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AC" w:rsidRPr="00156199" w:rsidRDefault="00D920AC" w:rsidP="00156199">
      <w:pPr>
        <w:jc w:val="center"/>
        <w:rPr>
          <w:b/>
          <w:sz w:val="28"/>
          <w:szCs w:val="28"/>
        </w:rPr>
      </w:pPr>
      <w:bookmarkStart w:id="0" w:name="_Toc267436094"/>
      <w:bookmarkStart w:id="1" w:name="_Toc392664458"/>
      <w:r w:rsidRPr="00156199">
        <w:rPr>
          <w:b/>
          <w:sz w:val="28"/>
          <w:szCs w:val="28"/>
        </w:rPr>
        <w:t>Table of contents</w:t>
      </w:r>
      <w:bookmarkEnd w:id="0"/>
      <w:bookmarkEnd w:id="1"/>
    </w:p>
    <w:p w:rsidR="002D3FF0" w:rsidRDefault="00D920AC">
      <w:pPr>
        <w:pStyle w:val="TOC1"/>
        <w:rPr>
          <w:rFonts w:asciiTheme="minorHAnsi" w:eastAsiaTheme="minorEastAsia" w:hAnsiTheme="minorHAnsi" w:cstheme="minorBidi"/>
          <w:b w:val="0"/>
          <w:bCs w:val="0"/>
          <w:sz w:val="22"/>
          <w:szCs w:val="22"/>
          <w:lang w:eastAsia="en-GB"/>
        </w:rPr>
      </w:pPr>
      <w:r w:rsidRPr="00212AC3">
        <w:fldChar w:fldCharType="begin"/>
      </w:r>
      <w:r w:rsidRPr="00212AC3">
        <w:instrText xml:space="preserve"> TOC \o "1-4" \h \z \u </w:instrText>
      </w:r>
      <w:r w:rsidRPr="00212AC3">
        <w:fldChar w:fldCharType="separate"/>
      </w:r>
      <w:hyperlink w:anchor="_Toc439236943" w:history="1">
        <w:r w:rsidR="002D3FF0" w:rsidRPr="00114E2D">
          <w:rPr>
            <w:rStyle w:val="Hyperlink"/>
            <w:rFonts w:cs="Gill Sans MT"/>
            <w:lang w:val="fr-CH"/>
          </w:rPr>
          <w:t>Abbreviations and acronyms</w:t>
        </w:r>
        <w:r w:rsidR="002D3FF0">
          <w:rPr>
            <w:webHidden/>
          </w:rPr>
          <w:tab/>
        </w:r>
        <w:r w:rsidR="002D3FF0">
          <w:rPr>
            <w:webHidden/>
          </w:rPr>
          <w:fldChar w:fldCharType="begin"/>
        </w:r>
        <w:r w:rsidR="002D3FF0">
          <w:rPr>
            <w:webHidden/>
          </w:rPr>
          <w:instrText xml:space="preserve"> PAGEREF _Toc439236943 \h </w:instrText>
        </w:r>
        <w:r w:rsidR="002D3FF0">
          <w:rPr>
            <w:webHidden/>
          </w:rPr>
        </w:r>
        <w:r w:rsidR="002D3FF0">
          <w:rPr>
            <w:webHidden/>
          </w:rPr>
          <w:fldChar w:fldCharType="separate"/>
        </w:r>
        <w:r w:rsidR="002D3FF0">
          <w:rPr>
            <w:webHidden/>
          </w:rPr>
          <w:t>3</w:t>
        </w:r>
        <w:r w:rsidR="002D3FF0">
          <w:rPr>
            <w:webHidden/>
          </w:rPr>
          <w:fldChar w:fldCharType="end"/>
        </w:r>
      </w:hyperlink>
    </w:p>
    <w:p w:rsidR="002D3FF0" w:rsidRDefault="00F54ABE">
      <w:pPr>
        <w:pStyle w:val="TOC1"/>
        <w:rPr>
          <w:rFonts w:asciiTheme="minorHAnsi" w:eastAsiaTheme="minorEastAsia" w:hAnsiTheme="minorHAnsi" w:cstheme="minorBidi"/>
          <w:b w:val="0"/>
          <w:bCs w:val="0"/>
          <w:sz w:val="22"/>
          <w:szCs w:val="22"/>
          <w:lang w:eastAsia="en-GB"/>
        </w:rPr>
      </w:pPr>
      <w:hyperlink w:anchor="_Toc439236944" w:history="1">
        <w:r w:rsidR="002D3FF0" w:rsidRPr="00114E2D">
          <w:rPr>
            <w:rStyle w:val="Hyperlink"/>
          </w:rPr>
          <w:t>III.</w:t>
        </w:r>
        <w:r w:rsidR="002D3FF0">
          <w:rPr>
            <w:rFonts w:asciiTheme="minorHAnsi" w:eastAsiaTheme="minorEastAsia" w:hAnsiTheme="minorHAnsi" w:cstheme="minorBidi"/>
            <w:b w:val="0"/>
            <w:bCs w:val="0"/>
            <w:sz w:val="22"/>
            <w:szCs w:val="22"/>
            <w:lang w:eastAsia="en-GB"/>
          </w:rPr>
          <w:tab/>
        </w:r>
        <w:r w:rsidR="002D3FF0" w:rsidRPr="00114E2D">
          <w:rPr>
            <w:rStyle w:val="Hyperlink"/>
            <w:rFonts w:cs="Gill Sans MT"/>
          </w:rPr>
          <w:t>Sample surveys</w:t>
        </w:r>
        <w:r w:rsidR="002D3FF0">
          <w:rPr>
            <w:webHidden/>
          </w:rPr>
          <w:tab/>
        </w:r>
        <w:r w:rsidR="002D3FF0">
          <w:rPr>
            <w:webHidden/>
          </w:rPr>
          <w:fldChar w:fldCharType="begin"/>
        </w:r>
        <w:r w:rsidR="002D3FF0">
          <w:rPr>
            <w:webHidden/>
          </w:rPr>
          <w:instrText xml:space="preserve"> PAGEREF _Toc439236944 \h </w:instrText>
        </w:r>
        <w:r w:rsidR="002D3FF0">
          <w:rPr>
            <w:webHidden/>
          </w:rPr>
        </w:r>
        <w:r w:rsidR="002D3FF0">
          <w:rPr>
            <w:webHidden/>
          </w:rPr>
          <w:fldChar w:fldCharType="separate"/>
        </w:r>
        <w:r w:rsidR="002D3FF0">
          <w:rPr>
            <w:webHidden/>
          </w:rPr>
          <w:t>5</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45" w:history="1">
        <w:r w:rsidR="002D3FF0" w:rsidRPr="00114E2D">
          <w:rPr>
            <w:rStyle w:val="Hyperlink"/>
            <w:rFonts w:ascii="Gill Sans MT" w:hAnsi="Gill Sans MT" w:cs="Gill Sans MT"/>
          </w:rPr>
          <w:t>III.A.</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Sample survey overview</w:t>
        </w:r>
        <w:r w:rsidR="002D3FF0">
          <w:rPr>
            <w:webHidden/>
          </w:rPr>
          <w:tab/>
        </w:r>
        <w:r w:rsidR="002D3FF0">
          <w:rPr>
            <w:webHidden/>
          </w:rPr>
          <w:fldChar w:fldCharType="begin"/>
        </w:r>
        <w:r w:rsidR="002D3FF0">
          <w:rPr>
            <w:webHidden/>
          </w:rPr>
          <w:instrText xml:space="preserve"> PAGEREF _Toc439236945 \h </w:instrText>
        </w:r>
        <w:r w:rsidR="002D3FF0">
          <w:rPr>
            <w:webHidden/>
          </w:rPr>
        </w:r>
        <w:r w:rsidR="002D3FF0">
          <w:rPr>
            <w:webHidden/>
          </w:rPr>
          <w:fldChar w:fldCharType="separate"/>
        </w:r>
        <w:r w:rsidR="002D3FF0">
          <w:rPr>
            <w:webHidden/>
          </w:rPr>
          <w:t>5</w:t>
        </w:r>
        <w:r w:rsidR="002D3FF0">
          <w:rPr>
            <w:webHidden/>
          </w:rPr>
          <w:fldChar w:fldCharType="end"/>
        </w:r>
      </w:hyperlink>
    </w:p>
    <w:p w:rsidR="002D3FF0" w:rsidRDefault="00F54ABE">
      <w:pPr>
        <w:pStyle w:val="TOC3"/>
        <w:tabs>
          <w:tab w:val="left" w:pos="1920"/>
        </w:tabs>
        <w:rPr>
          <w:rFonts w:asciiTheme="minorHAnsi" w:eastAsiaTheme="minorEastAsia" w:hAnsiTheme="minorHAnsi" w:cstheme="minorBidi"/>
          <w:sz w:val="22"/>
          <w:szCs w:val="22"/>
          <w:lang w:eastAsia="en-GB"/>
        </w:rPr>
      </w:pPr>
      <w:hyperlink w:anchor="_Toc439236946" w:history="1">
        <w:r w:rsidR="002D3FF0" w:rsidRPr="00114E2D">
          <w:rPr>
            <w:rStyle w:val="Hyperlink"/>
            <w:rFonts w:ascii="Gill Sans MT" w:hAnsi="Gill Sans MT" w:cs="Gill Sans MT"/>
          </w:rPr>
          <w:t>III.A.1.</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Topics for migration studies</w:t>
        </w:r>
        <w:r w:rsidR="002D3FF0">
          <w:rPr>
            <w:webHidden/>
          </w:rPr>
          <w:tab/>
        </w:r>
        <w:r w:rsidR="002D3FF0">
          <w:rPr>
            <w:webHidden/>
          </w:rPr>
          <w:fldChar w:fldCharType="begin"/>
        </w:r>
        <w:r w:rsidR="002D3FF0">
          <w:rPr>
            <w:webHidden/>
          </w:rPr>
          <w:instrText xml:space="preserve"> PAGEREF _Toc439236946 \h </w:instrText>
        </w:r>
        <w:r w:rsidR="002D3FF0">
          <w:rPr>
            <w:webHidden/>
          </w:rPr>
        </w:r>
        <w:r w:rsidR="002D3FF0">
          <w:rPr>
            <w:webHidden/>
          </w:rPr>
          <w:fldChar w:fldCharType="separate"/>
        </w:r>
        <w:r w:rsidR="002D3FF0">
          <w:rPr>
            <w:webHidden/>
          </w:rPr>
          <w:t>5</w:t>
        </w:r>
        <w:r w:rsidR="002D3FF0">
          <w:rPr>
            <w:webHidden/>
          </w:rPr>
          <w:fldChar w:fldCharType="end"/>
        </w:r>
      </w:hyperlink>
    </w:p>
    <w:p w:rsidR="002D3FF0" w:rsidRDefault="00F54ABE">
      <w:pPr>
        <w:pStyle w:val="TOC3"/>
        <w:tabs>
          <w:tab w:val="left" w:pos="1920"/>
        </w:tabs>
        <w:rPr>
          <w:rFonts w:asciiTheme="minorHAnsi" w:eastAsiaTheme="minorEastAsia" w:hAnsiTheme="minorHAnsi" w:cstheme="minorBidi"/>
          <w:sz w:val="22"/>
          <w:szCs w:val="22"/>
          <w:lang w:eastAsia="en-GB"/>
        </w:rPr>
      </w:pPr>
      <w:hyperlink w:anchor="_Toc439236947" w:history="1">
        <w:r w:rsidR="002D3FF0" w:rsidRPr="00114E2D">
          <w:rPr>
            <w:rStyle w:val="Hyperlink"/>
            <w:rFonts w:ascii="Gill Sans MT" w:hAnsi="Gill Sans MT" w:cs="Gill Sans MT"/>
          </w:rPr>
          <w:t>III.A.2.</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Types of sample surveys</w:t>
        </w:r>
        <w:r w:rsidR="002D3FF0">
          <w:rPr>
            <w:webHidden/>
          </w:rPr>
          <w:tab/>
        </w:r>
        <w:r w:rsidR="002D3FF0">
          <w:rPr>
            <w:webHidden/>
          </w:rPr>
          <w:fldChar w:fldCharType="begin"/>
        </w:r>
        <w:r w:rsidR="002D3FF0">
          <w:rPr>
            <w:webHidden/>
          </w:rPr>
          <w:instrText xml:space="preserve"> PAGEREF _Toc439236947 \h </w:instrText>
        </w:r>
        <w:r w:rsidR="002D3FF0">
          <w:rPr>
            <w:webHidden/>
          </w:rPr>
        </w:r>
        <w:r w:rsidR="002D3FF0">
          <w:rPr>
            <w:webHidden/>
          </w:rPr>
          <w:fldChar w:fldCharType="separate"/>
        </w:r>
        <w:r w:rsidR="002D3FF0">
          <w:rPr>
            <w:webHidden/>
          </w:rPr>
          <w:t>6</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48"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Introduction</w:t>
        </w:r>
        <w:r w:rsidR="002D3FF0">
          <w:rPr>
            <w:webHidden/>
          </w:rPr>
          <w:tab/>
        </w:r>
        <w:r w:rsidR="002D3FF0">
          <w:rPr>
            <w:webHidden/>
          </w:rPr>
          <w:fldChar w:fldCharType="begin"/>
        </w:r>
        <w:r w:rsidR="002D3FF0">
          <w:rPr>
            <w:webHidden/>
          </w:rPr>
          <w:instrText xml:space="preserve"> PAGEREF _Toc439236948 \h </w:instrText>
        </w:r>
        <w:r w:rsidR="002D3FF0">
          <w:rPr>
            <w:webHidden/>
          </w:rPr>
        </w:r>
        <w:r w:rsidR="002D3FF0">
          <w:rPr>
            <w:webHidden/>
          </w:rPr>
          <w:fldChar w:fldCharType="separate"/>
        </w:r>
        <w:r w:rsidR="002D3FF0">
          <w:rPr>
            <w:webHidden/>
          </w:rPr>
          <w:t>6</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49"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Border surveys</w:t>
        </w:r>
        <w:r w:rsidR="002D3FF0">
          <w:rPr>
            <w:webHidden/>
          </w:rPr>
          <w:tab/>
        </w:r>
        <w:r w:rsidR="002D3FF0">
          <w:rPr>
            <w:webHidden/>
          </w:rPr>
          <w:fldChar w:fldCharType="begin"/>
        </w:r>
        <w:r w:rsidR="002D3FF0">
          <w:rPr>
            <w:webHidden/>
          </w:rPr>
          <w:instrText xml:space="preserve"> PAGEREF _Toc439236949 \h </w:instrText>
        </w:r>
        <w:r w:rsidR="002D3FF0">
          <w:rPr>
            <w:webHidden/>
          </w:rPr>
        </w:r>
        <w:r w:rsidR="002D3FF0">
          <w:rPr>
            <w:webHidden/>
          </w:rPr>
          <w:fldChar w:fldCharType="separate"/>
        </w:r>
        <w:r w:rsidR="002D3FF0">
          <w:rPr>
            <w:webHidden/>
          </w:rPr>
          <w:t>7</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50"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Household surveys with migration questions or modules (general household surveys)</w:t>
        </w:r>
        <w:r w:rsidR="002D3FF0">
          <w:rPr>
            <w:webHidden/>
          </w:rPr>
          <w:tab/>
        </w:r>
        <w:r w:rsidR="002D3FF0">
          <w:rPr>
            <w:webHidden/>
          </w:rPr>
          <w:fldChar w:fldCharType="begin"/>
        </w:r>
        <w:r w:rsidR="002D3FF0">
          <w:rPr>
            <w:webHidden/>
          </w:rPr>
          <w:instrText xml:space="preserve"> PAGEREF _Toc439236950 \h </w:instrText>
        </w:r>
        <w:r w:rsidR="002D3FF0">
          <w:rPr>
            <w:webHidden/>
          </w:rPr>
        </w:r>
        <w:r w:rsidR="002D3FF0">
          <w:rPr>
            <w:webHidden/>
          </w:rPr>
          <w:fldChar w:fldCharType="separate"/>
        </w:r>
        <w:r w:rsidR="002D3FF0">
          <w:rPr>
            <w:webHidden/>
          </w:rPr>
          <w:t>9</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51"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Specialized migration surveys (household migration surveys)</w:t>
        </w:r>
        <w:r w:rsidR="002D3FF0">
          <w:rPr>
            <w:webHidden/>
          </w:rPr>
          <w:tab/>
        </w:r>
        <w:r w:rsidR="002D3FF0">
          <w:rPr>
            <w:webHidden/>
          </w:rPr>
          <w:fldChar w:fldCharType="begin"/>
        </w:r>
        <w:r w:rsidR="002D3FF0">
          <w:rPr>
            <w:webHidden/>
          </w:rPr>
          <w:instrText xml:space="preserve"> PAGEREF _Toc439236951 \h </w:instrText>
        </w:r>
        <w:r w:rsidR="002D3FF0">
          <w:rPr>
            <w:webHidden/>
          </w:rPr>
        </w:r>
        <w:r w:rsidR="002D3FF0">
          <w:rPr>
            <w:webHidden/>
          </w:rPr>
          <w:fldChar w:fldCharType="separate"/>
        </w:r>
        <w:r w:rsidR="002D3FF0">
          <w:rPr>
            <w:webHidden/>
          </w:rPr>
          <w:t>11</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52"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Other migration-specialized surveys</w:t>
        </w:r>
        <w:r w:rsidR="002D3FF0">
          <w:rPr>
            <w:webHidden/>
          </w:rPr>
          <w:tab/>
        </w:r>
        <w:r w:rsidR="002D3FF0">
          <w:rPr>
            <w:webHidden/>
          </w:rPr>
          <w:fldChar w:fldCharType="begin"/>
        </w:r>
        <w:r w:rsidR="002D3FF0">
          <w:rPr>
            <w:webHidden/>
          </w:rPr>
          <w:instrText xml:space="preserve"> PAGEREF _Toc439236952 \h </w:instrText>
        </w:r>
        <w:r w:rsidR="002D3FF0">
          <w:rPr>
            <w:webHidden/>
          </w:rPr>
        </w:r>
        <w:r w:rsidR="002D3FF0">
          <w:rPr>
            <w:webHidden/>
          </w:rPr>
          <w:fldChar w:fldCharType="separate"/>
        </w:r>
        <w:r w:rsidR="002D3FF0">
          <w:rPr>
            <w:webHidden/>
          </w:rPr>
          <w:t>14</w:t>
        </w:r>
        <w:r w:rsidR="002D3FF0">
          <w:rPr>
            <w:webHidden/>
          </w:rPr>
          <w:fldChar w:fldCharType="end"/>
        </w:r>
      </w:hyperlink>
    </w:p>
    <w:p w:rsidR="002D3FF0" w:rsidRDefault="00F54ABE">
      <w:pPr>
        <w:pStyle w:val="TOC3"/>
        <w:tabs>
          <w:tab w:val="left" w:pos="1920"/>
        </w:tabs>
        <w:rPr>
          <w:rFonts w:asciiTheme="minorHAnsi" w:eastAsiaTheme="minorEastAsia" w:hAnsiTheme="minorHAnsi" w:cstheme="minorBidi"/>
          <w:sz w:val="22"/>
          <w:szCs w:val="22"/>
          <w:lang w:eastAsia="en-GB"/>
        </w:rPr>
      </w:pPr>
      <w:hyperlink w:anchor="_Toc439236953" w:history="1">
        <w:r w:rsidR="002D3FF0" w:rsidRPr="00114E2D">
          <w:rPr>
            <w:rStyle w:val="Hyperlink"/>
            <w:rFonts w:ascii="Gill Sans MT" w:hAnsi="Gill Sans MT" w:cs="Gill Sans MT"/>
          </w:rPr>
          <w:t>III.A.3.</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Choosing the most useful surveys</w:t>
        </w:r>
        <w:r w:rsidR="002D3FF0">
          <w:rPr>
            <w:webHidden/>
          </w:rPr>
          <w:tab/>
        </w:r>
        <w:r w:rsidR="002D3FF0">
          <w:rPr>
            <w:webHidden/>
          </w:rPr>
          <w:fldChar w:fldCharType="begin"/>
        </w:r>
        <w:r w:rsidR="002D3FF0">
          <w:rPr>
            <w:webHidden/>
          </w:rPr>
          <w:instrText xml:space="preserve"> PAGEREF _Toc439236953 \h </w:instrText>
        </w:r>
        <w:r w:rsidR="002D3FF0">
          <w:rPr>
            <w:webHidden/>
          </w:rPr>
        </w:r>
        <w:r w:rsidR="002D3FF0">
          <w:rPr>
            <w:webHidden/>
          </w:rPr>
          <w:fldChar w:fldCharType="separate"/>
        </w:r>
        <w:r w:rsidR="002D3FF0">
          <w:rPr>
            <w:webHidden/>
          </w:rPr>
          <w:t>15</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54" w:history="1">
        <w:r w:rsidR="002D3FF0" w:rsidRPr="00114E2D">
          <w:rPr>
            <w:rStyle w:val="Hyperlink"/>
            <w:rFonts w:ascii="Gill Sans MT" w:hAnsi="Gill Sans MT" w:cs="Gill Sans MT"/>
          </w:rPr>
          <w:t>III.B.</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Survey design and implementation</w:t>
        </w:r>
        <w:r w:rsidR="002D3FF0">
          <w:rPr>
            <w:webHidden/>
          </w:rPr>
          <w:tab/>
        </w:r>
        <w:r w:rsidR="002D3FF0">
          <w:rPr>
            <w:webHidden/>
          </w:rPr>
          <w:fldChar w:fldCharType="begin"/>
        </w:r>
        <w:r w:rsidR="002D3FF0">
          <w:rPr>
            <w:webHidden/>
          </w:rPr>
          <w:instrText xml:space="preserve"> PAGEREF _Toc439236954 \h </w:instrText>
        </w:r>
        <w:r w:rsidR="002D3FF0">
          <w:rPr>
            <w:webHidden/>
          </w:rPr>
        </w:r>
        <w:r w:rsidR="002D3FF0">
          <w:rPr>
            <w:webHidden/>
          </w:rPr>
          <w:fldChar w:fldCharType="separate"/>
        </w:r>
        <w:r w:rsidR="002D3FF0">
          <w:rPr>
            <w:webHidden/>
          </w:rPr>
          <w:t>17</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55" w:history="1">
        <w:r w:rsidR="002D3FF0" w:rsidRPr="00114E2D">
          <w:rPr>
            <w:rStyle w:val="Hyperlink"/>
            <w:rFonts w:ascii="Gill Sans MT" w:hAnsi="Gill Sans MT" w:cs="Gill Sans MT"/>
          </w:rPr>
          <w:t>III.B.1.</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The complete survey process (introduction)</w:t>
        </w:r>
        <w:r w:rsidR="002D3FF0">
          <w:rPr>
            <w:webHidden/>
          </w:rPr>
          <w:tab/>
        </w:r>
        <w:r w:rsidR="002D3FF0">
          <w:rPr>
            <w:webHidden/>
          </w:rPr>
          <w:fldChar w:fldCharType="begin"/>
        </w:r>
        <w:r w:rsidR="002D3FF0">
          <w:rPr>
            <w:webHidden/>
          </w:rPr>
          <w:instrText xml:space="preserve"> PAGEREF _Toc439236955 \h </w:instrText>
        </w:r>
        <w:r w:rsidR="002D3FF0">
          <w:rPr>
            <w:webHidden/>
          </w:rPr>
        </w:r>
        <w:r w:rsidR="002D3FF0">
          <w:rPr>
            <w:webHidden/>
          </w:rPr>
          <w:fldChar w:fldCharType="separate"/>
        </w:r>
        <w:r w:rsidR="002D3FF0">
          <w:rPr>
            <w:webHidden/>
          </w:rPr>
          <w:t>17</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56" w:history="1">
        <w:r w:rsidR="002D3FF0" w:rsidRPr="00114E2D">
          <w:rPr>
            <w:rStyle w:val="Hyperlink"/>
            <w:rFonts w:ascii="Gill Sans MT" w:hAnsi="Gill Sans MT" w:cs="Gill Sans MT"/>
          </w:rPr>
          <w:t>III.B.2.</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Survey design and coverage</w:t>
        </w:r>
        <w:r w:rsidR="002D3FF0">
          <w:rPr>
            <w:webHidden/>
          </w:rPr>
          <w:tab/>
        </w:r>
        <w:r w:rsidR="002D3FF0">
          <w:rPr>
            <w:webHidden/>
          </w:rPr>
          <w:fldChar w:fldCharType="begin"/>
        </w:r>
        <w:r w:rsidR="002D3FF0">
          <w:rPr>
            <w:webHidden/>
          </w:rPr>
          <w:instrText xml:space="preserve"> PAGEREF _Toc439236956 \h </w:instrText>
        </w:r>
        <w:r w:rsidR="002D3FF0">
          <w:rPr>
            <w:webHidden/>
          </w:rPr>
        </w:r>
        <w:r w:rsidR="002D3FF0">
          <w:rPr>
            <w:webHidden/>
          </w:rPr>
          <w:fldChar w:fldCharType="separate"/>
        </w:r>
        <w:r w:rsidR="002D3FF0">
          <w:rPr>
            <w:webHidden/>
          </w:rPr>
          <w:t>18</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57"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Conditions for surveying migration</w:t>
        </w:r>
        <w:r w:rsidR="002D3FF0">
          <w:rPr>
            <w:webHidden/>
          </w:rPr>
          <w:tab/>
        </w:r>
        <w:r w:rsidR="002D3FF0">
          <w:rPr>
            <w:webHidden/>
          </w:rPr>
          <w:fldChar w:fldCharType="begin"/>
        </w:r>
        <w:r w:rsidR="002D3FF0">
          <w:rPr>
            <w:webHidden/>
          </w:rPr>
          <w:instrText xml:space="preserve"> PAGEREF _Toc439236957 \h </w:instrText>
        </w:r>
        <w:r w:rsidR="002D3FF0">
          <w:rPr>
            <w:webHidden/>
          </w:rPr>
        </w:r>
        <w:r w:rsidR="002D3FF0">
          <w:rPr>
            <w:webHidden/>
          </w:rPr>
          <w:fldChar w:fldCharType="separate"/>
        </w:r>
        <w:r w:rsidR="002D3FF0">
          <w:rPr>
            <w:webHidden/>
          </w:rPr>
          <w:t>18</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58"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Defining the target population for studying the determinants and consequences of migration</w:t>
        </w:r>
        <w:r w:rsidR="002D3FF0">
          <w:rPr>
            <w:webHidden/>
          </w:rPr>
          <w:tab/>
        </w:r>
        <w:r w:rsidR="002D3FF0">
          <w:rPr>
            <w:webHidden/>
          </w:rPr>
          <w:fldChar w:fldCharType="begin"/>
        </w:r>
        <w:r w:rsidR="002D3FF0">
          <w:rPr>
            <w:webHidden/>
          </w:rPr>
          <w:instrText xml:space="preserve"> PAGEREF _Toc439236958 \h </w:instrText>
        </w:r>
        <w:r w:rsidR="002D3FF0">
          <w:rPr>
            <w:webHidden/>
          </w:rPr>
        </w:r>
        <w:r w:rsidR="002D3FF0">
          <w:rPr>
            <w:webHidden/>
          </w:rPr>
          <w:fldChar w:fldCharType="separate"/>
        </w:r>
        <w:r w:rsidR="002D3FF0">
          <w:rPr>
            <w:webHidden/>
          </w:rPr>
          <w:t>19</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59"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The coverage of migration of entire households</w:t>
        </w:r>
        <w:r w:rsidR="002D3FF0">
          <w:rPr>
            <w:webHidden/>
          </w:rPr>
          <w:tab/>
        </w:r>
        <w:r w:rsidR="002D3FF0">
          <w:rPr>
            <w:webHidden/>
          </w:rPr>
          <w:fldChar w:fldCharType="begin"/>
        </w:r>
        <w:r w:rsidR="002D3FF0">
          <w:rPr>
            <w:webHidden/>
          </w:rPr>
          <w:instrText xml:space="preserve"> PAGEREF _Toc439236959 \h </w:instrText>
        </w:r>
        <w:r w:rsidR="002D3FF0">
          <w:rPr>
            <w:webHidden/>
          </w:rPr>
        </w:r>
        <w:r w:rsidR="002D3FF0">
          <w:rPr>
            <w:webHidden/>
          </w:rPr>
          <w:fldChar w:fldCharType="separate"/>
        </w:r>
        <w:r w:rsidR="002D3FF0">
          <w:rPr>
            <w:webHidden/>
          </w:rPr>
          <w:t>22</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60" w:history="1">
        <w:r w:rsidR="002D3FF0" w:rsidRPr="00114E2D">
          <w:rPr>
            <w:rStyle w:val="Hyperlink"/>
            <w:rFonts w:ascii="Gill Sans MT" w:hAnsi="Gill Sans MT" w:cs="Gill Sans MT"/>
            <w:lang w:val="fr-FR"/>
          </w:rPr>
          <w:t>III.B.3.</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lang w:val="fr-FR"/>
          </w:rPr>
          <w:t>Questionnaire design</w:t>
        </w:r>
        <w:r w:rsidR="002D3FF0">
          <w:rPr>
            <w:webHidden/>
          </w:rPr>
          <w:tab/>
        </w:r>
        <w:r w:rsidR="002D3FF0">
          <w:rPr>
            <w:webHidden/>
          </w:rPr>
          <w:fldChar w:fldCharType="begin"/>
        </w:r>
        <w:r w:rsidR="002D3FF0">
          <w:rPr>
            <w:webHidden/>
          </w:rPr>
          <w:instrText xml:space="preserve"> PAGEREF _Toc439236960 \h </w:instrText>
        </w:r>
        <w:r w:rsidR="002D3FF0">
          <w:rPr>
            <w:webHidden/>
          </w:rPr>
        </w:r>
        <w:r w:rsidR="002D3FF0">
          <w:rPr>
            <w:webHidden/>
          </w:rPr>
          <w:fldChar w:fldCharType="separate"/>
        </w:r>
        <w:r w:rsidR="002D3FF0">
          <w:rPr>
            <w:webHidden/>
          </w:rPr>
          <w:t>22</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61"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Main requirements</w:t>
        </w:r>
        <w:r w:rsidR="002D3FF0">
          <w:rPr>
            <w:webHidden/>
          </w:rPr>
          <w:tab/>
        </w:r>
        <w:r w:rsidR="002D3FF0">
          <w:rPr>
            <w:webHidden/>
          </w:rPr>
          <w:fldChar w:fldCharType="begin"/>
        </w:r>
        <w:r w:rsidR="002D3FF0">
          <w:rPr>
            <w:webHidden/>
          </w:rPr>
          <w:instrText xml:space="preserve"> PAGEREF _Toc439236961 \h </w:instrText>
        </w:r>
        <w:r w:rsidR="002D3FF0">
          <w:rPr>
            <w:webHidden/>
          </w:rPr>
        </w:r>
        <w:r w:rsidR="002D3FF0">
          <w:rPr>
            <w:webHidden/>
          </w:rPr>
          <w:fldChar w:fldCharType="separate"/>
        </w:r>
        <w:r w:rsidR="002D3FF0">
          <w:rPr>
            <w:webHidden/>
          </w:rPr>
          <w:t>22</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62"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Questionnaires for border surveys and general household surveys</w:t>
        </w:r>
        <w:r w:rsidR="002D3FF0">
          <w:rPr>
            <w:webHidden/>
          </w:rPr>
          <w:tab/>
        </w:r>
        <w:r w:rsidR="002D3FF0">
          <w:rPr>
            <w:webHidden/>
          </w:rPr>
          <w:fldChar w:fldCharType="begin"/>
        </w:r>
        <w:r w:rsidR="002D3FF0">
          <w:rPr>
            <w:webHidden/>
          </w:rPr>
          <w:instrText xml:space="preserve"> PAGEREF _Toc439236962 \h </w:instrText>
        </w:r>
        <w:r w:rsidR="002D3FF0">
          <w:rPr>
            <w:webHidden/>
          </w:rPr>
        </w:r>
        <w:r w:rsidR="002D3FF0">
          <w:rPr>
            <w:webHidden/>
          </w:rPr>
          <w:fldChar w:fldCharType="separate"/>
        </w:r>
        <w:r w:rsidR="002D3FF0">
          <w:rPr>
            <w:webHidden/>
          </w:rPr>
          <w:t>23</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63"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Questionnaires for migration-specialized surveys</w:t>
        </w:r>
        <w:r w:rsidR="002D3FF0">
          <w:rPr>
            <w:webHidden/>
          </w:rPr>
          <w:tab/>
        </w:r>
        <w:r w:rsidR="002D3FF0">
          <w:rPr>
            <w:webHidden/>
          </w:rPr>
          <w:fldChar w:fldCharType="begin"/>
        </w:r>
        <w:r w:rsidR="002D3FF0">
          <w:rPr>
            <w:webHidden/>
          </w:rPr>
          <w:instrText xml:space="preserve"> PAGEREF _Toc439236963 \h </w:instrText>
        </w:r>
        <w:r w:rsidR="002D3FF0">
          <w:rPr>
            <w:webHidden/>
          </w:rPr>
        </w:r>
        <w:r w:rsidR="002D3FF0">
          <w:rPr>
            <w:webHidden/>
          </w:rPr>
          <w:fldChar w:fldCharType="separate"/>
        </w:r>
        <w:r w:rsidR="002D3FF0">
          <w:rPr>
            <w:webHidden/>
          </w:rPr>
          <w:t>25</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64" w:history="1">
        <w:r w:rsidR="002D3FF0" w:rsidRPr="00114E2D">
          <w:rPr>
            <w:rStyle w:val="Hyperlink"/>
            <w:rFonts w:ascii="Gill Sans MT" w:hAnsi="Gill Sans MT" w:cs="Gill Sans MT"/>
          </w:rPr>
          <w:t>III.B.4.</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Sampling</w:t>
        </w:r>
        <w:r w:rsidR="002D3FF0">
          <w:rPr>
            <w:webHidden/>
          </w:rPr>
          <w:tab/>
        </w:r>
        <w:r w:rsidR="002D3FF0">
          <w:rPr>
            <w:webHidden/>
          </w:rPr>
          <w:fldChar w:fldCharType="begin"/>
        </w:r>
        <w:r w:rsidR="002D3FF0">
          <w:rPr>
            <w:webHidden/>
          </w:rPr>
          <w:instrText xml:space="preserve"> PAGEREF _Toc439236964 \h </w:instrText>
        </w:r>
        <w:r w:rsidR="002D3FF0">
          <w:rPr>
            <w:webHidden/>
          </w:rPr>
        </w:r>
        <w:r w:rsidR="002D3FF0">
          <w:rPr>
            <w:webHidden/>
          </w:rPr>
          <w:fldChar w:fldCharType="separate"/>
        </w:r>
        <w:r w:rsidR="002D3FF0">
          <w:rPr>
            <w:webHidden/>
          </w:rPr>
          <w:t>26</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65"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General issues</w:t>
        </w:r>
        <w:r w:rsidR="002D3FF0">
          <w:rPr>
            <w:webHidden/>
          </w:rPr>
          <w:tab/>
        </w:r>
        <w:r w:rsidR="002D3FF0">
          <w:rPr>
            <w:webHidden/>
          </w:rPr>
          <w:fldChar w:fldCharType="begin"/>
        </w:r>
        <w:r w:rsidR="002D3FF0">
          <w:rPr>
            <w:webHidden/>
          </w:rPr>
          <w:instrText xml:space="preserve"> PAGEREF _Toc439236965 \h </w:instrText>
        </w:r>
        <w:r w:rsidR="002D3FF0">
          <w:rPr>
            <w:webHidden/>
          </w:rPr>
        </w:r>
        <w:r w:rsidR="002D3FF0">
          <w:rPr>
            <w:webHidden/>
          </w:rPr>
          <w:fldChar w:fldCharType="separate"/>
        </w:r>
        <w:r w:rsidR="002D3FF0">
          <w:rPr>
            <w:webHidden/>
          </w:rPr>
          <w:t>26</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66"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Disproportionate sampling of area units and two-phase sampling of households</w:t>
        </w:r>
        <w:r w:rsidR="002D3FF0">
          <w:rPr>
            <w:webHidden/>
          </w:rPr>
          <w:tab/>
        </w:r>
        <w:r w:rsidR="002D3FF0">
          <w:rPr>
            <w:webHidden/>
          </w:rPr>
          <w:fldChar w:fldCharType="begin"/>
        </w:r>
        <w:r w:rsidR="002D3FF0">
          <w:rPr>
            <w:webHidden/>
          </w:rPr>
          <w:instrText xml:space="preserve"> PAGEREF _Toc439236966 \h </w:instrText>
        </w:r>
        <w:r w:rsidR="002D3FF0">
          <w:rPr>
            <w:webHidden/>
          </w:rPr>
        </w:r>
        <w:r w:rsidR="002D3FF0">
          <w:rPr>
            <w:webHidden/>
          </w:rPr>
          <w:fldChar w:fldCharType="separate"/>
        </w:r>
        <w:r w:rsidR="002D3FF0">
          <w:rPr>
            <w:webHidden/>
          </w:rPr>
          <w:t>28</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67"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Other methods of sampling for migration surveys</w:t>
        </w:r>
        <w:r w:rsidR="002D3FF0">
          <w:rPr>
            <w:webHidden/>
          </w:rPr>
          <w:tab/>
        </w:r>
        <w:r w:rsidR="002D3FF0">
          <w:rPr>
            <w:webHidden/>
          </w:rPr>
          <w:fldChar w:fldCharType="begin"/>
        </w:r>
        <w:r w:rsidR="002D3FF0">
          <w:rPr>
            <w:webHidden/>
          </w:rPr>
          <w:instrText xml:space="preserve"> PAGEREF _Toc439236967 \h </w:instrText>
        </w:r>
        <w:r w:rsidR="002D3FF0">
          <w:rPr>
            <w:webHidden/>
          </w:rPr>
        </w:r>
        <w:r w:rsidR="002D3FF0">
          <w:rPr>
            <w:webHidden/>
          </w:rPr>
          <w:fldChar w:fldCharType="separate"/>
        </w:r>
        <w:r w:rsidR="002D3FF0">
          <w:rPr>
            <w:webHidden/>
          </w:rPr>
          <w:t>29</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68" w:history="1">
        <w:r w:rsidR="002D3FF0" w:rsidRPr="00114E2D">
          <w:rPr>
            <w:rStyle w:val="Hyperlink"/>
            <w:rFonts w:ascii="Gill Sans MT" w:hAnsi="Gill Sans MT" w:cs="Gill Sans MT"/>
          </w:rPr>
          <w:t>III.B.5.</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Other key phases of survey preparation</w:t>
        </w:r>
        <w:r w:rsidR="002D3FF0">
          <w:rPr>
            <w:webHidden/>
          </w:rPr>
          <w:tab/>
        </w:r>
        <w:r w:rsidR="002D3FF0">
          <w:rPr>
            <w:webHidden/>
          </w:rPr>
          <w:fldChar w:fldCharType="begin"/>
        </w:r>
        <w:r w:rsidR="002D3FF0">
          <w:rPr>
            <w:webHidden/>
          </w:rPr>
          <w:instrText xml:space="preserve"> PAGEREF _Toc439236968 \h </w:instrText>
        </w:r>
        <w:r w:rsidR="002D3FF0">
          <w:rPr>
            <w:webHidden/>
          </w:rPr>
        </w:r>
        <w:r w:rsidR="002D3FF0">
          <w:rPr>
            <w:webHidden/>
          </w:rPr>
          <w:fldChar w:fldCharType="separate"/>
        </w:r>
        <w:r w:rsidR="002D3FF0">
          <w:rPr>
            <w:webHidden/>
          </w:rPr>
          <w:t>30</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69" w:history="1">
        <w:r w:rsidR="002D3FF0" w:rsidRPr="00114E2D">
          <w:rPr>
            <w:rStyle w:val="Hyperlink"/>
            <w:rFonts w:ascii="Gill Sans MT" w:hAnsi="Gill Sans MT" w:cs="Gill Sans MT"/>
          </w:rPr>
          <w:t>III.B.6.</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Data collection</w:t>
        </w:r>
        <w:r w:rsidR="002D3FF0">
          <w:rPr>
            <w:webHidden/>
          </w:rPr>
          <w:tab/>
        </w:r>
        <w:r w:rsidR="002D3FF0">
          <w:rPr>
            <w:webHidden/>
          </w:rPr>
          <w:fldChar w:fldCharType="begin"/>
        </w:r>
        <w:r w:rsidR="002D3FF0">
          <w:rPr>
            <w:webHidden/>
          </w:rPr>
          <w:instrText xml:space="preserve"> PAGEREF _Toc439236969 \h </w:instrText>
        </w:r>
        <w:r w:rsidR="002D3FF0">
          <w:rPr>
            <w:webHidden/>
          </w:rPr>
        </w:r>
        <w:r w:rsidR="002D3FF0">
          <w:rPr>
            <w:webHidden/>
          </w:rPr>
          <w:fldChar w:fldCharType="separate"/>
        </w:r>
        <w:r w:rsidR="002D3FF0">
          <w:rPr>
            <w:webHidden/>
          </w:rPr>
          <w:t>31</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70" w:history="1">
        <w:r w:rsidR="002D3FF0" w:rsidRPr="00114E2D">
          <w:rPr>
            <w:rStyle w:val="Hyperlink"/>
            <w:rFonts w:ascii="Gill Sans MT" w:hAnsi="Gill Sans MT" w:cs="Gill Sans MT"/>
          </w:rPr>
          <w:t>III.B.7.</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Data management</w:t>
        </w:r>
        <w:r w:rsidR="002D3FF0">
          <w:rPr>
            <w:webHidden/>
          </w:rPr>
          <w:tab/>
        </w:r>
        <w:r w:rsidR="002D3FF0">
          <w:rPr>
            <w:webHidden/>
          </w:rPr>
          <w:fldChar w:fldCharType="begin"/>
        </w:r>
        <w:r w:rsidR="002D3FF0">
          <w:rPr>
            <w:webHidden/>
          </w:rPr>
          <w:instrText xml:space="preserve"> PAGEREF _Toc439236970 \h </w:instrText>
        </w:r>
        <w:r w:rsidR="002D3FF0">
          <w:rPr>
            <w:webHidden/>
          </w:rPr>
        </w:r>
        <w:r w:rsidR="002D3FF0">
          <w:rPr>
            <w:webHidden/>
          </w:rPr>
          <w:fldChar w:fldCharType="separate"/>
        </w:r>
        <w:r w:rsidR="002D3FF0">
          <w:rPr>
            <w:webHidden/>
          </w:rPr>
          <w:t>32</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71" w:history="1">
        <w:r w:rsidR="002D3FF0" w:rsidRPr="00114E2D">
          <w:rPr>
            <w:rStyle w:val="Hyperlink"/>
            <w:rFonts w:ascii="Gill Sans MT" w:hAnsi="Gill Sans MT" w:cs="Gill Sans MT"/>
          </w:rPr>
          <w:t>III.C.</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Assessment of sample surveys in the CIS Region and recommendations for improvement</w:t>
        </w:r>
        <w:r w:rsidR="002D3FF0">
          <w:rPr>
            <w:webHidden/>
          </w:rPr>
          <w:tab/>
        </w:r>
        <w:r w:rsidR="002D3FF0">
          <w:rPr>
            <w:webHidden/>
          </w:rPr>
          <w:fldChar w:fldCharType="begin"/>
        </w:r>
        <w:r w:rsidR="002D3FF0">
          <w:rPr>
            <w:webHidden/>
          </w:rPr>
          <w:instrText xml:space="preserve"> PAGEREF _Toc439236971 \h </w:instrText>
        </w:r>
        <w:r w:rsidR="002D3FF0">
          <w:rPr>
            <w:webHidden/>
          </w:rPr>
        </w:r>
        <w:r w:rsidR="002D3FF0">
          <w:rPr>
            <w:webHidden/>
          </w:rPr>
          <w:fldChar w:fldCharType="separate"/>
        </w:r>
        <w:r w:rsidR="002D3FF0">
          <w:rPr>
            <w:webHidden/>
          </w:rPr>
          <w:t>34</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72" w:history="1">
        <w:r w:rsidR="002D3FF0" w:rsidRPr="00114E2D">
          <w:rPr>
            <w:rStyle w:val="Hyperlink"/>
            <w:rFonts w:ascii="Gill Sans MT" w:hAnsi="Gill Sans MT" w:cs="Gill Sans MT"/>
          </w:rPr>
          <w:t>III.C.1.</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Broad assessment of relevant sample surveys in CIS countries</w:t>
        </w:r>
        <w:r w:rsidR="002D3FF0">
          <w:rPr>
            <w:webHidden/>
          </w:rPr>
          <w:tab/>
        </w:r>
        <w:r w:rsidR="002D3FF0">
          <w:rPr>
            <w:webHidden/>
          </w:rPr>
          <w:fldChar w:fldCharType="begin"/>
        </w:r>
        <w:r w:rsidR="002D3FF0">
          <w:rPr>
            <w:webHidden/>
          </w:rPr>
          <w:instrText xml:space="preserve"> PAGEREF _Toc439236972 \h </w:instrText>
        </w:r>
        <w:r w:rsidR="002D3FF0">
          <w:rPr>
            <w:webHidden/>
          </w:rPr>
        </w:r>
        <w:r w:rsidR="002D3FF0">
          <w:rPr>
            <w:webHidden/>
          </w:rPr>
          <w:fldChar w:fldCharType="separate"/>
        </w:r>
        <w:r w:rsidR="002D3FF0">
          <w:rPr>
            <w:webHidden/>
          </w:rPr>
          <w:t>34</w:t>
        </w:r>
        <w:r w:rsidR="002D3FF0">
          <w:rPr>
            <w:webHidden/>
          </w:rPr>
          <w:fldChar w:fldCharType="end"/>
        </w:r>
      </w:hyperlink>
    </w:p>
    <w:p w:rsidR="002D3FF0" w:rsidRDefault="00F54ABE">
      <w:pPr>
        <w:pStyle w:val="TOC3"/>
        <w:tabs>
          <w:tab w:val="left" w:pos="1843"/>
        </w:tabs>
        <w:rPr>
          <w:rFonts w:asciiTheme="minorHAnsi" w:eastAsiaTheme="minorEastAsia" w:hAnsiTheme="minorHAnsi" w:cstheme="minorBidi"/>
          <w:sz w:val="22"/>
          <w:szCs w:val="22"/>
          <w:lang w:eastAsia="en-GB"/>
        </w:rPr>
      </w:pPr>
      <w:hyperlink w:anchor="_Toc439236973" w:history="1">
        <w:r w:rsidR="002D3FF0" w:rsidRPr="00114E2D">
          <w:rPr>
            <w:rStyle w:val="Hyperlink"/>
            <w:rFonts w:ascii="Gill Sans MT" w:hAnsi="Gill Sans MT" w:cs="Gill Sans MT"/>
          </w:rPr>
          <w:t>III.C.2.</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Proposals and recommendations for improvement</w:t>
        </w:r>
        <w:r w:rsidR="002D3FF0">
          <w:rPr>
            <w:webHidden/>
          </w:rPr>
          <w:tab/>
        </w:r>
        <w:r w:rsidR="002D3FF0">
          <w:rPr>
            <w:webHidden/>
          </w:rPr>
          <w:fldChar w:fldCharType="begin"/>
        </w:r>
        <w:r w:rsidR="002D3FF0">
          <w:rPr>
            <w:webHidden/>
          </w:rPr>
          <w:instrText xml:space="preserve"> PAGEREF _Toc439236973 \h </w:instrText>
        </w:r>
        <w:r w:rsidR="002D3FF0">
          <w:rPr>
            <w:webHidden/>
          </w:rPr>
        </w:r>
        <w:r w:rsidR="002D3FF0">
          <w:rPr>
            <w:webHidden/>
          </w:rPr>
          <w:fldChar w:fldCharType="separate"/>
        </w:r>
        <w:r w:rsidR="002D3FF0">
          <w:rPr>
            <w:webHidden/>
          </w:rPr>
          <w:t>38</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74"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General level</w:t>
        </w:r>
        <w:r w:rsidR="002D3FF0">
          <w:rPr>
            <w:webHidden/>
          </w:rPr>
          <w:tab/>
        </w:r>
        <w:r w:rsidR="002D3FF0">
          <w:rPr>
            <w:webHidden/>
          </w:rPr>
          <w:fldChar w:fldCharType="begin"/>
        </w:r>
        <w:r w:rsidR="002D3FF0">
          <w:rPr>
            <w:webHidden/>
          </w:rPr>
          <w:instrText xml:space="preserve"> PAGEREF _Toc439236974 \h </w:instrText>
        </w:r>
        <w:r w:rsidR="002D3FF0">
          <w:rPr>
            <w:webHidden/>
          </w:rPr>
        </w:r>
        <w:r w:rsidR="002D3FF0">
          <w:rPr>
            <w:webHidden/>
          </w:rPr>
          <w:fldChar w:fldCharType="separate"/>
        </w:r>
        <w:r w:rsidR="002D3FF0">
          <w:rPr>
            <w:webHidden/>
          </w:rPr>
          <w:t>38</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75"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Specific level of survey implementation</w:t>
        </w:r>
        <w:r w:rsidR="002D3FF0">
          <w:rPr>
            <w:webHidden/>
          </w:rPr>
          <w:tab/>
        </w:r>
        <w:r w:rsidR="002D3FF0">
          <w:rPr>
            <w:webHidden/>
          </w:rPr>
          <w:fldChar w:fldCharType="begin"/>
        </w:r>
        <w:r w:rsidR="002D3FF0">
          <w:rPr>
            <w:webHidden/>
          </w:rPr>
          <w:instrText xml:space="preserve"> PAGEREF _Toc439236975 \h </w:instrText>
        </w:r>
        <w:r w:rsidR="002D3FF0">
          <w:rPr>
            <w:webHidden/>
          </w:rPr>
        </w:r>
        <w:r w:rsidR="002D3FF0">
          <w:rPr>
            <w:webHidden/>
          </w:rPr>
          <w:fldChar w:fldCharType="separate"/>
        </w:r>
        <w:r w:rsidR="002D3FF0">
          <w:rPr>
            <w:webHidden/>
          </w:rPr>
          <w:t>38</w:t>
        </w:r>
        <w:r w:rsidR="002D3FF0">
          <w:rPr>
            <w:webHidden/>
          </w:rPr>
          <w:fldChar w:fldCharType="end"/>
        </w:r>
      </w:hyperlink>
    </w:p>
    <w:p w:rsidR="002D3FF0" w:rsidRDefault="00F54ABE">
      <w:pPr>
        <w:pStyle w:val="TOC1"/>
        <w:rPr>
          <w:rFonts w:asciiTheme="minorHAnsi" w:eastAsiaTheme="minorEastAsia" w:hAnsiTheme="minorHAnsi" w:cstheme="minorBidi"/>
          <w:b w:val="0"/>
          <w:bCs w:val="0"/>
          <w:sz w:val="22"/>
          <w:szCs w:val="22"/>
          <w:lang w:eastAsia="en-GB"/>
        </w:rPr>
      </w:pPr>
      <w:hyperlink w:anchor="_Toc439236976" w:history="1">
        <w:r w:rsidR="002D3FF0" w:rsidRPr="00114E2D">
          <w:rPr>
            <w:rStyle w:val="Hyperlink"/>
          </w:rPr>
          <w:t>IV.</w:t>
        </w:r>
        <w:r w:rsidR="002D3FF0">
          <w:rPr>
            <w:rFonts w:asciiTheme="minorHAnsi" w:eastAsiaTheme="minorEastAsia" w:hAnsiTheme="minorHAnsi" w:cstheme="minorBidi"/>
            <w:b w:val="0"/>
            <w:bCs w:val="0"/>
            <w:sz w:val="22"/>
            <w:szCs w:val="22"/>
            <w:lang w:eastAsia="en-GB"/>
          </w:rPr>
          <w:tab/>
        </w:r>
        <w:r w:rsidR="002D3FF0" w:rsidRPr="00114E2D">
          <w:rPr>
            <w:rStyle w:val="Hyperlink"/>
            <w:rFonts w:cs="Gill Sans MT"/>
          </w:rPr>
          <w:t>Recommendations for improvements</w:t>
        </w:r>
        <w:r w:rsidR="002D3FF0">
          <w:rPr>
            <w:webHidden/>
          </w:rPr>
          <w:tab/>
        </w:r>
        <w:r w:rsidR="002D3FF0">
          <w:rPr>
            <w:webHidden/>
          </w:rPr>
          <w:fldChar w:fldCharType="begin"/>
        </w:r>
        <w:r w:rsidR="002D3FF0">
          <w:rPr>
            <w:webHidden/>
          </w:rPr>
          <w:instrText xml:space="preserve"> PAGEREF _Toc439236976 \h </w:instrText>
        </w:r>
        <w:r w:rsidR="002D3FF0">
          <w:rPr>
            <w:webHidden/>
          </w:rPr>
        </w:r>
        <w:r w:rsidR="002D3FF0">
          <w:rPr>
            <w:webHidden/>
          </w:rPr>
          <w:fldChar w:fldCharType="separate"/>
        </w:r>
        <w:r w:rsidR="002D3FF0">
          <w:rPr>
            <w:webHidden/>
          </w:rPr>
          <w:t>41</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77" w:history="1">
        <w:r w:rsidR="002D3FF0" w:rsidRPr="00114E2D">
          <w:rPr>
            <w:rStyle w:val="Hyperlink"/>
            <w:rFonts w:ascii="Gill Sans MT" w:eastAsia="Arial Unicode MS" w:hAnsi="Gill Sans MT"/>
          </w:rPr>
          <w:t>IV.A.</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xxxxxxxxxxx</w:t>
        </w:r>
        <w:r w:rsidR="002D3FF0">
          <w:rPr>
            <w:webHidden/>
          </w:rPr>
          <w:tab/>
        </w:r>
        <w:r w:rsidR="002D3FF0">
          <w:rPr>
            <w:webHidden/>
          </w:rPr>
          <w:fldChar w:fldCharType="begin"/>
        </w:r>
        <w:r w:rsidR="002D3FF0">
          <w:rPr>
            <w:webHidden/>
          </w:rPr>
          <w:instrText xml:space="preserve"> PAGEREF _Toc439236977 \h </w:instrText>
        </w:r>
        <w:r w:rsidR="002D3FF0">
          <w:rPr>
            <w:webHidden/>
          </w:rPr>
        </w:r>
        <w:r w:rsidR="002D3FF0">
          <w:rPr>
            <w:webHidden/>
          </w:rPr>
          <w:fldChar w:fldCharType="separate"/>
        </w:r>
        <w:r w:rsidR="002D3FF0">
          <w:rPr>
            <w:webHidden/>
          </w:rPr>
          <w:t>41</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78" w:history="1">
        <w:r w:rsidR="002D3FF0" w:rsidRPr="00114E2D">
          <w:rPr>
            <w:rStyle w:val="Hyperlink"/>
            <w:rFonts w:ascii="Gill Sans MT" w:eastAsia="Arial Unicode MS" w:hAnsi="Gill Sans MT"/>
          </w:rPr>
          <w:t>IV.B.</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xxxxxxxxxxx</w:t>
        </w:r>
        <w:r w:rsidR="002D3FF0">
          <w:rPr>
            <w:webHidden/>
          </w:rPr>
          <w:tab/>
        </w:r>
        <w:r w:rsidR="002D3FF0">
          <w:rPr>
            <w:webHidden/>
          </w:rPr>
          <w:fldChar w:fldCharType="begin"/>
        </w:r>
        <w:r w:rsidR="002D3FF0">
          <w:rPr>
            <w:webHidden/>
          </w:rPr>
          <w:instrText xml:space="preserve"> PAGEREF _Toc439236978 \h </w:instrText>
        </w:r>
        <w:r w:rsidR="002D3FF0">
          <w:rPr>
            <w:webHidden/>
          </w:rPr>
        </w:r>
        <w:r w:rsidR="002D3FF0">
          <w:rPr>
            <w:webHidden/>
          </w:rPr>
          <w:fldChar w:fldCharType="separate"/>
        </w:r>
        <w:r w:rsidR="002D3FF0">
          <w:rPr>
            <w:webHidden/>
          </w:rPr>
          <w:t>41</w:t>
        </w:r>
        <w:r w:rsidR="002D3FF0">
          <w:rPr>
            <w:webHidden/>
          </w:rPr>
          <w:fldChar w:fldCharType="end"/>
        </w:r>
      </w:hyperlink>
    </w:p>
    <w:p w:rsidR="002D3FF0" w:rsidRDefault="00F54ABE">
      <w:pPr>
        <w:pStyle w:val="TOC3"/>
        <w:tabs>
          <w:tab w:val="left" w:pos="1920"/>
        </w:tabs>
        <w:rPr>
          <w:rFonts w:asciiTheme="minorHAnsi" w:eastAsiaTheme="minorEastAsia" w:hAnsiTheme="minorHAnsi" w:cstheme="minorBidi"/>
          <w:sz w:val="22"/>
          <w:szCs w:val="22"/>
          <w:lang w:eastAsia="en-GB"/>
        </w:rPr>
      </w:pPr>
      <w:hyperlink w:anchor="_Toc439236979" w:history="1">
        <w:r w:rsidR="002D3FF0" w:rsidRPr="00114E2D">
          <w:rPr>
            <w:rStyle w:val="Hyperlink"/>
            <w:rFonts w:ascii="Gill Sans MT" w:hAnsi="Gill Sans MT"/>
          </w:rPr>
          <w:t>IV.B.1.</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xxxxxxxxxxx</w:t>
        </w:r>
        <w:r w:rsidR="002D3FF0">
          <w:rPr>
            <w:webHidden/>
          </w:rPr>
          <w:tab/>
        </w:r>
        <w:r w:rsidR="002D3FF0">
          <w:rPr>
            <w:webHidden/>
          </w:rPr>
          <w:fldChar w:fldCharType="begin"/>
        </w:r>
        <w:r w:rsidR="002D3FF0">
          <w:rPr>
            <w:webHidden/>
          </w:rPr>
          <w:instrText xml:space="preserve"> PAGEREF _Toc439236979 \h </w:instrText>
        </w:r>
        <w:r w:rsidR="002D3FF0">
          <w:rPr>
            <w:webHidden/>
          </w:rPr>
        </w:r>
        <w:r w:rsidR="002D3FF0">
          <w:rPr>
            <w:webHidden/>
          </w:rPr>
          <w:fldChar w:fldCharType="separate"/>
        </w:r>
        <w:r w:rsidR="002D3FF0">
          <w:rPr>
            <w:webHidden/>
          </w:rPr>
          <w:t>41</w:t>
        </w:r>
        <w:r w:rsidR="002D3FF0">
          <w:rPr>
            <w:webHidden/>
          </w:rPr>
          <w:fldChar w:fldCharType="end"/>
        </w:r>
      </w:hyperlink>
    </w:p>
    <w:p w:rsidR="002D3FF0" w:rsidRDefault="00F54ABE">
      <w:pPr>
        <w:pStyle w:val="TOC3"/>
        <w:tabs>
          <w:tab w:val="left" w:pos="1920"/>
        </w:tabs>
        <w:rPr>
          <w:rFonts w:asciiTheme="minorHAnsi" w:eastAsiaTheme="minorEastAsia" w:hAnsiTheme="minorHAnsi" w:cstheme="minorBidi"/>
          <w:sz w:val="22"/>
          <w:szCs w:val="22"/>
          <w:lang w:eastAsia="en-GB"/>
        </w:rPr>
      </w:pPr>
      <w:hyperlink w:anchor="_Toc439236980" w:history="1">
        <w:r w:rsidR="002D3FF0" w:rsidRPr="00114E2D">
          <w:rPr>
            <w:rStyle w:val="Hyperlink"/>
            <w:rFonts w:ascii="Gill Sans MT" w:hAnsi="Gill Sans MT"/>
          </w:rPr>
          <w:t>IV.B.2.</w:t>
        </w:r>
        <w:r w:rsidR="002D3FF0">
          <w:rPr>
            <w:rFonts w:asciiTheme="minorHAnsi" w:eastAsiaTheme="minorEastAsia" w:hAnsiTheme="minorHAnsi" w:cstheme="minorBidi"/>
            <w:sz w:val="22"/>
            <w:szCs w:val="22"/>
            <w:lang w:eastAsia="en-GB"/>
          </w:rPr>
          <w:tab/>
        </w:r>
        <w:r w:rsidR="002D3FF0" w:rsidRPr="00114E2D">
          <w:rPr>
            <w:rStyle w:val="Hyperlink"/>
            <w:rFonts w:ascii="Gill Sans MT" w:hAnsi="Gill Sans MT" w:cs="Gill Sans MT"/>
          </w:rPr>
          <w:t>xxxxxxxxxxx</w:t>
        </w:r>
        <w:r w:rsidR="002D3FF0">
          <w:rPr>
            <w:webHidden/>
          </w:rPr>
          <w:tab/>
        </w:r>
        <w:r w:rsidR="002D3FF0">
          <w:rPr>
            <w:webHidden/>
          </w:rPr>
          <w:fldChar w:fldCharType="begin"/>
        </w:r>
        <w:r w:rsidR="002D3FF0">
          <w:rPr>
            <w:webHidden/>
          </w:rPr>
          <w:instrText xml:space="preserve"> PAGEREF _Toc439236980 \h </w:instrText>
        </w:r>
        <w:r w:rsidR="002D3FF0">
          <w:rPr>
            <w:webHidden/>
          </w:rPr>
        </w:r>
        <w:r w:rsidR="002D3FF0">
          <w:rPr>
            <w:webHidden/>
          </w:rPr>
          <w:fldChar w:fldCharType="separate"/>
        </w:r>
        <w:r w:rsidR="002D3FF0">
          <w:rPr>
            <w:webHidden/>
          </w:rPr>
          <w:t>41</w:t>
        </w:r>
        <w:r w:rsidR="002D3FF0">
          <w:rPr>
            <w:webHidden/>
          </w:rPr>
          <w:fldChar w:fldCharType="end"/>
        </w:r>
      </w:hyperlink>
    </w:p>
    <w:p w:rsidR="002D3FF0" w:rsidRDefault="00F54ABE">
      <w:pPr>
        <w:pStyle w:val="TOC1"/>
        <w:rPr>
          <w:rFonts w:asciiTheme="minorHAnsi" w:eastAsiaTheme="minorEastAsia" w:hAnsiTheme="minorHAnsi" w:cstheme="minorBidi"/>
          <w:b w:val="0"/>
          <w:bCs w:val="0"/>
          <w:sz w:val="22"/>
          <w:szCs w:val="22"/>
          <w:lang w:eastAsia="en-GB"/>
        </w:rPr>
      </w:pPr>
      <w:hyperlink w:anchor="_Toc439236981" w:history="1">
        <w:r w:rsidR="002D3FF0" w:rsidRPr="00114E2D">
          <w:rPr>
            <w:rStyle w:val="Hyperlink"/>
            <w:rFonts w:cs="Gill Sans MT"/>
          </w:rPr>
          <w:t>Bibliography and Internet links</w:t>
        </w:r>
        <w:r w:rsidR="002D3FF0">
          <w:rPr>
            <w:webHidden/>
          </w:rPr>
          <w:tab/>
        </w:r>
        <w:r w:rsidR="002D3FF0">
          <w:rPr>
            <w:webHidden/>
          </w:rPr>
          <w:fldChar w:fldCharType="begin"/>
        </w:r>
        <w:r w:rsidR="002D3FF0">
          <w:rPr>
            <w:webHidden/>
          </w:rPr>
          <w:instrText xml:space="preserve"> PAGEREF _Toc439236981 \h </w:instrText>
        </w:r>
        <w:r w:rsidR="002D3FF0">
          <w:rPr>
            <w:webHidden/>
          </w:rPr>
        </w:r>
        <w:r w:rsidR="002D3FF0">
          <w:rPr>
            <w:webHidden/>
          </w:rPr>
          <w:fldChar w:fldCharType="separate"/>
        </w:r>
        <w:r w:rsidR="002D3FF0">
          <w:rPr>
            <w:webHidden/>
          </w:rPr>
          <w:t>42</w:t>
        </w:r>
        <w:r w:rsidR="002D3FF0">
          <w:rPr>
            <w:webHidden/>
          </w:rPr>
          <w:fldChar w:fldCharType="end"/>
        </w:r>
      </w:hyperlink>
    </w:p>
    <w:p w:rsidR="002D3FF0" w:rsidRDefault="00F54ABE">
      <w:pPr>
        <w:pStyle w:val="TOC1"/>
        <w:rPr>
          <w:rFonts w:asciiTheme="minorHAnsi" w:eastAsiaTheme="minorEastAsia" w:hAnsiTheme="minorHAnsi" w:cstheme="minorBidi"/>
          <w:b w:val="0"/>
          <w:bCs w:val="0"/>
          <w:sz w:val="22"/>
          <w:szCs w:val="22"/>
          <w:lang w:eastAsia="en-GB"/>
        </w:rPr>
      </w:pPr>
      <w:hyperlink w:anchor="_Toc439236982" w:history="1">
        <w:r w:rsidR="002D3FF0" w:rsidRPr="00114E2D">
          <w:rPr>
            <w:rStyle w:val="Hyperlink"/>
            <w:rFonts w:cs="Gill Sans MT"/>
          </w:rPr>
          <w:t>Annexes</w:t>
        </w:r>
        <w:r w:rsidR="002D3FF0">
          <w:rPr>
            <w:webHidden/>
          </w:rPr>
          <w:tab/>
        </w:r>
        <w:r w:rsidR="002D3FF0">
          <w:rPr>
            <w:webHidden/>
          </w:rPr>
          <w:fldChar w:fldCharType="begin"/>
        </w:r>
        <w:r w:rsidR="002D3FF0">
          <w:rPr>
            <w:webHidden/>
          </w:rPr>
          <w:instrText xml:space="preserve"> PAGEREF _Toc439236982 \h </w:instrText>
        </w:r>
        <w:r w:rsidR="002D3FF0">
          <w:rPr>
            <w:webHidden/>
          </w:rPr>
        </w:r>
        <w:r w:rsidR="002D3FF0">
          <w:rPr>
            <w:webHidden/>
          </w:rPr>
          <w:fldChar w:fldCharType="separate"/>
        </w:r>
        <w:r w:rsidR="002D3FF0">
          <w:rPr>
            <w:webHidden/>
          </w:rPr>
          <w:t>50</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83" w:history="1">
        <w:r w:rsidR="002D3FF0" w:rsidRPr="00114E2D">
          <w:rPr>
            <w:rStyle w:val="Hyperlink"/>
            <w:rFonts w:ascii="Gill Sans MT" w:hAnsi="Gill Sans MT"/>
          </w:rPr>
          <w:t>Annex I.</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Inventory of sample surveys and studies relevant for migration undertaken by CIS countries</w:t>
        </w:r>
        <w:r w:rsidR="002D3FF0">
          <w:rPr>
            <w:webHidden/>
          </w:rPr>
          <w:tab/>
        </w:r>
        <w:r w:rsidR="002D3FF0">
          <w:rPr>
            <w:webHidden/>
          </w:rPr>
          <w:fldChar w:fldCharType="begin"/>
        </w:r>
        <w:r w:rsidR="002D3FF0">
          <w:rPr>
            <w:webHidden/>
          </w:rPr>
          <w:instrText xml:space="preserve"> PAGEREF _Toc439236983 \h </w:instrText>
        </w:r>
        <w:r w:rsidR="002D3FF0">
          <w:rPr>
            <w:webHidden/>
          </w:rPr>
        </w:r>
        <w:r w:rsidR="002D3FF0">
          <w:rPr>
            <w:webHidden/>
          </w:rPr>
          <w:fldChar w:fldCharType="separate"/>
        </w:r>
        <w:r w:rsidR="002D3FF0">
          <w:rPr>
            <w:webHidden/>
          </w:rPr>
          <w:t>51</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84"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Fonts w:ascii="Gill Sans MT" w:hAnsi="Gill Sans MT" w:cs="Gill Sans MT"/>
          </w:rPr>
          <w:t>Armenia</w:t>
        </w:r>
        <w:r w:rsidR="002D3FF0">
          <w:rPr>
            <w:webHidden/>
          </w:rPr>
          <w:tab/>
        </w:r>
        <w:r w:rsidR="002D3FF0">
          <w:rPr>
            <w:webHidden/>
          </w:rPr>
          <w:fldChar w:fldCharType="begin"/>
        </w:r>
        <w:r w:rsidR="002D3FF0">
          <w:rPr>
            <w:webHidden/>
          </w:rPr>
          <w:instrText xml:space="preserve"> PAGEREF _Toc439236984 \h </w:instrText>
        </w:r>
        <w:r w:rsidR="002D3FF0">
          <w:rPr>
            <w:webHidden/>
          </w:rPr>
        </w:r>
        <w:r w:rsidR="002D3FF0">
          <w:rPr>
            <w:webHidden/>
          </w:rPr>
          <w:fldChar w:fldCharType="separate"/>
        </w:r>
        <w:r w:rsidR="002D3FF0">
          <w:rPr>
            <w:webHidden/>
          </w:rPr>
          <w:t>51</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85"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Azerbaijan</w:t>
        </w:r>
        <w:r w:rsidR="002D3FF0">
          <w:rPr>
            <w:webHidden/>
          </w:rPr>
          <w:tab/>
        </w:r>
        <w:r w:rsidR="002D3FF0">
          <w:rPr>
            <w:webHidden/>
          </w:rPr>
          <w:fldChar w:fldCharType="begin"/>
        </w:r>
        <w:r w:rsidR="002D3FF0">
          <w:rPr>
            <w:webHidden/>
          </w:rPr>
          <w:instrText xml:space="preserve"> PAGEREF _Toc439236985 \h </w:instrText>
        </w:r>
        <w:r w:rsidR="002D3FF0">
          <w:rPr>
            <w:webHidden/>
          </w:rPr>
        </w:r>
        <w:r w:rsidR="002D3FF0">
          <w:rPr>
            <w:webHidden/>
          </w:rPr>
          <w:fldChar w:fldCharType="separate"/>
        </w:r>
        <w:r w:rsidR="002D3FF0">
          <w:rPr>
            <w:webHidden/>
          </w:rPr>
          <w:t>52</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86"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Belarus</w:t>
        </w:r>
        <w:r w:rsidR="002D3FF0">
          <w:rPr>
            <w:webHidden/>
          </w:rPr>
          <w:tab/>
        </w:r>
        <w:r w:rsidR="002D3FF0">
          <w:rPr>
            <w:webHidden/>
          </w:rPr>
          <w:fldChar w:fldCharType="begin"/>
        </w:r>
        <w:r w:rsidR="002D3FF0">
          <w:rPr>
            <w:webHidden/>
          </w:rPr>
          <w:instrText xml:space="preserve"> PAGEREF _Toc439236986 \h </w:instrText>
        </w:r>
        <w:r w:rsidR="002D3FF0">
          <w:rPr>
            <w:webHidden/>
          </w:rPr>
        </w:r>
        <w:r w:rsidR="002D3FF0">
          <w:rPr>
            <w:webHidden/>
          </w:rPr>
          <w:fldChar w:fldCharType="separate"/>
        </w:r>
        <w:r w:rsidR="002D3FF0">
          <w:rPr>
            <w:webHidden/>
          </w:rPr>
          <w:t>53</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87"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Georgia</w:t>
        </w:r>
        <w:r w:rsidR="002D3FF0">
          <w:rPr>
            <w:webHidden/>
          </w:rPr>
          <w:tab/>
        </w:r>
        <w:r w:rsidR="002D3FF0">
          <w:rPr>
            <w:webHidden/>
          </w:rPr>
          <w:fldChar w:fldCharType="begin"/>
        </w:r>
        <w:r w:rsidR="002D3FF0">
          <w:rPr>
            <w:webHidden/>
          </w:rPr>
          <w:instrText xml:space="preserve"> PAGEREF _Toc439236987 \h </w:instrText>
        </w:r>
        <w:r w:rsidR="002D3FF0">
          <w:rPr>
            <w:webHidden/>
          </w:rPr>
        </w:r>
        <w:r w:rsidR="002D3FF0">
          <w:rPr>
            <w:webHidden/>
          </w:rPr>
          <w:fldChar w:fldCharType="separate"/>
        </w:r>
        <w:r w:rsidR="002D3FF0">
          <w:rPr>
            <w:webHidden/>
          </w:rPr>
          <w:t>53</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88"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Kazakhstan</w:t>
        </w:r>
        <w:r w:rsidR="002D3FF0">
          <w:rPr>
            <w:webHidden/>
          </w:rPr>
          <w:tab/>
        </w:r>
        <w:r w:rsidR="002D3FF0">
          <w:rPr>
            <w:webHidden/>
          </w:rPr>
          <w:fldChar w:fldCharType="begin"/>
        </w:r>
        <w:r w:rsidR="002D3FF0">
          <w:rPr>
            <w:webHidden/>
          </w:rPr>
          <w:instrText xml:space="preserve"> PAGEREF _Toc439236988 \h </w:instrText>
        </w:r>
        <w:r w:rsidR="002D3FF0">
          <w:rPr>
            <w:webHidden/>
          </w:rPr>
        </w:r>
        <w:r w:rsidR="002D3FF0">
          <w:rPr>
            <w:webHidden/>
          </w:rPr>
          <w:fldChar w:fldCharType="separate"/>
        </w:r>
        <w:r w:rsidR="002D3FF0">
          <w:rPr>
            <w:webHidden/>
          </w:rPr>
          <w:t>54</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89"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Kyrgyzstan</w:t>
        </w:r>
        <w:r w:rsidR="002D3FF0">
          <w:rPr>
            <w:webHidden/>
          </w:rPr>
          <w:tab/>
        </w:r>
        <w:r w:rsidR="002D3FF0">
          <w:rPr>
            <w:webHidden/>
          </w:rPr>
          <w:fldChar w:fldCharType="begin"/>
        </w:r>
        <w:r w:rsidR="002D3FF0">
          <w:rPr>
            <w:webHidden/>
          </w:rPr>
          <w:instrText xml:space="preserve"> PAGEREF _Toc439236989 \h </w:instrText>
        </w:r>
        <w:r w:rsidR="002D3FF0">
          <w:rPr>
            <w:webHidden/>
          </w:rPr>
        </w:r>
        <w:r w:rsidR="002D3FF0">
          <w:rPr>
            <w:webHidden/>
          </w:rPr>
          <w:fldChar w:fldCharType="separate"/>
        </w:r>
        <w:r w:rsidR="002D3FF0">
          <w:rPr>
            <w:webHidden/>
          </w:rPr>
          <w:t>55</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90"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lang w:val="fr-FR"/>
          </w:rPr>
          <w:t>Moldova</w:t>
        </w:r>
        <w:r w:rsidR="002D3FF0">
          <w:rPr>
            <w:webHidden/>
          </w:rPr>
          <w:tab/>
        </w:r>
        <w:r w:rsidR="002D3FF0">
          <w:rPr>
            <w:webHidden/>
          </w:rPr>
          <w:fldChar w:fldCharType="begin"/>
        </w:r>
        <w:r w:rsidR="002D3FF0">
          <w:rPr>
            <w:webHidden/>
          </w:rPr>
          <w:instrText xml:space="preserve"> PAGEREF _Toc439236990 \h </w:instrText>
        </w:r>
        <w:r w:rsidR="002D3FF0">
          <w:rPr>
            <w:webHidden/>
          </w:rPr>
        </w:r>
        <w:r w:rsidR="002D3FF0">
          <w:rPr>
            <w:webHidden/>
          </w:rPr>
          <w:fldChar w:fldCharType="separate"/>
        </w:r>
        <w:r w:rsidR="002D3FF0">
          <w:rPr>
            <w:webHidden/>
          </w:rPr>
          <w:t>55</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91"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lang w:val="en-US"/>
          </w:rPr>
          <w:t>Russian Federation</w:t>
        </w:r>
        <w:r w:rsidR="002D3FF0">
          <w:rPr>
            <w:webHidden/>
          </w:rPr>
          <w:tab/>
        </w:r>
        <w:r w:rsidR="002D3FF0">
          <w:rPr>
            <w:webHidden/>
          </w:rPr>
          <w:fldChar w:fldCharType="begin"/>
        </w:r>
        <w:r w:rsidR="002D3FF0">
          <w:rPr>
            <w:webHidden/>
          </w:rPr>
          <w:instrText xml:space="preserve"> PAGEREF _Toc439236991 \h </w:instrText>
        </w:r>
        <w:r w:rsidR="002D3FF0">
          <w:rPr>
            <w:webHidden/>
          </w:rPr>
        </w:r>
        <w:r w:rsidR="002D3FF0">
          <w:rPr>
            <w:webHidden/>
          </w:rPr>
          <w:fldChar w:fldCharType="separate"/>
        </w:r>
        <w:r w:rsidR="002D3FF0">
          <w:rPr>
            <w:webHidden/>
          </w:rPr>
          <w:t>57</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92"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lang w:val="en-US"/>
          </w:rPr>
          <w:t>Tajikistan</w:t>
        </w:r>
        <w:r w:rsidR="002D3FF0">
          <w:rPr>
            <w:webHidden/>
          </w:rPr>
          <w:tab/>
        </w:r>
        <w:r w:rsidR="002D3FF0">
          <w:rPr>
            <w:webHidden/>
          </w:rPr>
          <w:fldChar w:fldCharType="begin"/>
        </w:r>
        <w:r w:rsidR="002D3FF0">
          <w:rPr>
            <w:webHidden/>
          </w:rPr>
          <w:instrText xml:space="preserve"> PAGEREF _Toc439236992 \h </w:instrText>
        </w:r>
        <w:r w:rsidR="002D3FF0">
          <w:rPr>
            <w:webHidden/>
          </w:rPr>
        </w:r>
        <w:r w:rsidR="002D3FF0">
          <w:rPr>
            <w:webHidden/>
          </w:rPr>
          <w:fldChar w:fldCharType="separate"/>
        </w:r>
        <w:r w:rsidR="002D3FF0">
          <w:rPr>
            <w:webHidden/>
          </w:rPr>
          <w:t>58</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93" w:history="1">
        <w:r w:rsidR="002D3FF0" w:rsidRPr="00114E2D">
          <w:rPr>
            <w:rStyle w:val="Hyperlink"/>
            <w:rFonts w:ascii="Wingdings" w:hAnsi="Wingdings" w:cs="Gill Sans MT"/>
            <w:lang w:val="en-US"/>
          </w:rPr>
          <w:t></w:t>
        </w:r>
        <w:r w:rsidR="002D3FF0">
          <w:rPr>
            <w:rFonts w:asciiTheme="minorHAnsi" w:eastAsiaTheme="minorEastAsia" w:hAnsiTheme="minorHAnsi" w:cstheme="minorBidi"/>
            <w:lang w:eastAsia="en-GB"/>
          </w:rPr>
          <w:tab/>
        </w:r>
        <w:r w:rsidR="002D3FF0" w:rsidRPr="00114E2D">
          <w:rPr>
            <w:rStyle w:val="Hyperlink"/>
            <w:lang w:val="en-US"/>
          </w:rPr>
          <w:t>Ukraine</w:t>
        </w:r>
        <w:r w:rsidR="002D3FF0">
          <w:rPr>
            <w:webHidden/>
          </w:rPr>
          <w:tab/>
        </w:r>
        <w:r w:rsidR="002D3FF0">
          <w:rPr>
            <w:webHidden/>
          </w:rPr>
          <w:fldChar w:fldCharType="begin"/>
        </w:r>
        <w:r w:rsidR="002D3FF0">
          <w:rPr>
            <w:webHidden/>
          </w:rPr>
          <w:instrText xml:space="preserve"> PAGEREF _Toc439236993 \h </w:instrText>
        </w:r>
        <w:r w:rsidR="002D3FF0">
          <w:rPr>
            <w:webHidden/>
          </w:rPr>
        </w:r>
        <w:r w:rsidR="002D3FF0">
          <w:rPr>
            <w:webHidden/>
          </w:rPr>
          <w:fldChar w:fldCharType="separate"/>
        </w:r>
        <w:r w:rsidR="002D3FF0">
          <w:rPr>
            <w:webHidden/>
          </w:rPr>
          <w:t>60</w:t>
        </w:r>
        <w:r w:rsidR="002D3FF0">
          <w:rPr>
            <w:webHidden/>
          </w:rPr>
          <w:fldChar w:fldCharType="end"/>
        </w:r>
      </w:hyperlink>
    </w:p>
    <w:p w:rsidR="002D3FF0" w:rsidRDefault="00F54ABE">
      <w:pPr>
        <w:pStyle w:val="TOC4"/>
        <w:rPr>
          <w:rFonts w:asciiTheme="minorHAnsi" w:eastAsiaTheme="minorEastAsia" w:hAnsiTheme="minorHAnsi" w:cstheme="minorBidi"/>
          <w:lang w:eastAsia="en-GB"/>
        </w:rPr>
      </w:pPr>
      <w:hyperlink w:anchor="_Toc439236994" w:history="1">
        <w:r w:rsidR="002D3FF0" w:rsidRPr="00114E2D">
          <w:rPr>
            <w:rStyle w:val="Hyperlink"/>
            <w:rFonts w:ascii="Wingdings" w:hAnsi="Wingdings" w:cs="Gill Sans MT"/>
          </w:rPr>
          <w:t></w:t>
        </w:r>
        <w:r w:rsidR="002D3FF0">
          <w:rPr>
            <w:rFonts w:asciiTheme="minorHAnsi" w:eastAsiaTheme="minorEastAsia" w:hAnsiTheme="minorHAnsi" w:cstheme="minorBidi"/>
            <w:lang w:eastAsia="en-GB"/>
          </w:rPr>
          <w:tab/>
        </w:r>
        <w:r w:rsidR="002D3FF0" w:rsidRPr="00114E2D">
          <w:rPr>
            <w:rStyle w:val="Hyperlink"/>
          </w:rPr>
          <w:t>Uzbekistan</w:t>
        </w:r>
        <w:r w:rsidR="002D3FF0">
          <w:rPr>
            <w:webHidden/>
          </w:rPr>
          <w:tab/>
        </w:r>
        <w:r w:rsidR="002D3FF0">
          <w:rPr>
            <w:webHidden/>
          </w:rPr>
          <w:fldChar w:fldCharType="begin"/>
        </w:r>
        <w:r w:rsidR="002D3FF0">
          <w:rPr>
            <w:webHidden/>
          </w:rPr>
          <w:instrText xml:space="preserve"> PAGEREF _Toc439236994 \h </w:instrText>
        </w:r>
        <w:r w:rsidR="002D3FF0">
          <w:rPr>
            <w:webHidden/>
          </w:rPr>
        </w:r>
        <w:r w:rsidR="002D3FF0">
          <w:rPr>
            <w:webHidden/>
          </w:rPr>
          <w:fldChar w:fldCharType="separate"/>
        </w:r>
        <w:r w:rsidR="002D3FF0">
          <w:rPr>
            <w:webHidden/>
          </w:rPr>
          <w:t>60</w:t>
        </w:r>
        <w:r w:rsidR="002D3FF0">
          <w:rPr>
            <w:webHidden/>
          </w:rPr>
          <w:fldChar w:fldCharType="end"/>
        </w:r>
      </w:hyperlink>
    </w:p>
    <w:p w:rsidR="002D3FF0" w:rsidRDefault="00F54ABE">
      <w:pPr>
        <w:pStyle w:val="TOC2"/>
        <w:rPr>
          <w:rFonts w:asciiTheme="minorHAnsi" w:eastAsiaTheme="minorEastAsia" w:hAnsiTheme="minorHAnsi" w:cstheme="minorBidi"/>
          <w:sz w:val="22"/>
          <w:szCs w:val="22"/>
          <w:lang w:val="en-GB" w:eastAsia="en-GB"/>
        </w:rPr>
      </w:pPr>
      <w:hyperlink w:anchor="_Toc439236995" w:history="1">
        <w:r w:rsidR="002D3FF0" w:rsidRPr="00114E2D">
          <w:rPr>
            <w:rStyle w:val="Hyperlink"/>
            <w:rFonts w:ascii="Gill Sans MT" w:hAnsi="Gill Sans MT"/>
          </w:rPr>
          <w:t>Annex II.</w:t>
        </w:r>
        <w:r w:rsidR="002D3FF0">
          <w:rPr>
            <w:rFonts w:asciiTheme="minorHAnsi" w:eastAsiaTheme="minorEastAsia" w:hAnsiTheme="minorHAnsi" w:cstheme="minorBidi"/>
            <w:sz w:val="22"/>
            <w:szCs w:val="22"/>
            <w:lang w:val="en-GB" w:eastAsia="en-GB"/>
          </w:rPr>
          <w:tab/>
        </w:r>
        <w:r w:rsidR="002D3FF0" w:rsidRPr="00114E2D">
          <w:rPr>
            <w:rStyle w:val="Hyperlink"/>
            <w:rFonts w:ascii="Gill Sans MT" w:hAnsi="Gill Sans MT" w:cs="Gill Sans MT"/>
          </w:rPr>
          <w:t>Summary overview on topics and contents of migration data collection in selected household surveys of CIS countries since 2000</w:t>
        </w:r>
        <w:r w:rsidR="002D3FF0">
          <w:rPr>
            <w:webHidden/>
          </w:rPr>
          <w:tab/>
        </w:r>
        <w:r w:rsidR="002D3FF0">
          <w:rPr>
            <w:webHidden/>
          </w:rPr>
          <w:fldChar w:fldCharType="begin"/>
        </w:r>
        <w:r w:rsidR="002D3FF0">
          <w:rPr>
            <w:webHidden/>
          </w:rPr>
          <w:instrText xml:space="preserve"> PAGEREF _Toc439236995 \h </w:instrText>
        </w:r>
        <w:r w:rsidR="002D3FF0">
          <w:rPr>
            <w:webHidden/>
          </w:rPr>
        </w:r>
        <w:r w:rsidR="002D3FF0">
          <w:rPr>
            <w:webHidden/>
          </w:rPr>
          <w:fldChar w:fldCharType="separate"/>
        </w:r>
        <w:r w:rsidR="002D3FF0">
          <w:rPr>
            <w:webHidden/>
          </w:rPr>
          <w:t>61</w:t>
        </w:r>
        <w:r w:rsidR="002D3FF0">
          <w:rPr>
            <w:webHidden/>
          </w:rPr>
          <w:fldChar w:fldCharType="end"/>
        </w:r>
      </w:hyperlink>
    </w:p>
    <w:p w:rsidR="00D920AC" w:rsidRDefault="00D920AC" w:rsidP="00392205">
      <w:pPr>
        <w:spacing w:before="120"/>
        <w:rPr>
          <w:rFonts w:ascii="Calibri" w:hAnsi="Calibri" w:cs="Calibri"/>
        </w:rPr>
      </w:pPr>
      <w:r w:rsidRPr="00212AC3">
        <w:fldChar w:fldCharType="end"/>
      </w:r>
      <w:r>
        <w:rPr>
          <w:sz w:val="22"/>
          <w:szCs w:val="22"/>
        </w:rPr>
        <w:br w:type="page"/>
      </w:r>
      <w:bookmarkStart w:id="2" w:name="_Toc241728924"/>
      <w:bookmarkStart w:id="3" w:name="_Toc245727145"/>
      <w:bookmarkStart w:id="4" w:name="_Toc245802993"/>
    </w:p>
    <w:p w:rsidR="00D920AC" w:rsidRPr="003527B8" w:rsidRDefault="00D920AC">
      <w:pPr>
        <w:pStyle w:val="Heading1"/>
        <w:spacing w:before="240"/>
        <w:rPr>
          <w:rFonts w:ascii="Gill Sans MT" w:hAnsi="Gill Sans MT" w:cs="Gill Sans MT"/>
          <w:color w:val="C00000"/>
          <w:sz w:val="36"/>
          <w:szCs w:val="36"/>
          <w:lang w:val="fr-CH"/>
        </w:rPr>
      </w:pPr>
      <w:bookmarkStart w:id="5" w:name="_Toc392664462"/>
      <w:bookmarkStart w:id="6" w:name="_Toc439236943"/>
      <w:proofErr w:type="spellStart"/>
      <w:r w:rsidRPr="003527B8">
        <w:rPr>
          <w:rFonts w:ascii="Gill Sans MT" w:hAnsi="Gill Sans MT" w:cs="Gill Sans MT"/>
          <w:color w:val="C00000"/>
          <w:sz w:val="36"/>
          <w:szCs w:val="36"/>
          <w:lang w:val="fr-CH"/>
        </w:rPr>
        <w:t>Abbreviations</w:t>
      </w:r>
      <w:proofErr w:type="spellEnd"/>
      <w:r w:rsidRPr="003527B8">
        <w:rPr>
          <w:rFonts w:ascii="Gill Sans MT" w:hAnsi="Gill Sans MT" w:cs="Gill Sans MT"/>
          <w:color w:val="C00000"/>
          <w:sz w:val="36"/>
          <w:szCs w:val="36"/>
          <w:lang w:val="fr-CH"/>
        </w:rPr>
        <w:t xml:space="preserve"> and </w:t>
      </w:r>
      <w:proofErr w:type="spellStart"/>
      <w:r w:rsidRPr="003527B8">
        <w:rPr>
          <w:rFonts w:ascii="Gill Sans MT" w:hAnsi="Gill Sans MT" w:cs="Gill Sans MT"/>
          <w:color w:val="C00000"/>
          <w:sz w:val="36"/>
          <w:szCs w:val="36"/>
          <w:lang w:val="fr-CH"/>
        </w:rPr>
        <w:t>acronyms</w:t>
      </w:r>
      <w:bookmarkEnd w:id="2"/>
      <w:bookmarkEnd w:id="3"/>
      <w:bookmarkEnd w:id="4"/>
      <w:bookmarkEnd w:id="5"/>
      <w:bookmarkEnd w:id="6"/>
      <w:proofErr w:type="spellEnd"/>
    </w:p>
    <w:p w:rsidR="00D920AC" w:rsidRPr="00262E66" w:rsidRDefault="00D920AC">
      <w:pPr>
        <w:pStyle w:val="Employment-DatePlace"/>
        <w:snapToGrid/>
        <w:ind w:left="0" w:firstLine="0"/>
        <w:rPr>
          <w:rFonts w:ascii="Calibri" w:hAnsi="Calibri" w:cs="Calibri"/>
          <w:lang w:val="fr-FR"/>
        </w:rPr>
      </w:pPr>
    </w:p>
    <w:p w:rsidR="00D920AC" w:rsidRPr="00262E66" w:rsidRDefault="00D920AC">
      <w:pPr>
        <w:tabs>
          <w:tab w:val="left" w:pos="1440"/>
        </w:tabs>
        <w:ind w:left="1440" w:hanging="1440"/>
        <w:rPr>
          <w:rFonts w:ascii="Calibri" w:hAnsi="Calibri" w:cs="Calibri"/>
          <w:sz w:val="22"/>
          <w:szCs w:val="22"/>
          <w:lang w:val="fr-FR"/>
        </w:rPr>
      </w:pPr>
    </w:p>
    <w:p w:rsidR="00D920AC" w:rsidRPr="009859BD" w:rsidRDefault="00D920AC" w:rsidP="00474B2B">
      <w:pPr>
        <w:tabs>
          <w:tab w:val="left" w:pos="1418"/>
        </w:tabs>
        <w:ind w:left="1418" w:hanging="1418"/>
        <w:rPr>
          <w:rFonts w:ascii="Calibri" w:hAnsi="Calibri" w:cs="Calibri"/>
          <w:sz w:val="22"/>
          <w:szCs w:val="22"/>
          <w:lang w:val="fr-FR"/>
        </w:rPr>
      </w:pPr>
      <w:r w:rsidRPr="009859BD">
        <w:rPr>
          <w:rFonts w:ascii="Calibri" w:hAnsi="Calibri" w:cs="Calibri"/>
          <w:sz w:val="22"/>
          <w:szCs w:val="22"/>
          <w:lang w:val="fr-FR"/>
        </w:rPr>
        <w:t>ADETEF</w:t>
      </w:r>
      <w:r w:rsidRPr="009859BD">
        <w:rPr>
          <w:rFonts w:ascii="Calibri" w:hAnsi="Calibri" w:cs="Calibri"/>
          <w:sz w:val="22"/>
          <w:szCs w:val="22"/>
          <w:lang w:val="fr-FR"/>
        </w:rPr>
        <w:tab/>
        <w:t>Assistance pour le Développement des Échanges en Technolo</w:t>
      </w:r>
      <w:r>
        <w:rPr>
          <w:rFonts w:ascii="Calibri" w:hAnsi="Calibri" w:cs="Calibri"/>
          <w:sz w:val="22"/>
          <w:szCs w:val="22"/>
          <w:lang w:val="fr-FR"/>
        </w:rPr>
        <w:t>gies Économiques et Financières [</w:t>
      </w:r>
      <w:r w:rsidRPr="003527B8">
        <w:rPr>
          <w:rFonts w:ascii="Calibri" w:hAnsi="Calibri" w:cs="Calibri"/>
          <w:sz w:val="22"/>
          <w:szCs w:val="22"/>
          <w:lang w:val="fr-CH"/>
        </w:rPr>
        <w:t xml:space="preserve">Association for the </w:t>
      </w:r>
      <w:proofErr w:type="spellStart"/>
      <w:r w:rsidRPr="003527B8">
        <w:rPr>
          <w:rFonts w:ascii="Calibri" w:hAnsi="Calibri" w:cs="Calibri"/>
          <w:sz w:val="22"/>
          <w:szCs w:val="22"/>
          <w:lang w:val="fr-CH"/>
        </w:rPr>
        <w:t>Development</w:t>
      </w:r>
      <w:proofErr w:type="spellEnd"/>
      <w:r w:rsidRPr="003527B8">
        <w:rPr>
          <w:rFonts w:ascii="Calibri" w:hAnsi="Calibri" w:cs="Calibri"/>
          <w:sz w:val="22"/>
          <w:szCs w:val="22"/>
          <w:lang w:val="fr-CH"/>
        </w:rPr>
        <w:t xml:space="preserve"> of Exchanges of </w:t>
      </w:r>
      <w:proofErr w:type="spellStart"/>
      <w:r w:rsidRPr="003527B8">
        <w:rPr>
          <w:rFonts w:ascii="Calibri" w:hAnsi="Calibri" w:cs="Calibri"/>
          <w:sz w:val="22"/>
          <w:szCs w:val="22"/>
          <w:lang w:val="fr-CH"/>
        </w:rPr>
        <w:t>Economic</w:t>
      </w:r>
      <w:proofErr w:type="spellEnd"/>
      <w:r w:rsidRPr="003527B8">
        <w:rPr>
          <w:rFonts w:ascii="Calibri" w:hAnsi="Calibri" w:cs="Calibri"/>
          <w:sz w:val="22"/>
          <w:szCs w:val="22"/>
          <w:lang w:val="fr-CH"/>
        </w:rPr>
        <w:t xml:space="preserve"> and Financial Technologies</w:t>
      </w:r>
      <w:r>
        <w:rPr>
          <w:rFonts w:ascii="Calibri" w:hAnsi="Calibri" w:cs="Calibri"/>
          <w:sz w:val="22"/>
          <w:szCs w:val="22"/>
          <w:lang w:val="fr-FR"/>
        </w:rPr>
        <w:t>] (France)</w:t>
      </w:r>
    </w:p>
    <w:p w:rsidR="00D920AC" w:rsidRDefault="00D920AC" w:rsidP="00474B2B">
      <w:pPr>
        <w:tabs>
          <w:tab w:val="left" w:pos="1418"/>
        </w:tabs>
        <w:ind w:left="1418" w:hanging="1418"/>
        <w:rPr>
          <w:rFonts w:ascii="Calibri" w:hAnsi="Calibri" w:cs="Calibri"/>
          <w:sz w:val="22"/>
          <w:szCs w:val="22"/>
        </w:rPr>
      </w:pPr>
      <w:r w:rsidRPr="00142EFA">
        <w:rPr>
          <w:rFonts w:ascii="Calibri" w:hAnsi="Calibri" w:cs="Calibri"/>
          <w:sz w:val="22"/>
          <w:szCs w:val="22"/>
        </w:rPr>
        <w:t>A</w:t>
      </w:r>
      <w:r>
        <w:rPr>
          <w:rFonts w:ascii="Calibri" w:hAnsi="Calibri" w:cs="Calibri"/>
          <w:sz w:val="22"/>
          <w:szCs w:val="22"/>
        </w:rPr>
        <w:t>ST</w:t>
      </w:r>
      <w:r>
        <w:rPr>
          <w:rFonts w:ascii="Calibri" w:hAnsi="Calibri" w:cs="Calibri"/>
          <w:sz w:val="22"/>
          <w:szCs w:val="22"/>
        </w:rPr>
        <w:tab/>
        <w:t>Advanced Social Technologies (ONG, Armenia)</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CARIM</w:t>
      </w:r>
      <w:r w:rsidRPr="009859BD">
        <w:rPr>
          <w:rFonts w:ascii="Calibri" w:hAnsi="Calibri" w:cs="Calibri"/>
          <w:sz w:val="22"/>
          <w:szCs w:val="22"/>
        </w:rPr>
        <w:tab/>
        <w:t>Consortium for Applied Research on International Migration (EUI)</w:t>
      </w:r>
    </w:p>
    <w:p w:rsidR="00D920AC" w:rsidRPr="008142F9" w:rsidRDefault="00D920AC" w:rsidP="00474B2B">
      <w:pPr>
        <w:tabs>
          <w:tab w:val="left" w:pos="1418"/>
        </w:tabs>
        <w:ind w:left="1418" w:hanging="1418"/>
        <w:rPr>
          <w:rFonts w:ascii="Calibri" w:hAnsi="Calibri" w:cs="Calibri"/>
          <w:sz w:val="22"/>
          <w:szCs w:val="22"/>
        </w:rPr>
      </w:pPr>
      <w:r w:rsidRPr="008142F9">
        <w:rPr>
          <w:rFonts w:ascii="Calibri" w:hAnsi="Calibri" w:cs="Calibri"/>
          <w:sz w:val="22"/>
          <w:szCs w:val="22"/>
        </w:rPr>
        <w:t>CBX</w:t>
      </w:r>
      <w:r>
        <w:rPr>
          <w:rFonts w:ascii="Calibri" w:hAnsi="Calibri" w:cs="Calibri"/>
          <w:sz w:val="22"/>
          <w:szCs w:val="22"/>
        </w:rPr>
        <w:t>/</w:t>
      </w:r>
      <w:r w:rsidRPr="008142F9">
        <w:rPr>
          <w:rFonts w:ascii="Calibri" w:hAnsi="Calibri" w:cs="Calibri"/>
          <w:sz w:val="22"/>
          <w:szCs w:val="22"/>
        </w:rPr>
        <w:t>AXA</w:t>
      </w:r>
      <w:r w:rsidRPr="008142F9">
        <w:rPr>
          <w:rFonts w:ascii="Calibri" w:hAnsi="Calibri" w:cs="Calibri"/>
          <w:sz w:val="22"/>
          <w:szCs w:val="22"/>
        </w:rPr>
        <w:tab/>
      </w:r>
      <w:proofErr w:type="spellStart"/>
      <w:r w:rsidRPr="008142F9">
        <w:rPr>
          <w:rFonts w:ascii="Calibri" w:hAnsi="Calibri" w:cs="Calibri"/>
          <w:sz w:val="22"/>
          <w:szCs w:val="22"/>
        </w:rPr>
        <w:t>Center</w:t>
      </w:r>
      <w:proofErr w:type="spellEnd"/>
      <w:r w:rsidRPr="008142F9">
        <w:rPr>
          <w:rFonts w:ascii="Calibri" w:hAnsi="Calibri" w:cs="Calibri"/>
          <w:sz w:val="22"/>
          <w:szCs w:val="22"/>
        </w:rPr>
        <w:t xml:space="preserve"> of Sociological Investig</w:t>
      </w:r>
      <w:r>
        <w:rPr>
          <w:rFonts w:ascii="Calibri" w:hAnsi="Calibri" w:cs="Calibri"/>
          <w:sz w:val="22"/>
          <w:szCs w:val="22"/>
        </w:rPr>
        <w:t>a</w:t>
      </w:r>
      <w:r w:rsidRPr="008142F9">
        <w:rPr>
          <w:rFonts w:ascii="Calibri" w:hAnsi="Calibri" w:cs="Calibri"/>
          <w:sz w:val="22"/>
          <w:szCs w:val="22"/>
        </w:rPr>
        <w:t>tion and Marketing (Moldova)</w:t>
      </w:r>
    </w:p>
    <w:p w:rsidR="00D920AC" w:rsidRPr="00382571" w:rsidRDefault="00D920AC" w:rsidP="00474B2B">
      <w:pPr>
        <w:tabs>
          <w:tab w:val="left" w:pos="1418"/>
        </w:tabs>
        <w:ind w:left="1418" w:hanging="1418"/>
        <w:rPr>
          <w:rFonts w:ascii="Calibri" w:hAnsi="Calibri" w:cs="Calibri"/>
          <w:sz w:val="22"/>
          <w:szCs w:val="22"/>
        </w:rPr>
      </w:pPr>
      <w:r w:rsidRPr="00382571">
        <w:rPr>
          <w:rFonts w:ascii="Calibri" w:hAnsi="Calibri" w:cs="Calibri"/>
          <w:sz w:val="22"/>
          <w:szCs w:val="22"/>
        </w:rPr>
        <w:t>CIS</w:t>
      </w:r>
      <w:r w:rsidRPr="00382571">
        <w:rPr>
          <w:rFonts w:ascii="Calibri" w:hAnsi="Calibri" w:cs="Calibri"/>
          <w:sz w:val="22"/>
          <w:szCs w:val="22"/>
        </w:rPr>
        <w:tab/>
        <w:t>Com</w:t>
      </w:r>
      <w:r>
        <w:rPr>
          <w:rFonts w:ascii="Calibri" w:hAnsi="Calibri" w:cs="Calibri"/>
          <w:sz w:val="22"/>
          <w:szCs w:val="22"/>
        </w:rPr>
        <w:t>monwealth of Independent States</w:t>
      </w:r>
    </w:p>
    <w:p w:rsidR="00D920AC" w:rsidRDefault="00D920AC" w:rsidP="00474B2B">
      <w:pPr>
        <w:tabs>
          <w:tab w:val="left" w:pos="1418"/>
        </w:tabs>
        <w:ind w:left="1418" w:hanging="1418"/>
        <w:rPr>
          <w:rFonts w:ascii="Calibri" w:hAnsi="Calibri" w:cs="Calibri"/>
          <w:sz w:val="22"/>
          <w:szCs w:val="22"/>
        </w:rPr>
      </w:pPr>
      <w:r w:rsidRPr="00382571">
        <w:rPr>
          <w:rFonts w:ascii="Calibri" w:hAnsi="Calibri" w:cs="Calibri"/>
          <w:sz w:val="22"/>
          <w:szCs w:val="22"/>
        </w:rPr>
        <w:t>CIS-STAT</w:t>
      </w:r>
      <w:r w:rsidRPr="00382571">
        <w:rPr>
          <w:rFonts w:ascii="Calibri" w:hAnsi="Calibri" w:cs="Calibri"/>
          <w:sz w:val="22"/>
          <w:szCs w:val="22"/>
        </w:rPr>
        <w:tab/>
        <w:t>Interst</w:t>
      </w:r>
      <w:r>
        <w:rPr>
          <w:rFonts w:ascii="Calibri" w:hAnsi="Calibri" w:cs="Calibri"/>
          <w:sz w:val="22"/>
          <w:szCs w:val="22"/>
        </w:rPr>
        <w:t>ate Statis</w:t>
      </w:r>
      <w:r w:rsidRPr="00382571">
        <w:rPr>
          <w:rFonts w:ascii="Calibri" w:hAnsi="Calibri" w:cs="Calibri"/>
          <w:sz w:val="22"/>
          <w:szCs w:val="22"/>
        </w:rPr>
        <w:t xml:space="preserve">tical Committee of the </w:t>
      </w:r>
      <w:r w:rsidRPr="00510EBB">
        <w:rPr>
          <w:rFonts w:ascii="Calibri" w:hAnsi="Calibri" w:cs="Calibri"/>
          <w:sz w:val="22"/>
          <w:szCs w:val="22"/>
        </w:rPr>
        <w:t>Commonwealth of Independent States</w:t>
      </w:r>
    </w:p>
    <w:p w:rsidR="00D920AC" w:rsidRDefault="00D920AC" w:rsidP="00474B2B">
      <w:pPr>
        <w:tabs>
          <w:tab w:val="left" w:pos="1418"/>
        </w:tabs>
        <w:ind w:left="1418" w:hanging="1418"/>
        <w:rPr>
          <w:rFonts w:ascii="Calibri" w:hAnsi="Calibri" w:cs="Calibri"/>
          <w:sz w:val="22"/>
          <w:szCs w:val="22"/>
        </w:rPr>
      </w:pPr>
      <w:r w:rsidRPr="00C62C9F">
        <w:rPr>
          <w:rFonts w:ascii="Calibri" w:hAnsi="Calibri" w:cs="Calibri"/>
          <w:sz w:val="22"/>
          <w:szCs w:val="22"/>
        </w:rPr>
        <w:t>CIVIS</w:t>
      </w:r>
      <w:r w:rsidRPr="00C62C9F">
        <w:rPr>
          <w:rFonts w:ascii="Calibri" w:hAnsi="Calibri" w:cs="Calibri"/>
          <w:sz w:val="22"/>
          <w:szCs w:val="22"/>
        </w:rPr>
        <w:tab/>
        <w:t xml:space="preserve">Centre of Sociological, </w:t>
      </w:r>
      <w:proofErr w:type="spellStart"/>
      <w:r w:rsidRPr="00C62C9F">
        <w:rPr>
          <w:rFonts w:ascii="Calibri" w:hAnsi="Calibri" w:cs="Calibri"/>
          <w:sz w:val="22"/>
          <w:szCs w:val="22"/>
        </w:rPr>
        <w:t>Politological</w:t>
      </w:r>
      <w:proofErr w:type="spellEnd"/>
      <w:r w:rsidRPr="00C62C9F">
        <w:rPr>
          <w:rFonts w:ascii="Calibri" w:hAnsi="Calibri" w:cs="Calibri"/>
          <w:sz w:val="22"/>
          <w:szCs w:val="22"/>
        </w:rPr>
        <w:t xml:space="preserve"> and Psychological Analysis and Investigations (Moldova)</w:t>
      </w:r>
    </w:p>
    <w:p w:rsidR="00D920AC" w:rsidRPr="00FB73E7" w:rsidRDefault="00D920AC" w:rsidP="00474B2B">
      <w:pPr>
        <w:tabs>
          <w:tab w:val="left" w:pos="1418"/>
        </w:tabs>
        <w:ind w:left="1418" w:hanging="1418"/>
        <w:rPr>
          <w:rFonts w:ascii="Calibri" w:hAnsi="Calibri" w:cs="Calibri"/>
          <w:sz w:val="22"/>
          <w:szCs w:val="22"/>
        </w:rPr>
      </w:pPr>
      <w:r w:rsidRPr="00FB73E7">
        <w:rPr>
          <w:rFonts w:ascii="Calibri" w:hAnsi="Calibri" w:cs="Calibri"/>
          <w:sz w:val="22"/>
          <w:szCs w:val="22"/>
        </w:rPr>
        <w:t>CST</w:t>
      </w:r>
      <w:r w:rsidRPr="00FB73E7">
        <w:rPr>
          <w:rFonts w:ascii="Calibri" w:hAnsi="Calibri" w:cs="Calibri"/>
          <w:sz w:val="22"/>
          <w:szCs w:val="22"/>
        </w:rPr>
        <w:tab/>
      </w:r>
      <w:proofErr w:type="spellStart"/>
      <w:r w:rsidRPr="00FB73E7">
        <w:rPr>
          <w:rFonts w:ascii="Calibri" w:hAnsi="Calibri" w:cs="Calibri"/>
          <w:sz w:val="22"/>
          <w:szCs w:val="22"/>
        </w:rPr>
        <w:t>Center</w:t>
      </w:r>
      <w:proofErr w:type="spellEnd"/>
      <w:r w:rsidRPr="00FB73E7">
        <w:rPr>
          <w:rFonts w:ascii="Calibri" w:hAnsi="Calibri" w:cs="Calibri"/>
          <w:sz w:val="22"/>
          <w:szCs w:val="22"/>
        </w:rPr>
        <w:t xml:space="preserve"> Sampling Technique</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DESTATIS</w:t>
      </w:r>
      <w:r>
        <w:rPr>
          <w:rFonts w:ascii="Calibri" w:hAnsi="Calibri" w:cs="Calibri"/>
          <w:sz w:val="22"/>
          <w:szCs w:val="22"/>
        </w:rPr>
        <w:tab/>
      </w:r>
      <w:r w:rsidRPr="00B53F49">
        <w:rPr>
          <w:rFonts w:ascii="Calibri" w:hAnsi="Calibri" w:cs="Calibri"/>
          <w:sz w:val="22"/>
          <w:szCs w:val="22"/>
        </w:rPr>
        <w:t>Federal Statistical Office</w:t>
      </w:r>
      <w:r>
        <w:rPr>
          <w:rFonts w:ascii="Calibri" w:hAnsi="Calibri" w:cs="Calibri"/>
          <w:sz w:val="22"/>
          <w:szCs w:val="22"/>
        </w:rPr>
        <w:t xml:space="preserve"> [</w:t>
      </w:r>
      <w:proofErr w:type="spellStart"/>
      <w:r>
        <w:rPr>
          <w:rFonts w:ascii="Calibri" w:hAnsi="Calibri" w:cs="Calibri"/>
          <w:sz w:val="22"/>
          <w:szCs w:val="22"/>
        </w:rPr>
        <w:t>Statistisches</w:t>
      </w:r>
      <w:proofErr w:type="spellEnd"/>
      <w:r>
        <w:rPr>
          <w:rFonts w:ascii="Calibri" w:hAnsi="Calibri" w:cs="Calibri"/>
          <w:sz w:val="22"/>
          <w:szCs w:val="22"/>
        </w:rPr>
        <w:t xml:space="preserve"> </w:t>
      </w:r>
      <w:proofErr w:type="spellStart"/>
      <w:r>
        <w:rPr>
          <w:rFonts w:ascii="Calibri" w:hAnsi="Calibri" w:cs="Calibri"/>
          <w:sz w:val="22"/>
          <w:szCs w:val="22"/>
        </w:rPr>
        <w:t>Bundesamt</w:t>
      </w:r>
      <w:proofErr w:type="spellEnd"/>
      <w:r>
        <w:rPr>
          <w:rFonts w:ascii="Calibri" w:hAnsi="Calibri" w:cs="Calibri"/>
          <w:sz w:val="22"/>
          <w:szCs w:val="22"/>
        </w:rPr>
        <w:t>] (Germany)</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DHS</w:t>
      </w:r>
      <w:r w:rsidRPr="009859BD">
        <w:rPr>
          <w:rFonts w:ascii="Calibri" w:hAnsi="Calibri" w:cs="Calibri"/>
          <w:sz w:val="22"/>
          <w:szCs w:val="22"/>
        </w:rPr>
        <w:tab/>
        <w:t>Demographic and Health Survey</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EAPS</w:t>
      </w:r>
      <w:r w:rsidRPr="009859BD">
        <w:rPr>
          <w:rFonts w:ascii="Calibri" w:hAnsi="Calibri" w:cs="Calibri"/>
          <w:sz w:val="22"/>
          <w:szCs w:val="22"/>
        </w:rPr>
        <w:tab/>
        <w:t>European Association for Population Studies</w:t>
      </w:r>
    </w:p>
    <w:p w:rsidR="00D920AC" w:rsidRPr="00766191" w:rsidRDefault="00D920AC" w:rsidP="00474B2B">
      <w:pPr>
        <w:tabs>
          <w:tab w:val="left" w:pos="1418"/>
        </w:tabs>
        <w:ind w:left="1418" w:hanging="1418"/>
        <w:rPr>
          <w:rFonts w:ascii="Calibri" w:hAnsi="Calibri" w:cs="Calibri"/>
          <w:sz w:val="22"/>
          <w:szCs w:val="22"/>
        </w:rPr>
      </w:pPr>
      <w:r w:rsidRPr="00766191">
        <w:rPr>
          <w:rFonts w:ascii="Calibri" w:hAnsi="Calibri" w:cs="Calibri"/>
          <w:sz w:val="22"/>
          <w:szCs w:val="22"/>
        </w:rPr>
        <w:t>EBRD</w:t>
      </w:r>
      <w:r w:rsidRPr="00766191">
        <w:rPr>
          <w:rFonts w:ascii="Calibri" w:hAnsi="Calibri" w:cs="Calibri"/>
          <w:sz w:val="22"/>
          <w:szCs w:val="22"/>
        </w:rPr>
        <w:tab/>
        <w:t>European Bank for Reconstruction and Development</w:t>
      </w:r>
    </w:p>
    <w:p w:rsidR="00D920AC" w:rsidRPr="00262E66" w:rsidRDefault="00D920AC" w:rsidP="00474B2B">
      <w:pPr>
        <w:tabs>
          <w:tab w:val="left" w:pos="1418"/>
        </w:tabs>
        <w:ind w:left="1418" w:hanging="1418"/>
        <w:rPr>
          <w:rFonts w:ascii="Calibri" w:hAnsi="Calibri" w:cs="Calibri"/>
          <w:sz w:val="22"/>
          <w:szCs w:val="22"/>
        </w:rPr>
      </w:pPr>
      <w:r w:rsidRPr="00262E66">
        <w:rPr>
          <w:rFonts w:ascii="Calibri" w:hAnsi="Calibri" w:cs="Calibri"/>
          <w:sz w:val="22"/>
          <w:szCs w:val="22"/>
        </w:rPr>
        <w:t>EC</w:t>
      </w:r>
      <w:r w:rsidRPr="00262E66">
        <w:rPr>
          <w:rFonts w:ascii="Calibri" w:hAnsi="Calibri" w:cs="Calibri"/>
          <w:sz w:val="22"/>
          <w:szCs w:val="22"/>
        </w:rPr>
        <w:tab/>
        <w:t>European Commission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ETF</w:t>
      </w:r>
      <w:r w:rsidRPr="009859BD">
        <w:rPr>
          <w:rFonts w:ascii="Calibri" w:hAnsi="Calibri" w:cs="Calibri"/>
          <w:sz w:val="22"/>
          <w:szCs w:val="22"/>
        </w:rPr>
        <w:tab/>
        <w:t>European Training Foundation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EU</w:t>
      </w:r>
      <w:r w:rsidRPr="009859BD">
        <w:rPr>
          <w:rFonts w:ascii="Calibri" w:hAnsi="Calibri" w:cs="Calibri"/>
          <w:sz w:val="22"/>
          <w:szCs w:val="22"/>
        </w:rPr>
        <w:tab/>
        <w:t>European Union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EUI/RSCAS</w:t>
      </w:r>
      <w:r w:rsidRPr="009859BD">
        <w:rPr>
          <w:rFonts w:ascii="Calibri" w:hAnsi="Calibri" w:cs="Calibri"/>
          <w:sz w:val="22"/>
          <w:szCs w:val="22"/>
        </w:rPr>
        <w:tab/>
        <w:t>European University of Florence, Robert Schuman Centre for Advanced Studies</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EUROSTAT</w:t>
      </w:r>
      <w:r w:rsidRPr="009859BD">
        <w:rPr>
          <w:rFonts w:ascii="Calibri" w:hAnsi="Calibri" w:cs="Calibri"/>
          <w:sz w:val="22"/>
          <w:szCs w:val="22"/>
        </w:rPr>
        <w:tab/>
        <w:t>Statistical Office of the European Commission</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GEOSTAT</w:t>
      </w:r>
      <w:r>
        <w:rPr>
          <w:rFonts w:ascii="Calibri" w:hAnsi="Calibri" w:cs="Calibri"/>
          <w:sz w:val="22"/>
          <w:szCs w:val="22"/>
        </w:rPr>
        <w:tab/>
      </w:r>
      <w:r w:rsidRPr="00BF7CA8">
        <w:rPr>
          <w:rFonts w:ascii="Calibri" w:hAnsi="Calibri" w:cs="Calibri"/>
          <w:sz w:val="22"/>
          <w:szCs w:val="22"/>
        </w:rPr>
        <w:t>National Statistics Office of Georgi</w:t>
      </w:r>
      <w:r>
        <w:rPr>
          <w:rFonts w:ascii="Calibri" w:hAnsi="Calibri" w:cs="Calibri"/>
          <w:sz w:val="22"/>
          <w:szCs w:val="22"/>
        </w:rPr>
        <w:t>a</w:t>
      </w:r>
    </w:p>
    <w:p w:rsidR="00D920AC" w:rsidRDefault="00D920AC" w:rsidP="00474B2B">
      <w:pPr>
        <w:tabs>
          <w:tab w:val="left" w:pos="1418"/>
        </w:tabs>
        <w:ind w:left="1418" w:hanging="1418"/>
        <w:rPr>
          <w:rFonts w:ascii="Calibri" w:hAnsi="Calibri" w:cs="Calibri"/>
          <w:sz w:val="22"/>
          <w:szCs w:val="22"/>
        </w:rPr>
      </w:pPr>
      <w:r w:rsidRPr="00827F3C">
        <w:rPr>
          <w:rFonts w:ascii="Calibri" w:hAnsi="Calibri" w:cs="Calibri"/>
          <w:sz w:val="22"/>
          <w:szCs w:val="22"/>
        </w:rPr>
        <w:t>HBS</w:t>
      </w:r>
      <w:r>
        <w:rPr>
          <w:rFonts w:ascii="Calibri" w:hAnsi="Calibri" w:cs="Calibri"/>
          <w:sz w:val="22"/>
          <w:szCs w:val="22"/>
        </w:rPr>
        <w:tab/>
        <w:t>Household Budget Surveys</w:t>
      </w:r>
    </w:p>
    <w:p w:rsidR="00D920AC" w:rsidRPr="00262E66" w:rsidRDefault="00D920AC" w:rsidP="003527B8">
      <w:pPr>
        <w:tabs>
          <w:tab w:val="left" w:pos="1418"/>
        </w:tabs>
        <w:rPr>
          <w:rFonts w:ascii="Calibri" w:hAnsi="Calibri" w:cs="Calibri"/>
          <w:color w:val="FF0000"/>
          <w:sz w:val="22"/>
          <w:szCs w:val="22"/>
        </w:rPr>
      </w:pPr>
      <w:r>
        <w:rPr>
          <w:rFonts w:ascii="Calibri" w:hAnsi="Calibri" w:cs="Calibri"/>
          <w:sz w:val="22"/>
          <w:szCs w:val="22"/>
        </w:rPr>
        <w:t>IASCI</w:t>
      </w:r>
      <w:r>
        <w:rPr>
          <w:rFonts w:ascii="Calibri" w:hAnsi="Calibri" w:cs="Calibri"/>
          <w:sz w:val="22"/>
          <w:szCs w:val="22"/>
        </w:rPr>
        <w:tab/>
      </w:r>
      <w:r w:rsidRPr="00C62C9F">
        <w:rPr>
          <w:rFonts w:ascii="Calibri" w:hAnsi="Calibri" w:cs="Calibri"/>
          <w:sz w:val="22"/>
          <w:szCs w:val="22"/>
        </w:rPr>
        <w:t>International Agency for</w:t>
      </w:r>
      <w:r w:rsidR="00440F36">
        <w:rPr>
          <w:rFonts w:ascii="Calibri" w:hAnsi="Calibri" w:cs="Calibri"/>
          <w:sz w:val="22"/>
          <w:szCs w:val="22"/>
        </w:rPr>
        <w:t xml:space="preserve"> </w:t>
      </w:r>
      <w:r w:rsidRPr="00C62C9F">
        <w:rPr>
          <w:rFonts w:ascii="Calibri" w:hAnsi="Calibri" w:cs="Calibri"/>
          <w:sz w:val="22"/>
          <w:szCs w:val="22"/>
        </w:rPr>
        <w:t>Source Country Information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ICMPD</w:t>
      </w:r>
      <w:r w:rsidRPr="009859BD">
        <w:rPr>
          <w:rFonts w:ascii="Calibri" w:hAnsi="Calibri" w:cs="Calibri"/>
          <w:sz w:val="22"/>
          <w:szCs w:val="22"/>
        </w:rPr>
        <w:tab/>
        <w:t>International Centre for Migration Policy Development</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IDP</w:t>
      </w:r>
      <w:r w:rsidRPr="009859BD">
        <w:rPr>
          <w:rFonts w:ascii="Calibri" w:hAnsi="Calibri" w:cs="Calibri"/>
          <w:sz w:val="22"/>
          <w:szCs w:val="22"/>
        </w:rPr>
        <w:tab/>
        <w:t>Internally Displaced Person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IHSN</w:t>
      </w:r>
      <w:r w:rsidRPr="009859BD">
        <w:rPr>
          <w:rFonts w:ascii="Calibri" w:hAnsi="Calibri" w:cs="Calibri"/>
          <w:sz w:val="22"/>
          <w:szCs w:val="22"/>
        </w:rPr>
        <w:tab/>
        <w:t>International Household Survey Network (project)</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ILCS</w:t>
      </w:r>
      <w:r>
        <w:rPr>
          <w:rFonts w:ascii="Calibri" w:hAnsi="Calibri" w:cs="Calibri"/>
          <w:sz w:val="22"/>
          <w:szCs w:val="22"/>
        </w:rPr>
        <w:tab/>
      </w:r>
      <w:r w:rsidRPr="00827F3C">
        <w:rPr>
          <w:rFonts w:ascii="Calibri" w:hAnsi="Calibri" w:cs="Calibri"/>
          <w:sz w:val="22"/>
          <w:szCs w:val="22"/>
        </w:rPr>
        <w:t xml:space="preserve">Integrated Living Conditions Survey </w:t>
      </w:r>
      <w:r>
        <w:rPr>
          <w:rFonts w:ascii="Calibri" w:hAnsi="Calibri" w:cs="Calibri"/>
          <w:sz w:val="22"/>
          <w:szCs w:val="22"/>
        </w:rPr>
        <w:t>(Armenia)</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ILO</w:t>
      </w:r>
      <w:r w:rsidRPr="009859BD">
        <w:rPr>
          <w:rFonts w:ascii="Calibri" w:hAnsi="Calibri" w:cs="Calibri"/>
          <w:sz w:val="22"/>
          <w:szCs w:val="22"/>
        </w:rPr>
        <w:tab/>
        <w:t>International Labour Organization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IMISCOE</w:t>
      </w:r>
      <w:r w:rsidRPr="009859BD">
        <w:rPr>
          <w:rFonts w:ascii="Calibri" w:hAnsi="Calibri" w:cs="Calibri"/>
          <w:sz w:val="22"/>
          <w:szCs w:val="22"/>
        </w:rPr>
        <w:tab/>
        <w:t>International Migration, Integration and Social Cohesion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INED</w:t>
      </w:r>
      <w:r w:rsidRPr="009859BD">
        <w:rPr>
          <w:rFonts w:ascii="Calibri" w:hAnsi="Calibri" w:cs="Calibri"/>
          <w:sz w:val="22"/>
          <w:szCs w:val="22"/>
        </w:rPr>
        <w:tab/>
      </w:r>
      <w:proofErr w:type="spellStart"/>
      <w:r w:rsidRPr="009859BD">
        <w:rPr>
          <w:rFonts w:ascii="Calibri" w:hAnsi="Calibri" w:cs="Calibri"/>
          <w:sz w:val="22"/>
          <w:szCs w:val="22"/>
        </w:rPr>
        <w:t>Institut</w:t>
      </w:r>
      <w:proofErr w:type="spellEnd"/>
      <w:r w:rsidRPr="009859BD">
        <w:rPr>
          <w:rFonts w:ascii="Calibri" w:hAnsi="Calibri" w:cs="Calibri"/>
          <w:sz w:val="22"/>
          <w:szCs w:val="22"/>
        </w:rPr>
        <w:t xml:space="preserve"> National </w:t>
      </w:r>
      <w:proofErr w:type="spellStart"/>
      <w:r w:rsidRPr="009859BD">
        <w:rPr>
          <w:rFonts w:ascii="Calibri" w:hAnsi="Calibri" w:cs="Calibri"/>
          <w:sz w:val="22"/>
          <w:szCs w:val="22"/>
        </w:rPr>
        <w:t>d’Etudes</w:t>
      </w:r>
      <w:proofErr w:type="spellEnd"/>
      <w:r w:rsidR="00440F36">
        <w:rPr>
          <w:rFonts w:ascii="Calibri" w:hAnsi="Calibri" w:cs="Calibri"/>
          <w:sz w:val="22"/>
          <w:szCs w:val="22"/>
        </w:rPr>
        <w:t xml:space="preserve"> </w:t>
      </w:r>
      <w:proofErr w:type="spellStart"/>
      <w:r w:rsidRPr="009859BD">
        <w:rPr>
          <w:rFonts w:ascii="Calibri" w:hAnsi="Calibri" w:cs="Calibri"/>
          <w:sz w:val="22"/>
          <w:szCs w:val="22"/>
        </w:rPr>
        <w:t>Démographiques</w:t>
      </w:r>
      <w:proofErr w:type="spellEnd"/>
      <w:r w:rsidRPr="009859BD">
        <w:rPr>
          <w:rFonts w:ascii="Calibri" w:hAnsi="Calibri" w:cs="Calibri"/>
          <w:sz w:val="22"/>
          <w:szCs w:val="22"/>
        </w:rPr>
        <w:t xml:space="preserve"> (National Inst</w:t>
      </w:r>
      <w:r>
        <w:rPr>
          <w:rFonts w:ascii="Calibri" w:hAnsi="Calibri" w:cs="Calibri"/>
          <w:sz w:val="22"/>
          <w:szCs w:val="22"/>
        </w:rPr>
        <w:t>itute for Demographic Studies) (</w:t>
      </w:r>
      <w:r w:rsidRPr="009859BD">
        <w:rPr>
          <w:rFonts w:ascii="Calibri" w:hAnsi="Calibri" w:cs="Calibri"/>
          <w:sz w:val="22"/>
          <w:szCs w:val="22"/>
        </w:rPr>
        <w:t>France</w:t>
      </w:r>
      <w:r>
        <w:rPr>
          <w:rFonts w:ascii="Calibri" w:hAnsi="Calibri" w:cs="Calibri"/>
          <w:sz w:val="22"/>
          <w:szCs w:val="22"/>
        </w:rPr>
        <w:t>)</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IOM</w:t>
      </w:r>
      <w:r w:rsidRPr="009859BD">
        <w:rPr>
          <w:rFonts w:ascii="Calibri" w:hAnsi="Calibri" w:cs="Calibri"/>
          <w:sz w:val="22"/>
          <w:szCs w:val="22"/>
        </w:rPr>
        <w:tab/>
        <w:t>International Organization for Migration</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IOS</w:t>
      </w:r>
      <w:r>
        <w:rPr>
          <w:rFonts w:ascii="Calibri" w:hAnsi="Calibri" w:cs="Calibri"/>
          <w:sz w:val="22"/>
          <w:szCs w:val="22"/>
        </w:rPr>
        <w:tab/>
      </w:r>
      <w:proofErr w:type="spellStart"/>
      <w:r w:rsidRPr="007A3AE0">
        <w:rPr>
          <w:rFonts w:ascii="Calibri" w:hAnsi="Calibri" w:cs="Calibri"/>
          <w:sz w:val="22"/>
          <w:szCs w:val="22"/>
        </w:rPr>
        <w:t>Institut</w:t>
      </w:r>
      <w:proofErr w:type="spellEnd"/>
      <w:r w:rsidRPr="007A3AE0">
        <w:rPr>
          <w:rFonts w:ascii="Calibri" w:hAnsi="Calibri" w:cs="Calibri"/>
          <w:sz w:val="22"/>
          <w:szCs w:val="22"/>
        </w:rPr>
        <w:t xml:space="preserve"> </w:t>
      </w:r>
      <w:proofErr w:type="spellStart"/>
      <w:r w:rsidRPr="007A3AE0">
        <w:rPr>
          <w:rFonts w:ascii="Calibri" w:hAnsi="Calibri" w:cs="Calibri"/>
          <w:sz w:val="22"/>
          <w:szCs w:val="22"/>
        </w:rPr>
        <w:t>für</w:t>
      </w:r>
      <w:proofErr w:type="spellEnd"/>
      <w:r w:rsidRPr="007A3AE0">
        <w:rPr>
          <w:rFonts w:ascii="Calibri" w:hAnsi="Calibri" w:cs="Calibri"/>
          <w:sz w:val="22"/>
          <w:szCs w:val="22"/>
        </w:rPr>
        <w:t xml:space="preserve"> </w:t>
      </w:r>
      <w:proofErr w:type="spellStart"/>
      <w:r w:rsidRPr="007A3AE0">
        <w:rPr>
          <w:rFonts w:ascii="Calibri" w:hAnsi="Calibri" w:cs="Calibri"/>
          <w:sz w:val="22"/>
          <w:szCs w:val="22"/>
        </w:rPr>
        <w:t>Ost</w:t>
      </w:r>
      <w:proofErr w:type="spellEnd"/>
      <w:r w:rsidRPr="007A3AE0">
        <w:rPr>
          <w:rFonts w:ascii="Calibri" w:hAnsi="Calibri" w:cs="Calibri"/>
          <w:sz w:val="22"/>
          <w:szCs w:val="22"/>
        </w:rPr>
        <w:t xml:space="preserve">- und </w:t>
      </w:r>
      <w:proofErr w:type="spellStart"/>
      <w:r w:rsidRPr="007A3AE0">
        <w:rPr>
          <w:rFonts w:ascii="Calibri" w:hAnsi="Calibri" w:cs="Calibri"/>
          <w:sz w:val="22"/>
          <w:szCs w:val="22"/>
        </w:rPr>
        <w:t>Südosteuropaforschung</w:t>
      </w:r>
      <w:proofErr w:type="spellEnd"/>
      <w:r w:rsidRPr="007A3AE0">
        <w:rPr>
          <w:rFonts w:ascii="Calibri" w:hAnsi="Calibri" w:cs="Calibri"/>
          <w:sz w:val="22"/>
          <w:szCs w:val="22"/>
        </w:rPr>
        <w:t xml:space="preserve"> </w:t>
      </w:r>
      <w:r>
        <w:rPr>
          <w:rFonts w:ascii="Calibri" w:hAnsi="Calibri" w:cs="Calibri"/>
          <w:sz w:val="22"/>
          <w:szCs w:val="22"/>
        </w:rPr>
        <w:t>[</w:t>
      </w:r>
      <w:r w:rsidRPr="007A3AE0">
        <w:rPr>
          <w:rFonts w:ascii="Calibri" w:hAnsi="Calibri" w:cs="Calibri"/>
          <w:sz w:val="22"/>
          <w:szCs w:val="22"/>
        </w:rPr>
        <w:t>Institute for East and Southeast European Studies</w:t>
      </w:r>
      <w:r>
        <w:rPr>
          <w:rFonts w:ascii="Calibri" w:hAnsi="Calibri" w:cs="Calibri"/>
          <w:sz w:val="22"/>
          <w:szCs w:val="22"/>
        </w:rPr>
        <w:t>] (Germany)</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IPEC</w:t>
      </w:r>
      <w:r>
        <w:rPr>
          <w:rFonts w:ascii="Calibri" w:hAnsi="Calibri" w:cs="Calibri"/>
          <w:sz w:val="22"/>
          <w:szCs w:val="22"/>
        </w:rPr>
        <w:tab/>
      </w:r>
      <w:r w:rsidRPr="007D1599">
        <w:rPr>
          <w:rFonts w:ascii="Calibri" w:hAnsi="Calibri" w:cs="Calibri"/>
          <w:sz w:val="22"/>
          <w:szCs w:val="22"/>
        </w:rPr>
        <w:t>International Programme on the Elimination of Child Labour</w:t>
      </w:r>
      <w:r>
        <w:rPr>
          <w:rFonts w:ascii="Calibri" w:hAnsi="Calibri" w:cs="Calibri"/>
          <w:sz w:val="22"/>
          <w:szCs w:val="22"/>
        </w:rPr>
        <w:t xml:space="preserve"> (ILO programme)</w:t>
      </w:r>
    </w:p>
    <w:p w:rsidR="00D920AC" w:rsidRPr="002D3FF0" w:rsidRDefault="00D920AC" w:rsidP="00474B2B">
      <w:pPr>
        <w:tabs>
          <w:tab w:val="left" w:pos="1418"/>
        </w:tabs>
        <w:ind w:left="1418" w:hanging="1418"/>
        <w:rPr>
          <w:rFonts w:ascii="Calibri" w:hAnsi="Calibri" w:cs="Calibri"/>
          <w:sz w:val="22"/>
          <w:szCs w:val="22"/>
        </w:rPr>
      </w:pPr>
      <w:r w:rsidRPr="002D3FF0">
        <w:rPr>
          <w:rFonts w:ascii="Calibri" w:hAnsi="Calibri" w:cs="Calibri"/>
          <w:sz w:val="22"/>
          <w:szCs w:val="22"/>
        </w:rPr>
        <w:t>IPS</w:t>
      </w:r>
      <w:r w:rsidRPr="002D3FF0">
        <w:rPr>
          <w:rFonts w:ascii="Calibri" w:hAnsi="Calibri" w:cs="Calibri"/>
          <w:sz w:val="22"/>
          <w:szCs w:val="22"/>
        </w:rPr>
        <w:tab/>
        <w:t>International Passenger Survey (United Kingdom)</w:t>
      </w:r>
    </w:p>
    <w:p w:rsidR="00D920AC" w:rsidRPr="008142F9" w:rsidRDefault="00D920AC" w:rsidP="00474B2B">
      <w:pPr>
        <w:tabs>
          <w:tab w:val="left" w:pos="1418"/>
        </w:tabs>
        <w:ind w:left="1418" w:hanging="1418"/>
        <w:rPr>
          <w:rFonts w:ascii="Calibri" w:hAnsi="Calibri" w:cs="Calibri"/>
          <w:sz w:val="22"/>
          <w:szCs w:val="22"/>
        </w:rPr>
      </w:pPr>
      <w:r w:rsidRPr="008142F9">
        <w:rPr>
          <w:rFonts w:ascii="Calibri" w:hAnsi="Calibri" w:cs="Calibri"/>
          <w:sz w:val="22"/>
          <w:szCs w:val="22"/>
        </w:rPr>
        <w:t>LMM</w:t>
      </w:r>
      <w:r w:rsidRPr="008142F9">
        <w:rPr>
          <w:rFonts w:ascii="Calibri" w:hAnsi="Calibri" w:cs="Calibri"/>
          <w:sz w:val="22"/>
          <w:szCs w:val="22"/>
        </w:rPr>
        <w:tab/>
        <w:t>Labour Migration Module (ILO module for LFS)</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LFS</w:t>
      </w:r>
      <w:r w:rsidRPr="009859BD">
        <w:rPr>
          <w:rFonts w:ascii="Calibri" w:hAnsi="Calibri" w:cs="Calibri"/>
          <w:sz w:val="22"/>
          <w:szCs w:val="22"/>
        </w:rPr>
        <w:tab/>
        <w:t>Labour Force Survey</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LSMS</w:t>
      </w:r>
      <w:r w:rsidRPr="009859BD">
        <w:rPr>
          <w:rFonts w:ascii="Calibri" w:hAnsi="Calibri" w:cs="Calibri"/>
          <w:sz w:val="22"/>
          <w:szCs w:val="22"/>
        </w:rPr>
        <w:tab/>
        <w:t>Living Standards Measurement Survey</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MAFE</w:t>
      </w:r>
      <w:r w:rsidRPr="009859BD">
        <w:rPr>
          <w:rFonts w:ascii="Calibri" w:hAnsi="Calibri" w:cs="Calibri"/>
          <w:sz w:val="22"/>
          <w:szCs w:val="22"/>
        </w:rPr>
        <w:tab/>
        <w:t>Migration between Africa and Europe (project)</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MED-HIMS</w:t>
      </w:r>
      <w:r w:rsidRPr="009859BD">
        <w:rPr>
          <w:rFonts w:ascii="Calibri" w:hAnsi="Calibri" w:cs="Calibri"/>
          <w:sz w:val="22"/>
          <w:szCs w:val="22"/>
        </w:rPr>
        <w:tab/>
        <w:t>Mediterranean Household International Migration Surveys</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MEDSTAT</w:t>
      </w:r>
      <w:r w:rsidRPr="009859BD">
        <w:rPr>
          <w:rFonts w:ascii="Calibri" w:hAnsi="Calibri" w:cs="Calibri"/>
          <w:sz w:val="22"/>
          <w:szCs w:val="22"/>
        </w:rPr>
        <w:tab/>
        <w:t>Euro-Mediterranean Statistical Cooperation (EC cooperation programme)</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MERIT</w:t>
      </w:r>
      <w:r>
        <w:rPr>
          <w:rFonts w:ascii="Calibri" w:hAnsi="Calibri" w:cs="Calibri"/>
          <w:sz w:val="22"/>
          <w:szCs w:val="22"/>
        </w:rPr>
        <w:tab/>
      </w:r>
      <w:r w:rsidRPr="004D6F47">
        <w:rPr>
          <w:rFonts w:ascii="Calibri" w:hAnsi="Calibri" w:cs="Calibri"/>
          <w:sz w:val="22"/>
          <w:szCs w:val="22"/>
        </w:rPr>
        <w:t>Maastricht Economic and social Research institute on Innovation and Technology (UNU)</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MICS</w:t>
      </w:r>
      <w:r w:rsidRPr="009859BD">
        <w:rPr>
          <w:rFonts w:ascii="Calibri" w:hAnsi="Calibri" w:cs="Calibri"/>
          <w:sz w:val="22"/>
          <w:szCs w:val="22"/>
        </w:rPr>
        <w:tab/>
        <w:t>Multiple Indicator Clusters Survey</w:t>
      </w:r>
      <w:r>
        <w:rPr>
          <w:rFonts w:ascii="Calibri" w:hAnsi="Calibri" w:cs="Calibri"/>
          <w:sz w:val="22"/>
          <w:szCs w:val="22"/>
        </w:rPr>
        <w:t xml:space="preserve"> (UNICEF survey programme)</w:t>
      </w:r>
    </w:p>
    <w:p w:rsidR="00D920AC" w:rsidRPr="00F864C3" w:rsidRDefault="00D920AC" w:rsidP="00474B2B">
      <w:pPr>
        <w:tabs>
          <w:tab w:val="left" w:pos="1418"/>
        </w:tabs>
        <w:ind w:left="1418" w:hanging="1418"/>
        <w:rPr>
          <w:rFonts w:ascii="Calibri" w:hAnsi="Calibri" w:cs="Calibri"/>
          <w:sz w:val="22"/>
          <w:szCs w:val="22"/>
          <w:lang w:val="fr-FR"/>
        </w:rPr>
      </w:pPr>
      <w:r w:rsidRPr="00F864C3">
        <w:rPr>
          <w:rFonts w:ascii="Calibri" w:hAnsi="Calibri" w:cs="Calibri"/>
          <w:sz w:val="22"/>
          <w:szCs w:val="22"/>
          <w:lang w:val="fr-FR"/>
        </w:rPr>
        <w:t>MIEUX</w:t>
      </w:r>
      <w:r w:rsidRPr="00F864C3">
        <w:rPr>
          <w:rFonts w:ascii="Calibri" w:hAnsi="Calibri" w:cs="Calibri"/>
          <w:sz w:val="22"/>
          <w:szCs w:val="22"/>
          <w:lang w:val="fr-FR"/>
        </w:rPr>
        <w:tab/>
        <w:t xml:space="preserve">Migration EU Expertise (EU </w:t>
      </w:r>
      <w:r>
        <w:rPr>
          <w:rFonts w:ascii="Calibri" w:hAnsi="Calibri" w:cs="Calibri"/>
          <w:sz w:val="22"/>
          <w:szCs w:val="22"/>
          <w:lang w:val="fr-FR"/>
        </w:rPr>
        <w:t>p</w:t>
      </w:r>
      <w:r w:rsidRPr="00F864C3">
        <w:rPr>
          <w:rFonts w:ascii="Calibri" w:hAnsi="Calibri" w:cs="Calibri"/>
          <w:sz w:val="22"/>
          <w:szCs w:val="22"/>
          <w:lang w:val="fr-FR"/>
        </w:rPr>
        <w:t>rogramme)</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MIREM</w:t>
      </w:r>
      <w:r w:rsidRPr="009859BD">
        <w:rPr>
          <w:rFonts w:ascii="Calibri" w:hAnsi="Calibri" w:cs="Calibri"/>
          <w:sz w:val="22"/>
          <w:szCs w:val="22"/>
        </w:rPr>
        <w:tab/>
        <w:t>Migration de Retour au Maghreb</w:t>
      </w:r>
      <w:r w:rsidR="00440F36">
        <w:rPr>
          <w:rFonts w:ascii="Calibri" w:hAnsi="Calibri" w:cs="Calibri"/>
          <w:sz w:val="22"/>
          <w:szCs w:val="22"/>
        </w:rPr>
        <w:t xml:space="preserve"> </w:t>
      </w:r>
      <w:r>
        <w:rPr>
          <w:rFonts w:ascii="Calibri" w:hAnsi="Calibri" w:cs="Calibri"/>
          <w:sz w:val="22"/>
          <w:szCs w:val="22"/>
        </w:rPr>
        <w:t>[</w:t>
      </w:r>
      <w:r w:rsidRPr="009859BD">
        <w:rPr>
          <w:rFonts w:ascii="Calibri" w:hAnsi="Calibri" w:cs="Calibri"/>
          <w:sz w:val="22"/>
          <w:szCs w:val="22"/>
        </w:rPr>
        <w:t>Return migra</w:t>
      </w:r>
      <w:r>
        <w:rPr>
          <w:rFonts w:ascii="Calibri" w:hAnsi="Calibri" w:cs="Calibri"/>
          <w:sz w:val="22"/>
          <w:szCs w:val="22"/>
        </w:rPr>
        <w:t>tion in the Maghreb] (project)</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MIRPAL</w:t>
      </w:r>
      <w:r>
        <w:rPr>
          <w:rFonts w:ascii="Calibri" w:hAnsi="Calibri" w:cs="Calibri"/>
          <w:sz w:val="22"/>
          <w:szCs w:val="22"/>
        </w:rPr>
        <w:tab/>
      </w:r>
      <w:r w:rsidRPr="000F35A6">
        <w:rPr>
          <w:rFonts w:ascii="Calibri" w:hAnsi="Calibri" w:cs="Calibri"/>
          <w:sz w:val="22"/>
          <w:szCs w:val="22"/>
        </w:rPr>
        <w:t xml:space="preserve">Migration and Remittances Peer-Assisted Learning </w:t>
      </w:r>
      <w:r>
        <w:rPr>
          <w:rFonts w:ascii="Calibri" w:hAnsi="Calibri" w:cs="Calibri"/>
          <w:sz w:val="22"/>
          <w:szCs w:val="22"/>
        </w:rPr>
        <w:t>(</w:t>
      </w:r>
      <w:r w:rsidRPr="000F35A6">
        <w:rPr>
          <w:rFonts w:ascii="Calibri" w:hAnsi="Calibri" w:cs="Calibri"/>
          <w:sz w:val="22"/>
          <w:szCs w:val="22"/>
        </w:rPr>
        <w:t>World Bank program</w:t>
      </w:r>
      <w:r>
        <w:rPr>
          <w:rFonts w:ascii="Calibri" w:hAnsi="Calibri" w:cs="Calibri"/>
          <w:sz w:val="22"/>
          <w:szCs w:val="22"/>
        </w:rPr>
        <w:t>me)</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MPC</w:t>
      </w:r>
      <w:r w:rsidRPr="009859BD">
        <w:rPr>
          <w:rFonts w:ascii="Calibri" w:hAnsi="Calibri" w:cs="Calibri"/>
          <w:sz w:val="22"/>
          <w:szCs w:val="22"/>
        </w:rPr>
        <w:tab/>
        <w:t xml:space="preserve">Migration Policy </w:t>
      </w:r>
      <w:proofErr w:type="spellStart"/>
      <w:r w:rsidRPr="009859BD">
        <w:rPr>
          <w:rFonts w:ascii="Calibri" w:hAnsi="Calibri" w:cs="Calibri"/>
          <w:sz w:val="22"/>
          <w:szCs w:val="22"/>
        </w:rPr>
        <w:t>Center</w:t>
      </w:r>
      <w:proofErr w:type="spellEnd"/>
      <w:r w:rsidRPr="009859BD">
        <w:rPr>
          <w:rFonts w:ascii="Calibri" w:hAnsi="Calibri" w:cs="Calibri"/>
          <w:sz w:val="22"/>
          <w:szCs w:val="22"/>
        </w:rPr>
        <w:t xml:space="preserve"> (EUI)</w:t>
      </w:r>
    </w:p>
    <w:p w:rsidR="00D920AC" w:rsidRPr="009859BD" w:rsidRDefault="00D920AC" w:rsidP="00474B2B">
      <w:pPr>
        <w:tabs>
          <w:tab w:val="left" w:pos="1418"/>
        </w:tabs>
        <w:ind w:left="1418" w:hanging="1418"/>
        <w:rPr>
          <w:rFonts w:ascii="Calibri" w:hAnsi="Calibri" w:cs="Calibri"/>
          <w:sz w:val="22"/>
          <w:szCs w:val="22"/>
        </w:rPr>
      </w:pPr>
      <w:r>
        <w:rPr>
          <w:rFonts w:ascii="Calibri" w:hAnsi="Calibri" w:cs="Calibri"/>
          <w:sz w:val="22"/>
          <w:szCs w:val="22"/>
        </w:rPr>
        <w:t>NBS</w:t>
      </w:r>
      <w:r>
        <w:rPr>
          <w:rFonts w:ascii="Calibri" w:hAnsi="Calibri" w:cs="Calibri"/>
          <w:sz w:val="22"/>
          <w:szCs w:val="22"/>
        </w:rPr>
        <w:tab/>
        <w:t>National Bureau of Statistics (Moldova)</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NIDI</w:t>
      </w:r>
      <w:r w:rsidRPr="009859BD">
        <w:rPr>
          <w:rFonts w:ascii="Calibri" w:hAnsi="Calibri" w:cs="Calibri"/>
          <w:sz w:val="22"/>
          <w:szCs w:val="22"/>
        </w:rPr>
        <w:tab/>
        <w:t>Netherlands Interdisciplinary Demographic Institute</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NSCKG</w:t>
      </w:r>
      <w:r>
        <w:rPr>
          <w:rFonts w:ascii="Calibri" w:hAnsi="Calibri" w:cs="Calibri"/>
          <w:sz w:val="22"/>
          <w:szCs w:val="22"/>
        </w:rPr>
        <w:tab/>
      </w:r>
      <w:r w:rsidRPr="000A47B4">
        <w:rPr>
          <w:rFonts w:ascii="Calibri" w:hAnsi="Calibri" w:cs="Calibri"/>
          <w:sz w:val="22"/>
          <w:szCs w:val="22"/>
        </w:rPr>
        <w:t>Nat</w:t>
      </w:r>
      <w:r>
        <w:rPr>
          <w:rFonts w:ascii="Calibri" w:hAnsi="Calibri" w:cs="Calibri"/>
          <w:sz w:val="22"/>
          <w:szCs w:val="22"/>
        </w:rPr>
        <w:t xml:space="preserve">ional Statistical </w:t>
      </w:r>
      <w:r w:rsidRPr="000A47B4">
        <w:rPr>
          <w:rFonts w:ascii="Calibri" w:hAnsi="Calibri" w:cs="Calibri"/>
          <w:sz w:val="22"/>
          <w:szCs w:val="22"/>
        </w:rPr>
        <w:t>Committee</w:t>
      </w:r>
      <w:r>
        <w:rPr>
          <w:rFonts w:ascii="Calibri" w:hAnsi="Calibri" w:cs="Calibri"/>
          <w:sz w:val="22"/>
          <w:szCs w:val="22"/>
        </w:rPr>
        <w:t xml:space="preserve"> (Kyrgyzstan)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NSI</w:t>
      </w:r>
      <w:r w:rsidRPr="009859BD">
        <w:rPr>
          <w:rFonts w:ascii="Calibri" w:hAnsi="Calibri" w:cs="Calibri"/>
          <w:sz w:val="22"/>
          <w:szCs w:val="22"/>
        </w:rPr>
        <w:tab/>
        <w:t>National Statistical Institute</w:t>
      </w:r>
    </w:p>
    <w:p w:rsidR="00D920AC" w:rsidRDefault="00D920AC" w:rsidP="00474B2B">
      <w:pPr>
        <w:tabs>
          <w:tab w:val="left" w:pos="1418"/>
        </w:tabs>
        <w:ind w:left="1418" w:hanging="1418"/>
        <w:rPr>
          <w:rFonts w:ascii="Calibri" w:hAnsi="Calibri" w:cs="Calibri"/>
          <w:sz w:val="22"/>
          <w:szCs w:val="22"/>
        </w:rPr>
      </w:pPr>
      <w:r w:rsidRPr="00866065">
        <w:rPr>
          <w:rFonts w:ascii="Calibri" w:hAnsi="Calibri" w:cs="Calibri"/>
          <w:sz w:val="22"/>
          <w:szCs w:val="22"/>
        </w:rPr>
        <w:t>NSSRA</w:t>
      </w:r>
      <w:r w:rsidRPr="00866065">
        <w:rPr>
          <w:rFonts w:ascii="Calibri" w:hAnsi="Calibri" w:cs="Calibri"/>
          <w:sz w:val="22"/>
          <w:szCs w:val="22"/>
        </w:rPr>
        <w:tab/>
        <w:t>National Statistical Service of the Republic of Armenia</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OECD</w:t>
      </w:r>
      <w:r w:rsidRPr="009859BD">
        <w:rPr>
          <w:rFonts w:ascii="Calibri" w:hAnsi="Calibri" w:cs="Calibri"/>
          <w:sz w:val="22"/>
          <w:szCs w:val="22"/>
        </w:rPr>
        <w:tab/>
        <w:t>Organization for Economic Cooperation and Development</w:t>
      </w:r>
    </w:p>
    <w:p w:rsidR="00D920AC" w:rsidRPr="00142EFA" w:rsidRDefault="00D920AC" w:rsidP="00474B2B">
      <w:pPr>
        <w:tabs>
          <w:tab w:val="left" w:pos="1418"/>
        </w:tabs>
        <w:ind w:left="1418" w:hanging="1418"/>
        <w:rPr>
          <w:rFonts w:ascii="Calibri" w:hAnsi="Calibri" w:cs="Calibri"/>
          <w:sz w:val="22"/>
          <w:szCs w:val="22"/>
        </w:rPr>
      </w:pPr>
      <w:r>
        <w:rPr>
          <w:rFonts w:ascii="Calibri" w:hAnsi="Calibri" w:cs="Calibri"/>
          <w:sz w:val="22"/>
          <w:szCs w:val="22"/>
        </w:rPr>
        <w:t>OSCE</w:t>
      </w:r>
      <w:r>
        <w:rPr>
          <w:rFonts w:ascii="Calibri" w:hAnsi="Calibri" w:cs="Calibri"/>
          <w:sz w:val="22"/>
          <w:szCs w:val="22"/>
        </w:rPr>
        <w:tab/>
        <w:t xml:space="preserve">Organization for Security and </w:t>
      </w:r>
      <w:r w:rsidRPr="00142EFA">
        <w:rPr>
          <w:rFonts w:ascii="Calibri" w:hAnsi="Calibri" w:cs="Calibri"/>
          <w:sz w:val="22"/>
          <w:szCs w:val="22"/>
        </w:rPr>
        <w:t>Co</w:t>
      </w:r>
      <w:r>
        <w:rPr>
          <w:rFonts w:ascii="Calibri" w:hAnsi="Calibri" w:cs="Calibri"/>
          <w:sz w:val="22"/>
          <w:szCs w:val="22"/>
        </w:rPr>
        <w:t>-operation</w:t>
      </w:r>
    </w:p>
    <w:p w:rsidR="00D920AC" w:rsidRDefault="00D920AC" w:rsidP="00474B2B">
      <w:pPr>
        <w:tabs>
          <w:tab w:val="left" w:pos="1418"/>
        </w:tabs>
        <w:ind w:left="1418" w:hanging="1418"/>
        <w:rPr>
          <w:rFonts w:ascii="Calibri" w:hAnsi="Calibri" w:cs="Calibri"/>
          <w:sz w:val="22"/>
          <w:szCs w:val="22"/>
        </w:rPr>
      </w:pPr>
      <w:r w:rsidRPr="00CC6D8B">
        <w:rPr>
          <w:rFonts w:ascii="Calibri" w:hAnsi="Calibri" w:cs="Calibri"/>
          <w:sz w:val="22"/>
          <w:szCs w:val="22"/>
        </w:rPr>
        <w:t>PPES</w:t>
      </w:r>
      <w:r>
        <w:rPr>
          <w:rFonts w:ascii="Calibri" w:hAnsi="Calibri" w:cs="Calibri"/>
          <w:sz w:val="22"/>
          <w:szCs w:val="22"/>
        </w:rPr>
        <w:tab/>
        <w:t>P</w:t>
      </w:r>
      <w:r w:rsidRPr="00CC6D8B">
        <w:rPr>
          <w:rFonts w:ascii="Calibri" w:hAnsi="Calibri" w:cs="Calibri"/>
          <w:sz w:val="22"/>
          <w:szCs w:val="22"/>
        </w:rPr>
        <w:t xml:space="preserve">robability </w:t>
      </w:r>
      <w:r>
        <w:rPr>
          <w:rFonts w:ascii="Calibri" w:hAnsi="Calibri" w:cs="Calibri"/>
          <w:sz w:val="22"/>
          <w:szCs w:val="22"/>
        </w:rPr>
        <w:t>P</w:t>
      </w:r>
      <w:r w:rsidRPr="00CC6D8B">
        <w:rPr>
          <w:rFonts w:ascii="Calibri" w:hAnsi="Calibri" w:cs="Calibri"/>
          <w:sz w:val="22"/>
          <w:szCs w:val="22"/>
        </w:rPr>
        <w:t>roportional to</w:t>
      </w:r>
      <w:r>
        <w:rPr>
          <w:rFonts w:ascii="Calibri" w:hAnsi="Calibri" w:cs="Calibri"/>
          <w:sz w:val="22"/>
          <w:szCs w:val="22"/>
        </w:rPr>
        <w:t xml:space="preserve"> E</w:t>
      </w:r>
      <w:r w:rsidRPr="00CC6D8B">
        <w:rPr>
          <w:rFonts w:ascii="Calibri" w:hAnsi="Calibri" w:cs="Calibri"/>
          <w:sz w:val="22"/>
          <w:szCs w:val="22"/>
        </w:rPr>
        <w:t xml:space="preserve">stimated </w:t>
      </w:r>
      <w:r>
        <w:rPr>
          <w:rFonts w:ascii="Calibri" w:hAnsi="Calibri" w:cs="Calibri"/>
          <w:sz w:val="22"/>
          <w:szCs w:val="22"/>
        </w:rPr>
        <w:t>S</w:t>
      </w:r>
      <w:r w:rsidRPr="00CC6D8B">
        <w:rPr>
          <w:rFonts w:ascii="Calibri" w:hAnsi="Calibri" w:cs="Calibri"/>
          <w:sz w:val="22"/>
          <w:szCs w:val="22"/>
        </w:rPr>
        <w:t>ize</w:t>
      </w:r>
      <w:r>
        <w:rPr>
          <w:rFonts w:ascii="Calibri" w:hAnsi="Calibri" w:cs="Calibri"/>
          <w:sz w:val="22"/>
          <w:szCs w:val="22"/>
        </w:rPr>
        <w:t xml:space="preserve"> (p</w:t>
      </w:r>
      <w:r w:rsidRPr="00CC6D8B">
        <w:rPr>
          <w:rFonts w:ascii="Calibri" w:hAnsi="Calibri" w:cs="Calibri"/>
          <w:sz w:val="22"/>
          <w:szCs w:val="22"/>
        </w:rPr>
        <w:t xml:space="preserve">robability </w:t>
      </w:r>
      <w:r>
        <w:rPr>
          <w:rFonts w:ascii="Calibri" w:hAnsi="Calibri" w:cs="Calibri"/>
          <w:sz w:val="22"/>
          <w:szCs w:val="22"/>
        </w:rPr>
        <w:t>of selection p</w:t>
      </w:r>
      <w:r w:rsidRPr="00CC6D8B">
        <w:rPr>
          <w:rFonts w:ascii="Calibri" w:hAnsi="Calibri" w:cs="Calibri"/>
          <w:sz w:val="22"/>
          <w:szCs w:val="22"/>
        </w:rPr>
        <w:t>roportional to</w:t>
      </w:r>
      <w:r>
        <w:rPr>
          <w:rFonts w:ascii="Calibri" w:hAnsi="Calibri" w:cs="Calibri"/>
          <w:sz w:val="22"/>
          <w:szCs w:val="22"/>
        </w:rPr>
        <w:t xml:space="preserve"> e</w:t>
      </w:r>
      <w:r w:rsidRPr="00CC6D8B">
        <w:rPr>
          <w:rFonts w:ascii="Calibri" w:hAnsi="Calibri" w:cs="Calibri"/>
          <w:sz w:val="22"/>
          <w:szCs w:val="22"/>
        </w:rPr>
        <w:t xml:space="preserve">stimated </w:t>
      </w:r>
      <w:r>
        <w:rPr>
          <w:rFonts w:ascii="Calibri" w:hAnsi="Calibri" w:cs="Calibri"/>
          <w:sz w:val="22"/>
          <w:szCs w:val="22"/>
        </w:rPr>
        <w:t>population s</w:t>
      </w:r>
      <w:r w:rsidRPr="00CC6D8B">
        <w:rPr>
          <w:rFonts w:ascii="Calibri" w:hAnsi="Calibri" w:cs="Calibri"/>
          <w:sz w:val="22"/>
          <w:szCs w:val="22"/>
        </w:rPr>
        <w:t>ize</w:t>
      </w:r>
      <w:r>
        <w:rPr>
          <w:rFonts w:ascii="Calibri" w:hAnsi="Calibri" w:cs="Calibri"/>
          <w:sz w:val="22"/>
          <w:szCs w:val="22"/>
        </w:rPr>
        <w:t>)</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PROMINSTAT</w:t>
      </w:r>
      <w:r w:rsidRPr="009859BD">
        <w:rPr>
          <w:rFonts w:ascii="Calibri" w:hAnsi="Calibri" w:cs="Calibri"/>
          <w:sz w:val="22"/>
          <w:szCs w:val="22"/>
        </w:rPr>
        <w:tab/>
        <w:t>Promoting Comparative Quantitative Research in the Field of Migration and Integration in Europe (project)</w:t>
      </w:r>
    </w:p>
    <w:p w:rsidR="00D920AC" w:rsidRPr="008F11AE" w:rsidRDefault="00D920AC" w:rsidP="00474B2B">
      <w:pPr>
        <w:tabs>
          <w:tab w:val="left" w:pos="1418"/>
        </w:tabs>
        <w:ind w:left="1418" w:hanging="1418"/>
        <w:rPr>
          <w:rFonts w:ascii="Calibri" w:hAnsi="Calibri" w:cs="Calibri"/>
          <w:sz w:val="22"/>
          <w:szCs w:val="22"/>
        </w:rPr>
      </w:pPr>
      <w:r w:rsidRPr="008F11AE">
        <w:rPr>
          <w:rFonts w:ascii="Calibri" w:hAnsi="Calibri" w:cs="Calibri"/>
          <w:sz w:val="22"/>
          <w:szCs w:val="22"/>
        </w:rPr>
        <w:t>PSU</w:t>
      </w:r>
      <w:r w:rsidRPr="008F11AE">
        <w:rPr>
          <w:rFonts w:ascii="Calibri" w:hAnsi="Calibri" w:cs="Calibri"/>
          <w:sz w:val="22"/>
          <w:szCs w:val="22"/>
        </w:rPr>
        <w:tab/>
        <w:t>Primary Sampling Unit</w:t>
      </w:r>
    </w:p>
    <w:p w:rsidR="00D920AC" w:rsidRPr="00382571" w:rsidRDefault="00D920AC" w:rsidP="00474B2B">
      <w:pPr>
        <w:tabs>
          <w:tab w:val="left" w:pos="1418"/>
        </w:tabs>
        <w:ind w:left="1418" w:hanging="1418"/>
        <w:rPr>
          <w:rFonts w:ascii="Calibri" w:hAnsi="Calibri" w:cs="Calibri"/>
          <w:sz w:val="22"/>
          <w:szCs w:val="22"/>
        </w:rPr>
      </w:pPr>
      <w:r w:rsidRPr="00382571">
        <w:rPr>
          <w:rFonts w:ascii="Calibri" w:hAnsi="Calibri" w:cs="Calibri"/>
          <w:sz w:val="22"/>
          <w:szCs w:val="22"/>
        </w:rPr>
        <w:t>RDP</w:t>
      </w:r>
      <w:r w:rsidRPr="00382571">
        <w:rPr>
          <w:rFonts w:ascii="Calibri" w:hAnsi="Calibri" w:cs="Calibri"/>
          <w:sz w:val="22"/>
          <w:szCs w:val="22"/>
        </w:rPr>
        <w:tab/>
        <w:t>Return Migration and Development Platform (EUI)</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RLMS</w:t>
      </w:r>
      <w:r>
        <w:rPr>
          <w:rFonts w:ascii="Calibri" w:hAnsi="Calibri" w:cs="Calibri"/>
          <w:sz w:val="22"/>
          <w:szCs w:val="22"/>
        </w:rPr>
        <w:tab/>
      </w:r>
      <w:r w:rsidRPr="00827F3C">
        <w:rPr>
          <w:rFonts w:ascii="Calibri" w:hAnsi="Calibri" w:cs="Calibri"/>
          <w:sz w:val="22"/>
          <w:szCs w:val="22"/>
        </w:rPr>
        <w:t>Russia Longitudinal Monitori</w:t>
      </w:r>
      <w:r>
        <w:rPr>
          <w:rFonts w:ascii="Calibri" w:hAnsi="Calibri" w:cs="Calibri"/>
          <w:sz w:val="22"/>
          <w:szCs w:val="22"/>
        </w:rPr>
        <w:t>ng Survey</w:t>
      </w:r>
    </w:p>
    <w:p w:rsidR="00D920AC" w:rsidRDefault="00D920AC" w:rsidP="00474B2B">
      <w:pPr>
        <w:tabs>
          <w:tab w:val="left" w:pos="1418"/>
        </w:tabs>
        <w:ind w:left="1418" w:hanging="1418"/>
        <w:rPr>
          <w:rFonts w:ascii="Calibri" w:hAnsi="Calibri" w:cs="Calibri"/>
          <w:sz w:val="22"/>
          <w:szCs w:val="22"/>
        </w:rPr>
      </w:pPr>
      <w:r w:rsidRPr="00403078">
        <w:rPr>
          <w:rFonts w:ascii="Calibri" w:hAnsi="Calibri" w:cs="Calibri"/>
          <w:sz w:val="22"/>
          <w:szCs w:val="22"/>
        </w:rPr>
        <w:t>R</w:t>
      </w:r>
      <w:r>
        <w:rPr>
          <w:rFonts w:ascii="Calibri" w:hAnsi="Calibri" w:cs="Calibri"/>
          <w:sz w:val="22"/>
          <w:szCs w:val="22"/>
        </w:rPr>
        <w:t>OSSTAT</w:t>
      </w:r>
      <w:r>
        <w:rPr>
          <w:rFonts w:ascii="Calibri" w:hAnsi="Calibri" w:cs="Calibri"/>
          <w:sz w:val="22"/>
          <w:szCs w:val="22"/>
        </w:rPr>
        <w:tab/>
      </w:r>
      <w:r w:rsidRPr="00403078">
        <w:rPr>
          <w:rFonts w:ascii="Calibri" w:hAnsi="Calibri" w:cs="Calibri"/>
          <w:sz w:val="22"/>
          <w:szCs w:val="22"/>
        </w:rPr>
        <w:t>Federal State Statistics Ser</w:t>
      </w:r>
      <w:r>
        <w:rPr>
          <w:rFonts w:ascii="Calibri" w:hAnsi="Calibri" w:cs="Calibri"/>
          <w:sz w:val="22"/>
          <w:szCs w:val="22"/>
        </w:rPr>
        <w:t>vice of the Russian Federation</w:t>
      </w:r>
    </w:p>
    <w:p w:rsidR="00D920AC" w:rsidRPr="00444158" w:rsidRDefault="00D920AC" w:rsidP="00474B2B">
      <w:pPr>
        <w:tabs>
          <w:tab w:val="left" w:pos="1418"/>
        </w:tabs>
        <w:ind w:left="1418" w:hanging="1418"/>
        <w:rPr>
          <w:rFonts w:ascii="Calibri" w:hAnsi="Calibri" w:cs="Calibri"/>
          <w:sz w:val="22"/>
          <w:szCs w:val="22"/>
        </w:rPr>
      </w:pPr>
      <w:r w:rsidRPr="00444158">
        <w:rPr>
          <w:rFonts w:ascii="Calibri" w:hAnsi="Calibri" w:cs="Calibri"/>
          <w:sz w:val="22"/>
          <w:szCs w:val="22"/>
        </w:rPr>
        <w:t>SIDA</w:t>
      </w:r>
      <w:r w:rsidRPr="00444158">
        <w:rPr>
          <w:rFonts w:ascii="Calibri" w:hAnsi="Calibri" w:cs="Calibri"/>
          <w:sz w:val="22"/>
          <w:szCs w:val="22"/>
        </w:rPr>
        <w:tab/>
        <w:t>Swedish International Development Agency</w:t>
      </w:r>
    </w:p>
    <w:p w:rsidR="00D920AC" w:rsidRPr="00262E66" w:rsidRDefault="00D920AC" w:rsidP="00474B2B">
      <w:pPr>
        <w:tabs>
          <w:tab w:val="left" w:pos="1418"/>
        </w:tabs>
        <w:ind w:left="1418" w:hanging="1418"/>
        <w:rPr>
          <w:rFonts w:ascii="Calibri" w:hAnsi="Calibri" w:cs="Calibri"/>
          <w:sz w:val="22"/>
          <w:szCs w:val="22"/>
        </w:rPr>
      </w:pPr>
      <w:r w:rsidRPr="00262E66">
        <w:rPr>
          <w:rFonts w:ascii="Calibri" w:hAnsi="Calibri" w:cs="Calibri"/>
          <w:sz w:val="22"/>
          <w:szCs w:val="22"/>
        </w:rPr>
        <w:t>SIRAS</w:t>
      </w:r>
      <w:r w:rsidRPr="00262E66">
        <w:rPr>
          <w:rFonts w:ascii="Calibri" w:hAnsi="Calibri" w:cs="Calibri"/>
          <w:sz w:val="22"/>
          <w:szCs w:val="22"/>
        </w:rPr>
        <w:tab/>
        <w:t>Sociological Institute of the Russian Academy of Sciences (Russia)</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SSC</w:t>
      </w:r>
      <w:r>
        <w:rPr>
          <w:rFonts w:ascii="Calibri" w:hAnsi="Calibri" w:cs="Calibri"/>
          <w:sz w:val="22"/>
          <w:szCs w:val="22"/>
        </w:rPr>
        <w:tab/>
        <w:t>State Statistical Committee (Azerbaijan, Belarus and other CIS countries)</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TAJSTAT</w:t>
      </w:r>
      <w:r>
        <w:rPr>
          <w:rFonts w:ascii="Calibri" w:hAnsi="Calibri" w:cs="Calibri"/>
          <w:sz w:val="22"/>
          <w:szCs w:val="22"/>
        </w:rPr>
        <w:tab/>
        <w:t>Agency on Statistics under the President of the Republic of Tajikistan</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TEMPER</w:t>
      </w:r>
      <w:r w:rsidRPr="009859BD">
        <w:rPr>
          <w:rFonts w:ascii="Calibri" w:hAnsi="Calibri" w:cs="Calibri"/>
          <w:sz w:val="22"/>
          <w:szCs w:val="22"/>
        </w:rPr>
        <w:tab/>
        <w:t>Temporary versus Permanent Migration (project)</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THPS</w:t>
      </w:r>
      <w:r>
        <w:rPr>
          <w:rFonts w:ascii="Calibri" w:hAnsi="Calibri" w:cs="Calibri"/>
          <w:sz w:val="22"/>
          <w:szCs w:val="22"/>
        </w:rPr>
        <w:tab/>
      </w:r>
      <w:r w:rsidRPr="00513B3D">
        <w:rPr>
          <w:rFonts w:ascii="Calibri" w:hAnsi="Calibri" w:cs="Calibri"/>
          <w:sz w:val="22"/>
          <w:szCs w:val="22"/>
        </w:rPr>
        <w:t xml:space="preserve">Tajikistan Household Panel Survey </w:t>
      </w:r>
    </w:p>
    <w:p w:rsidR="00D920AC" w:rsidRPr="00262E66" w:rsidRDefault="00D920AC" w:rsidP="00474B2B">
      <w:pPr>
        <w:tabs>
          <w:tab w:val="left" w:pos="1418"/>
        </w:tabs>
        <w:ind w:left="1418" w:hanging="1418"/>
        <w:rPr>
          <w:rFonts w:ascii="Calibri" w:hAnsi="Calibri" w:cs="Calibri"/>
          <w:sz w:val="22"/>
          <w:szCs w:val="22"/>
        </w:rPr>
      </w:pPr>
      <w:r w:rsidRPr="00262E66">
        <w:rPr>
          <w:rFonts w:ascii="Calibri" w:hAnsi="Calibri" w:cs="Calibri"/>
          <w:sz w:val="22"/>
          <w:szCs w:val="22"/>
        </w:rPr>
        <w:t>UAU</w:t>
      </w:r>
      <w:r w:rsidRPr="00262E66">
        <w:rPr>
          <w:rFonts w:ascii="Calibri" w:hAnsi="Calibri" w:cs="Calibri"/>
          <w:sz w:val="22"/>
          <w:szCs w:val="22"/>
        </w:rPr>
        <w:tab/>
        <w:t>Ultimate Area Units</w:t>
      </w:r>
    </w:p>
    <w:p w:rsidR="00D920AC" w:rsidRDefault="00D920AC" w:rsidP="00474B2B">
      <w:pPr>
        <w:tabs>
          <w:tab w:val="left" w:pos="1418"/>
        </w:tabs>
        <w:ind w:left="1418" w:hanging="1418"/>
        <w:rPr>
          <w:rFonts w:ascii="Calibri" w:hAnsi="Calibri" w:cs="Calibri"/>
          <w:sz w:val="22"/>
          <w:szCs w:val="22"/>
        </w:rPr>
      </w:pPr>
      <w:proofErr w:type="spellStart"/>
      <w:r>
        <w:rPr>
          <w:rFonts w:ascii="Calibri" w:hAnsi="Calibri" w:cs="Calibri"/>
          <w:sz w:val="22"/>
          <w:szCs w:val="22"/>
        </w:rPr>
        <w:t>UkrStat</w:t>
      </w:r>
      <w:proofErr w:type="spellEnd"/>
      <w:r>
        <w:rPr>
          <w:rFonts w:ascii="Calibri" w:hAnsi="Calibri" w:cs="Calibri"/>
          <w:sz w:val="22"/>
          <w:szCs w:val="22"/>
        </w:rPr>
        <w:tab/>
      </w:r>
      <w:r w:rsidRPr="00BF7CA8">
        <w:rPr>
          <w:rFonts w:ascii="Calibri" w:hAnsi="Calibri" w:cs="Calibri"/>
          <w:sz w:val="22"/>
          <w:szCs w:val="22"/>
        </w:rPr>
        <w:t>State Statistics Service of Ukraine</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w:t>
      </w:r>
      <w:r w:rsidRPr="009859BD">
        <w:rPr>
          <w:rFonts w:ascii="Calibri" w:hAnsi="Calibri" w:cs="Calibri"/>
          <w:sz w:val="22"/>
          <w:szCs w:val="22"/>
        </w:rPr>
        <w:tab/>
        <w:t>United Nations</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UNDESA</w:t>
      </w:r>
      <w:r w:rsidRPr="009859BD">
        <w:rPr>
          <w:rFonts w:ascii="Calibri" w:hAnsi="Calibri" w:cs="Calibri"/>
          <w:sz w:val="22"/>
          <w:szCs w:val="22"/>
        </w:rPr>
        <w:tab/>
        <w:t>United Nations Department of Economic and Social Affairs</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UNDP</w:t>
      </w:r>
      <w:r w:rsidRPr="009859BD">
        <w:rPr>
          <w:rFonts w:ascii="Calibri" w:hAnsi="Calibri" w:cs="Calibri"/>
          <w:sz w:val="22"/>
          <w:szCs w:val="22"/>
        </w:rPr>
        <w:tab/>
        <w:t>United Nations Development Programme</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UNECE</w:t>
      </w:r>
      <w:r w:rsidRPr="009859BD">
        <w:rPr>
          <w:rFonts w:ascii="Calibri" w:hAnsi="Calibri" w:cs="Calibri"/>
          <w:sz w:val="22"/>
          <w:szCs w:val="22"/>
        </w:rPr>
        <w:tab/>
        <w:t>United Nations Economic Commission for Europe</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UNFPA</w:t>
      </w:r>
      <w:r w:rsidRPr="009859BD">
        <w:rPr>
          <w:rFonts w:ascii="Calibri" w:hAnsi="Calibri" w:cs="Calibri"/>
          <w:sz w:val="22"/>
          <w:szCs w:val="22"/>
        </w:rPr>
        <w:tab/>
        <w:t>United Nations Population Fund</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UNHCR</w:t>
      </w:r>
      <w:r w:rsidRPr="009859BD">
        <w:rPr>
          <w:rFonts w:ascii="Calibri" w:hAnsi="Calibri" w:cs="Calibri"/>
          <w:sz w:val="22"/>
          <w:szCs w:val="22"/>
        </w:rPr>
        <w:tab/>
        <w:t>United Nations High Commissioner for Refugees</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UNICEF</w:t>
      </w:r>
      <w:r w:rsidRPr="009859BD">
        <w:rPr>
          <w:rFonts w:ascii="Calibri" w:hAnsi="Calibri" w:cs="Calibri"/>
          <w:sz w:val="22"/>
          <w:szCs w:val="22"/>
        </w:rPr>
        <w:tab/>
        <w:t>United Nations Children’s Fund</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UNSD</w:t>
      </w:r>
      <w:r w:rsidRPr="009859BD">
        <w:rPr>
          <w:rFonts w:ascii="Calibri" w:hAnsi="Calibri" w:cs="Calibri"/>
          <w:sz w:val="22"/>
          <w:szCs w:val="22"/>
        </w:rPr>
        <w:tab/>
        <w:t>United Nations Statistics Division</w:t>
      </w:r>
    </w:p>
    <w:p w:rsidR="00D920AC" w:rsidRDefault="00D920AC" w:rsidP="00474B2B">
      <w:pPr>
        <w:tabs>
          <w:tab w:val="left" w:pos="1418"/>
        </w:tabs>
        <w:ind w:left="1418" w:hanging="1418"/>
        <w:rPr>
          <w:rFonts w:ascii="Calibri" w:hAnsi="Calibri" w:cs="Calibri"/>
          <w:sz w:val="22"/>
          <w:szCs w:val="22"/>
        </w:rPr>
      </w:pPr>
      <w:r>
        <w:rPr>
          <w:rFonts w:ascii="Calibri" w:hAnsi="Calibri" w:cs="Calibri"/>
          <w:sz w:val="22"/>
          <w:szCs w:val="22"/>
        </w:rPr>
        <w:t>UNU</w:t>
      </w:r>
      <w:r>
        <w:rPr>
          <w:rFonts w:ascii="Calibri" w:hAnsi="Calibri" w:cs="Calibri"/>
          <w:sz w:val="22"/>
          <w:szCs w:val="22"/>
        </w:rPr>
        <w:tab/>
      </w:r>
      <w:r w:rsidRPr="009859BD">
        <w:rPr>
          <w:rFonts w:ascii="Calibri" w:hAnsi="Calibri" w:cs="Calibri"/>
          <w:sz w:val="22"/>
          <w:szCs w:val="22"/>
        </w:rPr>
        <w:t xml:space="preserve">United Nations </w:t>
      </w:r>
      <w:r>
        <w:rPr>
          <w:rFonts w:ascii="Calibri" w:hAnsi="Calibri" w:cs="Calibri"/>
          <w:sz w:val="22"/>
          <w:szCs w:val="22"/>
        </w:rPr>
        <w:t>University</w:t>
      </w:r>
    </w:p>
    <w:p w:rsidR="00D920AC" w:rsidRPr="009859BD" w:rsidRDefault="00D920AC" w:rsidP="00474B2B">
      <w:pPr>
        <w:tabs>
          <w:tab w:val="left" w:pos="1418"/>
        </w:tabs>
        <w:ind w:left="1418" w:hanging="1418"/>
        <w:rPr>
          <w:rFonts w:ascii="Calibri" w:hAnsi="Calibri" w:cs="Calibri"/>
          <w:sz w:val="22"/>
          <w:szCs w:val="22"/>
        </w:rPr>
      </w:pPr>
      <w:r w:rsidRPr="009859BD">
        <w:rPr>
          <w:rFonts w:ascii="Calibri" w:hAnsi="Calibri" w:cs="Calibri"/>
          <w:sz w:val="22"/>
          <w:szCs w:val="22"/>
        </w:rPr>
        <w:t>USAID</w:t>
      </w:r>
      <w:r w:rsidRPr="009859BD">
        <w:rPr>
          <w:rFonts w:ascii="Calibri" w:hAnsi="Calibri" w:cs="Calibri"/>
          <w:sz w:val="22"/>
          <w:szCs w:val="22"/>
        </w:rPr>
        <w:tab/>
        <w:t>United States Agency for International Development</w:t>
      </w:r>
    </w:p>
    <w:p w:rsidR="00D920AC" w:rsidRDefault="00D920AC">
      <w:pPr>
        <w:jc w:val="center"/>
        <w:rPr>
          <w:rFonts w:ascii="Gill Sans MT" w:hAnsi="Gill Sans MT" w:cs="Gill Sans MT"/>
          <w:b/>
          <w:bCs/>
          <w:color w:val="C00000"/>
          <w:sz w:val="36"/>
          <w:szCs w:val="36"/>
        </w:rPr>
      </w:pPr>
      <w:bookmarkStart w:id="7" w:name="_Toc392664465"/>
      <w:bookmarkStart w:id="8" w:name="OLE_LINK3"/>
      <w:bookmarkStart w:id="9" w:name="_Toc180084494"/>
      <w:bookmarkStart w:id="10" w:name="_Toc226823581"/>
      <w:bookmarkStart w:id="11" w:name="_Toc226903021"/>
      <w:bookmarkStart w:id="12" w:name="_Toc240077092"/>
      <w:bookmarkStart w:id="13" w:name="_Toc241728925"/>
      <w:bookmarkStart w:id="14" w:name="_Toc245727146"/>
      <w:r>
        <w:rPr>
          <w:rFonts w:ascii="Gill Sans MT" w:hAnsi="Gill Sans MT" w:cs="Gill Sans MT"/>
          <w:color w:val="C00000"/>
          <w:sz w:val="36"/>
          <w:szCs w:val="36"/>
        </w:rPr>
        <w:br w:type="page"/>
      </w:r>
    </w:p>
    <w:p w:rsidR="00D920AC" w:rsidRDefault="00D920AC" w:rsidP="004B0AC5">
      <w:pPr>
        <w:pStyle w:val="Heading1"/>
        <w:numPr>
          <w:ilvl w:val="0"/>
          <w:numId w:val="1"/>
        </w:numPr>
        <w:spacing w:before="120"/>
        <w:rPr>
          <w:rFonts w:ascii="Gill Sans MT" w:hAnsi="Gill Sans MT" w:cs="Gill Sans MT"/>
          <w:color w:val="C00000"/>
          <w:sz w:val="36"/>
          <w:szCs w:val="36"/>
        </w:rPr>
      </w:pPr>
      <w:bookmarkStart w:id="15" w:name="_Toc439236944"/>
      <w:bookmarkStart w:id="16" w:name="_Toc241728935"/>
      <w:bookmarkStart w:id="17" w:name="_Toc245727160"/>
      <w:bookmarkEnd w:id="7"/>
      <w:bookmarkEnd w:id="8"/>
      <w:bookmarkEnd w:id="9"/>
      <w:bookmarkEnd w:id="10"/>
      <w:bookmarkEnd w:id="11"/>
      <w:bookmarkEnd w:id="12"/>
      <w:bookmarkEnd w:id="13"/>
      <w:bookmarkEnd w:id="14"/>
      <w:r>
        <w:rPr>
          <w:rFonts w:ascii="Gill Sans MT" w:hAnsi="Gill Sans MT" w:cs="Gill Sans MT"/>
          <w:color w:val="C00000"/>
          <w:sz w:val="36"/>
          <w:szCs w:val="36"/>
        </w:rPr>
        <w:t xml:space="preserve">Sample </w:t>
      </w:r>
      <w:r w:rsidRPr="00BC7E6F">
        <w:rPr>
          <w:rFonts w:ascii="Gill Sans MT" w:hAnsi="Gill Sans MT" w:cs="Gill Sans MT"/>
          <w:color w:val="C00000"/>
          <w:sz w:val="36"/>
          <w:szCs w:val="36"/>
        </w:rPr>
        <w:t>surveys</w:t>
      </w:r>
      <w:bookmarkEnd w:id="15"/>
    </w:p>
    <w:p w:rsidR="00D920AC" w:rsidRDefault="00D920AC" w:rsidP="00BC7E6F">
      <w:pPr>
        <w:rPr>
          <w:rFonts w:ascii="Calibri" w:hAnsi="Calibri" w:cs="Calibri"/>
          <w:sz w:val="26"/>
          <w:szCs w:val="26"/>
        </w:rPr>
      </w:pPr>
    </w:p>
    <w:p w:rsidR="00D920AC" w:rsidRDefault="00D920AC" w:rsidP="003B582F">
      <w:pPr>
        <w:pStyle w:val="Heading2"/>
        <w:numPr>
          <w:ilvl w:val="0"/>
          <w:numId w:val="5"/>
        </w:numPr>
        <w:tabs>
          <w:tab w:val="left" w:pos="993"/>
        </w:tabs>
        <w:spacing w:before="240"/>
        <w:ind w:left="993" w:hanging="993"/>
        <w:rPr>
          <w:rFonts w:ascii="Gill Sans MT" w:hAnsi="Gill Sans MT" w:cs="Gill Sans MT"/>
          <w:i w:val="0"/>
          <w:iCs w:val="0"/>
          <w:color w:val="C00000"/>
          <w:sz w:val="32"/>
          <w:szCs w:val="32"/>
        </w:rPr>
      </w:pPr>
      <w:bookmarkStart w:id="18" w:name="_Toc439236945"/>
      <w:r w:rsidRPr="00B968A1">
        <w:rPr>
          <w:rFonts w:ascii="Gill Sans MT" w:hAnsi="Gill Sans MT" w:cs="Gill Sans MT"/>
          <w:i w:val="0"/>
          <w:iCs w:val="0"/>
          <w:color w:val="C00000"/>
          <w:sz w:val="32"/>
          <w:szCs w:val="32"/>
        </w:rPr>
        <w:t>Sample survey</w:t>
      </w:r>
      <w:r>
        <w:rPr>
          <w:rFonts w:ascii="Gill Sans MT" w:hAnsi="Gill Sans MT" w:cs="Gill Sans MT"/>
          <w:i w:val="0"/>
          <w:iCs w:val="0"/>
          <w:color w:val="C00000"/>
          <w:sz w:val="32"/>
          <w:szCs w:val="32"/>
        </w:rPr>
        <w:t xml:space="preserve"> overview</w:t>
      </w:r>
      <w:bookmarkEnd w:id="18"/>
    </w:p>
    <w:p w:rsidR="00D920AC" w:rsidRDefault="00D920AC" w:rsidP="009E4373"/>
    <w:p w:rsidR="00D920AC" w:rsidRPr="009E4373" w:rsidRDefault="00D920AC" w:rsidP="009E4373"/>
    <w:p w:rsidR="00D920AC" w:rsidRPr="00383AB7" w:rsidRDefault="00D920AC" w:rsidP="00E420DC">
      <w:pPr>
        <w:pStyle w:val="Heading3"/>
        <w:numPr>
          <w:ilvl w:val="2"/>
          <w:numId w:val="6"/>
        </w:numPr>
        <w:tabs>
          <w:tab w:val="clear" w:pos="567"/>
        </w:tabs>
        <w:rPr>
          <w:rFonts w:ascii="Gill Sans MT" w:hAnsi="Gill Sans MT" w:cs="Gill Sans MT"/>
          <w:color w:val="C00000"/>
          <w:sz w:val="26"/>
          <w:szCs w:val="26"/>
        </w:rPr>
      </w:pPr>
      <w:bookmarkStart w:id="19" w:name="_Toc439236946"/>
      <w:r w:rsidRPr="001100C2">
        <w:rPr>
          <w:rFonts w:ascii="Gill Sans MT" w:hAnsi="Gill Sans MT" w:cs="Gill Sans MT"/>
          <w:color w:val="C00000"/>
          <w:sz w:val="26"/>
          <w:szCs w:val="26"/>
        </w:rPr>
        <w:t>Topics for migration studies</w:t>
      </w:r>
      <w:bookmarkEnd w:id="19"/>
    </w:p>
    <w:p w:rsidR="00D920AC" w:rsidRDefault="00D920AC" w:rsidP="00BC7E6F">
      <w:pPr>
        <w:rPr>
          <w:rFonts w:ascii="Calibri" w:hAnsi="Calibri" w:cs="Calibri"/>
          <w:sz w:val="22"/>
          <w:szCs w:val="22"/>
        </w:rPr>
      </w:pPr>
    </w:p>
    <w:p w:rsidR="00D920AC" w:rsidRPr="002A6FB0" w:rsidRDefault="00D920AC" w:rsidP="00A05390">
      <w:pPr>
        <w:autoSpaceDE w:val="0"/>
        <w:autoSpaceDN w:val="0"/>
        <w:adjustRightInd w:val="0"/>
        <w:rPr>
          <w:rFonts w:ascii="TimesNewRoman" w:hAnsi="TimesNewRoman" w:cs="TimesNewRoman"/>
          <w:lang w:val="en-US"/>
        </w:rPr>
      </w:pPr>
      <w:r>
        <w:rPr>
          <w:rFonts w:ascii="TimesNewRoman" w:hAnsi="TimesNewRoman" w:cs="TimesNewRoman"/>
        </w:rPr>
        <w:t>Over</w:t>
      </w:r>
      <w:r w:rsidRPr="002A6FB0">
        <w:rPr>
          <w:rFonts w:ascii="TimesNewRoman" w:hAnsi="TimesNewRoman" w:cs="TimesNewRoman"/>
          <w:lang w:val="en-US"/>
        </w:rPr>
        <w:t xml:space="preserve"> the </w:t>
      </w:r>
      <w:r>
        <w:rPr>
          <w:rFonts w:ascii="TimesNewRoman" w:hAnsi="TimesNewRoman" w:cs="TimesNewRoman"/>
          <w:lang w:val="en-US"/>
        </w:rPr>
        <w:t>past few</w:t>
      </w:r>
      <w:r w:rsidRPr="002A6FB0">
        <w:rPr>
          <w:rFonts w:ascii="TimesNewRoman" w:hAnsi="TimesNewRoman" w:cs="TimesNewRoman"/>
          <w:lang w:val="en-US"/>
        </w:rPr>
        <w:t xml:space="preserve"> decades surveying social phenomena through samples of selected respondents </w:t>
      </w:r>
      <w:r>
        <w:rPr>
          <w:rFonts w:ascii="TimesNewRoman" w:hAnsi="TimesNewRoman" w:cs="TimesNewRoman"/>
          <w:lang w:val="en-US"/>
        </w:rPr>
        <w:t xml:space="preserve">has </w:t>
      </w:r>
      <w:r w:rsidRPr="002A6FB0">
        <w:rPr>
          <w:rFonts w:ascii="TimesNewRoman" w:hAnsi="TimesNewRoman" w:cs="TimesNewRoman"/>
          <w:lang w:val="en-US"/>
        </w:rPr>
        <w:t>continually increased and evolved in terms of methods and modalities</w:t>
      </w:r>
      <w:r w:rsidR="00BF3A88">
        <w:rPr>
          <w:rFonts w:ascii="TimesNewRoman" w:hAnsi="TimesNewRoman" w:cs="TimesNewRoman"/>
          <w:lang w:val="en-US"/>
        </w:rPr>
        <w:t xml:space="preserve"> </w:t>
      </w:r>
      <w:r w:rsidRPr="006206B8">
        <w:rPr>
          <w:rFonts w:ascii="TimesNewRoman" w:hAnsi="TimesNewRoman" w:cs="TimesNewRoman"/>
          <w:lang w:val="en-US"/>
        </w:rPr>
        <w:t>o</w:t>
      </w:r>
      <w:r>
        <w:rPr>
          <w:rFonts w:ascii="TimesNewRoman" w:hAnsi="TimesNewRoman" w:cs="TimesNewRoman"/>
          <w:lang w:val="en-US"/>
        </w:rPr>
        <w:t xml:space="preserve">f investigation. This has been particularly true of international migration, first in </w:t>
      </w:r>
      <w:r w:rsidRPr="005B2237">
        <w:rPr>
          <w:rFonts w:ascii="TimesNewRoman" w:hAnsi="TimesNewRoman" w:cs="TimesNewRoman"/>
          <w:lang w:val="en-US"/>
        </w:rPr>
        <w:t>developed countries</w:t>
      </w:r>
      <w:r>
        <w:rPr>
          <w:rFonts w:ascii="TimesNewRoman" w:hAnsi="TimesNewRoman" w:cs="TimesNewRoman"/>
          <w:lang w:val="en-US"/>
        </w:rPr>
        <w:t xml:space="preserve"> and later in</w:t>
      </w:r>
      <w:r w:rsidR="00BF3A88">
        <w:rPr>
          <w:rFonts w:ascii="TimesNewRoman" w:hAnsi="TimesNewRoman" w:cs="TimesNewRoman"/>
          <w:lang w:val="en-US"/>
        </w:rPr>
        <w:t xml:space="preserve"> </w:t>
      </w:r>
      <w:r>
        <w:rPr>
          <w:rFonts w:ascii="TimesNewRoman" w:hAnsi="TimesNewRoman" w:cs="TimesNewRoman"/>
          <w:lang w:val="en-US"/>
        </w:rPr>
        <w:t xml:space="preserve">developing countries, given the </w:t>
      </w:r>
      <w:r w:rsidRPr="002A6FB0">
        <w:rPr>
          <w:rFonts w:ascii="TimesNewRoman" w:hAnsi="TimesNewRoman" w:cs="TimesNewRoman"/>
          <w:lang w:val="en-US"/>
        </w:rPr>
        <w:t>increase and diversification of migration</w:t>
      </w:r>
      <w:r w:rsidR="00BF3A88">
        <w:rPr>
          <w:rFonts w:ascii="TimesNewRoman" w:hAnsi="TimesNewRoman" w:cs="TimesNewRoman"/>
          <w:lang w:val="en-US"/>
        </w:rPr>
        <w:t xml:space="preserve"> </w:t>
      </w:r>
      <w:r w:rsidRPr="002A6FB0">
        <w:rPr>
          <w:rFonts w:ascii="TimesNewRoman" w:hAnsi="TimesNewRoman" w:cs="TimesNewRoman"/>
          <w:lang w:val="en-US"/>
        </w:rPr>
        <w:t>patterns</w:t>
      </w:r>
      <w:r w:rsidR="00BF3A88">
        <w:rPr>
          <w:rFonts w:ascii="TimesNewRoman" w:hAnsi="TimesNewRoman" w:cs="TimesNewRoman"/>
          <w:lang w:val="en-US"/>
        </w:rPr>
        <w:t xml:space="preserve"> </w:t>
      </w:r>
      <w:r>
        <w:rPr>
          <w:rFonts w:ascii="TimesNewRoman" w:hAnsi="TimesNewRoman" w:cs="TimesNewRoman"/>
          <w:lang w:val="en-US"/>
        </w:rPr>
        <w:t>over this same period</w:t>
      </w:r>
      <w:r w:rsidRPr="002A6FB0">
        <w:rPr>
          <w:rFonts w:ascii="TimesNewRoman" w:hAnsi="TimesNewRoman" w:cs="TimesNewRoman"/>
          <w:lang w:val="en-US"/>
        </w:rPr>
        <w:t xml:space="preserve">. </w:t>
      </w:r>
      <w:r>
        <w:rPr>
          <w:rFonts w:ascii="TimesNewRoman" w:hAnsi="TimesNewRoman" w:cs="TimesNewRoman"/>
          <w:lang w:val="en-US"/>
        </w:rPr>
        <w:t xml:space="preserve">These surveys represent </w:t>
      </w:r>
      <w:r w:rsidRPr="002A6FB0">
        <w:rPr>
          <w:rFonts w:ascii="TimesNewRoman" w:hAnsi="TimesNewRoman" w:cs="TimesNewRoman"/>
          <w:lang w:val="en-US"/>
        </w:rPr>
        <w:t xml:space="preserve">the initiatives of governmental agencies </w:t>
      </w:r>
      <w:r>
        <w:rPr>
          <w:rFonts w:ascii="TimesNewRoman" w:hAnsi="TimesNewRoman" w:cs="TimesNewRoman"/>
          <w:lang w:val="en-US"/>
        </w:rPr>
        <w:t>(mainly N</w:t>
      </w:r>
      <w:r w:rsidR="004F3156">
        <w:rPr>
          <w:rFonts w:ascii="TimesNewRoman" w:hAnsi="TimesNewRoman" w:cs="TimesNewRoman"/>
          <w:lang w:val="en-US"/>
        </w:rPr>
        <w:t>SOs</w:t>
      </w:r>
      <w:r w:rsidRPr="00B06A55">
        <w:rPr>
          <w:rFonts w:ascii="TimesNewRoman" w:hAnsi="TimesNewRoman" w:cs="TimesNewRoman"/>
          <w:lang w:val="en-US"/>
        </w:rPr>
        <w:t>)</w:t>
      </w:r>
      <w:r>
        <w:rPr>
          <w:rFonts w:ascii="TimesNewRoman" w:hAnsi="TimesNewRoman" w:cs="TimesNewRoman"/>
          <w:lang w:val="en-US"/>
        </w:rPr>
        <w:t xml:space="preserve">, </w:t>
      </w:r>
      <w:r w:rsidRPr="002A6FB0">
        <w:rPr>
          <w:rFonts w:ascii="TimesNewRoman" w:hAnsi="TimesNewRoman" w:cs="TimesNewRoman"/>
          <w:lang w:val="en-US"/>
        </w:rPr>
        <w:t xml:space="preserve">research and academic institutes, non-governmental </w:t>
      </w:r>
      <w:r w:rsidRPr="002A6FB0">
        <w:rPr>
          <w:rFonts w:ascii="TimesNewRoman" w:hAnsi="TimesNewRoman" w:cs="TimesNewRoman"/>
        </w:rPr>
        <w:t xml:space="preserve">organizations and </w:t>
      </w:r>
      <w:r>
        <w:rPr>
          <w:rFonts w:ascii="TimesNewRoman" w:hAnsi="TimesNewRoman" w:cs="TimesNewRoman"/>
        </w:rPr>
        <w:t>other entities.</w:t>
      </w:r>
    </w:p>
    <w:p w:rsidR="00D920AC" w:rsidRDefault="00D920AC" w:rsidP="00A05390">
      <w:pPr>
        <w:autoSpaceDE w:val="0"/>
        <w:autoSpaceDN w:val="0"/>
        <w:adjustRightInd w:val="0"/>
        <w:rPr>
          <w:rFonts w:ascii="TimesNewRoman" w:hAnsi="TimesNewRoman" w:cs="TimesNewRoman"/>
          <w:lang w:val="en-US"/>
        </w:rPr>
      </w:pPr>
    </w:p>
    <w:p w:rsidR="00D920AC" w:rsidRPr="002A6FB0" w:rsidRDefault="00D920AC" w:rsidP="00BC7E6F">
      <w:r w:rsidRPr="00C054B6">
        <w:t xml:space="preserve">The </w:t>
      </w:r>
      <w:r>
        <w:t xml:space="preserve">scientific </w:t>
      </w:r>
      <w:r w:rsidRPr="00C054B6">
        <w:t xml:space="preserve">study of migration was initially based on population censuses and administrative registers and later </w:t>
      </w:r>
      <w:r>
        <w:t>adopted</w:t>
      </w:r>
      <w:r w:rsidR="00BF3A88">
        <w:t xml:space="preserve"> </w:t>
      </w:r>
      <w:r w:rsidRPr="00C054B6">
        <w:t xml:space="preserve">sample surveys. Compared with </w:t>
      </w:r>
      <w:r>
        <w:t>other</w:t>
      </w:r>
      <w:r w:rsidR="00BF3A88">
        <w:t xml:space="preserve"> </w:t>
      </w:r>
      <w:r>
        <w:t xml:space="preserve">data </w:t>
      </w:r>
      <w:r w:rsidRPr="00C054B6">
        <w:t xml:space="preserve">sources, in general samples surveys allow </w:t>
      </w:r>
      <w:r>
        <w:t xml:space="preserve">one </w:t>
      </w:r>
      <w:r w:rsidRPr="00C054B6">
        <w:t>to undertake</w:t>
      </w:r>
      <w:r w:rsidR="00BF3A88">
        <w:t xml:space="preserve"> </w:t>
      </w:r>
      <w:r w:rsidRPr="00C054B6">
        <w:t xml:space="preserve">more in-depth investigations and </w:t>
      </w:r>
      <w:r>
        <w:t>thus</w:t>
      </w:r>
      <w:r w:rsidR="00BF3A88">
        <w:t xml:space="preserve"> </w:t>
      </w:r>
      <w:r w:rsidRPr="00C054B6">
        <w:t>obtain</w:t>
      </w:r>
      <w:r w:rsidR="00BF3A88">
        <w:t xml:space="preserve"> </w:t>
      </w:r>
      <w:r w:rsidRPr="00C054B6">
        <w:t>more detailed</w:t>
      </w:r>
      <w:r>
        <w:t xml:space="preserve"> results</w:t>
      </w:r>
      <w:r w:rsidRPr="00C054B6">
        <w:t xml:space="preserve">. If population censuses and administrative </w:t>
      </w:r>
      <w:r w:rsidRPr="002A6FB0">
        <w:t xml:space="preserve">registers give quantitative measurements on levels, patterns and trends of migration phenomena, sample surveys </w:t>
      </w:r>
      <w:r>
        <w:t>mainly</w:t>
      </w:r>
      <w:r w:rsidR="00BF3A88">
        <w:t xml:space="preserve"> </w:t>
      </w:r>
      <w:r w:rsidRPr="002A6FB0">
        <w:t>provide qualitative information useful for comple</w:t>
      </w:r>
      <w:r>
        <w:t>menting</w:t>
      </w:r>
      <w:r w:rsidRPr="002A6FB0">
        <w:t xml:space="preserve"> knowledge of patterns and trends. In particular, given the </w:t>
      </w:r>
      <w:r w:rsidR="00BF3A88" w:rsidRPr="002A6FB0">
        <w:t>repe</w:t>
      </w:r>
      <w:r w:rsidR="00BF3A88">
        <w:t>a</w:t>
      </w:r>
      <w:r w:rsidR="00BF3A88" w:rsidRPr="002A6FB0">
        <w:t>tability</w:t>
      </w:r>
      <w:r w:rsidRPr="002A6FB0">
        <w:t xml:space="preserve"> of migration during the life of a person, its frequent and varying modalities and different and emerging forms</w:t>
      </w:r>
      <w:r>
        <w:t xml:space="preserve"> over time</w:t>
      </w:r>
      <w:r w:rsidRPr="002A6FB0">
        <w:t xml:space="preserve">, surveys allow </w:t>
      </w:r>
      <w:r>
        <w:t xml:space="preserve">for the measurement of migration histories </w:t>
      </w:r>
      <w:r w:rsidRPr="002A6FB0">
        <w:t xml:space="preserve">and </w:t>
      </w:r>
      <w:r>
        <w:t xml:space="preserve">personal motivations, </w:t>
      </w:r>
      <w:r w:rsidRPr="002A6FB0">
        <w:t xml:space="preserve">thus </w:t>
      </w:r>
      <w:r w:rsidR="00E52814">
        <w:t>enable</w:t>
      </w:r>
      <w:r>
        <w:t xml:space="preserve"> us to </w:t>
      </w:r>
      <w:r w:rsidRPr="002A6FB0">
        <w:t>ascertain</w:t>
      </w:r>
      <w:r w:rsidR="00BF3A88">
        <w:t xml:space="preserve"> </w:t>
      </w:r>
      <w:r w:rsidRPr="002A6FB0">
        <w:t>the determinants</w:t>
      </w:r>
      <w:r w:rsidR="004F3156">
        <w:t xml:space="preserve"> </w:t>
      </w:r>
      <w:r w:rsidRPr="002A6FB0">
        <w:t xml:space="preserve">and consequences of migration. This </w:t>
      </w:r>
      <w:r>
        <w:t xml:space="preserve">improves the ability to </w:t>
      </w:r>
      <w:r w:rsidRPr="002A6FB0">
        <w:t>defin</w:t>
      </w:r>
      <w:r>
        <w:t>e</w:t>
      </w:r>
      <w:r w:rsidRPr="002A6FB0">
        <w:t xml:space="preserve"> and implement policy measures relevant for migration and</w:t>
      </w:r>
      <w:r>
        <w:t>,</w:t>
      </w:r>
      <w:r w:rsidRPr="002A6FB0">
        <w:t xml:space="preserve"> more in general</w:t>
      </w:r>
      <w:r>
        <w:t>,</w:t>
      </w:r>
      <w:r w:rsidR="00BF3A88">
        <w:t xml:space="preserve"> </w:t>
      </w:r>
      <w:r>
        <w:t xml:space="preserve">for </w:t>
      </w:r>
      <w:r w:rsidRPr="002A6FB0">
        <w:t>the development of individuals and their countries of reference.</w:t>
      </w:r>
    </w:p>
    <w:p w:rsidR="00D920AC" w:rsidRPr="00D920AC" w:rsidRDefault="00D920AC" w:rsidP="00BC7E6F"/>
    <w:p w:rsidR="00D920AC" w:rsidRPr="002A6FB0" w:rsidRDefault="00D920AC" w:rsidP="00BC7E6F">
      <w:r w:rsidRPr="002A6FB0">
        <w:t xml:space="preserve">Naturally, the level of information available from sample surveys varies depending on </w:t>
      </w:r>
      <w:r>
        <w:t>their</w:t>
      </w:r>
      <w:r w:rsidR="00BF3A88">
        <w:t xml:space="preserve"> </w:t>
      </w:r>
      <w:r w:rsidRPr="002A6FB0">
        <w:t>type and other conditions. Furthermore,</w:t>
      </w:r>
      <w:r w:rsidR="00BF3A88">
        <w:t xml:space="preserve"> </w:t>
      </w:r>
      <w:r>
        <w:t>sam</w:t>
      </w:r>
      <w:r w:rsidR="00E52814">
        <w:t xml:space="preserve">ple surveys are all faced with </w:t>
      </w:r>
      <w:r w:rsidRPr="002A6FB0">
        <w:t xml:space="preserve">challenges of selection of units and generalisation of results to the </w:t>
      </w:r>
      <w:r>
        <w:t>total</w:t>
      </w:r>
      <w:r w:rsidR="00BF3A88">
        <w:t xml:space="preserve"> </w:t>
      </w:r>
      <w:r w:rsidRPr="002A6FB0">
        <w:t xml:space="preserve">population, the sensitivity of </w:t>
      </w:r>
      <w:r>
        <w:t xml:space="preserve">asking questions on </w:t>
      </w:r>
      <w:r w:rsidRPr="002A6FB0">
        <w:t>certain topics</w:t>
      </w:r>
      <w:r w:rsidR="00E52814">
        <w:t>,</w:t>
      </w:r>
      <w:r w:rsidRPr="002A6FB0">
        <w:t xml:space="preserve"> and the involvement of more than one country in migration movements.</w:t>
      </w:r>
    </w:p>
    <w:p w:rsidR="00D920AC" w:rsidRPr="002A6FB0" w:rsidRDefault="00D920AC" w:rsidP="00BC7E6F"/>
    <w:p w:rsidR="00D920AC" w:rsidRDefault="00D920AC" w:rsidP="00BC7E6F">
      <w:r>
        <w:t>When</w:t>
      </w:r>
      <w:r w:rsidR="00BF3A88">
        <w:t xml:space="preserve"> </w:t>
      </w:r>
      <w:r w:rsidRPr="002A6FB0">
        <w:t>categoris</w:t>
      </w:r>
      <w:r>
        <w:t>ing</w:t>
      </w:r>
      <w:r w:rsidR="00BF3A88">
        <w:t xml:space="preserve"> </w:t>
      </w:r>
      <w:r w:rsidRPr="002A6FB0">
        <w:t xml:space="preserve">possible topics and measurements of </w:t>
      </w:r>
      <w:r w:rsidRPr="00E60716">
        <w:t>migration, it is widely accepted that</w:t>
      </w:r>
      <w:r w:rsidR="00BF3A88">
        <w:t xml:space="preserve"> </w:t>
      </w:r>
      <w:r w:rsidRPr="003527B8">
        <w:t>the</w:t>
      </w:r>
      <w:r w:rsidR="00BF3A88" w:rsidRPr="003527B8">
        <w:t xml:space="preserve"> </w:t>
      </w:r>
      <w:r w:rsidRPr="003527B8">
        <w:t>number of migrants arriving to, living in</w:t>
      </w:r>
      <w:r w:rsidR="00E52814">
        <w:t>,</w:t>
      </w:r>
      <w:r w:rsidRPr="003527B8">
        <w:t xml:space="preserve"> or departing from a country is of primary concern</w:t>
      </w:r>
      <w:r w:rsidRPr="003E68D6">
        <w:t>,</w:t>
      </w:r>
      <w:r w:rsidRPr="00D03F6F">
        <w:t xml:space="preserve"> </w:t>
      </w:r>
      <w:r w:rsidRPr="00091678">
        <w:t>which</w:t>
      </w:r>
      <w:r w:rsidR="00BF3A88">
        <w:t xml:space="preserve"> </w:t>
      </w:r>
      <w:r w:rsidRPr="00091678">
        <w:t>is normally represented b</w:t>
      </w:r>
      <w:r>
        <w:t>y</w:t>
      </w:r>
      <w:r w:rsidR="00BF3A88">
        <w:t xml:space="preserve"> </w:t>
      </w:r>
      <w:r w:rsidR="00E52814">
        <w:t>the measurement</w:t>
      </w:r>
      <w:r>
        <w:t xml:space="preserve"> of </w:t>
      </w:r>
      <w:r w:rsidRPr="00B06A55">
        <w:rPr>
          <w:b/>
        </w:rPr>
        <w:t>stocks</w:t>
      </w:r>
      <w:r w:rsidRPr="00E60716">
        <w:t xml:space="preserve"> </w:t>
      </w:r>
      <w:r>
        <w:t xml:space="preserve">(number </w:t>
      </w:r>
      <w:r w:rsidRPr="00E60716">
        <w:t xml:space="preserve">at a given moment </w:t>
      </w:r>
      <w:r>
        <w:t xml:space="preserve">in time) and </w:t>
      </w:r>
      <w:r w:rsidRPr="00B06A55">
        <w:rPr>
          <w:b/>
        </w:rPr>
        <w:t>flows</w:t>
      </w:r>
      <w:r w:rsidR="00FD33F9">
        <w:t xml:space="preserve"> </w:t>
      </w:r>
      <w:r>
        <w:t xml:space="preserve">(number </w:t>
      </w:r>
      <w:r w:rsidRPr="00E60716">
        <w:t>during a period of time</w:t>
      </w:r>
      <w:r>
        <w:t>)</w:t>
      </w:r>
      <w:r w:rsidR="00FD33F9">
        <w:t xml:space="preserve"> </w:t>
      </w:r>
      <w:r>
        <w:t>of migrants</w:t>
      </w:r>
      <w:r w:rsidRPr="00E60716">
        <w:t xml:space="preserve">. </w:t>
      </w:r>
    </w:p>
    <w:p w:rsidR="00D920AC" w:rsidRDefault="00D920AC" w:rsidP="00BC7E6F"/>
    <w:p w:rsidR="00D920AC" w:rsidRPr="00C054B6" w:rsidRDefault="00FD33F9" w:rsidP="00826397">
      <w:pPr>
        <w:tabs>
          <w:tab w:val="left" w:pos="4962"/>
        </w:tabs>
      </w:pPr>
      <w:r>
        <w:t>Further</w:t>
      </w:r>
      <w:r w:rsidR="00D920AC">
        <w:t xml:space="preserve"> information of interest </w:t>
      </w:r>
      <w:r>
        <w:t>are</w:t>
      </w:r>
      <w:r w:rsidR="00BF3A88">
        <w:t xml:space="preserve"> </w:t>
      </w:r>
      <w:r w:rsidR="00D920AC" w:rsidRPr="003527B8">
        <w:t>the main</w:t>
      </w:r>
      <w:r w:rsidR="00BF3A88" w:rsidRPr="003527B8">
        <w:t xml:space="preserve"> </w:t>
      </w:r>
      <w:r w:rsidR="00D920AC" w:rsidRPr="003527B8">
        <w:t>demographic and socio-economic characteristics of these migrants</w:t>
      </w:r>
      <w:r w:rsidR="00D920AC" w:rsidRPr="00E60716">
        <w:t xml:space="preserve">, with respect </w:t>
      </w:r>
      <w:r w:rsidR="00D920AC">
        <w:t>to</w:t>
      </w:r>
      <w:r w:rsidR="00BF3A88">
        <w:t xml:space="preserve"> </w:t>
      </w:r>
      <w:r w:rsidR="00D920AC" w:rsidRPr="00E60716">
        <w:t>features like sex, age, country of birth</w:t>
      </w:r>
      <w:r w:rsidR="00D920AC" w:rsidRPr="00206481">
        <w:rPr>
          <w:rStyle w:val="FootnoteReference"/>
        </w:rPr>
        <w:footnoteReference w:id="1"/>
      </w:r>
      <w:r w:rsidR="00D920AC" w:rsidRPr="00E60716">
        <w:t xml:space="preserve"> or previous residence, c</w:t>
      </w:r>
      <w:r w:rsidR="00D920AC" w:rsidRPr="00C054B6">
        <w:t>itizenship, place of residence, date of arrival, level of education, economic status and occupation. The provision of this information is</w:t>
      </w:r>
      <w:r w:rsidR="00D920AC">
        <w:t xml:space="preserve"> often gained through</w:t>
      </w:r>
      <w:r w:rsidR="00BF3A88">
        <w:t xml:space="preserve"> </w:t>
      </w:r>
      <w:r w:rsidR="00D920AC" w:rsidRPr="00C054B6">
        <w:t xml:space="preserve">population censuses and administrative </w:t>
      </w:r>
      <w:r w:rsidR="00D920AC">
        <w:t>data systems</w:t>
      </w:r>
      <w:r w:rsidR="00D920AC" w:rsidRPr="00C054B6">
        <w:t xml:space="preserve">. However, where </w:t>
      </w:r>
      <w:r w:rsidR="00D920AC">
        <w:t>this information is collected infrequently</w:t>
      </w:r>
      <w:r w:rsidR="00300767">
        <w:t xml:space="preserve"> </w:t>
      </w:r>
      <w:r w:rsidR="00D920AC">
        <w:t>(as with</w:t>
      </w:r>
      <w:r w:rsidR="00D920AC" w:rsidRPr="00C054B6">
        <w:t xml:space="preserve"> census</w:t>
      </w:r>
      <w:r w:rsidR="00D920AC">
        <w:t>es)</w:t>
      </w:r>
      <w:r w:rsidR="00D920AC" w:rsidRPr="00C054B6">
        <w:t xml:space="preserve"> or </w:t>
      </w:r>
      <w:r w:rsidR="00D920AC" w:rsidRPr="00D03F6F">
        <w:t>partially</w:t>
      </w:r>
      <w:r w:rsidR="00D920AC">
        <w:t xml:space="preserve"> (as with many administrative sources)</w:t>
      </w:r>
      <w:r w:rsidR="00D920AC" w:rsidRPr="00D03F6F">
        <w:t>, sample surveys dealing with migration may provide these information</w:t>
      </w:r>
      <w:r w:rsidR="00BF3A88">
        <w:t xml:space="preserve"> </w:t>
      </w:r>
      <w:r w:rsidR="00D920AC" w:rsidRPr="00D03F6F">
        <w:t xml:space="preserve">more </w:t>
      </w:r>
      <w:r w:rsidR="00D920AC">
        <w:t>frequently and in greater detail, including detailed information about characterist</w:t>
      </w:r>
      <w:r w:rsidR="00BF3A88">
        <w:t>i</w:t>
      </w:r>
      <w:r w:rsidR="00D920AC">
        <w:t>cs and timing of migration processes (including return migration).</w:t>
      </w:r>
    </w:p>
    <w:p w:rsidR="00D920AC" w:rsidRPr="002A6FB0" w:rsidRDefault="00D920AC" w:rsidP="00BC7E6F"/>
    <w:p w:rsidR="00D920AC" w:rsidRPr="002B3F8A" w:rsidRDefault="00D920AC" w:rsidP="00BC7E6F">
      <w:r>
        <w:t>S</w:t>
      </w:r>
      <w:r w:rsidRPr="00D03F6F">
        <w:t xml:space="preserve">ample surveys </w:t>
      </w:r>
      <w:r>
        <w:t xml:space="preserve">are also able to collect </w:t>
      </w:r>
      <w:r w:rsidRPr="00E52814">
        <w:t>information on</w:t>
      </w:r>
      <w:r w:rsidR="00BF3A88" w:rsidRPr="00E52814">
        <w:t xml:space="preserve"> </w:t>
      </w:r>
      <w:r w:rsidRPr="00E52814">
        <w:t>a wide range of additional personal and collective characteristics of migrants and their households</w:t>
      </w:r>
      <w:r w:rsidRPr="003E68D6">
        <w:t>,</w:t>
      </w:r>
      <w:r w:rsidRPr="002A6FB0">
        <w:t xml:space="preserve"> including for instance their household and family composition (once again, in particular when other sources are rare or in</w:t>
      </w:r>
      <w:r>
        <w:t>sufficient</w:t>
      </w:r>
      <w:r w:rsidRPr="002A6FB0">
        <w:t>)</w:t>
      </w:r>
      <w:r w:rsidR="00F50802">
        <w:t>,</w:t>
      </w:r>
      <w:r w:rsidRPr="002A6FB0">
        <w:t xml:space="preserve"> </w:t>
      </w:r>
      <w:r>
        <w:t xml:space="preserve">aspects of </w:t>
      </w:r>
      <w:r w:rsidRPr="002A6FB0">
        <w:t xml:space="preserve">living conditions, and </w:t>
      </w:r>
      <w:r w:rsidRPr="003527B8">
        <w:t>the pre-migration situation and full</w:t>
      </w:r>
      <w:r w:rsidR="00BF3A88" w:rsidRPr="003527B8">
        <w:t xml:space="preserve"> </w:t>
      </w:r>
      <w:r w:rsidRPr="003527B8">
        <w:t>employment, education, and</w:t>
      </w:r>
      <w:r w:rsidR="00BF3A88" w:rsidRPr="003527B8">
        <w:t xml:space="preserve"> </w:t>
      </w:r>
      <w:r w:rsidRPr="003527B8">
        <w:t>family histories of migrants</w:t>
      </w:r>
      <w:r w:rsidRPr="003E68D6">
        <w:t>.</w:t>
      </w:r>
      <w:r w:rsidR="00BF3A88">
        <w:t xml:space="preserve"> </w:t>
      </w:r>
      <w:r>
        <w:t xml:space="preserve">In fact, </w:t>
      </w:r>
      <w:r w:rsidRPr="00C054B6">
        <w:t xml:space="preserve">these </w:t>
      </w:r>
      <w:r>
        <w:t xml:space="preserve">characteristics </w:t>
      </w:r>
      <w:r w:rsidRPr="00C054B6">
        <w:t xml:space="preserve">may </w:t>
      </w:r>
      <w:r>
        <w:t xml:space="preserve">be </w:t>
      </w:r>
      <w:r w:rsidRPr="00C054B6">
        <w:t>collect</w:t>
      </w:r>
      <w:r>
        <w:t>ed</w:t>
      </w:r>
      <w:r w:rsidR="00BF3A88">
        <w:t xml:space="preserve"> </w:t>
      </w:r>
      <w:r w:rsidRPr="00C054B6">
        <w:t>th</w:t>
      </w:r>
      <w:r>
        <w:t>r</w:t>
      </w:r>
      <w:r w:rsidRPr="00C054B6">
        <w:t>ough in-depth interviews o</w:t>
      </w:r>
      <w:r w:rsidRPr="00810855">
        <w:t xml:space="preserve">f </w:t>
      </w:r>
      <w:r>
        <w:t xml:space="preserve">either </w:t>
      </w:r>
      <w:r w:rsidRPr="00810855">
        <w:t>migrants themselves or other respondents on their behalf (</w:t>
      </w:r>
      <w:r>
        <w:t xml:space="preserve">called </w:t>
      </w:r>
      <w:r w:rsidRPr="00B06A55">
        <w:rPr>
          <w:b/>
          <w:iCs/>
        </w:rPr>
        <w:t>proxy respondents</w:t>
      </w:r>
      <w:r w:rsidRPr="00810855">
        <w:t xml:space="preserve">). Given the </w:t>
      </w:r>
      <w:r>
        <w:t xml:space="preserve">cost of and </w:t>
      </w:r>
      <w:r w:rsidRPr="00810855">
        <w:t xml:space="preserve">burden </w:t>
      </w:r>
      <w:r>
        <w:t>associated with collecting this information for an entire population, such data collection can only be obtained through samples of households and respondents.</w:t>
      </w:r>
    </w:p>
    <w:p w:rsidR="00D920AC" w:rsidRDefault="00D920AC" w:rsidP="00BC7E6F"/>
    <w:p w:rsidR="00D920AC" w:rsidRDefault="00D920AC" w:rsidP="002B3F8A">
      <w:r>
        <w:t>The pre-migration situation and complete histories and trajectories of migrants are necessary to study</w:t>
      </w:r>
      <w:r w:rsidR="00BF3A88">
        <w:t xml:space="preserve"> </w:t>
      </w:r>
      <w:r w:rsidRPr="003527B8">
        <w:t>the consequences (impact) and possible future trends of migration</w:t>
      </w:r>
      <w:r w:rsidRPr="003E68D6">
        <w:t>.</w:t>
      </w:r>
      <w:r w:rsidRPr="008C647C">
        <w:t xml:space="preserve"> </w:t>
      </w:r>
      <w:r w:rsidRPr="00D03F6F">
        <w:t>The amounts</w:t>
      </w:r>
      <w:r w:rsidR="00BF3A88">
        <w:t xml:space="preserve"> </w:t>
      </w:r>
      <w:r w:rsidRPr="00D03F6F">
        <w:t xml:space="preserve">and different types of </w:t>
      </w:r>
      <w:r w:rsidRPr="00B06A55">
        <w:rPr>
          <w:b/>
        </w:rPr>
        <w:t>remittances</w:t>
      </w:r>
      <w:r w:rsidRPr="00530456">
        <w:t xml:space="preserve"> (financial </w:t>
      </w:r>
      <w:r>
        <w:t xml:space="preserve">and </w:t>
      </w:r>
      <w:r w:rsidRPr="00530456">
        <w:t xml:space="preserve">social) sent by migrants and associations and their </w:t>
      </w:r>
      <w:r>
        <w:t>use</w:t>
      </w:r>
      <w:r w:rsidR="00BF3A88">
        <w:t xml:space="preserve"> </w:t>
      </w:r>
      <w:r w:rsidRPr="00530456">
        <w:t>by households and communities in countries of</w:t>
      </w:r>
      <w:r w:rsidR="00BF3A88">
        <w:t xml:space="preserve"> </w:t>
      </w:r>
      <w:r w:rsidRPr="00B43F05">
        <w:t>origin</w:t>
      </w:r>
      <w:r>
        <w:t>,</w:t>
      </w:r>
      <w:r w:rsidR="00BF3A88">
        <w:t xml:space="preserve"> </w:t>
      </w:r>
      <w:r>
        <w:t>represent one of the main aspects of</w:t>
      </w:r>
      <w:r w:rsidR="00BF3A88">
        <w:t xml:space="preserve"> </w:t>
      </w:r>
      <w:r>
        <w:t xml:space="preserve">migration impact. However, there are a wide range of topics and issues </w:t>
      </w:r>
      <w:r>
        <w:rPr>
          <w:rStyle w:val="hps"/>
        </w:rPr>
        <w:t>that represent</w:t>
      </w:r>
      <w:r w:rsidR="00BF3A88">
        <w:rPr>
          <w:rStyle w:val="hps"/>
        </w:rPr>
        <w:t xml:space="preserve"> </w:t>
      </w:r>
      <w:r>
        <w:t xml:space="preserve">the effects of migration, </w:t>
      </w:r>
      <w:r>
        <w:rPr>
          <w:rStyle w:val="hps"/>
        </w:rPr>
        <w:t>including those</w:t>
      </w:r>
      <w:r w:rsidR="00BF3A88">
        <w:rPr>
          <w:rStyle w:val="hps"/>
        </w:rPr>
        <w:t xml:space="preserve"> </w:t>
      </w:r>
      <w:r>
        <w:rPr>
          <w:rStyle w:val="hps"/>
        </w:rPr>
        <w:t>less tangible,</w:t>
      </w:r>
      <w:r w:rsidR="00BF3A88">
        <w:rPr>
          <w:rStyle w:val="hps"/>
        </w:rPr>
        <w:t xml:space="preserve"> </w:t>
      </w:r>
      <w:r>
        <w:rPr>
          <w:rStyle w:val="hps"/>
        </w:rPr>
        <w:t>such as</w:t>
      </w:r>
      <w:r w:rsidR="00BF3A88">
        <w:rPr>
          <w:rStyle w:val="hps"/>
        </w:rPr>
        <w:t xml:space="preserve"> </w:t>
      </w:r>
      <w:r>
        <w:rPr>
          <w:rStyle w:val="hps"/>
        </w:rPr>
        <w:t>personal</w:t>
      </w:r>
      <w:r w:rsidR="00BF3A88">
        <w:rPr>
          <w:rStyle w:val="hps"/>
        </w:rPr>
        <w:t xml:space="preserve"> </w:t>
      </w:r>
      <w:r>
        <w:rPr>
          <w:rStyle w:val="hps"/>
        </w:rPr>
        <w:t>attitudes and</w:t>
      </w:r>
      <w:r w:rsidR="00BF3A88">
        <w:rPr>
          <w:rStyle w:val="hps"/>
        </w:rPr>
        <w:t xml:space="preserve"> behaviours </w:t>
      </w:r>
      <w:r>
        <w:rPr>
          <w:rStyle w:val="hps"/>
        </w:rPr>
        <w:t>resulting from</w:t>
      </w:r>
      <w:r w:rsidR="00BF3A88">
        <w:rPr>
          <w:rStyle w:val="hps"/>
        </w:rPr>
        <w:t xml:space="preserve"> </w:t>
      </w:r>
      <w:r>
        <w:rPr>
          <w:rStyle w:val="hps"/>
        </w:rPr>
        <w:t>having experienced</w:t>
      </w:r>
      <w:r>
        <w:t xml:space="preserve">, </w:t>
      </w:r>
      <w:r>
        <w:rPr>
          <w:rStyle w:val="hps"/>
        </w:rPr>
        <w:t>or</w:t>
      </w:r>
      <w:r w:rsidR="00BF3A88">
        <w:rPr>
          <w:rStyle w:val="hps"/>
        </w:rPr>
        <w:t xml:space="preserve"> </w:t>
      </w:r>
      <w:r>
        <w:rPr>
          <w:rStyle w:val="hps"/>
        </w:rPr>
        <w:t>not</w:t>
      </w:r>
      <w:r w:rsidR="003E68D6">
        <w:rPr>
          <w:rStyle w:val="hps"/>
        </w:rPr>
        <w:t xml:space="preserve"> experienced</w:t>
      </w:r>
      <w:r>
        <w:t xml:space="preserve">, </w:t>
      </w:r>
      <w:r>
        <w:rPr>
          <w:rStyle w:val="hps"/>
        </w:rPr>
        <w:t>migration</w:t>
      </w:r>
      <w:r w:rsidR="00BF3A88">
        <w:rPr>
          <w:rStyle w:val="hps"/>
        </w:rPr>
        <w:t xml:space="preserve"> </w:t>
      </w:r>
      <w:r>
        <w:rPr>
          <w:rStyle w:val="hps"/>
        </w:rPr>
        <w:t>over a lifetime</w:t>
      </w:r>
      <w:r>
        <w:t>.</w:t>
      </w:r>
    </w:p>
    <w:p w:rsidR="00D920AC" w:rsidRDefault="00D920AC" w:rsidP="002B3F8A"/>
    <w:p w:rsidR="00D920AC" w:rsidRPr="00234AC7" w:rsidRDefault="00D920AC" w:rsidP="002B3F8A">
      <w:r>
        <w:t>On the other hand, to</w:t>
      </w:r>
      <w:r w:rsidR="00BF3A88">
        <w:t xml:space="preserve"> </w:t>
      </w:r>
      <w:r>
        <w:t>completely assess the consequences of migration</w:t>
      </w:r>
      <w:r w:rsidR="00BF3A88">
        <w:t xml:space="preserve"> </w:t>
      </w:r>
      <w:r>
        <w:t xml:space="preserve">data need to also be collected from the </w:t>
      </w:r>
      <w:r w:rsidRPr="00B06A55">
        <w:rPr>
          <w:b/>
        </w:rPr>
        <w:t>non-migrant population</w:t>
      </w:r>
      <w:r>
        <w:t>. This can provide</w:t>
      </w:r>
      <w:r w:rsidR="0056744D">
        <w:t xml:space="preserve"> </w:t>
      </w:r>
      <w:r>
        <w:t>measurement of migration’s impact from both a material (e.g. remittances received) and non-material (e.g. intention to migrant) perspective. Thus, for example, the evaluation of consumption patterns, investments and attitudes of households receiving remittances from</w:t>
      </w:r>
      <w:r w:rsidR="00BF3A88">
        <w:t xml:space="preserve"> </w:t>
      </w:r>
      <w:r>
        <w:t>members who migrated abroad</w:t>
      </w:r>
      <w:r w:rsidR="003E68D6">
        <w:t>,</w:t>
      </w:r>
      <w:r>
        <w:t xml:space="preserve"> remains incomplete until the conditions of households without migrants are also</w:t>
      </w:r>
      <w:r w:rsidR="00BF3A88">
        <w:t xml:space="preserve"> </w:t>
      </w:r>
      <w:r>
        <w:t xml:space="preserve">investigated. Sample surveys also allow </w:t>
      </w:r>
      <w:r w:rsidRPr="00234AC7">
        <w:t>these aspects to</w:t>
      </w:r>
      <w:r>
        <w:t xml:space="preserve"> be analysed</w:t>
      </w:r>
      <w:r w:rsidRPr="00234AC7">
        <w:t xml:space="preserve">, </w:t>
      </w:r>
      <w:r>
        <w:t xml:space="preserve">through </w:t>
      </w:r>
      <w:r w:rsidRPr="00234AC7">
        <w:t>compari</w:t>
      </w:r>
      <w:r>
        <w:t>son</w:t>
      </w:r>
      <w:r w:rsidR="00BF3A88">
        <w:t xml:space="preserve"> </w:t>
      </w:r>
      <w:r>
        <w:t xml:space="preserve">of return </w:t>
      </w:r>
      <w:r w:rsidRPr="00234AC7">
        <w:t>migrants and households</w:t>
      </w:r>
      <w:r w:rsidR="00BF3A88">
        <w:t xml:space="preserve"> </w:t>
      </w:r>
      <w:r>
        <w:t>with migrants currently living abroad</w:t>
      </w:r>
      <w:r w:rsidR="003E68D6">
        <w:t>,</w:t>
      </w:r>
      <w:r>
        <w:t xml:space="preserve"> </w:t>
      </w:r>
      <w:r w:rsidRPr="00234AC7">
        <w:t xml:space="preserve">with people living in the same country of </w:t>
      </w:r>
      <w:r>
        <w:t>origin</w:t>
      </w:r>
      <w:r w:rsidR="00BF3A88">
        <w:t xml:space="preserve"> </w:t>
      </w:r>
      <w:r w:rsidRPr="00234AC7">
        <w:t xml:space="preserve">who </w:t>
      </w:r>
      <w:r>
        <w:t xml:space="preserve">have </w:t>
      </w:r>
      <w:r w:rsidRPr="00234AC7">
        <w:t>never migrate</w:t>
      </w:r>
      <w:r>
        <w:t>d nor have any household members living abroad</w:t>
      </w:r>
      <w:r w:rsidRPr="00234AC7">
        <w:t>.</w:t>
      </w:r>
    </w:p>
    <w:p w:rsidR="00D920AC" w:rsidRPr="003B0E8E" w:rsidRDefault="00D920AC" w:rsidP="002B3F8A"/>
    <w:p w:rsidR="00D920AC" w:rsidRPr="002B3F8A" w:rsidRDefault="00D920AC" w:rsidP="002B3F8A">
      <w:r w:rsidRPr="00E60716">
        <w:t>F</w:t>
      </w:r>
      <w:r>
        <w:t>inally</w:t>
      </w:r>
      <w:r w:rsidRPr="00E60716">
        <w:t xml:space="preserve">, </w:t>
      </w:r>
      <w:r w:rsidRPr="006D18F8">
        <w:t>speciali</w:t>
      </w:r>
      <w:r w:rsidR="006441E7" w:rsidRPr="006D18F8">
        <w:t>z</w:t>
      </w:r>
      <w:r w:rsidRPr="006D18F8">
        <w:t xml:space="preserve">ed </w:t>
      </w:r>
      <w:r w:rsidR="006D18F8" w:rsidRPr="006D18F8">
        <w:t xml:space="preserve">migration </w:t>
      </w:r>
      <w:r w:rsidRPr="006D18F8">
        <w:t>sample surveys</w:t>
      </w:r>
      <w:r w:rsidRPr="00E60716">
        <w:t xml:space="preserve"> allow </w:t>
      </w:r>
      <w:r>
        <w:t xml:space="preserve">for </w:t>
      </w:r>
      <w:r w:rsidRPr="003527B8">
        <w:t>direct in-depth investigations</w:t>
      </w:r>
      <w:r w:rsidR="00BF3A88" w:rsidRPr="003527B8">
        <w:t xml:space="preserve"> </w:t>
      </w:r>
      <w:r w:rsidRPr="003527B8">
        <w:t xml:space="preserve">on specific categories of migrants due to specific </w:t>
      </w:r>
      <w:r w:rsidRPr="00F50802">
        <w:t xml:space="preserve">episodic </w:t>
      </w:r>
      <w:r w:rsidR="003E68D6" w:rsidRPr="00F50802">
        <w:t>circumstances, which</w:t>
      </w:r>
      <w:r w:rsidRPr="00E60716">
        <w:t xml:space="preserve"> </w:t>
      </w:r>
      <w:r>
        <w:t xml:space="preserve">are </w:t>
      </w:r>
      <w:r w:rsidRPr="00E60716">
        <w:t>emerg</w:t>
      </w:r>
      <w:r>
        <w:t>ing with greater frequency through</w:t>
      </w:r>
      <w:r w:rsidR="00F50802">
        <w:t>out</w:t>
      </w:r>
      <w:r>
        <w:t xml:space="preserve"> the world and CIS region.</w:t>
      </w:r>
      <w:r w:rsidRPr="00E60716">
        <w:t xml:space="preserve"> This may include </w:t>
      </w:r>
      <w:r>
        <w:t>a</w:t>
      </w:r>
      <w:r w:rsidRPr="00E60716">
        <w:t xml:space="preserve"> focus on people seeking asylum abroad, massive flows deriving</w:t>
      </w:r>
      <w:r w:rsidR="00BF3A88">
        <w:t xml:space="preserve"> </w:t>
      </w:r>
      <w:r>
        <w:t xml:space="preserve">from political crisis and conflicts </w:t>
      </w:r>
      <w:r w:rsidRPr="006D6E7D">
        <w:t>(</w:t>
      </w:r>
      <w:r w:rsidRPr="00262E66">
        <w:t xml:space="preserve">for instance </w:t>
      </w:r>
      <w:r>
        <w:t xml:space="preserve">as </w:t>
      </w:r>
      <w:r w:rsidR="003E68D6">
        <w:t xml:space="preserve">has </w:t>
      </w:r>
      <w:r w:rsidRPr="00262E66">
        <w:t xml:space="preserve">occurred in </w:t>
      </w:r>
      <w:r w:rsidR="003E68D6">
        <w:t xml:space="preserve">recent </w:t>
      </w:r>
      <w:r>
        <w:t xml:space="preserve">years in </w:t>
      </w:r>
      <w:r w:rsidRPr="00262E66">
        <w:t>s</w:t>
      </w:r>
      <w:r w:rsidR="003E68D6">
        <w:t>ome</w:t>
      </w:r>
      <w:r w:rsidRPr="00262E66">
        <w:t xml:space="preserve"> CIS</w:t>
      </w:r>
      <w:r w:rsidR="00432EE6">
        <w:t xml:space="preserve"> </w:t>
      </w:r>
      <w:r w:rsidRPr="00262E66">
        <w:t>countries)</w:t>
      </w:r>
      <w:r>
        <w:t>,or the victims of trafficking of human beings.</w:t>
      </w:r>
    </w:p>
    <w:p w:rsidR="00D920AC" w:rsidRDefault="00D920AC" w:rsidP="00BC7E6F"/>
    <w:p w:rsidR="00D920AC" w:rsidRDefault="00D920AC" w:rsidP="00BC7E6F"/>
    <w:p w:rsidR="00D920AC" w:rsidRPr="00383AB7" w:rsidRDefault="00D920AC" w:rsidP="00E420DC">
      <w:pPr>
        <w:pStyle w:val="Heading3"/>
        <w:numPr>
          <w:ilvl w:val="2"/>
          <w:numId w:val="6"/>
        </w:numPr>
        <w:tabs>
          <w:tab w:val="clear" w:pos="567"/>
        </w:tabs>
        <w:rPr>
          <w:rFonts w:ascii="Gill Sans MT" w:hAnsi="Gill Sans MT" w:cs="Gill Sans MT"/>
          <w:color w:val="C00000"/>
          <w:sz w:val="26"/>
          <w:szCs w:val="26"/>
        </w:rPr>
      </w:pPr>
      <w:bookmarkStart w:id="20" w:name="_Toc439236947"/>
      <w:r>
        <w:rPr>
          <w:rFonts w:ascii="Gill Sans MT" w:hAnsi="Gill Sans MT" w:cs="Gill Sans MT"/>
          <w:color w:val="C00000"/>
          <w:sz w:val="26"/>
          <w:szCs w:val="26"/>
        </w:rPr>
        <w:t>Types of sample surveys</w:t>
      </w:r>
      <w:bookmarkEnd w:id="20"/>
    </w:p>
    <w:p w:rsidR="00D920AC" w:rsidRDefault="00D920AC" w:rsidP="00BC7E6F">
      <w:pPr>
        <w:rPr>
          <w:rFonts w:ascii="Calibri" w:hAnsi="Calibri" w:cs="Calibri"/>
          <w:sz w:val="22"/>
          <w:szCs w:val="22"/>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21" w:name="_Toc439236948"/>
      <w:r>
        <w:rPr>
          <w:rFonts w:ascii="Gill Sans MT" w:hAnsi="Gill Sans MT" w:cs="Gill Sans MT"/>
          <w:i w:val="0"/>
          <w:iCs w:val="0"/>
          <w:color w:val="C00000"/>
          <w:sz w:val="24"/>
          <w:szCs w:val="24"/>
        </w:rPr>
        <w:t>Introduction</w:t>
      </w:r>
      <w:bookmarkEnd w:id="21"/>
    </w:p>
    <w:p w:rsidR="00D920AC" w:rsidRDefault="00D920AC" w:rsidP="00BC7E6F">
      <w:pPr>
        <w:rPr>
          <w:rFonts w:ascii="Calibri" w:hAnsi="Calibri" w:cs="Calibri"/>
          <w:sz w:val="22"/>
          <w:szCs w:val="22"/>
        </w:rPr>
      </w:pPr>
    </w:p>
    <w:p w:rsidR="00D920AC" w:rsidRPr="000813B8" w:rsidRDefault="00D920AC" w:rsidP="005554ED">
      <w:r w:rsidRPr="00C054B6">
        <w:t xml:space="preserve">Sample surveys on international migration are generally based on </w:t>
      </w:r>
      <w:r w:rsidRPr="003527B8">
        <w:t>direct</w:t>
      </w:r>
      <w:r w:rsidR="00BF3A88" w:rsidRPr="003527B8">
        <w:t xml:space="preserve"> </w:t>
      </w:r>
      <w:r w:rsidRPr="003527B8">
        <w:t>data collection from migrants or non-migrants</w:t>
      </w:r>
      <w:r w:rsidRPr="00B40F1A">
        <w:t>,</w:t>
      </w:r>
      <w:r w:rsidRPr="000D3B2F">
        <w:t xml:space="preserve"> normally through face-to-face interviews</w:t>
      </w:r>
      <w:r w:rsidR="00BF3A88">
        <w:t xml:space="preserve"> </w:t>
      </w:r>
      <w:r w:rsidRPr="000D3B2F">
        <w:t>at</w:t>
      </w:r>
      <w:r w:rsidRPr="00C054B6">
        <w:t xml:space="preserve"> country </w:t>
      </w:r>
      <w:r>
        <w:t xml:space="preserve">border points </w:t>
      </w:r>
      <w:r w:rsidRPr="00C054B6">
        <w:t>(</w:t>
      </w:r>
      <w:r w:rsidRPr="000813B8">
        <w:t>so-called border or passenger surveys), within households residing in the territory or abroad (household surveys)</w:t>
      </w:r>
      <w:r>
        <w:t>,</w:t>
      </w:r>
      <w:r w:rsidRPr="000813B8">
        <w:t xml:space="preserve"> or in other places and contexts, even </w:t>
      </w:r>
      <w:r>
        <w:t>using</w:t>
      </w:r>
      <w:r w:rsidRPr="000813B8">
        <w:t xml:space="preserve"> alternative </w:t>
      </w:r>
      <w:r w:rsidRPr="000D3B2F">
        <w:t>methodologies (non-border and</w:t>
      </w:r>
      <w:r w:rsidR="00BF3A88">
        <w:t xml:space="preserve"> </w:t>
      </w:r>
      <w:r w:rsidRPr="000D3B2F">
        <w:t xml:space="preserve">non-household surveys). The latter may include, </w:t>
      </w:r>
      <w:r w:rsidRPr="000813B8">
        <w:t>among other</w:t>
      </w:r>
      <w:r>
        <w:t>s</w:t>
      </w:r>
      <w:r w:rsidRPr="000813B8">
        <w:t xml:space="preserve">, surveys </w:t>
      </w:r>
      <w:r>
        <w:t>conducted</w:t>
      </w:r>
      <w:r w:rsidR="00BF3A88">
        <w:t xml:space="preserve"> </w:t>
      </w:r>
      <w:r>
        <w:t xml:space="preserve">at </w:t>
      </w:r>
      <w:r w:rsidRPr="000813B8">
        <w:t>workplaces or public places (e.g., religious or cultural centr</w:t>
      </w:r>
      <w:r w:rsidR="00BF3A88">
        <w:t>e</w:t>
      </w:r>
      <w:r w:rsidRPr="000813B8">
        <w:t>s)</w:t>
      </w:r>
      <w:r>
        <w:t xml:space="preserve">, and </w:t>
      </w:r>
      <w:r w:rsidRPr="000813B8">
        <w:t>self-compil</w:t>
      </w:r>
      <w:r>
        <w:t>ed</w:t>
      </w:r>
      <w:r w:rsidRPr="000813B8">
        <w:t xml:space="preserve"> questionnaires sent via mail or made accessible on </w:t>
      </w:r>
      <w:r>
        <w:t xml:space="preserve">the </w:t>
      </w:r>
      <w:r w:rsidRPr="000813B8">
        <w:t xml:space="preserve">Internet. </w:t>
      </w:r>
      <w:r>
        <w:t>S</w:t>
      </w:r>
      <w:r w:rsidRPr="000813B8">
        <w:t xml:space="preserve">ample surveys may </w:t>
      </w:r>
      <w:r>
        <w:t xml:space="preserve">also </w:t>
      </w:r>
      <w:r w:rsidRPr="000813B8">
        <w:t xml:space="preserve">be carried out </w:t>
      </w:r>
      <w:r>
        <w:t>via</w:t>
      </w:r>
      <w:r w:rsidR="00BF3A88">
        <w:t xml:space="preserve"> </w:t>
      </w:r>
      <w:r w:rsidRPr="003527B8">
        <w:t>indirect data collection from people dealing with migrants and non-migrants</w:t>
      </w:r>
      <w:r w:rsidR="00BF3A88" w:rsidRPr="003527B8">
        <w:t xml:space="preserve"> </w:t>
      </w:r>
      <w:r w:rsidRPr="000813B8">
        <w:t>such as national officers responsible of migration management, practi</w:t>
      </w:r>
      <w:r>
        <w:t>ti</w:t>
      </w:r>
      <w:r w:rsidRPr="000813B8">
        <w:t>oners in the area of migration</w:t>
      </w:r>
      <w:r>
        <w:t xml:space="preserve"> or </w:t>
      </w:r>
      <w:r w:rsidRPr="000813B8">
        <w:t>private employers.</w:t>
      </w:r>
      <w:r w:rsidR="00BF3A88">
        <w:t xml:space="preserve"> </w:t>
      </w:r>
      <w:r>
        <w:t>A combination of methods may be considered for undertaking specific migration studies, utilizing a type of</w:t>
      </w:r>
      <w:r w:rsidR="00BF3A88">
        <w:t xml:space="preserve"> </w:t>
      </w:r>
      <w:r w:rsidRPr="003527B8">
        <w:t>mixed data collection method</w:t>
      </w:r>
      <w:r w:rsidR="00B40F1A" w:rsidRPr="003527B8">
        <w:t xml:space="preserve"> targeting both migrants and key informant type respondents</w:t>
      </w:r>
      <w:r w:rsidRPr="00B40F1A">
        <w:t>.</w:t>
      </w:r>
    </w:p>
    <w:p w:rsidR="00D920AC" w:rsidRDefault="00D920AC" w:rsidP="00A346A1"/>
    <w:p w:rsidR="00D920AC" w:rsidRDefault="00D920AC" w:rsidP="00A346A1">
      <w:r>
        <w:t>F</w:t>
      </w:r>
      <w:r w:rsidRPr="004C105A">
        <w:t>or each type of sample survey</w:t>
      </w:r>
      <w:r>
        <w:t xml:space="preserve">, the study of </w:t>
      </w:r>
      <w:r w:rsidRPr="004C105A">
        <w:t xml:space="preserve">migration may </w:t>
      </w:r>
      <w:r>
        <w:t xml:space="preserve">in principle be </w:t>
      </w:r>
      <w:r w:rsidRPr="004C105A">
        <w:t xml:space="preserve">conducted through </w:t>
      </w:r>
      <w:r w:rsidRPr="003527B8">
        <w:t>different data collection tools</w:t>
      </w:r>
      <w:r>
        <w:t>, i.e.</w:t>
      </w:r>
      <w:r w:rsidR="009048E7">
        <w:t xml:space="preserve"> </w:t>
      </w:r>
      <w:r>
        <w:t xml:space="preserve">additional </w:t>
      </w:r>
      <w:r w:rsidRPr="00384E4A">
        <w:t>questions</w:t>
      </w:r>
      <w:r>
        <w:t>,</w:t>
      </w:r>
      <w:r w:rsidRPr="00384E4A">
        <w:t xml:space="preserve"> or </w:t>
      </w:r>
      <w:r w:rsidRPr="00384E4A">
        <w:rPr>
          <w:i/>
          <w:iCs/>
        </w:rPr>
        <w:t>ad hoc</w:t>
      </w:r>
      <w:r w:rsidRPr="00384E4A">
        <w:t xml:space="preserve"> modules attached to the questionnaires of more general surveys</w:t>
      </w:r>
      <w:r>
        <w:t>,</w:t>
      </w:r>
      <w:r w:rsidR="0056744D">
        <w:t xml:space="preserve"> </w:t>
      </w:r>
      <w:r>
        <w:t>or</w:t>
      </w:r>
      <w:r w:rsidR="0056744D">
        <w:t xml:space="preserve"> </w:t>
      </w:r>
      <w:r w:rsidRPr="00384E4A">
        <w:t>specialized</w:t>
      </w:r>
      <w:r>
        <w:t xml:space="preserve"> questionnaires </w:t>
      </w:r>
      <w:r w:rsidRPr="00384E4A">
        <w:t>targ</w:t>
      </w:r>
      <w:r>
        <w:t xml:space="preserve">eting </w:t>
      </w:r>
      <w:r w:rsidRPr="00384E4A">
        <w:t xml:space="preserve">specific </w:t>
      </w:r>
      <w:r>
        <w:t>groups of migrants or population</w:t>
      </w:r>
      <w:r w:rsidRPr="00384E4A">
        <w:t xml:space="preserve">. Further distinctions may be given by aspects </w:t>
      </w:r>
      <w:r w:rsidRPr="00B06A55">
        <w:t>like frequency of data collection</w:t>
      </w:r>
      <w:r w:rsidR="00300767" w:rsidRPr="00B06A55">
        <w:t xml:space="preserve"> </w:t>
      </w:r>
      <w:r w:rsidRPr="00B06A55">
        <w:t>(episodic versus continuous surveys) or approach of data collection</w:t>
      </w:r>
      <w:r w:rsidR="00AE32C8" w:rsidRPr="00B06A55">
        <w:t xml:space="preserve"> </w:t>
      </w:r>
      <w:r w:rsidRPr="00B06A55">
        <w:t>(</w:t>
      </w:r>
      <w:r w:rsidRPr="00B06A55">
        <w:rPr>
          <w:b/>
        </w:rPr>
        <w:t>cross-sectional</w:t>
      </w:r>
      <w:r w:rsidR="0056744D" w:rsidRPr="00B06A55">
        <w:rPr>
          <w:b/>
        </w:rPr>
        <w:t xml:space="preserve"> </w:t>
      </w:r>
      <w:r>
        <w:t xml:space="preserve">surveys </w:t>
      </w:r>
      <w:r w:rsidRPr="00BA306D">
        <w:t xml:space="preserve">versus </w:t>
      </w:r>
      <w:r w:rsidRPr="00B06A55">
        <w:rPr>
          <w:b/>
        </w:rPr>
        <w:t>longitudinal surveys</w:t>
      </w:r>
      <w:r>
        <w:t xml:space="preserve">, </w:t>
      </w:r>
      <w:r w:rsidRPr="00BA306D">
        <w:t xml:space="preserve">i.e. </w:t>
      </w:r>
      <w:r>
        <w:t xml:space="preserve">surveys based on </w:t>
      </w:r>
      <w:r w:rsidRPr="00B06A55">
        <w:rPr>
          <w:b/>
          <w:iCs/>
        </w:rPr>
        <w:t>panels</w:t>
      </w:r>
      <w:r>
        <w:rPr>
          <w:i/>
          <w:iCs/>
        </w:rPr>
        <w:t xml:space="preserve"> </w:t>
      </w:r>
      <w:r w:rsidRPr="00DB478C">
        <w:t>of respondents</w:t>
      </w:r>
      <w:r>
        <w:t xml:space="preserve">, </w:t>
      </w:r>
      <w:r w:rsidR="00AE32C8">
        <w:t>often</w:t>
      </w:r>
      <w:r>
        <w:t xml:space="preserve"> </w:t>
      </w:r>
      <w:r w:rsidRPr="00A91485">
        <w:t xml:space="preserve">rotating </w:t>
      </w:r>
      <w:r>
        <w:t>over</w:t>
      </w:r>
      <w:r w:rsidRPr="00A91485">
        <w:t xml:space="preserve"> time</w:t>
      </w:r>
      <w:r w:rsidRPr="00F81CC4">
        <w:t>)</w:t>
      </w:r>
      <w:r w:rsidRPr="00D36035">
        <w:t>.</w:t>
      </w:r>
    </w:p>
    <w:p w:rsidR="00D920AC" w:rsidRPr="00D920AC" w:rsidRDefault="00D920AC" w:rsidP="00A346A1"/>
    <w:p w:rsidR="00D920AC" w:rsidRPr="007D1DC1" w:rsidRDefault="00D920AC" w:rsidP="00CE7940">
      <w:r>
        <w:t>T</w:t>
      </w:r>
      <w:r w:rsidRPr="00DE20FD">
        <w:t>he</w:t>
      </w:r>
      <w:r w:rsidR="00F32CF7">
        <w:t xml:space="preserve"> following</w:t>
      </w:r>
      <w:r w:rsidR="006D18F8">
        <w:t xml:space="preserve"> sub-sections </w:t>
      </w:r>
      <w:r w:rsidRPr="00DE20FD">
        <w:t>review the main features, opportunities and</w:t>
      </w:r>
      <w:r w:rsidRPr="007D1DC1">
        <w:t xml:space="preserve"> challenges of sample surveys</w:t>
      </w:r>
      <w:r>
        <w:t xml:space="preserve"> classified as follows</w:t>
      </w:r>
      <w:r w:rsidRPr="007D1DC1">
        <w:t>:</w:t>
      </w:r>
    </w:p>
    <w:p w:rsidR="00D920AC" w:rsidRPr="006D18F8" w:rsidRDefault="00D920AC" w:rsidP="003B582F">
      <w:pPr>
        <w:pStyle w:val="ListParagraph1"/>
        <w:numPr>
          <w:ilvl w:val="0"/>
          <w:numId w:val="13"/>
        </w:numPr>
        <w:spacing w:before="40" w:after="0" w:line="240" w:lineRule="auto"/>
        <w:ind w:left="714" w:hanging="357"/>
        <w:rPr>
          <w:rFonts w:ascii="Times New Roman" w:hAnsi="Times New Roman" w:cs="Times New Roman"/>
          <w:b/>
          <w:sz w:val="24"/>
          <w:szCs w:val="24"/>
          <w:lang w:val="en-GB"/>
        </w:rPr>
      </w:pPr>
      <w:r w:rsidRPr="006D18F8">
        <w:rPr>
          <w:rFonts w:ascii="Times New Roman" w:hAnsi="Times New Roman" w:cs="Times New Roman"/>
          <w:b/>
          <w:sz w:val="24"/>
          <w:szCs w:val="24"/>
          <w:lang w:val="en-GB"/>
        </w:rPr>
        <w:t>Border surveys</w:t>
      </w:r>
    </w:p>
    <w:p w:rsidR="00D920AC" w:rsidRDefault="00D920AC" w:rsidP="003B582F">
      <w:pPr>
        <w:pStyle w:val="ListParagraph1"/>
        <w:numPr>
          <w:ilvl w:val="0"/>
          <w:numId w:val="13"/>
        </w:numPr>
        <w:spacing w:before="40" w:after="0" w:line="240" w:lineRule="auto"/>
        <w:ind w:left="714" w:hanging="357"/>
        <w:rPr>
          <w:rFonts w:ascii="Times New Roman" w:hAnsi="Times New Roman" w:cs="Times New Roman"/>
          <w:sz w:val="24"/>
          <w:szCs w:val="24"/>
          <w:lang w:val="en-US"/>
        </w:rPr>
      </w:pPr>
      <w:r w:rsidRPr="006D18F8">
        <w:rPr>
          <w:rFonts w:ascii="Times New Roman" w:hAnsi="Times New Roman" w:cs="Times New Roman"/>
          <w:b/>
          <w:sz w:val="24"/>
          <w:szCs w:val="24"/>
          <w:lang w:val="en-US"/>
        </w:rPr>
        <w:t>Household surveys</w:t>
      </w:r>
      <w:r w:rsidRPr="004C4DA5">
        <w:rPr>
          <w:rFonts w:ascii="Times New Roman" w:hAnsi="Times New Roman" w:cs="Times New Roman"/>
          <w:sz w:val="24"/>
          <w:szCs w:val="24"/>
          <w:lang w:val="en-US"/>
        </w:rPr>
        <w:t xml:space="preserve"> with migration questions or modules</w:t>
      </w:r>
      <w:r>
        <w:rPr>
          <w:rFonts w:ascii="Times New Roman" w:hAnsi="Times New Roman" w:cs="Times New Roman"/>
          <w:sz w:val="24"/>
          <w:szCs w:val="24"/>
          <w:lang w:val="en-US"/>
        </w:rPr>
        <w:t xml:space="preserve"> (or general household surveys)</w:t>
      </w:r>
    </w:p>
    <w:p w:rsidR="00D920AC" w:rsidRDefault="00D920AC" w:rsidP="003B582F">
      <w:pPr>
        <w:pStyle w:val="ListParagraph1"/>
        <w:numPr>
          <w:ilvl w:val="0"/>
          <w:numId w:val="13"/>
        </w:numPr>
        <w:spacing w:before="40" w:after="0" w:line="240" w:lineRule="auto"/>
        <w:ind w:left="714" w:hanging="357"/>
        <w:rPr>
          <w:rFonts w:ascii="Times New Roman" w:hAnsi="Times New Roman" w:cs="Times New Roman"/>
          <w:sz w:val="24"/>
          <w:szCs w:val="24"/>
          <w:lang w:val="en-GB"/>
        </w:rPr>
      </w:pPr>
      <w:r w:rsidRPr="006D18F8">
        <w:rPr>
          <w:rFonts w:ascii="Times New Roman" w:hAnsi="Times New Roman" w:cs="Times New Roman"/>
          <w:b/>
          <w:sz w:val="24"/>
          <w:szCs w:val="24"/>
          <w:lang w:val="en-GB"/>
        </w:rPr>
        <w:t>Household migration-speciali</w:t>
      </w:r>
      <w:r w:rsidR="006441E7" w:rsidRPr="006D18F8">
        <w:rPr>
          <w:rFonts w:ascii="Times New Roman" w:hAnsi="Times New Roman" w:cs="Times New Roman"/>
          <w:b/>
          <w:sz w:val="24"/>
          <w:szCs w:val="24"/>
          <w:lang w:val="en-GB"/>
        </w:rPr>
        <w:t>z</w:t>
      </w:r>
      <w:r w:rsidRPr="006D18F8">
        <w:rPr>
          <w:rFonts w:ascii="Times New Roman" w:hAnsi="Times New Roman" w:cs="Times New Roman"/>
          <w:b/>
          <w:sz w:val="24"/>
          <w:szCs w:val="24"/>
          <w:lang w:val="en-GB"/>
        </w:rPr>
        <w:t>ed surveys</w:t>
      </w:r>
      <w:r>
        <w:rPr>
          <w:rFonts w:ascii="Times New Roman" w:hAnsi="Times New Roman" w:cs="Times New Roman"/>
          <w:sz w:val="24"/>
          <w:szCs w:val="24"/>
          <w:lang w:val="en-GB"/>
        </w:rPr>
        <w:t xml:space="preserve"> (household migration surveys)</w:t>
      </w:r>
    </w:p>
    <w:p w:rsidR="00D920AC" w:rsidRDefault="00D920AC" w:rsidP="003B582F">
      <w:pPr>
        <w:pStyle w:val="ListParagraph1"/>
        <w:numPr>
          <w:ilvl w:val="0"/>
          <w:numId w:val="13"/>
        </w:numPr>
        <w:spacing w:before="40" w:after="0" w:line="240" w:lineRule="auto"/>
        <w:ind w:left="714" w:hanging="357"/>
        <w:rPr>
          <w:rFonts w:ascii="Times New Roman" w:hAnsi="Times New Roman" w:cs="Times New Roman"/>
          <w:sz w:val="24"/>
          <w:szCs w:val="24"/>
          <w:lang w:val="en-GB"/>
        </w:rPr>
      </w:pPr>
      <w:r w:rsidRPr="006D18F8">
        <w:rPr>
          <w:rFonts w:ascii="Times New Roman" w:hAnsi="Times New Roman" w:cs="Times New Roman"/>
          <w:b/>
          <w:sz w:val="24"/>
          <w:szCs w:val="24"/>
          <w:lang w:val="en-GB"/>
        </w:rPr>
        <w:t>Other migration-speciali</w:t>
      </w:r>
      <w:r w:rsidR="006441E7" w:rsidRPr="006D18F8">
        <w:rPr>
          <w:rFonts w:ascii="Times New Roman" w:hAnsi="Times New Roman" w:cs="Times New Roman"/>
          <w:b/>
          <w:sz w:val="24"/>
          <w:szCs w:val="24"/>
          <w:lang w:val="en-GB"/>
        </w:rPr>
        <w:t>z</w:t>
      </w:r>
      <w:r w:rsidRPr="006D18F8">
        <w:rPr>
          <w:rFonts w:ascii="Times New Roman" w:hAnsi="Times New Roman" w:cs="Times New Roman"/>
          <w:b/>
          <w:sz w:val="24"/>
          <w:szCs w:val="24"/>
          <w:lang w:val="en-GB"/>
        </w:rPr>
        <w:t>ed surveys</w:t>
      </w:r>
      <w:r w:rsidRPr="00F53862">
        <w:rPr>
          <w:rFonts w:ascii="Times New Roman" w:hAnsi="Times New Roman" w:cs="Times New Roman"/>
          <w:sz w:val="24"/>
          <w:szCs w:val="24"/>
          <w:lang w:val="en-GB"/>
        </w:rPr>
        <w:t xml:space="preserve">, including surveys on specific </w:t>
      </w:r>
      <w:r>
        <w:rPr>
          <w:rFonts w:ascii="Times New Roman" w:hAnsi="Times New Roman" w:cs="Times New Roman"/>
          <w:sz w:val="24"/>
          <w:szCs w:val="24"/>
          <w:lang w:val="en-GB"/>
        </w:rPr>
        <w:t>types</w:t>
      </w:r>
      <w:r w:rsidR="0056744D">
        <w:rPr>
          <w:rFonts w:ascii="Times New Roman" w:hAnsi="Times New Roman" w:cs="Times New Roman"/>
          <w:sz w:val="24"/>
          <w:szCs w:val="24"/>
          <w:lang w:val="en-GB"/>
        </w:rPr>
        <w:t xml:space="preserve"> </w:t>
      </w:r>
      <w:r w:rsidRPr="00F53862">
        <w:rPr>
          <w:rFonts w:ascii="Times New Roman" w:hAnsi="Times New Roman" w:cs="Times New Roman"/>
          <w:sz w:val="24"/>
          <w:szCs w:val="24"/>
          <w:lang w:val="en-GB"/>
        </w:rPr>
        <w:t xml:space="preserve">of migrants undertaken outside </w:t>
      </w:r>
      <w:r>
        <w:rPr>
          <w:rFonts w:ascii="Times New Roman" w:hAnsi="Times New Roman" w:cs="Times New Roman"/>
          <w:sz w:val="24"/>
          <w:szCs w:val="24"/>
          <w:lang w:val="en-GB"/>
        </w:rPr>
        <w:t>of</w:t>
      </w:r>
      <w:r w:rsidRPr="00F53862">
        <w:rPr>
          <w:rFonts w:ascii="Times New Roman" w:hAnsi="Times New Roman" w:cs="Times New Roman"/>
          <w:sz w:val="24"/>
          <w:szCs w:val="24"/>
          <w:lang w:val="en-GB"/>
        </w:rPr>
        <w:t xml:space="preserve"> households</w:t>
      </w:r>
      <w:r>
        <w:rPr>
          <w:rFonts w:ascii="Times New Roman" w:hAnsi="Times New Roman" w:cs="Times New Roman"/>
          <w:sz w:val="24"/>
          <w:szCs w:val="24"/>
          <w:lang w:val="en-GB"/>
        </w:rPr>
        <w:t xml:space="preserve"> </w:t>
      </w:r>
      <w:r w:rsidR="00D3619A">
        <w:rPr>
          <w:rFonts w:ascii="Times New Roman" w:hAnsi="Times New Roman" w:cs="Times New Roman"/>
          <w:sz w:val="24"/>
          <w:szCs w:val="24"/>
          <w:lang w:val="en-GB"/>
        </w:rPr>
        <w:t>or</w:t>
      </w:r>
      <w:r>
        <w:rPr>
          <w:rFonts w:ascii="Times New Roman" w:hAnsi="Times New Roman" w:cs="Times New Roman"/>
          <w:sz w:val="24"/>
          <w:szCs w:val="24"/>
          <w:lang w:val="en-GB"/>
        </w:rPr>
        <w:t xml:space="preserve"> border points</w:t>
      </w:r>
      <w:r w:rsidRPr="00F53862">
        <w:rPr>
          <w:rFonts w:ascii="Times New Roman" w:hAnsi="Times New Roman" w:cs="Times New Roman"/>
          <w:sz w:val="24"/>
          <w:szCs w:val="24"/>
          <w:lang w:val="en-GB"/>
        </w:rPr>
        <w:t>, indirect surveys</w:t>
      </w:r>
      <w:r w:rsidR="00D3619A">
        <w:rPr>
          <w:rFonts w:ascii="Times New Roman" w:hAnsi="Times New Roman" w:cs="Times New Roman"/>
          <w:sz w:val="24"/>
          <w:szCs w:val="24"/>
          <w:lang w:val="en-GB"/>
        </w:rPr>
        <w:t>,</w:t>
      </w:r>
      <w:r w:rsidR="0056744D">
        <w:rPr>
          <w:rFonts w:ascii="Times New Roman" w:hAnsi="Times New Roman" w:cs="Times New Roman"/>
          <w:sz w:val="24"/>
          <w:szCs w:val="24"/>
          <w:lang w:val="en-GB"/>
        </w:rPr>
        <w:t xml:space="preserve"> </w:t>
      </w:r>
      <w:r w:rsidRPr="00F53862">
        <w:rPr>
          <w:rFonts w:ascii="Times New Roman" w:hAnsi="Times New Roman" w:cs="Times New Roman"/>
          <w:sz w:val="24"/>
          <w:szCs w:val="24"/>
          <w:lang w:val="en-GB"/>
        </w:rPr>
        <w:t>and mixed surveys (studies)</w:t>
      </w:r>
    </w:p>
    <w:p w:rsidR="00D920AC" w:rsidRPr="00F53862" w:rsidRDefault="00D920AC" w:rsidP="00CE7940"/>
    <w:p w:rsidR="00D920AC" w:rsidRPr="00A403C1" w:rsidRDefault="00D920AC" w:rsidP="00CE7940">
      <w:r w:rsidRPr="00F53862">
        <w:t>In addi</w:t>
      </w:r>
      <w:r w:rsidRPr="0060526D">
        <w:t xml:space="preserve">tion, these sub-sections </w:t>
      </w:r>
      <w:r>
        <w:t xml:space="preserve">refer </w:t>
      </w:r>
      <w:r w:rsidR="00077AF5">
        <w:t>to</w:t>
      </w:r>
      <w:r w:rsidRPr="0060526D">
        <w:t xml:space="preserve"> methodological document</w:t>
      </w:r>
      <w:r w:rsidR="00077AF5">
        <w:t>ation</w:t>
      </w:r>
      <w:r w:rsidRPr="0060526D">
        <w:t xml:space="preserve"> and several individual surveys and survey program</w:t>
      </w:r>
      <w:r>
        <w:t>me</w:t>
      </w:r>
      <w:r w:rsidRPr="0060526D">
        <w:t>s implemented worldwide</w:t>
      </w:r>
      <w:r>
        <w:t>, including the CIS region, over</w:t>
      </w:r>
      <w:r w:rsidRPr="0060526D">
        <w:t xml:space="preserve"> the last </w:t>
      </w:r>
      <w:r w:rsidR="00F35BA9">
        <w:t>twenty</w:t>
      </w:r>
      <w:r w:rsidRPr="0060526D">
        <w:t xml:space="preserve"> years.</w:t>
      </w:r>
      <w:r w:rsidRPr="00772EFF">
        <w:t xml:space="preserve"> </w:t>
      </w:r>
      <w:r>
        <w:t xml:space="preserve">Among the more recent initiatives, the monograph </w:t>
      </w:r>
      <w:r w:rsidRPr="00A403C1">
        <w:rPr>
          <w:i/>
          <w:iCs/>
        </w:rPr>
        <w:t>International Migration and Remittances in Developing Countries: Using Household Surveys to Improve Data Collection in Eastern Europe and Central Asia</w:t>
      </w:r>
      <w:r w:rsidR="00077AF5">
        <w:rPr>
          <w:i/>
          <w:iCs/>
        </w:rPr>
        <w:t>,</w:t>
      </w:r>
      <w:r w:rsidRPr="00A403C1">
        <w:t xml:space="preserve"> prepared by </w:t>
      </w:r>
      <w:r>
        <w:t xml:space="preserve">Richard </w:t>
      </w:r>
      <w:proofErr w:type="spellStart"/>
      <w:r w:rsidRPr="00A403C1">
        <w:t>Bilsborrow</w:t>
      </w:r>
      <w:proofErr w:type="spellEnd"/>
      <w:r w:rsidRPr="00A403C1">
        <w:t xml:space="preserve"> and M</w:t>
      </w:r>
      <w:r>
        <w:t>ariam</w:t>
      </w:r>
      <w:r w:rsidRPr="00A403C1">
        <w:t xml:space="preserve"> </w:t>
      </w:r>
      <w:proofErr w:type="spellStart"/>
      <w:r w:rsidRPr="00A403C1">
        <w:t>Lomaia</w:t>
      </w:r>
      <w:proofErr w:type="spellEnd"/>
      <w:r w:rsidR="00B75585">
        <w:t xml:space="preserve"> </w:t>
      </w:r>
      <w:r w:rsidR="00F35BA9">
        <w:t xml:space="preserve">for </w:t>
      </w:r>
      <w:r w:rsidRPr="00A403C1">
        <w:t>the World Bank (</w:t>
      </w:r>
      <w:r w:rsidRPr="00F35BA9">
        <w:t>Bilsborrow2011</w:t>
      </w:r>
      <w:r w:rsidRPr="00A403C1">
        <w:t>)</w:t>
      </w:r>
      <w:r w:rsidR="00077AF5">
        <w:t>,</w:t>
      </w:r>
      <w:r>
        <w:t xml:space="preserve"> </w:t>
      </w:r>
      <w:r w:rsidR="00077AF5">
        <w:t>is a</w:t>
      </w:r>
      <w:r>
        <w:t xml:space="preserve"> particularly important</w:t>
      </w:r>
      <w:r w:rsidR="00077AF5">
        <w:t xml:space="preserve"> reference</w:t>
      </w:r>
      <w:r>
        <w:t xml:space="preserve">. Furthermore, in 2015 a repository of migration surveys was prepared </w:t>
      </w:r>
      <w:r w:rsidR="00F35BA9">
        <w:t>with</w:t>
      </w:r>
      <w:r>
        <w:t>in the framework of the EU-funded Project TEMPER (</w:t>
      </w:r>
      <w:r w:rsidRPr="00262E66">
        <w:rPr>
          <w:i/>
          <w:iCs/>
        </w:rPr>
        <w:t>Temporary versus Permanent Migration</w:t>
      </w:r>
      <w:r>
        <w:t xml:space="preserve">) </w:t>
      </w:r>
      <w:r w:rsidRPr="00096BFC">
        <w:t>and made available online</w:t>
      </w:r>
      <w:r w:rsidR="00B95B1F">
        <w:t xml:space="preserve"> (</w:t>
      </w:r>
      <w:r w:rsidR="00B95B1F" w:rsidRPr="00B95B1F">
        <w:t>http://www.</w:t>
      </w:r>
      <w:r w:rsidR="00B95B1F">
        <w:t>temperproject.eu/research-areas).</w:t>
      </w:r>
    </w:p>
    <w:p w:rsidR="00D920AC" w:rsidRDefault="00D920AC" w:rsidP="00262E66"/>
    <w:p w:rsidR="00D920AC" w:rsidRDefault="00D920AC" w:rsidP="00772EFF">
      <w:r>
        <w:t>Finally,</w:t>
      </w:r>
      <w:r w:rsidR="0056744D">
        <w:t xml:space="preserve"> </w:t>
      </w:r>
      <w:r>
        <w:t xml:space="preserve">sample </w:t>
      </w:r>
      <w:r w:rsidRPr="0060526D">
        <w:t xml:space="preserve">surveys implemented in </w:t>
      </w:r>
      <w:r>
        <w:t xml:space="preserve">CIS </w:t>
      </w:r>
      <w:r w:rsidRPr="009B6674">
        <w:t xml:space="preserve">countries are </w:t>
      </w:r>
      <w:r>
        <w:t>brief</w:t>
      </w:r>
      <w:r w:rsidRPr="009B6674">
        <w:t>ly described/reviewed and compared in general terms, on the basis of varying detail of information</w:t>
      </w:r>
      <w:r>
        <w:t xml:space="preserve"> </w:t>
      </w:r>
      <w:r w:rsidRPr="009B6674">
        <w:t>gather</w:t>
      </w:r>
      <w:r>
        <w:t>ed</w:t>
      </w:r>
      <w:r w:rsidR="0056744D">
        <w:t xml:space="preserve"> </w:t>
      </w:r>
      <w:r>
        <w:t>while</w:t>
      </w:r>
      <w:r w:rsidRPr="009B6674">
        <w:t xml:space="preserve"> preparing this manual</w:t>
      </w:r>
      <w:r w:rsidRPr="0060526D">
        <w:t xml:space="preserve">. </w:t>
      </w:r>
      <w:r>
        <w:t>K</w:t>
      </w:r>
      <w:r w:rsidRPr="008B6E4F">
        <w:t>ey methodological issues particular</w:t>
      </w:r>
      <w:r w:rsidR="00C770D7">
        <w:t>ly relevant</w:t>
      </w:r>
      <w:r w:rsidRPr="008B6E4F">
        <w:t xml:space="preserve"> for </w:t>
      </w:r>
      <w:r w:rsidRPr="003B7407">
        <w:t>household migration surveys</w:t>
      </w:r>
      <w:r w:rsidR="00F3635D">
        <w:t xml:space="preserve"> </w:t>
      </w:r>
      <w:r>
        <w:t xml:space="preserve">are </w:t>
      </w:r>
      <w:r w:rsidR="00C770D7">
        <w:t xml:space="preserve">then later discussed. </w:t>
      </w:r>
    </w:p>
    <w:p w:rsidR="00D920AC" w:rsidRPr="00CE7940" w:rsidRDefault="00D920AC" w:rsidP="00CE7940"/>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22" w:name="_Toc439236949"/>
      <w:r>
        <w:rPr>
          <w:rFonts w:ascii="Gill Sans MT" w:hAnsi="Gill Sans MT" w:cs="Gill Sans MT"/>
          <w:i w:val="0"/>
          <w:iCs w:val="0"/>
          <w:color w:val="C00000"/>
          <w:sz w:val="24"/>
          <w:szCs w:val="24"/>
        </w:rPr>
        <w:t>Border surveys</w:t>
      </w:r>
      <w:bookmarkEnd w:id="22"/>
    </w:p>
    <w:p w:rsidR="00D920AC" w:rsidRDefault="00D920AC" w:rsidP="001100C2"/>
    <w:p w:rsidR="00D920AC" w:rsidRPr="00C054B6" w:rsidRDefault="00D920AC" w:rsidP="001100C2">
      <w:r w:rsidRPr="00C054B6">
        <w:t xml:space="preserve">As </w:t>
      </w:r>
      <w:r>
        <w:t>seen in</w:t>
      </w:r>
      <w:r w:rsidR="0056744D">
        <w:t xml:space="preserve"> </w:t>
      </w:r>
      <w:r w:rsidR="00BB4BF7" w:rsidRPr="003527B8">
        <w:t>the previous chapter</w:t>
      </w:r>
      <w:r w:rsidRPr="00C054B6">
        <w:t>, apart from</w:t>
      </w:r>
      <w:r w:rsidR="00B75585">
        <w:t xml:space="preserve"> </w:t>
      </w:r>
      <w:r w:rsidR="00BB4BF7">
        <w:t xml:space="preserve">some </w:t>
      </w:r>
      <w:r w:rsidRPr="00C054B6">
        <w:t xml:space="preserve">exceptions like </w:t>
      </w:r>
      <w:r>
        <w:t>between</w:t>
      </w:r>
      <w:r w:rsidR="00B75585">
        <w:t xml:space="preserve"> select</w:t>
      </w:r>
      <w:r>
        <w:t xml:space="preserve"> CIS countries</w:t>
      </w:r>
      <w:r w:rsidR="0056744D">
        <w:t xml:space="preserve"> </w:t>
      </w:r>
      <w:r>
        <w:t xml:space="preserve">and </w:t>
      </w:r>
      <w:r w:rsidRPr="00C054B6">
        <w:t xml:space="preserve">within the EU Schengen Area, </w:t>
      </w:r>
      <w:r w:rsidR="00BB4BF7">
        <w:t xml:space="preserve">most </w:t>
      </w:r>
      <w:r w:rsidR="00B75585">
        <w:t xml:space="preserve">countries </w:t>
      </w:r>
      <w:r w:rsidRPr="00C054B6">
        <w:t xml:space="preserve">run a system of controls </w:t>
      </w:r>
      <w:r w:rsidR="00BB4BF7">
        <w:t>at</w:t>
      </w:r>
      <w:r w:rsidRPr="00C054B6">
        <w:t xml:space="preserve"> border crossings. However, th</w:t>
      </w:r>
      <w:r w:rsidR="00BB4BF7">
        <w:t xml:space="preserve">ese controls are </w:t>
      </w:r>
      <w:r w:rsidRPr="00C054B6">
        <w:t>implemented through varying procedures and tools (e.g. entry/exit cards) and levels of registration of individual passages, depending on practical arrangements and local conditions (e.g., border posts in desert areas, level of computerisation</w:t>
      </w:r>
      <w:r>
        <w:t>, etc.</w:t>
      </w:r>
      <w:r w:rsidRPr="00C054B6">
        <w:t xml:space="preserve">), the existence of bilateral </w:t>
      </w:r>
      <w:r w:rsidR="00B75585">
        <w:t xml:space="preserve">agreements (which </w:t>
      </w:r>
      <w:r w:rsidRPr="00096BFC">
        <w:t xml:space="preserve">applies to some countries belonging to </w:t>
      </w:r>
      <w:r w:rsidR="00B75585">
        <w:t xml:space="preserve">the </w:t>
      </w:r>
      <w:r w:rsidRPr="00096BFC">
        <w:t>CIS Region)</w:t>
      </w:r>
      <w:r w:rsidR="0056744D">
        <w:rPr>
          <w:color w:val="FF0000"/>
        </w:rPr>
        <w:t xml:space="preserve"> </w:t>
      </w:r>
      <w:r w:rsidRPr="00C054B6">
        <w:t xml:space="preserve">and other circumstances. </w:t>
      </w:r>
    </w:p>
    <w:p w:rsidR="00D920AC" w:rsidRDefault="00D920AC" w:rsidP="00E77D85"/>
    <w:p w:rsidR="00D920AC" w:rsidRPr="008950A1" w:rsidRDefault="00D920AC" w:rsidP="00E77D85">
      <w:r w:rsidRPr="00940F61">
        <w:t>Besides</w:t>
      </w:r>
      <w:r w:rsidRPr="00C054B6">
        <w:t xml:space="preserve"> the collection of data from administrative procedures,</w:t>
      </w:r>
      <w:r w:rsidR="00BB4BF7">
        <w:t xml:space="preserve"> </w:t>
      </w:r>
      <w:r w:rsidRPr="00C054B6">
        <w:t>national border</w:t>
      </w:r>
      <w:r w:rsidR="00BB4BF7">
        <w:t xml:space="preserve"> crossing</w:t>
      </w:r>
      <w:r w:rsidRPr="00C054B6">
        <w:t xml:space="preserve"> </w:t>
      </w:r>
      <w:r w:rsidR="00940F61">
        <w:t>are</w:t>
      </w:r>
      <w:r w:rsidRPr="00C054B6">
        <w:t xml:space="preserve"> </w:t>
      </w:r>
      <w:r>
        <w:t>also used</w:t>
      </w:r>
      <w:r w:rsidRPr="00C054B6">
        <w:t xml:space="preserve"> for </w:t>
      </w:r>
      <w:r>
        <w:t xml:space="preserve">data collection </w:t>
      </w:r>
      <w:r w:rsidRPr="00C054B6">
        <w:t>operations aim</w:t>
      </w:r>
      <w:r>
        <w:t>ed</w:t>
      </w:r>
      <w:r w:rsidR="0056744D">
        <w:t xml:space="preserve"> </w:t>
      </w:r>
      <w:r>
        <w:t xml:space="preserve">at </w:t>
      </w:r>
      <w:r w:rsidR="00BB4BF7">
        <w:t>learn</w:t>
      </w:r>
      <w:r>
        <w:t xml:space="preserve">ing about </w:t>
      </w:r>
      <w:r w:rsidRPr="00C054B6">
        <w:t>the movements of tourists,</w:t>
      </w:r>
      <w:r w:rsidR="0056744D">
        <w:t xml:space="preserve"> </w:t>
      </w:r>
      <w:r w:rsidRPr="008950A1">
        <w:t>commuters</w:t>
      </w:r>
      <w:r>
        <w:t>, migrants</w:t>
      </w:r>
      <w:r w:rsidR="0056744D">
        <w:t xml:space="preserve"> </w:t>
      </w:r>
      <w:r w:rsidRPr="008950A1">
        <w:t xml:space="preserve">and other categories of international </w:t>
      </w:r>
      <w:r w:rsidR="0056744D" w:rsidRPr="008950A1">
        <w:t>travellers</w:t>
      </w:r>
      <w:r w:rsidRPr="008950A1">
        <w:t>. Most</w:t>
      </w:r>
      <w:r>
        <w:t xml:space="preserve"> of</w:t>
      </w:r>
      <w:r w:rsidRPr="008950A1">
        <w:t xml:space="preserve"> these statistical operations are based</w:t>
      </w:r>
      <w:r w:rsidR="0056744D">
        <w:t xml:space="preserve"> </w:t>
      </w:r>
      <w:r w:rsidRPr="008950A1">
        <w:t xml:space="preserve">on gathering information from samples of travellers at </w:t>
      </w:r>
      <w:r>
        <w:t xml:space="preserve">the </w:t>
      </w:r>
      <w:r w:rsidRPr="008950A1">
        <w:t xml:space="preserve">time of their arrival to or departure from the country, through face-to-face interviews and standardised questionnaires designed </w:t>
      </w:r>
      <w:r w:rsidR="00940F61">
        <w:t>for</w:t>
      </w:r>
      <w:r w:rsidRPr="008950A1">
        <w:t xml:space="preserve"> specific purposes.</w:t>
      </w:r>
      <w:r w:rsidR="0056744D">
        <w:t xml:space="preserve"> </w:t>
      </w:r>
      <w:r w:rsidRPr="008950A1">
        <w:t>These</w:t>
      </w:r>
      <w:r w:rsidR="0056744D">
        <w:t xml:space="preserve"> </w:t>
      </w:r>
      <w:r>
        <w:t xml:space="preserve">border or passenger </w:t>
      </w:r>
      <w:r w:rsidRPr="008950A1">
        <w:t xml:space="preserve">surveys are </w:t>
      </w:r>
      <w:r w:rsidR="00940F61">
        <w:t>ideal</w:t>
      </w:r>
      <w:r w:rsidRPr="008950A1">
        <w:t xml:space="preserve"> for countries where border points are fully controlled and relatively few in number</w:t>
      </w:r>
      <w:r w:rsidR="00940F61">
        <w:t>,</w:t>
      </w:r>
      <w:r w:rsidRPr="008950A1">
        <w:t xml:space="preserve"> or even limited to </w:t>
      </w:r>
      <w:r>
        <w:t xml:space="preserve">a </w:t>
      </w:r>
      <w:r w:rsidRPr="008950A1">
        <w:t>few air and sea</w:t>
      </w:r>
      <w:r w:rsidR="0056744D">
        <w:t xml:space="preserve"> </w:t>
      </w:r>
      <w:r w:rsidRPr="008950A1">
        <w:t>ports</w:t>
      </w:r>
      <w:r w:rsidR="00940F61">
        <w:t>,</w:t>
      </w:r>
      <w:r w:rsidR="0056744D">
        <w:t xml:space="preserve"> </w:t>
      </w:r>
      <w:r w:rsidR="00940F61">
        <w:t>such as</w:t>
      </w:r>
      <w:r w:rsidRPr="008950A1">
        <w:t xml:space="preserve"> small countries/islands.</w:t>
      </w:r>
    </w:p>
    <w:p w:rsidR="00D920AC" w:rsidRDefault="00D920AC" w:rsidP="00E77D85"/>
    <w:p w:rsidR="00D920AC" w:rsidRPr="00C054B6" w:rsidRDefault="00D920AC" w:rsidP="00E77D85">
      <w:r w:rsidRPr="00C054B6">
        <w:t xml:space="preserve">The registration of border crossing data through administrative procedures is intended for all travellers or a defined group of them (e.g., foreigners) and has the primary purpose of security control, </w:t>
      </w:r>
      <w:r>
        <w:t>and normally is</w:t>
      </w:r>
      <w:r w:rsidRPr="00C054B6">
        <w:t xml:space="preserve"> the responsibility of police or state security services</w:t>
      </w:r>
      <w:r>
        <w:t xml:space="preserve"> under</w:t>
      </w:r>
      <w:r w:rsidRPr="00C054B6">
        <w:t xml:space="preserve"> the </w:t>
      </w:r>
      <w:r>
        <w:t>Ministry</w:t>
      </w:r>
      <w:r w:rsidRPr="00C054B6">
        <w:t xml:space="preserve"> of </w:t>
      </w:r>
      <w:r>
        <w:t>I</w:t>
      </w:r>
      <w:r w:rsidRPr="00C054B6">
        <w:t xml:space="preserve">nterior. </w:t>
      </w:r>
      <w:r w:rsidR="00940F61">
        <w:t>I</w:t>
      </w:r>
      <w:r w:rsidRPr="00C054B6">
        <w:t xml:space="preserve">nformation collected is </w:t>
      </w:r>
      <w:r w:rsidRPr="008950A1">
        <w:t xml:space="preserve">limited to basic personal data and </w:t>
      </w:r>
      <w:r>
        <w:t>some additional</w:t>
      </w:r>
      <w:r w:rsidRPr="008950A1">
        <w:t xml:space="preserve"> information, depending on the type of data collection tool (e.g., optical reading of passports or </w:t>
      </w:r>
      <w:r>
        <w:t>entry/exit</w:t>
      </w:r>
      <w:r w:rsidRPr="008950A1">
        <w:t xml:space="preserve"> cards). This </w:t>
      </w:r>
      <w:r w:rsidR="00940F61">
        <w:t xml:space="preserve">information </w:t>
      </w:r>
      <w:r w:rsidRPr="008950A1">
        <w:t>may include the type of document</w:t>
      </w:r>
      <w:r w:rsidRPr="00C054B6">
        <w:t xml:space="preserve"> allowing </w:t>
      </w:r>
      <w:r>
        <w:t>entry to or exit from</w:t>
      </w:r>
      <w:r w:rsidRPr="00C054B6">
        <w:t xml:space="preserve"> the country (e.g., a three month visa issued for tourism)</w:t>
      </w:r>
      <w:r>
        <w:t xml:space="preserve"> and</w:t>
      </w:r>
      <w:r w:rsidRPr="00C054B6">
        <w:t xml:space="preserve"> the purpose</w:t>
      </w:r>
      <w:r w:rsidR="0056744D">
        <w:t xml:space="preserve"> </w:t>
      </w:r>
      <w:r>
        <w:t>and</w:t>
      </w:r>
      <w:r w:rsidRPr="00C054B6">
        <w:t xml:space="preserve"> expected duration of stay/absence</w:t>
      </w:r>
      <w:r w:rsidR="00940F61">
        <w:t xml:space="preserve"> (see previous chapter for more detail)</w:t>
      </w:r>
      <w:r w:rsidRPr="00C054B6">
        <w:t>.</w:t>
      </w:r>
      <w:r w:rsidR="0056744D">
        <w:t xml:space="preserve"> </w:t>
      </w:r>
    </w:p>
    <w:p w:rsidR="00D920AC" w:rsidRDefault="00D920AC" w:rsidP="001100C2"/>
    <w:p w:rsidR="00D920AC" w:rsidRPr="00C054B6" w:rsidRDefault="00D920AC" w:rsidP="001100C2">
      <w:r w:rsidRPr="00D74DB1">
        <w:t xml:space="preserve">Compared with border administrative registration, border surveys have the main </w:t>
      </w:r>
      <w:r>
        <w:t>objective</w:t>
      </w:r>
      <w:r w:rsidR="007227D4">
        <w:t xml:space="preserve"> </w:t>
      </w:r>
      <w:r>
        <w:t>of</w:t>
      </w:r>
      <w:r w:rsidR="007227D4">
        <w:t xml:space="preserve"> </w:t>
      </w:r>
      <w:r>
        <w:t>collecting</w:t>
      </w:r>
      <w:r w:rsidRPr="00D74DB1">
        <w:t xml:space="preserve"> statistical</w:t>
      </w:r>
      <w:r w:rsidR="007227D4">
        <w:t xml:space="preserve"> </w:t>
      </w:r>
      <w:r w:rsidRPr="00D74DB1">
        <w:t xml:space="preserve">information, </w:t>
      </w:r>
      <w:r>
        <w:t>by</w:t>
      </w:r>
      <w:r w:rsidRPr="00D74DB1">
        <w:t xml:space="preserve"> sampl</w:t>
      </w:r>
      <w:r>
        <w:t>ing</w:t>
      </w:r>
      <w:r w:rsidR="007227D4">
        <w:t xml:space="preserve"> </w:t>
      </w:r>
      <w:r w:rsidRPr="00C054B6">
        <w:t xml:space="preserve">people experiencing </w:t>
      </w:r>
      <w:r>
        <w:t>the</w:t>
      </w:r>
      <w:r w:rsidRPr="00C054B6">
        <w:t xml:space="preserve"> same condition</w:t>
      </w:r>
      <w:r>
        <w:t>s</w:t>
      </w:r>
      <w:r w:rsidR="00300767">
        <w:t xml:space="preserve"> </w:t>
      </w:r>
      <w:r>
        <w:t xml:space="preserve">(e.g. crossing an </w:t>
      </w:r>
      <w:r w:rsidRPr="00C054B6">
        <w:t xml:space="preserve">international </w:t>
      </w:r>
      <w:r>
        <w:t>border)</w:t>
      </w:r>
      <w:r w:rsidR="00300767">
        <w:t xml:space="preserve"> </w:t>
      </w:r>
      <w:r w:rsidRPr="00C054B6">
        <w:t xml:space="preserve">and </w:t>
      </w:r>
      <w:r>
        <w:t>asking them</w:t>
      </w:r>
      <w:r w:rsidRPr="00D74DB1">
        <w:t xml:space="preserve"> relatively in-depth</w:t>
      </w:r>
      <w:r>
        <w:t xml:space="preserve"> questions</w:t>
      </w:r>
      <w:r w:rsidR="007227D4">
        <w:t xml:space="preserve"> </w:t>
      </w:r>
      <w:r w:rsidRPr="00C054B6">
        <w:t xml:space="preserve">targeted to the </w:t>
      </w:r>
      <w:r>
        <w:t xml:space="preserve">specific </w:t>
      </w:r>
      <w:r w:rsidRPr="00C054B6">
        <w:t xml:space="preserve">purpose of </w:t>
      </w:r>
      <w:r>
        <w:t xml:space="preserve">the </w:t>
      </w:r>
      <w:r w:rsidRPr="00C054B6">
        <w:t xml:space="preserve">investigation. Therefore, respondents of </w:t>
      </w:r>
      <w:r>
        <w:t xml:space="preserve">these </w:t>
      </w:r>
      <w:r w:rsidRPr="00C054B6">
        <w:t xml:space="preserve">surveys may be </w:t>
      </w:r>
      <w:r>
        <w:t>able to provide more information than what could be provided by a border card or other administrative document.</w:t>
      </w:r>
      <w:r w:rsidRPr="00C054B6">
        <w:t xml:space="preserve"> For instance, some people entering the country could </w:t>
      </w:r>
      <w:r>
        <w:t xml:space="preserve">be asked to </w:t>
      </w:r>
      <w:r w:rsidRPr="00C054B6">
        <w:t xml:space="preserve">report </w:t>
      </w:r>
      <w:r>
        <w:t>on</w:t>
      </w:r>
      <w:r w:rsidR="00AC43A3">
        <w:t xml:space="preserve"> </w:t>
      </w:r>
      <w:r w:rsidRPr="00C054B6">
        <w:t>their intention to stay</w:t>
      </w:r>
      <w:r w:rsidR="007227D4">
        <w:t xml:space="preserve"> </w:t>
      </w:r>
      <w:r w:rsidRPr="00C054B6">
        <w:t xml:space="preserve">beyond the period stated </w:t>
      </w:r>
      <w:r>
        <w:t>on</w:t>
      </w:r>
      <w:r w:rsidRPr="00C054B6">
        <w:t xml:space="preserve"> their short-term</w:t>
      </w:r>
      <w:r w:rsidR="007227D4">
        <w:t xml:space="preserve"> </w:t>
      </w:r>
      <w:r w:rsidRPr="00C054B6">
        <w:t>visa</w:t>
      </w:r>
      <w:r>
        <w:t>s,</w:t>
      </w:r>
      <w:r w:rsidRPr="00C054B6">
        <w:t xml:space="preserve"> such as possibly finding work in the country.</w:t>
      </w:r>
      <w:r w:rsidR="007227D4">
        <w:t xml:space="preserve"> </w:t>
      </w:r>
      <w:r w:rsidRPr="00C054B6">
        <w:t xml:space="preserve">More general, </w:t>
      </w:r>
      <w:r>
        <w:t>border crossing respondents</w:t>
      </w:r>
      <w:r w:rsidRPr="00C054B6">
        <w:t xml:space="preserve"> may </w:t>
      </w:r>
      <w:r w:rsidRPr="000651CE">
        <w:t>provide</w:t>
      </w:r>
      <w:r w:rsidR="007227D4">
        <w:t xml:space="preserve"> </w:t>
      </w:r>
      <w:r w:rsidRPr="000651CE">
        <w:t xml:space="preserve">at least some </w:t>
      </w:r>
      <w:r w:rsidRPr="008950A1">
        <w:t>information reflecting their personal biographies, current conditions and prospects linked to migration</w:t>
      </w:r>
      <w:r>
        <w:t>,</w:t>
      </w:r>
      <w:r w:rsidR="007227D4">
        <w:t xml:space="preserve"> </w:t>
      </w:r>
      <w:r w:rsidRPr="008950A1">
        <w:t xml:space="preserve">or simply the specific case of their current border crossing (e.g., if with or without family members). In </w:t>
      </w:r>
      <w:r>
        <w:t>general</w:t>
      </w:r>
      <w:r w:rsidRPr="008950A1">
        <w:t xml:space="preserve">, given the limited time that passengers may </w:t>
      </w:r>
      <w:r>
        <w:t>have to answer questions</w:t>
      </w:r>
      <w:r w:rsidRPr="00DF1750">
        <w:t>, it is necessary to adopt short questionnaires</w:t>
      </w:r>
      <w:r>
        <w:t xml:space="preserve"> for border surveys</w:t>
      </w:r>
      <w:r w:rsidRPr="00C054B6">
        <w:t>.</w:t>
      </w:r>
    </w:p>
    <w:p w:rsidR="00D920AC" w:rsidRDefault="00D920AC" w:rsidP="001100C2"/>
    <w:p w:rsidR="00D920AC" w:rsidRDefault="00D920AC" w:rsidP="00D0679F">
      <w:r>
        <w:t>As well as the possibility raised above, t</w:t>
      </w:r>
      <w:r w:rsidRPr="00C054B6">
        <w:t xml:space="preserve">he declaration of </w:t>
      </w:r>
      <w:r>
        <w:t xml:space="preserve">respondents </w:t>
      </w:r>
      <w:r w:rsidRPr="00C054B6">
        <w:t>about the</w:t>
      </w:r>
      <w:r>
        <w:t>ir</w:t>
      </w:r>
      <w:r w:rsidRPr="00C054B6">
        <w:t xml:space="preserve"> inte</w:t>
      </w:r>
      <w:r>
        <w:t>ntions and expected duration of s</w:t>
      </w:r>
      <w:r w:rsidRPr="00C054B6">
        <w:t xml:space="preserve">tay in the country or abroad </w:t>
      </w:r>
      <w:r>
        <w:t xml:space="preserve">may be </w:t>
      </w:r>
      <w:r w:rsidRPr="00C054B6">
        <w:t>itself</w:t>
      </w:r>
      <w:r w:rsidR="007227D4">
        <w:t xml:space="preserve"> </w:t>
      </w:r>
      <w:r w:rsidRPr="00C054B6">
        <w:t>a constraint.</w:t>
      </w:r>
      <w:r>
        <w:t xml:space="preserve"> Thus, for surveys on immigration,</w:t>
      </w:r>
      <w:r w:rsidR="007227D4">
        <w:t xml:space="preserve"> </w:t>
      </w:r>
      <w:r>
        <w:t>as well as emigration,</w:t>
      </w:r>
      <w:r w:rsidR="007227D4">
        <w:t xml:space="preserve"> </w:t>
      </w:r>
      <w:r>
        <w:t>it may be useful to also collect contact information of the sampled people in order to conduct a follow-up survey at a later time. This provides a way to check the real outcome of the entry into or exit from the country, collecting information on future migration status, as well as creating a sample of respondents for future</w:t>
      </w:r>
      <w:r w:rsidR="007227D4">
        <w:t xml:space="preserve"> </w:t>
      </w:r>
      <w:r>
        <w:t>migration-speciali</w:t>
      </w:r>
      <w:r w:rsidR="006441E7">
        <w:t>z</w:t>
      </w:r>
      <w:r>
        <w:t>ed surveys.</w:t>
      </w:r>
    </w:p>
    <w:p w:rsidR="00D920AC" w:rsidRDefault="00D920AC" w:rsidP="00D0679F">
      <w:pPr>
        <w:rPr>
          <w:highlight w:val="yellow"/>
        </w:rPr>
      </w:pPr>
    </w:p>
    <w:p w:rsidR="00D920AC" w:rsidRDefault="00D920AC" w:rsidP="00D0679F">
      <w:r>
        <w:t xml:space="preserve">Other </w:t>
      </w:r>
      <w:r w:rsidRPr="00C054B6">
        <w:t>disadvantages</w:t>
      </w:r>
      <w:r>
        <w:t xml:space="preserve"> of border surveys mainly derive from sampling. In fact, though </w:t>
      </w:r>
      <w:r w:rsidRPr="00C054B6">
        <w:t xml:space="preserve">international migration is </w:t>
      </w:r>
      <w:r>
        <w:t xml:space="preserve">overall </w:t>
      </w:r>
      <w:r w:rsidRPr="00C054B6">
        <w:t>a rare event</w:t>
      </w:r>
      <w:r>
        <w:t>, it is likely</w:t>
      </w:r>
      <w:r w:rsidR="0083562D">
        <w:t xml:space="preserve"> </w:t>
      </w:r>
      <w:r>
        <w:t>enough migrants</w:t>
      </w:r>
      <w:r w:rsidR="0083562D">
        <w:t xml:space="preserve"> will be found</w:t>
      </w:r>
      <w:r>
        <w:t xml:space="preserve"> where border movements are particularly intensive. However, in most countries only a very limited number of all passengers move to change</w:t>
      </w:r>
      <w:r w:rsidR="007227D4">
        <w:t xml:space="preserve"> </w:t>
      </w:r>
      <w:r>
        <w:t>residence at a given moment. Most international movers are tourists, business people and other visitors for short periods of time or even</w:t>
      </w:r>
      <w:r w:rsidR="0083562D">
        <w:t xml:space="preserve"> </w:t>
      </w:r>
      <w:r>
        <w:t xml:space="preserve">cross-border workers. Therefore, border </w:t>
      </w:r>
      <w:r w:rsidRPr="00C054B6">
        <w:t xml:space="preserve">surveys need </w:t>
      </w:r>
      <w:r>
        <w:t>to include</w:t>
      </w:r>
      <w:r w:rsidR="007227D4">
        <w:t xml:space="preserve"> </w:t>
      </w:r>
      <w:r w:rsidRPr="00C054B6">
        <w:t>large samples of passengers</w:t>
      </w:r>
      <w:r w:rsidR="007227D4">
        <w:t xml:space="preserve"> </w:t>
      </w:r>
      <w:r w:rsidRPr="00C054B6">
        <w:t xml:space="preserve">in order to </w:t>
      </w:r>
      <w:r>
        <w:t>find an adequate number of people elig</w:t>
      </w:r>
      <w:r w:rsidR="007227D4">
        <w:t>i</w:t>
      </w:r>
      <w:r>
        <w:t>ble for migration-specific interviews and thus limit sampling errors.</w:t>
      </w:r>
      <w:r w:rsidR="007227D4">
        <w:t xml:space="preserve"> </w:t>
      </w:r>
      <w:r>
        <w:t>In the end, the number of migrants may represent a minimal percentage of all passengers in a survey.</w:t>
      </w:r>
    </w:p>
    <w:p w:rsidR="00D920AC" w:rsidRDefault="00D920AC" w:rsidP="00D0679F"/>
    <w:p w:rsidR="00D920AC" w:rsidRDefault="00D920AC" w:rsidP="00D0679F">
      <w:r>
        <w:t>As a second complication linked</w:t>
      </w:r>
      <w:r w:rsidR="00D929D2">
        <w:t xml:space="preserve"> to sampling, in principle border</w:t>
      </w:r>
      <w:r>
        <w:t xml:space="preserve"> surveys cannot </w:t>
      </w:r>
      <w:r w:rsidR="0083562D">
        <w:t>utilize</w:t>
      </w:r>
      <w:r>
        <w:t xml:space="preserve"> </w:t>
      </w:r>
      <w:r w:rsidRPr="00D929D2">
        <w:rPr>
          <w:b/>
          <w:iCs/>
        </w:rPr>
        <w:t>sampling frames</w:t>
      </w:r>
      <w:r>
        <w:t xml:space="preserve"> of respondents. In a general way, potential tools like passenger lists of international carriers exist, however these may be difficult to access and will only</w:t>
      </w:r>
      <w:r w:rsidR="007227D4">
        <w:t xml:space="preserve"> </w:t>
      </w:r>
      <w:r>
        <w:t>provide information limited to the name and basic demographic data of passengers, which</w:t>
      </w:r>
      <w:r w:rsidR="007227D4">
        <w:t xml:space="preserve"> </w:t>
      </w:r>
      <w:r w:rsidR="008D7361">
        <w:t>does not help target migrant passengers</w:t>
      </w:r>
      <w:r>
        <w:t>. In addition, international movements in principle occur at any moment during the year, regardless of reasons, while for cost purposes survey fieldwork needs to be conducted in hours useful to catch people frequently.</w:t>
      </w:r>
    </w:p>
    <w:p w:rsidR="00D920AC" w:rsidRDefault="00D920AC" w:rsidP="00D0679F"/>
    <w:p w:rsidR="00D920AC" w:rsidRDefault="00D920AC" w:rsidP="00D920AC">
      <w:pPr>
        <w:rPr>
          <w:lang w:val="en-US"/>
        </w:rPr>
      </w:pPr>
      <w:r w:rsidRPr="00D920AC">
        <w:t xml:space="preserve">A detailed account of the problems and possible solutions in using border surveys is included in the guidelines on the production of migration statistics established by the </w:t>
      </w:r>
      <w:r w:rsidRPr="003527B8">
        <w:t>International Labour Organi</w:t>
      </w:r>
      <w:r w:rsidR="00A40561" w:rsidRPr="003527B8">
        <w:t>z</w:t>
      </w:r>
      <w:r w:rsidRPr="003527B8">
        <w:t>ation (ILO)</w:t>
      </w:r>
      <w:r w:rsidRPr="00D920AC">
        <w:t xml:space="preserve"> in 1997 </w:t>
      </w:r>
      <w:r w:rsidRPr="003527B8">
        <w:t>(ILO-1997)</w:t>
      </w:r>
      <w:r w:rsidRPr="00D920AC">
        <w:t>.</w:t>
      </w:r>
      <w:r w:rsidR="00440F36">
        <w:t xml:space="preserve"> </w:t>
      </w:r>
      <w:r w:rsidRPr="003527B8">
        <w:t xml:space="preserve">The </w:t>
      </w:r>
      <w:r w:rsidRPr="002066C0">
        <w:t>International Passenger Survey</w:t>
      </w:r>
      <w:r w:rsidRPr="003527B8">
        <w:t xml:space="preserve"> (IPS)</w:t>
      </w:r>
      <w:r w:rsidR="00440F36" w:rsidRPr="003527B8">
        <w:t xml:space="preserve"> </w:t>
      </w:r>
      <w:r w:rsidRPr="003527B8">
        <w:t xml:space="preserve">of </w:t>
      </w:r>
      <w:r w:rsidRPr="002066C0">
        <w:t xml:space="preserve">the United Kingdom perhaps represents </w:t>
      </w:r>
      <w:r w:rsidR="008D7361" w:rsidRPr="002066C0">
        <w:t>the</w:t>
      </w:r>
      <w:r w:rsidRPr="002066C0">
        <w:t xml:space="preserve"> major worldwide </w:t>
      </w:r>
      <w:r w:rsidR="008D7361" w:rsidRPr="002066C0">
        <w:t xml:space="preserve">application </w:t>
      </w:r>
      <w:r w:rsidRPr="002066C0">
        <w:t xml:space="preserve">of such </w:t>
      </w:r>
      <w:r w:rsidR="008D7361" w:rsidRPr="002066C0">
        <w:t xml:space="preserve">a </w:t>
      </w:r>
      <w:r w:rsidRPr="002066C0">
        <w:t>survey (</w:t>
      </w:r>
      <w:r w:rsidR="00440F36" w:rsidRPr="003527B8">
        <w:t>MEDSTAT</w:t>
      </w:r>
      <w:r w:rsidRPr="003527B8">
        <w:t>-20</w:t>
      </w:r>
      <w:r w:rsidR="00440F36" w:rsidRPr="003527B8">
        <w:t>09</w:t>
      </w:r>
      <w:r w:rsidRPr="003527B8">
        <w:t>).</w:t>
      </w:r>
      <w:r w:rsidR="008D7361">
        <w:rPr>
          <w:lang w:val="en-US"/>
        </w:rPr>
        <w:t xml:space="preserve"> </w:t>
      </w:r>
      <w:r w:rsidR="008D7361">
        <w:t>Some r</w:t>
      </w:r>
      <w:r>
        <w:t xml:space="preserve">elevant border surveys </w:t>
      </w:r>
      <w:r w:rsidR="008D7361">
        <w:t xml:space="preserve">have also been </w:t>
      </w:r>
      <w:r>
        <w:t>implemented</w:t>
      </w:r>
      <w:r w:rsidR="00D929D2">
        <w:t xml:space="preserve"> </w:t>
      </w:r>
      <w:r w:rsidRPr="00627839">
        <w:t xml:space="preserve">in the CIS </w:t>
      </w:r>
      <w:r w:rsidR="002066C0" w:rsidRPr="00627839">
        <w:t>region</w:t>
      </w:r>
      <w:r w:rsidR="002066C0">
        <w:t>, such</w:t>
      </w:r>
      <w:r w:rsidR="008D7361">
        <w:t xml:space="preserve"> </w:t>
      </w:r>
      <w:r>
        <w:t>as</w:t>
      </w:r>
      <w:r w:rsidR="008D7361">
        <w:t xml:space="preserve"> </w:t>
      </w:r>
      <w:r>
        <w:t>the</w:t>
      </w:r>
      <w:r w:rsidR="00432EE6">
        <w:t xml:space="preserve"> </w:t>
      </w:r>
      <w:r w:rsidRPr="00440F36">
        <w:rPr>
          <w:i/>
          <w:lang w:val="en-US"/>
        </w:rPr>
        <w:t>Survey on Studying of Migration Processes</w:t>
      </w:r>
      <w:r w:rsidRPr="00B56DE1">
        <w:rPr>
          <w:lang w:val="en-US"/>
        </w:rPr>
        <w:t xml:space="preserve"> </w:t>
      </w:r>
      <w:r>
        <w:rPr>
          <w:lang w:val="en-US"/>
        </w:rPr>
        <w:t xml:space="preserve">in </w:t>
      </w:r>
      <w:r w:rsidRPr="000A7DB5">
        <w:rPr>
          <w:lang w:val="en-US"/>
        </w:rPr>
        <w:t xml:space="preserve">Azerbaijan of </w:t>
      </w:r>
      <w:r w:rsidRPr="003527B8">
        <w:t>2009</w:t>
      </w:r>
      <w:r w:rsidR="00440F36" w:rsidRPr="003527B8">
        <w:t xml:space="preserve"> </w:t>
      </w:r>
      <w:r w:rsidRPr="002066C0">
        <w:t>(</w:t>
      </w:r>
      <w:r w:rsidR="003C769C" w:rsidRPr="002066C0">
        <w:t xml:space="preserve">see </w:t>
      </w:r>
      <w:r w:rsidRPr="003527B8">
        <w:t>Annex X</w:t>
      </w:r>
      <w:r w:rsidRPr="003C769C">
        <w:t xml:space="preserve"> and SSCAZ-2014)</w:t>
      </w:r>
      <w:r w:rsidRPr="003527B8">
        <w:t>.</w:t>
      </w:r>
    </w:p>
    <w:p w:rsidR="00D920AC" w:rsidRPr="003527B8" w:rsidRDefault="00D920AC" w:rsidP="00F566AA">
      <w:pPr>
        <w:rPr>
          <w:lang w:val="en-U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23" w:name="_Toc439236950"/>
      <w:r>
        <w:rPr>
          <w:rFonts w:ascii="Gill Sans MT" w:hAnsi="Gill Sans MT" w:cs="Gill Sans MT"/>
          <w:i w:val="0"/>
          <w:iCs w:val="0"/>
          <w:color w:val="C00000"/>
          <w:sz w:val="24"/>
          <w:szCs w:val="24"/>
        </w:rPr>
        <w:t>Household surveys with migration questions or modules</w:t>
      </w:r>
      <w:r w:rsidR="00300767">
        <w:rPr>
          <w:rFonts w:ascii="Gill Sans MT" w:hAnsi="Gill Sans MT" w:cs="Gill Sans MT"/>
          <w:i w:val="0"/>
          <w:iCs w:val="0"/>
          <w:color w:val="C00000"/>
          <w:sz w:val="24"/>
          <w:szCs w:val="24"/>
        </w:rPr>
        <w:t xml:space="preserve"> </w:t>
      </w:r>
      <w:r w:rsidRPr="00A91485">
        <w:rPr>
          <w:rFonts w:ascii="Gill Sans MT" w:hAnsi="Gill Sans MT" w:cs="Gill Sans MT"/>
          <w:i w:val="0"/>
          <w:iCs w:val="0"/>
          <w:color w:val="C00000"/>
          <w:sz w:val="24"/>
          <w:szCs w:val="24"/>
        </w:rPr>
        <w:t>(general household surveys)</w:t>
      </w:r>
      <w:bookmarkEnd w:id="23"/>
    </w:p>
    <w:p w:rsidR="00D920AC" w:rsidRDefault="00D920AC" w:rsidP="00F566AA">
      <w:pPr>
        <w:rPr>
          <w:rFonts w:ascii="Calibri" w:hAnsi="Calibri" w:cs="Calibri"/>
          <w:sz w:val="22"/>
          <w:szCs w:val="22"/>
        </w:rPr>
      </w:pPr>
    </w:p>
    <w:p w:rsidR="00D920AC" w:rsidRDefault="00D920AC" w:rsidP="00C701FC">
      <w:r>
        <w:t>C</w:t>
      </w:r>
      <w:r w:rsidRPr="008F5F91">
        <w:t>ountries and NS</w:t>
      </w:r>
      <w:r w:rsidR="003D5795">
        <w:t>O</w:t>
      </w:r>
      <w:r w:rsidRPr="008F5F91">
        <w:t>s</w:t>
      </w:r>
      <w:r w:rsidR="003D5795">
        <w:t xml:space="preserve"> </w:t>
      </w:r>
      <w:r w:rsidRPr="008F5F91">
        <w:t xml:space="preserve">often opt for measuring some aspects of </w:t>
      </w:r>
      <w:r w:rsidR="003D5795">
        <w:t xml:space="preserve">migration </w:t>
      </w:r>
      <w:r w:rsidRPr="008F5F91">
        <w:t xml:space="preserve">phenomena </w:t>
      </w:r>
      <w:r w:rsidR="003D5795">
        <w:t>through the</w:t>
      </w:r>
      <w:r>
        <w:t xml:space="preserve"> introduc</w:t>
      </w:r>
      <w:r w:rsidR="003D5795">
        <w:t xml:space="preserve">tion of </w:t>
      </w:r>
      <w:r w:rsidRPr="00557887">
        <w:t xml:space="preserve">specific questions or </w:t>
      </w:r>
      <w:r w:rsidRPr="00557887">
        <w:rPr>
          <w:i/>
          <w:iCs/>
        </w:rPr>
        <w:t>ad hoc</w:t>
      </w:r>
      <w:r w:rsidRPr="00D36035">
        <w:t xml:space="preserve"> modules on migration </w:t>
      </w:r>
      <w:r>
        <w:t xml:space="preserve">in </w:t>
      </w:r>
      <w:r w:rsidRPr="00D36035">
        <w:t>the</w:t>
      </w:r>
      <w:r w:rsidR="003D5795">
        <w:t>ir</w:t>
      </w:r>
      <w:r w:rsidRPr="00D36035">
        <w:t xml:space="preserve"> </w:t>
      </w:r>
      <w:r>
        <w:t xml:space="preserve">data collection </w:t>
      </w:r>
      <w:r w:rsidRPr="00D36035">
        <w:t>questionnaires</w:t>
      </w:r>
      <w:r w:rsidRPr="00557887">
        <w:t xml:space="preserve">. </w:t>
      </w:r>
      <w:r w:rsidR="003D5795">
        <w:t>For example, t</w:t>
      </w:r>
      <w:r w:rsidRPr="00557887">
        <w:t xml:space="preserve">his </w:t>
      </w:r>
      <w:r w:rsidR="003D5795">
        <w:t xml:space="preserve">can be applied to </w:t>
      </w:r>
      <w:r w:rsidRPr="00557887">
        <w:t xml:space="preserve">border surveys conceived for multi purposes, population censuses and </w:t>
      </w:r>
      <w:r>
        <w:t>especiall</w:t>
      </w:r>
      <w:r w:rsidRPr="00557887">
        <w:t>y</w:t>
      </w:r>
      <w:r w:rsidR="0078479C">
        <w:t xml:space="preserve"> </w:t>
      </w:r>
      <w:r w:rsidRPr="00557887">
        <w:t>household surveys</w:t>
      </w:r>
      <w:r>
        <w:t>.</w:t>
      </w:r>
    </w:p>
    <w:p w:rsidR="00D920AC" w:rsidRDefault="00D920AC" w:rsidP="00C701FC"/>
    <w:p w:rsidR="00D920AC" w:rsidRDefault="00D920AC" w:rsidP="00DC01C3">
      <w:r>
        <w:t xml:space="preserve">In general terms, the use of questions and modules on migration in household surveys </w:t>
      </w:r>
      <w:r w:rsidRPr="00C054B6">
        <w:t>depend</w:t>
      </w:r>
      <w:r>
        <w:t xml:space="preserve">s </w:t>
      </w:r>
      <w:r w:rsidRPr="00C054B6">
        <w:t>on</w:t>
      </w:r>
      <w:r>
        <w:t xml:space="preserve"> several factors, such as</w:t>
      </w:r>
      <w:r w:rsidRPr="00C054B6">
        <w:t xml:space="preserve"> the availability of alternative sources</w:t>
      </w:r>
      <w:r>
        <w:t xml:space="preserve">, </w:t>
      </w:r>
      <w:r w:rsidRPr="00C054B6">
        <w:t xml:space="preserve">the </w:t>
      </w:r>
      <w:r>
        <w:t>frequency of the surveys themselves</w:t>
      </w:r>
      <w:r w:rsidR="0078479C">
        <w:t xml:space="preserve"> </w:t>
      </w:r>
      <w:r w:rsidRPr="00C054B6">
        <w:t>and other national circumstances.</w:t>
      </w:r>
      <w:r w:rsidR="0078479C">
        <w:t xml:space="preserve"> </w:t>
      </w:r>
      <w:r>
        <w:t>This is the case for</w:t>
      </w:r>
      <w:r w:rsidR="0078479C">
        <w:t xml:space="preserve"> </w:t>
      </w:r>
      <w:r w:rsidR="003D5795">
        <w:t xml:space="preserve">labour force </w:t>
      </w:r>
      <w:r>
        <w:t>surveys</w:t>
      </w:r>
      <w:r w:rsidRPr="00557887">
        <w:t>,</w:t>
      </w:r>
      <w:r>
        <w:t xml:space="preserve"> as well as of</w:t>
      </w:r>
      <w:r w:rsidRPr="00557887">
        <w:t xml:space="preserve"> other</w:t>
      </w:r>
      <w:r>
        <w:t xml:space="preserve"> specific topics like </w:t>
      </w:r>
      <w:r w:rsidRPr="000D179D">
        <w:t>income and living conditions</w:t>
      </w:r>
      <w:r w:rsidR="003D5795">
        <w:t>,</w:t>
      </w:r>
      <w:r w:rsidR="0078479C">
        <w:t xml:space="preserve"> </w:t>
      </w:r>
      <w:r w:rsidR="00D929D2">
        <w:t>or multi-topic</w:t>
      </w:r>
      <w:r>
        <w:t xml:space="preserve"> surveys</w:t>
      </w:r>
      <w:r w:rsidRPr="000D179D">
        <w:t xml:space="preserve"> carried out</w:t>
      </w:r>
      <w:r w:rsidR="003D5795">
        <w:t xml:space="preserve"> on a regular or ad hoc basis, </w:t>
      </w:r>
      <w:r w:rsidRPr="000D179D">
        <w:t xml:space="preserve">usually </w:t>
      </w:r>
      <w:r>
        <w:t xml:space="preserve">adopting </w:t>
      </w:r>
      <w:r w:rsidRPr="000D179D">
        <w:t xml:space="preserve">large </w:t>
      </w:r>
      <w:r w:rsidR="003D5795">
        <w:t>n</w:t>
      </w:r>
      <w:r w:rsidR="003D5795" w:rsidRPr="000D179D">
        <w:t>a</w:t>
      </w:r>
      <w:r w:rsidR="003D5795">
        <w:t xml:space="preserve">tionally </w:t>
      </w:r>
      <w:r w:rsidR="00D929D2">
        <w:t>representative samples</w:t>
      </w:r>
      <w:r>
        <w:t>.</w:t>
      </w:r>
    </w:p>
    <w:p w:rsidR="00D920AC" w:rsidRDefault="00D920AC" w:rsidP="00C701FC"/>
    <w:p w:rsidR="00D920AC" w:rsidRPr="00C054B6" w:rsidRDefault="00D920AC" w:rsidP="00C701FC">
      <w:r>
        <w:t xml:space="preserve">The </w:t>
      </w:r>
      <w:r w:rsidR="0029767A">
        <w:t xml:space="preserve">advantages of utilizing these types of surveys </w:t>
      </w:r>
      <w:r>
        <w:t>lie in the recurrent and increasing demand</w:t>
      </w:r>
      <w:r w:rsidR="0078479C">
        <w:t xml:space="preserve"> </w:t>
      </w:r>
      <w:r w:rsidR="0029767A">
        <w:t xml:space="preserve">for </w:t>
      </w:r>
      <w:r>
        <w:t xml:space="preserve">information </w:t>
      </w:r>
      <w:r w:rsidR="002066C0">
        <w:t>about</w:t>
      </w:r>
      <w:r>
        <w:t xml:space="preserve"> migration and the marginal costs </w:t>
      </w:r>
      <w:r w:rsidR="0029767A">
        <w:t>associated with gathering this information</w:t>
      </w:r>
      <w:r>
        <w:t xml:space="preserve">. In fact, </w:t>
      </w:r>
      <w:r w:rsidR="002066C0">
        <w:t>while</w:t>
      </w:r>
      <w:r w:rsidRPr="00557887">
        <w:t xml:space="preserve"> migration-speciali</w:t>
      </w:r>
      <w:r w:rsidR="006441E7">
        <w:t>z</w:t>
      </w:r>
      <w:r w:rsidRPr="00557887">
        <w:t xml:space="preserve">ed survey </w:t>
      </w:r>
      <w:r w:rsidR="002066C0">
        <w:t>requires</w:t>
      </w:r>
      <w:r w:rsidRPr="00557887">
        <w:t xml:space="preserve"> specific </w:t>
      </w:r>
      <w:r>
        <w:t xml:space="preserve">settings </w:t>
      </w:r>
      <w:r w:rsidRPr="00557887">
        <w:t xml:space="preserve">and huge resources, a </w:t>
      </w:r>
      <w:r w:rsidR="002066C0">
        <w:t xml:space="preserve">pre-existing </w:t>
      </w:r>
      <w:r w:rsidRPr="00557887">
        <w:t xml:space="preserve">general survey already </w:t>
      </w:r>
      <w:r w:rsidR="002066C0">
        <w:t>has</w:t>
      </w:r>
      <w:r w:rsidRPr="00557887">
        <w:t xml:space="preserve"> </w:t>
      </w:r>
      <w:r>
        <w:t xml:space="preserve">its </w:t>
      </w:r>
      <w:r w:rsidRPr="00557887">
        <w:t xml:space="preserve">own </w:t>
      </w:r>
      <w:r>
        <w:t>organi</w:t>
      </w:r>
      <w:r w:rsidR="00A40561">
        <w:t>z</w:t>
      </w:r>
      <w:r>
        <w:t xml:space="preserve">ation, </w:t>
      </w:r>
      <w:r w:rsidRPr="00557887">
        <w:t>infrastructure and budget.</w:t>
      </w:r>
      <w:r w:rsidR="0078479C">
        <w:t xml:space="preserve"> </w:t>
      </w:r>
      <w:r w:rsidRPr="00C054B6">
        <w:t xml:space="preserve">Other advantages </w:t>
      </w:r>
      <w:r>
        <w:t xml:space="preserve">come from </w:t>
      </w:r>
      <w:r w:rsidRPr="00C054B6">
        <w:t xml:space="preserve">the possibility to </w:t>
      </w:r>
      <w:r w:rsidR="002066C0">
        <w:t xml:space="preserve">customize questions and </w:t>
      </w:r>
      <w:r w:rsidRPr="00C054B6">
        <w:t>follow internationally agreed definitions and to obtain</w:t>
      </w:r>
      <w:r w:rsidRPr="00C071EF">
        <w:t xml:space="preserve"> </w:t>
      </w:r>
      <w:r w:rsidRPr="00C054B6">
        <w:t xml:space="preserve">relevant information on the socio-economic characteristics </w:t>
      </w:r>
      <w:r>
        <w:t xml:space="preserve">of migrants and on their patterns </w:t>
      </w:r>
      <w:r w:rsidRPr="00C054B6">
        <w:t>of migra</w:t>
      </w:r>
      <w:r>
        <w:t>tion</w:t>
      </w:r>
      <w:r w:rsidRPr="00C054B6">
        <w:t>.</w:t>
      </w:r>
      <w:r>
        <w:t xml:space="preserve"> Finally, similarly to border surveys, specific questions in general surveys may also serve </w:t>
      </w:r>
      <w:r w:rsidR="002066C0">
        <w:t>to assist in</w:t>
      </w:r>
      <w:r>
        <w:t xml:space="preserve"> the design of sampling for successive migration-speciali</w:t>
      </w:r>
      <w:r w:rsidR="006441E7">
        <w:t>z</w:t>
      </w:r>
      <w:r>
        <w:t>ed survey</w:t>
      </w:r>
      <w:r w:rsidR="002066C0">
        <w:t>s</w:t>
      </w:r>
      <w:r>
        <w:t>.</w:t>
      </w:r>
    </w:p>
    <w:p w:rsidR="00D920AC" w:rsidRDefault="00D920AC" w:rsidP="00C701FC"/>
    <w:p w:rsidR="00D920AC" w:rsidRPr="004C4DA5" w:rsidRDefault="00D920AC" w:rsidP="00DC01C3">
      <w:pPr>
        <w:rPr>
          <w:lang w:val="en-US"/>
        </w:rPr>
      </w:pPr>
      <w:r>
        <w:t>I</w:t>
      </w:r>
      <w:r w:rsidRPr="00743137">
        <w:t xml:space="preserve">n order to obtain </w:t>
      </w:r>
      <w:r w:rsidR="00DD19A5">
        <w:t>robus</w:t>
      </w:r>
      <w:r w:rsidRPr="00743137">
        <w:t xml:space="preserve">t results, these surveys demand specific requirements and </w:t>
      </w:r>
      <w:r w:rsidRPr="00743137">
        <w:rPr>
          <w:rStyle w:val="hps"/>
        </w:rPr>
        <w:t>shrewd</w:t>
      </w:r>
      <w:r w:rsidR="00DD19A5">
        <w:t xml:space="preserve"> </w:t>
      </w:r>
      <w:r>
        <w:t xml:space="preserve">sample </w:t>
      </w:r>
      <w:r w:rsidR="00DD19A5">
        <w:t xml:space="preserve">design and </w:t>
      </w:r>
      <w:r w:rsidRPr="00743137">
        <w:t xml:space="preserve">selection </w:t>
      </w:r>
      <w:r w:rsidR="00DD19A5">
        <w:t>strategies</w:t>
      </w:r>
      <w:r>
        <w:t xml:space="preserve"> in order </w:t>
      </w:r>
      <w:r w:rsidRPr="00743137">
        <w:t xml:space="preserve">to </w:t>
      </w:r>
      <w:r w:rsidR="00DD19A5">
        <w:t xml:space="preserve">obtain adequate numbers of respondents and/or to </w:t>
      </w:r>
      <w:r w:rsidR="00D929D2" w:rsidRPr="00743137">
        <w:t xml:space="preserve">cover </w:t>
      </w:r>
      <w:r w:rsidR="00D929D2">
        <w:t>specific</w:t>
      </w:r>
      <w:r w:rsidRPr="00743137">
        <w:t xml:space="preserve"> group</w:t>
      </w:r>
      <w:r w:rsidR="00DD19A5">
        <w:t>s</w:t>
      </w:r>
      <w:r w:rsidRPr="00743137">
        <w:t xml:space="preserve"> of migrants.</w:t>
      </w:r>
      <w:r w:rsidR="00496B93">
        <w:t xml:space="preserve"> </w:t>
      </w:r>
      <w:r w:rsidRPr="00743137">
        <w:t xml:space="preserve">Therefore, they </w:t>
      </w:r>
      <w:r w:rsidR="00DD19A5">
        <w:t xml:space="preserve">require at </w:t>
      </w:r>
      <w:r w:rsidR="00DD19A5" w:rsidRPr="00D929D2">
        <w:t>least</w:t>
      </w:r>
      <w:r w:rsidRPr="00D929D2">
        <w:t xml:space="preserve"> a large</w:t>
      </w:r>
      <w:r w:rsidRPr="003527B8">
        <w:t xml:space="preserve"> general sample</w:t>
      </w:r>
      <w:r w:rsidR="00496B93" w:rsidRPr="003527B8">
        <w:t xml:space="preserve"> </w:t>
      </w:r>
      <w:r w:rsidRPr="00DD19A5">
        <w:t xml:space="preserve">and/or </w:t>
      </w:r>
      <w:r w:rsidRPr="003527B8">
        <w:t xml:space="preserve">a </w:t>
      </w:r>
      <w:r w:rsidRPr="003527B8">
        <w:rPr>
          <w:lang w:val="en-US"/>
        </w:rPr>
        <w:t>high incidence of the specific category of migrants subject to investigation</w:t>
      </w:r>
      <w:r w:rsidRPr="00D62B22">
        <w:rPr>
          <w:rStyle w:val="FootnoteReference"/>
          <w:lang w:val="en-US"/>
        </w:rPr>
        <w:footnoteReference w:id="2"/>
      </w:r>
      <w:r w:rsidRPr="004C4DA5">
        <w:rPr>
          <w:lang w:val="en-US"/>
        </w:rPr>
        <w:t>.</w:t>
      </w:r>
    </w:p>
    <w:p w:rsidR="00D920AC" w:rsidRDefault="00D920AC" w:rsidP="005E3470">
      <w:pPr>
        <w:rPr>
          <w:highlight w:val="yellow"/>
        </w:rPr>
      </w:pPr>
    </w:p>
    <w:p w:rsidR="00D920AC" w:rsidRPr="003527B8" w:rsidRDefault="00D920AC" w:rsidP="00A010A7">
      <w:r>
        <w:t>T</w:t>
      </w:r>
      <w:r w:rsidRPr="00206481">
        <w:t xml:space="preserve">he measurement and study of migration </w:t>
      </w:r>
      <w:r>
        <w:t xml:space="preserve">in general household surveys </w:t>
      </w:r>
      <w:r w:rsidRPr="00206481">
        <w:t xml:space="preserve">is aimed through </w:t>
      </w:r>
      <w:r w:rsidRPr="00A010A7">
        <w:t xml:space="preserve">the </w:t>
      </w:r>
      <w:r w:rsidRPr="00DD19A5">
        <w:t>adoption of</w:t>
      </w:r>
      <w:r w:rsidR="00496B93" w:rsidRPr="00DD19A5">
        <w:t xml:space="preserve"> </w:t>
      </w:r>
      <w:r w:rsidR="00DD19A5" w:rsidRPr="00DD19A5">
        <w:t xml:space="preserve">the </w:t>
      </w:r>
      <w:r w:rsidRPr="003527B8">
        <w:t>following tools:</w:t>
      </w:r>
    </w:p>
    <w:p w:rsidR="00D920AC" w:rsidRPr="00DD19A5" w:rsidRDefault="00D920AC" w:rsidP="003B582F">
      <w:pPr>
        <w:pStyle w:val="ListParagraph1"/>
        <w:numPr>
          <w:ilvl w:val="0"/>
          <w:numId w:val="15"/>
        </w:numPr>
        <w:spacing w:after="0" w:line="240" w:lineRule="auto"/>
        <w:ind w:left="714" w:hanging="357"/>
        <w:rPr>
          <w:lang w:val="en-GB"/>
        </w:rPr>
      </w:pPr>
      <w:r w:rsidRPr="003527B8">
        <w:rPr>
          <w:rFonts w:ascii="Times New Roman" w:hAnsi="Times New Roman" w:cs="Times New Roman"/>
          <w:sz w:val="24"/>
          <w:szCs w:val="24"/>
          <w:lang w:val="en-GB"/>
        </w:rPr>
        <w:t xml:space="preserve">Questions useful to identify migrants and non-migrants belonging </w:t>
      </w:r>
      <w:r w:rsidR="00DD19A5">
        <w:rPr>
          <w:rFonts w:ascii="Times New Roman" w:hAnsi="Times New Roman" w:cs="Times New Roman"/>
          <w:sz w:val="24"/>
          <w:szCs w:val="24"/>
          <w:lang w:val="en-GB"/>
        </w:rPr>
        <w:t xml:space="preserve">to </w:t>
      </w:r>
      <w:r w:rsidRPr="003527B8">
        <w:rPr>
          <w:rFonts w:ascii="Times New Roman" w:hAnsi="Times New Roman" w:cs="Times New Roman"/>
          <w:sz w:val="24"/>
          <w:szCs w:val="24"/>
          <w:lang w:val="en-GB"/>
        </w:rPr>
        <w:t>household</w:t>
      </w:r>
      <w:r w:rsidR="00DD19A5">
        <w:rPr>
          <w:rFonts w:ascii="Times New Roman" w:hAnsi="Times New Roman" w:cs="Times New Roman"/>
          <w:sz w:val="24"/>
          <w:szCs w:val="24"/>
          <w:lang w:val="en-GB"/>
        </w:rPr>
        <w:t xml:space="preserve">s </w:t>
      </w:r>
      <w:r w:rsidRPr="00DD19A5">
        <w:rPr>
          <w:rFonts w:ascii="Times New Roman" w:hAnsi="Times New Roman" w:cs="Times New Roman"/>
          <w:sz w:val="24"/>
          <w:szCs w:val="24"/>
          <w:lang w:val="en-GB"/>
        </w:rPr>
        <w:t xml:space="preserve">(e.g., </w:t>
      </w:r>
      <w:r w:rsidRPr="00D929D2">
        <w:rPr>
          <w:rFonts w:ascii="Times New Roman" w:hAnsi="Times New Roman" w:cs="Times New Roman"/>
          <w:b/>
          <w:sz w:val="24"/>
          <w:szCs w:val="24"/>
          <w:lang w:val="en-GB"/>
        </w:rPr>
        <w:t>return migrants</w:t>
      </w:r>
      <w:r w:rsidRPr="00DD19A5">
        <w:rPr>
          <w:rFonts w:ascii="Times New Roman" w:hAnsi="Times New Roman" w:cs="Times New Roman"/>
          <w:sz w:val="24"/>
          <w:szCs w:val="24"/>
          <w:lang w:val="en-GB"/>
        </w:rPr>
        <w:t>, non-migrants / potential migrants, family members of current out-migrants left be</w:t>
      </w:r>
      <w:r w:rsidR="00DD19A5">
        <w:rPr>
          <w:rFonts w:ascii="Times New Roman" w:hAnsi="Times New Roman" w:cs="Times New Roman"/>
          <w:sz w:val="24"/>
          <w:szCs w:val="24"/>
          <w:lang w:val="en-GB"/>
        </w:rPr>
        <w:t>hi</w:t>
      </w:r>
      <w:r w:rsidRPr="00DD19A5">
        <w:rPr>
          <w:rFonts w:ascii="Times New Roman" w:hAnsi="Times New Roman" w:cs="Times New Roman"/>
          <w:sz w:val="24"/>
          <w:szCs w:val="24"/>
          <w:lang w:val="en-GB"/>
        </w:rPr>
        <w:t>nd in the household of origin, current out-migrants from the same household) and</w:t>
      </w:r>
      <w:r w:rsidRPr="003527B8">
        <w:rPr>
          <w:rFonts w:ascii="Times New Roman" w:hAnsi="Times New Roman" w:cs="Times New Roman"/>
          <w:sz w:val="24"/>
          <w:szCs w:val="24"/>
          <w:lang w:val="en-GB"/>
        </w:rPr>
        <w:t xml:space="preserve"> general attitudes of household</w:t>
      </w:r>
      <w:r w:rsidR="00DD19A5">
        <w:rPr>
          <w:rFonts w:ascii="Times New Roman" w:hAnsi="Times New Roman" w:cs="Times New Roman"/>
          <w:sz w:val="24"/>
          <w:szCs w:val="24"/>
          <w:lang w:val="en-GB"/>
        </w:rPr>
        <w:t>s</w:t>
      </w:r>
      <w:r w:rsidRPr="003527B8">
        <w:rPr>
          <w:rFonts w:ascii="Times New Roman" w:hAnsi="Times New Roman" w:cs="Times New Roman"/>
          <w:sz w:val="24"/>
          <w:szCs w:val="24"/>
          <w:lang w:val="en-GB"/>
        </w:rPr>
        <w:t xml:space="preserve"> linked to migration</w:t>
      </w:r>
      <w:r w:rsidR="00DD19A5">
        <w:rPr>
          <w:rFonts w:ascii="Times New Roman" w:hAnsi="Times New Roman" w:cs="Times New Roman"/>
          <w:sz w:val="24"/>
          <w:szCs w:val="24"/>
          <w:lang w:val="en-GB"/>
        </w:rPr>
        <w:t>.</w:t>
      </w:r>
    </w:p>
    <w:p w:rsidR="00D920AC" w:rsidRDefault="00D920AC" w:rsidP="003B582F">
      <w:pPr>
        <w:pStyle w:val="ListParagraph1"/>
        <w:numPr>
          <w:ilvl w:val="0"/>
          <w:numId w:val="15"/>
        </w:numPr>
        <w:spacing w:after="0" w:line="240" w:lineRule="auto"/>
        <w:ind w:left="714" w:hanging="357"/>
        <w:rPr>
          <w:lang w:val="en-GB"/>
        </w:rPr>
      </w:pPr>
      <w:r w:rsidRPr="00DD19A5">
        <w:rPr>
          <w:rFonts w:ascii="Times New Roman" w:hAnsi="Times New Roman" w:cs="Times New Roman"/>
          <w:sz w:val="24"/>
          <w:szCs w:val="24"/>
          <w:lang w:val="en-GB"/>
        </w:rPr>
        <w:t>O</w:t>
      </w:r>
      <w:r w:rsidRPr="003527B8">
        <w:rPr>
          <w:rFonts w:ascii="Times New Roman" w:hAnsi="Times New Roman" w:cs="Times New Roman"/>
          <w:sz w:val="24"/>
          <w:szCs w:val="24"/>
          <w:lang w:val="en-GB"/>
        </w:rPr>
        <w:t>ne or more modules</w:t>
      </w:r>
      <w:r w:rsidRPr="00262E66">
        <w:rPr>
          <w:rFonts w:ascii="Times New Roman" w:hAnsi="Times New Roman" w:cs="Times New Roman"/>
          <w:sz w:val="24"/>
          <w:szCs w:val="24"/>
          <w:lang w:val="en-GB"/>
        </w:rPr>
        <w:t xml:space="preserve"> for individual respondents or the household as a whole. Details on these aspects are presented in </w:t>
      </w:r>
      <w:r w:rsidRPr="002D179A">
        <w:rPr>
          <w:rFonts w:ascii="Times New Roman" w:hAnsi="Times New Roman" w:cs="Times New Roman"/>
          <w:sz w:val="24"/>
          <w:szCs w:val="24"/>
          <w:lang w:val="en-GB"/>
        </w:rPr>
        <w:t>Section III.B</w:t>
      </w:r>
      <w:r w:rsidRPr="00262E66">
        <w:rPr>
          <w:rFonts w:ascii="Times New Roman" w:hAnsi="Times New Roman" w:cs="Times New Roman"/>
          <w:sz w:val="24"/>
          <w:szCs w:val="24"/>
          <w:lang w:val="en-GB"/>
        </w:rPr>
        <w:t>.</w:t>
      </w:r>
    </w:p>
    <w:p w:rsidR="00D920AC" w:rsidRDefault="00D920AC" w:rsidP="005E3470">
      <w:pPr>
        <w:rPr>
          <w:highlight w:val="yellow"/>
        </w:rPr>
      </w:pPr>
    </w:p>
    <w:p w:rsidR="00D920AC" w:rsidRDefault="00D920AC" w:rsidP="00F566AA">
      <w:r>
        <w:t xml:space="preserve">In any case, </w:t>
      </w:r>
      <w:r w:rsidRPr="00743137">
        <w:t>due to their wide-ranging objectives and</w:t>
      </w:r>
      <w:r>
        <w:t xml:space="preserve"> ability </w:t>
      </w:r>
      <w:r w:rsidRPr="00743137">
        <w:t xml:space="preserve">to </w:t>
      </w:r>
      <w:r w:rsidR="00DD19A5">
        <w:t>ask a limited number of questions,</w:t>
      </w:r>
      <w:r>
        <w:t xml:space="preserve"> thus </w:t>
      </w:r>
      <w:r w:rsidR="00D929D2">
        <w:t>reduc</w:t>
      </w:r>
      <w:r>
        <w:t xml:space="preserve">ing </w:t>
      </w:r>
      <w:r w:rsidR="00DD19A5" w:rsidRPr="00D929D2">
        <w:rPr>
          <w:b/>
        </w:rPr>
        <w:t>response</w:t>
      </w:r>
      <w:r w:rsidRPr="00D929D2">
        <w:rPr>
          <w:b/>
        </w:rPr>
        <w:t xml:space="preserve"> burden</w:t>
      </w:r>
      <w:r>
        <w:t xml:space="preserve">, </w:t>
      </w:r>
      <w:r w:rsidR="00DD19A5" w:rsidRPr="003527B8">
        <w:t xml:space="preserve">general </w:t>
      </w:r>
      <w:r w:rsidR="00D929D2" w:rsidRPr="003527B8">
        <w:t>household surveys</w:t>
      </w:r>
      <w:r w:rsidRPr="003527B8">
        <w:t xml:space="preserve"> may address specific aspects of migration</w:t>
      </w:r>
      <w:r>
        <w:t xml:space="preserve">, namely </w:t>
      </w:r>
      <w:r w:rsidRPr="00743137">
        <w:t xml:space="preserve">the determinants and consequences of </w:t>
      </w:r>
      <w:r>
        <w:t>the ph</w:t>
      </w:r>
      <w:r w:rsidR="00496B93">
        <w:t>e</w:t>
      </w:r>
      <w:r>
        <w:t>nomenon</w:t>
      </w:r>
      <w:r w:rsidRPr="005E3470">
        <w:t>.</w:t>
      </w:r>
    </w:p>
    <w:p w:rsidR="00D920AC" w:rsidRDefault="00D920AC" w:rsidP="00F566AA"/>
    <w:p w:rsidR="00D920AC" w:rsidRPr="002D179A" w:rsidRDefault="00D920AC" w:rsidP="009712F6">
      <w:pPr>
        <w:rPr>
          <w:lang w:val="en-US"/>
        </w:rPr>
      </w:pPr>
      <w:r>
        <w:rPr>
          <w:lang w:val="en-US"/>
        </w:rPr>
        <w:t xml:space="preserve">Other </w:t>
      </w:r>
      <w:r w:rsidRPr="009F790B">
        <w:rPr>
          <w:lang w:val="en-US"/>
        </w:rPr>
        <w:t>features</w:t>
      </w:r>
      <w:r w:rsidR="002D179A">
        <w:rPr>
          <w:lang w:val="en-US"/>
        </w:rPr>
        <w:t xml:space="preserve"> which should be addressed when using</w:t>
      </w:r>
      <w:r w:rsidRPr="009F790B">
        <w:rPr>
          <w:lang w:val="en-US"/>
        </w:rPr>
        <w:t xml:space="preserve"> household surveys with </w:t>
      </w:r>
      <w:r w:rsidRPr="002D179A">
        <w:rPr>
          <w:lang w:val="en-US"/>
        </w:rPr>
        <w:t>migration questions or module</w:t>
      </w:r>
      <w:r w:rsidR="002D179A" w:rsidRPr="002D179A">
        <w:rPr>
          <w:lang w:val="en-US"/>
        </w:rPr>
        <w:t>s</w:t>
      </w:r>
      <w:r w:rsidR="00DD19A5" w:rsidRPr="002D179A">
        <w:rPr>
          <w:lang w:val="en-US"/>
        </w:rPr>
        <w:t xml:space="preserve"> are</w:t>
      </w:r>
      <w:r w:rsidRPr="002D179A">
        <w:rPr>
          <w:lang w:val="en-US"/>
        </w:rPr>
        <w:t>:</w:t>
      </w:r>
    </w:p>
    <w:p w:rsidR="00D920AC" w:rsidRPr="002D179A" w:rsidRDefault="00D920AC" w:rsidP="00262E66">
      <w:pPr>
        <w:pStyle w:val="ListParagraph1"/>
        <w:numPr>
          <w:ilvl w:val="0"/>
          <w:numId w:val="15"/>
        </w:numPr>
        <w:spacing w:after="0" w:line="240" w:lineRule="auto"/>
        <w:rPr>
          <w:lang w:val="en-US"/>
        </w:rPr>
      </w:pPr>
      <w:r w:rsidRPr="00DA2428">
        <w:rPr>
          <w:rFonts w:ascii="Times New Roman" w:hAnsi="Times New Roman" w:cs="Times New Roman"/>
          <w:sz w:val="24"/>
          <w:szCs w:val="24"/>
          <w:lang w:val="en-US"/>
        </w:rPr>
        <w:t>The provision of</w:t>
      </w:r>
      <w:r w:rsidR="002D179A" w:rsidRPr="00DA2428">
        <w:rPr>
          <w:rFonts w:ascii="Times New Roman" w:hAnsi="Times New Roman" w:cs="Times New Roman"/>
          <w:sz w:val="24"/>
          <w:szCs w:val="24"/>
          <w:lang w:val="en-US"/>
        </w:rPr>
        <w:t xml:space="preserve"> questions </w:t>
      </w:r>
      <w:r w:rsidRPr="00DA2428">
        <w:rPr>
          <w:rFonts w:ascii="Times New Roman" w:hAnsi="Times New Roman" w:cs="Times New Roman"/>
          <w:sz w:val="24"/>
          <w:szCs w:val="24"/>
          <w:lang w:val="en-US"/>
        </w:rPr>
        <w:t>regarding</w:t>
      </w:r>
      <w:r w:rsidR="00496B93" w:rsidRPr="00DA2428">
        <w:rPr>
          <w:rFonts w:ascii="Times New Roman" w:hAnsi="Times New Roman" w:cs="Times New Roman"/>
          <w:sz w:val="24"/>
          <w:szCs w:val="24"/>
          <w:lang w:val="en-US"/>
        </w:rPr>
        <w:t xml:space="preserve"> </w:t>
      </w:r>
      <w:r w:rsidRPr="00DA2428">
        <w:rPr>
          <w:rFonts w:ascii="Times New Roman" w:hAnsi="Times New Roman" w:cs="Times New Roman"/>
          <w:sz w:val="24"/>
          <w:szCs w:val="24"/>
          <w:lang w:val="en-US"/>
        </w:rPr>
        <w:t xml:space="preserve">absent or former members of the household </w:t>
      </w:r>
      <w:r w:rsidR="002D179A" w:rsidRPr="00DA2428">
        <w:rPr>
          <w:rFonts w:ascii="Times New Roman" w:hAnsi="Times New Roman" w:cs="Times New Roman"/>
          <w:sz w:val="24"/>
          <w:szCs w:val="24"/>
          <w:lang w:val="en-US"/>
        </w:rPr>
        <w:t xml:space="preserve">answered </w:t>
      </w:r>
      <w:r w:rsidRPr="00DA2428">
        <w:rPr>
          <w:rFonts w:ascii="Times New Roman" w:hAnsi="Times New Roman" w:cs="Times New Roman"/>
          <w:sz w:val="24"/>
          <w:szCs w:val="24"/>
          <w:lang w:val="en-US"/>
        </w:rPr>
        <w:t xml:space="preserve">by </w:t>
      </w:r>
      <w:r w:rsidRPr="00D929D2">
        <w:rPr>
          <w:rFonts w:ascii="Times New Roman" w:hAnsi="Times New Roman" w:cs="Times New Roman"/>
          <w:iCs/>
          <w:sz w:val="24"/>
          <w:szCs w:val="24"/>
          <w:lang w:val="en-US"/>
        </w:rPr>
        <w:t>proxy</w:t>
      </w:r>
      <w:r w:rsidR="00496B93" w:rsidRPr="00D929D2">
        <w:rPr>
          <w:rFonts w:ascii="Times New Roman" w:hAnsi="Times New Roman" w:cs="Times New Roman"/>
          <w:iCs/>
          <w:sz w:val="24"/>
          <w:szCs w:val="24"/>
          <w:lang w:val="en-US"/>
        </w:rPr>
        <w:t xml:space="preserve"> </w:t>
      </w:r>
      <w:r w:rsidRPr="00D929D2">
        <w:rPr>
          <w:rFonts w:ascii="Times New Roman" w:hAnsi="Times New Roman" w:cs="Times New Roman"/>
          <w:iCs/>
          <w:sz w:val="24"/>
          <w:szCs w:val="24"/>
          <w:lang w:val="en-US"/>
        </w:rPr>
        <w:t>respondents</w:t>
      </w:r>
      <w:r w:rsidRPr="002D179A">
        <w:rPr>
          <w:rFonts w:ascii="Times New Roman" w:hAnsi="Times New Roman" w:cs="Times New Roman"/>
          <w:sz w:val="24"/>
          <w:szCs w:val="24"/>
          <w:lang w:val="en-US"/>
        </w:rPr>
        <w:t>;</w:t>
      </w:r>
    </w:p>
    <w:p w:rsidR="00D920AC" w:rsidRPr="002D179A" w:rsidRDefault="00D920AC" w:rsidP="00262E66">
      <w:pPr>
        <w:pStyle w:val="ListParagraph1"/>
        <w:numPr>
          <w:ilvl w:val="0"/>
          <w:numId w:val="15"/>
        </w:numPr>
        <w:spacing w:after="0" w:line="240" w:lineRule="auto"/>
        <w:rPr>
          <w:lang w:val="en-US"/>
        </w:rPr>
      </w:pPr>
      <w:r w:rsidRPr="002D179A">
        <w:rPr>
          <w:rFonts w:ascii="Times New Roman" w:hAnsi="Times New Roman" w:cs="Times New Roman"/>
          <w:sz w:val="24"/>
          <w:szCs w:val="24"/>
          <w:lang w:val="en-US"/>
        </w:rPr>
        <w:t xml:space="preserve">The use of </w:t>
      </w:r>
      <w:r w:rsidRPr="003527B8">
        <w:rPr>
          <w:rFonts w:ascii="Times New Roman" w:hAnsi="Times New Roman" w:cs="Times New Roman"/>
          <w:sz w:val="24"/>
          <w:szCs w:val="24"/>
          <w:lang w:val="en-US"/>
        </w:rPr>
        <w:t>a reference period (</w:t>
      </w:r>
      <w:r w:rsidRPr="00D929D2">
        <w:rPr>
          <w:rFonts w:ascii="Times New Roman" w:hAnsi="Times New Roman" w:cs="Times New Roman"/>
          <w:b/>
          <w:iCs/>
          <w:sz w:val="24"/>
          <w:szCs w:val="24"/>
          <w:lang w:val="en-US"/>
        </w:rPr>
        <w:t>cut-off period</w:t>
      </w:r>
      <w:r w:rsidRPr="00D929D2">
        <w:rPr>
          <w:rFonts w:ascii="Times New Roman" w:hAnsi="Times New Roman" w:cs="Times New Roman"/>
          <w:sz w:val="24"/>
          <w:szCs w:val="24"/>
          <w:lang w:val="en-US"/>
        </w:rPr>
        <w:t>)</w:t>
      </w:r>
      <w:r w:rsidR="002D179A" w:rsidRPr="00D929D2">
        <w:rPr>
          <w:rFonts w:ascii="Times New Roman" w:hAnsi="Times New Roman" w:cs="Times New Roman"/>
          <w:sz w:val="24"/>
          <w:szCs w:val="24"/>
          <w:lang w:val="en-US"/>
        </w:rPr>
        <w:t xml:space="preserve"> </w:t>
      </w:r>
      <w:r w:rsidRPr="003527B8">
        <w:rPr>
          <w:rFonts w:ascii="Times New Roman" w:hAnsi="Times New Roman" w:cs="Times New Roman"/>
          <w:sz w:val="24"/>
          <w:szCs w:val="24"/>
          <w:lang w:val="en-US"/>
        </w:rPr>
        <w:t>before the time of survey</w:t>
      </w:r>
      <w:r w:rsidR="002D179A" w:rsidRPr="003527B8">
        <w:rPr>
          <w:rFonts w:ascii="Times New Roman" w:hAnsi="Times New Roman" w:cs="Times New Roman"/>
          <w:sz w:val="24"/>
          <w:szCs w:val="24"/>
          <w:lang w:val="en-US"/>
        </w:rPr>
        <w:t>,</w:t>
      </w:r>
      <w:r w:rsidR="00496B93" w:rsidRPr="003527B8">
        <w:rPr>
          <w:rFonts w:ascii="Times New Roman" w:hAnsi="Times New Roman" w:cs="Times New Roman"/>
          <w:sz w:val="24"/>
          <w:szCs w:val="24"/>
          <w:lang w:val="en-US"/>
        </w:rPr>
        <w:t xml:space="preserve"> </w:t>
      </w:r>
      <w:r w:rsidRPr="002D179A">
        <w:rPr>
          <w:rFonts w:ascii="Times New Roman" w:hAnsi="Times New Roman" w:cs="Times New Roman"/>
          <w:sz w:val="24"/>
          <w:szCs w:val="24"/>
          <w:lang w:val="en-US"/>
        </w:rPr>
        <w:t>as well as the use of</w:t>
      </w:r>
      <w:r w:rsidRPr="003527B8">
        <w:rPr>
          <w:rFonts w:ascii="Times New Roman" w:hAnsi="Times New Roman" w:cs="Times New Roman"/>
          <w:sz w:val="24"/>
          <w:szCs w:val="24"/>
          <w:lang w:val="en-US"/>
        </w:rPr>
        <w:t xml:space="preserve"> concepts and definitions</w:t>
      </w:r>
      <w:r w:rsidRPr="002D179A">
        <w:rPr>
          <w:rFonts w:ascii="Times New Roman" w:hAnsi="Times New Roman" w:cs="Times New Roman"/>
          <w:sz w:val="24"/>
          <w:szCs w:val="24"/>
          <w:lang w:val="en-US"/>
        </w:rPr>
        <w:t xml:space="preserve"> adopted for defining different types of migrants; </w:t>
      </w:r>
    </w:p>
    <w:p w:rsidR="00D920AC" w:rsidRPr="00DA2428" w:rsidRDefault="00D920AC" w:rsidP="00262E66">
      <w:pPr>
        <w:pStyle w:val="ListParagraph1"/>
        <w:numPr>
          <w:ilvl w:val="0"/>
          <w:numId w:val="15"/>
        </w:numPr>
        <w:spacing w:after="0" w:line="240" w:lineRule="auto"/>
        <w:rPr>
          <w:lang w:val="en-US"/>
        </w:rPr>
      </w:pPr>
      <w:r w:rsidRPr="002D179A">
        <w:rPr>
          <w:rFonts w:ascii="Times New Roman" w:hAnsi="Times New Roman" w:cs="Times New Roman"/>
          <w:sz w:val="24"/>
          <w:szCs w:val="24"/>
          <w:lang w:val="en-US"/>
        </w:rPr>
        <w:t xml:space="preserve">The coverage of </w:t>
      </w:r>
      <w:r w:rsidRPr="003527B8">
        <w:rPr>
          <w:rFonts w:ascii="Times New Roman" w:hAnsi="Times New Roman" w:cs="Times New Roman"/>
          <w:sz w:val="24"/>
          <w:szCs w:val="24"/>
          <w:lang w:val="en-US"/>
        </w:rPr>
        <w:t xml:space="preserve">households that have migrated in </w:t>
      </w:r>
      <w:r w:rsidRPr="003527B8">
        <w:rPr>
          <w:rFonts w:ascii="Times New Roman" w:hAnsi="Times New Roman" w:cs="Times New Roman"/>
          <w:sz w:val="24"/>
          <w:szCs w:val="24"/>
          <w:lang w:val="en-GB"/>
        </w:rPr>
        <w:t xml:space="preserve">their </w:t>
      </w:r>
      <w:r w:rsidR="00496B93" w:rsidRPr="003527B8">
        <w:rPr>
          <w:rFonts w:ascii="Times New Roman" w:hAnsi="Times New Roman" w:cs="Times New Roman"/>
          <w:sz w:val="24"/>
          <w:szCs w:val="24"/>
          <w:lang w:val="en-GB" w:eastAsia="fr-FR"/>
        </w:rPr>
        <w:t xml:space="preserve">entirety </w:t>
      </w:r>
      <w:r w:rsidRPr="002D179A">
        <w:rPr>
          <w:rFonts w:ascii="Times New Roman" w:hAnsi="Times New Roman" w:cs="Times New Roman"/>
          <w:sz w:val="24"/>
          <w:szCs w:val="24"/>
          <w:lang w:val="en-GB"/>
        </w:rPr>
        <w:t>during</w:t>
      </w:r>
      <w:r w:rsidRPr="002D179A">
        <w:rPr>
          <w:rFonts w:ascii="Times New Roman" w:hAnsi="Times New Roman" w:cs="Times New Roman"/>
          <w:sz w:val="24"/>
          <w:szCs w:val="24"/>
          <w:lang w:val="en-US"/>
        </w:rPr>
        <w:t xml:space="preserve"> the reference period.</w:t>
      </w:r>
    </w:p>
    <w:p w:rsidR="00D920AC" w:rsidRPr="00262E66" w:rsidRDefault="00D920AC" w:rsidP="00262E66">
      <w:pPr>
        <w:rPr>
          <w:lang w:val="en-US"/>
        </w:rPr>
      </w:pPr>
      <w:r>
        <w:rPr>
          <w:lang w:val="en-US"/>
        </w:rPr>
        <w:t>These points are further addressed</w:t>
      </w:r>
      <w:r w:rsidR="002D179A">
        <w:rPr>
          <w:lang w:val="en-US"/>
        </w:rPr>
        <w:t xml:space="preserve"> later in the chapter</w:t>
      </w:r>
      <w:r>
        <w:rPr>
          <w:lang w:val="en-US"/>
        </w:rPr>
        <w:t>.</w:t>
      </w:r>
    </w:p>
    <w:p w:rsidR="00D920AC" w:rsidRPr="00262E66" w:rsidRDefault="00D920AC">
      <w:pPr>
        <w:rPr>
          <w:lang w:val="en-US"/>
        </w:rPr>
      </w:pPr>
    </w:p>
    <w:p w:rsidR="00D920AC" w:rsidRPr="00385274" w:rsidRDefault="00D920AC" w:rsidP="00385274">
      <w:r w:rsidRPr="00AA696A">
        <w:t>The in</w:t>
      </w:r>
      <w:r w:rsidR="002D179A">
        <w:t>clusion</w:t>
      </w:r>
      <w:r w:rsidRPr="00AA696A">
        <w:t xml:space="preserve"> of </w:t>
      </w:r>
      <w:r w:rsidR="002D179A">
        <w:t xml:space="preserve">migration-related </w:t>
      </w:r>
      <w:r w:rsidRPr="00AA696A">
        <w:t xml:space="preserve">questions or modules </w:t>
      </w:r>
      <w:r>
        <w:t>occurs on</w:t>
      </w:r>
      <w:r w:rsidRPr="00D929D2">
        <w:t xml:space="preserve"> different types of household surveys</w:t>
      </w:r>
      <w:r w:rsidRPr="00AA696A">
        <w:t>. Labour Force Surveys (LFSs) and other employment surveys certainly represent th</w:t>
      </w:r>
      <w:r w:rsidRPr="00385274">
        <w:t>e main case, due to the relationship between migration and employment</w:t>
      </w:r>
      <w:r>
        <w:t>-</w:t>
      </w:r>
      <w:r w:rsidRPr="00385274">
        <w:t xml:space="preserve"> or even unemployment</w:t>
      </w:r>
      <w:r w:rsidR="002D179A">
        <w:t>-</w:t>
      </w:r>
      <w:r w:rsidRPr="00385274">
        <w:t xml:space="preserve">, their high </w:t>
      </w:r>
      <w:r w:rsidR="002D179A">
        <w:t>prevalence</w:t>
      </w:r>
      <w:r w:rsidRPr="00385274">
        <w:t xml:space="preserve"> and frequency</w:t>
      </w:r>
      <w:r w:rsidR="002D179A">
        <w:t>,</w:t>
      </w:r>
      <w:r w:rsidRPr="00385274">
        <w:t xml:space="preserve"> as well </w:t>
      </w:r>
      <w:r w:rsidR="002D179A">
        <w:t xml:space="preserve">as their typically large (nationally representative) sample sizes </w:t>
      </w:r>
      <w:r w:rsidRPr="00385274">
        <w:rPr>
          <w:lang w:val="en-US"/>
        </w:rPr>
        <w:t xml:space="preserve">. </w:t>
      </w:r>
      <w:r>
        <w:t>Household Budget Surveys (HBS)</w:t>
      </w:r>
      <w:r w:rsidR="002D179A">
        <w:t xml:space="preserve"> are often adopted as well</w:t>
      </w:r>
      <w:r w:rsidR="00D929D2">
        <w:t>, in</w:t>
      </w:r>
      <w:r>
        <w:t xml:space="preserve"> particular to</w:t>
      </w:r>
      <w:r w:rsidR="002D179A">
        <w:t xml:space="preserve"> learn</w:t>
      </w:r>
      <w:r>
        <w:t xml:space="preserve"> about the </w:t>
      </w:r>
      <w:r w:rsidRPr="00A83E82">
        <w:t xml:space="preserve">impact of migrant remittances on households. </w:t>
      </w:r>
      <w:r w:rsidRPr="00A83E82">
        <w:rPr>
          <w:lang w:val="en-US"/>
        </w:rPr>
        <w:t xml:space="preserve">The World Bank-sponsored </w:t>
      </w:r>
      <w:r w:rsidRPr="00A83E82">
        <w:t xml:space="preserve">Living Standards Measurement Surveys (LSMSs) </w:t>
      </w:r>
      <w:r w:rsidR="00DA2428">
        <w:t>offer</w:t>
      </w:r>
      <w:r w:rsidRPr="00A83E82">
        <w:rPr>
          <w:lang w:val="en-US"/>
        </w:rPr>
        <w:t xml:space="preserve"> a good degree of flexibility and normally </w:t>
      </w:r>
      <w:r w:rsidR="00D929D2">
        <w:rPr>
          <w:lang w:val="en-US"/>
        </w:rPr>
        <w:t xml:space="preserve">utilize </w:t>
      </w:r>
      <w:r w:rsidR="00D929D2" w:rsidRPr="00A83E82">
        <w:rPr>
          <w:lang w:val="en-US"/>
        </w:rPr>
        <w:t>nationally</w:t>
      </w:r>
      <w:r w:rsidRPr="00A83E82">
        <w:rPr>
          <w:lang w:val="en-US"/>
        </w:rPr>
        <w:t xml:space="preserve"> representative samples,</w:t>
      </w:r>
      <w:r w:rsidR="00DA2428">
        <w:rPr>
          <w:lang w:val="en-US"/>
        </w:rPr>
        <w:t xml:space="preserve"> </w:t>
      </w:r>
      <w:r w:rsidRPr="00A83E82">
        <w:rPr>
          <w:lang w:val="en-US"/>
        </w:rPr>
        <w:t>though often of small size</w:t>
      </w:r>
      <w:r w:rsidR="00DA2428">
        <w:rPr>
          <w:lang w:val="en-US"/>
        </w:rPr>
        <w:t>, which limits their usefulness for this exercise.</w:t>
      </w:r>
      <w:r w:rsidRPr="00A83E82">
        <w:t xml:space="preserve"> Demographic and Health Surveys (DHSs)</w:t>
      </w:r>
      <w:r w:rsidRPr="00A83E82">
        <w:rPr>
          <w:lang w:val="en-US"/>
        </w:rPr>
        <w:t xml:space="preserve">, which are </w:t>
      </w:r>
      <w:r w:rsidRPr="00A83E82">
        <w:t>general</w:t>
      </w:r>
      <w:r w:rsidR="00F52A9F">
        <w:t>ly funded by the US Agency for I</w:t>
      </w:r>
      <w:r w:rsidRPr="00A83E82">
        <w:t>nternational Development</w:t>
      </w:r>
      <w:r w:rsidRPr="00A83E82">
        <w:rPr>
          <w:lang w:val="en-US"/>
        </w:rPr>
        <w:t xml:space="preserve">, </w:t>
      </w:r>
      <w:r w:rsidRPr="00A83E82">
        <w:t>are undertaken less frequently than LFSs or HBSs,</w:t>
      </w:r>
      <w:r w:rsidR="00CA3E21">
        <w:t xml:space="preserve"> t</w:t>
      </w:r>
      <w:r w:rsidRPr="00A83E82">
        <w:t>hough</w:t>
      </w:r>
      <w:r w:rsidR="00CA3E21">
        <w:t xml:space="preserve"> they</w:t>
      </w:r>
      <w:r w:rsidRPr="00A83E82">
        <w:t xml:space="preserve"> adopt nationally representative samples </w:t>
      </w:r>
      <w:r w:rsidR="00CA3E21">
        <w:t>large</w:t>
      </w:r>
      <w:r w:rsidRPr="00A83E82">
        <w:t xml:space="preserve"> enough to elaborate results at </w:t>
      </w:r>
      <w:r w:rsidR="00CA3E21">
        <w:t xml:space="preserve">the </w:t>
      </w:r>
      <w:r w:rsidRPr="00A83E82">
        <w:t xml:space="preserve">department </w:t>
      </w:r>
      <w:r>
        <w:t>and</w:t>
      </w:r>
      <w:r w:rsidR="00496B93">
        <w:t xml:space="preserve"> </w:t>
      </w:r>
      <w:r w:rsidRPr="00A83E82">
        <w:t>province level</w:t>
      </w:r>
      <w:r>
        <w:t>.</w:t>
      </w:r>
      <w:r w:rsidR="00496B93">
        <w:t xml:space="preserve"> </w:t>
      </w:r>
      <w:r>
        <w:t>H</w:t>
      </w:r>
      <w:r w:rsidRPr="00A83E82">
        <w:t xml:space="preserve">owever, </w:t>
      </w:r>
      <w:r>
        <w:rPr>
          <w:lang w:val="en-US"/>
        </w:rPr>
        <w:t xml:space="preserve">it is worth noting that </w:t>
      </w:r>
      <w:r w:rsidRPr="00A83E82">
        <w:rPr>
          <w:lang w:val="en-US"/>
        </w:rPr>
        <w:t xml:space="preserve">they </w:t>
      </w:r>
      <w:r>
        <w:rPr>
          <w:lang w:val="en-US"/>
        </w:rPr>
        <w:t xml:space="preserve">have </w:t>
      </w:r>
      <w:r w:rsidR="00CA3E21">
        <w:rPr>
          <w:lang w:val="en-US"/>
        </w:rPr>
        <w:t xml:space="preserve">rarely </w:t>
      </w:r>
      <w:r w:rsidR="00D929D2">
        <w:rPr>
          <w:lang w:val="en-US"/>
        </w:rPr>
        <w:t xml:space="preserve">measured </w:t>
      </w:r>
      <w:r w:rsidR="00D929D2" w:rsidRPr="00A83E82">
        <w:t>international</w:t>
      </w:r>
      <w:r w:rsidRPr="00A83E82">
        <w:t xml:space="preserve"> migration</w:t>
      </w:r>
      <w:r w:rsidR="00CA3E21">
        <w:t xml:space="preserve"> except in the case of health-related phenomena</w:t>
      </w:r>
      <w:r w:rsidRPr="00A83E82">
        <w:rPr>
          <w:lang w:val="en-US"/>
        </w:rPr>
        <w:t xml:space="preserve">. </w:t>
      </w:r>
      <w:r w:rsidRPr="00A83E82">
        <w:t>All other general or multi-purpose household surveys</w:t>
      </w:r>
      <w:r w:rsidR="00CA3E21">
        <w:t>,</w:t>
      </w:r>
      <w:r w:rsidRPr="00A83E82">
        <w:t xml:space="preserve"> such as the Multiple Indicator Clusters Survey (MICS) promoted by UNICEF</w:t>
      </w:r>
      <w:r w:rsidR="00CA3E21">
        <w:t>,</w:t>
      </w:r>
      <w:r w:rsidRPr="00A83E82">
        <w:t xml:space="preserve"> are effectively </w:t>
      </w:r>
      <w:r>
        <w:t>-</w:t>
      </w:r>
      <w:r w:rsidRPr="00A83E82">
        <w:t>or may be in principle</w:t>
      </w:r>
      <w:r>
        <w:t>-</w:t>
      </w:r>
      <w:r w:rsidRPr="00A83E82">
        <w:t xml:space="preserve"> adopted for international migration, although</w:t>
      </w:r>
      <w:r w:rsidR="00FF14FE">
        <w:t xml:space="preserve"> with limitations</w:t>
      </w:r>
      <w:r w:rsidRPr="00A83E82">
        <w:t xml:space="preserve"> mainly linked to the size and representativ</w:t>
      </w:r>
      <w:r w:rsidR="00300767">
        <w:t>e</w:t>
      </w:r>
      <w:r w:rsidR="00F52A9F">
        <w:t>ness of samples and the purpose</w:t>
      </w:r>
      <w:r w:rsidRPr="00A83E82">
        <w:t xml:space="preserve"> of</w:t>
      </w:r>
      <w:r>
        <w:t xml:space="preserve"> the</w:t>
      </w:r>
      <w:r w:rsidRPr="00A83E82">
        <w:t xml:space="preserve"> investigation.</w:t>
      </w:r>
    </w:p>
    <w:p w:rsidR="00D920AC" w:rsidRPr="0044549C" w:rsidRDefault="00D920AC" w:rsidP="00F566AA"/>
    <w:p w:rsidR="00D920AC" w:rsidRPr="00D920AC" w:rsidRDefault="00D920AC" w:rsidP="004D2B9D">
      <w:r w:rsidRPr="00D920AC">
        <w:t>Different migration modules for general household surveys are made available through manuals and publications</w:t>
      </w:r>
      <w:r>
        <w:t>. I</w:t>
      </w:r>
      <w:r w:rsidRPr="00A05A6B">
        <w:t>n the cases of LFSs, LSMSs and other general surveys</w:t>
      </w:r>
      <w:r>
        <w:t xml:space="preserve">, modules are </w:t>
      </w:r>
      <w:r w:rsidRPr="00D920AC">
        <w:t>adopted worldwide</w:t>
      </w:r>
      <w:r>
        <w:t>, often</w:t>
      </w:r>
      <w:r w:rsidRPr="00D920AC">
        <w:t xml:space="preserve"> with some adaptation</w:t>
      </w:r>
      <w:r>
        <w:t>s</w:t>
      </w:r>
      <w:r w:rsidRPr="00D920AC">
        <w:t xml:space="preserve"> due to national circumstances</w:t>
      </w:r>
      <w:r w:rsidR="00496B93">
        <w:t xml:space="preserve">. </w:t>
      </w:r>
      <w:r w:rsidRPr="00D920AC">
        <w:t xml:space="preserve">As </w:t>
      </w:r>
      <w:r w:rsidR="00FF14FE">
        <w:t xml:space="preserve">a </w:t>
      </w:r>
      <w:r w:rsidRPr="00D920AC">
        <w:t>main</w:t>
      </w:r>
      <w:r w:rsidR="00FF14FE">
        <w:t xml:space="preserve"> example</w:t>
      </w:r>
      <w:r w:rsidRPr="00D920AC">
        <w:t>,</w:t>
      </w:r>
      <w:r w:rsidRPr="00F52A9F">
        <w:t xml:space="preserve"> ILO</w:t>
      </w:r>
      <w:r w:rsidR="00FF14FE" w:rsidRPr="00F52A9F">
        <w:t xml:space="preserve"> created</w:t>
      </w:r>
      <w:r w:rsidRPr="00F52A9F">
        <w:t xml:space="preserve"> around 2005, and further developed in 2010, the </w:t>
      </w:r>
      <w:r w:rsidRPr="00F52A9F">
        <w:rPr>
          <w:b/>
        </w:rPr>
        <w:t>Labour Migration Module</w:t>
      </w:r>
      <w:r w:rsidR="00FF14FE" w:rsidRPr="00F52A9F">
        <w:rPr>
          <w:b/>
        </w:rPr>
        <w:t xml:space="preserve"> </w:t>
      </w:r>
      <w:r w:rsidRPr="00F52A9F">
        <w:t>(ILO</w:t>
      </w:r>
      <w:r w:rsidRPr="00D920AC">
        <w:t xml:space="preserve"> LMM</w:t>
      </w:r>
      <w:r w:rsidR="00E528FC">
        <w:t xml:space="preserve"> </w:t>
      </w:r>
      <w:r w:rsidRPr="003527B8">
        <w:t>2015</w:t>
      </w:r>
      <w:r w:rsidRPr="00D920AC">
        <w:t>)</w:t>
      </w:r>
      <w:r>
        <w:t>.</w:t>
      </w:r>
      <w:r w:rsidR="00F52A9F">
        <w:t xml:space="preserve"> </w:t>
      </w:r>
      <w:r>
        <w:t xml:space="preserve">It was </w:t>
      </w:r>
      <w:r w:rsidRPr="00D920AC">
        <w:t xml:space="preserve">a set of comprehensive model questionnaires on </w:t>
      </w:r>
      <w:r w:rsidR="00FF14FE">
        <w:t xml:space="preserve">labour </w:t>
      </w:r>
      <w:r w:rsidR="00F52A9F">
        <w:t xml:space="preserve">migration </w:t>
      </w:r>
      <w:r w:rsidR="00F52A9F" w:rsidRPr="00D920AC">
        <w:t>and</w:t>
      </w:r>
      <w:r>
        <w:t xml:space="preserve"> </w:t>
      </w:r>
      <w:r w:rsidRPr="00D920AC">
        <w:t>remittances</w:t>
      </w:r>
      <w:r>
        <w:t>, but</w:t>
      </w:r>
      <w:r w:rsidRPr="00D920AC">
        <w:t xml:space="preserve"> flexible and customisable </w:t>
      </w:r>
      <w:r w:rsidR="00FF14FE">
        <w:t>with</w:t>
      </w:r>
      <w:r w:rsidRPr="00D920AC">
        <w:t xml:space="preserve"> long </w:t>
      </w:r>
      <w:r w:rsidR="00FF14FE">
        <w:t>and</w:t>
      </w:r>
      <w:r w:rsidRPr="00D920AC">
        <w:t xml:space="preserve"> short version</w:t>
      </w:r>
      <w:r w:rsidR="00FF14FE">
        <w:t>s</w:t>
      </w:r>
      <w:r w:rsidRPr="00D920AC">
        <w:t xml:space="preserve"> </w:t>
      </w:r>
      <w:r>
        <w:t>to</w:t>
      </w:r>
      <w:r w:rsidR="00496B93">
        <w:t xml:space="preserve"> </w:t>
      </w:r>
      <w:r>
        <w:t xml:space="preserve">be </w:t>
      </w:r>
      <w:r w:rsidRPr="00D920AC">
        <w:t>attach</w:t>
      </w:r>
      <w:r>
        <w:t>ed</w:t>
      </w:r>
      <w:r w:rsidRPr="00D920AC">
        <w:t xml:space="preserve"> to existing LFSs or other general household surveys. It is made up of three sections, i.e. an individual questionnaire, a foreign-born section and a native-born section. The household roster collects data for all household members, with more detail</w:t>
      </w:r>
      <w:r>
        <w:t>s</w:t>
      </w:r>
      <w:r w:rsidRPr="00D920AC">
        <w:t xml:space="preserve"> for those aged 15 years and </w:t>
      </w:r>
      <w:r w:rsidR="00FF14FE">
        <w:t>older</w:t>
      </w:r>
      <w:r w:rsidRPr="00D920AC">
        <w:t>.</w:t>
      </w:r>
      <w:r w:rsidR="00496B93">
        <w:t xml:space="preserve"> </w:t>
      </w:r>
      <w:r>
        <w:t xml:space="preserve">Other </w:t>
      </w:r>
      <w:r w:rsidRPr="00B24222">
        <w:rPr>
          <w:i/>
          <w:iCs/>
        </w:rPr>
        <w:t>ad hoc</w:t>
      </w:r>
      <w:r w:rsidRPr="00B24222">
        <w:t xml:space="preserve"> modules on the labour market situation of migrants and their immediate descendants </w:t>
      </w:r>
      <w:r>
        <w:t xml:space="preserve">were introduced </w:t>
      </w:r>
      <w:r w:rsidR="007C2D69">
        <w:t>in EU</w:t>
      </w:r>
      <w:r>
        <w:t xml:space="preserve"> LFSs of </w:t>
      </w:r>
      <w:r w:rsidRPr="00B24222">
        <w:t xml:space="preserve">2008 and 2014 </w:t>
      </w:r>
      <w:r w:rsidRPr="007C2D69">
        <w:t>(EUROSTAT-2014)</w:t>
      </w:r>
      <w:r>
        <w:t xml:space="preserve">. </w:t>
      </w:r>
      <w:r w:rsidR="00FF14FE">
        <w:t>O</w:t>
      </w:r>
      <w:r>
        <w:t>ther types of general surveys, in particular household budget surveys</w:t>
      </w:r>
      <w:r w:rsidR="00496B93">
        <w:t xml:space="preserve"> </w:t>
      </w:r>
      <w:r>
        <w:t>inspired by the World Bank,</w:t>
      </w:r>
      <w:r w:rsidR="00496B93">
        <w:t xml:space="preserve"> </w:t>
      </w:r>
      <w:r>
        <w:t xml:space="preserve">were </w:t>
      </w:r>
      <w:r w:rsidR="00496B93">
        <w:t>largely</w:t>
      </w:r>
      <w:r>
        <w:t xml:space="preserve"> introduced in different regions</w:t>
      </w:r>
      <w:r w:rsidR="00FF14FE">
        <w:t xml:space="preserve"> in recent </w:t>
      </w:r>
      <w:r w:rsidR="007C2D69">
        <w:t>years and</w:t>
      </w:r>
      <w:r>
        <w:t xml:space="preserve"> particular</w:t>
      </w:r>
      <w:r w:rsidR="00FF14FE">
        <w:t>ly</w:t>
      </w:r>
      <w:r w:rsidR="00496B93">
        <w:t xml:space="preserve"> </w:t>
      </w:r>
      <w:r>
        <w:t xml:space="preserve">in Eastern Europe and CIS countries </w:t>
      </w:r>
      <w:r w:rsidRPr="007C2D69">
        <w:t>(Bilsborrow-2011)</w:t>
      </w:r>
      <w:r>
        <w:t>.</w:t>
      </w:r>
    </w:p>
    <w:p w:rsidR="00D920AC" w:rsidRPr="00D920AC" w:rsidRDefault="00D920AC" w:rsidP="004D2B9D"/>
    <w:p w:rsidR="00D920AC" w:rsidRPr="00A073C8" w:rsidRDefault="007C2D69" w:rsidP="00664155">
      <w:r>
        <w:t>In recent</w:t>
      </w:r>
      <w:r w:rsidR="00D920AC">
        <w:t xml:space="preserve"> </w:t>
      </w:r>
      <w:r>
        <w:t>years many</w:t>
      </w:r>
      <w:r w:rsidR="00FF14FE">
        <w:t xml:space="preserve"> </w:t>
      </w:r>
      <w:r w:rsidR="00D920AC">
        <w:t xml:space="preserve">CIS countries </w:t>
      </w:r>
      <w:r w:rsidR="00FF14FE">
        <w:t xml:space="preserve">have </w:t>
      </w:r>
      <w:r w:rsidR="00D920AC" w:rsidRPr="00D920AC">
        <w:t>use</w:t>
      </w:r>
      <w:r w:rsidR="00D920AC">
        <w:t>d</w:t>
      </w:r>
      <w:r w:rsidR="00496B93">
        <w:t xml:space="preserve"> </w:t>
      </w:r>
      <w:r w:rsidR="00D920AC" w:rsidRPr="00D920AC">
        <w:t xml:space="preserve">migration modules </w:t>
      </w:r>
      <w:r w:rsidR="00D920AC">
        <w:t>in general household surveys. This</w:t>
      </w:r>
      <w:r w:rsidR="00FF14FE">
        <w:t xml:space="preserve"> </w:t>
      </w:r>
      <w:r w:rsidR="00D920AC">
        <w:t xml:space="preserve">includes the cases of </w:t>
      </w:r>
      <w:r w:rsidR="00D920AC" w:rsidRPr="00664155">
        <w:t>LFSs of Armenia, Moldova</w:t>
      </w:r>
      <w:r w:rsidR="00D920AC">
        <w:t xml:space="preserve"> and </w:t>
      </w:r>
      <w:r w:rsidR="00D920AC" w:rsidRPr="00664155">
        <w:t>Ukraine</w:t>
      </w:r>
      <w:r w:rsidR="00FF14FE">
        <w:t>,</w:t>
      </w:r>
      <w:r w:rsidR="00D920AC" w:rsidRPr="00664155">
        <w:t xml:space="preserve"> based on the ILO LMM since 2006</w:t>
      </w:r>
      <w:r w:rsidR="00FF14FE">
        <w:t>,</w:t>
      </w:r>
      <w:r w:rsidR="00D920AC">
        <w:t xml:space="preserve"> as well as HBSs of most countries </w:t>
      </w:r>
      <w:r w:rsidR="00FF14FE">
        <w:t xml:space="preserve">in </w:t>
      </w:r>
      <w:r w:rsidR="00D920AC">
        <w:t xml:space="preserve">the region since 2000, as reported </w:t>
      </w:r>
      <w:r w:rsidR="00D920AC" w:rsidRPr="007C2D69">
        <w:t xml:space="preserve">in </w:t>
      </w:r>
      <w:r w:rsidRPr="007C2D69">
        <w:t>Annexes X</w:t>
      </w:r>
      <w:r w:rsidR="00496B93" w:rsidRPr="007C2D69">
        <w:t xml:space="preserve"> </w:t>
      </w:r>
      <w:r w:rsidR="00D920AC" w:rsidRPr="00D920AC">
        <w:t xml:space="preserve">and </w:t>
      </w:r>
      <w:r w:rsidR="00D920AC" w:rsidRPr="007C2D69">
        <w:t>Y</w:t>
      </w:r>
      <w:r w:rsidR="00D920AC" w:rsidRPr="003B04D2">
        <w:t>.</w:t>
      </w:r>
    </w:p>
    <w:p w:rsidR="00D920AC" w:rsidRDefault="00D920AC" w:rsidP="007C2D69">
      <w:pPr>
        <w:pStyle w:val="ListParagraph1"/>
        <w:spacing w:before="60" w:after="0" w:line="240" w:lineRule="auto"/>
        <w:rPr>
          <w:rFonts w:ascii="Times New Roman" w:hAnsi="Times New Roman" w:cs="Times New Roman"/>
          <w:lang w:val="en-US"/>
        </w:rPr>
      </w:pPr>
    </w:p>
    <w:p w:rsidR="00D920AC" w:rsidRPr="00C23783" w:rsidRDefault="00D920AC" w:rsidP="00F566AA">
      <w:pPr>
        <w:rPr>
          <w:highlight w:val="cyan"/>
        </w:rPr>
      </w:pPr>
    </w:p>
    <w:p w:rsidR="00D920AC" w:rsidRDefault="00551150" w:rsidP="003B582F">
      <w:pPr>
        <w:pStyle w:val="Heading4"/>
        <w:numPr>
          <w:ilvl w:val="0"/>
          <w:numId w:val="3"/>
        </w:numPr>
        <w:ind w:left="567" w:hanging="567"/>
        <w:rPr>
          <w:rFonts w:ascii="Gill Sans MT" w:hAnsi="Gill Sans MT" w:cs="Gill Sans MT"/>
          <w:i w:val="0"/>
          <w:iCs w:val="0"/>
          <w:color w:val="C00000"/>
          <w:sz w:val="24"/>
          <w:szCs w:val="24"/>
        </w:rPr>
      </w:pPr>
      <w:bookmarkStart w:id="24" w:name="_Toc439236951"/>
      <w:r>
        <w:rPr>
          <w:rFonts w:ascii="Gill Sans MT" w:hAnsi="Gill Sans MT" w:cs="Gill Sans MT"/>
          <w:i w:val="0"/>
          <w:iCs w:val="0"/>
          <w:color w:val="C00000"/>
          <w:sz w:val="24"/>
          <w:szCs w:val="24"/>
        </w:rPr>
        <w:t>Specialized</w:t>
      </w:r>
      <w:r w:rsidR="00D920AC">
        <w:rPr>
          <w:rFonts w:ascii="Gill Sans MT" w:hAnsi="Gill Sans MT" w:cs="Gill Sans MT"/>
          <w:i w:val="0"/>
          <w:iCs w:val="0"/>
          <w:color w:val="C00000"/>
          <w:sz w:val="24"/>
          <w:szCs w:val="24"/>
        </w:rPr>
        <w:t xml:space="preserve"> migration </w:t>
      </w:r>
      <w:r w:rsidR="00D920AC" w:rsidRPr="00A91485">
        <w:rPr>
          <w:rFonts w:ascii="Gill Sans MT" w:hAnsi="Gill Sans MT" w:cs="Gill Sans MT"/>
          <w:i w:val="0"/>
          <w:iCs w:val="0"/>
          <w:color w:val="C00000"/>
          <w:sz w:val="24"/>
          <w:szCs w:val="24"/>
        </w:rPr>
        <w:t>surveys</w:t>
      </w:r>
      <w:r w:rsidR="00D920AC" w:rsidRPr="00207BF2">
        <w:rPr>
          <w:rFonts w:ascii="Gill Sans MT" w:hAnsi="Gill Sans MT" w:cs="Gill Sans MT"/>
          <w:i w:val="0"/>
          <w:iCs w:val="0"/>
          <w:color w:val="C00000"/>
          <w:sz w:val="24"/>
          <w:szCs w:val="24"/>
        </w:rPr>
        <w:t xml:space="preserve"> (household migration surveys)</w:t>
      </w:r>
      <w:bookmarkEnd w:id="24"/>
    </w:p>
    <w:p w:rsidR="00D920AC" w:rsidRDefault="00D920AC" w:rsidP="00F566AA">
      <w:pPr>
        <w:rPr>
          <w:rFonts w:ascii="Calibri" w:hAnsi="Calibri" w:cs="Calibri"/>
          <w:sz w:val="22"/>
          <w:szCs w:val="22"/>
        </w:rPr>
      </w:pPr>
    </w:p>
    <w:p w:rsidR="00D920AC" w:rsidRPr="00C054B6" w:rsidRDefault="00D920AC" w:rsidP="00F566AA">
      <w:r w:rsidRPr="00C054B6">
        <w:t xml:space="preserve">The continuous administrative registration systems described in </w:t>
      </w:r>
      <w:r w:rsidRPr="003527B8">
        <w:t>Chapter II</w:t>
      </w:r>
      <w:r w:rsidRPr="00C054B6">
        <w:t xml:space="preserve"> are useful </w:t>
      </w:r>
      <w:r w:rsidR="00C41734">
        <w:t xml:space="preserve">sources </w:t>
      </w:r>
      <w:r w:rsidRPr="00C054B6">
        <w:t xml:space="preserve">to inform about </w:t>
      </w:r>
      <w:r w:rsidR="00C41734">
        <w:t xml:space="preserve">the </w:t>
      </w:r>
      <w:r w:rsidRPr="00C054B6">
        <w:t xml:space="preserve">numbers and </w:t>
      </w:r>
      <w:r w:rsidR="00C41734">
        <w:t xml:space="preserve">a </w:t>
      </w:r>
      <w:r w:rsidRPr="00C054B6">
        <w:t xml:space="preserve">few </w:t>
      </w:r>
      <w:r>
        <w:t xml:space="preserve">other </w:t>
      </w:r>
      <w:r w:rsidRPr="00C054B6">
        <w:t>basic characteristics of migrants- either immigrants, emigrants or other categor</w:t>
      </w:r>
      <w:r w:rsidR="00C41734">
        <w:t>ies</w:t>
      </w:r>
      <w:r w:rsidRPr="00C054B6">
        <w:t xml:space="preserve">, in terms of both </w:t>
      </w:r>
      <w:r w:rsidRPr="00E60716">
        <w:t>stocks and flows. Similarly, this</w:t>
      </w:r>
      <w:r>
        <w:t xml:space="preserve"> information</w:t>
      </w:r>
      <w:r w:rsidR="00496B93">
        <w:t xml:space="preserve"> </w:t>
      </w:r>
      <w:r w:rsidRPr="00E60716">
        <w:t>may be provided by population censuses,</w:t>
      </w:r>
      <w:r>
        <w:t xml:space="preserve"> </w:t>
      </w:r>
      <w:r w:rsidR="00C41734">
        <w:t>either</w:t>
      </w:r>
      <w:r w:rsidR="00496B93">
        <w:t xml:space="preserve"> </w:t>
      </w:r>
      <w:r w:rsidRPr="00E60716">
        <w:t xml:space="preserve">through traditional enumeration </w:t>
      </w:r>
      <w:r>
        <w:t>and</w:t>
      </w:r>
      <w:r w:rsidRPr="00E60716">
        <w:t xml:space="preserve"> other methods</w:t>
      </w:r>
      <w:r>
        <w:t>.</w:t>
      </w:r>
      <w:r w:rsidR="00496B93">
        <w:t xml:space="preserve"> </w:t>
      </w:r>
      <w:r>
        <w:t>However, ce</w:t>
      </w:r>
      <w:r w:rsidR="00414582">
        <w:t>n</w:t>
      </w:r>
      <w:r>
        <w:t>suses are</w:t>
      </w:r>
      <w:r w:rsidRPr="00E60716">
        <w:t xml:space="preserve"> </w:t>
      </w:r>
      <w:r w:rsidR="00C41734">
        <w:t xml:space="preserve">not carried out </w:t>
      </w:r>
      <w:r w:rsidR="007C2D69">
        <w:t xml:space="preserve">frequently </w:t>
      </w:r>
      <w:r w:rsidR="007C2D69" w:rsidRPr="00E60716">
        <w:t>(every</w:t>
      </w:r>
      <w:r w:rsidRPr="00E60716">
        <w:t xml:space="preserve"> ten years)</w:t>
      </w:r>
      <w:r>
        <w:t>,</w:t>
      </w:r>
      <w:r w:rsidRPr="00E60716">
        <w:t xml:space="preserve"> and </w:t>
      </w:r>
      <w:r>
        <w:t xml:space="preserve">the information provided </w:t>
      </w:r>
      <w:r w:rsidRPr="00E60716">
        <w:t>depend</w:t>
      </w:r>
      <w:r>
        <w:t>s</w:t>
      </w:r>
      <w:r w:rsidRPr="00E60716">
        <w:t xml:space="preserve"> on the definitions and coverage of</w:t>
      </w:r>
      <w:r>
        <w:t xml:space="preserve"> the</w:t>
      </w:r>
      <w:r w:rsidRPr="00E60716">
        <w:t xml:space="preserve"> reference population</w:t>
      </w:r>
      <w:r>
        <w:t>, as well as on the</w:t>
      </w:r>
      <w:r w:rsidRPr="00E60716">
        <w:t xml:space="preserve"> migrant categories and the adoption of other specific requirements or questions. As a</w:t>
      </w:r>
      <w:r w:rsidR="00C41734">
        <w:t>n</w:t>
      </w:r>
      <w:r w:rsidRPr="00E60716">
        <w:t xml:space="preserve"> example, multip</w:t>
      </w:r>
      <w:r w:rsidR="007C2D69">
        <w:t xml:space="preserve">le </w:t>
      </w:r>
      <w:r w:rsidRPr="00E60716">
        <w:t xml:space="preserve">citizenship </w:t>
      </w:r>
      <w:r>
        <w:t xml:space="preserve">is </w:t>
      </w:r>
      <w:r w:rsidR="00C41734">
        <w:t xml:space="preserve">still often not measured on censuses in countries that </w:t>
      </w:r>
      <w:r>
        <w:t>allow it</w:t>
      </w:r>
      <w:r w:rsidRPr="00E60716">
        <w:t xml:space="preserve">. Finally, as </w:t>
      </w:r>
      <w:r w:rsidR="00C41734">
        <w:t>discussed earlier</w:t>
      </w:r>
      <w:r w:rsidRPr="00E60716">
        <w:t>, border surveys and general</w:t>
      </w:r>
      <w:r w:rsidR="00496B93">
        <w:t xml:space="preserve"> </w:t>
      </w:r>
      <w:r w:rsidRPr="00C054B6">
        <w:t xml:space="preserve">household surveys are mostly useful to know about </w:t>
      </w:r>
      <w:r w:rsidR="00C41734">
        <w:t xml:space="preserve">a </w:t>
      </w:r>
      <w:r w:rsidRPr="00C054B6">
        <w:t xml:space="preserve">few migration aspects of </w:t>
      </w:r>
      <w:r w:rsidR="00C41734">
        <w:t xml:space="preserve">the </w:t>
      </w:r>
      <w:r w:rsidRPr="00C054B6">
        <w:t xml:space="preserve">sampled population and </w:t>
      </w:r>
      <w:r w:rsidR="00C41734">
        <w:t xml:space="preserve">to </w:t>
      </w:r>
      <w:r w:rsidR="007C2D69">
        <w:t xml:space="preserve">help </w:t>
      </w:r>
      <w:r w:rsidRPr="00C054B6">
        <w:t xml:space="preserve">establish estimates of </w:t>
      </w:r>
      <w:r>
        <w:t xml:space="preserve">flows and </w:t>
      </w:r>
      <w:r w:rsidRPr="00C054B6">
        <w:t xml:space="preserve">stocks of migrants at </w:t>
      </w:r>
      <w:r w:rsidR="00C41734">
        <w:t xml:space="preserve">the </w:t>
      </w:r>
      <w:r w:rsidRPr="00C054B6">
        <w:t>country level.</w:t>
      </w:r>
    </w:p>
    <w:p w:rsidR="00D920AC" w:rsidRPr="00C054B6" w:rsidRDefault="00D920AC" w:rsidP="00F566AA"/>
    <w:p w:rsidR="00D920AC" w:rsidRPr="001375BF" w:rsidRDefault="00D920AC" w:rsidP="00F566AA">
      <w:r w:rsidRPr="00E60716">
        <w:t>When regular</w:t>
      </w:r>
      <w:r w:rsidR="00496B93">
        <w:t xml:space="preserve"> </w:t>
      </w:r>
      <w:r w:rsidRPr="00E60716">
        <w:t>migration is considered, household migration-speciali</w:t>
      </w:r>
      <w:r w:rsidR="006441E7">
        <w:t>z</w:t>
      </w:r>
      <w:r w:rsidRPr="00E60716">
        <w:t xml:space="preserve">ed surveys represent the most suitable statistical operation to inform about </w:t>
      </w:r>
      <w:r w:rsidR="00BA012C">
        <w:t xml:space="preserve">complete </w:t>
      </w:r>
      <w:r w:rsidRPr="00E60716">
        <w:t xml:space="preserve">migratory </w:t>
      </w:r>
      <w:r w:rsidR="00BA012C">
        <w:t xml:space="preserve">and employment </w:t>
      </w:r>
      <w:r w:rsidRPr="00E60716">
        <w:t xml:space="preserve">histories, </w:t>
      </w:r>
      <w:proofErr w:type="spellStart"/>
      <w:r w:rsidR="00BA012C">
        <w:t>behavior</w:t>
      </w:r>
      <w:proofErr w:type="spellEnd"/>
      <w:r w:rsidR="00BA012C">
        <w:t xml:space="preserve">, </w:t>
      </w:r>
      <w:r w:rsidRPr="00E60716">
        <w:t>attitudes</w:t>
      </w:r>
      <w:r w:rsidR="00BA012C">
        <w:t>,</w:t>
      </w:r>
      <w:r w:rsidRPr="00E60716">
        <w:t xml:space="preserve"> a</w:t>
      </w:r>
      <w:r>
        <w:t>nd</w:t>
      </w:r>
      <w:r w:rsidRPr="00E60716">
        <w:t xml:space="preserve"> future plans of individuals and households. </w:t>
      </w:r>
      <w:r w:rsidR="00BA012C">
        <w:t>In other words</w:t>
      </w:r>
      <w:r w:rsidRPr="00E60716">
        <w:t>, these surveys allow to</w:t>
      </w:r>
      <w:r w:rsidR="00496B93">
        <w:t xml:space="preserve"> </w:t>
      </w:r>
      <w:r>
        <w:t xml:space="preserve">ask more questions and thus to </w:t>
      </w:r>
      <w:r w:rsidRPr="001375BF">
        <w:t xml:space="preserve">investigate </w:t>
      </w:r>
      <w:r w:rsidRPr="00BA012C">
        <w:t>the determinants and consequences of international migration</w:t>
      </w:r>
      <w:r w:rsidRPr="001375BF">
        <w:t>.</w:t>
      </w:r>
      <w:r>
        <w:t xml:space="preserve"> On the other hand, these surveys </w:t>
      </w:r>
      <w:r w:rsidR="00BA012C">
        <w:t>can be</w:t>
      </w:r>
      <w:r>
        <w:t xml:space="preserve"> expensive.</w:t>
      </w:r>
    </w:p>
    <w:p w:rsidR="00D920AC" w:rsidRPr="001375BF" w:rsidRDefault="00D920AC" w:rsidP="00F566AA"/>
    <w:p w:rsidR="00D920AC" w:rsidRPr="003527B8" w:rsidRDefault="00D920AC" w:rsidP="00F566AA">
      <w:r w:rsidRPr="00551150">
        <w:t>Th</w:t>
      </w:r>
      <w:r w:rsidR="00551150">
        <w:t>e</w:t>
      </w:r>
      <w:r w:rsidRPr="00551150">
        <w:t>s</w:t>
      </w:r>
      <w:r w:rsidR="00551150">
        <w:t>e</w:t>
      </w:r>
      <w:r w:rsidRPr="00C054B6">
        <w:t xml:space="preserve"> type</w:t>
      </w:r>
      <w:r w:rsidR="00551150">
        <w:t>s</w:t>
      </w:r>
      <w:r w:rsidRPr="00C054B6">
        <w:t xml:space="preserve"> of household surveys ha</w:t>
      </w:r>
      <w:r w:rsidR="00551150">
        <w:t>ve</w:t>
      </w:r>
      <w:r>
        <w:t>,</w:t>
      </w:r>
      <w:r w:rsidRPr="00C054B6">
        <w:t xml:space="preserve"> by definition</w:t>
      </w:r>
      <w:r>
        <w:t>,</w:t>
      </w:r>
      <w:r w:rsidRPr="00C054B6">
        <w:t xml:space="preserve"> the constraint of deriving </w:t>
      </w:r>
      <w:r w:rsidRPr="003527B8">
        <w:t>detailed</w:t>
      </w:r>
      <w:r w:rsidR="00496B93" w:rsidRPr="003527B8">
        <w:t xml:space="preserve"> </w:t>
      </w:r>
      <w:r w:rsidRPr="003527B8">
        <w:t>information from a sample of respondents</w:t>
      </w:r>
      <w:r>
        <w:t>.</w:t>
      </w:r>
      <w:r w:rsidR="00496B93">
        <w:t xml:space="preserve"> </w:t>
      </w:r>
      <w:r>
        <w:t>However</w:t>
      </w:r>
      <w:r w:rsidR="00551150">
        <w:t>,</w:t>
      </w:r>
      <w:r>
        <w:t xml:space="preserve"> </w:t>
      </w:r>
      <w:r w:rsidRPr="00C054B6">
        <w:t>several measures may be taken to reduce the distor</w:t>
      </w:r>
      <w:r>
        <w:t>t</w:t>
      </w:r>
      <w:r w:rsidRPr="00C054B6">
        <w:t>i</w:t>
      </w:r>
      <w:r>
        <w:t>ve</w:t>
      </w:r>
      <w:r w:rsidR="00496B93">
        <w:t xml:space="preserve"> </w:t>
      </w:r>
      <w:r w:rsidRPr="00C054B6">
        <w:t>effects of sampling</w:t>
      </w:r>
      <w:r>
        <w:t xml:space="preserve">, such as using </w:t>
      </w:r>
      <w:r w:rsidR="00551150">
        <w:t>large</w:t>
      </w:r>
      <w:r>
        <w:t xml:space="preserve"> samples of respondents or </w:t>
      </w:r>
      <w:r w:rsidR="00551150">
        <w:t>target</w:t>
      </w:r>
      <w:r w:rsidR="00496B93">
        <w:t>ing</w:t>
      </w:r>
      <w:r>
        <w:t xml:space="preserve"> eligible respondents after a wide listing operation</w:t>
      </w:r>
      <w:r w:rsidRPr="00C054B6">
        <w:t xml:space="preserve">. Furthermore, these surveys are </w:t>
      </w:r>
      <w:r w:rsidRPr="00551150">
        <w:t>flexible</w:t>
      </w:r>
      <w:r w:rsidRPr="00C054B6">
        <w:t xml:space="preserve"> </w:t>
      </w:r>
      <w:r w:rsidR="00551150">
        <w:t xml:space="preserve">in content </w:t>
      </w:r>
      <w:r w:rsidRPr="00C054B6">
        <w:t xml:space="preserve">and may focus on </w:t>
      </w:r>
      <w:r w:rsidRPr="003527B8">
        <w:t xml:space="preserve">specific components or aspects of migration, </w:t>
      </w:r>
      <w:r w:rsidR="00551150">
        <w:t>such as</w:t>
      </w:r>
      <w:r w:rsidRPr="00C054B6">
        <w:t xml:space="preserve"> immigration</w:t>
      </w:r>
      <w:r w:rsidR="00496B93">
        <w:t xml:space="preserve"> </w:t>
      </w:r>
      <w:r w:rsidRPr="00C054B6">
        <w:t>of foreigners</w:t>
      </w:r>
      <w:r w:rsidR="00551150">
        <w:t>,</w:t>
      </w:r>
      <w:r w:rsidRPr="00C054B6">
        <w:t xml:space="preserve"> emigration of nationals abroad, return migration</w:t>
      </w:r>
      <w:r w:rsidR="00551150">
        <w:t>,</w:t>
      </w:r>
      <w:r w:rsidRPr="00C054B6">
        <w:t xml:space="preserve"> or the intention of people to emigrat</w:t>
      </w:r>
      <w:r>
        <w:t>e</w:t>
      </w:r>
      <w:r w:rsidRPr="00C054B6">
        <w:t xml:space="preserve"> abroad. The</w:t>
      </w:r>
      <w:r>
        <w:t xml:space="preserve">y </w:t>
      </w:r>
      <w:r w:rsidRPr="00C054B6">
        <w:t xml:space="preserve">generally </w:t>
      </w:r>
      <w:r>
        <w:t xml:space="preserve">also </w:t>
      </w:r>
      <w:r w:rsidR="00551150">
        <w:t>include</w:t>
      </w:r>
      <w:r>
        <w:t xml:space="preserve"> </w:t>
      </w:r>
      <w:r w:rsidRPr="00C054B6">
        <w:t xml:space="preserve">so-called </w:t>
      </w:r>
      <w:r w:rsidRPr="003527B8">
        <w:t>control groups</w:t>
      </w:r>
      <w:r w:rsidR="00496B93" w:rsidRPr="003527B8">
        <w:t xml:space="preserve"> </w:t>
      </w:r>
      <w:r w:rsidRPr="001375BF">
        <w:t>of individuals (e</w:t>
      </w:r>
      <w:r w:rsidRPr="00C054B6">
        <w:t>.g.</w:t>
      </w:r>
      <w:r w:rsidR="00551150">
        <w:t xml:space="preserve"> </w:t>
      </w:r>
      <w:r w:rsidRPr="00C054B6">
        <w:t>non-migrants)</w:t>
      </w:r>
      <w:r>
        <w:t xml:space="preserve"> a</w:t>
      </w:r>
      <w:r w:rsidRPr="00C054B6">
        <w:t>nd households (non-migrant households),</w:t>
      </w:r>
      <w:r w:rsidR="00300767">
        <w:t xml:space="preserve"> </w:t>
      </w:r>
      <w:r>
        <w:t>which</w:t>
      </w:r>
      <w:r w:rsidR="00496B93">
        <w:t xml:space="preserve"> </w:t>
      </w:r>
      <w:r w:rsidR="00551150">
        <w:t>are</w:t>
      </w:r>
      <w:r w:rsidRPr="00C054B6">
        <w:t xml:space="preserve"> relevant </w:t>
      </w:r>
      <w:r>
        <w:t>to</w:t>
      </w:r>
      <w:r w:rsidR="00496B93">
        <w:t xml:space="preserve"> </w:t>
      </w:r>
      <w:r w:rsidRPr="00C054B6">
        <w:t>study the impact of migration on socio-economic development, living conditions and cultural attitudes.</w:t>
      </w:r>
      <w:r>
        <w:t xml:space="preserve"> </w:t>
      </w:r>
      <w:r w:rsidR="004B3AA8">
        <w:t>C</w:t>
      </w:r>
      <w:r w:rsidRPr="003527B8">
        <w:t>ontrol groups</w:t>
      </w:r>
      <w:r>
        <w:t xml:space="preserve"> are relevant because effective assessment of </w:t>
      </w:r>
      <w:r w:rsidR="004B3AA8">
        <w:t xml:space="preserve">the </w:t>
      </w:r>
      <w:r>
        <w:t xml:space="preserve">determinants and consequences of migration </w:t>
      </w:r>
      <w:r w:rsidR="004B3AA8">
        <w:t xml:space="preserve">also requires </w:t>
      </w:r>
      <w:r w:rsidR="007C2D69">
        <w:t>information about</w:t>
      </w:r>
      <w:r>
        <w:t xml:space="preserve"> the different paths and evolutions of those who did not </w:t>
      </w:r>
      <w:r w:rsidR="004B3AA8">
        <w:t>move</w:t>
      </w:r>
      <w:r>
        <w:t>.</w:t>
      </w:r>
      <w:r w:rsidR="004221F6" w:rsidRPr="004221F6">
        <w:t xml:space="preserve"> </w:t>
      </w:r>
      <w:r w:rsidR="004221F6" w:rsidRPr="008C370A">
        <w:t xml:space="preserve">Finally, given methodological specificities and </w:t>
      </w:r>
      <w:r w:rsidR="004221F6">
        <w:t xml:space="preserve">the </w:t>
      </w:r>
      <w:r w:rsidR="004221F6" w:rsidRPr="008C370A">
        <w:t>generally high costs, household migration</w:t>
      </w:r>
      <w:r w:rsidR="007C2D69">
        <w:t>-specialized</w:t>
      </w:r>
      <w:r w:rsidR="004221F6">
        <w:t xml:space="preserve"> </w:t>
      </w:r>
      <w:r w:rsidR="004221F6" w:rsidRPr="008C370A">
        <w:t>surveys are undertaken less frequently th</w:t>
      </w:r>
      <w:r w:rsidR="004221F6">
        <w:t>an other general household surveys</w:t>
      </w:r>
      <w:r w:rsidR="004221F6" w:rsidRPr="008C370A">
        <w:t>.</w:t>
      </w:r>
    </w:p>
    <w:p w:rsidR="00D920AC" w:rsidRPr="00C054B6" w:rsidRDefault="00D920AC" w:rsidP="00F566AA"/>
    <w:p w:rsidR="00D920AC" w:rsidRPr="00DC4437" w:rsidRDefault="00D920AC" w:rsidP="00F566AA">
      <w:r w:rsidRPr="00C054B6">
        <w:t>A</w:t>
      </w:r>
      <w:r>
        <w:t xml:space="preserve">nother </w:t>
      </w:r>
      <w:r w:rsidRPr="00C054B6">
        <w:t xml:space="preserve">important </w:t>
      </w:r>
      <w:r w:rsidRPr="001375BF">
        <w:t>distinction between</w:t>
      </w:r>
      <w:r w:rsidRPr="00C054B6">
        <w:t xml:space="preserve"> household migration-speciali</w:t>
      </w:r>
      <w:r w:rsidR="006441E7">
        <w:t>z</w:t>
      </w:r>
      <w:r w:rsidRPr="00C054B6">
        <w:t xml:space="preserve">ed surveys concerns </w:t>
      </w:r>
      <w:r w:rsidRPr="003527B8">
        <w:t>whether they are implemented in one or more countries</w:t>
      </w:r>
      <w:r w:rsidRPr="00C054B6">
        <w:t xml:space="preserve">. </w:t>
      </w:r>
      <w:r>
        <w:t>As a matter of fact, an</w:t>
      </w:r>
      <w:r w:rsidR="005F35A5">
        <w:t>y</w:t>
      </w:r>
      <w:r>
        <w:t xml:space="preserve"> migratory movement</w:t>
      </w:r>
      <w:r w:rsidR="00496B93">
        <w:t xml:space="preserve"> </w:t>
      </w:r>
      <w:r>
        <w:t>implies one country of origin and one country of destination, in addition to</w:t>
      </w:r>
      <w:r w:rsidR="00496B93">
        <w:t xml:space="preserve"> </w:t>
      </w:r>
      <w:r w:rsidR="005F35A5">
        <w:t xml:space="preserve">the possibilities </w:t>
      </w:r>
      <w:r w:rsidR="007C2D69">
        <w:t>of countries</w:t>
      </w:r>
      <w:r>
        <w:t xml:space="preserve"> of transit, successive </w:t>
      </w:r>
      <w:r w:rsidR="0047256A">
        <w:t>move</w:t>
      </w:r>
      <w:r>
        <w:t xml:space="preserve">s and so on. </w:t>
      </w:r>
      <w:r w:rsidR="005F35A5">
        <w:t>A</w:t>
      </w:r>
      <w:r>
        <w:t>t a local level, for each</w:t>
      </w:r>
      <w:r w:rsidR="00496B93">
        <w:t xml:space="preserve"> </w:t>
      </w:r>
      <w:r>
        <w:t xml:space="preserve">country of destination there are </w:t>
      </w:r>
      <w:r w:rsidR="005F35A5">
        <w:t xml:space="preserve">often several </w:t>
      </w:r>
      <w:r>
        <w:t xml:space="preserve">countries of origin, often linked </w:t>
      </w:r>
      <w:r w:rsidR="005F35A5">
        <w:t>by</w:t>
      </w:r>
      <w:r w:rsidR="00496B93">
        <w:t xml:space="preserve"> </w:t>
      </w:r>
      <w:r w:rsidRPr="00C33E02">
        <w:t>international trade, language, colonial ties</w:t>
      </w:r>
      <w:r>
        <w:t xml:space="preserve"> or geographical proximity, </w:t>
      </w:r>
      <w:r w:rsidR="005F35A5">
        <w:t>which</w:t>
      </w:r>
      <w:r>
        <w:t xml:space="preserve"> constitu</w:t>
      </w:r>
      <w:r w:rsidR="00300767">
        <w:t>t</w:t>
      </w:r>
      <w:r>
        <w:t>e interlinked systems</w:t>
      </w:r>
      <w:r w:rsidR="005F35A5">
        <w:t>, also known as</w:t>
      </w:r>
      <w:r>
        <w:t xml:space="preserve"> </w:t>
      </w:r>
      <w:r w:rsidRPr="00F55EC5">
        <w:rPr>
          <w:b/>
        </w:rPr>
        <w:t>migration system</w:t>
      </w:r>
      <w:r w:rsidR="005F35A5" w:rsidRPr="00F55EC5">
        <w:rPr>
          <w:b/>
        </w:rPr>
        <w:t>s</w:t>
      </w:r>
      <w:r w:rsidR="00496B93" w:rsidRPr="003527B8">
        <w:t xml:space="preserve"> </w:t>
      </w:r>
      <w:r w:rsidRPr="003527B8">
        <w:t>(Kritz-1992)</w:t>
      </w:r>
      <w:r>
        <w:t xml:space="preserve">. </w:t>
      </w:r>
      <w:r w:rsidR="00375776">
        <w:t>S</w:t>
      </w:r>
      <w:r>
        <w:t>peciali</w:t>
      </w:r>
      <w:r w:rsidR="006441E7">
        <w:t>z</w:t>
      </w:r>
      <w:r>
        <w:t xml:space="preserve">ed </w:t>
      </w:r>
      <w:r w:rsidRPr="00C054B6">
        <w:t>s</w:t>
      </w:r>
      <w:r>
        <w:t xml:space="preserve">urveys </w:t>
      </w:r>
      <w:r w:rsidRPr="00C054B6">
        <w:t>are more frequently carried out in one country (</w:t>
      </w:r>
      <w:r w:rsidRPr="009772B5">
        <w:rPr>
          <w:b/>
        </w:rPr>
        <w:t>‘one-way survey’</w:t>
      </w:r>
      <w:r w:rsidRPr="00C054B6">
        <w:t xml:space="preserve">), generally </w:t>
      </w:r>
      <w:r w:rsidR="00144003">
        <w:t>in</w:t>
      </w:r>
      <w:r>
        <w:t xml:space="preserve"> the </w:t>
      </w:r>
      <w:r w:rsidRPr="00C054B6">
        <w:t>country of destination, th</w:t>
      </w:r>
      <w:r>
        <w:t>a</w:t>
      </w:r>
      <w:r w:rsidRPr="00C054B6">
        <w:t xml:space="preserve">n in </w:t>
      </w:r>
      <w:r w:rsidR="00144003">
        <w:t xml:space="preserve">both </w:t>
      </w:r>
      <w:r w:rsidRPr="00C054B6">
        <w:t>the countries of origin and destination</w:t>
      </w:r>
      <w:r>
        <w:t xml:space="preserve"> or </w:t>
      </w:r>
      <w:r w:rsidRPr="00F55EC5">
        <w:rPr>
          <w:iCs/>
        </w:rPr>
        <w:t>migration system</w:t>
      </w:r>
      <w:r w:rsidR="009772B5">
        <w:rPr>
          <w:i/>
          <w:iCs/>
        </w:rPr>
        <w:t xml:space="preserve"> </w:t>
      </w:r>
      <w:r w:rsidRPr="00C054B6">
        <w:t>(‘</w:t>
      </w:r>
      <w:r w:rsidRPr="009772B5">
        <w:rPr>
          <w:b/>
        </w:rPr>
        <w:t>both-way surveys’</w:t>
      </w:r>
      <w:r w:rsidRPr="00C054B6">
        <w:t>).</w:t>
      </w:r>
      <w:r w:rsidR="00144003">
        <w:t xml:space="preserve"> </w:t>
      </w:r>
      <w:r w:rsidRPr="00C054B6">
        <w:t xml:space="preserve">This mainly depends on the degree of relevance of migration in the countries of origin and destination, the combination of countries (for instance, an important immigration country may </w:t>
      </w:r>
      <w:r w:rsidR="00F43A71">
        <w:t>include</w:t>
      </w:r>
      <w:r w:rsidRPr="00C054B6">
        <w:t xml:space="preserve"> flows originating from a variety of countries)</w:t>
      </w:r>
      <w:r w:rsidR="00F43A71">
        <w:t>,</w:t>
      </w:r>
      <w:r w:rsidR="009772B5">
        <w:t xml:space="preserve"> </w:t>
      </w:r>
      <w:r w:rsidRPr="00C054B6">
        <w:t>the feasibility of bilateral or multilateral cooperation initiatives</w:t>
      </w:r>
      <w:r w:rsidR="00F43A71">
        <w:t>, methodological issues, and resources available for the project</w:t>
      </w:r>
      <w:r w:rsidRPr="00C054B6">
        <w:t xml:space="preserve">. </w:t>
      </w:r>
      <w:r w:rsidRPr="00A141F8">
        <w:t xml:space="preserve">These aspects are further elaborated in </w:t>
      </w:r>
      <w:r w:rsidRPr="00F43A71">
        <w:t>Section III.B</w:t>
      </w:r>
      <w:r>
        <w:t>.</w:t>
      </w:r>
      <w:r w:rsidR="00432EE6">
        <w:t xml:space="preserve"> </w:t>
      </w:r>
      <w:r>
        <w:t xml:space="preserve">Here it </w:t>
      </w:r>
      <w:r w:rsidRPr="00262E66">
        <w:t xml:space="preserve">is important to consider </w:t>
      </w:r>
      <w:r w:rsidRPr="00A141F8">
        <w:t xml:space="preserve">that there </w:t>
      </w:r>
      <w:r w:rsidR="00F43A71">
        <w:t>are</w:t>
      </w:r>
      <w:r w:rsidRPr="00A141F8">
        <w:t xml:space="preserve"> a </w:t>
      </w:r>
      <w:r w:rsidR="00F43A71">
        <w:t xml:space="preserve">wide </w:t>
      </w:r>
      <w:r>
        <w:t xml:space="preserve">range </w:t>
      </w:r>
      <w:r w:rsidRPr="00A141F8">
        <w:t>of options mainly depending on the</w:t>
      </w:r>
      <w:r w:rsidRPr="00DC4437">
        <w:t xml:space="preserve"> objectives of</w:t>
      </w:r>
      <w:r w:rsidR="00F43A71">
        <w:t xml:space="preserve"> the</w:t>
      </w:r>
      <w:r w:rsidRPr="00DC4437">
        <w:t xml:space="preserve"> </w:t>
      </w:r>
      <w:r>
        <w:t>investigation</w:t>
      </w:r>
      <w:r w:rsidRPr="00DC4437">
        <w:t>,</w:t>
      </w:r>
      <w:r>
        <w:t xml:space="preserve"> </w:t>
      </w:r>
      <w:r w:rsidRPr="00DC4437">
        <w:t>the possib</w:t>
      </w:r>
      <w:r>
        <w:t>ility of collaboration with institutions located in relevant partner countries</w:t>
      </w:r>
      <w:r w:rsidR="00F43A71">
        <w:t>,</w:t>
      </w:r>
      <w:r>
        <w:t xml:space="preserve"> </w:t>
      </w:r>
      <w:r w:rsidRPr="00DC4437">
        <w:t xml:space="preserve">and </w:t>
      </w:r>
      <w:r>
        <w:t xml:space="preserve">on the </w:t>
      </w:r>
      <w:r w:rsidRPr="00DC4437">
        <w:t>availab</w:t>
      </w:r>
      <w:r>
        <w:t xml:space="preserve">ility of </w:t>
      </w:r>
      <w:r w:rsidRPr="00DC4437">
        <w:t xml:space="preserve">financial </w:t>
      </w:r>
      <w:r>
        <w:t>resources</w:t>
      </w:r>
      <w:r w:rsidRPr="00DC4437">
        <w:t>.</w:t>
      </w:r>
    </w:p>
    <w:p w:rsidR="00D920AC" w:rsidRDefault="00D920AC" w:rsidP="007E7046">
      <w:pPr>
        <w:rPr>
          <w:highlight w:val="lightGray"/>
        </w:rPr>
      </w:pPr>
    </w:p>
    <w:p w:rsidR="00D920AC" w:rsidRDefault="00D920AC" w:rsidP="00D40507">
      <w:r>
        <w:t xml:space="preserve">Given the specificity of investigation, the </w:t>
      </w:r>
      <w:r w:rsidR="00F43A71">
        <w:t xml:space="preserve">previously mentioned </w:t>
      </w:r>
      <w:r>
        <w:t xml:space="preserve">issues of </w:t>
      </w:r>
      <w:r w:rsidRPr="003527B8">
        <w:t>cut-off period</w:t>
      </w:r>
      <w:r>
        <w:t xml:space="preserve">, </w:t>
      </w:r>
      <w:r w:rsidRPr="003527B8">
        <w:t>proxy respondents</w:t>
      </w:r>
      <w:r>
        <w:t xml:space="preserve"> and </w:t>
      </w:r>
      <w:r w:rsidRPr="003527B8">
        <w:t>coverage of households migrating as a whole</w:t>
      </w:r>
      <w:r>
        <w:t xml:space="preserve"> assume more relevance for </w:t>
      </w:r>
      <w:r w:rsidR="00F43A71">
        <w:t xml:space="preserve">specialized </w:t>
      </w:r>
      <w:r>
        <w:t xml:space="preserve">migration surveys than general household surveys. </w:t>
      </w:r>
      <w:r w:rsidR="00F43A71">
        <w:t xml:space="preserve">As will be seen in </w:t>
      </w:r>
      <w:r w:rsidRPr="003527B8">
        <w:t>Section III.B.2</w:t>
      </w:r>
      <w:r>
        <w:t xml:space="preserve">, </w:t>
      </w:r>
      <w:r w:rsidR="00F43A71">
        <w:t xml:space="preserve">specialized </w:t>
      </w:r>
      <w:r w:rsidR="00F55EC5">
        <w:t>migration surveys</w:t>
      </w:r>
      <w:r>
        <w:t xml:space="preserve"> need some </w:t>
      </w:r>
      <w:r w:rsidR="00F43A71">
        <w:t xml:space="preserve">sort of </w:t>
      </w:r>
      <w:r>
        <w:t>conciliation between the aim of investigation and the practical conditions for carrying it</w:t>
      </w:r>
      <w:r w:rsidR="00F43A71">
        <w:t xml:space="preserve"> out</w:t>
      </w:r>
      <w:r>
        <w:t>.</w:t>
      </w:r>
    </w:p>
    <w:p w:rsidR="00D920AC" w:rsidRDefault="00D920AC" w:rsidP="001100C2"/>
    <w:p w:rsidR="00D920AC" w:rsidRDefault="00D920AC" w:rsidP="00414582">
      <w:pPr>
        <w:rPr>
          <w:lang w:val="en-US"/>
        </w:rPr>
      </w:pPr>
      <w:r w:rsidRPr="003527B8">
        <w:rPr>
          <w:lang w:val="en-US"/>
        </w:rPr>
        <w:t>Several initiatives of migration-speciali</w:t>
      </w:r>
      <w:r w:rsidR="006441E7" w:rsidRPr="003527B8">
        <w:rPr>
          <w:lang w:val="en-US"/>
        </w:rPr>
        <w:t>z</w:t>
      </w:r>
      <w:r w:rsidRPr="003527B8">
        <w:rPr>
          <w:lang w:val="en-US"/>
        </w:rPr>
        <w:t xml:space="preserve">ed surveys </w:t>
      </w:r>
      <w:r w:rsidR="004221F6" w:rsidRPr="003527B8">
        <w:rPr>
          <w:lang w:val="en-US"/>
        </w:rPr>
        <w:t xml:space="preserve">have </w:t>
      </w:r>
      <w:r w:rsidR="00100BAB" w:rsidRPr="003527B8">
        <w:rPr>
          <w:lang w:val="en-US"/>
        </w:rPr>
        <w:t>been undertaken</w:t>
      </w:r>
      <w:r w:rsidRPr="003527B8">
        <w:rPr>
          <w:lang w:val="en-US"/>
        </w:rPr>
        <w:t xml:space="preserve"> in the CIS </w:t>
      </w:r>
      <w:r w:rsidR="004221F6" w:rsidRPr="003527B8">
        <w:rPr>
          <w:lang w:val="en-US"/>
        </w:rPr>
        <w:t xml:space="preserve">region over </w:t>
      </w:r>
      <w:r w:rsidRPr="003527B8">
        <w:rPr>
          <w:lang w:val="en-US"/>
        </w:rPr>
        <w:t>the last</w:t>
      </w:r>
      <w:r w:rsidR="00100BAB">
        <w:rPr>
          <w:lang w:val="en-US"/>
        </w:rPr>
        <w:t xml:space="preserve"> twenty</w:t>
      </w:r>
      <w:r w:rsidR="00414582" w:rsidRPr="003527B8">
        <w:rPr>
          <w:lang w:val="en-US"/>
        </w:rPr>
        <w:t xml:space="preserve"> years</w:t>
      </w:r>
      <w:r w:rsidRPr="003527B8">
        <w:rPr>
          <w:lang w:val="en-US"/>
        </w:rPr>
        <w:t xml:space="preserve">. </w:t>
      </w:r>
      <w:r w:rsidR="004221F6" w:rsidRPr="003527B8">
        <w:rPr>
          <w:lang w:val="en-US"/>
        </w:rPr>
        <w:t xml:space="preserve">More recently these </w:t>
      </w:r>
      <w:r w:rsidRPr="003527B8">
        <w:rPr>
          <w:lang w:val="en-US"/>
        </w:rPr>
        <w:t>include propos</w:t>
      </w:r>
      <w:r w:rsidR="004221F6" w:rsidRPr="003527B8">
        <w:rPr>
          <w:lang w:val="en-US"/>
        </w:rPr>
        <w:t>ed</w:t>
      </w:r>
      <w:r w:rsidRPr="003527B8">
        <w:rPr>
          <w:lang w:val="en-US"/>
        </w:rPr>
        <w:t xml:space="preserve"> both-way house</w:t>
      </w:r>
      <w:r w:rsidR="00100BAB">
        <w:rPr>
          <w:lang w:val="en-US"/>
        </w:rPr>
        <w:t>hold surveys advanced in 2012 under</w:t>
      </w:r>
      <w:r w:rsidRPr="003527B8">
        <w:rPr>
          <w:lang w:val="en-US"/>
        </w:rPr>
        <w:t xml:space="preserve"> the framework of Project </w:t>
      </w:r>
      <w:proofErr w:type="spellStart"/>
      <w:r w:rsidRPr="003527B8">
        <w:rPr>
          <w:lang w:val="en-US"/>
        </w:rPr>
        <w:t>MiRPAL</w:t>
      </w:r>
      <w:proofErr w:type="spellEnd"/>
      <w:r w:rsidRPr="003527B8">
        <w:rPr>
          <w:lang w:val="en-US"/>
        </w:rPr>
        <w:footnoteReference w:id="3"/>
      </w:r>
      <w:r w:rsidR="00496B93" w:rsidRPr="003527B8">
        <w:rPr>
          <w:lang w:val="en-US"/>
        </w:rPr>
        <w:t xml:space="preserve"> </w:t>
      </w:r>
      <w:r w:rsidRPr="003527B8">
        <w:rPr>
          <w:lang w:val="en-US"/>
        </w:rPr>
        <w:t>(</w:t>
      </w:r>
      <w:r w:rsidR="004221F6" w:rsidRPr="003527B8">
        <w:rPr>
          <w:lang w:val="en-US"/>
        </w:rPr>
        <w:t xml:space="preserve">see </w:t>
      </w:r>
      <w:r w:rsidRPr="003527B8">
        <w:rPr>
          <w:lang w:val="en-US"/>
        </w:rPr>
        <w:t xml:space="preserve">Box X), two </w:t>
      </w:r>
      <w:r w:rsidRPr="00B15326">
        <w:rPr>
          <w:lang w:val="en-US"/>
        </w:rPr>
        <w:t>surveys</w:t>
      </w:r>
      <w:r w:rsidR="00496B93">
        <w:rPr>
          <w:lang w:val="en-US"/>
        </w:rPr>
        <w:t xml:space="preserve"> </w:t>
      </w:r>
      <w:r w:rsidRPr="00B15326">
        <w:rPr>
          <w:lang w:val="en-US"/>
        </w:rPr>
        <w:t>on emigration from Tajikistan undertaken in 20</w:t>
      </w:r>
      <w:r>
        <w:rPr>
          <w:lang w:val="en-US"/>
        </w:rPr>
        <w:t>1</w:t>
      </w:r>
      <w:r w:rsidRPr="00B15326">
        <w:rPr>
          <w:lang w:val="en-US"/>
        </w:rPr>
        <w:t>4</w:t>
      </w:r>
      <w:r w:rsidR="004221F6">
        <w:rPr>
          <w:lang w:val="en-US"/>
        </w:rPr>
        <w:t>, and</w:t>
      </w:r>
      <w:r w:rsidRPr="003527B8">
        <w:rPr>
          <w:lang w:val="en-US"/>
        </w:rPr>
        <w:t xml:space="preserve"> comprehensive </w:t>
      </w:r>
      <w:r w:rsidRPr="00B15326">
        <w:rPr>
          <w:lang w:val="en-US"/>
        </w:rPr>
        <w:t>surveys recently undertaken in Armenia</w:t>
      </w:r>
      <w:r w:rsidR="00496B93">
        <w:rPr>
          <w:lang w:val="en-US"/>
        </w:rPr>
        <w:t xml:space="preserve"> </w:t>
      </w:r>
      <w:r w:rsidRPr="00B15326">
        <w:rPr>
          <w:lang w:val="en-US"/>
        </w:rPr>
        <w:t xml:space="preserve">and Ukraine </w:t>
      </w:r>
      <w:r w:rsidRPr="003527B8">
        <w:rPr>
          <w:lang w:val="en-US"/>
        </w:rPr>
        <w:t>(</w:t>
      </w:r>
      <w:r w:rsidR="00496B93" w:rsidRPr="003527B8">
        <w:rPr>
          <w:lang w:val="en-US"/>
        </w:rPr>
        <w:t xml:space="preserve">Annex X and </w:t>
      </w:r>
      <w:r w:rsidRPr="003527B8">
        <w:rPr>
          <w:lang w:val="en-US"/>
        </w:rPr>
        <w:t>Section III.C)</w:t>
      </w:r>
      <w:r>
        <w:rPr>
          <w:lang w:val="en-US"/>
        </w:rPr>
        <w:t>. Further</w:t>
      </w:r>
      <w:r w:rsidR="004221F6">
        <w:rPr>
          <w:lang w:val="en-US"/>
        </w:rPr>
        <w:t>more</w:t>
      </w:r>
      <w:r>
        <w:rPr>
          <w:lang w:val="en-US"/>
        </w:rPr>
        <w:t>, relevant experiences consist of a</w:t>
      </w:r>
      <w:r w:rsidR="00496B93">
        <w:rPr>
          <w:lang w:val="en-US"/>
        </w:rPr>
        <w:t xml:space="preserve"> </w:t>
      </w:r>
      <w:r w:rsidR="00496B93" w:rsidRPr="00CD2B0F">
        <w:t>s</w:t>
      </w:r>
      <w:r w:rsidRPr="00CD2B0F">
        <w:t>urvey</w:t>
      </w:r>
      <w:r w:rsidR="00496B93">
        <w:t xml:space="preserve"> </w:t>
      </w:r>
      <w:r w:rsidRPr="00CD2B0F">
        <w:t>on return migration undertaken in Armenia (in parallel to Mali and Tunisia) in 2012 under the initiative CRIS</w:t>
      </w:r>
      <w:r>
        <w:rPr>
          <w:rStyle w:val="FootnoteReference"/>
        </w:rPr>
        <w:footnoteReference w:id="4"/>
      </w:r>
      <w:r w:rsidR="00414582">
        <w:t xml:space="preserve"> </w:t>
      </w:r>
      <w:r w:rsidRPr="00D920AC">
        <w:rPr>
          <w:lang w:val="en-US"/>
        </w:rPr>
        <w:t>and</w:t>
      </w:r>
      <w:r w:rsidRPr="00CD2B0F">
        <w:rPr>
          <w:lang w:val="en-US"/>
        </w:rPr>
        <w:t xml:space="preserve"> surveys on migration and skills implemented by the European Training Foundation (ETF) in Armenia, Georgia, Moldova and Ukraine (as well as Albania, Egypt, Tunisia and Morocco) </w:t>
      </w:r>
      <w:r w:rsidR="004221F6">
        <w:rPr>
          <w:lang w:val="en-US"/>
        </w:rPr>
        <w:t>between</w:t>
      </w:r>
      <w:r w:rsidRPr="00CD2B0F">
        <w:rPr>
          <w:lang w:val="en-US"/>
        </w:rPr>
        <w:t xml:space="preserve"> 2007 </w:t>
      </w:r>
      <w:r w:rsidR="004221F6">
        <w:rPr>
          <w:lang w:val="en-US"/>
        </w:rPr>
        <w:t>and</w:t>
      </w:r>
      <w:r w:rsidRPr="00CD2B0F">
        <w:rPr>
          <w:lang w:val="en-US"/>
        </w:rPr>
        <w:t xml:space="preserve"> 2011 </w:t>
      </w:r>
      <w:r w:rsidR="00414582">
        <w:rPr>
          <w:lang w:val="en-US"/>
        </w:rPr>
        <w:t>(</w:t>
      </w:r>
      <w:hyperlink r:id="rId9" w:history="1">
        <w:r w:rsidRPr="001F6A72">
          <w:rPr>
            <w:rStyle w:val="Hyperlink"/>
            <w:lang w:val="en-US"/>
          </w:rPr>
          <w:t>http://www.etf.europa.eu/web.nsf/pages/PRJ_2011_WP11_40_33</w:t>
        </w:r>
      </w:hyperlink>
      <w:r w:rsidR="00414582">
        <w:t>)</w:t>
      </w:r>
      <w:r>
        <w:rPr>
          <w:lang w:val="en-US"/>
        </w:rPr>
        <w:t>.</w:t>
      </w:r>
    </w:p>
    <w:p w:rsidR="00D920AC" w:rsidRDefault="00D920AC" w:rsidP="00D920AC">
      <w:pPr>
        <w:rPr>
          <w:lang w:val="en-US"/>
        </w:rPr>
      </w:pPr>
    </w:p>
    <w:p w:rsidR="00D920AC" w:rsidRDefault="00D920AC" w:rsidP="00D920AC">
      <w:pPr>
        <w:rPr>
          <w:lang w:val="en-US"/>
        </w:rPr>
      </w:pPr>
      <w:r>
        <w:rPr>
          <w:lang w:val="en-US"/>
        </w:rPr>
        <w:t>Outside the CIS region, the more important survey initiatives of recent years concern the following:</w:t>
      </w:r>
    </w:p>
    <w:p w:rsidR="00D920AC" w:rsidRPr="00D920AC" w:rsidRDefault="00D920AC" w:rsidP="003B582F">
      <w:pPr>
        <w:pStyle w:val="ListParagraph1"/>
        <w:numPr>
          <w:ilvl w:val="0"/>
          <w:numId w:val="15"/>
        </w:numPr>
        <w:spacing w:after="0" w:line="240" w:lineRule="auto"/>
        <w:ind w:left="851" w:hanging="284"/>
        <w:rPr>
          <w:rFonts w:ascii="Times New Roman" w:hAnsi="Times New Roman" w:cs="Times New Roman"/>
          <w:sz w:val="24"/>
          <w:szCs w:val="24"/>
          <w:lang w:val="en-US"/>
        </w:rPr>
      </w:pPr>
      <w:r w:rsidRPr="00D920AC">
        <w:rPr>
          <w:rFonts w:ascii="Times New Roman" w:hAnsi="Times New Roman" w:cs="Times New Roman"/>
          <w:sz w:val="24"/>
          <w:szCs w:val="24"/>
          <w:lang w:val="en-GB"/>
        </w:rPr>
        <w:t xml:space="preserve"> </w:t>
      </w:r>
      <w:r w:rsidR="00592E34">
        <w:rPr>
          <w:rFonts w:ascii="Times New Roman" w:hAnsi="Times New Roman" w:cs="Times New Roman"/>
          <w:sz w:val="24"/>
          <w:szCs w:val="24"/>
          <w:lang w:val="en-GB"/>
        </w:rPr>
        <w:t xml:space="preserve">Specialized </w:t>
      </w:r>
      <w:r w:rsidRPr="00D920AC">
        <w:rPr>
          <w:rFonts w:ascii="Times New Roman" w:hAnsi="Times New Roman" w:cs="Times New Roman"/>
          <w:sz w:val="24"/>
          <w:szCs w:val="24"/>
          <w:lang w:val="en-GB"/>
        </w:rPr>
        <w:t>surveys undertaken in Egypt, Ghana, Morocco, Senegal and Turkey (as origin countries) and Italy and Spain (as destination countries) in 1997 in the framework of EUROSTAT/NIDI Project</w:t>
      </w:r>
      <w:r>
        <w:rPr>
          <w:rStyle w:val="FootnoteReference"/>
          <w:rFonts w:ascii="Times New Roman" w:hAnsi="Times New Roman"/>
          <w:sz w:val="24"/>
          <w:szCs w:val="24"/>
          <w:lang w:val="en-GB"/>
        </w:rPr>
        <w:footnoteReference w:id="5"/>
      </w:r>
      <w:r w:rsidR="00496B93">
        <w:rPr>
          <w:rFonts w:ascii="Times New Roman" w:hAnsi="Times New Roman" w:cs="Times New Roman"/>
          <w:sz w:val="24"/>
          <w:szCs w:val="24"/>
          <w:lang w:val="en-GB"/>
        </w:rPr>
        <w:t xml:space="preserve"> </w:t>
      </w:r>
      <w:r w:rsidRPr="00100BAB">
        <w:rPr>
          <w:rFonts w:ascii="Times New Roman" w:hAnsi="Times New Roman" w:cs="Times New Roman"/>
          <w:sz w:val="24"/>
          <w:szCs w:val="24"/>
          <w:lang w:val="en-US"/>
        </w:rPr>
        <w:t>(EUROSTAT-20</w:t>
      </w:r>
      <w:r w:rsidR="00592E34" w:rsidRPr="00100BAB">
        <w:rPr>
          <w:rFonts w:ascii="Times New Roman" w:hAnsi="Times New Roman" w:cs="Times New Roman"/>
          <w:sz w:val="24"/>
          <w:szCs w:val="24"/>
          <w:lang w:val="en-US"/>
        </w:rPr>
        <w:t>0</w:t>
      </w:r>
      <w:r w:rsidRPr="00100BAB">
        <w:rPr>
          <w:rFonts w:ascii="Times New Roman" w:hAnsi="Times New Roman" w:cs="Times New Roman"/>
          <w:sz w:val="24"/>
          <w:szCs w:val="24"/>
          <w:lang w:val="en-US"/>
        </w:rPr>
        <w:t>0);</w:t>
      </w:r>
    </w:p>
    <w:p w:rsidR="00D920AC" w:rsidRPr="00D920AC" w:rsidRDefault="0096363F" w:rsidP="003B582F">
      <w:pPr>
        <w:pStyle w:val="ListParagraph1"/>
        <w:numPr>
          <w:ilvl w:val="0"/>
          <w:numId w:val="15"/>
        </w:numPr>
        <w:spacing w:after="0" w:line="24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S</w:t>
      </w:r>
      <w:r w:rsidR="00D920AC" w:rsidRPr="00D920AC">
        <w:rPr>
          <w:rFonts w:ascii="Times New Roman" w:hAnsi="Times New Roman" w:cs="Times New Roman"/>
          <w:sz w:val="24"/>
          <w:szCs w:val="24"/>
          <w:lang w:val="en-US"/>
        </w:rPr>
        <w:t xml:space="preserve">urveys on emigration, return migration and forced migration undertaken in the framework of MED-HIMS </w:t>
      </w:r>
      <w:proofErr w:type="spellStart"/>
      <w:r w:rsidR="00D920AC" w:rsidRPr="00D920AC">
        <w:rPr>
          <w:rFonts w:ascii="Times New Roman" w:hAnsi="Times New Roman" w:cs="Times New Roman"/>
          <w:sz w:val="24"/>
          <w:szCs w:val="24"/>
          <w:lang w:val="en-US"/>
        </w:rPr>
        <w:t>Programme</w:t>
      </w:r>
      <w:proofErr w:type="spellEnd"/>
      <w:r w:rsidR="00D920AC" w:rsidRPr="0066700D">
        <w:rPr>
          <w:rStyle w:val="FootnoteReference"/>
          <w:rFonts w:ascii="Times New Roman" w:hAnsi="Times New Roman"/>
          <w:sz w:val="24"/>
          <w:szCs w:val="24"/>
          <w:lang w:val="en-US"/>
        </w:rPr>
        <w:footnoteReference w:id="6"/>
      </w:r>
      <w:r w:rsidR="00496B93">
        <w:rPr>
          <w:rFonts w:ascii="Times New Roman" w:hAnsi="Times New Roman" w:cs="Times New Roman"/>
          <w:sz w:val="24"/>
          <w:szCs w:val="24"/>
          <w:lang w:val="en-US"/>
        </w:rPr>
        <w:t xml:space="preserve"> </w:t>
      </w:r>
      <w:r w:rsidR="00D920AC" w:rsidRPr="00D920AC">
        <w:rPr>
          <w:rFonts w:ascii="Times New Roman" w:hAnsi="Times New Roman" w:cs="Times New Roman"/>
          <w:sz w:val="24"/>
          <w:szCs w:val="24"/>
          <w:lang w:val="en-US"/>
        </w:rPr>
        <w:t>in Egypt (2013) and Jordan (2014)</w:t>
      </w:r>
      <w:r w:rsidR="00592E34">
        <w:rPr>
          <w:rFonts w:ascii="Times New Roman" w:hAnsi="Times New Roman" w:cs="Times New Roman"/>
          <w:sz w:val="24"/>
          <w:szCs w:val="24"/>
          <w:lang w:val="en-US"/>
        </w:rPr>
        <w:t xml:space="preserve"> </w:t>
      </w:r>
      <w:r w:rsidR="00D920AC" w:rsidRPr="00D920AC">
        <w:rPr>
          <w:rFonts w:ascii="Times New Roman" w:hAnsi="Times New Roman" w:cs="Times New Roman"/>
          <w:sz w:val="24"/>
          <w:szCs w:val="24"/>
          <w:lang w:val="en-US"/>
        </w:rPr>
        <w:t>plus the 2010 Palestinian Migration Survey based on a preliminary version of MED-HIMS Model Questionnaires</w:t>
      </w:r>
      <w:r w:rsidR="00496B93">
        <w:rPr>
          <w:rFonts w:ascii="Times New Roman" w:hAnsi="Times New Roman" w:cs="Times New Roman"/>
          <w:sz w:val="24"/>
          <w:szCs w:val="24"/>
          <w:lang w:val="en-US"/>
        </w:rPr>
        <w:t xml:space="preserve"> </w:t>
      </w:r>
      <w:r w:rsidR="00D920AC" w:rsidRPr="003C5CD0">
        <w:rPr>
          <w:rFonts w:ascii="Times New Roman" w:hAnsi="Times New Roman" w:cs="Times New Roman"/>
          <w:sz w:val="24"/>
          <w:szCs w:val="24"/>
          <w:lang w:val="en-US"/>
        </w:rPr>
        <w:t>(MEDSTAT-2014)</w:t>
      </w:r>
      <w:r w:rsidR="00D920AC">
        <w:rPr>
          <w:rFonts w:ascii="Times New Roman" w:hAnsi="Times New Roman" w:cs="Times New Roman"/>
          <w:sz w:val="24"/>
          <w:szCs w:val="24"/>
          <w:lang w:val="en-US"/>
        </w:rPr>
        <w:t>;</w:t>
      </w:r>
    </w:p>
    <w:p w:rsidR="00D920AC" w:rsidRPr="00D920AC" w:rsidRDefault="0096363F" w:rsidP="003B582F">
      <w:pPr>
        <w:pStyle w:val="ListParagraph1"/>
        <w:numPr>
          <w:ilvl w:val="0"/>
          <w:numId w:val="15"/>
        </w:numPr>
        <w:spacing w:after="0" w:line="24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GB"/>
        </w:rPr>
        <w:t>S</w:t>
      </w:r>
      <w:r w:rsidR="00D920AC" w:rsidRPr="00D920AC">
        <w:rPr>
          <w:rFonts w:ascii="Times New Roman" w:hAnsi="Times New Roman" w:cs="Times New Roman"/>
          <w:sz w:val="24"/>
          <w:szCs w:val="24"/>
          <w:lang w:val="en-GB"/>
        </w:rPr>
        <w:t xml:space="preserve">urveys undertaken in Senegal, Ghana and the Democratic Republic of Congo (as origin countries) and France, Italy and Spain (as destination countries) around 2010 in the framework of </w:t>
      </w:r>
      <w:r w:rsidR="00592E34">
        <w:rPr>
          <w:rFonts w:ascii="Times New Roman" w:hAnsi="Times New Roman" w:cs="Times New Roman"/>
          <w:sz w:val="24"/>
          <w:szCs w:val="24"/>
          <w:lang w:val="en-GB"/>
        </w:rPr>
        <w:t xml:space="preserve">the </w:t>
      </w:r>
      <w:r w:rsidR="00D920AC" w:rsidRPr="00D920AC">
        <w:rPr>
          <w:rFonts w:ascii="Times New Roman" w:hAnsi="Times New Roman" w:cs="Times New Roman"/>
          <w:sz w:val="24"/>
          <w:szCs w:val="24"/>
          <w:lang w:val="en-GB"/>
        </w:rPr>
        <w:t>MAFE Project</w:t>
      </w:r>
      <w:r w:rsidR="00D920AC">
        <w:rPr>
          <w:rStyle w:val="FootnoteReference"/>
          <w:rFonts w:ascii="Times New Roman" w:hAnsi="Times New Roman"/>
          <w:sz w:val="24"/>
          <w:szCs w:val="24"/>
          <w:lang w:val="en-GB"/>
        </w:rPr>
        <w:footnoteReference w:id="7"/>
      </w:r>
      <w:r w:rsidR="00496B93">
        <w:rPr>
          <w:rFonts w:ascii="Times New Roman" w:hAnsi="Times New Roman" w:cs="Times New Roman"/>
          <w:sz w:val="24"/>
          <w:szCs w:val="24"/>
          <w:lang w:val="en-GB"/>
        </w:rPr>
        <w:t xml:space="preserve"> </w:t>
      </w:r>
      <w:r w:rsidR="00414582">
        <w:rPr>
          <w:rFonts w:ascii="Times New Roman" w:hAnsi="Times New Roman" w:cs="Times New Roman"/>
          <w:sz w:val="24"/>
          <w:szCs w:val="24"/>
          <w:lang w:val="en-GB"/>
        </w:rPr>
        <w:t>(</w:t>
      </w:r>
      <w:hyperlink r:id="rId10" w:history="1">
        <w:r w:rsidR="00D920AC" w:rsidRPr="00D920AC">
          <w:rPr>
            <w:rStyle w:val="Hyperlink"/>
            <w:rFonts w:ascii="Times New Roman" w:hAnsi="Times New Roman"/>
            <w:sz w:val="24"/>
            <w:szCs w:val="24"/>
            <w:lang w:val="en-GB"/>
          </w:rPr>
          <w:t>http://mafeproject.site.ined.fr/en</w:t>
        </w:r>
      </w:hyperlink>
      <w:r w:rsidR="00D920AC" w:rsidRPr="00D920AC">
        <w:rPr>
          <w:rStyle w:val="Hyperlink"/>
          <w:rFonts w:ascii="Times New Roman" w:hAnsi="Times New Roman"/>
          <w:sz w:val="24"/>
          <w:szCs w:val="24"/>
          <w:lang w:val="en-GB"/>
        </w:rPr>
        <w:t>)</w:t>
      </w:r>
      <w:r w:rsidR="00D920AC">
        <w:rPr>
          <w:rFonts w:ascii="Times New Roman" w:hAnsi="Times New Roman" w:cs="Times New Roman"/>
          <w:sz w:val="24"/>
          <w:szCs w:val="24"/>
          <w:lang w:val="en-US"/>
        </w:rPr>
        <w:t>;</w:t>
      </w:r>
    </w:p>
    <w:p w:rsidR="00D920AC" w:rsidRPr="00D920AC" w:rsidRDefault="004C1429" w:rsidP="003B582F">
      <w:pPr>
        <w:pStyle w:val="ListParagraph1"/>
        <w:numPr>
          <w:ilvl w:val="0"/>
          <w:numId w:val="15"/>
        </w:numPr>
        <w:spacing w:after="0" w:line="24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GB"/>
        </w:rPr>
        <w:t>S</w:t>
      </w:r>
      <w:r w:rsidR="00D920AC" w:rsidRPr="00D920AC">
        <w:rPr>
          <w:rFonts w:ascii="Times New Roman" w:hAnsi="Times New Roman" w:cs="Times New Roman"/>
          <w:sz w:val="24"/>
          <w:szCs w:val="24"/>
          <w:lang w:val="en-GB"/>
        </w:rPr>
        <w:t>urveys on temporary, return and circular migration</w:t>
      </w:r>
      <w:r w:rsidR="00496B93">
        <w:rPr>
          <w:rFonts w:ascii="Times New Roman" w:hAnsi="Times New Roman" w:cs="Times New Roman"/>
          <w:sz w:val="24"/>
          <w:szCs w:val="24"/>
          <w:lang w:val="en-GB"/>
        </w:rPr>
        <w:t xml:space="preserve"> </w:t>
      </w:r>
      <w:r w:rsidR="00D920AC" w:rsidRPr="00D920AC">
        <w:rPr>
          <w:rFonts w:ascii="Times New Roman" w:hAnsi="Times New Roman" w:cs="Times New Roman"/>
          <w:sz w:val="24"/>
          <w:szCs w:val="24"/>
          <w:lang w:val="en-GB"/>
        </w:rPr>
        <w:t>to be undertaken under TEMPER in a number of countries from four major geographic sending areas, namely Eastern Europe (Romania, Ukraine), Latin America (Colombia, Argentina), Sub-Saharan Africa (Senegal, Ghana, DR</w:t>
      </w:r>
      <w:r w:rsidR="00496B93">
        <w:rPr>
          <w:rFonts w:ascii="Times New Roman" w:hAnsi="Times New Roman" w:cs="Times New Roman"/>
          <w:sz w:val="24"/>
          <w:szCs w:val="24"/>
          <w:lang w:val="en-GB"/>
        </w:rPr>
        <w:t xml:space="preserve"> of </w:t>
      </w:r>
      <w:r w:rsidR="00D920AC" w:rsidRPr="00D920AC">
        <w:rPr>
          <w:rFonts w:ascii="Times New Roman" w:hAnsi="Times New Roman" w:cs="Times New Roman"/>
          <w:sz w:val="24"/>
          <w:szCs w:val="24"/>
          <w:lang w:val="en-GB"/>
        </w:rPr>
        <w:t xml:space="preserve">Congo) and North Africa (Morocco) </w:t>
      </w:r>
      <w:r>
        <w:rPr>
          <w:rFonts w:ascii="Times New Roman" w:hAnsi="Times New Roman" w:cs="Times New Roman"/>
          <w:sz w:val="24"/>
          <w:szCs w:val="24"/>
          <w:lang w:val="en-GB"/>
        </w:rPr>
        <w:t>with</w:t>
      </w:r>
      <w:r w:rsidR="00D920AC" w:rsidRPr="00D920AC">
        <w:rPr>
          <w:rFonts w:ascii="Times New Roman" w:hAnsi="Times New Roman" w:cs="Times New Roman"/>
          <w:sz w:val="24"/>
          <w:szCs w:val="24"/>
          <w:lang w:val="en-GB"/>
        </w:rPr>
        <w:t xml:space="preserve"> France, Italy, Spain and United Kingdom as destination</w:t>
      </w:r>
      <w:r w:rsidR="003C5CD0">
        <w:rPr>
          <w:rFonts w:ascii="Times New Roman" w:hAnsi="Times New Roman" w:cs="Times New Roman"/>
          <w:sz w:val="24"/>
          <w:szCs w:val="24"/>
          <w:lang w:val="en-GB"/>
        </w:rPr>
        <w:t xml:space="preserve">s </w:t>
      </w:r>
      <w:r w:rsidR="00414582">
        <w:rPr>
          <w:rFonts w:ascii="Times New Roman" w:hAnsi="Times New Roman" w:cs="Times New Roman"/>
          <w:sz w:val="24"/>
          <w:szCs w:val="24"/>
          <w:lang w:val="en-GB"/>
        </w:rPr>
        <w:t>(</w:t>
      </w:r>
      <w:hyperlink r:id="rId11" w:history="1">
        <w:r w:rsidR="00D920AC" w:rsidRPr="00D920AC">
          <w:rPr>
            <w:rStyle w:val="Hyperlink"/>
            <w:rFonts w:ascii="Times New Roman" w:hAnsi="Times New Roman"/>
            <w:sz w:val="24"/>
            <w:szCs w:val="24"/>
            <w:lang w:val="en-GB"/>
          </w:rPr>
          <w:t>www.temperproject.eu</w:t>
        </w:r>
      </w:hyperlink>
      <w:r w:rsidR="00414582">
        <w:rPr>
          <w:rFonts w:ascii="Times New Roman" w:hAnsi="Times New Roman" w:cs="Times New Roman"/>
          <w:sz w:val="24"/>
          <w:szCs w:val="24"/>
          <w:lang w:val="en-GB"/>
        </w:rPr>
        <w:t>)</w:t>
      </w:r>
      <w:r w:rsidR="00D920AC" w:rsidRPr="00D920AC">
        <w:rPr>
          <w:rFonts w:ascii="Times New Roman" w:hAnsi="Times New Roman" w:cs="Times New Roman"/>
          <w:sz w:val="24"/>
          <w:szCs w:val="24"/>
          <w:lang w:val="en-GB"/>
        </w:rPr>
        <w:t>.</w:t>
      </w:r>
    </w:p>
    <w:p w:rsidR="00D920AC" w:rsidRPr="003C5CD0" w:rsidRDefault="00D920AC" w:rsidP="006C06D5">
      <w:pPr>
        <w:rPr>
          <w:lang w:val="en-US" w:eastAsia="fr-FR"/>
        </w:rPr>
      </w:pPr>
    </w:p>
    <w:p w:rsidR="00D920AC" w:rsidRDefault="00D920AC" w:rsidP="006C06D5">
      <w:pPr>
        <w:rPr>
          <w:lang w:eastAsia="fr-FR"/>
        </w:rPr>
      </w:pPr>
    </w:p>
    <w:p w:rsidR="00D920AC" w:rsidRPr="00CF6B26" w:rsidRDefault="00B00CA6" w:rsidP="006C06D5">
      <w:pPr>
        <w:pBdr>
          <w:top w:val="single" w:sz="4" w:space="1" w:color="auto"/>
          <w:left w:val="single" w:sz="4" w:space="4" w:color="auto"/>
          <w:bottom w:val="single" w:sz="4" w:space="1" w:color="auto"/>
          <w:right w:val="single" w:sz="4" w:space="4" w:color="auto"/>
        </w:pBdr>
        <w:rPr>
          <w:b/>
          <w:bCs/>
          <w:lang w:eastAsia="fr-FR"/>
        </w:rPr>
      </w:pPr>
      <w:r w:rsidRPr="00B00CA6">
        <w:rPr>
          <w:b/>
          <w:bCs/>
          <w:lang w:eastAsia="fr-FR"/>
        </w:rPr>
        <w:t xml:space="preserve">Box </w:t>
      </w:r>
      <w:r w:rsidR="00AA0264">
        <w:rPr>
          <w:b/>
          <w:bCs/>
          <w:lang w:eastAsia="fr-FR"/>
        </w:rPr>
        <w:t>3.</w:t>
      </w:r>
      <w:r w:rsidRPr="00B00CA6">
        <w:rPr>
          <w:b/>
          <w:bCs/>
          <w:lang w:eastAsia="fr-FR"/>
        </w:rPr>
        <w:t>1</w:t>
      </w:r>
      <w:r w:rsidR="00D920AC" w:rsidRPr="00CF6B26">
        <w:rPr>
          <w:b/>
          <w:bCs/>
          <w:lang w:eastAsia="fr-FR"/>
        </w:rPr>
        <w:t xml:space="preserve"> – The </w:t>
      </w:r>
      <w:r w:rsidR="00D920AC">
        <w:rPr>
          <w:b/>
          <w:bCs/>
          <w:lang w:eastAsia="fr-FR"/>
        </w:rPr>
        <w:t xml:space="preserve">2012 </w:t>
      </w:r>
      <w:r w:rsidR="00D920AC" w:rsidRPr="00CF6B26">
        <w:rPr>
          <w:b/>
          <w:bCs/>
          <w:lang w:eastAsia="fr-FR"/>
        </w:rPr>
        <w:t xml:space="preserve">proposal for studying international migration and remittances in the CIS countries </w:t>
      </w:r>
    </w:p>
    <w:p w:rsidR="00D920AC" w:rsidRDefault="00D920AC" w:rsidP="006C06D5">
      <w:pPr>
        <w:pBdr>
          <w:top w:val="single" w:sz="4" w:space="1" w:color="auto"/>
          <w:left w:val="single" w:sz="4" w:space="4" w:color="auto"/>
          <w:bottom w:val="single" w:sz="4" w:space="1" w:color="auto"/>
          <w:right w:val="single" w:sz="4" w:space="4" w:color="auto"/>
        </w:pBdr>
        <w:rPr>
          <w:lang w:eastAsia="fr-FR"/>
        </w:rPr>
      </w:pPr>
    </w:p>
    <w:p w:rsidR="00D920AC" w:rsidRDefault="00D920AC" w:rsidP="006C06D5">
      <w:pPr>
        <w:pBdr>
          <w:top w:val="single" w:sz="4" w:space="1" w:color="auto"/>
          <w:left w:val="single" w:sz="4" w:space="4" w:color="auto"/>
          <w:bottom w:val="single" w:sz="4" w:space="1" w:color="auto"/>
          <w:right w:val="single" w:sz="4" w:space="4" w:color="auto"/>
        </w:pBdr>
        <w:rPr>
          <w:lang w:eastAsia="fr-FR"/>
        </w:rPr>
      </w:pPr>
      <w:r>
        <w:rPr>
          <w:lang w:eastAsia="fr-FR"/>
        </w:rPr>
        <w:t>In the last few decades, and particularly since 2006, the increased interest in international migration and its potential value for migrants, as well as countries of origin and destination at the global, regional and national level, generated a series of proposals and initiatives for investigations using household surveys. This has been particularly the case in countries with limited or unreliable data on migration flows, which also lacked</w:t>
      </w:r>
      <w:r w:rsidR="00496B93">
        <w:rPr>
          <w:lang w:eastAsia="fr-FR"/>
        </w:rPr>
        <w:t xml:space="preserve"> </w:t>
      </w:r>
      <w:r>
        <w:rPr>
          <w:lang w:eastAsia="fr-FR"/>
        </w:rPr>
        <w:t>appropriate sample surveys for the study of the determinants and consequences of phenomenon.</w:t>
      </w:r>
    </w:p>
    <w:p w:rsidR="00D920AC" w:rsidRDefault="00D920AC" w:rsidP="006C06D5">
      <w:pPr>
        <w:pBdr>
          <w:top w:val="single" w:sz="4" w:space="1" w:color="auto"/>
          <w:left w:val="single" w:sz="4" w:space="4" w:color="auto"/>
          <w:bottom w:val="single" w:sz="4" w:space="1" w:color="auto"/>
          <w:right w:val="single" w:sz="4" w:space="4" w:color="auto"/>
        </w:pBdr>
        <w:rPr>
          <w:lang w:eastAsia="fr-FR"/>
        </w:rPr>
      </w:pPr>
    </w:p>
    <w:p w:rsidR="00D920AC" w:rsidRDefault="00D920AC" w:rsidP="006C06D5">
      <w:pPr>
        <w:pBdr>
          <w:top w:val="single" w:sz="4" w:space="1" w:color="auto"/>
          <w:left w:val="single" w:sz="4" w:space="4" w:color="auto"/>
          <w:bottom w:val="single" w:sz="4" w:space="1" w:color="auto"/>
          <w:right w:val="single" w:sz="4" w:space="4" w:color="auto"/>
        </w:pBdr>
        <w:rPr>
          <w:lang w:eastAsia="fr-FR"/>
        </w:rPr>
      </w:pPr>
      <w:r>
        <w:rPr>
          <w:lang w:eastAsia="fr-FR"/>
        </w:rPr>
        <w:t>A</w:t>
      </w:r>
      <w:r w:rsidR="00496B93">
        <w:rPr>
          <w:lang w:eastAsia="fr-FR"/>
        </w:rPr>
        <w:t xml:space="preserve"> </w:t>
      </w:r>
      <w:r w:rsidRPr="00507A4C">
        <w:rPr>
          <w:lang w:eastAsia="fr-FR"/>
        </w:rPr>
        <w:t xml:space="preserve">proposal </w:t>
      </w:r>
      <w:r>
        <w:rPr>
          <w:lang w:eastAsia="fr-FR"/>
        </w:rPr>
        <w:t xml:space="preserve">for </w:t>
      </w:r>
      <w:r w:rsidRPr="00507A4C">
        <w:rPr>
          <w:lang w:eastAsia="fr-FR"/>
        </w:rPr>
        <w:t>a round of household migration-specia</w:t>
      </w:r>
      <w:r w:rsidRPr="00487657">
        <w:rPr>
          <w:lang w:eastAsia="fr-FR"/>
        </w:rPr>
        <w:t>li</w:t>
      </w:r>
      <w:r w:rsidR="006441E7">
        <w:rPr>
          <w:lang w:eastAsia="fr-FR"/>
        </w:rPr>
        <w:t>z</w:t>
      </w:r>
      <w:r w:rsidRPr="00487657">
        <w:rPr>
          <w:lang w:eastAsia="fr-FR"/>
        </w:rPr>
        <w:t xml:space="preserve">ed surveys in CIS countries emerged </w:t>
      </w:r>
      <w:r>
        <w:rPr>
          <w:lang w:eastAsia="fr-FR"/>
        </w:rPr>
        <w:t xml:space="preserve">under the auspices of the </w:t>
      </w:r>
      <w:r w:rsidRPr="00487657">
        <w:rPr>
          <w:lang w:eastAsia="fr-FR"/>
        </w:rPr>
        <w:t xml:space="preserve">World Bank </w:t>
      </w:r>
      <w:proofErr w:type="spellStart"/>
      <w:r w:rsidRPr="00487657">
        <w:rPr>
          <w:lang w:eastAsia="fr-FR"/>
        </w:rPr>
        <w:t>MiRPAL</w:t>
      </w:r>
      <w:proofErr w:type="spellEnd"/>
      <w:r w:rsidRPr="00487657">
        <w:rPr>
          <w:lang w:eastAsia="fr-FR"/>
        </w:rPr>
        <w:t xml:space="preserve"> Project </w:t>
      </w:r>
      <w:r>
        <w:rPr>
          <w:lang w:eastAsia="fr-FR"/>
        </w:rPr>
        <w:t>around 2010, coming from an assessment on measuring migration through general household surveys in the</w:t>
      </w:r>
      <w:r w:rsidR="00496B93">
        <w:rPr>
          <w:lang w:eastAsia="fr-FR"/>
        </w:rPr>
        <w:t xml:space="preserve"> </w:t>
      </w:r>
      <w:r>
        <w:rPr>
          <w:lang w:eastAsia="fr-FR"/>
        </w:rPr>
        <w:t xml:space="preserve">region and other Eastern European countries </w:t>
      </w:r>
      <w:r w:rsidR="00E7235E">
        <w:rPr>
          <w:lang w:eastAsia="fr-FR"/>
        </w:rPr>
        <w:t>(</w:t>
      </w:r>
      <w:r w:rsidRPr="00E7235E">
        <w:rPr>
          <w:lang w:eastAsia="fr-FR"/>
        </w:rPr>
        <w:t>Bilsborrow-2011)</w:t>
      </w:r>
      <w:r>
        <w:rPr>
          <w:lang w:eastAsia="fr-FR"/>
        </w:rPr>
        <w:t>.</w:t>
      </w:r>
      <w:r w:rsidRPr="00487657">
        <w:rPr>
          <w:lang w:eastAsia="fr-FR"/>
        </w:rPr>
        <w:t xml:space="preserve"> This proposal </w:t>
      </w:r>
      <w:r>
        <w:rPr>
          <w:lang w:eastAsia="fr-FR"/>
        </w:rPr>
        <w:t>was discussed at the international level, and its</w:t>
      </w:r>
      <w:r w:rsidR="00E24403">
        <w:rPr>
          <w:lang w:eastAsia="fr-FR"/>
        </w:rPr>
        <w:t xml:space="preserve"> </w:t>
      </w:r>
      <w:r w:rsidRPr="00DB3DC1">
        <w:rPr>
          <w:lang w:eastAsia="fr-FR"/>
        </w:rPr>
        <w:t xml:space="preserve">goal </w:t>
      </w:r>
      <w:r>
        <w:rPr>
          <w:lang w:eastAsia="fr-FR"/>
        </w:rPr>
        <w:t xml:space="preserve">was </w:t>
      </w:r>
      <w:r w:rsidRPr="00DB3DC1">
        <w:rPr>
          <w:lang w:eastAsia="fr-FR"/>
        </w:rPr>
        <w:t xml:space="preserve">to undertake new data collection via specialized surveys in both </w:t>
      </w:r>
      <w:r>
        <w:rPr>
          <w:lang w:eastAsia="fr-FR"/>
        </w:rPr>
        <w:t xml:space="preserve">origin and destination </w:t>
      </w:r>
      <w:r w:rsidR="00C6623C">
        <w:rPr>
          <w:lang w:eastAsia="fr-FR"/>
        </w:rPr>
        <w:t xml:space="preserve">countries </w:t>
      </w:r>
      <w:r>
        <w:rPr>
          <w:lang w:eastAsia="fr-FR"/>
        </w:rPr>
        <w:t xml:space="preserve">of migrants in the CIS </w:t>
      </w:r>
      <w:r w:rsidRPr="00DB3DC1">
        <w:rPr>
          <w:lang w:eastAsia="fr-FR"/>
        </w:rPr>
        <w:t>region</w:t>
      </w:r>
      <w:r>
        <w:rPr>
          <w:lang w:eastAsia="fr-FR"/>
        </w:rPr>
        <w:t xml:space="preserve">, similar to the EUROSTAT/NIDI </w:t>
      </w:r>
      <w:r w:rsidRPr="00DB3DC1">
        <w:rPr>
          <w:lang w:eastAsia="fr-FR"/>
        </w:rPr>
        <w:t>Push-Pull</w:t>
      </w:r>
      <w:r w:rsidR="00496B93">
        <w:rPr>
          <w:lang w:eastAsia="fr-FR"/>
        </w:rPr>
        <w:t xml:space="preserve"> </w:t>
      </w:r>
      <w:r>
        <w:rPr>
          <w:lang w:eastAsia="fr-FR"/>
        </w:rPr>
        <w:t>P</w:t>
      </w:r>
      <w:r w:rsidRPr="00DB3DC1">
        <w:rPr>
          <w:lang w:eastAsia="fr-FR"/>
        </w:rPr>
        <w:t>roject.</w:t>
      </w:r>
      <w:r>
        <w:rPr>
          <w:lang w:eastAsia="fr-FR"/>
        </w:rPr>
        <w:t xml:space="preserve"> In fact, </w:t>
      </w:r>
      <w:r w:rsidRPr="00186156">
        <w:rPr>
          <w:lang w:eastAsia="fr-FR"/>
        </w:rPr>
        <w:t xml:space="preserve">CIS countries </w:t>
      </w:r>
      <w:r>
        <w:rPr>
          <w:lang w:eastAsia="fr-FR"/>
        </w:rPr>
        <w:t>constitute</w:t>
      </w:r>
      <w:r w:rsidRPr="00186156">
        <w:rPr>
          <w:lang w:eastAsia="fr-FR"/>
        </w:rPr>
        <w:t xml:space="preserve"> an almost ideal </w:t>
      </w:r>
      <w:r w:rsidRPr="00E7235E">
        <w:rPr>
          <w:iCs/>
          <w:lang w:eastAsia="fr-FR"/>
        </w:rPr>
        <w:t>migration system</w:t>
      </w:r>
      <w:r>
        <w:rPr>
          <w:lang w:eastAsia="fr-FR"/>
        </w:rPr>
        <w:t>, given their shared</w:t>
      </w:r>
      <w:r w:rsidR="00496B93">
        <w:rPr>
          <w:lang w:eastAsia="fr-FR"/>
        </w:rPr>
        <w:t xml:space="preserve"> </w:t>
      </w:r>
      <w:r>
        <w:rPr>
          <w:lang w:eastAsia="fr-FR"/>
        </w:rPr>
        <w:t>cultural ties and frequent use of Russian</w:t>
      </w:r>
      <w:r w:rsidR="00C6623C">
        <w:rPr>
          <w:lang w:eastAsia="fr-FR"/>
        </w:rPr>
        <w:t>,</w:t>
      </w:r>
      <w:r w:rsidR="00496B93">
        <w:rPr>
          <w:lang w:eastAsia="fr-FR"/>
        </w:rPr>
        <w:t xml:space="preserve"> </w:t>
      </w:r>
      <w:r>
        <w:rPr>
          <w:lang w:eastAsia="fr-FR"/>
        </w:rPr>
        <w:t>as well as shared</w:t>
      </w:r>
      <w:r w:rsidRPr="00186156">
        <w:rPr>
          <w:lang w:eastAsia="fr-FR"/>
        </w:rPr>
        <w:t xml:space="preserve"> flows</w:t>
      </w:r>
      <w:r w:rsidR="00496B93">
        <w:rPr>
          <w:lang w:eastAsia="fr-FR"/>
        </w:rPr>
        <w:t xml:space="preserve"> </w:t>
      </w:r>
      <w:r>
        <w:rPr>
          <w:lang w:eastAsia="fr-FR"/>
        </w:rPr>
        <w:t>of capitals, goods and services, and labour migration.</w:t>
      </w:r>
    </w:p>
    <w:p w:rsidR="00D920AC" w:rsidRDefault="00D920AC" w:rsidP="006C06D5">
      <w:pPr>
        <w:pBdr>
          <w:top w:val="single" w:sz="4" w:space="1" w:color="auto"/>
          <w:left w:val="single" w:sz="4" w:space="4" w:color="auto"/>
          <w:bottom w:val="single" w:sz="4" w:space="1" w:color="auto"/>
          <w:right w:val="single" w:sz="4" w:space="4" w:color="auto"/>
        </w:pBdr>
        <w:rPr>
          <w:lang w:eastAsia="fr-FR"/>
        </w:rPr>
      </w:pPr>
    </w:p>
    <w:p w:rsidR="00D920AC" w:rsidRDefault="00D920AC" w:rsidP="006C06D5">
      <w:pPr>
        <w:pBdr>
          <w:top w:val="single" w:sz="4" w:space="1" w:color="auto"/>
          <w:left w:val="single" w:sz="4" w:space="4" w:color="auto"/>
          <w:bottom w:val="single" w:sz="4" w:space="1" w:color="auto"/>
          <w:right w:val="single" w:sz="4" w:space="4" w:color="auto"/>
        </w:pBdr>
        <w:rPr>
          <w:lang w:eastAsia="fr-FR"/>
        </w:rPr>
      </w:pPr>
      <w:r w:rsidRPr="00FB069B">
        <w:rPr>
          <w:lang w:eastAsia="fr-FR"/>
        </w:rPr>
        <w:t xml:space="preserve">The key condition for such a survey programme is adoption of the same </w:t>
      </w:r>
      <w:r>
        <w:rPr>
          <w:lang w:eastAsia="fr-FR"/>
        </w:rPr>
        <w:t>target</w:t>
      </w:r>
      <w:r w:rsidRPr="00FB069B">
        <w:rPr>
          <w:lang w:eastAsia="fr-FR"/>
        </w:rPr>
        <w:t xml:space="preserve"> population and </w:t>
      </w:r>
      <w:r>
        <w:rPr>
          <w:lang w:eastAsia="fr-FR"/>
        </w:rPr>
        <w:t xml:space="preserve">the use of </w:t>
      </w:r>
      <w:r w:rsidRPr="00FB069B">
        <w:rPr>
          <w:lang w:eastAsia="fr-FR"/>
        </w:rPr>
        <w:t>similar definitions and methodologies in two types of countries, i.e. of origin and destination.</w:t>
      </w:r>
    </w:p>
    <w:p w:rsidR="00D920AC" w:rsidRDefault="00D920AC" w:rsidP="006C06D5">
      <w:pPr>
        <w:pBdr>
          <w:top w:val="single" w:sz="4" w:space="1" w:color="auto"/>
          <w:left w:val="single" w:sz="4" w:space="4" w:color="auto"/>
          <w:bottom w:val="single" w:sz="4" w:space="1" w:color="auto"/>
          <w:right w:val="single" w:sz="4" w:space="4" w:color="auto"/>
        </w:pBdr>
        <w:rPr>
          <w:lang w:eastAsia="fr-FR"/>
        </w:rPr>
      </w:pPr>
    </w:p>
    <w:p w:rsidR="00D920AC" w:rsidRDefault="00D920AC" w:rsidP="006C06D5">
      <w:pPr>
        <w:pBdr>
          <w:top w:val="single" w:sz="4" w:space="1" w:color="auto"/>
          <w:left w:val="single" w:sz="4" w:space="4" w:color="auto"/>
          <w:bottom w:val="single" w:sz="4" w:space="1" w:color="auto"/>
          <w:right w:val="single" w:sz="4" w:space="4" w:color="auto"/>
        </w:pBdr>
        <w:rPr>
          <w:lang w:eastAsia="fr-FR"/>
        </w:rPr>
      </w:pPr>
      <w:r>
        <w:rPr>
          <w:lang w:eastAsia="fr-FR"/>
        </w:rPr>
        <w:t>Identification of international migrants was proposed to</w:t>
      </w:r>
      <w:r w:rsidR="00496B93">
        <w:rPr>
          <w:lang w:eastAsia="fr-FR"/>
        </w:rPr>
        <w:t xml:space="preserve"> </w:t>
      </w:r>
      <w:r w:rsidRPr="00C82ADC">
        <w:rPr>
          <w:lang w:eastAsia="fr-FR"/>
        </w:rPr>
        <w:t xml:space="preserve">focus on </w:t>
      </w:r>
      <w:r w:rsidRPr="00E7235E">
        <w:rPr>
          <w:lang w:eastAsia="fr-FR"/>
        </w:rPr>
        <w:t>changes of permanent residence involving a change of country occurring within the past 10 years.</w:t>
      </w:r>
      <w:r>
        <w:rPr>
          <w:lang w:eastAsia="fr-FR"/>
        </w:rPr>
        <w:t xml:space="preserve"> While a 5-year</w:t>
      </w:r>
      <w:r w:rsidRPr="00E7235E">
        <w:rPr>
          <w:lang w:eastAsia="fr-FR"/>
        </w:rPr>
        <w:t xml:space="preserve"> </w:t>
      </w:r>
      <w:r w:rsidRPr="00E7235E">
        <w:rPr>
          <w:iCs/>
          <w:lang w:eastAsia="fr-FR"/>
        </w:rPr>
        <w:t>cut off point</w:t>
      </w:r>
      <w:r w:rsidRPr="00E7235E">
        <w:rPr>
          <w:lang w:eastAsia="fr-FR"/>
        </w:rPr>
        <w:t xml:space="preserve"> </w:t>
      </w:r>
      <w:r>
        <w:rPr>
          <w:lang w:eastAsia="fr-FR"/>
        </w:rPr>
        <w:t xml:space="preserve">is often preferable for the sake of data quality and policy making purposes, a 10 year </w:t>
      </w:r>
      <w:r w:rsidRPr="00E7235E">
        <w:rPr>
          <w:iCs/>
          <w:lang w:eastAsia="fr-FR"/>
        </w:rPr>
        <w:t>cut-off point</w:t>
      </w:r>
      <w:r>
        <w:rPr>
          <w:lang w:eastAsia="fr-FR"/>
        </w:rPr>
        <w:t xml:space="preserve"> was used to increase the number migrants present in the sample. The study was further limited to those 15 years and older, since intention to migrate was also of interest. </w:t>
      </w:r>
    </w:p>
    <w:p w:rsidR="00D920AC" w:rsidRDefault="00D920AC" w:rsidP="006C06D5">
      <w:pPr>
        <w:pBdr>
          <w:top w:val="single" w:sz="4" w:space="1" w:color="auto"/>
          <w:left w:val="single" w:sz="4" w:space="4" w:color="auto"/>
          <w:bottom w:val="single" w:sz="4" w:space="1" w:color="auto"/>
          <w:right w:val="single" w:sz="4" w:space="4" w:color="auto"/>
        </w:pBdr>
        <w:rPr>
          <w:lang w:eastAsia="fr-FR"/>
        </w:rPr>
      </w:pPr>
    </w:p>
    <w:p w:rsidR="00D920AC" w:rsidRDefault="00D920AC" w:rsidP="006C06D5">
      <w:pPr>
        <w:pBdr>
          <w:top w:val="single" w:sz="4" w:space="1" w:color="auto"/>
          <w:left w:val="single" w:sz="4" w:space="4" w:color="auto"/>
          <w:bottom w:val="single" w:sz="4" w:space="1" w:color="auto"/>
          <w:right w:val="single" w:sz="4" w:space="4" w:color="auto"/>
        </w:pBdr>
        <w:rPr>
          <w:lang w:eastAsia="fr-FR"/>
        </w:rPr>
      </w:pPr>
      <w:r>
        <w:rPr>
          <w:lang w:eastAsia="fr-FR"/>
        </w:rPr>
        <w:t>The survey programme aimed to cover the following population groups:</w:t>
      </w:r>
    </w:p>
    <w:p w:rsidR="00D920AC" w:rsidRDefault="00D920AC" w:rsidP="00227D00">
      <w:pPr>
        <w:pBdr>
          <w:top w:val="single" w:sz="4" w:space="1" w:color="auto"/>
          <w:left w:val="single" w:sz="4" w:space="4" w:color="auto"/>
          <w:bottom w:val="single" w:sz="4" w:space="1" w:color="auto"/>
          <w:right w:val="single" w:sz="4" w:space="4" w:color="auto"/>
        </w:pBdr>
        <w:ind w:left="284" w:hanging="284"/>
        <w:rPr>
          <w:lang w:eastAsia="fr-FR"/>
        </w:rPr>
      </w:pPr>
      <w:r>
        <w:rPr>
          <w:lang w:eastAsia="fr-FR"/>
        </w:rPr>
        <w:t xml:space="preserve">- </w:t>
      </w:r>
      <w:r>
        <w:rPr>
          <w:lang w:eastAsia="fr-FR"/>
        </w:rPr>
        <w:tab/>
      </w:r>
      <w:r w:rsidRPr="00437E4E">
        <w:rPr>
          <w:i/>
          <w:iCs/>
          <w:lang w:eastAsia="fr-FR"/>
        </w:rPr>
        <w:t>Out-migrant</w:t>
      </w:r>
      <w:r w:rsidR="00614029">
        <w:rPr>
          <w:lang w:eastAsia="fr-FR"/>
        </w:rPr>
        <w:t>: a person who at age 15 or old</w:t>
      </w:r>
      <w:r w:rsidRPr="00180AA6">
        <w:rPr>
          <w:lang w:eastAsia="fr-FR"/>
        </w:rPr>
        <w:t>e</w:t>
      </w:r>
      <w:r w:rsidR="00614029">
        <w:rPr>
          <w:lang w:eastAsia="fr-FR"/>
        </w:rPr>
        <w:t>r</w:t>
      </w:r>
      <w:r w:rsidRPr="00180AA6">
        <w:rPr>
          <w:lang w:eastAsia="fr-FR"/>
        </w:rPr>
        <w:t xml:space="preserve">, migrated from the sample household to live in another country </w:t>
      </w:r>
      <w:r>
        <w:rPr>
          <w:lang w:eastAsia="fr-FR"/>
        </w:rPr>
        <w:t>within the past</w:t>
      </w:r>
      <w:r w:rsidRPr="00180AA6">
        <w:rPr>
          <w:lang w:eastAsia="fr-FR"/>
        </w:rPr>
        <w:t xml:space="preserve"> 10 years</w:t>
      </w:r>
      <w:r>
        <w:rPr>
          <w:lang w:eastAsia="fr-FR"/>
        </w:rPr>
        <w:t xml:space="preserve"> (regardless of duration of emigration, as </w:t>
      </w:r>
      <w:r w:rsidRPr="00180AA6">
        <w:rPr>
          <w:lang w:eastAsia="fr-FR"/>
        </w:rPr>
        <w:t xml:space="preserve">the purpose </w:t>
      </w:r>
      <w:r>
        <w:rPr>
          <w:lang w:eastAsia="fr-FR"/>
        </w:rPr>
        <w:t xml:space="preserve">was </w:t>
      </w:r>
      <w:r w:rsidRPr="00180AA6">
        <w:rPr>
          <w:lang w:eastAsia="fr-FR"/>
        </w:rPr>
        <w:t>to capture those who may have just left months or days ago to live abroad</w:t>
      </w:r>
      <w:r>
        <w:rPr>
          <w:lang w:eastAsia="fr-FR"/>
        </w:rPr>
        <w:t>);</w:t>
      </w:r>
    </w:p>
    <w:p w:rsidR="00011B08" w:rsidRDefault="00011B08" w:rsidP="00227D00">
      <w:pPr>
        <w:pBdr>
          <w:top w:val="single" w:sz="4" w:space="1" w:color="auto"/>
          <w:left w:val="single" w:sz="4" w:space="4" w:color="auto"/>
          <w:bottom w:val="single" w:sz="4" w:space="1" w:color="auto"/>
          <w:right w:val="single" w:sz="4" w:space="4" w:color="auto"/>
        </w:pBdr>
        <w:ind w:left="284" w:hanging="284"/>
        <w:rPr>
          <w:lang w:eastAsia="fr-FR"/>
        </w:rPr>
      </w:pPr>
    </w:p>
    <w:p w:rsidR="00011B08" w:rsidRDefault="00011B08" w:rsidP="00011B08">
      <w:pPr>
        <w:pBdr>
          <w:top w:val="single" w:sz="4" w:space="1" w:color="auto"/>
          <w:left w:val="single" w:sz="4" w:space="4" w:color="auto"/>
          <w:bottom w:val="single" w:sz="4" w:space="1" w:color="auto"/>
          <w:right w:val="single" w:sz="4" w:space="4" w:color="auto"/>
        </w:pBdr>
        <w:ind w:left="284" w:hanging="284"/>
        <w:rPr>
          <w:lang w:eastAsia="fr-FR"/>
        </w:rPr>
      </w:pPr>
      <w:r w:rsidRPr="00A0517F">
        <w:rPr>
          <w:lang w:eastAsia="fr-FR"/>
        </w:rPr>
        <w:t>-</w:t>
      </w:r>
      <w:r w:rsidR="00432EE6">
        <w:rPr>
          <w:lang w:eastAsia="fr-FR"/>
        </w:rPr>
        <w:t xml:space="preserve"> </w:t>
      </w:r>
      <w:r w:rsidRPr="00A0517F">
        <w:rPr>
          <w:i/>
          <w:lang w:eastAsia="fr-FR"/>
        </w:rPr>
        <w:t>Immigrant:</w:t>
      </w:r>
      <w:r w:rsidRPr="00011B08">
        <w:rPr>
          <w:lang w:eastAsia="fr-FR"/>
        </w:rPr>
        <w:t xml:space="preserve"> </w:t>
      </w:r>
      <w:r w:rsidRPr="00437E4E">
        <w:rPr>
          <w:lang w:eastAsia="fr-FR"/>
        </w:rPr>
        <w:t>someone who came to live in the household from another country</w:t>
      </w:r>
      <w:r>
        <w:rPr>
          <w:lang w:eastAsia="fr-FR"/>
        </w:rPr>
        <w:t xml:space="preserve"> during the past 10 years, but was at least 15 years of age at the time of immigration.</w:t>
      </w:r>
    </w:p>
    <w:p w:rsidR="00011B08" w:rsidRPr="00FB069B" w:rsidRDefault="00011B08" w:rsidP="00227D00">
      <w:pPr>
        <w:pBdr>
          <w:top w:val="single" w:sz="4" w:space="1" w:color="auto"/>
          <w:left w:val="single" w:sz="4" w:space="4" w:color="auto"/>
          <w:bottom w:val="single" w:sz="4" w:space="1" w:color="auto"/>
          <w:right w:val="single" w:sz="4" w:space="4" w:color="auto"/>
        </w:pBdr>
        <w:ind w:left="284" w:hanging="284"/>
        <w:rPr>
          <w:lang w:eastAsia="fr-FR"/>
        </w:rPr>
      </w:pPr>
    </w:p>
    <w:p w:rsidR="00011B08" w:rsidRDefault="00D920AC" w:rsidP="00227D00">
      <w:pPr>
        <w:pBdr>
          <w:top w:val="single" w:sz="4" w:space="1" w:color="auto"/>
          <w:left w:val="single" w:sz="4" w:space="4" w:color="auto"/>
          <w:bottom w:val="single" w:sz="4" w:space="1" w:color="auto"/>
          <w:right w:val="single" w:sz="4" w:space="4" w:color="auto"/>
        </w:pBdr>
        <w:ind w:left="284" w:hanging="284"/>
        <w:rPr>
          <w:lang w:eastAsia="fr-FR"/>
        </w:rPr>
      </w:pPr>
      <w:r w:rsidRPr="00437E4E">
        <w:rPr>
          <w:b/>
          <w:bCs/>
          <w:i/>
          <w:iCs/>
          <w:lang w:eastAsia="fr-FR"/>
        </w:rPr>
        <w:t xml:space="preserve">- </w:t>
      </w:r>
      <w:r w:rsidRPr="00437E4E">
        <w:rPr>
          <w:b/>
          <w:bCs/>
          <w:i/>
          <w:iCs/>
          <w:lang w:eastAsia="fr-FR"/>
        </w:rPr>
        <w:tab/>
      </w:r>
      <w:r w:rsidRPr="00437E4E">
        <w:rPr>
          <w:i/>
          <w:iCs/>
          <w:lang w:eastAsia="fr-FR"/>
        </w:rPr>
        <w:t>Return migrant</w:t>
      </w:r>
      <w:r>
        <w:rPr>
          <w:lang w:eastAsia="fr-FR"/>
        </w:rPr>
        <w:t xml:space="preserve">: a member of the household who left to live abroad at any time in the past but returned within the past 10 years (again without a time requirement </w:t>
      </w:r>
      <w:r w:rsidR="00614029">
        <w:rPr>
          <w:lang w:eastAsia="fr-FR"/>
        </w:rPr>
        <w:t>for living</w:t>
      </w:r>
      <w:r>
        <w:rPr>
          <w:lang w:eastAsia="fr-FR"/>
        </w:rPr>
        <w:t xml:space="preserve"> abroa</w:t>
      </w:r>
      <w:r w:rsidRPr="00437E4E">
        <w:rPr>
          <w:lang w:eastAsia="fr-FR"/>
        </w:rPr>
        <w:t>d).</w:t>
      </w:r>
    </w:p>
    <w:p w:rsidR="00614029" w:rsidRDefault="00614029" w:rsidP="00227D00">
      <w:pPr>
        <w:pBdr>
          <w:top w:val="single" w:sz="4" w:space="1" w:color="auto"/>
          <w:left w:val="single" w:sz="4" w:space="4" w:color="auto"/>
          <w:bottom w:val="single" w:sz="4" w:space="1" w:color="auto"/>
          <w:right w:val="single" w:sz="4" w:space="4" w:color="auto"/>
        </w:pBdr>
        <w:ind w:left="284" w:hanging="284"/>
        <w:rPr>
          <w:lang w:eastAsia="fr-FR"/>
        </w:rPr>
      </w:pPr>
    </w:p>
    <w:p w:rsidR="00D920AC" w:rsidRDefault="00614029" w:rsidP="006C06D5">
      <w:pPr>
        <w:pBdr>
          <w:top w:val="single" w:sz="4" w:space="1" w:color="auto"/>
          <w:left w:val="single" w:sz="4" w:space="4" w:color="auto"/>
          <w:bottom w:val="single" w:sz="4" w:space="1" w:color="auto"/>
          <w:right w:val="single" w:sz="4" w:space="4" w:color="auto"/>
        </w:pBdr>
        <w:rPr>
          <w:lang w:eastAsia="fr-FR"/>
        </w:rPr>
      </w:pPr>
      <w:r>
        <w:rPr>
          <w:lang w:eastAsia="fr-FR"/>
        </w:rPr>
        <w:t xml:space="preserve">- </w:t>
      </w:r>
      <w:r w:rsidR="00D920AC" w:rsidRPr="00437E4E">
        <w:rPr>
          <w:i/>
          <w:iCs/>
          <w:lang w:eastAsia="fr-FR"/>
        </w:rPr>
        <w:t>Non-migrant</w:t>
      </w:r>
      <w:r w:rsidR="00D920AC" w:rsidRPr="00437E4E">
        <w:rPr>
          <w:lang w:eastAsia="fr-FR"/>
        </w:rPr>
        <w:t xml:space="preserve">: </w:t>
      </w:r>
      <w:r w:rsidR="00D920AC">
        <w:rPr>
          <w:lang w:eastAsia="fr-FR"/>
        </w:rPr>
        <w:t>any member</w:t>
      </w:r>
      <w:r>
        <w:rPr>
          <w:lang w:eastAsia="fr-FR"/>
        </w:rPr>
        <w:t>s</w:t>
      </w:r>
      <w:r w:rsidR="00D920AC">
        <w:rPr>
          <w:lang w:eastAsia="fr-FR"/>
        </w:rPr>
        <w:t xml:space="preserve"> of sample households who are not migrants as defined above, thus</w:t>
      </w:r>
      <w:r w:rsidR="00496B93">
        <w:rPr>
          <w:lang w:eastAsia="fr-FR"/>
        </w:rPr>
        <w:t xml:space="preserve"> </w:t>
      </w:r>
      <w:r w:rsidR="00D920AC" w:rsidRPr="00E47AC7">
        <w:rPr>
          <w:lang w:eastAsia="fr-FR"/>
        </w:rPr>
        <w:t>includ</w:t>
      </w:r>
      <w:r w:rsidR="00D920AC">
        <w:rPr>
          <w:lang w:eastAsia="fr-FR"/>
        </w:rPr>
        <w:t>es</w:t>
      </w:r>
      <w:r w:rsidR="00496B93">
        <w:rPr>
          <w:lang w:eastAsia="fr-FR"/>
        </w:rPr>
        <w:t xml:space="preserve"> </w:t>
      </w:r>
      <w:r w:rsidR="00D920AC" w:rsidRPr="00E47AC7">
        <w:rPr>
          <w:lang w:eastAsia="fr-FR"/>
        </w:rPr>
        <w:t xml:space="preserve">household members who emigrated </w:t>
      </w:r>
      <w:r w:rsidR="00D920AC">
        <w:rPr>
          <w:lang w:eastAsia="fr-FR"/>
        </w:rPr>
        <w:t>longer than</w:t>
      </w:r>
      <w:r w:rsidR="00D920AC" w:rsidRPr="00E47AC7">
        <w:rPr>
          <w:lang w:eastAsia="fr-FR"/>
        </w:rPr>
        <w:t xml:space="preserve"> 10 years ago, return migrants who returned </w:t>
      </w:r>
      <w:r w:rsidR="00D920AC">
        <w:rPr>
          <w:lang w:eastAsia="fr-FR"/>
        </w:rPr>
        <w:t>over</w:t>
      </w:r>
      <w:r w:rsidR="00D920AC" w:rsidRPr="00E47AC7">
        <w:rPr>
          <w:lang w:eastAsia="fr-FR"/>
        </w:rPr>
        <w:t xml:space="preserve"> 10 years ago and immigrants who </w:t>
      </w:r>
      <w:r w:rsidR="00D920AC">
        <w:rPr>
          <w:lang w:eastAsia="fr-FR"/>
        </w:rPr>
        <w:t>arrived</w:t>
      </w:r>
      <w:r w:rsidR="00D920AC" w:rsidRPr="00E47AC7">
        <w:rPr>
          <w:lang w:eastAsia="fr-FR"/>
        </w:rPr>
        <w:t xml:space="preserve"> more than 10 years ago.</w:t>
      </w:r>
    </w:p>
    <w:p w:rsidR="00011B08" w:rsidRDefault="00011B08" w:rsidP="006C06D5">
      <w:pPr>
        <w:pBdr>
          <w:top w:val="single" w:sz="4" w:space="1" w:color="auto"/>
          <w:left w:val="single" w:sz="4" w:space="4" w:color="auto"/>
          <w:bottom w:val="single" w:sz="4" w:space="1" w:color="auto"/>
          <w:right w:val="single" w:sz="4" w:space="4" w:color="auto"/>
        </w:pBdr>
        <w:rPr>
          <w:lang w:eastAsia="fr-FR"/>
        </w:rPr>
      </w:pPr>
    </w:p>
    <w:p w:rsidR="00355229" w:rsidRDefault="00D920AC" w:rsidP="00455BAC">
      <w:pPr>
        <w:pBdr>
          <w:top w:val="single" w:sz="4" w:space="1" w:color="auto"/>
          <w:left w:val="single" w:sz="4" w:space="4" w:color="auto"/>
          <w:bottom w:val="single" w:sz="4" w:space="1" w:color="auto"/>
          <w:right w:val="single" w:sz="4" w:space="4" w:color="auto"/>
        </w:pBdr>
        <w:rPr>
          <w:lang w:eastAsia="fr-FR"/>
        </w:rPr>
      </w:pPr>
      <w:r>
        <w:rPr>
          <w:lang w:eastAsia="fr-FR"/>
        </w:rPr>
        <w:t xml:space="preserve">Finally, related to sampling, in countries of </w:t>
      </w:r>
      <w:r w:rsidR="00614029">
        <w:rPr>
          <w:lang w:eastAsia="fr-FR"/>
        </w:rPr>
        <w:t>origin a stratified sample was to</w:t>
      </w:r>
      <w:r>
        <w:rPr>
          <w:lang w:eastAsia="fr-FR"/>
        </w:rPr>
        <w:t xml:space="preserve"> be used, followed</w:t>
      </w:r>
      <w:r w:rsidR="00496B93">
        <w:rPr>
          <w:lang w:eastAsia="fr-FR"/>
        </w:rPr>
        <w:t xml:space="preserve"> </w:t>
      </w:r>
      <w:r>
        <w:rPr>
          <w:lang w:eastAsia="fr-FR"/>
        </w:rPr>
        <w:t>by two-phase sampling of units, as will be descri</w:t>
      </w:r>
      <w:r w:rsidR="008B5E2D">
        <w:rPr>
          <w:lang w:eastAsia="fr-FR"/>
        </w:rPr>
        <w:t>b</w:t>
      </w:r>
      <w:r>
        <w:rPr>
          <w:lang w:eastAsia="fr-FR"/>
        </w:rPr>
        <w:t xml:space="preserve">ed in </w:t>
      </w:r>
      <w:r w:rsidRPr="00614029">
        <w:rPr>
          <w:lang w:eastAsia="fr-FR"/>
        </w:rPr>
        <w:t>Section III.B</w:t>
      </w:r>
      <w:r>
        <w:rPr>
          <w:lang w:eastAsia="fr-FR"/>
        </w:rPr>
        <w:t>.</w:t>
      </w:r>
      <w:r w:rsidR="00496B93">
        <w:rPr>
          <w:lang w:eastAsia="fr-FR"/>
        </w:rPr>
        <w:t xml:space="preserve"> </w:t>
      </w:r>
      <w:r>
        <w:rPr>
          <w:lang w:eastAsia="fr-FR"/>
        </w:rPr>
        <w:t xml:space="preserve">In the end around </w:t>
      </w:r>
      <w:r w:rsidRPr="00E11200">
        <w:rPr>
          <w:lang w:eastAsia="fr-FR"/>
        </w:rPr>
        <w:t>10,000</w:t>
      </w:r>
      <w:r w:rsidR="00414582">
        <w:rPr>
          <w:lang w:eastAsia="fr-FR"/>
        </w:rPr>
        <w:t xml:space="preserve"> </w:t>
      </w:r>
      <w:r w:rsidRPr="00E11200">
        <w:rPr>
          <w:lang w:eastAsia="fr-FR"/>
        </w:rPr>
        <w:t>househo</w:t>
      </w:r>
      <w:r>
        <w:rPr>
          <w:lang w:eastAsia="fr-FR"/>
        </w:rPr>
        <w:t>lds would be interviewed.</w:t>
      </w:r>
    </w:p>
    <w:p w:rsidR="00D920AC" w:rsidRDefault="00D920AC" w:rsidP="00455BAC">
      <w:pPr>
        <w:pBdr>
          <w:top w:val="single" w:sz="4" w:space="1" w:color="auto"/>
          <w:left w:val="single" w:sz="4" w:space="4" w:color="auto"/>
          <w:bottom w:val="single" w:sz="4" w:space="1" w:color="auto"/>
          <w:right w:val="single" w:sz="4" w:space="4" w:color="auto"/>
        </w:pBdr>
        <w:rPr>
          <w:lang w:eastAsia="fr-FR"/>
        </w:rPr>
      </w:pPr>
    </w:p>
    <w:p w:rsidR="00D920AC" w:rsidRDefault="00D920AC" w:rsidP="00455BAC">
      <w:pPr>
        <w:pBdr>
          <w:top w:val="single" w:sz="4" w:space="1" w:color="auto"/>
          <w:left w:val="single" w:sz="4" w:space="4" w:color="auto"/>
          <w:bottom w:val="single" w:sz="4" w:space="1" w:color="auto"/>
          <w:right w:val="single" w:sz="4" w:space="4" w:color="auto"/>
        </w:pBdr>
        <w:rPr>
          <w:lang w:eastAsia="fr-FR"/>
        </w:rPr>
      </w:pPr>
      <w:r>
        <w:rPr>
          <w:lang w:eastAsia="fr-FR"/>
        </w:rPr>
        <w:t>To date</w:t>
      </w:r>
      <w:r w:rsidRPr="009624FD">
        <w:rPr>
          <w:lang w:eastAsia="fr-FR"/>
        </w:rPr>
        <w:t xml:space="preserve">, the proposal </w:t>
      </w:r>
      <w:r>
        <w:rPr>
          <w:lang w:eastAsia="fr-FR"/>
        </w:rPr>
        <w:t xml:space="preserve">has only </w:t>
      </w:r>
      <w:r w:rsidRPr="009624FD">
        <w:rPr>
          <w:lang w:eastAsia="fr-FR"/>
        </w:rPr>
        <w:t xml:space="preserve">found application </w:t>
      </w:r>
      <w:r>
        <w:rPr>
          <w:lang w:eastAsia="fr-FR"/>
        </w:rPr>
        <w:t>in</w:t>
      </w:r>
      <w:r w:rsidR="00496B93">
        <w:rPr>
          <w:lang w:eastAsia="fr-FR"/>
        </w:rPr>
        <w:t xml:space="preserve"> </w:t>
      </w:r>
      <w:r w:rsidRPr="009624FD">
        <w:rPr>
          <w:lang w:eastAsia="fr-FR"/>
        </w:rPr>
        <w:t>Tajikistan</w:t>
      </w:r>
      <w:r w:rsidR="00496B93">
        <w:rPr>
          <w:lang w:eastAsia="fr-FR"/>
        </w:rPr>
        <w:t xml:space="preserve"> </w:t>
      </w:r>
      <w:r w:rsidRPr="00262E66">
        <w:rPr>
          <w:lang w:eastAsia="fr-FR"/>
        </w:rPr>
        <w:t>in 2014, with data collect</w:t>
      </w:r>
      <w:r>
        <w:rPr>
          <w:lang w:eastAsia="fr-FR"/>
        </w:rPr>
        <w:t>ed</w:t>
      </w:r>
      <w:r w:rsidRPr="00262E66">
        <w:rPr>
          <w:lang w:eastAsia="fr-FR"/>
        </w:rPr>
        <w:t xml:space="preserve"> on return migrants and non-migrants in that country</w:t>
      </w:r>
      <w:r>
        <w:rPr>
          <w:lang w:eastAsia="fr-FR"/>
        </w:rPr>
        <w:t>, as well as</w:t>
      </w:r>
      <w:r w:rsidR="00496B93">
        <w:rPr>
          <w:lang w:eastAsia="fr-FR"/>
        </w:rPr>
        <w:t xml:space="preserve"> </w:t>
      </w:r>
      <w:r w:rsidRPr="00262E66">
        <w:rPr>
          <w:lang w:eastAsia="fr-FR"/>
        </w:rPr>
        <w:t>among Tajik migrants in Russia</w:t>
      </w:r>
      <w:r w:rsidR="00496B93">
        <w:rPr>
          <w:lang w:eastAsia="fr-FR"/>
        </w:rPr>
        <w:t xml:space="preserve"> </w:t>
      </w:r>
      <w:r>
        <w:rPr>
          <w:lang w:eastAsia="fr-FR"/>
        </w:rPr>
        <w:t xml:space="preserve">– as partially reported in </w:t>
      </w:r>
      <w:r w:rsidRPr="00614029">
        <w:rPr>
          <w:lang w:eastAsia="fr-FR"/>
        </w:rPr>
        <w:t>Annex X</w:t>
      </w:r>
      <w:r>
        <w:rPr>
          <w:lang w:eastAsia="fr-FR"/>
        </w:rPr>
        <w:t xml:space="preserve"> on the basis of gathered information.</w:t>
      </w:r>
    </w:p>
    <w:p w:rsidR="00D920AC" w:rsidRPr="00C23783" w:rsidRDefault="00D920AC" w:rsidP="00C23783">
      <w:pPr>
        <w:rPr>
          <w:highlight w:val="cyan"/>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25" w:name="_Toc439236952"/>
      <w:r w:rsidRPr="003B3169">
        <w:rPr>
          <w:rFonts w:ascii="Gill Sans MT" w:hAnsi="Gill Sans MT" w:cs="Gill Sans MT"/>
          <w:i w:val="0"/>
          <w:iCs w:val="0"/>
          <w:color w:val="C00000"/>
          <w:sz w:val="24"/>
          <w:szCs w:val="24"/>
        </w:rPr>
        <w:t>Other migration-speciali</w:t>
      </w:r>
      <w:r w:rsidR="006441E7">
        <w:rPr>
          <w:rFonts w:ascii="Gill Sans MT" w:hAnsi="Gill Sans MT" w:cs="Gill Sans MT"/>
          <w:i w:val="0"/>
          <w:iCs w:val="0"/>
          <w:color w:val="C00000"/>
          <w:sz w:val="24"/>
          <w:szCs w:val="24"/>
        </w:rPr>
        <w:t>z</w:t>
      </w:r>
      <w:r w:rsidRPr="003B3169">
        <w:rPr>
          <w:rFonts w:ascii="Gill Sans MT" w:hAnsi="Gill Sans MT" w:cs="Gill Sans MT"/>
          <w:i w:val="0"/>
          <w:iCs w:val="0"/>
          <w:color w:val="C00000"/>
          <w:sz w:val="24"/>
          <w:szCs w:val="24"/>
        </w:rPr>
        <w:t>ed</w:t>
      </w:r>
      <w:r w:rsidR="00496B93">
        <w:rPr>
          <w:rFonts w:ascii="Gill Sans MT" w:hAnsi="Gill Sans MT" w:cs="Gill Sans MT"/>
          <w:i w:val="0"/>
          <w:iCs w:val="0"/>
          <w:color w:val="C00000"/>
          <w:sz w:val="24"/>
          <w:szCs w:val="24"/>
        </w:rPr>
        <w:t xml:space="preserve"> </w:t>
      </w:r>
      <w:r w:rsidRPr="003B3169">
        <w:rPr>
          <w:rFonts w:ascii="Gill Sans MT" w:hAnsi="Gill Sans MT" w:cs="Gill Sans MT"/>
          <w:i w:val="0"/>
          <w:iCs w:val="0"/>
          <w:color w:val="C00000"/>
          <w:sz w:val="24"/>
          <w:szCs w:val="24"/>
        </w:rPr>
        <w:t>surveys</w:t>
      </w:r>
      <w:bookmarkEnd w:id="25"/>
    </w:p>
    <w:p w:rsidR="00D920AC" w:rsidRDefault="00D920AC" w:rsidP="00317B68"/>
    <w:p w:rsidR="00D920AC" w:rsidRPr="00625F01" w:rsidRDefault="00D920AC" w:rsidP="00317B68">
      <w:r w:rsidRPr="005417AB">
        <w:t xml:space="preserve">This residual category of sample surveys relevant for migration </w:t>
      </w:r>
      <w:r>
        <w:t>(both international</w:t>
      </w:r>
      <w:r w:rsidR="00496B93">
        <w:t xml:space="preserve"> </w:t>
      </w:r>
      <w:r>
        <w:t>and internal</w:t>
      </w:r>
      <w:r w:rsidR="00614029">
        <w:t xml:space="preserve">) </w:t>
      </w:r>
      <w:r w:rsidR="00614029" w:rsidRPr="00625F01">
        <w:t>includes</w:t>
      </w:r>
      <w:r w:rsidRPr="00625F01">
        <w:t xml:space="preserve"> a </w:t>
      </w:r>
      <w:r w:rsidR="00267C2E" w:rsidRPr="003527B8">
        <w:t>wide</w:t>
      </w:r>
      <w:r w:rsidRPr="003527B8">
        <w:t xml:space="preserve"> range of operations</w:t>
      </w:r>
      <w:r w:rsidRPr="00625F01">
        <w:t xml:space="preserve"> having at least one of </w:t>
      </w:r>
      <w:r w:rsidR="00267C2E">
        <w:t xml:space="preserve">the </w:t>
      </w:r>
      <w:r w:rsidRPr="00625F01">
        <w:t>following features:</w:t>
      </w:r>
    </w:p>
    <w:p w:rsidR="00D920AC" w:rsidRDefault="00267C2E" w:rsidP="00E23180">
      <w:pPr>
        <w:pStyle w:val="ListParagraph1"/>
        <w:numPr>
          <w:ilvl w:val="0"/>
          <w:numId w:val="15"/>
        </w:numPr>
        <w:tabs>
          <w:tab w:val="left" w:pos="709"/>
        </w:tabs>
        <w:spacing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I</w:t>
      </w:r>
      <w:r w:rsidR="00D920AC" w:rsidRPr="00625F01">
        <w:rPr>
          <w:rFonts w:ascii="Times New Roman" w:hAnsi="Times New Roman" w:cs="Times New Roman"/>
          <w:sz w:val="24"/>
          <w:szCs w:val="24"/>
          <w:lang w:val="en-GB"/>
        </w:rPr>
        <w:t xml:space="preserve">mplementation in places different from households </w:t>
      </w:r>
      <w:r w:rsidR="00D920AC">
        <w:rPr>
          <w:rFonts w:ascii="Times New Roman" w:hAnsi="Times New Roman" w:cs="Times New Roman"/>
          <w:sz w:val="24"/>
          <w:szCs w:val="24"/>
          <w:lang w:val="en-GB"/>
        </w:rPr>
        <w:t>and</w:t>
      </w:r>
      <w:r w:rsidR="00D920AC" w:rsidRPr="00625F01">
        <w:rPr>
          <w:rFonts w:ascii="Times New Roman" w:hAnsi="Times New Roman" w:cs="Times New Roman"/>
          <w:sz w:val="24"/>
          <w:szCs w:val="24"/>
          <w:lang w:val="en-GB"/>
        </w:rPr>
        <w:t xml:space="preserve"> border points</w:t>
      </w:r>
      <w:r w:rsidR="00D920AC">
        <w:rPr>
          <w:rFonts w:ascii="Times New Roman" w:hAnsi="Times New Roman" w:cs="Times New Roman"/>
          <w:sz w:val="24"/>
          <w:szCs w:val="24"/>
          <w:lang w:val="en-GB"/>
        </w:rPr>
        <w:t>,</w:t>
      </w:r>
      <w:r w:rsidR="00D920AC" w:rsidRPr="00625F01">
        <w:rPr>
          <w:rFonts w:ascii="Times New Roman" w:hAnsi="Times New Roman" w:cs="Times New Roman"/>
          <w:sz w:val="24"/>
          <w:szCs w:val="24"/>
          <w:lang w:val="en-GB"/>
        </w:rPr>
        <w:t xml:space="preserve"> such as workplaces, public places or refugees camps</w:t>
      </w:r>
      <w:r w:rsidR="00D920AC">
        <w:rPr>
          <w:rFonts w:ascii="Times New Roman" w:hAnsi="Times New Roman" w:cs="Times New Roman"/>
          <w:sz w:val="24"/>
          <w:szCs w:val="24"/>
          <w:lang w:val="en-GB"/>
        </w:rPr>
        <w:t>;</w:t>
      </w:r>
    </w:p>
    <w:p w:rsidR="00D920AC" w:rsidRPr="00625F01" w:rsidRDefault="00267C2E" w:rsidP="00E23180">
      <w:pPr>
        <w:pStyle w:val="ListParagraph1"/>
        <w:numPr>
          <w:ilvl w:val="0"/>
          <w:numId w:val="15"/>
        </w:numPr>
        <w:tabs>
          <w:tab w:val="left" w:pos="70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sidR="00D920AC">
        <w:rPr>
          <w:rFonts w:ascii="Times New Roman" w:hAnsi="Times New Roman" w:cs="Times New Roman"/>
          <w:sz w:val="24"/>
          <w:szCs w:val="24"/>
          <w:lang w:val="en-GB"/>
        </w:rPr>
        <w:t xml:space="preserve">ata </w:t>
      </w:r>
      <w:r w:rsidR="00D920AC" w:rsidRPr="00625F01">
        <w:rPr>
          <w:rFonts w:ascii="Times New Roman" w:hAnsi="Times New Roman" w:cs="Times New Roman"/>
          <w:sz w:val="24"/>
          <w:szCs w:val="24"/>
          <w:lang w:val="en-GB"/>
        </w:rPr>
        <w:t>collection from respondents</w:t>
      </w:r>
      <w:r w:rsidR="00D920AC">
        <w:rPr>
          <w:rFonts w:ascii="Times New Roman" w:hAnsi="Times New Roman" w:cs="Times New Roman"/>
          <w:sz w:val="24"/>
          <w:szCs w:val="24"/>
          <w:lang w:val="en-GB"/>
        </w:rPr>
        <w:t xml:space="preserve"> or other informants</w:t>
      </w:r>
      <w:r w:rsidR="00D920AC" w:rsidRPr="00625F01">
        <w:rPr>
          <w:rFonts w:ascii="Times New Roman" w:hAnsi="Times New Roman" w:cs="Times New Roman"/>
          <w:sz w:val="24"/>
          <w:szCs w:val="24"/>
          <w:lang w:val="en-GB"/>
        </w:rPr>
        <w:t xml:space="preserve"> different from migrant</w:t>
      </w:r>
      <w:r w:rsidR="00D920AC">
        <w:rPr>
          <w:rFonts w:ascii="Times New Roman" w:hAnsi="Times New Roman" w:cs="Times New Roman"/>
          <w:sz w:val="24"/>
          <w:szCs w:val="24"/>
          <w:lang w:val="en-GB"/>
        </w:rPr>
        <w:t>s,</w:t>
      </w:r>
      <w:r w:rsidR="000464C6">
        <w:rPr>
          <w:rFonts w:ascii="Times New Roman" w:hAnsi="Times New Roman" w:cs="Times New Roman"/>
          <w:sz w:val="24"/>
          <w:szCs w:val="24"/>
          <w:lang w:val="en-GB"/>
        </w:rPr>
        <w:t xml:space="preserve"> </w:t>
      </w:r>
      <w:r w:rsidR="00D920AC" w:rsidRPr="00625F01">
        <w:rPr>
          <w:rFonts w:ascii="Times New Roman" w:hAnsi="Times New Roman" w:cs="Times New Roman"/>
          <w:sz w:val="24"/>
          <w:szCs w:val="24"/>
          <w:lang w:val="en-GB"/>
        </w:rPr>
        <w:t>but linked to them</w:t>
      </w:r>
      <w:r w:rsidR="00D920AC">
        <w:rPr>
          <w:rFonts w:ascii="Times New Roman" w:hAnsi="Times New Roman" w:cs="Times New Roman"/>
          <w:sz w:val="24"/>
          <w:szCs w:val="24"/>
          <w:lang w:val="en-GB"/>
        </w:rPr>
        <w:t>;</w:t>
      </w:r>
      <w:r w:rsidR="00D920AC" w:rsidRPr="00625F01">
        <w:rPr>
          <w:rFonts w:ascii="Times New Roman" w:hAnsi="Times New Roman" w:cs="Times New Roman"/>
          <w:sz w:val="24"/>
          <w:szCs w:val="24"/>
          <w:lang w:val="en-GB"/>
        </w:rPr>
        <w:t xml:space="preserve"> and</w:t>
      </w:r>
    </w:p>
    <w:p w:rsidR="00D920AC" w:rsidRPr="00625F01" w:rsidRDefault="00267C2E" w:rsidP="00E23180">
      <w:pPr>
        <w:pStyle w:val="ListParagraph1"/>
        <w:numPr>
          <w:ilvl w:val="0"/>
          <w:numId w:val="15"/>
        </w:numPr>
        <w:tabs>
          <w:tab w:val="left" w:pos="70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00D920AC">
        <w:rPr>
          <w:rFonts w:ascii="Times New Roman" w:hAnsi="Times New Roman" w:cs="Times New Roman"/>
          <w:sz w:val="24"/>
          <w:szCs w:val="24"/>
          <w:lang w:val="en-GB"/>
        </w:rPr>
        <w:t xml:space="preserve">doption of data collection methods different from interviews or </w:t>
      </w:r>
      <w:r>
        <w:rPr>
          <w:rFonts w:ascii="Times New Roman" w:hAnsi="Times New Roman" w:cs="Times New Roman"/>
          <w:sz w:val="24"/>
          <w:szCs w:val="24"/>
          <w:lang w:val="en-GB"/>
        </w:rPr>
        <w:t xml:space="preserve">in </w:t>
      </w:r>
      <w:r w:rsidR="00D920AC">
        <w:rPr>
          <w:rFonts w:ascii="Times New Roman" w:hAnsi="Times New Roman" w:cs="Times New Roman"/>
          <w:sz w:val="24"/>
          <w:szCs w:val="24"/>
          <w:lang w:val="en-GB"/>
        </w:rPr>
        <w:t>their</w:t>
      </w:r>
      <w:r w:rsidR="000464C6">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combination</w:t>
      </w:r>
      <w:r w:rsidR="000464C6">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w:t>
      </w:r>
      <w:r w:rsidR="00D920AC" w:rsidRPr="003527B8">
        <w:rPr>
          <w:rFonts w:ascii="Times New Roman" w:hAnsi="Times New Roman" w:cs="Times New Roman"/>
          <w:sz w:val="24"/>
          <w:szCs w:val="24"/>
          <w:lang w:val="en-GB"/>
        </w:rPr>
        <w:t>mixed surveys</w:t>
      </w:r>
      <w:r w:rsidR="00D920AC">
        <w:rPr>
          <w:rFonts w:ascii="Times New Roman" w:hAnsi="Times New Roman" w:cs="Times New Roman"/>
          <w:sz w:val="24"/>
          <w:szCs w:val="24"/>
          <w:lang w:val="en-GB"/>
        </w:rPr>
        <w:t xml:space="preserve"> and </w:t>
      </w:r>
      <w:r w:rsidR="00D920AC" w:rsidRPr="003527B8">
        <w:rPr>
          <w:rFonts w:ascii="Times New Roman" w:hAnsi="Times New Roman" w:cs="Times New Roman"/>
          <w:sz w:val="24"/>
          <w:szCs w:val="24"/>
          <w:lang w:val="en-GB"/>
        </w:rPr>
        <w:t>studies</w:t>
      </w:r>
      <w:r w:rsidR="00D920AC">
        <w:rPr>
          <w:rFonts w:ascii="Times New Roman" w:hAnsi="Times New Roman" w:cs="Times New Roman"/>
          <w:sz w:val="24"/>
          <w:szCs w:val="24"/>
          <w:lang w:val="en-GB"/>
        </w:rPr>
        <w:t>).</w:t>
      </w:r>
    </w:p>
    <w:p w:rsidR="00D920AC" w:rsidRDefault="00D920AC" w:rsidP="00317B68"/>
    <w:p w:rsidR="00D920AC" w:rsidRPr="00A93C9B" w:rsidRDefault="00D920AC" w:rsidP="00317B68">
      <w:r w:rsidRPr="00A93C9B">
        <w:t xml:space="preserve">Therefore, </w:t>
      </w:r>
      <w:r>
        <w:t xml:space="preserve">this group </w:t>
      </w:r>
      <w:r w:rsidRPr="00A93C9B">
        <w:t>primarily include</w:t>
      </w:r>
      <w:r>
        <w:t>s</w:t>
      </w:r>
      <w:r w:rsidR="00C91C1F">
        <w:t xml:space="preserve"> </w:t>
      </w:r>
      <w:r w:rsidRPr="003527B8">
        <w:t>surveys on specific categories of migrants or descendants of migrants,</w:t>
      </w:r>
      <w:r w:rsidRPr="00A93C9B">
        <w:t xml:space="preserve"> such </w:t>
      </w:r>
      <w:r>
        <w:t xml:space="preserve">as </w:t>
      </w:r>
      <w:r w:rsidRPr="00A93C9B">
        <w:t>the following:</w:t>
      </w:r>
    </w:p>
    <w:p w:rsidR="00D920AC" w:rsidRDefault="00267C2E" w:rsidP="00E23180">
      <w:pPr>
        <w:pStyle w:val="ListParagraph1"/>
        <w:numPr>
          <w:ilvl w:val="0"/>
          <w:numId w:val="15"/>
        </w:numPr>
        <w:spacing w:before="60"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M</w:t>
      </w:r>
      <w:r w:rsidR="00D920AC" w:rsidRPr="00625F01">
        <w:rPr>
          <w:rFonts w:ascii="Times New Roman" w:hAnsi="Times New Roman" w:cs="Times New Roman"/>
          <w:sz w:val="24"/>
          <w:szCs w:val="24"/>
          <w:lang w:val="en-GB"/>
        </w:rPr>
        <w:t>igrant workers</w:t>
      </w:r>
      <w:r w:rsidR="000464C6">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 xml:space="preserve">or </w:t>
      </w:r>
      <w:r w:rsidR="00D920AC" w:rsidRPr="00625F01">
        <w:rPr>
          <w:rFonts w:ascii="Times New Roman" w:hAnsi="Times New Roman" w:cs="Times New Roman"/>
          <w:sz w:val="24"/>
          <w:szCs w:val="24"/>
          <w:lang w:val="en-GB"/>
        </w:rPr>
        <w:t>international students</w:t>
      </w:r>
      <w:r w:rsidR="00D920AC">
        <w:rPr>
          <w:rFonts w:ascii="Times New Roman" w:hAnsi="Times New Roman" w:cs="Times New Roman"/>
          <w:sz w:val="24"/>
          <w:szCs w:val="24"/>
          <w:lang w:val="en-GB"/>
        </w:rPr>
        <w:t>;</w:t>
      </w:r>
    </w:p>
    <w:p w:rsidR="00D920AC" w:rsidRPr="003527B8" w:rsidRDefault="00D920AC" w:rsidP="00E23180">
      <w:pPr>
        <w:pStyle w:val="ListParagraph1"/>
        <w:numPr>
          <w:ilvl w:val="0"/>
          <w:numId w:val="15"/>
        </w:numPr>
        <w:spacing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Second generation</w:t>
      </w:r>
      <w:r w:rsidR="00267C2E">
        <w:rPr>
          <w:rFonts w:ascii="Times New Roman" w:hAnsi="Times New Roman" w:cs="Times New Roman"/>
          <w:sz w:val="24"/>
          <w:szCs w:val="24"/>
          <w:lang w:val="en-GB"/>
        </w:rPr>
        <w:t xml:space="preserve"> </w:t>
      </w:r>
      <w:r w:rsidR="00614029">
        <w:rPr>
          <w:rFonts w:ascii="Times New Roman" w:hAnsi="Times New Roman" w:cs="Times New Roman"/>
          <w:sz w:val="24"/>
          <w:szCs w:val="24"/>
          <w:lang w:val="en-GB"/>
        </w:rPr>
        <w:t>descendants</w:t>
      </w:r>
      <w:r w:rsidR="00267C2E">
        <w:rPr>
          <w:rFonts w:ascii="Times New Roman" w:hAnsi="Times New Roman" w:cs="Times New Roman"/>
          <w:sz w:val="24"/>
          <w:szCs w:val="24"/>
          <w:lang w:val="en-GB"/>
        </w:rPr>
        <w:t xml:space="preserve"> of migrants</w:t>
      </w:r>
      <w:r>
        <w:rPr>
          <w:rFonts w:ascii="Times New Roman" w:hAnsi="Times New Roman" w:cs="Times New Roman"/>
          <w:sz w:val="24"/>
          <w:szCs w:val="24"/>
          <w:lang w:val="en-GB"/>
        </w:rPr>
        <w:t>;</w:t>
      </w:r>
    </w:p>
    <w:p w:rsidR="00D920AC" w:rsidRPr="00A93C9B" w:rsidRDefault="00D920AC" w:rsidP="00E23180">
      <w:pPr>
        <w:pStyle w:val="ListParagraph1"/>
        <w:numPr>
          <w:ilvl w:val="0"/>
          <w:numId w:val="15"/>
        </w:numPr>
        <w:spacing w:after="0" w:line="240" w:lineRule="auto"/>
        <w:ind w:left="714" w:hanging="357"/>
        <w:rPr>
          <w:rFonts w:ascii="Times New Roman" w:hAnsi="Times New Roman" w:cs="Times New Roman"/>
          <w:sz w:val="24"/>
          <w:szCs w:val="24"/>
        </w:rPr>
      </w:pPr>
      <w:r w:rsidRPr="00A93C9B">
        <w:rPr>
          <w:rFonts w:ascii="Times New Roman" w:hAnsi="Times New Roman" w:cs="Times New Roman"/>
          <w:sz w:val="24"/>
          <w:szCs w:val="24"/>
          <w:lang w:val="en-GB"/>
        </w:rPr>
        <w:t>Irregular migrants</w:t>
      </w:r>
      <w:r>
        <w:rPr>
          <w:rFonts w:ascii="Times New Roman" w:hAnsi="Times New Roman" w:cs="Times New Roman"/>
          <w:sz w:val="24"/>
          <w:szCs w:val="24"/>
          <w:lang w:val="en-GB"/>
        </w:rPr>
        <w:t>;</w:t>
      </w:r>
    </w:p>
    <w:p w:rsidR="00D920AC" w:rsidRPr="003527B8" w:rsidRDefault="00D920AC" w:rsidP="00E23180">
      <w:pPr>
        <w:pStyle w:val="ListParagraph1"/>
        <w:numPr>
          <w:ilvl w:val="0"/>
          <w:numId w:val="15"/>
        </w:numPr>
        <w:spacing w:after="0" w:line="240" w:lineRule="auto"/>
        <w:ind w:left="714" w:hanging="357"/>
        <w:rPr>
          <w:rFonts w:ascii="Times New Roman" w:hAnsi="Times New Roman" w:cs="Times New Roman"/>
          <w:sz w:val="24"/>
          <w:szCs w:val="24"/>
          <w:lang w:val="en-GB"/>
        </w:rPr>
      </w:pPr>
      <w:r w:rsidRPr="00A93C9B">
        <w:rPr>
          <w:rFonts w:ascii="Times New Roman" w:hAnsi="Times New Roman" w:cs="Times New Roman"/>
          <w:sz w:val="24"/>
          <w:szCs w:val="24"/>
          <w:lang w:val="en-GB"/>
        </w:rPr>
        <w:t>People living in collective households</w:t>
      </w:r>
      <w:r>
        <w:rPr>
          <w:rFonts w:ascii="Times New Roman" w:hAnsi="Times New Roman" w:cs="Times New Roman"/>
          <w:sz w:val="24"/>
          <w:szCs w:val="24"/>
          <w:lang w:val="en-GB"/>
        </w:rPr>
        <w:t>;</w:t>
      </w:r>
    </w:p>
    <w:p w:rsidR="00D920AC" w:rsidRPr="00686333" w:rsidRDefault="00D920AC" w:rsidP="00E23180">
      <w:pPr>
        <w:pStyle w:val="ListParagraph1"/>
        <w:numPr>
          <w:ilvl w:val="0"/>
          <w:numId w:val="15"/>
        </w:numPr>
        <w:spacing w:after="0" w:line="240" w:lineRule="auto"/>
        <w:ind w:left="714" w:hanging="357"/>
        <w:rPr>
          <w:rFonts w:ascii="Times New Roman" w:hAnsi="Times New Roman" w:cs="Times New Roman"/>
          <w:sz w:val="24"/>
          <w:szCs w:val="24"/>
          <w:lang w:val="en-GB"/>
        </w:rPr>
      </w:pPr>
      <w:r w:rsidRPr="00A93C9B">
        <w:rPr>
          <w:rFonts w:ascii="Times New Roman" w:hAnsi="Times New Roman" w:cs="Times New Roman"/>
          <w:sz w:val="24"/>
          <w:szCs w:val="24"/>
          <w:lang w:val="en-GB"/>
        </w:rPr>
        <w:t xml:space="preserve">Migrants receiving </w:t>
      </w:r>
      <w:r w:rsidR="00267C2E">
        <w:rPr>
          <w:rFonts w:ascii="Times New Roman" w:hAnsi="Times New Roman" w:cs="Times New Roman"/>
          <w:sz w:val="24"/>
          <w:szCs w:val="24"/>
          <w:lang w:val="en-GB"/>
        </w:rPr>
        <w:t>some</w:t>
      </w:r>
      <w:r w:rsidRPr="00A93C9B">
        <w:rPr>
          <w:rFonts w:ascii="Times New Roman" w:hAnsi="Times New Roman" w:cs="Times New Roman"/>
          <w:sz w:val="24"/>
          <w:szCs w:val="24"/>
          <w:lang w:val="en-GB"/>
        </w:rPr>
        <w:t xml:space="preserve"> form of </w:t>
      </w:r>
      <w:r w:rsidR="00267C2E">
        <w:rPr>
          <w:rFonts w:ascii="Times New Roman" w:hAnsi="Times New Roman" w:cs="Times New Roman"/>
          <w:sz w:val="24"/>
          <w:szCs w:val="24"/>
          <w:lang w:val="en-GB"/>
        </w:rPr>
        <w:t xml:space="preserve">social </w:t>
      </w:r>
      <w:r w:rsidRPr="00A93C9B">
        <w:rPr>
          <w:rFonts w:ascii="Times New Roman" w:hAnsi="Times New Roman" w:cs="Times New Roman"/>
          <w:sz w:val="24"/>
          <w:szCs w:val="24"/>
          <w:lang w:val="en-GB"/>
        </w:rPr>
        <w:t>protection or assistance</w:t>
      </w:r>
      <w:r>
        <w:rPr>
          <w:rFonts w:ascii="Times New Roman" w:hAnsi="Times New Roman" w:cs="Times New Roman"/>
          <w:sz w:val="24"/>
          <w:szCs w:val="24"/>
          <w:lang w:val="en-GB"/>
        </w:rPr>
        <w:t>;</w:t>
      </w:r>
    </w:p>
    <w:p w:rsidR="00D920AC" w:rsidRPr="00A93C9B" w:rsidRDefault="00267C2E" w:rsidP="00E23180">
      <w:pPr>
        <w:pStyle w:val="ListParagraph1"/>
        <w:numPr>
          <w:ilvl w:val="0"/>
          <w:numId w:val="15"/>
        </w:numPr>
        <w:spacing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Migrants disproportionately</w:t>
      </w:r>
      <w:r w:rsidR="00D920AC" w:rsidRPr="00A93C9B">
        <w:rPr>
          <w:rFonts w:ascii="Times New Roman" w:hAnsi="Times New Roman" w:cs="Times New Roman"/>
          <w:sz w:val="24"/>
          <w:szCs w:val="24"/>
          <w:lang w:val="en-GB"/>
        </w:rPr>
        <w:t xml:space="preserve"> concentrate</w:t>
      </w:r>
      <w:r>
        <w:rPr>
          <w:rFonts w:ascii="Times New Roman" w:hAnsi="Times New Roman" w:cs="Times New Roman"/>
          <w:sz w:val="24"/>
          <w:szCs w:val="24"/>
          <w:lang w:val="en-GB"/>
        </w:rPr>
        <w:t>d</w:t>
      </w:r>
      <w:r w:rsidR="00D920AC" w:rsidRPr="00A93C9B">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specific geographic areas</w:t>
      </w:r>
      <w:r w:rsidR="00D920AC">
        <w:rPr>
          <w:rFonts w:ascii="Times New Roman" w:hAnsi="Times New Roman" w:cs="Times New Roman"/>
          <w:sz w:val="24"/>
          <w:szCs w:val="24"/>
          <w:lang w:val="en-GB"/>
        </w:rPr>
        <w:t>;</w:t>
      </w:r>
    </w:p>
    <w:p w:rsidR="00D920AC" w:rsidRPr="003527B8" w:rsidRDefault="00D920AC" w:rsidP="00E23180">
      <w:pPr>
        <w:pStyle w:val="ListParagraph1"/>
        <w:numPr>
          <w:ilvl w:val="0"/>
          <w:numId w:val="15"/>
        </w:numPr>
        <w:spacing w:after="0" w:line="240" w:lineRule="auto"/>
        <w:ind w:left="714" w:hanging="357"/>
        <w:rPr>
          <w:rFonts w:ascii="Times New Roman" w:hAnsi="Times New Roman" w:cs="Times New Roman"/>
          <w:sz w:val="24"/>
          <w:szCs w:val="24"/>
          <w:lang w:val="en-GB"/>
        </w:rPr>
      </w:pPr>
      <w:r w:rsidRPr="00A93C9B">
        <w:rPr>
          <w:rFonts w:ascii="Times New Roman" w:hAnsi="Times New Roman" w:cs="Times New Roman"/>
          <w:sz w:val="24"/>
          <w:szCs w:val="24"/>
          <w:lang w:val="en-GB"/>
        </w:rPr>
        <w:t xml:space="preserve">Members of diaspora communities </w:t>
      </w:r>
      <w:r>
        <w:rPr>
          <w:rFonts w:ascii="Times New Roman" w:hAnsi="Times New Roman" w:cs="Times New Roman"/>
          <w:sz w:val="24"/>
          <w:szCs w:val="24"/>
          <w:lang w:val="en-GB"/>
        </w:rPr>
        <w:t>abroad</w:t>
      </w:r>
      <w:r w:rsidR="001C2AB6">
        <w:rPr>
          <w:rFonts w:ascii="Times New Roman" w:hAnsi="Times New Roman" w:cs="Times New Roman"/>
          <w:sz w:val="24"/>
          <w:szCs w:val="24"/>
          <w:lang w:val="en-GB"/>
        </w:rPr>
        <w:t>.</w:t>
      </w:r>
    </w:p>
    <w:p w:rsidR="00E23180" w:rsidRDefault="00E23180" w:rsidP="00A93C9B"/>
    <w:p w:rsidR="00D920AC" w:rsidRPr="00A93C9B" w:rsidRDefault="00D920AC" w:rsidP="00A93C9B">
      <w:r w:rsidRPr="00A93C9B">
        <w:t xml:space="preserve">Apart from that, there may be </w:t>
      </w:r>
      <w:r w:rsidRPr="0044516E">
        <w:t xml:space="preserve">surveys on </w:t>
      </w:r>
      <w:r w:rsidR="00267C2E" w:rsidRPr="0044516E">
        <w:t>related</w:t>
      </w:r>
      <w:r w:rsidRPr="0044516E">
        <w:t xml:space="preserve"> aspects of migration</w:t>
      </w:r>
      <w:r>
        <w:rPr>
          <w:u w:val="single"/>
        </w:rPr>
        <w:t>;</w:t>
      </w:r>
      <w:r w:rsidRPr="00A93C9B">
        <w:t xml:space="preserve"> such as</w:t>
      </w:r>
      <w:r w:rsidRPr="00A93C9B">
        <w:rPr>
          <w:lang w:val="en-US"/>
        </w:rPr>
        <w:t xml:space="preserve"> remittances sent by various hometown associations to </w:t>
      </w:r>
      <w:r w:rsidR="000464C6" w:rsidRPr="00A93C9B">
        <w:rPr>
          <w:lang w:val="en-US"/>
        </w:rPr>
        <w:t>organizations</w:t>
      </w:r>
      <w:r w:rsidRPr="00A93C9B">
        <w:rPr>
          <w:lang w:val="en-US"/>
        </w:rPr>
        <w:t xml:space="preserve"> and communities in their countr</w:t>
      </w:r>
      <w:r w:rsidR="00267C2E">
        <w:rPr>
          <w:lang w:val="en-US"/>
        </w:rPr>
        <w:t>ies of origin</w:t>
      </w:r>
      <w:r w:rsidRPr="00A93C9B">
        <w:rPr>
          <w:lang w:val="en-US"/>
        </w:rPr>
        <w:t xml:space="preserve"> or even social remittances (</w:t>
      </w:r>
      <w:r w:rsidRPr="00A93C9B">
        <w:t>basically</w:t>
      </w:r>
      <w:r w:rsidR="000464C6">
        <w:t xml:space="preserve"> </w:t>
      </w:r>
      <w:r w:rsidRPr="00A93C9B">
        <w:t>ideas, practices and social capital) issu</w:t>
      </w:r>
      <w:r>
        <w:t>ed</w:t>
      </w:r>
      <w:r w:rsidR="000464C6">
        <w:t xml:space="preserve"> </w:t>
      </w:r>
      <w:r>
        <w:t>by</w:t>
      </w:r>
      <w:r w:rsidR="000464C6">
        <w:t xml:space="preserve"> </w:t>
      </w:r>
      <w:r w:rsidRPr="00A93C9B">
        <w:t>migrants abroad.</w:t>
      </w:r>
    </w:p>
    <w:p w:rsidR="00D920AC" w:rsidRPr="00A93C9B" w:rsidRDefault="00D920AC" w:rsidP="00317B68"/>
    <w:p w:rsidR="00D920AC" w:rsidRDefault="00D920AC" w:rsidP="00317B68">
      <w:r w:rsidRPr="00A93C9B">
        <w:t>Given the wide and evolving</w:t>
      </w:r>
      <w:r w:rsidRPr="00AF47A5">
        <w:t xml:space="preserve"> range of specific migration phenomena and the need f</w:t>
      </w:r>
      <w:r>
        <w:t>or</w:t>
      </w:r>
      <w:r w:rsidRPr="00AF47A5">
        <w:t xml:space="preserve"> </w:t>
      </w:r>
      <w:r w:rsidR="00B26765">
        <w:t xml:space="preserve">related </w:t>
      </w:r>
      <w:r w:rsidRPr="00AF47A5">
        <w:t>information, the modalit</w:t>
      </w:r>
      <w:r w:rsidR="001C2AB6">
        <w:t>ies</w:t>
      </w:r>
      <w:r w:rsidRPr="00AF47A5">
        <w:t xml:space="preserve"> of implement</w:t>
      </w:r>
      <w:r w:rsidR="00542EC0">
        <w:t>ing</w:t>
      </w:r>
      <w:r w:rsidRPr="00AF47A5">
        <w:t xml:space="preserve"> such surveys significantly vary. </w:t>
      </w:r>
      <w:r>
        <w:t xml:space="preserve">Thus, the classical data collection method </w:t>
      </w:r>
      <w:r w:rsidR="00542EC0">
        <w:t>of</w:t>
      </w:r>
      <w:r>
        <w:t xml:space="preserve"> </w:t>
      </w:r>
      <w:r w:rsidRPr="0044516E">
        <w:t xml:space="preserve">interviewing </w:t>
      </w:r>
      <w:r w:rsidR="0044516E" w:rsidRPr="0044516E">
        <w:t>individuals</w:t>
      </w:r>
      <w:r w:rsidR="0044516E">
        <w:t xml:space="preserve"> is</w:t>
      </w:r>
      <w:r>
        <w:t xml:space="preserve"> complemented or replaced by methods like</w:t>
      </w:r>
      <w:r w:rsidR="0044516E">
        <w:t xml:space="preserve"> </w:t>
      </w:r>
      <w:r>
        <w:t xml:space="preserve">respondent </w:t>
      </w:r>
      <w:r w:rsidRPr="0044516E">
        <w:rPr>
          <w:b/>
        </w:rPr>
        <w:t>self-</w:t>
      </w:r>
      <w:r w:rsidR="00542EC0" w:rsidRPr="0044516E">
        <w:rPr>
          <w:b/>
        </w:rPr>
        <w:t>administered</w:t>
      </w:r>
      <w:r w:rsidRPr="0044516E">
        <w:rPr>
          <w:b/>
        </w:rPr>
        <w:t xml:space="preserve"> questionnaires</w:t>
      </w:r>
      <w:r>
        <w:t xml:space="preserve">, </w:t>
      </w:r>
      <w:r w:rsidRPr="0044516E">
        <w:rPr>
          <w:b/>
        </w:rPr>
        <w:t>in-depth interviews with experts</w:t>
      </w:r>
      <w:r w:rsidR="0044516E" w:rsidRPr="0044516E">
        <w:t>,</w:t>
      </w:r>
      <w:r>
        <w:t xml:space="preserve"> as well as</w:t>
      </w:r>
      <w:r w:rsidR="000464C6">
        <w:t xml:space="preserve"> </w:t>
      </w:r>
      <w:r w:rsidRPr="0044516E">
        <w:rPr>
          <w:b/>
        </w:rPr>
        <w:t>focus group discussions</w:t>
      </w:r>
      <w:r>
        <w:t xml:space="preserve">. In all these cases, any method adopted for selecting respondents to interview or participants in discussions </w:t>
      </w:r>
      <w:r>
        <w:rPr>
          <w:rStyle w:val="hps"/>
        </w:rPr>
        <w:t xml:space="preserve">underlines a </w:t>
      </w:r>
      <w:r w:rsidR="00074578">
        <w:rPr>
          <w:rStyle w:val="hps"/>
        </w:rPr>
        <w:t xml:space="preserve">non-probabilistic </w:t>
      </w:r>
      <w:r>
        <w:rPr>
          <w:rStyle w:val="hps"/>
        </w:rPr>
        <w:t>sampling</w:t>
      </w:r>
      <w:r w:rsidR="002F4744">
        <w:rPr>
          <w:rStyle w:val="hps"/>
        </w:rPr>
        <w:t xml:space="preserve"> </w:t>
      </w:r>
      <w:r w:rsidR="00542EC0">
        <w:rPr>
          <w:rStyle w:val="hps"/>
        </w:rPr>
        <w:t xml:space="preserve">method </w:t>
      </w:r>
      <w:r w:rsidR="002F4744">
        <w:rPr>
          <w:rStyle w:val="hps"/>
        </w:rPr>
        <w:t xml:space="preserve">and </w:t>
      </w:r>
      <w:r w:rsidR="00542EC0">
        <w:rPr>
          <w:rStyle w:val="hps"/>
        </w:rPr>
        <w:t>thus</w:t>
      </w:r>
      <w:r w:rsidR="002F4744">
        <w:rPr>
          <w:rStyle w:val="hps"/>
        </w:rPr>
        <w:t xml:space="preserve"> opens question</w:t>
      </w:r>
      <w:r w:rsidR="00542EC0">
        <w:rPr>
          <w:rStyle w:val="hps"/>
        </w:rPr>
        <w:t>s</w:t>
      </w:r>
      <w:r w:rsidR="002F4744">
        <w:rPr>
          <w:rStyle w:val="hps"/>
        </w:rPr>
        <w:t xml:space="preserve"> </w:t>
      </w:r>
      <w:r w:rsidR="00542EC0">
        <w:rPr>
          <w:rStyle w:val="hps"/>
        </w:rPr>
        <w:t xml:space="preserve">about </w:t>
      </w:r>
      <w:r w:rsidR="002F4744">
        <w:rPr>
          <w:rStyle w:val="hps"/>
        </w:rPr>
        <w:t xml:space="preserve">its </w:t>
      </w:r>
      <w:r w:rsidR="002F4744" w:rsidRPr="002F4744">
        <w:rPr>
          <w:rStyle w:val="hps"/>
        </w:rPr>
        <w:t>representativeness</w:t>
      </w:r>
      <w:r>
        <w:rPr>
          <w:rStyle w:val="hps"/>
        </w:rPr>
        <w:t xml:space="preserve">. </w:t>
      </w:r>
      <w:r>
        <w:t xml:space="preserve">These surveys are often part of </w:t>
      </w:r>
      <w:r w:rsidR="00542EC0">
        <w:t xml:space="preserve">larger </w:t>
      </w:r>
      <w:r>
        <w:t xml:space="preserve">studies and are </w:t>
      </w:r>
      <w:r w:rsidRPr="00AF47A5">
        <w:t xml:space="preserve">undertaken outside </w:t>
      </w:r>
      <w:r w:rsidR="00542EC0">
        <w:t xml:space="preserve">of </w:t>
      </w:r>
      <w:r w:rsidRPr="00AF47A5">
        <w:t>NS</w:t>
      </w:r>
      <w:r w:rsidR="00542EC0">
        <w:t>O</w:t>
      </w:r>
      <w:r w:rsidR="001C2AB6">
        <w:t>s</w:t>
      </w:r>
      <w:r>
        <w:t xml:space="preserve">, which </w:t>
      </w:r>
      <w:r w:rsidR="00542EC0">
        <w:t>is why they are given</w:t>
      </w:r>
      <w:r>
        <w:t xml:space="preserve"> limited consideration here..</w:t>
      </w:r>
    </w:p>
    <w:p w:rsidR="00D920AC" w:rsidRDefault="00D920AC" w:rsidP="00317B68"/>
    <w:p w:rsidR="00D920AC" w:rsidRDefault="003D7CA0" w:rsidP="00423ED1">
      <w:r>
        <w:t>These o</w:t>
      </w:r>
      <w:r w:rsidR="00D920AC">
        <w:t>ther migration-speciali</w:t>
      </w:r>
      <w:r w:rsidR="006441E7">
        <w:t>z</w:t>
      </w:r>
      <w:r w:rsidR="00D920AC">
        <w:t>ed surveys</w:t>
      </w:r>
      <w:r w:rsidR="000464C6">
        <w:t xml:space="preserve"> </w:t>
      </w:r>
      <w:r w:rsidR="00D920AC">
        <w:t xml:space="preserve">generally provide </w:t>
      </w:r>
      <w:r w:rsidR="00D920AC" w:rsidRPr="004D063E">
        <w:t>qualitative measurements</w:t>
      </w:r>
      <w:r>
        <w:t xml:space="preserve"> of migration-related phenomena</w:t>
      </w:r>
      <w:r w:rsidR="00D920AC" w:rsidRPr="004D063E">
        <w:t>. The</w:t>
      </w:r>
      <w:r w:rsidR="00D920AC">
        <w:t>ir main</w:t>
      </w:r>
      <w:r w:rsidR="000464C6">
        <w:t xml:space="preserve"> </w:t>
      </w:r>
      <w:r w:rsidR="00D920AC">
        <w:t xml:space="preserve">advantages derive from </w:t>
      </w:r>
      <w:r w:rsidR="00D920AC" w:rsidRPr="0085561D">
        <w:t>the</w:t>
      </w:r>
      <w:r w:rsidRPr="0085561D">
        <w:t>ir</w:t>
      </w:r>
      <w:r w:rsidR="00D920AC" w:rsidRPr="0085561D">
        <w:t xml:space="preserve"> targeted approach and adoption of more pertinent strategies for data collection</w:t>
      </w:r>
      <w:r w:rsidR="00D920AC">
        <w:t xml:space="preserve">. In fact, first they </w:t>
      </w:r>
      <w:r>
        <w:t xml:space="preserve">directly </w:t>
      </w:r>
      <w:r w:rsidR="00D920AC">
        <w:t>address the specific category of migrants</w:t>
      </w:r>
      <w:r w:rsidR="000464C6">
        <w:t xml:space="preserve"> </w:t>
      </w:r>
      <w:r w:rsidR="00D920AC">
        <w:t xml:space="preserve">or people that </w:t>
      </w:r>
      <w:r>
        <w:t>are</w:t>
      </w:r>
      <w:r w:rsidR="00D920AC">
        <w:t xml:space="preserve"> mo</w:t>
      </w:r>
      <w:r>
        <w:t>st</w:t>
      </w:r>
      <w:r w:rsidR="00D920AC">
        <w:t xml:space="preserve"> relevant</w:t>
      </w:r>
      <w:r w:rsidR="000464C6">
        <w:t xml:space="preserve"> </w:t>
      </w:r>
      <w:r w:rsidR="00D920AC">
        <w:t>in order to inform about the</w:t>
      </w:r>
      <w:r>
        <w:t>ir</w:t>
      </w:r>
      <w:r w:rsidR="00D920AC">
        <w:t xml:space="preserve"> topic of interest. Moreover, these studies may be composed of different data collection operations</w:t>
      </w:r>
      <w:r>
        <w:t>,</w:t>
      </w:r>
      <w:r w:rsidR="00D920AC">
        <w:t xml:space="preserve"> </w:t>
      </w:r>
      <w:r>
        <w:t>thus</w:t>
      </w:r>
      <w:r w:rsidR="00D920AC">
        <w:t xml:space="preserve"> </w:t>
      </w:r>
      <w:r>
        <w:t xml:space="preserve">are more </w:t>
      </w:r>
      <w:r w:rsidR="00D920AC">
        <w:t>flexible and innovative with respect to practical modalities of data collection. Hence, for instance,</w:t>
      </w:r>
      <w:r w:rsidR="000464C6">
        <w:t xml:space="preserve"> </w:t>
      </w:r>
      <w:r w:rsidR="00D920AC">
        <w:t xml:space="preserve">a specific sample of foreign students </w:t>
      </w:r>
      <w:r w:rsidR="004E33E9">
        <w:t xml:space="preserve">can be </w:t>
      </w:r>
      <w:r w:rsidR="00D920AC">
        <w:t xml:space="preserve">immediately selected as respondents using the </w:t>
      </w:r>
      <w:r w:rsidR="00E24403">
        <w:t>enrolment</w:t>
      </w:r>
      <w:r w:rsidR="00D920AC">
        <w:t xml:space="preserve"> register of a given university, </w:t>
      </w:r>
      <w:r w:rsidR="004E33E9">
        <w:t>and they can further be interviewed via self-</w:t>
      </w:r>
      <w:r w:rsidR="0085561D">
        <w:t>administered</w:t>
      </w:r>
      <w:r w:rsidR="004E33E9">
        <w:t xml:space="preserve"> Internet based questionnaires.</w:t>
      </w:r>
      <w:r w:rsidR="00432EE6">
        <w:t xml:space="preserve"> </w:t>
      </w:r>
      <w:r w:rsidR="00D920AC" w:rsidRPr="00DA511E">
        <w:t xml:space="preserve">All this is </w:t>
      </w:r>
      <w:r w:rsidR="00D920AC">
        <w:t>crucial</w:t>
      </w:r>
      <w:r w:rsidR="00D920AC" w:rsidRPr="00DA511E">
        <w:t xml:space="preserve"> </w:t>
      </w:r>
      <w:r w:rsidR="0085561D" w:rsidRPr="00DA511E">
        <w:t>for effective</w:t>
      </w:r>
      <w:r w:rsidR="00D920AC" w:rsidRPr="00DA511E">
        <w:t xml:space="preserve"> measurement in terms of quality</w:t>
      </w:r>
      <w:r w:rsidR="00E24403">
        <w:t xml:space="preserve"> and </w:t>
      </w:r>
      <w:r w:rsidR="00D920AC" w:rsidRPr="00DA511E">
        <w:t>detail</w:t>
      </w:r>
      <w:r w:rsidR="004E33E9">
        <w:t>ed</w:t>
      </w:r>
      <w:r w:rsidR="00D920AC">
        <w:t xml:space="preserve"> </w:t>
      </w:r>
      <w:r w:rsidR="00D920AC" w:rsidRPr="00DA511E">
        <w:t xml:space="preserve">results </w:t>
      </w:r>
      <w:r w:rsidR="00D920AC">
        <w:t xml:space="preserve">regarding </w:t>
      </w:r>
      <w:r w:rsidR="00875837">
        <w:t xml:space="preserve">measurement of </w:t>
      </w:r>
      <w:r w:rsidR="004E33E9">
        <w:t>complex issue</w:t>
      </w:r>
      <w:r w:rsidR="00875837">
        <w:t>s</w:t>
      </w:r>
      <w:r w:rsidR="004E33E9">
        <w:t xml:space="preserve">, while making best use of </w:t>
      </w:r>
      <w:r w:rsidR="0085561D">
        <w:t xml:space="preserve">limited </w:t>
      </w:r>
      <w:r w:rsidR="0085561D" w:rsidRPr="00DA511E">
        <w:t>financial</w:t>
      </w:r>
      <w:r w:rsidR="00D920AC" w:rsidRPr="00DA511E">
        <w:t xml:space="preserve"> resources.</w:t>
      </w:r>
    </w:p>
    <w:p w:rsidR="00D920AC" w:rsidRDefault="00D920AC" w:rsidP="00317B68"/>
    <w:p w:rsidR="00D920AC" w:rsidRDefault="00D920AC">
      <w:r>
        <w:t>Obviously</w:t>
      </w:r>
      <w:r w:rsidRPr="0085561D">
        <w:t xml:space="preserve">, the </w:t>
      </w:r>
      <w:r w:rsidR="00117C11" w:rsidRPr="0085561D">
        <w:t xml:space="preserve">vary variety, </w:t>
      </w:r>
      <w:r w:rsidRPr="0085561D">
        <w:t xml:space="preserve">flexibility and </w:t>
      </w:r>
      <w:proofErr w:type="spellStart"/>
      <w:r w:rsidRPr="0085561D">
        <w:t>subjectiveness</w:t>
      </w:r>
      <w:proofErr w:type="spellEnd"/>
      <w:r w:rsidRPr="0085561D">
        <w:t xml:space="preserve"> of </w:t>
      </w:r>
      <w:r w:rsidR="0085561D" w:rsidRPr="0085561D">
        <w:t>these surveys</w:t>
      </w:r>
      <w:r w:rsidR="00C91C1F" w:rsidRPr="0085561D">
        <w:t xml:space="preserve"> </w:t>
      </w:r>
      <w:r w:rsidR="00117C11" w:rsidRPr="0085561D">
        <w:t>come with their own</w:t>
      </w:r>
      <w:r>
        <w:t xml:space="preserve"> risks and may produce biased results. Therefore, it is recommended to</w:t>
      </w:r>
      <w:r w:rsidR="00117C11">
        <w:t xml:space="preserve"> use these methods carefully</w:t>
      </w:r>
      <w:r>
        <w:t xml:space="preserve">, adopting </w:t>
      </w:r>
      <w:r w:rsidR="00117C11">
        <w:t xml:space="preserve">best practices from other </w:t>
      </w:r>
      <w:r w:rsidR="00446D2A">
        <w:t>examples of these surveys.</w:t>
      </w:r>
      <w:r w:rsidR="00432EE6">
        <w:t xml:space="preserve"> </w:t>
      </w:r>
      <w:r w:rsidR="00446D2A">
        <w:t>Given the wide range of methods and topics which can be covered by these surveys, it is especially important that if they are going to be used,</w:t>
      </w:r>
      <w:r w:rsidRPr="00D9259F">
        <w:t xml:space="preserve"> statisticians and other practitioners apply </w:t>
      </w:r>
      <w:r w:rsidR="00446D2A">
        <w:t xml:space="preserve">a </w:t>
      </w:r>
      <w:r w:rsidRPr="00D9259F">
        <w:t xml:space="preserve">rigorous </w:t>
      </w:r>
      <w:r>
        <w:t>approach</w:t>
      </w:r>
      <w:r w:rsidRPr="00D9259F">
        <w:t>.</w:t>
      </w:r>
    </w:p>
    <w:p w:rsidR="00D920AC" w:rsidRPr="00262E66" w:rsidRDefault="00D920AC" w:rsidP="00C23783">
      <w:pPr>
        <w:rPr>
          <w:sz w:val="22"/>
          <w:szCs w:val="22"/>
          <w:highlight w:val="cyan"/>
        </w:rPr>
      </w:pPr>
    </w:p>
    <w:p w:rsidR="00D920AC" w:rsidRDefault="00D920AC" w:rsidP="00D920AC">
      <w:pPr>
        <w:rPr>
          <w:shd w:val="clear" w:color="auto" w:fill="D9D9D9"/>
        </w:rPr>
      </w:pPr>
      <w:r>
        <w:t xml:space="preserve">Among </w:t>
      </w:r>
      <w:r w:rsidR="00446D2A">
        <w:t xml:space="preserve">examples of these type of </w:t>
      </w:r>
      <w:r>
        <w:t xml:space="preserve">surveys </w:t>
      </w:r>
      <w:r w:rsidR="00446D2A">
        <w:t>in the</w:t>
      </w:r>
      <w:r w:rsidR="00432EE6">
        <w:t xml:space="preserve"> </w:t>
      </w:r>
      <w:r>
        <w:t xml:space="preserve">CIS </w:t>
      </w:r>
      <w:r w:rsidR="00446D2A">
        <w:t>region</w:t>
      </w:r>
      <w:r>
        <w:t>, it</w:t>
      </w:r>
      <w:r w:rsidR="0085561D">
        <w:t xml:space="preserve"> is</w:t>
      </w:r>
      <w:r w:rsidR="00446D2A">
        <w:t xml:space="preserve"> useful to refer to the</w:t>
      </w:r>
      <w:r w:rsidR="00432EE6">
        <w:t xml:space="preserve"> </w:t>
      </w:r>
      <w:r w:rsidRPr="00A50657">
        <w:t xml:space="preserve">mapping </w:t>
      </w:r>
      <w:r w:rsidR="00446D2A">
        <w:t xml:space="preserve">of </w:t>
      </w:r>
      <w:r w:rsidRPr="00A50657">
        <w:t>Moldovan diaspora in selected EU countries undertaken on behalf of IOM in 2012</w:t>
      </w:r>
      <w:r w:rsidR="00446D2A">
        <w:t xml:space="preserve"> </w:t>
      </w:r>
      <w:r w:rsidR="00446D2A" w:rsidRPr="0085561D">
        <w:t>(IOM-2013b)</w:t>
      </w:r>
      <w:r>
        <w:t>.</w:t>
      </w:r>
      <w:r w:rsidRPr="00A50657">
        <w:t xml:space="preserve"> </w:t>
      </w:r>
      <w:r w:rsidR="00446D2A">
        <w:t>B</w:t>
      </w:r>
      <w:r w:rsidRPr="00A50657">
        <w:t xml:space="preserve">ased </w:t>
      </w:r>
      <w:r w:rsidR="00446D2A">
        <w:t>on</w:t>
      </w:r>
      <w:r w:rsidRPr="00A50657">
        <w:t xml:space="preserve"> data collected through</w:t>
      </w:r>
      <w:r w:rsidR="000464C6">
        <w:t xml:space="preserve"> </w:t>
      </w:r>
      <w:r w:rsidR="00446D2A">
        <w:t>this survey</w:t>
      </w:r>
      <w:r w:rsidRPr="00A50657">
        <w:t xml:space="preserve">, </w:t>
      </w:r>
      <w:r>
        <w:t xml:space="preserve">several </w:t>
      </w:r>
      <w:r w:rsidRPr="00A50657">
        <w:t>interviews with experts and focus-groups discussions</w:t>
      </w:r>
      <w:r w:rsidR="00446D2A">
        <w:t xml:space="preserve"> were further carried out</w:t>
      </w:r>
      <w:r w:rsidR="0085561D">
        <w:t>.</w:t>
      </w:r>
    </w:p>
    <w:p w:rsidR="00D920AC" w:rsidRDefault="00D920AC" w:rsidP="00D920AC">
      <w:pPr>
        <w:rPr>
          <w:shd w:val="clear" w:color="auto" w:fill="D9D9D9"/>
        </w:rPr>
      </w:pPr>
    </w:p>
    <w:p w:rsidR="00D920AC" w:rsidRDefault="00446D2A" w:rsidP="00C91C1F">
      <w:r w:rsidRPr="0085561D">
        <w:t xml:space="preserve">In other regions </w:t>
      </w:r>
      <w:r w:rsidR="00D920AC">
        <w:t>s</w:t>
      </w:r>
      <w:r w:rsidR="00D920AC" w:rsidRPr="00A50657">
        <w:t xml:space="preserve">everal surveys on irregular migration </w:t>
      </w:r>
      <w:r>
        <w:t xml:space="preserve">have been conducted </w:t>
      </w:r>
      <w:r w:rsidR="00D920AC" w:rsidRPr="00A50657">
        <w:t xml:space="preserve">by the Foundation for Initiatives and Studies on Multi-ethnicity </w:t>
      </w:r>
      <w:r w:rsidR="00D920AC" w:rsidRPr="0085561D">
        <w:t>(ISMU)</w:t>
      </w:r>
      <w:r w:rsidR="00D920AC" w:rsidRPr="00A50657">
        <w:t xml:space="preserve"> in Italy, </w:t>
      </w:r>
      <w:r w:rsidR="00D920AC" w:rsidRPr="0085561D">
        <w:t xml:space="preserve">(Blangiardo-2011), and </w:t>
      </w:r>
      <w:r>
        <w:t>an</w:t>
      </w:r>
      <w:r w:rsidR="00D920AC" w:rsidRPr="00A50657">
        <w:t xml:space="preserve"> online survey among EU Blue Card holders in Germany</w:t>
      </w:r>
      <w:r>
        <w:t xml:space="preserve"> was</w:t>
      </w:r>
      <w:r w:rsidR="00D920AC" w:rsidRPr="00A50657">
        <w:t xml:space="preserve"> undertaken in 2014 by the German Federal Office for Migration and Refugees </w:t>
      </w:r>
      <w:r w:rsidR="00D920AC" w:rsidRPr="0085561D">
        <w:t>(Hanganu-2015)</w:t>
      </w:r>
      <w:r w:rsidR="00D920AC">
        <w:t>. Another example is t</w:t>
      </w:r>
      <w:r w:rsidR="00D920AC" w:rsidRPr="000310EB">
        <w:t xml:space="preserve">he study </w:t>
      </w:r>
      <w:r w:rsidR="00D920AC" w:rsidRPr="000310EB">
        <w:rPr>
          <w:i/>
          <w:iCs/>
        </w:rPr>
        <w:t>Mixed Migration: Libya at Crossroad. Mapping of Migration Routes from Africa to Europ</w:t>
      </w:r>
      <w:r w:rsidR="00D920AC" w:rsidRPr="00D60196">
        <w:rPr>
          <w:i/>
          <w:iCs/>
        </w:rPr>
        <w:t>e and Drivers of Migration in Post-revolution Libya</w:t>
      </w:r>
      <w:r w:rsidR="00C91C1F">
        <w:t xml:space="preserve"> </w:t>
      </w:r>
      <w:r w:rsidR="0085561D">
        <w:t xml:space="preserve">prepared in 2013 for </w:t>
      </w:r>
      <w:r w:rsidR="00D920AC" w:rsidRPr="0071588F">
        <w:t>UNHCR</w:t>
      </w:r>
      <w:r w:rsidR="00D920AC">
        <w:t xml:space="preserve">. </w:t>
      </w:r>
      <w:r>
        <w:t>This study</w:t>
      </w:r>
      <w:r w:rsidR="00D920AC" w:rsidRPr="0071588F">
        <w:t xml:space="preserve"> was based on new data collection from interviews </w:t>
      </w:r>
      <w:r>
        <w:t>with</w:t>
      </w:r>
      <w:r w:rsidR="00D920AC" w:rsidRPr="0071588F">
        <w:t xml:space="preserve"> migrants, representatives of national institutions and in</w:t>
      </w:r>
      <w:r w:rsidR="00D920AC" w:rsidRPr="00796336">
        <w:t>ternational organizations</w:t>
      </w:r>
      <w:r>
        <w:t>,</w:t>
      </w:r>
      <w:r w:rsidR="00D920AC" w:rsidRPr="00796336">
        <w:t xml:space="preserve"> and other key respondents in Libya and abroad </w:t>
      </w:r>
      <w:r w:rsidR="00D920AC" w:rsidRPr="0085561D">
        <w:t>(Altai-2013)</w:t>
      </w:r>
      <w:r w:rsidR="00D920AC" w:rsidRPr="00555335">
        <w:t>.</w:t>
      </w:r>
      <w:r w:rsidRPr="00446D2A">
        <w:t xml:space="preserve"> </w:t>
      </w:r>
      <w:r>
        <w:t>Finally, t</w:t>
      </w:r>
      <w:r w:rsidRPr="000310EB">
        <w:t xml:space="preserve">he Mexican Migration Project </w:t>
      </w:r>
      <w:r w:rsidRPr="0085561D">
        <w:t>(MMP)</w:t>
      </w:r>
      <w:r>
        <w:t>, launched in 1982, aimed</w:t>
      </w:r>
      <w:r w:rsidRPr="000310EB">
        <w:t xml:space="preserve"> at gathering data on the characteristics and behavio</w:t>
      </w:r>
      <w:r w:rsidRPr="00D60196">
        <w:t xml:space="preserve">ur of </w:t>
      </w:r>
      <w:r w:rsidRPr="00F059CF">
        <w:t xml:space="preserve">regular and </w:t>
      </w:r>
      <w:r w:rsidRPr="00E1275C">
        <w:t xml:space="preserve">irregular </w:t>
      </w:r>
      <w:r w:rsidRPr="0071588F">
        <w:t>Mexican migrants to the United States</w:t>
      </w:r>
      <w:r>
        <w:t xml:space="preserve"> using a number of mixed methodological approaches</w:t>
      </w:r>
      <w:r w:rsidRPr="0071588F">
        <w:t xml:space="preserve"> </w:t>
      </w:r>
      <w:r>
        <w:t>(</w:t>
      </w:r>
      <w:hyperlink r:id="rId12" w:history="1">
        <w:r w:rsidRPr="009A4D48">
          <w:rPr>
            <w:rStyle w:val="Hyperlink"/>
          </w:rPr>
          <w:t>http://mmp.opr.princeton.edu</w:t>
        </w:r>
      </w:hyperlink>
      <w:r>
        <w:t>).</w:t>
      </w:r>
    </w:p>
    <w:p w:rsidR="00327EC1" w:rsidRDefault="00327EC1" w:rsidP="00C91C1F"/>
    <w:p w:rsidR="00D920AC" w:rsidRDefault="00D920AC" w:rsidP="00C91C1F"/>
    <w:p w:rsidR="00D920AC" w:rsidRPr="00A50657" w:rsidRDefault="00D920AC"/>
    <w:p w:rsidR="00D920AC" w:rsidRPr="00881E77" w:rsidRDefault="00D920AC" w:rsidP="00D1298D">
      <w:pPr>
        <w:pStyle w:val="Heading3"/>
        <w:numPr>
          <w:ilvl w:val="2"/>
          <w:numId w:val="6"/>
        </w:numPr>
        <w:tabs>
          <w:tab w:val="clear" w:pos="567"/>
        </w:tabs>
        <w:rPr>
          <w:rFonts w:ascii="Gill Sans MT" w:hAnsi="Gill Sans MT" w:cs="Gill Sans MT"/>
          <w:color w:val="C00000"/>
          <w:sz w:val="26"/>
          <w:szCs w:val="26"/>
        </w:rPr>
      </w:pPr>
      <w:bookmarkStart w:id="26" w:name="_Toc439236953"/>
      <w:r w:rsidRPr="00881E77">
        <w:rPr>
          <w:rFonts w:ascii="Gill Sans MT" w:hAnsi="Gill Sans MT" w:cs="Gill Sans MT"/>
          <w:color w:val="C00000"/>
          <w:sz w:val="26"/>
          <w:szCs w:val="26"/>
        </w:rPr>
        <w:t>Choosing the most useful surveys</w:t>
      </w:r>
      <w:bookmarkEnd w:id="26"/>
    </w:p>
    <w:p w:rsidR="00D920AC" w:rsidRDefault="00D920AC" w:rsidP="00BC7E6F">
      <w:pPr>
        <w:rPr>
          <w:rFonts w:ascii="Calibri" w:hAnsi="Calibri" w:cs="Calibri"/>
          <w:sz w:val="22"/>
          <w:szCs w:val="22"/>
        </w:rPr>
      </w:pPr>
    </w:p>
    <w:p w:rsidR="00D920AC" w:rsidRDefault="00D920AC" w:rsidP="00D1298D">
      <w:r w:rsidRPr="00E573B9">
        <w:t xml:space="preserve">The </w:t>
      </w:r>
      <w:r>
        <w:t>speci</w:t>
      </w:r>
      <w:r w:rsidRPr="00E573B9">
        <w:t>fic data collection that a country</w:t>
      </w:r>
      <w:r w:rsidR="008A1285">
        <w:t xml:space="preserve"> should</w:t>
      </w:r>
      <w:r w:rsidRPr="00E573B9">
        <w:t xml:space="preserve"> </w:t>
      </w:r>
      <w:r>
        <w:t xml:space="preserve">implement </w:t>
      </w:r>
      <w:r w:rsidRPr="00E573B9">
        <w:t xml:space="preserve">through </w:t>
      </w:r>
      <w:r>
        <w:t>sample surveys on international and/or internal migration depends on a series of circumstances. Th</w:t>
      </w:r>
      <w:r w:rsidR="008A1285">
        <w:t>e</w:t>
      </w:r>
      <w:r>
        <w:t>s</w:t>
      </w:r>
      <w:r w:rsidR="008A1285">
        <w:t>e</w:t>
      </w:r>
      <w:r>
        <w:t xml:space="preserve"> mainly include the migrat</w:t>
      </w:r>
      <w:r w:rsidR="008A1285">
        <w:t>ion</w:t>
      </w:r>
      <w:r>
        <w:t xml:space="preserve"> profile of </w:t>
      </w:r>
      <w:r w:rsidR="008A1285">
        <w:t xml:space="preserve">the </w:t>
      </w:r>
      <w:r>
        <w:t xml:space="preserve">country, information </w:t>
      </w:r>
      <w:r w:rsidR="008A1285">
        <w:t xml:space="preserve">needs </w:t>
      </w:r>
      <w:r>
        <w:t>for migration management and development, the</w:t>
      </w:r>
      <w:r w:rsidR="008A1285">
        <w:t xml:space="preserve"> current</w:t>
      </w:r>
      <w:r>
        <w:t xml:space="preserve"> availability of information, the availability of technical capabilities and financial resources, as well as the degree </w:t>
      </w:r>
      <w:r w:rsidR="008A1285">
        <w:t xml:space="preserve">governmental services </w:t>
      </w:r>
      <w:r>
        <w:t>understand the usefulness of evidence-based policy-making</w:t>
      </w:r>
      <w:r w:rsidR="008A1285">
        <w:t>.</w:t>
      </w:r>
    </w:p>
    <w:p w:rsidR="00D920AC" w:rsidRDefault="00D920AC" w:rsidP="00D1298D"/>
    <w:p w:rsidR="00D920AC" w:rsidRPr="002C2EEF" w:rsidRDefault="00D920AC" w:rsidP="00D1298D">
      <w:r>
        <w:t>The use of sample surveys relies on what</w:t>
      </w:r>
      <w:r w:rsidR="008A1285">
        <w:t xml:space="preserve"> information </w:t>
      </w:r>
      <w:r>
        <w:t xml:space="preserve">is </w:t>
      </w:r>
      <w:r w:rsidR="008A1285">
        <w:t xml:space="preserve">already </w:t>
      </w:r>
      <w:r>
        <w:t xml:space="preserve">available on </w:t>
      </w:r>
      <w:r w:rsidR="008A1285">
        <w:t xml:space="preserve">a </w:t>
      </w:r>
      <w:r>
        <w:t>regular or irregular basis, in terms of flows and stocks of migrants</w:t>
      </w:r>
      <w:r w:rsidR="008A1285">
        <w:t>,</w:t>
      </w:r>
      <w:r>
        <w:t xml:space="preserve"> as well as more in-depth</w:t>
      </w:r>
      <w:r w:rsidR="008A1285">
        <w:t xml:space="preserve"> </w:t>
      </w:r>
      <w:r>
        <w:t xml:space="preserve">topics. As a matter of fact, important and mainly quantitative information may </w:t>
      </w:r>
      <w:r w:rsidR="008A1285">
        <w:t xml:space="preserve">already </w:t>
      </w:r>
      <w:r>
        <w:t>be available through</w:t>
      </w:r>
      <w:r w:rsidR="008A1285">
        <w:t xml:space="preserve"> </w:t>
      </w:r>
      <w:r>
        <w:t xml:space="preserve">administrative </w:t>
      </w:r>
      <w:r w:rsidR="008A1285">
        <w:t>sources</w:t>
      </w:r>
      <w:r>
        <w:t xml:space="preserve"> or, less frequently, from population census</w:t>
      </w:r>
      <w:r w:rsidR="008A1285">
        <w:t>es</w:t>
      </w:r>
      <w:r>
        <w:t>. The absence</w:t>
      </w:r>
      <w:r w:rsidR="008A1285">
        <w:t xml:space="preserve"> of </w:t>
      </w:r>
      <w:r>
        <w:t>such information</w:t>
      </w:r>
      <w:r w:rsidR="008A1285">
        <w:t>,</w:t>
      </w:r>
      <w:r>
        <w:t xml:space="preserve"> or even the lack of accessibility to data sources</w:t>
      </w:r>
      <w:r w:rsidR="008A1285">
        <w:t>,</w:t>
      </w:r>
      <w:r>
        <w:t xml:space="preserve"> may </w:t>
      </w:r>
      <w:r w:rsidR="008A1285">
        <w:t>necessitate use of sample surveys to collect this information.</w:t>
      </w:r>
      <w:r w:rsidR="00432EE6">
        <w:t xml:space="preserve"> </w:t>
      </w:r>
      <w:r w:rsidR="008A1285">
        <w:t>This is illustrated by an increased number of NSOs implementing surveys to collect information</w:t>
      </w:r>
      <w:r w:rsidR="00785E8E">
        <w:t xml:space="preserve"> missing or inaccessible from ot</w:t>
      </w:r>
      <w:r w:rsidR="008A1285">
        <w:t>her sources, particularly though the integration of migration questions onto pre-existing general household surveys.</w:t>
      </w:r>
      <w:r w:rsidR="00432EE6">
        <w:t xml:space="preserve"> </w:t>
      </w:r>
      <w:r w:rsidR="00C42182" w:rsidRPr="002C2EEF">
        <w:t>On the other hand,</w:t>
      </w:r>
      <w:r w:rsidR="00C42182">
        <w:t xml:space="preserve"> sample surveys, namely migration-specialized surveys, constitute the ideal method for collecting qualitative information on the determinants and consequences of migration, or to profile specific categories of migrants </w:t>
      </w:r>
      <w:r w:rsidR="002E61DD" w:rsidRPr="002E61DD">
        <w:t>(see</w:t>
      </w:r>
      <w:r w:rsidR="00C42182" w:rsidRPr="002E61DD">
        <w:t xml:space="preserve"> III.A.1)</w:t>
      </w:r>
      <w:r w:rsidR="002E61DD">
        <w:t>,</w:t>
      </w:r>
      <w:r w:rsidR="00C42182">
        <w:t xml:space="preserve"> though many countries do not have the resources needed to conduct this type of work.</w:t>
      </w:r>
      <w:r w:rsidR="00432EE6">
        <w:t xml:space="preserve"> </w:t>
      </w:r>
    </w:p>
    <w:p w:rsidR="00D920AC" w:rsidRPr="002C2EEF" w:rsidRDefault="00D920AC" w:rsidP="00D1298D"/>
    <w:p w:rsidR="00D920AC" w:rsidRDefault="00D920AC" w:rsidP="00177D5C">
      <w:r>
        <w:t>In more general terms, the choice of the most useful surveys</w:t>
      </w:r>
      <w:r w:rsidR="00C42182">
        <w:t>,</w:t>
      </w:r>
      <w:r>
        <w:t xml:space="preserve"> as well as the specific modalities of investigation</w:t>
      </w:r>
      <w:r w:rsidR="00C42182">
        <w:t>,</w:t>
      </w:r>
      <w:r>
        <w:t xml:space="preserve"> should follow the specific needs and evolution of the </w:t>
      </w:r>
      <w:r w:rsidR="00632AF4">
        <w:t xml:space="preserve">individual </w:t>
      </w:r>
      <w:r>
        <w:t>country.</w:t>
      </w:r>
      <w:r w:rsidR="00C91C1F">
        <w:t xml:space="preserve"> </w:t>
      </w:r>
      <w:r>
        <w:t xml:space="preserve">To give </w:t>
      </w:r>
      <w:r w:rsidR="00632AF4">
        <w:t>an</w:t>
      </w:r>
      <w:r>
        <w:t xml:space="preserve"> example, consider a country with an</w:t>
      </w:r>
      <w:r w:rsidR="00C91C1F">
        <w:t xml:space="preserve"> </w:t>
      </w:r>
      <w:r>
        <w:t xml:space="preserve">unchanging migration profile, with significant permanent inflows of labour migrants, with good levels of integration with local population, and irrelevant outflows over the same period. Such a country may find </w:t>
      </w:r>
      <w:r w:rsidR="00632AF4">
        <w:t xml:space="preserve">it </w:t>
      </w:r>
      <w:r>
        <w:t xml:space="preserve">viable to monitor the phenomenon of foreign immigration on </w:t>
      </w:r>
      <w:r w:rsidR="00632AF4">
        <w:t>an annual</w:t>
      </w:r>
      <w:r w:rsidR="00432EE6">
        <w:t xml:space="preserve"> </w:t>
      </w:r>
      <w:r>
        <w:t xml:space="preserve">basis through administrative </w:t>
      </w:r>
      <w:r w:rsidR="00632AF4">
        <w:t>sources</w:t>
      </w:r>
      <w:r>
        <w:t>, a population census undertaken every ten years</w:t>
      </w:r>
      <w:r w:rsidR="00632AF4">
        <w:t>,</w:t>
      </w:r>
      <w:r>
        <w:t xml:space="preserve"> and implementing</w:t>
      </w:r>
      <w:r w:rsidR="00C91C1F">
        <w:t xml:space="preserve"> </w:t>
      </w:r>
      <w:r>
        <w:t>comprehensive household speciali</w:t>
      </w:r>
      <w:r w:rsidR="006441E7">
        <w:t>z</w:t>
      </w:r>
      <w:r>
        <w:t xml:space="preserve">ed surveys every five years </w:t>
      </w:r>
      <w:r w:rsidR="00632AF4">
        <w:t>(between censuses) to</w:t>
      </w:r>
      <w:r>
        <w:t xml:space="preserve"> address qualitative aspects linked to immigration and integration of foreigners. On the other hand, if the same country cannot rely on administrative </w:t>
      </w:r>
      <w:r w:rsidR="00632AF4">
        <w:t xml:space="preserve">sources to measure migration, then perhaps it would be useful to </w:t>
      </w:r>
      <w:r w:rsidR="000B6E96">
        <w:t>use general</w:t>
      </w:r>
      <w:r>
        <w:t xml:space="preserve"> household survey</w:t>
      </w:r>
      <w:r w:rsidR="00632AF4">
        <w:t>s</w:t>
      </w:r>
      <w:r>
        <w:t xml:space="preserve"> </w:t>
      </w:r>
      <w:r w:rsidR="00632AF4">
        <w:t>to</w:t>
      </w:r>
      <w:r>
        <w:t xml:space="preserve"> monitor</w:t>
      </w:r>
      <w:r w:rsidR="00632AF4">
        <w:t xml:space="preserve"> annual </w:t>
      </w:r>
      <w:r>
        <w:t xml:space="preserve">migration flows. Furthermore, this country </w:t>
      </w:r>
      <w:r w:rsidR="00632AF4">
        <w:t>could</w:t>
      </w:r>
      <w:r>
        <w:t xml:space="preserve"> use the </w:t>
      </w:r>
      <w:r w:rsidR="004A1C64">
        <w:t xml:space="preserve">addition of modules to the </w:t>
      </w:r>
      <w:r>
        <w:t xml:space="preserve">same general survey </w:t>
      </w:r>
      <w:r w:rsidR="004A1C64">
        <w:t xml:space="preserve">to </w:t>
      </w:r>
      <w:r w:rsidR="000B6E96">
        <w:t>investigate topics</w:t>
      </w:r>
      <w:r>
        <w:t xml:space="preserve"> that</w:t>
      </w:r>
      <w:r w:rsidR="004A1C64">
        <w:t xml:space="preserve"> would have been covered</w:t>
      </w:r>
      <w:r>
        <w:t xml:space="preserve"> by the speciali</w:t>
      </w:r>
      <w:r w:rsidR="006441E7">
        <w:t>z</w:t>
      </w:r>
      <w:r>
        <w:t>ed survey.</w:t>
      </w:r>
    </w:p>
    <w:p w:rsidR="00D920AC" w:rsidRDefault="00D920AC" w:rsidP="00177D5C"/>
    <w:p w:rsidR="00D920AC" w:rsidRDefault="00D920AC" w:rsidP="00177D5C">
      <w:r>
        <w:t xml:space="preserve">In any case, the comprehensive data collection system should </w:t>
      </w:r>
      <w:r w:rsidR="00D716E9">
        <w:t xml:space="preserve">be prepared to adapt surveys to collect information on both a continuous and ad hoc basis, so that newly arising questions can be answered, such </w:t>
      </w:r>
      <w:r w:rsidR="000B6E96">
        <w:t>as massive</w:t>
      </w:r>
      <w:r>
        <w:t xml:space="preserve"> movements of migrants or refugees. In </w:t>
      </w:r>
      <w:r w:rsidR="00D716E9">
        <w:t xml:space="preserve">these </w:t>
      </w:r>
      <w:r>
        <w:t xml:space="preserve">cases entities should </w:t>
      </w:r>
      <w:r w:rsidR="00D716E9">
        <w:t>use</w:t>
      </w:r>
      <w:r>
        <w:t xml:space="preserve"> the experiences of other countries or contexts. Furthermore, they should also try to apply new methodologies and modalities useful to</w:t>
      </w:r>
      <w:r w:rsidR="004105BF">
        <w:t xml:space="preserve"> </w:t>
      </w:r>
      <w:r>
        <w:t>enhance the</w:t>
      </w:r>
      <w:r w:rsidR="004105BF">
        <w:t xml:space="preserve"> </w:t>
      </w:r>
      <w:r>
        <w:t>coverage and sampling of surveys</w:t>
      </w:r>
      <w:r w:rsidR="00D716E9">
        <w:t>,</w:t>
      </w:r>
      <w:r>
        <w:t xml:space="preserve"> as</w:t>
      </w:r>
      <w:r w:rsidR="000B6E96">
        <w:t xml:space="preserve"> well as data collection itself</w:t>
      </w:r>
      <w:r>
        <w:t xml:space="preserve">. </w:t>
      </w:r>
    </w:p>
    <w:p w:rsidR="00D920AC" w:rsidRDefault="00D920AC" w:rsidP="00D1298D"/>
    <w:p w:rsidR="00D920AC" w:rsidRDefault="00D920AC">
      <w:pPr>
        <w:jc w:val="center"/>
        <w:rPr>
          <w:rFonts w:ascii="Gill Sans MT" w:hAnsi="Gill Sans MT" w:cs="Gill Sans MT"/>
          <w:b/>
          <w:bCs/>
          <w:color w:val="C00000"/>
          <w:sz w:val="32"/>
          <w:szCs w:val="32"/>
          <w:lang w:eastAsia="fr-FR"/>
        </w:rPr>
      </w:pPr>
      <w:r>
        <w:rPr>
          <w:rFonts w:ascii="Gill Sans MT" w:hAnsi="Gill Sans MT" w:cs="Gill Sans MT"/>
          <w:i/>
          <w:iCs/>
          <w:color w:val="C00000"/>
          <w:sz w:val="32"/>
          <w:szCs w:val="32"/>
        </w:rPr>
        <w:br w:type="page"/>
      </w:r>
    </w:p>
    <w:p w:rsidR="00D920AC" w:rsidRDefault="00D920AC" w:rsidP="003B582F">
      <w:pPr>
        <w:pStyle w:val="Heading2"/>
        <w:numPr>
          <w:ilvl w:val="0"/>
          <w:numId w:val="5"/>
        </w:numPr>
        <w:tabs>
          <w:tab w:val="left" w:pos="993"/>
        </w:tabs>
        <w:spacing w:before="240"/>
        <w:ind w:left="993" w:hanging="993"/>
        <w:rPr>
          <w:rFonts w:ascii="Gill Sans MT" w:hAnsi="Gill Sans MT" w:cs="Gill Sans MT"/>
          <w:i w:val="0"/>
          <w:iCs w:val="0"/>
          <w:color w:val="C00000"/>
          <w:sz w:val="32"/>
          <w:szCs w:val="32"/>
        </w:rPr>
      </w:pPr>
      <w:bookmarkStart w:id="27" w:name="_Toc439236954"/>
      <w:r w:rsidRPr="00A120E8">
        <w:rPr>
          <w:rFonts w:ascii="Gill Sans MT" w:hAnsi="Gill Sans MT" w:cs="Gill Sans MT"/>
          <w:i w:val="0"/>
          <w:iCs w:val="0"/>
          <w:color w:val="C00000"/>
          <w:sz w:val="32"/>
          <w:szCs w:val="32"/>
        </w:rPr>
        <w:t>Survey design and implementation</w:t>
      </w:r>
      <w:bookmarkEnd w:id="27"/>
    </w:p>
    <w:p w:rsidR="00D920AC" w:rsidRDefault="00D920AC" w:rsidP="00D1298D"/>
    <w:p w:rsidR="00D920AC" w:rsidRDefault="00D920AC" w:rsidP="00735CE1"/>
    <w:p w:rsidR="00D920AC" w:rsidRDefault="00AA0264" w:rsidP="003B582F">
      <w:pPr>
        <w:pStyle w:val="Heading3"/>
        <w:numPr>
          <w:ilvl w:val="0"/>
          <w:numId w:val="11"/>
        </w:numPr>
        <w:tabs>
          <w:tab w:val="clear" w:pos="567"/>
        </w:tabs>
        <w:ind w:left="1134" w:hanging="1134"/>
        <w:rPr>
          <w:rFonts w:ascii="Gill Sans MT" w:hAnsi="Gill Sans MT" w:cs="Gill Sans MT"/>
          <w:color w:val="C00000"/>
          <w:sz w:val="28"/>
          <w:szCs w:val="28"/>
        </w:rPr>
      </w:pPr>
      <w:bookmarkStart w:id="28" w:name="_Toc439236955"/>
      <w:r>
        <w:rPr>
          <w:rFonts w:ascii="Gill Sans MT" w:hAnsi="Gill Sans MT" w:cs="Gill Sans MT"/>
          <w:color w:val="C00000"/>
          <w:sz w:val="28"/>
          <w:szCs w:val="28"/>
        </w:rPr>
        <w:t>The complete</w:t>
      </w:r>
      <w:r w:rsidR="00D920AC">
        <w:rPr>
          <w:rFonts w:ascii="Gill Sans MT" w:hAnsi="Gill Sans MT" w:cs="Gill Sans MT"/>
          <w:color w:val="C00000"/>
          <w:sz w:val="28"/>
          <w:szCs w:val="28"/>
        </w:rPr>
        <w:t xml:space="preserve"> </w:t>
      </w:r>
      <w:r w:rsidR="00D920AC" w:rsidRPr="00B01C19">
        <w:rPr>
          <w:rFonts w:ascii="Gill Sans MT" w:hAnsi="Gill Sans MT" w:cs="Gill Sans MT"/>
          <w:color w:val="C00000"/>
          <w:sz w:val="28"/>
          <w:szCs w:val="28"/>
        </w:rPr>
        <w:t>survey process</w:t>
      </w:r>
      <w:r w:rsidR="003C44CB">
        <w:rPr>
          <w:rFonts w:ascii="Gill Sans MT" w:hAnsi="Gill Sans MT" w:cs="Gill Sans MT"/>
          <w:color w:val="C00000"/>
          <w:sz w:val="28"/>
          <w:szCs w:val="28"/>
        </w:rPr>
        <w:t xml:space="preserve"> </w:t>
      </w:r>
      <w:r w:rsidR="00D920AC">
        <w:rPr>
          <w:rFonts w:ascii="Gill Sans MT" w:hAnsi="Gill Sans MT" w:cs="Gill Sans MT"/>
          <w:color w:val="C00000"/>
          <w:sz w:val="28"/>
          <w:szCs w:val="28"/>
        </w:rPr>
        <w:t>(</w:t>
      </w:r>
      <w:r w:rsidR="00D920AC" w:rsidRPr="00313D9C">
        <w:rPr>
          <w:rFonts w:ascii="Gill Sans MT" w:hAnsi="Gill Sans MT" w:cs="Gill Sans MT"/>
          <w:color w:val="C00000"/>
          <w:sz w:val="28"/>
          <w:szCs w:val="28"/>
        </w:rPr>
        <w:t>introduct</w:t>
      </w:r>
      <w:r w:rsidR="00D920AC">
        <w:rPr>
          <w:rFonts w:ascii="Gill Sans MT" w:hAnsi="Gill Sans MT" w:cs="Gill Sans MT"/>
          <w:color w:val="C00000"/>
          <w:sz w:val="28"/>
          <w:szCs w:val="28"/>
        </w:rPr>
        <w:t>ion)</w:t>
      </w:r>
      <w:bookmarkEnd w:id="28"/>
    </w:p>
    <w:p w:rsidR="00D920AC" w:rsidRDefault="00D920AC" w:rsidP="00735CE1"/>
    <w:p w:rsidR="00D920AC" w:rsidRDefault="00D920AC" w:rsidP="00735CE1">
      <w:r>
        <w:t>The execution of any general or speciali</w:t>
      </w:r>
      <w:r w:rsidR="006441E7">
        <w:t>z</w:t>
      </w:r>
      <w:r>
        <w:t xml:space="preserve">ed survey may be seen as a complex process composed of a series of successive and interrelated activities, as </w:t>
      </w:r>
      <w:r w:rsidR="00D716E9">
        <w:t>shown</w:t>
      </w:r>
      <w:r>
        <w:t xml:space="preserve"> in the following schema.</w:t>
      </w:r>
    </w:p>
    <w:p w:rsidR="00D920AC" w:rsidRDefault="00D920AC" w:rsidP="00735CE1"/>
    <w:p w:rsidR="00D920AC" w:rsidRPr="004E6655" w:rsidRDefault="00D920AC" w:rsidP="00735CE1">
      <w:pPr>
        <w:spacing w:after="120"/>
        <w:rPr>
          <w:b/>
          <w:bCs/>
        </w:rPr>
      </w:pPr>
      <w:r w:rsidRPr="00AA0264">
        <w:rPr>
          <w:b/>
          <w:bCs/>
        </w:rPr>
        <w:t xml:space="preserve">Figure </w:t>
      </w:r>
      <w:r w:rsidR="00AA0264">
        <w:rPr>
          <w:b/>
          <w:bCs/>
        </w:rPr>
        <w:t>3.1</w:t>
      </w:r>
      <w:r w:rsidR="003C44CB">
        <w:rPr>
          <w:b/>
          <w:bCs/>
        </w:rPr>
        <w:t xml:space="preserve"> </w:t>
      </w:r>
      <w:r>
        <w:rPr>
          <w:b/>
          <w:bCs/>
        </w:rPr>
        <w:t>–</w:t>
      </w:r>
      <w:r w:rsidR="003C44CB">
        <w:rPr>
          <w:b/>
          <w:bCs/>
        </w:rPr>
        <w:t xml:space="preserve"> </w:t>
      </w:r>
      <w:r w:rsidR="00AA0264">
        <w:rPr>
          <w:b/>
          <w:bCs/>
        </w:rPr>
        <w:t>Flowchart of the complete</w:t>
      </w:r>
      <w:r>
        <w:rPr>
          <w:b/>
          <w:bCs/>
        </w:rPr>
        <w:t xml:space="preserve"> survey process</w:t>
      </w:r>
    </w:p>
    <w:p w:rsidR="00D920AC" w:rsidRDefault="005C35BA" w:rsidP="00735CE1">
      <w:r>
        <w:rPr>
          <w:noProof/>
          <w:lang w:eastAsia="en-GB"/>
        </w:rPr>
        <w:drawing>
          <wp:inline distT="0" distB="0" distL="0" distR="0" wp14:anchorId="7DF8C81F" wp14:editId="4C224D04">
            <wp:extent cx="5705475" cy="5654675"/>
            <wp:effectExtent l="19050" t="19050" r="28575" b="222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5654675"/>
                    </a:xfrm>
                    <a:prstGeom prst="rect">
                      <a:avLst/>
                    </a:prstGeom>
                    <a:noFill/>
                    <a:ln w="12700" cmpd="sng">
                      <a:solidFill>
                        <a:srgbClr val="000000"/>
                      </a:solidFill>
                      <a:miter lim="800000"/>
                      <a:headEnd/>
                      <a:tailEnd/>
                    </a:ln>
                    <a:effectLst/>
                  </pic:spPr>
                </pic:pic>
              </a:graphicData>
            </a:graphic>
          </wp:inline>
        </w:drawing>
      </w:r>
    </w:p>
    <w:p w:rsidR="00D920AC" w:rsidRPr="004E6655" w:rsidRDefault="00D920AC" w:rsidP="00735CE1">
      <w:pPr>
        <w:spacing w:before="60"/>
        <w:rPr>
          <w:sz w:val="20"/>
          <w:szCs w:val="20"/>
        </w:rPr>
      </w:pPr>
      <w:r w:rsidRPr="004E6655">
        <w:rPr>
          <w:sz w:val="20"/>
          <w:szCs w:val="20"/>
        </w:rPr>
        <w:t xml:space="preserve">Source: </w:t>
      </w:r>
      <w:r w:rsidRPr="00262E66">
        <w:rPr>
          <w:i/>
          <w:iCs/>
          <w:sz w:val="20"/>
          <w:szCs w:val="20"/>
        </w:rPr>
        <w:t>Household Sample Surveys in Developing and Transition Countries</w:t>
      </w:r>
      <w:r w:rsidR="003C44CB">
        <w:rPr>
          <w:i/>
          <w:iCs/>
          <w:sz w:val="20"/>
          <w:szCs w:val="20"/>
        </w:rPr>
        <w:t xml:space="preserve"> </w:t>
      </w:r>
      <w:r w:rsidRPr="00AA0264">
        <w:rPr>
          <w:sz w:val="20"/>
          <w:szCs w:val="20"/>
        </w:rPr>
        <w:t>(UNSD-2005)</w:t>
      </w:r>
    </w:p>
    <w:p w:rsidR="00D920AC" w:rsidRDefault="00D920AC" w:rsidP="00735CE1"/>
    <w:p w:rsidR="00D920AC" w:rsidRDefault="00D920AC">
      <w:r>
        <w:t xml:space="preserve">After </w:t>
      </w:r>
      <w:r w:rsidR="000F72E3">
        <w:t>discussing</w:t>
      </w:r>
      <w:r>
        <w:t xml:space="preserve"> this important reference schema, </w:t>
      </w:r>
      <w:r w:rsidRPr="00262E66">
        <w:t>t</w:t>
      </w:r>
      <w:r w:rsidRPr="00735CE1">
        <w:t>his section</w:t>
      </w:r>
      <w:r w:rsidR="000F72E3">
        <w:t xml:space="preserve"> </w:t>
      </w:r>
      <w:r w:rsidRPr="00735CE1">
        <w:t xml:space="preserve">further develops some aspects linked to the design </w:t>
      </w:r>
      <w:r>
        <w:t xml:space="preserve">and coverage of sample surveys relevant for studying </w:t>
      </w:r>
      <w:r w:rsidRPr="00735CE1">
        <w:t>migration</w:t>
      </w:r>
      <w:r>
        <w:t xml:space="preserve">, such as the definition of target population and place of data collection for </w:t>
      </w:r>
      <w:r w:rsidR="000F72E3">
        <w:t xml:space="preserve">household based </w:t>
      </w:r>
      <w:r>
        <w:t>migration-speciali</w:t>
      </w:r>
      <w:r w:rsidR="006441E7">
        <w:t>z</w:t>
      </w:r>
      <w:r>
        <w:t>ed surveys</w:t>
      </w:r>
      <w:r w:rsidR="00AA0264">
        <w:t>.</w:t>
      </w:r>
      <w:r>
        <w:t xml:space="preserve"> Second, it covers </w:t>
      </w:r>
      <w:r w:rsidRPr="00616EA4">
        <w:t xml:space="preserve">some </w:t>
      </w:r>
      <w:r>
        <w:t xml:space="preserve">aspects, methods and challenges linked to the development of survey questionnaires and planning and selecting </w:t>
      </w:r>
      <w:r w:rsidR="000F72E3">
        <w:t xml:space="preserve">valid </w:t>
      </w:r>
      <w:r>
        <w:t>samples of respondents</w:t>
      </w:r>
      <w:r w:rsidR="00432EE6">
        <w:t xml:space="preserve"> </w:t>
      </w:r>
      <w:r w:rsidR="000F72E3">
        <w:t xml:space="preserve">for </w:t>
      </w:r>
      <w:r>
        <w:t xml:space="preserve">household migration </w:t>
      </w:r>
      <w:r w:rsidR="000F72E3">
        <w:t xml:space="preserve">and other types of </w:t>
      </w:r>
      <w:r>
        <w:t xml:space="preserve">surveys. The final </w:t>
      </w:r>
      <w:r w:rsidRPr="00AA0264">
        <w:t>sub-sections</w:t>
      </w:r>
      <w:r w:rsidR="000F72E3">
        <w:t xml:space="preserve"> brief</w:t>
      </w:r>
      <w:r w:rsidRPr="00C63543">
        <w:t xml:space="preserve">ly review issues applicable to other </w:t>
      </w:r>
      <w:r>
        <w:t xml:space="preserve">key </w:t>
      </w:r>
      <w:r w:rsidRPr="00C63543">
        <w:t xml:space="preserve">stages </w:t>
      </w:r>
      <w:r>
        <w:t xml:space="preserve">of preparation or implementation </w:t>
      </w:r>
      <w:r w:rsidR="000F72E3">
        <w:t xml:space="preserve">applicable </w:t>
      </w:r>
      <w:r w:rsidR="00AA0264">
        <w:t>to almost</w:t>
      </w:r>
      <w:r>
        <w:t xml:space="preserve"> any type of survey.</w:t>
      </w:r>
    </w:p>
    <w:p w:rsidR="00D920AC" w:rsidRDefault="00D920AC"/>
    <w:p w:rsidR="00D920AC" w:rsidRPr="008415BE" w:rsidRDefault="00D920AC" w:rsidP="006C1330"/>
    <w:p w:rsidR="00D920AC" w:rsidRDefault="00D920AC" w:rsidP="003B582F">
      <w:pPr>
        <w:pStyle w:val="Heading3"/>
        <w:numPr>
          <w:ilvl w:val="0"/>
          <w:numId w:val="11"/>
        </w:numPr>
        <w:tabs>
          <w:tab w:val="clear" w:pos="567"/>
        </w:tabs>
        <w:ind w:left="1134" w:hanging="1134"/>
        <w:rPr>
          <w:rFonts w:ascii="Gill Sans MT" w:hAnsi="Gill Sans MT" w:cs="Gill Sans MT"/>
          <w:color w:val="C00000"/>
          <w:sz w:val="28"/>
          <w:szCs w:val="28"/>
        </w:rPr>
      </w:pPr>
      <w:bookmarkStart w:id="29" w:name="_Toc439236956"/>
      <w:r>
        <w:rPr>
          <w:rFonts w:ascii="Gill Sans MT" w:hAnsi="Gill Sans MT" w:cs="Gill Sans MT"/>
          <w:color w:val="C00000"/>
          <w:sz w:val="28"/>
          <w:szCs w:val="28"/>
        </w:rPr>
        <w:t>Survey design and coverage</w:t>
      </w:r>
      <w:bookmarkEnd w:id="29"/>
    </w:p>
    <w:p w:rsidR="00D920AC" w:rsidRDefault="00D920AC" w:rsidP="00264B10"/>
    <w:p w:rsidR="00D920AC" w:rsidRDefault="00B90C89" w:rsidP="003B582F">
      <w:pPr>
        <w:pStyle w:val="Heading4"/>
        <w:numPr>
          <w:ilvl w:val="0"/>
          <w:numId w:val="3"/>
        </w:numPr>
        <w:ind w:left="567" w:hanging="567"/>
        <w:rPr>
          <w:rFonts w:ascii="Gill Sans MT" w:hAnsi="Gill Sans MT" w:cs="Gill Sans MT"/>
          <w:i w:val="0"/>
          <w:iCs w:val="0"/>
          <w:color w:val="C00000"/>
          <w:sz w:val="24"/>
          <w:szCs w:val="24"/>
        </w:rPr>
      </w:pPr>
      <w:bookmarkStart w:id="30" w:name="_Toc422046328"/>
      <w:bookmarkStart w:id="31" w:name="_Toc422047822"/>
      <w:bookmarkStart w:id="32" w:name="_Toc422059380"/>
      <w:bookmarkStart w:id="33" w:name="_Toc422062532"/>
      <w:bookmarkStart w:id="34" w:name="_Toc422066507"/>
      <w:bookmarkStart w:id="35" w:name="_Toc422128166"/>
      <w:bookmarkStart w:id="36" w:name="_Toc439236957"/>
      <w:bookmarkEnd w:id="30"/>
      <w:bookmarkEnd w:id="31"/>
      <w:bookmarkEnd w:id="32"/>
      <w:bookmarkEnd w:id="33"/>
      <w:bookmarkEnd w:id="34"/>
      <w:bookmarkEnd w:id="35"/>
      <w:r>
        <w:rPr>
          <w:rFonts w:ascii="Gill Sans MT" w:hAnsi="Gill Sans MT" w:cs="Gill Sans MT"/>
          <w:i w:val="0"/>
          <w:iCs w:val="0"/>
          <w:color w:val="C00000"/>
          <w:sz w:val="24"/>
          <w:szCs w:val="24"/>
        </w:rPr>
        <w:t>C</w:t>
      </w:r>
      <w:r w:rsidR="00D920AC">
        <w:rPr>
          <w:rFonts w:ascii="Gill Sans MT" w:hAnsi="Gill Sans MT" w:cs="Gill Sans MT"/>
          <w:i w:val="0"/>
          <w:iCs w:val="0"/>
          <w:color w:val="C00000"/>
          <w:sz w:val="24"/>
          <w:szCs w:val="24"/>
        </w:rPr>
        <w:t xml:space="preserve">onditions for surveying </w:t>
      </w:r>
      <w:r w:rsidR="00D920AC" w:rsidRPr="002D3B17">
        <w:rPr>
          <w:rFonts w:ascii="Gill Sans MT" w:hAnsi="Gill Sans MT" w:cs="Gill Sans MT"/>
          <w:i w:val="0"/>
          <w:iCs w:val="0"/>
          <w:color w:val="C00000"/>
          <w:sz w:val="24"/>
          <w:szCs w:val="24"/>
        </w:rPr>
        <w:t>migration</w:t>
      </w:r>
      <w:bookmarkEnd w:id="36"/>
    </w:p>
    <w:p w:rsidR="00D920AC" w:rsidRDefault="00D920AC" w:rsidP="00264B10"/>
    <w:p w:rsidR="00D920AC" w:rsidRPr="00DC512A" w:rsidRDefault="00D920AC" w:rsidP="00264B10">
      <w:pPr>
        <w:rPr>
          <w:rFonts w:ascii="TimesNewRoman" w:hAnsi="TimesNewRoman" w:cs="TimesNewRoman"/>
          <w:lang w:val="en-US"/>
        </w:rPr>
      </w:pPr>
      <w:r w:rsidRPr="000F3965">
        <w:t xml:space="preserve">As </w:t>
      </w:r>
      <w:r w:rsidR="00B90C89">
        <w:t xml:space="preserve">previously mentioned, </w:t>
      </w:r>
      <w:r w:rsidRPr="00826397">
        <w:t xml:space="preserve">people may be classified as international migrants </w:t>
      </w:r>
      <w:r>
        <w:t xml:space="preserve">on the basis of place </w:t>
      </w:r>
      <w:r w:rsidRPr="00826397">
        <w:t xml:space="preserve">of birth, country </w:t>
      </w:r>
      <w:r>
        <w:t xml:space="preserve">of citizenship </w:t>
      </w:r>
      <w:r w:rsidRPr="00826397">
        <w:t xml:space="preserve">or </w:t>
      </w:r>
      <w:r>
        <w:t xml:space="preserve">place </w:t>
      </w:r>
      <w:r w:rsidRPr="00826397">
        <w:t xml:space="preserve">of previous residence. </w:t>
      </w:r>
      <w:r>
        <w:t>In case of speciali</w:t>
      </w:r>
      <w:r w:rsidR="006441E7">
        <w:t>z</w:t>
      </w:r>
      <w:r>
        <w:t xml:space="preserve">ed surveys, the objective mainly consists </w:t>
      </w:r>
      <w:r w:rsidR="00B90C89">
        <w:t>of</w:t>
      </w:r>
      <w:r>
        <w:t xml:space="preserve"> studying the determinants and consequences of migration. Hence,</w:t>
      </w:r>
      <w:r w:rsidR="00EB0302">
        <w:t xml:space="preserve"> </w:t>
      </w:r>
      <w:r>
        <w:t>choosing</w:t>
      </w:r>
      <w:r w:rsidR="00EB0302">
        <w:t xml:space="preserve"> </w:t>
      </w:r>
      <w:r>
        <w:t xml:space="preserve">the </w:t>
      </w:r>
      <w:r w:rsidRPr="00AA0264">
        <w:rPr>
          <w:b/>
        </w:rPr>
        <w:t>place of previous residence</w:t>
      </w:r>
      <w:r>
        <w:t xml:space="preserve"> appears to be the most useful option, both </w:t>
      </w:r>
      <w:r>
        <w:rPr>
          <w:rFonts w:ascii="TimesNewRoman" w:hAnsi="TimesNewRoman" w:cs="TimesNewRoman"/>
          <w:lang w:val="en-US"/>
        </w:rPr>
        <w:t>for</w:t>
      </w:r>
      <w:r w:rsidR="00B90C89">
        <w:rPr>
          <w:rFonts w:ascii="TimesNewRoman" w:hAnsi="TimesNewRoman" w:cs="TimesNewRoman"/>
          <w:lang w:val="en-US"/>
        </w:rPr>
        <w:t xml:space="preserve"> identifying</w:t>
      </w:r>
      <w:r>
        <w:rPr>
          <w:rFonts w:ascii="TimesNewRoman" w:hAnsi="TimesNewRoman" w:cs="TimesNewRoman"/>
          <w:lang w:val="en-US"/>
        </w:rPr>
        <w:t xml:space="preserve"> migrants and members of </w:t>
      </w:r>
      <w:r w:rsidR="00B90C89">
        <w:rPr>
          <w:rFonts w:ascii="TimesNewRoman" w:hAnsi="TimesNewRoman" w:cs="TimesNewRoman"/>
          <w:lang w:val="en-US"/>
        </w:rPr>
        <w:t>migrant</w:t>
      </w:r>
      <w:r>
        <w:rPr>
          <w:rFonts w:ascii="TimesNewRoman" w:hAnsi="TimesNewRoman" w:cs="TimesNewRoman"/>
          <w:lang w:val="en-US"/>
        </w:rPr>
        <w:t xml:space="preserve"> household</w:t>
      </w:r>
      <w:r w:rsidR="00AA0264">
        <w:rPr>
          <w:rFonts w:ascii="TimesNewRoman" w:hAnsi="TimesNewRoman" w:cs="TimesNewRoman"/>
          <w:lang w:val="en-US"/>
        </w:rPr>
        <w:t xml:space="preserve">s or non-migrants belonging to </w:t>
      </w:r>
      <w:r w:rsidRPr="00AA0264">
        <w:rPr>
          <w:rFonts w:ascii="TimesNewRoman" w:hAnsi="TimesNewRoman" w:cs="TimesNewRoman"/>
          <w:iCs/>
          <w:lang w:val="en-US"/>
        </w:rPr>
        <w:t>control groups</w:t>
      </w:r>
      <w:r>
        <w:rPr>
          <w:rFonts w:ascii="TimesNewRoman" w:hAnsi="TimesNewRoman" w:cs="TimesNewRoman"/>
          <w:lang w:val="en-US"/>
        </w:rPr>
        <w:t>.</w:t>
      </w:r>
    </w:p>
    <w:p w:rsidR="00D920AC" w:rsidRDefault="00D920AC" w:rsidP="005E2A3C">
      <w:pPr>
        <w:rPr>
          <w:lang w:eastAsia="fr-FR"/>
        </w:rPr>
      </w:pPr>
    </w:p>
    <w:p w:rsidR="00D920AC" w:rsidRDefault="00B90C89" w:rsidP="005E2A3C">
      <w:pPr>
        <w:rPr>
          <w:lang w:eastAsia="fr-FR"/>
        </w:rPr>
      </w:pPr>
      <w:r w:rsidRPr="00AA0264">
        <w:rPr>
          <w:b/>
          <w:lang w:eastAsia="fr-FR"/>
        </w:rPr>
        <w:t>M</w:t>
      </w:r>
      <w:r w:rsidR="00D920AC" w:rsidRPr="00AA0264">
        <w:rPr>
          <w:b/>
          <w:lang w:eastAsia="fr-FR"/>
        </w:rPr>
        <w:t>igration</w:t>
      </w:r>
      <w:r w:rsidR="00EB0302" w:rsidRPr="00AA0264">
        <w:rPr>
          <w:b/>
          <w:lang w:eastAsia="fr-FR"/>
        </w:rPr>
        <w:t xml:space="preserve"> </w:t>
      </w:r>
      <w:r w:rsidRPr="00AA0264">
        <w:rPr>
          <w:b/>
          <w:lang w:eastAsia="fr-FR"/>
        </w:rPr>
        <w:t>paths</w:t>
      </w:r>
      <w:r w:rsidRPr="00AA0264">
        <w:rPr>
          <w:lang w:eastAsia="fr-FR"/>
        </w:rPr>
        <w:t xml:space="preserve"> </w:t>
      </w:r>
      <w:r w:rsidR="00D920AC" w:rsidRPr="00DC512A">
        <w:rPr>
          <w:lang w:eastAsia="fr-FR"/>
        </w:rPr>
        <w:t>may vary significantly</w:t>
      </w:r>
      <w:r w:rsidR="00D920AC" w:rsidRPr="00A513C4">
        <w:rPr>
          <w:lang w:eastAsia="fr-FR"/>
        </w:rPr>
        <w:t>, with</w:t>
      </w:r>
      <w:r w:rsidR="00D920AC">
        <w:rPr>
          <w:lang w:eastAsia="fr-FR"/>
        </w:rPr>
        <w:t>,</w:t>
      </w:r>
      <w:r w:rsidR="00D920AC" w:rsidRPr="00A513C4">
        <w:rPr>
          <w:lang w:eastAsia="fr-FR"/>
        </w:rPr>
        <w:t xml:space="preserve"> for instance</w:t>
      </w:r>
      <w:r w:rsidR="00D920AC">
        <w:rPr>
          <w:lang w:eastAsia="fr-FR"/>
        </w:rPr>
        <w:t>,</w:t>
      </w:r>
      <w:r w:rsidR="00D920AC" w:rsidRPr="00A513C4">
        <w:rPr>
          <w:lang w:eastAsia="fr-FR"/>
        </w:rPr>
        <w:t xml:space="preserve"> people </w:t>
      </w:r>
      <w:r w:rsidR="00D920AC">
        <w:rPr>
          <w:lang w:eastAsia="fr-FR"/>
        </w:rPr>
        <w:t>born abroad and</w:t>
      </w:r>
      <w:r>
        <w:rPr>
          <w:lang w:eastAsia="fr-FR"/>
        </w:rPr>
        <w:t xml:space="preserve"> then</w:t>
      </w:r>
      <w:r w:rsidR="00D920AC">
        <w:rPr>
          <w:lang w:eastAsia="fr-FR"/>
        </w:rPr>
        <w:t xml:space="preserve"> immediately </w:t>
      </w:r>
      <w:r>
        <w:rPr>
          <w:lang w:eastAsia="fr-FR"/>
        </w:rPr>
        <w:t>moving</w:t>
      </w:r>
      <w:r w:rsidR="00EB0302">
        <w:rPr>
          <w:lang w:eastAsia="fr-FR"/>
        </w:rPr>
        <w:t xml:space="preserve"> </w:t>
      </w:r>
      <w:r w:rsidR="00D920AC">
        <w:rPr>
          <w:lang w:eastAsia="fr-FR"/>
        </w:rPr>
        <w:t>to the</w:t>
      </w:r>
      <w:r w:rsidR="00EB0302">
        <w:rPr>
          <w:lang w:eastAsia="fr-FR"/>
        </w:rPr>
        <w:t xml:space="preserve"> </w:t>
      </w:r>
      <w:r w:rsidR="00D920AC">
        <w:rPr>
          <w:lang w:eastAsia="fr-FR"/>
        </w:rPr>
        <w:t xml:space="preserve">country of citizenship of their parents, people </w:t>
      </w:r>
      <w:r w:rsidR="00D920AC" w:rsidRPr="00FC7E5E">
        <w:rPr>
          <w:lang w:eastAsia="fr-FR"/>
        </w:rPr>
        <w:t xml:space="preserve">moving to </w:t>
      </w:r>
      <w:r>
        <w:rPr>
          <w:lang w:eastAsia="fr-FR"/>
        </w:rPr>
        <w:t xml:space="preserve">a </w:t>
      </w:r>
      <w:r w:rsidR="00D920AC">
        <w:rPr>
          <w:lang w:eastAsia="fr-FR"/>
        </w:rPr>
        <w:t xml:space="preserve">new </w:t>
      </w:r>
      <w:r w:rsidR="00D920AC" w:rsidRPr="00FC7E5E">
        <w:rPr>
          <w:lang w:eastAsia="fr-FR"/>
        </w:rPr>
        <w:t>country</w:t>
      </w:r>
      <w:r>
        <w:rPr>
          <w:lang w:eastAsia="fr-FR"/>
        </w:rPr>
        <w:t xml:space="preserve"> once reaching adulthood</w:t>
      </w:r>
      <w:r w:rsidR="00D920AC" w:rsidRPr="00FC7E5E">
        <w:rPr>
          <w:lang w:eastAsia="fr-FR"/>
        </w:rPr>
        <w:t>, or people</w:t>
      </w:r>
      <w:r w:rsidR="00EB0302">
        <w:rPr>
          <w:lang w:eastAsia="fr-FR"/>
        </w:rPr>
        <w:t xml:space="preserve"> </w:t>
      </w:r>
      <w:r w:rsidR="00D920AC">
        <w:rPr>
          <w:lang w:eastAsia="fr-FR"/>
        </w:rPr>
        <w:t xml:space="preserve">alternating </w:t>
      </w:r>
      <w:r>
        <w:rPr>
          <w:lang w:eastAsia="fr-FR"/>
        </w:rPr>
        <w:t xml:space="preserve">between </w:t>
      </w:r>
      <w:r w:rsidR="00D920AC">
        <w:rPr>
          <w:lang w:eastAsia="fr-FR"/>
        </w:rPr>
        <w:t>long stay</w:t>
      </w:r>
      <w:r>
        <w:rPr>
          <w:lang w:eastAsia="fr-FR"/>
        </w:rPr>
        <w:t>s</w:t>
      </w:r>
      <w:r w:rsidR="00D920AC">
        <w:rPr>
          <w:lang w:eastAsia="fr-FR"/>
        </w:rPr>
        <w:t xml:space="preserve"> in their country of birth and one or more countries of successive residence.</w:t>
      </w:r>
      <w:r w:rsidR="00D920AC" w:rsidRPr="00A513C4">
        <w:rPr>
          <w:lang w:eastAsia="fr-FR"/>
        </w:rPr>
        <w:t xml:space="preserve"> Moreover,</w:t>
      </w:r>
      <w:r w:rsidR="00D920AC">
        <w:rPr>
          <w:lang w:eastAsia="fr-FR"/>
        </w:rPr>
        <w:t xml:space="preserve"> despite the usefulness </w:t>
      </w:r>
      <w:r>
        <w:rPr>
          <w:lang w:eastAsia="fr-FR"/>
        </w:rPr>
        <w:t>of</w:t>
      </w:r>
      <w:r w:rsidR="00D920AC">
        <w:rPr>
          <w:lang w:eastAsia="fr-FR"/>
        </w:rPr>
        <w:t xml:space="preserve"> kno</w:t>
      </w:r>
      <w:r>
        <w:rPr>
          <w:lang w:eastAsia="fr-FR"/>
        </w:rPr>
        <w:t>wing</w:t>
      </w:r>
      <w:r w:rsidR="00D920AC">
        <w:rPr>
          <w:lang w:eastAsia="fr-FR"/>
        </w:rPr>
        <w:t xml:space="preserve"> about the determinants and consequences of migration </w:t>
      </w:r>
      <w:r>
        <w:rPr>
          <w:lang w:eastAsia="fr-FR"/>
        </w:rPr>
        <w:t xml:space="preserve">over the life course </w:t>
      </w:r>
      <w:r w:rsidR="00AA0264">
        <w:rPr>
          <w:lang w:eastAsia="fr-FR"/>
        </w:rPr>
        <w:t>of individuals</w:t>
      </w:r>
      <w:r w:rsidR="00D920AC">
        <w:rPr>
          <w:lang w:eastAsia="fr-FR"/>
        </w:rPr>
        <w:t xml:space="preserve"> and households, the</w:t>
      </w:r>
      <w:r>
        <w:rPr>
          <w:lang w:eastAsia="fr-FR"/>
        </w:rPr>
        <w:t>ir</w:t>
      </w:r>
      <w:r w:rsidR="00D920AC">
        <w:rPr>
          <w:lang w:eastAsia="fr-FR"/>
        </w:rPr>
        <w:t xml:space="preserve"> </w:t>
      </w:r>
      <w:r w:rsidR="00D920AC" w:rsidRPr="00AA0264">
        <w:rPr>
          <w:b/>
          <w:lang w:eastAsia="fr-FR"/>
        </w:rPr>
        <w:t>most recent migration</w:t>
      </w:r>
      <w:r w:rsidR="00D920AC">
        <w:rPr>
          <w:lang w:eastAsia="fr-FR"/>
        </w:rPr>
        <w:t xml:space="preserve"> is </w:t>
      </w:r>
      <w:r>
        <w:rPr>
          <w:lang w:eastAsia="fr-FR"/>
        </w:rPr>
        <w:t xml:space="preserve">usually </w:t>
      </w:r>
      <w:r w:rsidR="00D920AC">
        <w:rPr>
          <w:lang w:eastAsia="fr-FR"/>
        </w:rPr>
        <w:t>mo</w:t>
      </w:r>
      <w:r>
        <w:rPr>
          <w:lang w:eastAsia="fr-FR"/>
        </w:rPr>
        <w:t>st</w:t>
      </w:r>
      <w:r w:rsidR="00D920AC">
        <w:rPr>
          <w:lang w:eastAsia="fr-FR"/>
        </w:rPr>
        <w:t xml:space="preserve"> relevant f</w:t>
      </w:r>
      <w:r>
        <w:rPr>
          <w:lang w:eastAsia="fr-FR"/>
        </w:rPr>
        <w:t xml:space="preserve">rom a policy perspective. </w:t>
      </w:r>
    </w:p>
    <w:p w:rsidR="00D920AC" w:rsidRDefault="00D920AC" w:rsidP="005E2A3C">
      <w:pPr>
        <w:rPr>
          <w:lang w:eastAsia="fr-FR"/>
        </w:rPr>
      </w:pPr>
    </w:p>
    <w:p w:rsidR="00763E61" w:rsidRDefault="00B90C89" w:rsidP="005E2A3C">
      <w:pPr>
        <w:rPr>
          <w:lang w:eastAsia="fr-FR"/>
        </w:rPr>
      </w:pPr>
      <w:r>
        <w:rPr>
          <w:lang w:eastAsia="fr-FR"/>
        </w:rPr>
        <w:t>Thus consideration needs to be given to</w:t>
      </w:r>
      <w:r w:rsidR="003660F1">
        <w:rPr>
          <w:lang w:eastAsia="fr-FR"/>
        </w:rPr>
        <w:t xml:space="preserve"> the whether the survey will identify migrants by considering moves from any time over a person’s life (an open period), or whether to use a finite point from which to measure migration (e.g. a cut-off point of x years prior to the survey).</w:t>
      </w:r>
      <w:r w:rsidR="00432EE6">
        <w:rPr>
          <w:lang w:eastAsia="fr-FR"/>
        </w:rPr>
        <w:t xml:space="preserve"> </w:t>
      </w:r>
      <w:r w:rsidR="003660F1">
        <w:rPr>
          <w:lang w:eastAsia="fr-FR"/>
        </w:rPr>
        <w:t xml:space="preserve">Use of </w:t>
      </w:r>
      <w:r w:rsidR="00D920AC">
        <w:rPr>
          <w:lang w:eastAsia="fr-FR"/>
        </w:rPr>
        <w:t xml:space="preserve">an open period </w:t>
      </w:r>
      <w:r w:rsidR="003660F1">
        <w:rPr>
          <w:lang w:eastAsia="fr-FR"/>
        </w:rPr>
        <w:t>can</w:t>
      </w:r>
      <w:r w:rsidR="00D920AC">
        <w:rPr>
          <w:lang w:eastAsia="fr-FR"/>
        </w:rPr>
        <w:t xml:space="preserve"> inclu</w:t>
      </w:r>
      <w:r w:rsidR="003660F1">
        <w:rPr>
          <w:lang w:eastAsia="fr-FR"/>
        </w:rPr>
        <w:t>de</w:t>
      </w:r>
      <w:r w:rsidR="00D920AC">
        <w:rPr>
          <w:lang w:eastAsia="fr-FR"/>
        </w:rPr>
        <w:t xml:space="preserve"> migrants who left from or arrived in the country </w:t>
      </w:r>
      <w:r w:rsidR="003660F1">
        <w:rPr>
          <w:lang w:eastAsia="fr-FR"/>
        </w:rPr>
        <w:t>very far back in time, thus might not be of interest to the study.</w:t>
      </w:r>
      <w:r w:rsidR="00432EE6">
        <w:rPr>
          <w:lang w:eastAsia="fr-FR"/>
        </w:rPr>
        <w:t xml:space="preserve"> </w:t>
      </w:r>
      <w:r w:rsidR="003660F1">
        <w:rPr>
          <w:lang w:eastAsia="fr-FR"/>
        </w:rPr>
        <w:t xml:space="preserve">On the other hand, having no cut-off point increases the likelihood that the respondent will be considered a migrant, thus will importantly expand the sample size of migrants found. </w:t>
      </w:r>
    </w:p>
    <w:p w:rsidR="00763E61" w:rsidRDefault="00763E61" w:rsidP="005E2A3C">
      <w:pPr>
        <w:rPr>
          <w:lang w:eastAsia="fr-FR"/>
        </w:rPr>
      </w:pPr>
    </w:p>
    <w:p w:rsidR="00D920AC" w:rsidRPr="00262E66" w:rsidRDefault="003660F1" w:rsidP="005E2A3C">
      <w:pPr>
        <w:rPr>
          <w:lang w:eastAsia="fr-FR"/>
        </w:rPr>
      </w:pPr>
      <w:r>
        <w:rPr>
          <w:lang w:eastAsia="fr-FR"/>
        </w:rPr>
        <w:t>Optimally</w:t>
      </w:r>
      <w:r w:rsidR="00D920AC">
        <w:rPr>
          <w:lang w:eastAsia="fr-FR"/>
        </w:rPr>
        <w:t xml:space="preserve"> a </w:t>
      </w:r>
      <w:r w:rsidR="00D920AC" w:rsidRPr="00262E66">
        <w:rPr>
          <w:lang w:eastAsia="fr-FR"/>
        </w:rPr>
        <w:t>survey</w:t>
      </w:r>
      <w:r w:rsidR="00D920AC" w:rsidRPr="005341EE">
        <w:rPr>
          <w:lang w:eastAsia="fr-FR"/>
        </w:rPr>
        <w:t xml:space="preserve"> should</w:t>
      </w:r>
      <w:r w:rsidR="00D920AC">
        <w:rPr>
          <w:lang w:eastAsia="fr-FR"/>
        </w:rPr>
        <w:t xml:space="preserve"> focus on </w:t>
      </w:r>
      <w:r>
        <w:rPr>
          <w:lang w:eastAsia="fr-FR"/>
        </w:rPr>
        <w:t>migratory</w:t>
      </w:r>
      <w:r w:rsidR="00D920AC">
        <w:rPr>
          <w:lang w:eastAsia="fr-FR"/>
        </w:rPr>
        <w:t xml:space="preserve"> flows </w:t>
      </w:r>
      <w:r>
        <w:rPr>
          <w:lang w:eastAsia="fr-FR"/>
        </w:rPr>
        <w:t xml:space="preserve">which have </w:t>
      </w:r>
      <w:r w:rsidR="00D920AC">
        <w:rPr>
          <w:lang w:eastAsia="fr-FR"/>
        </w:rPr>
        <w:t xml:space="preserve">occurred in the </w:t>
      </w:r>
      <w:r w:rsidR="00D920AC" w:rsidRPr="00D85057">
        <w:rPr>
          <w:lang w:eastAsia="fr-FR"/>
        </w:rPr>
        <w:t xml:space="preserve">previous </w:t>
      </w:r>
      <w:r w:rsidR="00BE4A96">
        <w:rPr>
          <w:lang w:eastAsia="fr-FR"/>
        </w:rPr>
        <w:t xml:space="preserve">one to five </w:t>
      </w:r>
      <w:r>
        <w:rPr>
          <w:lang w:eastAsia="fr-FR"/>
        </w:rPr>
        <w:t>year</w:t>
      </w:r>
      <w:r w:rsidR="00AA0264">
        <w:rPr>
          <w:lang w:eastAsia="fr-FR"/>
        </w:rPr>
        <w:t>s</w:t>
      </w:r>
      <w:r>
        <w:rPr>
          <w:lang w:eastAsia="fr-FR"/>
        </w:rPr>
        <w:t>, to a</w:t>
      </w:r>
      <w:r w:rsidR="00D920AC" w:rsidRPr="00D85057">
        <w:rPr>
          <w:lang w:eastAsia="fr-FR"/>
        </w:rPr>
        <w:t xml:space="preserve"> maximum </w:t>
      </w:r>
      <w:r>
        <w:rPr>
          <w:lang w:eastAsia="fr-FR"/>
        </w:rPr>
        <w:t xml:space="preserve">of </w:t>
      </w:r>
      <w:r w:rsidR="00AA0264">
        <w:rPr>
          <w:lang w:eastAsia="fr-FR"/>
        </w:rPr>
        <w:t>ten</w:t>
      </w:r>
      <w:r w:rsidR="00D920AC" w:rsidRPr="005341EE">
        <w:rPr>
          <w:lang w:eastAsia="fr-FR"/>
        </w:rPr>
        <w:t xml:space="preserve"> years</w:t>
      </w:r>
      <w:r w:rsidR="00D920AC" w:rsidRPr="00262E66">
        <w:rPr>
          <w:lang w:eastAsia="fr-FR"/>
        </w:rPr>
        <w:t>.</w:t>
      </w:r>
      <w:r w:rsidR="00EB0302">
        <w:rPr>
          <w:lang w:eastAsia="fr-FR"/>
        </w:rPr>
        <w:t xml:space="preserve"> </w:t>
      </w:r>
      <w:r>
        <w:rPr>
          <w:lang w:eastAsia="fr-FR"/>
        </w:rPr>
        <w:t>Though respondent recall is better when shorter tim</w:t>
      </w:r>
      <w:r w:rsidR="00AA0264">
        <w:rPr>
          <w:lang w:eastAsia="fr-FR"/>
        </w:rPr>
        <w:t>e periods are referenced, the ten</w:t>
      </w:r>
      <w:r>
        <w:rPr>
          <w:lang w:eastAsia="fr-FR"/>
        </w:rPr>
        <w:t xml:space="preserve"> year option is perhaps more recommended, since it helps increase </w:t>
      </w:r>
      <w:r w:rsidR="00AA0264">
        <w:rPr>
          <w:lang w:eastAsia="fr-FR"/>
        </w:rPr>
        <w:t xml:space="preserve">the </w:t>
      </w:r>
      <w:r w:rsidR="00AA0264">
        <w:t>number</w:t>
      </w:r>
      <w:r w:rsidR="00D920AC">
        <w:t xml:space="preserve"> of migrants within the sample. </w:t>
      </w:r>
      <w:r w:rsidR="00D920AC" w:rsidRPr="00D920AC">
        <w:rPr>
          <w:lang w:eastAsia="fr-FR"/>
        </w:rPr>
        <w:t xml:space="preserve">Among the main practises reported in </w:t>
      </w:r>
      <w:r w:rsidR="00D920AC" w:rsidRPr="00AA0264">
        <w:rPr>
          <w:lang w:eastAsia="fr-FR"/>
        </w:rPr>
        <w:t>Section III.A</w:t>
      </w:r>
      <w:r w:rsidR="00D920AC" w:rsidRPr="00D920AC">
        <w:rPr>
          <w:lang w:eastAsia="fr-FR"/>
        </w:rPr>
        <w:t>, the EUROSTAT/NIDI Project adopted a 10-year period</w:t>
      </w:r>
      <w:r w:rsidR="00763E61">
        <w:rPr>
          <w:lang w:eastAsia="fr-FR"/>
        </w:rPr>
        <w:t xml:space="preserve">, while the </w:t>
      </w:r>
      <w:proofErr w:type="spellStart"/>
      <w:r w:rsidR="00763E61">
        <w:rPr>
          <w:lang w:eastAsia="fr-FR"/>
        </w:rPr>
        <w:t>MiRPAL</w:t>
      </w:r>
      <w:proofErr w:type="spellEnd"/>
      <w:r w:rsidR="00763E61">
        <w:rPr>
          <w:lang w:eastAsia="fr-FR"/>
        </w:rPr>
        <w:t xml:space="preserve"> </w:t>
      </w:r>
      <w:r w:rsidR="00D920AC" w:rsidRPr="00D920AC">
        <w:rPr>
          <w:lang w:eastAsia="fr-FR"/>
        </w:rPr>
        <w:t xml:space="preserve">proposal </w:t>
      </w:r>
      <w:r w:rsidR="00763E61">
        <w:rPr>
          <w:lang w:eastAsia="fr-FR"/>
        </w:rPr>
        <w:t xml:space="preserve">for </w:t>
      </w:r>
      <w:r w:rsidR="00D920AC" w:rsidRPr="00D920AC">
        <w:rPr>
          <w:lang w:eastAsia="fr-FR"/>
        </w:rPr>
        <w:t xml:space="preserve">surveys in </w:t>
      </w:r>
      <w:r w:rsidR="00BE4A96">
        <w:rPr>
          <w:lang w:eastAsia="fr-FR"/>
        </w:rPr>
        <w:t xml:space="preserve">the </w:t>
      </w:r>
      <w:r w:rsidR="00D920AC" w:rsidRPr="00D920AC">
        <w:rPr>
          <w:lang w:eastAsia="fr-FR"/>
        </w:rPr>
        <w:t xml:space="preserve">CIS region </w:t>
      </w:r>
      <w:r w:rsidR="00763E61">
        <w:rPr>
          <w:lang w:eastAsia="fr-FR"/>
        </w:rPr>
        <w:t>used the same</w:t>
      </w:r>
      <w:r w:rsidR="00D979E9">
        <w:rPr>
          <w:lang w:eastAsia="fr-FR"/>
        </w:rPr>
        <w:t xml:space="preserve"> period</w:t>
      </w:r>
      <w:r w:rsidR="00D920AC" w:rsidRPr="00D920AC">
        <w:rPr>
          <w:lang w:eastAsia="fr-FR"/>
        </w:rPr>
        <w:t xml:space="preserve">. </w:t>
      </w:r>
      <w:r w:rsidR="00D920AC">
        <w:rPr>
          <w:lang w:eastAsia="fr-FR"/>
        </w:rPr>
        <w:t>T</w:t>
      </w:r>
      <w:r w:rsidR="00D920AC" w:rsidRPr="00D920AC">
        <w:rPr>
          <w:lang w:eastAsia="fr-FR"/>
        </w:rPr>
        <w:t xml:space="preserve">he MED-HIMS surveys adopted a period of 12-13 years, although the </w:t>
      </w:r>
      <w:r w:rsidR="00D920AC" w:rsidRPr="00AA0264">
        <w:rPr>
          <w:lang w:eastAsia="fr-FR"/>
        </w:rPr>
        <w:t>cut-off date</w:t>
      </w:r>
      <w:r w:rsidR="00BE4A96">
        <w:rPr>
          <w:lang w:eastAsia="fr-FR"/>
        </w:rPr>
        <w:t xml:space="preserve"> adopted (i.e. </w:t>
      </w:r>
      <w:r w:rsidR="00D920AC" w:rsidRPr="00D920AC">
        <w:rPr>
          <w:lang w:eastAsia="fr-FR"/>
        </w:rPr>
        <w:t>1</w:t>
      </w:r>
      <w:r w:rsidR="00BE4A96">
        <w:rPr>
          <w:lang w:eastAsia="fr-FR"/>
        </w:rPr>
        <w:t xml:space="preserve"> </w:t>
      </w:r>
      <w:r w:rsidR="00D920AC" w:rsidRPr="00D920AC">
        <w:rPr>
          <w:lang w:eastAsia="fr-FR"/>
        </w:rPr>
        <w:t xml:space="preserve">January 2000) </w:t>
      </w:r>
      <w:r w:rsidR="00B779AC">
        <w:rPr>
          <w:lang w:eastAsia="fr-FR"/>
        </w:rPr>
        <w:t>was</w:t>
      </w:r>
      <w:r w:rsidR="00EB0302">
        <w:rPr>
          <w:lang w:eastAsia="fr-FR"/>
        </w:rPr>
        <w:t xml:space="preserve"> </w:t>
      </w:r>
      <w:r w:rsidR="00D920AC" w:rsidRPr="00D920AC">
        <w:rPr>
          <w:lang w:eastAsia="fr-FR"/>
        </w:rPr>
        <w:t>chosen to facilitate the memory of respondents</w:t>
      </w:r>
      <w:r w:rsidR="00B779AC">
        <w:rPr>
          <w:lang w:eastAsia="fr-FR"/>
        </w:rPr>
        <w:t xml:space="preserve"> while</w:t>
      </w:r>
      <w:r w:rsidR="00D920AC" w:rsidRPr="00D920AC">
        <w:rPr>
          <w:lang w:eastAsia="fr-FR"/>
        </w:rPr>
        <w:t xml:space="preserve"> approxim</w:t>
      </w:r>
      <w:r w:rsidR="00B779AC">
        <w:rPr>
          <w:lang w:eastAsia="fr-FR"/>
        </w:rPr>
        <w:t>at</w:t>
      </w:r>
      <w:r w:rsidR="00D920AC" w:rsidRPr="00D920AC">
        <w:rPr>
          <w:lang w:eastAsia="fr-FR"/>
        </w:rPr>
        <w:t>ing the 10</w:t>
      </w:r>
      <w:r w:rsidR="00D920AC">
        <w:rPr>
          <w:lang w:eastAsia="fr-FR"/>
        </w:rPr>
        <w:t>-</w:t>
      </w:r>
      <w:r w:rsidR="00D920AC" w:rsidRPr="00D920AC">
        <w:rPr>
          <w:lang w:eastAsia="fr-FR"/>
        </w:rPr>
        <w:t>year period</w:t>
      </w:r>
      <w:r w:rsidR="00B779AC">
        <w:rPr>
          <w:lang w:eastAsia="fr-FR"/>
        </w:rPr>
        <w:t xml:space="preserve"> for which</w:t>
      </w:r>
      <w:r w:rsidR="00D920AC" w:rsidRPr="00D920AC">
        <w:rPr>
          <w:lang w:eastAsia="fr-FR"/>
        </w:rPr>
        <w:t xml:space="preserve"> the Model Questionnaires </w:t>
      </w:r>
      <w:r w:rsidR="00D920AC">
        <w:rPr>
          <w:lang w:eastAsia="fr-FR"/>
        </w:rPr>
        <w:t>had been</w:t>
      </w:r>
      <w:r w:rsidR="00EB0302">
        <w:rPr>
          <w:lang w:eastAsia="fr-FR"/>
        </w:rPr>
        <w:t xml:space="preserve"> </w:t>
      </w:r>
      <w:r w:rsidR="00D920AC" w:rsidRPr="00D920AC">
        <w:rPr>
          <w:lang w:eastAsia="fr-FR"/>
        </w:rPr>
        <w:t>drafted.</w:t>
      </w:r>
      <w:r w:rsidR="00EB0302">
        <w:rPr>
          <w:lang w:eastAsia="fr-FR"/>
        </w:rPr>
        <w:t xml:space="preserve"> </w:t>
      </w:r>
      <w:r w:rsidR="00D920AC">
        <w:rPr>
          <w:lang w:eastAsia="fr-FR"/>
        </w:rPr>
        <w:t xml:space="preserve">In the case of </w:t>
      </w:r>
      <w:r w:rsidR="00B779AC">
        <w:rPr>
          <w:lang w:eastAsia="fr-FR"/>
        </w:rPr>
        <w:t>Armenia’s</w:t>
      </w:r>
      <w:r w:rsidR="00D920AC">
        <w:rPr>
          <w:lang w:eastAsia="fr-FR"/>
        </w:rPr>
        <w:t xml:space="preserve"> Integrated Migration Survey of 2013, no threshold </w:t>
      </w:r>
      <w:r w:rsidR="00B779AC">
        <w:rPr>
          <w:lang w:eastAsia="fr-FR"/>
        </w:rPr>
        <w:t>was used to</w:t>
      </w:r>
      <w:r w:rsidR="00D920AC">
        <w:rPr>
          <w:lang w:eastAsia="fr-FR"/>
        </w:rPr>
        <w:t xml:space="preserve"> define current emigrants, </w:t>
      </w:r>
      <w:r w:rsidR="00AA0264">
        <w:rPr>
          <w:lang w:eastAsia="fr-FR"/>
        </w:rPr>
        <w:t>though a</w:t>
      </w:r>
      <w:r w:rsidR="00D920AC">
        <w:rPr>
          <w:lang w:eastAsia="fr-FR"/>
        </w:rPr>
        <w:t xml:space="preserve"> reference period </w:t>
      </w:r>
      <w:r w:rsidR="00AA0264">
        <w:rPr>
          <w:lang w:eastAsia="fr-FR"/>
        </w:rPr>
        <w:t>of six</w:t>
      </w:r>
      <w:r w:rsidR="00D920AC">
        <w:rPr>
          <w:lang w:eastAsia="fr-FR"/>
        </w:rPr>
        <w:t xml:space="preserve"> years </w:t>
      </w:r>
      <w:r w:rsidR="00B779AC">
        <w:rPr>
          <w:lang w:eastAsia="fr-FR"/>
        </w:rPr>
        <w:t xml:space="preserve">was used </w:t>
      </w:r>
      <w:r w:rsidR="00AA0264">
        <w:rPr>
          <w:lang w:eastAsia="fr-FR"/>
        </w:rPr>
        <w:t>for return</w:t>
      </w:r>
      <w:r w:rsidR="00D920AC">
        <w:rPr>
          <w:lang w:eastAsia="fr-FR"/>
        </w:rPr>
        <w:t xml:space="preserve"> migrants. </w:t>
      </w:r>
      <w:r w:rsidR="00B779AC">
        <w:rPr>
          <w:lang w:eastAsia="fr-FR"/>
        </w:rPr>
        <w:t>In other surveys in the CIS region</w:t>
      </w:r>
      <w:r w:rsidR="00D920AC">
        <w:rPr>
          <w:lang w:eastAsia="fr-FR"/>
        </w:rPr>
        <w:t xml:space="preserve">, the </w:t>
      </w:r>
      <w:r w:rsidR="00D920AC" w:rsidRPr="00AA0264">
        <w:rPr>
          <w:lang w:eastAsia="fr-FR"/>
        </w:rPr>
        <w:t>cut-off periods</w:t>
      </w:r>
      <w:r w:rsidR="00EB0302">
        <w:rPr>
          <w:i/>
          <w:iCs/>
          <w:lang w:eastAsia="fr-FR"/>
        </w:rPr>
        <w:t xml:space="preserve"> </w:t>
      </w:r>
      <w:r w:rsidR="00B779AC">
        <w:rPr>
          <w:iCs/>
          <w:lang w:eastAsia="fr-FR"/>
        </w:rPr>
        <w:t xml:space="preserve">used </w:t>
      </w:r>
      <w:r w:rsidR="00D920AC">
        <w:rPr>
          <w:lang w:eastAsia="fr-FR"/>
        </w:rPr>
        <w:t xml:space="preserve">vary depending on several conditions, </w:t>
      </w:r>
      <w:r w:rsidR="00B779AC">
        <w:rPr>
          <w:lang w:eastAsia="fr-FR"/>
        </w:rPr>
        <w:t>with considerable</w:t>
      </w:r>
      <w:r w:rsidR="008A7759">
        <w:rPr>
          <w:lang w:eastAsia="fr-FR"/>
        </w:rPr>
        <w:t xml:space="preserve"> </w:t>
      </w:r>
      <w:r w:rsidR="00D920AC">
        <w:rPr>
          <w:lang w:eastAsia="fr-FR"/>
        </w:rPr>
        <w:t>concentration towards periods of 12-36 months, in particular</w:t>
      </w:r>
      <w:r w:rsidR="008A7759">
        <w:rPr>
          <w:lang w:eastAsia="fr-FR"/>
        </w:rPr>
        <w:t xml:space="preserve"> with</w:t>
      </w:r>
      <w:r w:rsidR="00D920AC">
        <w:rPr>
          <w:lang w:eastAsia="fr-FR"/>
        </w:rPr>
        <w:t xml:space="preserve"> general </w:t>
      </w:r>
      <w:r w:rsidR="008A7759">
        <w:rPr>
          <w:lang w:eastAsia="fr-FR"/>
        </w:rPr>
        <w:t xml:space="preserve">household </w:t>
      </w:r>
      <w:r w:rsidR="00D920AC">
        <w:rPr>
          <w:lang w:eastAsia="fr-FR"/>
        </w:rPr>
        <w:t>surveys</w:t>
      </w:r>
      <w:r w:rsidR="00B70C0C">
        <w:rPr>
          <w:lang w:eastAsia="fr-FR"/>
        </w:rPr>
        <w:t xml:space="preserve"> </w:t>
      </w:r>
      <w:r w:rsidR="00D920AC" w:rsidRPr="003527B8">
        <w:rPr>
          <w:lang w:eastAsia="fr-FR"/>
        </w:rPr>
        <w:t>(</w:t>
      </w:r>
      <w:r w:rsidR="00B70C0C" w:rsidRPr="003527B8">
        <w:rPr>
          <w:lang w:eastAsia="fr-FR"/>
        </w:rPr>
        <w:t>see</w:t>
      </w:r>
      <w:r w:rsidR="00D920AC" w:rsidRPr="003527B8">
        <w:rPr>
          <w:lang w:eastAsia="fr-FR"/>
        </w:rPr>
        <w:t xml:space="preserve"> Section III.C</w:t>
      </w:r>
      <w:r w:rsidR="00B70C0C" w:rsidRPr="003527B8">
        <w:rPr>
          <w:lang w:eastAsia="fr-FR"/>
        </w:rPr>
        <w:t xml:space="preserve"> and Annex Y</w:t>
      </w:r>
      <w:r w:rsidR="00D920AC" w:rsidRPr="003527B8">
        <w:rPr>
          <w:lang w:eastAsia="fr-FR"/>
        </w:rPr>
        <w:t>)</w:t>
      </w:r>
      <w:r w:rsidR="00D920AC">
        <w:rPr>
          <w:lang w:eastAsia="fr-FR"/>
        </w:rPr>
        <w:t>.</w:t>
      </w:r>
    </w:p>
    <w:p w:rsidR="00D920AC" w:rsidRDefault="00D920AC" w:rsidP="005E2A3C"/>
    <w:p w:rsidR="00D920AC" w:rsidRDefault="00D920AC" w:rsidP="005E2A3C">
      <w:pPr>
        <w:rPr>
          <w:lang w:eastAsia="fr-FR"/>
        </w:rPr>
      </w:pPr>
      <w:r>
        <w:rPr>
          <w:lang w:eastAsia="fr-FR"/>
        </w:rPr>
        <w:t xml:space="preserve">In any case, when a threshold of </w:t>
      </w:r>
      <w:r w:rsidRPr="003527B8">
        <w:rPr>
          <w:i/>
          <w:lang w:eastAsia="fr-FR"/>
        </w:rPr>
        <w:t>x</w:t>
      </w:r>
      <w:r>
        <w:rPr>
          <w:lang w:eastAsia="fr-FR"/>
        </w:rPr>
        <w:t xml:space="preserve"> years before the survey is </w:t>
      </w:r>
      <w:r w:rsidR="0038423B">
        <w:rPr>
          <w:lang w:eastAsia="fr-FR"/>
        </w:rPr>
        <w:t>used</w:t>
      </w:r>
      <w:r>
        <w:rPr>
          <w:lang w:eastAsia="fr-FR"/>
        </w:rPr>
        <w:t xml:space="preserve"> for </w:t>
      </w:r>
      <w:r w:rsidR="0038423B">
        <w:rPr>
          <w:lang w:eastAsia="fr-FR"/>
        </w:rPr>
        <w:t xml:space="preserve">identifying </w:t>
      </w:r>
      <w:r>
        <w:rPr>
          <w:lang w:eastAsia="fr-FR"/>
        </w:rPr>
        <w:t xml:space="preserve">migrants, </w:t>
      </w:r>
      <w:r w:rsidRPr="003527B8">
        <w:rPr>
          <w:lang w:eastAsia="fr-FR"/>
        </w:rPr>
        <w:t>a cut-off</w:t>
      </w:r>
      <w:r w:rsidR="00EB0302" w:rsidRPr="003527B8">
        <w:rPr>
          <w:lang w:eastAsia="fr-FR"/>
        </w:rPr>
        <w:t xml:space="preserve"> </w:t>
      </w:r>
      <w:r w:rsidRPr="003527B8">
        <w:rPr>
          <w:lang w:eastAsia="fr-FR"/>
        </w:rPr>
        <w:t xml:space="preserve">period of </w:t>
      </w:r>
      <w:r w:rsidRPr="003527B8">
        <w:rPr>
          <w:i/>
          <w:lang w:eastAsia="fr-FR"/>
        </w:rPr>
        <w:t>x/2</w:t>
      </w:r>
      <w:r w:rsidRPr="003527B8">
        <w:rPr>
          <w:lang w:eastAsia="fr-FR"/>
        </w:rPr>
        <w:t xml:space="preserve"> years before</w:t>
      </w:r>
      <w:r w:rsidR="00EB0302" w:rsidRPr="003527B8">
        <w:rPr>
          <w:lang w:eastAsia="fr-FR"/>
        </w:rPr>
        <w:t xml:space="preserve"> </w:t>
      </w:r>
      <w:r w:rsidR="0038423B">
        <w:rPr>
          <w:lang w:eastAsia="fr-FR"/>
        </w:rPr>
        <w:t xml:space="preserve">the survey date </w:t>
      </w:r>
      <w:r>
        <w:rPr>
          <w:lang w:eastAsia="fr-FR"/>
        </w:rPr>
        <w:t xml:space="preserve">should be taken </w:t>
      </w:r>
      <w:r w:rsidR="0038423B">
        <w:rPr>
          <w:lang w:eastAsia="fr-FR"/>
        </w:rPr>
        <w:t xml:space="preserve">into account when looking at the characteristics </w:t>
      </w:r>
      <w:r>
        <w:rPr>
          <w:lang w:eastAsia="fr-FR"/>
        </w:rPr>
        <w:t xml:space="preserve">of non-migrants or non-migrant households, in order to </w:t>
      </w:r>
      <w:r w:rsidR="0038423B">
        <w:rPr>
          <w:lang w:eastAsia="fr-FR"/>
        </w:rPr>
        <w:t xml:space="preserve">have a control group to compare with migrants, based on the </w:t>
      </w:r>
      <w:r>
        <w:rPr>
          <w:lang w:eastAsia="fr-FR"/>
        </w:rPr>
        <w:t>average time</w:t>
      </w:r>
      <w:r w:rsidR="0038423B">
        <w:rPr>
          <w:lang w:eastAsia="fr-FR"/>
        </w:rPr>
        <w:t xml:space="preserve"> between</w:t>
      </w:r>
      <w:r w:rsidR="00BE4A96">
        <w:rPr>
          <w:lang w:eastAsia="fr-FR"/>
        </w:rPr>
        <w:t xml:space="preserve"> </w:t>
      </w:r>
      <w:r>
        <w:rPr>
          <w:lang w:eastAsia="fr-FR"/>
        </w:rPr>
        <w:t xml:space="preserve">the </w:t>
      </w:r>
      <w:r w:rsidR="0038423B">
        <w:rPr>
          <w:lang w:eastAsia="fr-FR"/>
        </w:rPr>
        <w:t xml:space="preserve">migrant </w:t>
      </w:r>
      <w:r>
        <w:rPr>
          <w:lang w:eastAsia="fr-FR"/>
        </w:rPr>
        <w:t>reference date and the survey date</w:t>
      </w:r>
      <w:r w:rsidR="00B70C0C">
        <w:rPr>
          <w:lang w:eastAsia="fr-FR"/>
        </w:rPr>
        <w:t xml:space="preserve"> </w:t>
      </w:r>
      <w:r w:rsidRPr="003527B8">
        <w:rPr>
          <w:lang w:eastAsia="fr-FR"/>
        </w:rPr>
        <w:t>(Bilsborrow-2007)</w:t>
      </w:r>
      <w:r>
        <w:rPr>
          <w:lang w:eastAsia="fr-FR"/>
        </w:rPr>
        <w:t>.</w:t>
      </w:r>
    </w:p>
    <w:p w:rsidR="00D920AC" w:rsidRDefault="00D920AC" w:rsidP="005E2A3C">
      <w:pPr>
        <w:rPr>
          <w:lang w:eastAsia="fr-FR"/>
        </w:rPr>
      </w:pPr>
    </w:p>
    <w:p w:rsidR="00D920AC" w:rsidRDefault="00D920AC" w:rsidP="005E2A3C">
      <w:pPr>
        <w:rPr>
          <w:lang w:eastAsia="fr-FR"/>
        </w:rPr>
      </w:pPr>
      <w:r>
        <w:rPr>
          <w:lang w:eastAsia="fr-FR"/>
        </w:rPr>
        <w:t>In addition, surveys</w:t>
      </w:r>
      <w:r w:rsidR="0016262F">
        <w:rPr>
          <w:lang w:eastAsia="fr-FR"/>
        </w:rPr>
        <w:t xml:space="preserve"> </w:t>
      </w:r>
      <w:r>
        <w:rPr>
          <w:lang w:eastAsia="fr-FR"/>
        </w:rPr>
        <w:t xml:space="preserve">depend on </w:t>
      </w:r>
      <w:r w:rsidRPr="003527B8">
        <w:rPr>
          <w:lang w:eastAsia="fr-FR"/>
        </w:rPr>
        <w:t xml:space="preserve">the concepts and definitions adopted for </w:t>
      </w:r>
      <w:r w:rsidR="0016262F" w:rsidRPr="003527B8">
        <w:rPr>
          <w:lang w:eastAsia="fr-FR"/>
        </w:rPr>
        <w:t xml:space="preserve">measuring </w:t>
      </w:r>
      <w:r w:rsidRPr="003527B8">
        <w:rPr>
          <w:lang w:eastAsia="fr-FR"/>
        </w:rPr>
        <w:t>migration</w:t>
      </w:r>
      <w:r w:rsidR="0038423B" w:rsidRPr="003527B8">
        <w:rPr>
          <w:lang w:eastAsia="fr-FR"/>
        </w:rPr>
        <w:t xml:space="preserve"> (see previous chapter</w:t>
      </w:r>
      <w:r w:rsidR="0016262F" w:rsidRPr="003527B8">
        <w:rPr>
          <w:lang w:eastAsia="fr-FR"/>
        </w:rPr>
        <w:t xml:space="preserve"> regarding international definitions</w:t>
      </w:r>
      <w:r w:rsidR="0038423B" w:rsidRPr="003527B8">
        <w:rPr>
          <w:lang w:eastAsia="fr-FR"/>
        </w:rPr>
        <w:t>)</w:t>
      </w:r>
      <w:r>
        <w:rPr>
          <w:lang w:eastAsia="fr-FR"/>
        </w:rPr>
        <w:t xml:space="preserve">, including </w:t>
      </w:r>
      <w:r w:rsidRPr="00BE4A96">
        <w:rPr>
          <w:b/>
          <w:iCs/>
          <w:lang w:eastAsia="fr-FR"/>
        </w:rPr>
        <w:t>migration duration</w:t>
      </w:r>
      <w:r w:rsidRPr="00262E66">
        <w:rPr>
          <w:lang w:eastAsia="fr-FR"/>
        </w:rPr>
        <w:t xml:space="preserve">, </w:t>
      </w:r>
      <w:r>
        <w:rPr>
          <w:lang w:eastAsia="fr-FR"/>
        </w:rPr>
        <w:t>the period of effective or expected absence from the household for a current out-migrant or the effective residence abroad for a member who returned to the household within the given reference period. This</w:t>
      </w:r>
      <w:r w:rsidR="0016262F">
        <w:rPr>
          <w:lang w:eastAsia="fr-FR"/>
        </w:rPr>
        <w:t xml:space="preserve"> allows for defining flows based on period of </w:t>
      </w:r>
      <w:r w:rsidR="00BE4A96">
        <w:rPr>
          <w:lang w:eastAsia="fr-FR"/>
        </w:rPr>
        <w:t>residence prior</w:t>
      </w:r>
      <w:r>
        <w:rPr>
          <w:lang w:eastAsia="fr-FR"/>
        </w:rPr>
        <w:t xml:space="preserve"> to the survey and </w:t>
      </w:r>
      <w:r w:rsidR="0016262F">
        <w:rPr>
          <w:lang w:eastAsia="fr-FR"/>
        </w:rPr>
        <w:t xml:space="preserve">actual </w:t>
      </w:r>
      <w:r>
        <w:rPr>
          <w:lang w:eastAsia="fr-FR"/>
        </w:rPr>
        <w:t xml:space="preserve">or </w:t>
      </w:r>
      <w:r w:rsidR="00A04C78">
        <w:rPr>
          <w:lang w:eastAsia="fr-FR"/>
        </w:rPr>
        <w:t>expected duration</w:t>
      </w:r>
      <w:r w:rsidR="0016262F">
        <w:rPr>
          <w:lang w:eastAsia="fr-FR"/>
        </w:rPr>
        <w:t xml:space="preserve"> </w:t>
      </w:r>
      <w:r>
        <w:rPr>
          <w:lang w:eastAsia="fr-FR"/>
        </w:rPr>
        <w:t>of migration.</w:t>
      </w:r>
    </w:p>
    <w:p w:rsidR="00D920AC" w:rsidRDefault="00D920AC" w:rsidP="005E2A3C">
      <w:pPr>
        <w:rPr>
          <w:lang w:eastAsia="fr-FR"/>
        </w:rPr>
      </w:pPr>
    </w:p>
    <w:p w:rsidR="00D920AC" w:rsidRDefault="00D920AC" w:rsidP="005B0F75">
      <w:r>
        <w:t>A</w:t>
      </w:r>
      <w:r w:rsidRPr="00133C3F">
        <w:t xml:space="preserve">nother key aspect </w:t>
      </w:r>
      <w:r>
        <w:t xml:space="preserve">in </w:t>
      </w:r>
      <w:r w:rsidRPr="00262E66">
        <w:rPr>
          <w:lang w:eastAsia="fr-FR"/>
        </w:rPr>
        <w:t>survey</w:t>
      </w:r>
      <w:r w:rsidR="0016262F">
        <w:rPr>
          <w:lang w:eastAsia="fr-FR"/>
        </w:rPr>
        <w:t xml:space="preserve"> research methodology</w:t>
      </w:r>
      <w:r w:rsidRPr="00262E66">
        <w:rPr>
          <w:lang w:eastAsia="fr-FR"/>
        </w:rPr>
        <w:t xml:space="preserve"> addressing </w:t>
      </w:r>
      <w:r>
        <w:rPr>
          <w:lang w:eastAsia="fr-FR"/>
        </w:rPr>
        <w:t>migration</w:t>
      </w:r>
      <w:r w:rsidRPr="00262E66">
        <w:rPr>
          <w:lang w:eastAsia="fr-FR"/>
        </w:rPr>
        <w:t xml:space="preserve"> concerns </w:t>
      </w:r>
      <w:r w:rsidRPr="003527B8">
        <w:rPr>
          <w:lang w:eastAsia="fr-FR"/>
        </w:rPr>
        <w:t xml:space="preserve">people </w:t>
      </w:r>
      <w:r w:rsidR="0016262F">
        <w:rPr>
          <w:lang w:eastAsia="fr-FR"/>
        </w:rPr>
        <w:t>respond</w:t>
      </w:r>
      <w:r w:rsidRPr="003527B8">
        <w:rPr>
          <w:lang w:eastAsia="fr-FR"/>
        </w:rPr>
        <w:t xml:space="preserve">ing </w:t>
      </w:r>
      <w:r w:rsidR="0016262F">
        <w:rPr>
          <w:lang w:eastAsia="fr-FR"/>
        </w:rPr>
        <w:t xml:space="preserve">to </w:t>
      </w:r>
      <w:r w:rsidRPr="003527B8">
        <w:rPr>
          <w:lang w:eastAsia="fr-FR"/>
        </w:rPr>
        <w:t>the interviews</w:t>
      </w:r>
      <w:r w:rsidRPr="005E5E50">
        <w:rPr>
          <w:lang w:eastAsia="fr-FR"/>
        </w:rPr>
        <w:t xml:space="preserve">. </w:t>
      </w:r>
      <w:r w:rsidRPr="00C054B6">
        <w:rPr>
          <w:lang w:eastAsia="fr-FR"/>
        </w:rPr>
        <w:t xml:space="preserve">In fact, </w:t>
      </w:r>
      <w:r>
        <w:rPr>
          <w:lang w:eastAsia="fr-FR"/>
        </w:rPr>
        <w:t xml:space="preserve">in the case of a household </w:t>
      </w:r>
      <w:r w:rsidRPr="00C054B6">
        <w:rPr>
          <w:lang w:eastAsia="fr-FR"/>
        </w:rPr>
        <w:t>survey</w:t>
      </w:r>
      <w:r>
        <w:rPr>
          <w:lang w:eastAsia="fr-FR"/>
        </w:rPr>
        <w:t xml:space="preserve"> undertaken in </w:t>
      </w:r>
      <w:r w:rsidR="0016262F">
        <w:rPr>
          <w:lang w:eastAsia="fr-FR"/>
        </w:rPr>
        <w:t>a</w:t>
      </w:r>
      <w:r>
        <w:rPr>
          <w:lang w:eastAsia="fr-FR"/>
        </w:rPr>
        <w:t xml:space="preserve"> country of origin</w:t>
      </w:r>
      <w:r w:rsidRPr="00C054B6">
        <w:rPr>
          <w:lang w:eastAsia="fr-FR"/>
        </w:rPr>
        <w:t>, information about current out-migrants can be gathered</w:t>
      </w:r>
      <w:r w:rsidR="00EB0302">
        <w:rPr>
          <w:lang w:eastAsia="fr-FR"/>
        </w:rPr>
        <w:t xml:space="preserve"> </w:t>
      </w:r>
      <w:r w:rsidRPr="00C054B6">
        <w:rPr>
          <w:lang w:eastAsia="fr-FR"/>
        </w:rPr>
        <w:t xml:space="preserve">directly </w:t>
      </w:r>
      <w:r w:rsidR="0016262F">
        <w:rPr>
          <w:lang w:eastAsia="fr-FR"/>
        </w:rPr>
        <w:t>from</w:t>
      </w:r>
      <w:r w:rsidRPr="00C054B6">
        <w:rPr>
          <w:lang w:eastAsia="fr-FR"/>
        </w:rPr>
        <w:t xml:space="preserve"> the</w:t>
      </w:r>
      <w:r>
        <w:rPr>
          <w:lang w:eastAsia="fr-FR"/>
        </w:rPr>
        <w:t xml:space="preserve">m </w:t>
      </w:r>
      <w:r w:rsidRPr="00C054B6">
        <w:rPr>
          <w:lang w:eastAsia="fr-FR"/>
        </w:rPr>
        <w:t xml:space="preserve">only if they are </w:t>
      </w:r>
      <w:r w:rsidR="0016262F">
        <w:rPr>
          <w:lang w:eastAsia="fr-FR"/>
        </w:rPr>
        <w:t>present</w:t>
      </w:r>
      <w:r>
        <w:rPr>
          <w:lang w:eastAsia="fr-FR"/>
        </w:rPr>
        <w:t xml:space="preserve"> </w:t>
      </w:r>
      <w:r w:rsidRPr="00C054B6">
        <w:rPr>
          <w:lang w:eastAsia="fr-FR"/>
        </w:rPr>
        <w:t xml:space="preserve">within the household at </w:t>
      </w:r>
      <w:r>
        <w:rPr>
          <w:lang w:eastAsia="fr-FR"/>
        </w:rPr>
        <w:t>the</w:t>
      </w:r>
      <w:r w:rsidR="0016262F">
        <w:rPr>
          <w:lang w:eastAsia="fr-FR"/>
        </w:rPr>
        <w:t xml:space="preserve"> </w:t>
      </w:r>
      <w:r>
        <w:rPr>
          <w:lang w:eastAsia="fr-FR"/>
        </w:rPr>
        <w:t>t</w:t>
      </w:r>
      <w:r w:rsidR="0016262F">
        <w:rPr>
          <w:lang w:eastAsia="fr-FR"/>
        </w:rPr>
        <w:t>ime</w:t>
      </w:r>
      <w:r>
        <w:rPr>
          <w:lang w:eastAsia="fr-FR"/>
        </w:rPr>
        <w:t xml:space="preserve"> of the interviewers’ visit</w:t>
      </w:r>
      <w:r w:rsidRPr="00C054B6">
        <w:rPr>
          <w:lang w:eastAsia="fr-FR"/>
        </w:rPr>
        <w:t>, w</w:t>
      </w:r>
      <w:r w:rsidR="0016262F">
        <w:rPr>
          <w:lang w:eastAsia="fr-FR"/>
        </w:rPr>
        <w:t>hich is very rare</w:t>
      </w:r>
      <w:r>
        <w:rPr>
          <w:lang w:eastAsia="fr-FR"/>
        </w:rPr>
        <w:t xml:space="preserve"> </w:t>
      </w:r>
      <w:r w:rsidRPr="00C054B6">
        <w:rPr>
          <w:lang w:eastAsia="fr-FR"/>
        </w:rPr>
        <w:t>in prac</w:t>
      </w:r>
      <w:r w:rsidR="001B50AA">
        <w:rPr>
          <w:lang w:eastAsia="fr-FR"/>
        </w:rPr>
        <w:t>tic</w:t>
      </w:r>
      <w:r w:rsidRPr="00C054B6">
        <w:rPr>
          <w:lang w:eastAsia="fr-FR"/>
        </w:rPr>
        <w:t xml:space="preserve">e. </w:t>
      </w:r>
      <w:r w:rsidR="0016262F">
        <w:rPr>
          <w:lang w:eastAsia="fr-FR"/>
        </w:rPr>
        <w:t>The</w:t>
      </w:r>
      <w:r w:rsidR="001B50AA">
        <w:rPr>
          <w:lang w:eastAsia="fr-FR"/>
        </w:rPr>
        <w:t xml:space="preserve"> usual method</w:t>
      </w:r>
      <w:r w:rsidRPr="00C054B6">
        <w:rPr>
          <w:lang w:eastAsia="fr-FR"/>
        </w:rPr>
        <w:t xml:space="preserve"> to overcome this limitation</w:t>
      </w:r>
      <w:r>
        <w:rPr>
          <w:lang w:eastAsia="fr-FR"/>
        </w:rPr>
        <w:t xml:space="preserve"> i</w:t>
      </w:r>
      <w:r w:rsidRPr="00C054B6">
        <w:rPr>
          <w:lang w:eastAsia="fr-FR"/>
        </w:rPr>
        <w:t xml:space="preserve">s </w:t>
      </w:r>
      <w:r w:rsidR="0016262F">
        <w:rPr>
          <w:lang w:eastAsia="fr-FR"/>
        </w:rPr>
        <w:t xml:space="preserve">to </w:t>
      </w:r>
      <w:r w:rsidRPr="00C054B6">
        <w:rPr>
          <w:lang w:eastAsia="fr-FR"/>
        </w:rPr>
        <w:t xml:space="preserve">gather </w:t>
      </w:r>
      <w:r>
        <w:rPr>
          <w:lang w:eastAsia="fr-FR"/>
        </w:rPr>
        <w:t xml:space="preserve">data on </w:t>
      </w:r>
      <w:r w:rsidRPr="00C054B6">
        <w:rPr>
          <w:lang w:eastAsia="fr-FR"/>
        </w:rPr>
        <w:t xml:space="preserve">current out-migrants </w:t>
      </w:r>
      <w:r>
        <w:rPr>
          <w:lang w:eastAsia="fr-FR"/>
        </w:rPr>
        <w:t>(as well as household</w:t>
      </w:r>
      <w:r w:rsidR="0016262F">
        <w:rPr>
          <w:lang w:eastAsia="fr-FR"/>
        </w:rPr>
        <w:t xml:space="preserve"> member</w:t>
      </w:r>
      <w:r>
        <w:rPr>
          <w:lang w:eastAsia="fr-FR"/>
        </w:rPr>
        <w:t xml:space="preserve">s temporary absent) </w:t>
      </w:r>
      <w:r w:rsidR="0016262F">
        <w:rPr>
          <w:lang w:eastAsia="fr-FR"/>
        </w:rPr>
        <w:t>using</w:t>
      </w:r>
      <w:r w:rsidRPr="00C054B6">
        <w:rPr>
          <w:lang w:eastAsia="fr-FR"/>
        </w:rPr>
        <w:t xml:space="preserve"> </w:t>
      </w:r>
      <w:r w:rsidRPr="003527B8">
        <w:rPr>
          <w:lang w:eastAsia="fr-FR"/>
        </w:rPr>
        <w:t>proxy respondents</w:t>
      </w:r>
      <w:r>
        <w:t xml:space="preserve">, i.e. </w:t>
      </w:r>
      <w:r w:rsidRPr="00C054B6">
        <w:t>head</w:t>
      </w:r>
      <w:r>
        <w:t>s</w:t>
      </w:r>
      <w:r w:rsidRPr="00C054B6">
        <w:t xml:space="preserve"> of</w:t>
      </w:r>
      <w:r>
        <w:t xml:space="preserve"> household, spouses </w:t>
      </w:r>
      <w:r w:rsidRPr="00C054B6">
        <w:t>left behind</w:t>
      </w:r>
      <w:r>
        <w:t xml:space="preserve"> or other reference person</w:t>
      </w:r>
      <w:r w:rsidR="0016262F">
        <w:t>s</w:t>
      </w:r>
      <w:r w:rsidRPr="00C054B6">
        <w:t xml:space="preserve">. </w:t>
      </w:r>
      <w:r w:rsidR="0016262F">
        <w:t xml:space="preserve">Given proxy respondents need to answer questions about people other than themselves, the quality of responses can vary, particularly with regards to questions on </w:t>
      </w:r>
      <w:r w:rsidR="00751DEC">
        <w:t xml:space="preserve">personal </w:t>
      </w:r>
      <w:r w:rsidR="0016262F">
        <w:t xml:space="preserve">attitudes or </w:t>
      </w:r>
      <w:proofErr w:type="spellStart"/>
      <w:r w:rsidR="0016262F">
        <w:t>behaviors</w:t>
      </w:r>
      <w:proofErr w:type="spellEnd"/>
      <w:r w:rsidR="00751DEC">
        <w:t>, as well as post-migration experiences</w:t>
      </w:r>
      <w:r w:rsidR="0016262F">
        <w:t>. This limits the amount of detail that can be accurately collected via proxy respondents</w:t>
      </w:r>
      <w:r w:rsidR="00751DEC">
        <w:t xml:space="preserve"> in origin countries</w:t>
      </w:r>
      <w:r w:rsidR="0016262F">
        <w:t>, and survey questionnaire design should take this into consideration, when conducting both specialized and general household surveys.</w:t>
      </w:r>
      <w:r w:rsidR="00432EE6">
        <w:t xml:space="preserve"> </w:t>
      </w:r>
      <w:r w:rsidRPr="00C054B6">
        <w:t>On the other hand, when investigation on emigration is carried out in</w:t>
      </w:r>
      <w:r>
        <w:t xml:space="preserve"> </w:t>
      </w:r>
      <w:r w:rsidRPr="00C054B6">
        <w:t>countr</w:t>
      </w:r>
      <w:r w:rsidR="00751DEC">
        <w:t>ies</w:t>
      </w:r>
      <w:r>
        <w:t xml:space="preserve"> </w:t>
      </w:r>
      <w:r w:rsidRPr="00C054B6">
        <w:t xml:space="preserve">of destination the answers are more likely </w:t>
      </w:r>
      <w:r w:rsidR="00751DEC">
        <w:t xml:space="preserve">to be </w:t>
      </w:r>
      <w:r w:rsidRPr="00C054B6">
        <w:t>provided direc</w:t>
      </w:r>
      <w:r>
        <w:t>t</w:t>
      </w:r>
      <w:r w:rsidRPr="00C054B6">
        <w:t>ly</w:t>
      </w:r>
      <w:r w:rsidR="00EB0302">
        <w:t xml:space="preserve"> </w:t>
      </w:r>
      <w:r w:rsidRPr="00C054B6">
        <w:t>by out-migrants themselves</w:t>
      </w:r>
      <w:r>
        <w:t xml:space="preserve"> and so in principle </w:t>
      </w:r>
      <w:r w:rsidR="00751DEC">
        <w:t xml:space="preserve">will be </w:t>
      </w:r>
      <w:r>
        <w:t>more reliable.</w:t>
      </w:r>
    </w:p>
    <w:p w:rsidR="00D920AC" w:rsidRDefault="00D920AC" w:rsidP="005B0F75"/>
    <w:p w:rsidR="00D920AC" w:rsidRDefault="00D920AC">
      <w:pPr>
        <w:rPr>
          <w:lang w:eastAsia="fr-FR"/>
        </w:rPr>
      </w:pPr>
      <w:r>
        <w:rPr>
          <w:lang w:eastAsia="fr-FR"/>
        </w:rPr>
        <w:t xml:space="preserve">Concerning coverage </w:t>
      </w:r>
      <w:r w:rsidR="00751DEC">
        <w:rPr>
          <w:lang w:eastAsia="fr-FR"/>
        </w:rPr>
        <w:t>issue</w:t>
      </w:r>
      <w:r>
        <w:rPr>
          <w:lang w:eastAsia="fr-FR"/>
        </w:rPr>
        <w:t>s, surveys dealing with immigration</w:t>
      </w:r>
      <w:r w:rsidR="000547C2">
        <w:rPr>
          <w:lang w:eastAsia="fr-FR"/>
        </w:rPr>
        <w:t>,</w:t>
      </w:r>
      <w:r>
        <w:rPr>
          <w:lang w:eastAsia="fr-FR"/>
        </w:rPr>
        <w:t xml:space="preserve"> as well as emigration</w:t>
      </w:r>
      <w:r w:rsidR="000547C2">
        <w:rPr>
          <w:lang w:eastAsia="fr-FR"/>
        </w:rPr>
        <w:t>,</w:t>
      </w:r>
      <w:r>
        <w:rPr>
          <w:lang w:eastAsia="fr-FR"/>
        </w:rPr>
        <w:t xml:space="preserve"> should in principle </w:t>
      </w:r>
      <w:r w:rsidR="000547C2">
        <w:rPr>
          <w:lang w:eastAsia="fr-FR"/>
        </w:rPr>
        <w:t xml:space="preserve">include both </w:t>
      </w:r>
      <w:r w:rsidRPr="003527B8">
        <w:rPr>
          <w:lang w:eastAsia="fr-FR"/>
        </w:rPr>
        <w:t>citizens and foreigners</w:t>
      </w:r>
      <w:r>
        <w:rPr>
          <w:lang w:eastAsia="fr-FR"/>
        </w:rPr>
        <w:t xml:space="preserve">. However, in the case of emigration there may be less interest in foreigners, since they </w:t>
      </w:r>
      <w:r w:rsidRPr="003937E0">
        <w:rPr>
          <w:lang w:eastAsia="fr-FR"/>
        </w:rPr>
        <w:t>usually return</w:t>
      </w:r>
      <w:r w:rsidR="00EB0302">
        <w:rPr>
          <w:lang w:eastAsia="fr-FR"/>
        </w:rPr>
        <w:t xml:space="preserve"> </w:t>
      </w:r>
      <w:r w:rsidRPr="003937E0">
        <w:rPr>
          <w:lang w:eastAsia="fr-FR"/>
        </w:rPr>
        <w:t>to their country</w:t>
      </w:r>
      <w:r w:rsidR="00EB0302">
        <w:rPr>
          <w:lang w:eastAsia="fr-FR"/>
        </w:rPr>
        <w:t xml:space="preserve"> </w:t>
      </w:r>
      <w:r>
        <w:rPr>
          <w:lang w:eastAsia="fr-FR"/>
        </w:rPr>
        <w:t xml:space="preserve">of </w:t>
      </w:r>
      <w:r w:rsidRPr="003937E0">
        <w:rPr>
          <w:lang w:eastAsia="fr-FR"/>
        </w:rPr>
        <w:t xml:space="preserve">origin or </w:t>
      </w:r>
      <w:r w:rsidR="000547C2">
        <w:rPr>
          <w:lang w:eastAsia="fr-FR"/>
        </w:rPr>
        <w:t>move on</w:t>
      </w:r>
      <w:r w:rsidR="00432EE6">
        <w:rPr>
          <w:lang w:eastAsia="fr-FR"/>
        </w:rPr>
        <w:t xml:space="preserve"> </w:t>
      </w:r>
      <w:r>
        <w:rPr>
          <w:lang w:eastAsia="fr-FR"/>
        </w:rPr>
        <w:t xml:space="preserve">to a </w:t>
      </w:r>
      <w:r w:rsidR="000547C2">
        <w:rPr>
          <w:lang w:eastAsia="fr-FR"/>
        </w:rPr>
        <w:t>another</w:t>
      </w:r>
      <w:r w:rsidRPr="003937E0">
        <w:rPr>
          <w:lang w:eastAsia="fr-FR"/>
        </w:rPr>
        <w:t xml:space="preserve"> country</w:t>
      </w:r>
      <w:r>
        <w:rPr>
          <w:lang w:eastAsia="fr-FR"/>
        </w:rPr>
        <w:t>. Furthermore, key migration variables</w:t>
      </w:r>
      <w:r w:rsidR="00EB0302">
        <w:rPr>
          <w:lang w:eastAsia="fr-FR"/>
        </w:rPr>
        <w:t xml:space="preserve"> </w:t>
      </w:r>
      <w:r>
        <w:rPr>
          <w:lang w:eastAsia="fr-FR"/>
        </w:rPr>
        <w:t xml:space="preserve">should be </w:t>
      </w:r>
      <w:r w:rsidR="000547C2">
        <w:rPr>
          <w:lang w:eastAsia="fr-FR"/>
        </w:rPr>
        <w:t>collect</w:t>
      </w:r>
      <w:r>
        <w:rPr>
          <w:lang w:eastAsia="fr-FR"/>
        </w:rPr>
        <w:t xml:space="preserve">ed for </w:t>
      </w:r>
      <w:r w:rsidR="001303BD">
        <w:rPr>
          <w:lang w:eastAsia="fr-FR"/>
        </w:rPr>
        <w:t>all</w:t>
      </w:r>
      <w:r>
        <w:rPr>
          <w:lang w:eastAsia="fr-FR"/>
        </w:rPr>
        <w:t xml:space="preserve"> household</w:t>
      </w:r>
      <w:r w:rsidR="000547C2">
        <w:rPr>
          <w:lang w:eastAsia="fr-FR"/>
        </w:rPr>
        <w:t xml:space="preserve"> member</w:t>
      </w:r>
      <w:r>
        <w:rPr>
          <w:lang w:eastAsia="fr-FR"/>
        </w:rPr>
        <w:t xml:space="preserve">s, either resident within the household or </w:t>
      </w:r>
      <w:r w:rsidR="001303BD">
        <w:rPr>
          <w:lang w:eastAsia="fr-FR"/>
        </w:rPr>
        <w:t xml:space="preserve">living </w:t>
      </w:r>
      <w:r>
        <w:rPr>
          <w:lang w:eastAsia="fr-FR"/>
        </w:rPr>
        <w:t>abroad, including all changes of residence (and timing) as well as eventual changes of citizenship (and timing).</w:t>
      </w:r>
    </w:p>
    <w:p w:rsidR="00D920AC" w:rsidRDefault="00D920AC" w:rsidP="005E2A3C">
      <w:pPr>
        <w:rPr>
          <w:lang w:eastAsia="fr-FR"/>
        </w:rPr>
      </w:pPr>
    </w:p>
    <w:p w:rsidR="00D920AC" w:rsidRDefault="00D920AC" w:rsidP="0097096E">
      <w:pPr>
        <w:autoSpaceDE w:val="0"/>
        <w:autoSpaceDN w:val="0"/>
        <w:adjustRightInd w:val="0"/>
        <w:rPr>
          <w:rFonts w:ascii="TimesNewRoman" w:hAnsi="TimesNewRoman" w:cs="TimesNewRoman"/>
          <w:lang w:val="en-US"/>
        </w:rPr>
      </w:pPr>
      <w:r w:rsidRPr="00F5283E">
        <w:rPr>
          <w:rFonts w:ascii="TimesNewRoman" w:hAnsi="TimesNewRoman" w:cs="TimesNewRoman"/>
          <w:lang w:val="en-US"/>
        </w:rPr>
        <w:t xml:space="preserve">The target population </w:t>
      </w:r>
      <w:r w:rsidRPr="00262E66">
        <w:rPr>
          <w:rFonts w:ascii="TimesNewRoman" w:hAnsi="TimesNewRoman" w:cs="TimesNewRoman"/>
          <w:lang w:val="en-US"/>
        </w:rPr>
        <w:t>of migrants</w:t>
      </w:r>
      <w:r w:rsidR="001303BD">
        <w:rPr>
          <w:rFonts w:ascii="TimesNewRoman" w:hAnsi="TimesNewRoman" w:cs="TimesNewRoman"/>
          <w:lang w:val="en-US"/>
        </w:rPr>
        <w:t>,</w:t>
      </w:r>
      <w:r w:rsidRPr="00262E66">
        <w:rPr>
          <w:rFonts w:ascii="TimesNewRoman" w:hAnsi="TimesNewRoman" w:cs="TimesNewRoman"/>
          <w:lang w:val="en-US"/>
        </w:rPr>
        <w:t xml:space="preserve"> as well as non-migrants</w:t>
      </w:r>
      <w:r w:rsidR="00EB0302">
        <w:rPr>
          <w:rFonts w:ascii="TimesNewRoman" w:hAnsi="TimesNewRoman" w:cs="TimesNewRoman"/>
          <w:lang w:val="en-US"/>
        </w:rPr>
        <w:t xml:space="preserve"> </w:t>
      </w:r>
      <w:r w:rsidRPr="00262E66">
        <w:rPr>
          <w:rFonts w:ascii="TimesNewRoman" w:hAnsi="TimesNewRoman" w:cs="TimesNewRoman"/>
          <w:lang w:val="en-US"/>
        </w:rPr>
        <w:t>as</w:t>
      </w:r>
      <w:r w:rsidR="00EB0302">
        <w:rPr>
          <w:rFonts w:ascii="TimesNewRoman" w:hAnsi="TimesNewRoman" w:cs="TimesNewRoman"/>
          <w:lang w:val="en-US"/>
        </w:rPr>
        <w:t xml:space="preserve"> </w:t>
      </w:r>
      <w:r w:rsidR="001303BD">
        <w:rPr>
          <w:rFonts w:ascii="TimesNewRoman" w:hAnsi="TimesNewRoman" w:cs="TimesNewRoman"/>
          <w:lang w:val="en-US"/>
        </w:rPr>
        <w:t xml:space="preserve">a </w:t>
      </w:r>
      <w:r w:rsidRPr="001B50AA">
        <w:rPr>
          <w:rFonts w:ascii="TimesNewRoman" w:hAnsi="TimesNewRoman" w:cs="TimesNewRoman"/>
          <w:iCs/>
          <w:lang w:val="en-US"/>
        </w:rPr>
        <w:t>control group</w:t>
      </w:r>
      <w:r>
        <w:rPr>
          <w:rFonts w:ascii="TimesNewRoman" w:hAnsi="TimesNewRoman" w:cs="TimesNewRoman"/>
          <w:lang w:val="en-US"/>
        </w:rPr>
        <w:t xml:space="preserve">, the size and spatial distribution of </w:t>
      </w:r>
      <w:r w:rsidR="001303BD">
        <w:rPr>
          <w:rFonts w:ascii="TimesNewRoman" w:hAnsi="TimesNewRoman" w:cs="TimesNewRoman"/>
          <w:lang w:val="en-US"/>
        </w:rPr>
        <w:t xml:space="preserve">the </w:t>
      </w:r>
      <w:r>
        <w:rPr>
          <w:rFonts w:ascii="TimesNewRoman" w:hAnsi="TimesNewRoman" w:cs="TimesNewRoman"/>
          <w:lang w:val="en-US"/>
        </w:rPr>
        <w:t>sample of households</w:t>
      </w:r>
      <w:r w:rsidR="001303BD">
        <w:rPr>
          <w:rFonts w:ascii="TimesNewRoman" w:hAnsi="TimesNewRoman" w:cs="TimesNewRoman"/>
          <w:lang w:val="en-US"/>
        </w:rPr>
        <w:t xml:space="preserve"> used in the survey,</w:t>
      </w:r>
      <w:r>
        <w:rPr>
          <w:rFonts w:ascii="TimesNewRoman" w:hAnsi="TimesNewRoman" w:cs="TimesNewRoman"/>
          <w:lang w:val="en-US"/>
        </w:rPr>
        <w:t xml:space="preserve"> and even the place of data collection change according to the </w:t>
      </w:r>
      <w:r w:rsidR="001303BD">
        <w:rPr>
          <w:rFonts w:ascii="TimesNewRoman" w:hAnsi="TimesNewRoman" w:cs="TimesNewRoman"/>
          <w:lang w:val="en-US"/>
        </w:rPr>
        <w:t>purpose of the survey</w:t>
      </w:r>
      <w:r>
        <w:rPr>
          <w:rFonts w:ascii="TimesNewRoman" w:hAnsi="TimesNewRoman" w:cs="TimesNewRoman"/>
          <w:lang w:val="en-US"/>
        </w:rPr>
        <w:t xml:space="preserve">, </w:t>
      </w:r>
      <w:r w:rsidR="001303BD">
        <w:rPr>
          <w:rFonts w:ascii="TimesNewRoman" w:hAnsi="TimesNewRoman" w:cs="TimesNewRoman"/>
          <w:lang w:val="en-US"/>
        </w:rPr>
        <w:t>whether it is to</w:t>
      </w:r>
      <w:r>
        <w:rPr>
          <w:rFonts w:ascii="TimesNewRoman" w:hAnsi="TimesNewRoman" w:cs="TimesNewRoman"/>
          <w:lang w:val="en-US"/>
        </w:rPr>
        <w:t xml:space="preserve"> </w:t>
      </w:r>
      <w:r w:rsidRPr="005B2237">
        <w:rPr>
          <w:rFonts w:ascii="TimesNewRoman" w:hAnsi="TimesNewRoman" w:cs="TimesNewRoman"/>
          <w:lang w:val="en-US"/>
        </w:rPr>
        <w:t>estimat</w:t>
      </w:r>
      <w:r>
        <w:rPr>
          <w:rFonts w:ascii="TimesNewRoman" w:hAnsi="TimesNewRoman" w:cs="TimesNewRoman"/>
          <w:lang w:val="en-US"/>
        </w:rPr>
        <w:t xml:space="preserve">e the number and basic characteristics of </w:t>
      </w:r>
      <w:r w:rsidR="001303BD">
        <w:rPr>
          <w:rFonts w:ascii="TimesNewRoman" w:hAnsi="TimesNewRoman" w:cs="TimesNewRoman"/>
          <w:lang w:val="en-US"/>
        </w:rPr>
        <w:t xml:space="preserve">migration </w:t>
      </w:r>
      <w:r>
        <w:rPr>
          <w:rFonts w:ascii="TimesNewRoman" w:hAnsi="TimesNewRoman" w:cs="TimesNewRoman"/>
          <w:lang w:val="en-US"/>
        </w:rPr>
        <w:t xml:space="preserve">flows and stocks </w:t>
      </w:r>
      <w:r>
        <w:rPr>
          <w:rFonts w:ascii="TimesNewRoman,BoldItalic" w:hAnsi="TimesNewRoman,BoldItalic" w:cs="TimesNewRoman,BoldItalic"/>
          <w:lang w:val="en-US"/>
        </w:rPr>
        <w:t xml:space="preserve">or </w:t>
      </w:r>
      <w:r w:rsidR="001303BD">
        <w:rPr>
          <w:rFonts w:ascii="TimesNewRoman,BoldItalic" w:hAnsi="TimesNewRoman,BoldItalic" w:cs="TimesNewRoman,BoldItalic"/>
          <w:lang w:val="en-US"/>
        </w:rPr>
        <w:t xml:space="preserve">if it is </w:t>
      </w:r>
      <w:r>
        <w:rPr>
          <w:rFonts w:ascii="TimesNewRoman,BoldItalic" w:hAnsi="TimesNewRoman,BoldItalic" w:cs="TimesNewRoman,BoldItalic"/>
          <w:lang w:val="en-US"/>
        </w:rPr>
        <w:t xml:space="preserve">to </w:t>
      </w:r>
      <w:r>
        <w:rPr>
          <w:rFonts w:ascii="TimesNewRoman" w:hAnsi="TimesNewRoman" w:cs="TimesNewRoman"/>
          <w:lang w:val="en-US"/>
        </w:rPr>
        <w:t xml:space="preserve">study the </w:t>
      </w:r>
      <w:r w:rsidRPr="005B2237">
        <w:rPr>
          <w:rFonts w:ascii="TimesNewRoman" w:hAnsi="TimesNewRoman" w:cs="TimesNewRoman"/>
          <w:lang w:val="en-US"/>
        </w:rPr>
        <w:t xml:space="preserve">determinants </w:t>
      </w:r>
      <w:r>
        <w:rPr>
          <w:rFonts w:ascii="TimesNewRoman" w:hAnsi="TimesNewRoman" w:cs="TimesNewRoman"/>
          <w:lang w:val="en-US"/>
        </w:rPr>
        <w:t xml:space="preserve">and </w:t>
      </w:r>
      <w:r w:rsidRPr="005B2237">
        <w:rPr>
          <w:rFonts w:ascii="TimesNewRoman" w:hAnsi="TimesNewRoman" w:cs="TimesNewRoman"/>
          <w:lang w:val="en-US"/>
        </w:rPr>
        <w:t>consequences of migration</w:t>
      </w:r>
      <w:r>
        <w:rPr>
          <w:rFonts w:ascii="TimesNewRoman" w:hAnsi="TimesNewRoman" w:cs="TimesNewRoman"/>
          <w:lang w:val="en-US"/>
        </w:rPr>
        <w:t xml:space="preserve">. </w:t>
      </w:r>
    </w:p>
    <w:p w:rsidR="00D920AC" w:rsidRDefault="00D920AC" w:rsidP="0097096E">
      <w:pPr>
        <w:autoSpaceDE w:val="0"/>
        <w:autoSpaceDN w:val="0"/>
        <w:adjustRightInd w:val="0"/>
        <w:rPr>
          <w:rFonts w:ascii="TimesNewRoman" w:hAnsi="TimesNewRoman" w:cs="TimesNewRoman"/>
          <w:lang w:val="en-US"/>
        </w:rPr>
      </w:pPr>
    </w:p>
    <w:p w:rsidR="00D920AC" w:rsidRPr="0014224A" w:rsidRDefault="005951D4" w:rsidP="00D36B8D">
      <w:pPr>
        <w:pStyle w:val="Heading4"/>
        <w:numPr>
          <w:ilvl w:val="0"/>
          <w:numId w:val="3"/>
        </w:numPr>
        <w:rPr>
          <w:rFonts w:ascii="Gill Sans MT" w:hAnsi="Gill Sans MT" w:cs="Gill Sans MT"/>
          <w:i w:val="0"/>
          <w:iCs w:val="0"/>
          <w:color w:val="C00000"/>
          <w:sz w:val="24"/>
          <w:szCs w:val="24"/>
        </w:rPr>
      </w:pPr>
      <w:bookmarkStart w:id="37" w:name="_Toc421874354"/>
      <w:bookmarkStart w:id="38" w:name="_Toc421874638"/>
      <w:bookmarkStart w:id="39" w:name="_Toc421876673"/>
      <w:bookmarkStart w:id="40" w:name="_Toc421877394"/>
      <w:bookmarkStart w:id="41" w:name="_Toc422046330"/>
      <w:bookmarkStart w:id="42" w:name="_Toc422047824"/>
      <w:bookmarkStart w:id="43" w:name="_Toc422059382"/>
      <w:bookmarkStart w:id="44" w:name="_Toc422062534"/>
      <w:bookmarkStart w:id="45" w:name="_Toc422066509"/>
      <w:bookmarkStart w:id="46" w:name="_Toc422128168"/>
      <w:bookmarkStart w:id="47" w:name="_Toc421874355"/>
      <w:bookmarkStart w:id="48" w:name="_Toc421874639"/>
      <w:bookmarkStart w:id="49" w:name="_Toc421876674"/>
      <w:bookmarkStart w:id="50" w:name="_Toc421877395"/>
      <w:bookmarkStart w:id="51" w:name="_Toc422046331"/>
      <w:bookmarkStart w:id="52" w:name="_Toc422047825"/>
      <w:bookmarkStart w:id="53" w:name="_Toc422059383"/>
      <w:bookmarkStart w:id="54" w:name="_Toc422062535"/>
      <w:bookmarkStart w:id="55" w:name="_Toc422066510"/>
      <w:bookmarkStart w:id="56" w:name="_Toc422128169"/>
      <w:bookmarkStart w:id="57" w:name="_Toc43923695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Gill Sans MT" w:hAnsi="Gill Sans MT" w:cs="Gill Sans MT"/>
          <w:i w:val="0"/>
          <w:iCs w:val="0"/>
          <w:color w:val="C00000"/>
          <w:sz w:val="24"/>
          <w:szCs w:val="24"/>
        </w:rPr>
        <w:t>Defining the</w:t>
      </w:r>
      <w:r w:rsidR="00D920AC" w:rsidRPr="00D36B8D">
        <w:rPr>
          <w:rFonts w:ascii="Gill Sans MT" w:hAnsi="Gill Sans MT" w:cs="Gill Sans MT"/>
          <w:i w:val="0"/>
          <w:iCs w:val="0"/>
          <w:color w:val="C00000"/>
          <w:sz w:val="24"/>
          <w:szCs w:val="24"/>
        </w:rPr>
        <w:t xml:space="preserve"> target population </w:t>
      </w:r>
      <w:r w:rsidR="00D920AC">
        <w:rPr>
          <w:rFonts w:ascii="Gill Sans MT" w:hAnsi="Gill Sans MT" w:cs="Gill Sans MT"/>
          <w:i w:val="0"/>
          <w:iCs w:val="0"/>
          <w:color w:val="C00000"/>
          <w:sz w:val="24"/>
          <w:szCs w:val="24"/>
        </w:rPr>
        <w:t>for studying</w:t>
      </w:r>
      <w:r w:rsidR="00EB0302">
        <w:rPr>
          <w:rFonts w:ascii="Gill Sans MT" w:hAnsi="Gill Sans MT" w:cs="Gill Sans MT"/>
          <w:i w:val="0"/>
          <w:iCs w:val="0"/>
          <w:color w:val="C00000"/>
          <w:sz w:val="24"/>
          <w:szCs w:val="24"/>
        </w:rPr>
        <w:t xml:space="preserve"> </w:t>
      </w:r>
      <w:r w:rsidR="00D920AC">
        <w:rPr>
          <w:rFonts w:ascii="Gill Sans MT" w:hAnsi="Gill Sans MT" w:cs="Gill Sans MT"/>
          <w:i w:val="0"/>
          <w:iCs w:val="0"/>
          <w:color w:val="C00000"/>
          <w:sz w:val="24"/>
          <w:szCs w:val="24"/>
        </w:rPr>
        <w:t xml:space="preserve">the </w:t>
      </w:r>
      <w:r w:rsidR="00D920AC" w:rsidRPr="00E66554">
        <w:rPr>
          <w:rFonts w:ascii="Gill Sans MT" w:hAnsi="Gill Sans MT" w:cs="Gill Sans MT"/>
          <w:i w:val="0"/>
          <w:iCs w:val="0"/>
          <w:color w:val="C00000"/>
          <w:sz w:val="24"/>
          <w:szCs w:val="24"/>
        </w:rPr>
        <w:t>dete</w:t>
      </w:r>
      <w:r w:rsidR="00D920AC">
        <w:rPr>
          <w:rFonts w:ascii="Gill Sans MT" w:hAnsi="Gill Sans MT" w:cs="Gill Sans MT"/>
          <w:i w:val="0"/>
          <w:iCs w:val="0"/>
          <w:color w:val="C00000"/>
          <w:sz w:val="24"/>
          <w:szCs w:val="24"/>
        </w:rPr>
        <w:t>rminants and consequences of migration</w:t>
      </w:r>
      <w:bookmarkEnd w:id="57"/>
    </w:p>
    <w:p w:rsidR="00D920AC" w:rsidRPr="00262E66" w:rsidRDefault="00D920AC" w:rsidP="005E2A3C">
      <w:pPr>
        <w:rPr>
          <w:lang w:eastAsia="fr-FR"/>
        </w:rPr>
      </w:pPr>
    </w:p>
    <w:p w:rsidR="00D920AC" w:rsidRDefault="00D920AC" w:rsidP="0032795C">
      <w:pPr>
        <w:autoSpaceDE w:val="0"/>
        <w:autoSpaceDN w:val="0"/>
        <w:adjustRightInd w:val="0"/>
        <w:rPr>
          <w:rFonts w:ascii="TimesNewRoman" w:hAnsi="TimesNewRoman" w:cs="TimesNewRoman"/>
          <w:lang w:val="en-US"/>
        </w:rPr>
      </w:pPr>
      <w:r>
        <w:rPr>
          <w:rFonts w:ascii="TimesNewRoman" w:hAnsi="TimesNewRoman" w:cs="TimesNewRoman"/>
          <w:lang w:val="en-US"/>
        </w:rPr>
        <w:t>One possible way</w:t>
      </w:r>
      <w:r w:rsidR="003B2FE0">
        <w:rPr>
          <w:rFonts w:ascii="TimesNewRoman" w:hAnsi="TimesNewRoman" w:cs="TimesNewRoman"/>
          <w:lang w:val="en-US"/>
        </w:rPr>
        <w:t xml:space="preserve"> of</w:t>
      </w:r>
      <w:r>
        <w:rPr>
          <w:rFonts w:ascii="TimesNewRoman" w:hAnsi="TimesNewRoman" w:cs="TimesNewRoman"/>
          <w:lang w:val="en-US"/>
        </w:rPr>
        <w:t xml:space="preserve"> collecting data on the determinants and consequences of migration</w:t>
      </w:r>
      <w:r w:rsidR="00EB0302">
        <w:rPr>
          <w:rFonts w:ascii="TimesNewRoman" w:hAnsi="TimesNewRoman" w:cs="TimesNewRoman"/>
          <w:lang w:val="en-US"/>
        </w:rPr>
        <w:t xml:space="preserve"> </w:t>
      </w:r>
      <w:r w:rsidR="003B2FE0">
        <w:rPr>
          <w:rFonts w:ascii="TimesNewRoman" w:hAnsi="TimesNewRoman" w:cs="TimesNewRoman"/>
          <w:lang w:val="en-US"/>
        </w:rPr>
        <w:t>is</w:t>
      </w:r>
      <w:r>
        <w:rPr>
          <w:rFonts w:ascii="TimesNewRoman" w:hAnsi="TimesNewRoman" w:cs="TimesNewRoman"/>
          <w:lang w:val="en-US"/>
        </w:rPr>
        <w:t xml:space="preserve"> based on making a distinction between countries of origin (O) and countries </w:t>
      </w:r>
      <w:r w:rsidRPr="00E145A2">
        <w:rPr>
          <w:rFonts w:ascii="TimesNewRoman" w:hAnsi="TimesNewRoman" w:cs="TimesNewRoman"/>
          <w:lang w:val="en-US"/>
        </w:rPr>
        <w:t>of destination (D) of migrants, a</w:t>
      </w:r>
      <w:r>
        <w:rPr>
          <w:rFonts w:ascii="TimesNewRoman" w:hAnsi="TimesNewRoman" w:cs="TimesNewRoman"/>
          <w:lang w:val="en-US"/>
        </w:rPr>
        <w:t>s</w:t>
      </w:r>
      <w:r w:rsidR="003B2FE0">
        <w:rPr>
          <w:rFonts w:ascii="TimesNewRoman" w:hAnsi="TimesNewRoman" w:cs="TimesNewRoman"/>
          <w:lang w:val="en-US"/>
        </w:rPr>
        <w:t xml:space="preserve"> the impact and results can differ for each</w:t>
      </w:r>
      <w:r>
        <w:rPr>
          <w:rFonts w:ascii="TimesNewRoman" w:hAnsi="TimesNewRoman" w:cs="TimesNewRoman"/>
          <w:lang w:val="en-US"/>
        </w:rPr>
        <w:t xml:space="preserve"> (</w:t>
      </w:r>
      <w:r w:rsidRPr="001B50AA">
        <w:rPr>
          <w:rFonts w:ascii="TimesNewRoman" w:hAnsi="TimesNewRoman" w:cs="TimesNewRoman"/>
          <w:lang w:val="en-US"/>
        </w:rPr>
        <w:t>ILO-1997</w:t>
      </w:r>
      <w:r>
        <w:rPr>
          <w:rFonts w:ascii="TimesNewRoman" w:hAnsi="TimesNewRoman" w:cs="TimesNewRoman"/>
          <w:lang w:val="en-US"/>
        </w:rPr>
        <w:t xml:space="preserve">, </w:t>
      </w:r>
      <w:r w:rsidRPr="001B50AA">
        <w:rPr>
          <w:rFonts w:ascii="TimesNewRoman" w:hAnsi="TimesNewRoman" w:cs="TimesNewRoman"/>
          <w:lang w:val="en-US"/>
        </w:rPr>
        <w:t>Billsborrow-2007</w:t>
      </w:r>
      <w:r>
        <w:rPr>
          <w:rFonts w:ascii="TimesNewRoman" w:hAnsi="TimesNewRoman" w:cs="TimesNewRoman"/>
          <w:lang w:val="en-US"/>
        </w:rPr>
        <w:t>)</w:t>
      </w:r>
      <w:r w:rsidRPr="00EB5001">
        <w:rPr>
          <w:rFonts w:ascii="TimesNewRoman" w:hAnsi="TimesNewRoman" w:cs="TimesNewRoman"/>
          <w:lang w:val="en-US"/>
        </w:rPr>
        <w:t>.</w:t>
      </w:r>
    </w:p>
    <w:p w:rsidR="00D920AC" w:rsidRDefault="00D920AC" w:rsidP="0032795C">
      <w:pPr>
        <w:rPr>
          <w:b/>
          <w:bCs/>
          <w:lang w:val="en-US" w:eastAsia="fr-FR"/>
        </w:rPr>
      </w:pPr>
    </w:p>
    <w:p w:rsidR="00D920AC" w:rsidRPr="00133711" w:rsidRDefault="00D920AC" w:rsidP="002C5E97">
      <w:pPr>
        <w:rPr>
          <w:lang w:eastAsia="fr-FR"/>
        </w:rPr>
      </w:pPr>
      <w:r>
        <w:rPr>
          <w:lang w:eastAsia="fr-FR"/>
        </w:rPr>
        <w:t xml:space="preserve">Considering first the </w:t>
      </w:r>
      <w:r w:rsidRPr="003527B8">
        <w:rPr>
          <w:lang w:eastAsia="fr-FR"/>
        </w:rPr>
        <w:t>determinants of emigration from a country of origin O</w:t>
      </w:r>
      <w:r>
        <w:rPr>
          <w:lang w:eastAsia="fr-FR"/>
        </w:rPr>
        <w:t>, it is possible to apply the following</w:t>
      </w:r>
      <w:r w:rsidRPr="00133711">
        <w:rPr>
          <w:lang w:eastAsia="fr-FR"/>
        </w:rPr>
        <w:t>:</w:t>
      </w:r>
    </w:p>
    <w:p w:rsidR="00D920AC" w:rsidRDefault="00D920AC" w:rsidP="00264C71">
      <w:pPr>
        <w:pStyle w:val="ListParagraph1"/>
        <w:numPr>
          <w:ilvl w:val="0"/>
          <w:numId w:val="17"/>
        </w:numPr>
        <w:tabs>
          <w:tab w:val="left" w:pos="709"/>
        </w:tabs>
        <w:spacing w:after="0" w:line="240" w:lineRule="auto"/>
        <w:ind w:left="714" w:hanging="357"/>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133711">
        <w:rPr>
          <w:rFonts w:ascii="Times New Roman" w:hAnsi="Times New Roman" w:cs="Times New Roman"/>
          <w:sz w:val="24"/>
          <w:szCs w:val="24"/>
          <w:lang w:val="en-GB" w:eastAsia="fr-FR"/>
        </w:rPr>
        <w:t xml:space="preserve">ollect data in the main countries of destination (D1, D2, D3) on samples of people who migrated there from O in the previous </w:t>
      </w:r>
      <w:r w:rsidRPr="00133711">
        <w:rPr>
          <w:rFonts w:ascii="Times New Roman" w:hAnsi="Times New Roman" w:cs="Times New Roman"/>
          <w:i/>
          <w:iCs/>
          <w:sz w:val="24"/>
          <w:szCs w:val="24"/>
          <w:lang w:val="en-GB" w:eastAsia="fr-FR"/>
        </w:rPr>
        <w:t>x</w:t>
      </w:r>
      <w:r w:rsidRPr="00133711">
        <w:rPr>
          <w:rFonts w:ascii="Times New Roman" w:hAnsi="Times New Roman" w:cs="Times New Roman"/>
          <w:sz w:val="24"/>
          <w:szCs w:val="24"/>
          <w:lang w:val="en-GB" w:eastAsia="fr-FR"/>
        </w:rPr>
        <w:t xml:space="preserve"> years</w:t>
      </w:r>
      <w:r>
        <w:rPr>
          <w:rFonts w:ascii="Times New Roman" w:hAnsi="Times New Roman" w:cs="Times New Roman"/>
          <w:sz w:val="24"/>
          <w:szCs w:val="24"/>
          <w:lang w:val="en-GB" w:eastAsia="fr-FR"/>
        </w:rPr>
        <w:t>,</w:t>
      </w:r>
      <w:r w:rsidRPr="00133711">
        <w:rPr>
          <w:rFonts w:ascii="Times New Roman" w:hAnsi="Times New Roman" w:cs="Times New Roman"/>
          <w:sz w:val="24"/>
          <w:szCs w:val="24"/>
          <w:lang w:val="en-GB" w:eastAsia="fr-FR"/>
        </w:rPr>
        <w:t xml:space="preserve"> and data from non-migrants in O</w:t>
      </w:r>
      <w:r>
        <w:rPr>
          <w:rFonts w:ascii="Times New Roman" w:hAnsi="Times New Roman" w:cs="Times New Roman"/>
          <w:sz w:val="24"/>
          <w:szCs w:val="24"/>
          <w:lang w:val="en-GB" w:eastAsia="fr-FR"/>
        </w:rPr>
        <w:t xml:space="preserve"> – </w:t>
      </w:r>
      <w:r w:rsidR="00880870">
        <w:rPr>
          <w:rFonts w:ascii="Times New Roman" w:hAnsi="Times New Roman" w:cs="Times New Roman"/>
          <w:sz w:val="24"/>
          <w:szCs w:val="24"/>
          <w:lang w:val="en-GB" w:eastAsia="fr-FR"/>
        </w:rPr>
        <w:t>as</w:t>
      </w:r>
      <w:r>
        <w:rPr>
          <w:rFonts w:ascii="Times New Roman" w:hAnsi="Times New Roman" w:cs="Times New Roman"/>
          <w:sz w:val="24"/>
          <w:szCs w:val="24"/>
          <w:lang w:val="en-GB" w:eastAsia="fr-FR"/>
        </w:rPr>
        <w:t xml:space="preserve"> was adopted in the EUROSTAT/NIDI project and MAFE surveys</w:t>
      </w:r>
      <w:r w:rsidRPr="00133711">
        <w:rPr>
          <w:rFonts w:ascii="Times New Roman" w:hAnsi="Times New Roman" w:cs="Times New Roman"/>
          <w:sz w:val="24"/>
          <w:szCs w:val="24"/>
          <w:lang w:val="en-GB" w:eastAsia="fr-FR"/>
        </w:rPr>
        <w:t>;</w:t>
      </w:r>
    </w:p>
    <w:p w:rsidR="00D920AC" w:rsidRPr="00133711" w:rsidRDefault="00D920AC" w:rsidP="00264C71">
      <w:pPr>
        <w:pStyle w:val="ListParagraph1"/>
        <w:numPr>
          <w:ilvl w:val="0"/>
          <w:numId w:val="17"/>
        </w:numPr>
        <w:tabs>
          <w:tab w:val="left" w:pos="709"/>
        </w:tabs>
        <w:spacing w:after="0" w:line="240" w:lineRule="auto"/>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133711">
        <w:rPr>
          <w:rFonts w:ascii="Times New Roman" w:hAnsi="Times New Roman" w:cs="Times New Roman"/>
          <w:sz w:val="24"/>
          <w:szCs w:val="24"/>
          <w:lang w:val="en-GB" w:eastAsia="fr-FR"/>
        </w:rPr>
        <w:t>ollect</w:t>
      </w:r>
      <w:r w:rsidR="00EB0302">
        <w:rPr>
          <w:rFonts w:ascii="Times New Roman" w:hAnsi="Times New Roman" w:cs="Times New Roman"/>
          <w:sz w:val="24"/>
          <w:szCs w:val="24"/>
          <w:lang w:val="en-GB" w:eastAsia="fr-FR"/>
        </w:rPr>
        <w:t xml:space="preserve"> </w:t>
      </w:r>
      <w:r w:rsidRPr="00133711">
        <w:rPr>
          <w:rFonts w:ascii="Times New Roman" w:hAnsi="Times New Roman" w:cs="Times New Roman"/>
          <w:sz w:val="24"/>
          <w:szCs w:val="24"/>
          <w:lang w:val="en-GB" w:eastAsia="fr-FR"/>
        </w:rPr>
        <w:t>data in the main country of destination (D) on samples of people who migrated there from O</w:t>
      </w:r>
      <w:r w:rsidR="00880870">
        <w:rPr>
          <w:rFonts w:ascii="Times New Roman" w:hAnsi="Times New Roman" w:cs="Times New Roman"/>
          <w:sz w:val="24"/>
          <w:szCs w:val="24"/>
          <w:lang w:val="en-GB" w:eastAsia="fr-FR"/>
        </w:rPr>
        <w:t>,</w:t>
      </w:r>
      <w:r w:rsidRPr="00133711">
        <w:rPr>
          <w:rFonts w:ascii="Times New Roman" w:hAnsi="Times New Roman" w:cs="Times New Roman"/>
          <w:sz w:val="24"/>
          <w:szCs w:val="24"/>
          <w:lang w:val="en-GB" w:eastAsia="fr-FR"/>
        </w:rPr>
        <w:t xml:space="preserve"> </w:t>
      </w:r>
      <w:r w:rsidR="00880870">
        <w:rPr>
          <w:rFonts w:ascii="Times New Roman" w:hAnsi="Times New Roman" w:cs="Times New Roman"/>
          <w:sz w:val="24"/>
          <w:szCs w:val="24"/>
          <w:lang w:val="en-GB" w:eastAsia="fr-FR"/>
        </w:rPr>
        <w:t>including</w:t>
      </w:r>
      <w:r w:rsidR="00432EE6">
        <w:rPr>
          <w:rFonts w:ascii="Times New Roman" w:hAnsi="Times New Roman" w:cs="Times New Roman"/>
          <w:sz w:val="24"/>
          <w:szCs w:val="24"/>
          <w:lang w:val="en-GB" w:eastAsia="fr-FR"/>
        </w:rPr>
        <w:t xml:space="preserve"> </w:t>
      </w:r>
      <w:r w:rsidRPr="00133711">
        <w:rPr>
          <w:rFonts w:ascii="Times New Roman" w:hAnsi="Times New Roman" w:cs="Times New Roman"/>
          <w:sz w:val="24"/>
          <w:szCs w:val="24"/>
          <w:lang w:val="en-GB" w:eastAsia="fr-FR"/>
        </w:rPr>
        <w:t xml:space="preserve">data </w:t>
      </w:r>
      <w:r>
        <w:rPr>
          <w:rFonts w:ascii="Times New Roman" w:hAnsi="Times New Roman" w:cs="Times New Roman"/>
          <w:sz w:val="24"/>
          <w:szCs w:val="24"/>
          <w:lang w:val="en-GB" w:eastAsia="fr-FR"/>
        </w:rPr>
        <w:t>from non-migrants in O</w:t>
      </w:r>
      <w:r w:rsidRPr="00133711">
        <w:rPr>
          <w:rFonts w:ascii="Times New Roman" w:hAnsi="Times New Roman" w:cs="Times New Roman"/>
          <w:sz w:val="24"/>
          <w:szCs w:val="24"/>
          <w:lang w:val="en-GB" w:eastAsia="fr-FR"/>
        </w:rPr>
        <w:t>;</w:t>
      </w:r>
    </w:p>
    <w:p w:rsidR="00D920AC" w:rsidRDefault="00D920AC" w:rsidP="00264C71">
      <w:pPr>
        <w:pStyle w:val="ListParagraph1"/>
        <w:numPr>
          <w:ilvl w:val="0"/>
          <w:numId w:val="17"/>
        </w:numPr>
        <w:tabs>
          <w:tab w:val="left" w:pos="709"/>
        </w:tabs>
        <w:spacing w:after="0" w:line="240" w:lineRule="auto"/>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133711">
        <w:rPr>
          <w:rFonts w:ascii="Times New Roman" w:hAnsi="Times New Roman" w:cs="Times New Roman"/>
          <w:sz w:val="24"/>
          <w:szCs w:val="24"/>
          <w:lang w:val="en-GB" w:eastAsia="fr-FR"/>
        </w:rPr>
        <w:t>ollect</w:t>
      </w:r>
      <w:r w:rsidR="00EB0302">
        <w:rPr>
          <w:rFonts w:ascii="Times New Roman" w:hAnsi="Times New Roman" w:cs="Times New Roman"/>
          <w:sz w:val="24"/>
          <w:szCs w:val="24"/>
          <w:lang w:val="en-GB" w:eastAsia="fr-FR"/>
        </w:rPr>
        <w:t xml:space="preserve"> </w:t>
      </w:r>
      <w:r w:rsidRPr="00133711">
        <w:rPr>
          <w:rFonts w:ascii="Times New Roman" w:hAnsi="Times New Roman" w:cs="Times New Roman"/>
          <w:sz w:val="24"/>
          <w:szCs w:val="24"/>
          <w:lang w:val="en-GB" w:eastAsia="fr-FR"/>
        </w:rPr>
        <w:t xml:space="preserve">data in O only, in households with and without migrants, on </w:t>
      </w:r>
      <w:r>
        <w:rPr>
          <w:rFonts w:ascii="Times New Roman" w:hAnsi="Times New Roman" w:cs="Times New Roman"/>
          <w:sz w:val="24"/>
          <w:szCs w:val="24"/>
          <w:lang w:val="en-GB" w:eastAsia="fr-FR"/>
        </w:rPr>
        <w:t xml:space="preserve">former members of households who are </w:t>
      </w:r>
      <w:r w:rsidRPr="00133711">
        <w:rPr>
          <w:rFonts w:ascii="Times New Roman" w:hAnsi="Times New Roman" w:cs="Times New Roman"/>
          <w:sz w:val="24"/>
          <w:szCs w:val="24"/>
          <w:lang w:val="en-GB" w:eastAsia="fr-FR"/>
        </w:rPr>
        <w:t>current</w:t>
      </w:r>
      <w:r w:rsidR="00EB0302">
        <w:rPr>
          <w:rFonts w:ascii="Times New Roman" w:hAnsi="Times New Roman" w:cs="Times New Roman"/>
          <w:sz w:val="24"/>
          <w:szCs w:val="24"/>
          <w:lang w:val="en-GB" w:eastAsia="fr-FR"/>
        </w:rPr>
        <w:t xml:space="preserve"> </w:t>
      </w:r>
      <w:r>
        <w:rPr>
          <w:rFonts w:ascii="Times New Roman" w:hAnsi="Times New Roman" w:cs="Times New Roman"/>
          <w:sz w:val="24"/>
          <w:szCs w:val="24"/>
          <w:lang w:val="en-GB" w:eastAsia="fr-FR"/>
        </w:rPr>
        <w:t>out-</w:t>
      </w:r>
      <w:r w:rsidRPr="00133711">
        <w:rPr>
          <w:rFonts w:ascii="Times New Roman" w:hAnsi="Times New Roman" w:cs="Times New Roman"/>
          <w:sz w:val="24"/>
          <w:szCs w:val="24"/>
          <w:lang w:val="en-GB" w:eastAsia="fr-FR"/>
        </w:rPr>
        <w:t xml:space="preserve">migrants (via </w:t>
      </w:r>
      <w:r w:rsidRPr="003E0814">
        <w:rPr>
          <w:rFonts w:ascii="Times New Roman" w:hAnsi="Times New Roman" w:cs="Times New Roman"/>
          <w:iCs/>
          <w:sz w:val="24"/>
          <w:szCs w:val="24"/>
          <w:lang w:val="en-GB" w:eastAsia="fr-FR"/>
        </w:rPr>
        <w:t>proxy</w:t>
      </w:r>
      <w:r w:rsidRPr="00133711">
        <w:rPr>
          <w:rFonts w:ascii="Times New Roman" w:hAnsi="Times New Roman" w:cs="Times New Roman"/>
          <w:sz w:val="24"/>
          <w:szCs w:val="24"/>
          <w:lang w:val="en-GB" w:eastAsia="fr-FR"/>
        </w:rPr>
        <w:t xml:space="preserve">) and </w:t>
      </w:r>
      <w:r>
        <w:rPr>
          <w:rFonts w:ascii="Times New Roman" w:hAnsi="Times New Roman" w:cs="Times New Roman"/>
          <w:sz w:val="24"/>
          <w:szCs w:val="24"/>
          <w:lang w:val="en-GB" w:eastAsia="fr-FR"/>
        </w:rPr>
        <w:t xml:space="preserve">on potential </w:t>
      </w:r>
      <w:r w:rsidRPr="00B456A1">
        <w:rPr>
          <w:rFonts w:ascii="Times New Roman" w:hAnsi="Times New Roman" w:cs="Times New Roman"/>
          <w:sz w:val="24"/>
          <w:szCs w:val="24"/>
          <w:lang w:val="en-GB" w:eastAsia="fr-FR"/>
        </w:rPr>
        <w:t>migrants, i.e. adult people who did n</w:t>
      </w:r>
      <w:r w:rsidRPr="00133711">
        <w:rPr>
          <w:rFonts w:ascii="Times New Roman" w:hAnsi="Times New Roman" w:cs="Times New Roman"/>
          <w:sz w:val="24"/>
          <w:szCs w:val="24"/>
          <w:lang w:val="en-GB" w:eastAsia="fr-FR"/>
        </w:rPr>
        <w:t xml:space="preserve">ot migrate </w:t>
      </w:r>
      <w:r>
        <w:rPr>
          <w:rFonts w:ascii="Times New Roman" w:hAnsi="Times New Roman" w:cs="Times New Roman"/>
          <w:sz w:val="24"/>
          <w:szCs w:val="24"/>
          <w:lang w:val="en-GB" w:eastAsia="fr-FR"/>
        </w:rPr>
        <w:t xml:space="preserve">from both types of </w:t>
      </w:r>
      <w:r w:rsidRPr="00133711">
        <w:rPr>
          <w:rFonts w:ascii="Times New Roman" w:hAnsi="Times New Roman" w:cs="Times New Roman"/>
          <w:sz w:val="24"/>
          <w:szCs w:val="24"/>
          <w:lang w:val="en-GB" w:eastAsia="fr-FR"/>
        </w:rPr>
        <w:t>households</w:t>
      </w:r>
      <w:r w:rsidR="00327EC1">
        <w:rPr>
          <w:rFonts w:ascii="Times New Roman" w:hAnsi="Times New Roman" w:cs="Times New Roman"/>
          <w:sz w:val="24"/>
          <w:szCs w:val="24"/>
          <w:lang w:val="en-GB" w:eastAsia="fr-FR"/>
        </w:rPr>
        <w:t xml:space="preserve"> </w:t>
      </w:r>
      <w:r>
        <w:rPr>
          <w:rFonts w:ascii="Times New Roman" w:hAnsi="Times New Roman" w:cs="Times New Roman"/>
          <w:sz w:val="24"/>
          <w:szCs w:val="24"/>
          <w:lang w:val="en-GB" w:eastAsia="fr-FR"/>
        </w:rPr>
        <w:t xml:space="preserve">(via direct interview) – as implemented for instance in MED-HIMS surveys or the </w:t>
      </w:r>
      <w:r w:rsidRPr="00264C71">
        <w:rPr>
          <w:rFonts w:ascii="Times New Roman" w:hAnsi="Times New Roman" w:cs="Times New Roman"/>
          <w:i/>
          <w:sz w:val="24"/>
          <w:szCs w:val="24"/>
          <w:lang w:val="en-GB" w:eastAsia="fr-FR"/>
        </w:rPr>
        <w:t>Integrated Migration Survey</w:t>
      </w:r>
      <w:r>
        <w:rPr>
          <w:rFonts w:ascii="Times New Roman" w:hAnsi="Times New Roman" w:cs="Times New Roman"/>
          <w:sz w:val="24"/>
          <w:szCs w:val="24"/>
          <w:lang w:val="en-GB" w:eastAsia="fr-FR"/>
        </w:rPr>
        <w:t xml:space="preserve"> of Armenia (2013)</w:t>
      </w:r>
      <w:r w:rsidRPr="00133711">
        <w:rPr>
          <w:rFonts w:ascii="Times New Roman" w:hAnsi="Times New Roman" w:cs="Times New Roman"/>
          <w:sz w:val="24"/>
          <w:szCs w:val="24"/>
          <w:lang w:val="en-GB" w:eastAsia="fr-FR"/>
        </w:rPr>
        <w:t>.</w:t>
      </w:r>
    </w:p>
    <w:p w:rsidR="00D920AC" w:rsidRPr="00D04EE7" w:rsidRDefault="00D920AC" w:rsidP="00D04EE7">
      <w:pPr>
        <w:rPr>
          <w:lang w:eastAsia="fr-FR"/>
        </w:rPr>
      </w:pPr>
    </w:p>
    <w:p w:rsidR="00D920AC" w:rsidRPr="00E84339" w:rsidRDefault="00D920AC" w:rsidP="005E2A3C">
      <w:pPr>
        <w:rPr>
          <w:lang w:eastAsia="fr-FR"/>
        </w:rPr>
      </w:pPr>
      <w:r>
        <w:rPr>
          <w:lang w:eastAsia="fr-FR"/>
        </w:rPr>
        <w:t>In order t</w:t>
      </w:r>
      <w:r w:rsidRPr="00A76091">
        <w:rPr>
          <w:lang w:eastAsia="fr-FR"/>
        </w:rPr>
        <w:t>o assess</w:t>
      </w:r>
      <w:r>
        <w:rPr>
          <w:lang w:eastAsia="fr-FR"/>
        </w:rPr>
        <w:t xml:space="preserve"> </w:t>
      </w:r>
      <w:r w:rsidRPr="00A76091">
        <w:rPr>
          <w:lang w:eastAsia="fr-FR"/>
        </w:rPr>
        <w:t>determinants</w:t>
      </w:r>
      <w:r w:rsidR="00880870" w:rsidRPr="00A76091">
        <w:rPr>
          <w:lang w:eastAsia="fr-FR"/>
        </w:rPr>
        <w:t xml:space="preserve"> </w:t>
      </w:r>
      <w:r w:rsidR="00880870">
        <w:rPr>
          <w:lang w:eastAsia="fr-FR"/>
        </w:rPr>
        <w:t>efficiently</w:t>
      </w:r>
      <w:r w:rsidRPr="00A76091">
        <w:rPr>
          <w:lang w:eastAsia="fr-FR"/>
        </w:rPr>
        <w:t xml:space="preserve">, all </w:t>
      </w:r>
      <w:r>
        <w:rPr>
          <w:lang w:eastAsia="fr-FR"/>
        </w:rPr>
        <w:t xml:space="preserve">the </w:t>
      </w:r>
      <w:r w:rsidRPr="00A76091">
        <w:rPr>
          <w:lang w:eastAsia="fr-FR"/>
        </w:rPr>
        <w:t xml:space="preserve">surveys </w:t>
      </w:r>
      <w:r>
        <w:rPr>
          <w:lang w:eastAsia="fr-FR"/>
        </w:rPr>
        <w:t xml:space="preserve">above </w:t>
      </w:r>
      <w:r w:rsidRPr="00A76091">
        <w:rPr>
          <w:lang w:eastAsia="fr-FR"/>
        </w:rPr>
        <w:t>should collect data on the characteristics</w:t>
      </w:r>
      <w:r w:rsidRPr="006C4ED3">
        <w:rPr>
          <w:lang w:eastAsia="fr-FR"/>
        </w:rPr>
        <w:t xml:space="preserve"> of migrant</w:t>
      </w:r>
      <w:r>
        <w:rPr>
          <w:lang w:eastAsia="fr-FR"/>
        </w:rPr>
        <w:t>s</w:t>
      </w:r>
      <w:r w:rsidRPr="006C4ED3">
        <w:rPr>
          <w:lang w:eastAsia="fr-FR"/>
        </w:rPr>
        <w:t xml:space="preserve"> at the time of migration</w:t>
      </w:r>
      <w:r>
        <w:rPr>
          <w:lang w:eastAsia="fr-FR"/>
        </w:rPr>
        <w:t>,</w:t>
      </w:r>
      <w:r w:rsidRPr="006C4ED3">
        <w:rPr>
          <w:lang w:eastAsia="fr-FR"/>
        </w:rPr>
        <w:t xml:space="preserve"> or just before, as well as</w:t>
      </w:r>
      <w:r w:rsidR="00EB0302">
        <w:rPr>
          <w:lang w:eastAsia="fr-FR"/>
        </w:rPr>
        <w:t xml:space="preserve"> </w:t>
      </w:r>
      <w:r>
        <w:rPr>
          <w:lang w:eastAsia="fr-FR"/>
        </w:rPr>
        <w:t xml:space="preserve">on the </w:t>
      </w:r>
      <w:r w:rsidR="00264C71">
        <w:rPr>
          <w:lang w:eastAsia="fr-FR"/>
        </w:rPr>
        <w:t xml:space="preserve">composition and </w:t>
      </w:r>
      <w:r w:rsidRPr="00A76091">
        <w:rPr>
          <w:lang w:eastAsia="fr-FR"/>
        </w:rPr>
        <w:t>characteristics</w:t>
      </w:r>
      <w:r w:rsidRPr="006C4ED3">
        <w:rPr>
          <w:lang w:eastAsia="fr-FR"/>
        </w:rPr>
        <w:t xml:space="preserve"> of household</w:t>
      </w:r>
      <w:r>
        <w:rPr>
          <w:lang w:eastAsia="fr-FR"/>
        </w:rPr>
        <w:t>s</w:t>
      </w:r>
      <w:r w:rsidRPr="006C4ED3">
        <w:rPr>
          <w:lang w:eastAsia="fr-FR"/>
        </w:rPr>
        <w:t xml:space="preserve"> at that time</w:t>
      </w:r>
      <w:r>
        <w:rPr>
          <w:lang w:eastAsia="fr-FR"/>
        </w:rPr>
        <w:t xml:space="preserve"> (</w:t>
      </w:r>
      <w:r w:rsidRPr="006C4ED3">
        <w:rPr>
          <w:lang w:eastAsia="fr-FR"/>
        </w:rPr>
        <w:t xml:space="preserve">retrospective </w:t>
      </w:r>
      <w:r w:rsidRPr="00E84339">
        <w:rPr>
          <w:lang w:eastAsia="fr-FR"/>
        </w:rPr>
        <w:t xml:space="preserve">data). Moreover, the third case should also collect data on the situation of households at </w:t>
      </w:r>
      <w:r w:rsidR="004B22A1">
        <w:rPr>
          <w:lang w:eastAsia="fr-FR"/>
        </w:rPr>
        <w:t xml:space="preserve">the </w:t>
      </w:r>
      <w:r w:rsidRPr="00E84339">
        <w:rPr>
          <w:lang w:eastAsia="fr-FR"/>
        </w:rPr>
        <w:t xml:space="preserve">time of emigration </w:t>
      </w:r>
      <w:r w:rsidR="004B22A1">
        <w:rPr>
          <w:lang w:eastAsia="fr-FR"/>
        </w:rPr>
        <w:t>for</w:t>
      </w:r>
      <w:r w:rsidRPr="00E84339">
        <w:rPr>
          <w:lang w:eastAsia="fr-FR"/>
        </w:rPr>
        <w:t xml:space="preserve"> each of their members during the considered migration period</w:t>
      </w:r>
      <w:r w:rsidR="004B22A1">
        <w:rPr>
          <w:lang w:eastAsia="fr-FR"/>
        </w:rPr>
        <w:t>,</w:t>
      </w:r>
      <w:r w:rsidRPr="00E84339">
        <w:rPr>
          <w:lang w:eastAsia="fr-FR"/>
        </w:rPr>
        <w:t xml:space="preserve"> as well as the situation of households without out-migrants </w:t>
      </w:r>
      <w:r w:rsidRPr="00BE4437">
        <w:rPr>
          <w:b/>
          <w:iCs/>
          <w:lang w:eastAsia="fr-FR"/>
        </w:rPr>
        <w:t>at</w:t>
      </w:r>
      <w:r w:rsidR="004B22A1" w:rsidRPr="00BE4437">
        <w:rPr>
          <w:b/>
          <w:iCs/>
          <w:lang w:eastAsia="fr-FR"/>
        </w:rPr>
        <w:t xml:space="preserve"> the</w:t>
      </w:r>
      <w:r w:rsidRPr="00BE4437">
        <w:rPr>
          <w:b/>
          <w:iCs/>
          <w:lang w:eastAsia="fr-FR"/>
        </w:rPr>
        <w:t xml:space="preserve"> mid-point</w:t>
      </w:r>
      <w:r w:rsidR="00B70C0C" w:rsidRPr="00BE4437">
        <w:rPr>
          <w:b/>
          <w:iCs/>
          <w:lang w:eastAsia="fr-FR"/>
        </w:rPr>
        <w:t xml:space="preserve"> </w:t>
      </w:r>
      <w:r w:rsidRPr="00E84339">
        <w:rPr>
          <w:lang w:eastAsia="fr-FR"/>
        </w:rPr>
        <w:t>of that interval of time.</w:t>
      </w:r>
    </w:p>
    <w:p w:rsidR="00D920AC" w:rsidRPr="00E84339" w:rsidRDefault="00D920AC" w:rsidP="005E2A3C">
      <w:pPr>
        <w:rPr>
          <w:lang w:eastAsia="fr-FR"/>
        </w:rPr>
      </w:pPr>
    </w:p>
    <w:p w:rsidR="00D920AC" w:rsidRDefault="00D920AC" w:rsidP="005E2A3C">
      <w:pPr>
        <w:rPr>
          <w:lang w:eastAsia="fr-FR"/>
        </w:rPr>
      </w:pPr>
      <w:r>
        <w:rPr>
          <w:lang w:eastAsia="fr-FR"/>
        </w:rPr>
        <w:t xml:space="preserve">The first two </w:t>
      </w:r>
      <w:r w:rsidRPr="00501AC3">
        <w:rPr>
          <w:lang w:eastAsia="fr-FR"/>
        </w:rPr>
        <w:t xml:space="preserve">approaches </w:t>
      </w:r>
      <w:r>
        <w:rPr>
          <w:lang w:eastAsia="fr-FR"/>
        </w:rPr>
        <w:t xml:space="preserve">above mean the implementation of </w:t>
      </w:r>
      <w:r w:rsidR="004B22A1">
        <w:rPr>
          <w:lang w:eastAsia="fr-FR"/>
        </w:rPr>
        <w:t xml:space="preserve">two or more </w:t>
      </w:r>
      <w:r w:rsidRPr="00133711">
        <w:rPr>
          <w:lang w:eastAsia="fr-FR"/>
        </w:rPr>
        <w:t xml:space="preserve">different surveys and then </w:t>
      </w:r>
      <w:r>
        <w:rPr>
          <w:lang w:eastAsia="fr-FR"/>
        </w:rPr>
        <w:t>joint an</w:t>
      </w:r>
      <w:r w:rsidRPr="00133711">
        <w:rPr>
          <w:lang w:eastAsia="fr-FR"/>
        </w:rPr>
        <w:t>a</w:t>
      </w:r>
      <w:r>
        <w:rPr>
          <w:lang w:eastAsia="fr-FR"/>
        </w:rPr>
        <w:t>l</w:t>
      </w:r>
      <w:r w:rsidRPr="00133711">
        <w:rPr>
          <w:lang w:eastAsia="fr-FR"/>
        </w:rPr>
        <w:t>ysis of results</w:t>
      </w:r>
      <w:r>
        <w:rPr>
          <w:lang w:eastAsia="fr-FR"/>
        </w:rPr>
        <w:t xml:space="preserve">. In general, the first option demands a </w:t>
      </w:r>
      <w:r w:rsidRPr="0012286D">
        <w:rPr>
          <w:lang w:eastAsia="fr-FR"/>
        </w:rPr>
        <w:t>large screening</w:t>
      </w:r>
      <w:r>
        <w:rPr>
          <w:lang w:eastAsia="fr-FR"/>
        </w:rPr>
        <w:t xml:space="preserve"> exercise for </w:t>
      </w:r>
      <w:r w:rsidRPr="0012286D">
        <w:rPr>
          <w:lang w:eastAsia="fr-FR"/>
        </w:rPr>
        <w:t>locat</w:t>
      </w:r>
      <w:r>
        <w:rPr>
          <w:lang w:eastAsia="fr-FR"/>
        </w:rPr>
        <w:t xml:space="preserve">ing and </w:t>
      </w:r>
      <w:r w:rsidRPr="0012286D">
        <w:rPr>
          <w:lang w:eastAsia="fr-FR"/>
        </w:rPr>
        <w:t>identify</w:t>
      </w:r>
      <w:r>
        <w:rPr>
          <w:lang w:eastAsia="fr-FR"/>
        </w:rPr>
        <w:t>ing</w:t>
      </w:r>
      <w:r w:rsidRPr="0012286D">
        <w:rPr>
          <w:lang w:eastAsia="fr-FR"/>
        </w:rPr>
        <w:t xml:space="preserve"> migrants from a single country of origin in </w:t>
      </w:r>
      <w:r>
        <w:rPr>
          <w:lang w:eastAsia="fr-FR"/>
        </w:rPr>
        <w:t xml:space="preserve">several countries of </w:t>
      </w:r>
      <w:r w:rsidRPr="0012286D">
        <w:rPr>
          <w:lang w:eastAsia="fr-FR"/>
        </w:rPr>
        <w:t>destination</w:t>
      </w:r>
      <w:r>
        <w:rPr>
          <w:lang w:eastAsia="fr-FR"/>
        </w:rPr>
        <w:t xml:space="preserve">. Therefore, the </w:t>
      </w:r>
      <w:r w:rsidR="00BE4437">
        <w:rPr>
          <w:lang w:eastAsia="fr-FR"/>
        </w:rPr>
        <w:t xml:space="preserve">second </w:t>
      </w:r>
      <w:r>
        <w:rPr>
          <w:lang w:eastAsia="fr-FR"/>
        </w:rPr>
        <w:t xml:space="preserve">case </w:t>
      </w:r>
      <w:r w:rsidRPr="00133711">
        <w:rPr>
          <w:lang w:eastAsia="fr-FR"/>
        </w:rPr>
        <w:t>may be more feasible</w:t>
      </w:r>
      <w:r>
        <w:rPr>
          <w:lang w:eastAsia="fr-FR"/>
        </w:rPr>
        <w:t>, given data collection</w:t>
      </w:r>
      <w:r w:rsidR="004B22A1">
        <w:rPr>
          <w:lang w:eastAsia="fr-FR"/>
        </w:rPr>
        <w:t xml:space="preserve"> is from</w:t>
      </w:r>
      <w:r>
        <w:rPr>
          <w:lang w:eastAsia="fr-FR"/>
        </w:rPr>
        <w:t xml:space="preserve"> one </w:t>
      </w:r>
      <w:r w:rsidR="004B22A1">
        <w:rPr>
          <w:lang w:eastAsia="fr-FR"/>
        </w:rPr>
        <w:t xml:space="preserve">destination </w:t>
      </w:r>
      <w:r>
        <w:rPr>
          <w:lang w:eastAsia="fr-FR"/>
        </w:rPr>
        <w:t>country only.</w:t>
      </w:r>
      <w:r w:rsidR="00EB0302">
        <w:rPr>
          <w:lang w:eastAsia="fr-FR"/>
        </w:rPr>
        <w:t xml:space="preserve"> </w:t>
      </w:r>
      <w:r>
        <w:rPr>
          <w:lang w:eastAsia="fr-FR"/>
        </w:rPr>
        <w:t>However,</w:t>
      </w:r>
      <w:r w:rsidR="00EB0302">
        <w:rPr>
          <w:lang w:eastAsia="fr-FR"/>
        </w:rPr>
        <w:t xml:space="preserve"> </w:t>
      </w:r>
      <w:r>
        <w:rPr>
          <w:lang w:eastAsia="fr-FR"/>
        </w:rPr>
        <w:t xml:space="preserve">this may cause the results </w:t>
      </w:r>
      <w:r w:rsidR="004B22A1">
        <w:rPr>
          <w:lang w:eastAsia="fr-FR"/>
        </w:rPr>
        <w:t xml:space="preserve">to </w:t>
      </w:r>
      <w:r>
        <w:rPr>
          <w:lang w:eastAsia="fr-FR"/>
        </w:rPr>
        <w:t xml:space="preserve">be </w:t>
      </w:r>
      <w:r w:rsidRPr="00133711">
        <w:rPr>
          <w:lang w:eastAsia="fr-FR"/>
        </w:rPr>
        <w:t>affect</w:t>
      </w:r>
      <w:r>
        <w:rPr>
          <w:lang w:eastAsia="fr-FR"/>
        </w:rPr>
        <w:t xml:space="preserve">ed </w:t>
      </w:r>
      <w:r w:rsidR="00BE4437">
        <w:rPr>
          <w:lang w:eastAsia="fr-FR"/>
        </w:rPr>
        <w:t xml:space="preserve">by </w:t>
      </w:r>
      <w:r w:rsidR="00BE4437" w:rsidRPr="00133711">
        <w:rPr>
          <w:lang w:eastAsia="fr-FR"/>
        </w:rPr>
        <w:t>selecting</w:t>
      </w:r>
      <w:r w:rsidRPr="00133711">
        <w:rPr>
          <w:lang w:eastAsia="fr-FR"/>
        </w:rPr>
        <w:t xml:space="preserve"> only one </w:t>
      </w:r>
      <w:r>
        <w:rPr>
          <w:lang w:eastAsia="fr-FR"/>
        </w:rPr>
        <w:t>direction of out</w:t>
      </w:r>
      <w:r w:rsidRPr="00133711">
        <w:rPr>
          <w:lang w:eastAsia="fr-FR"/>
        </w:rPr>
        <w:t>flow</w:t>
      </w:r>
      <w:r>
        <w:rPr>
          <w:lang w:eastAsia="fr-FR"/>
        </w:rPr>
        <w:t xml:space="preserve">s. Naturally, the second </w:t>
      </w:r>
      <w:r w:rsidRPr="00501AC3">
        <w:rPr>
          <w:lang w:eastAsia="fr-FR"/>
        </w:rPr>
        <w:t>approa</w:t>
      </w:r>
      <w:r>
        <w:rPr>
          <w:lang w:eastAsia="fr-FR"/>
        </w:rPr>
        <w:t xml:space="preserve">ch could be also more appropriate when emigration concentrates </w:t>
      </w:r>
      <w:r w:rsidR="004B22A1">
        <w:rPr>
          <w:lang w:eastAsia="fr-FR"/>
        </w:rPr>
        <w:t xml:space="preserve">disproportionately </w:t>
      </w:r>
      <w:r>
        <w:rPr>
          <w:lang w:eastAsia="fr-FR"/>
        </w:rPr>
        <w:t>toward</w:t>
      </w:r>
      <w:r w:rsidR="004B22A1">
        <w:rPr>
          <w:lang w:eastAsia="fr-FR"/>
        </w:rPr>
        <w:t>s</w:t>
      </w:r>
      <w:r>
        <w:rPr>
          <w:lang w:eastAsia="fr-FR"/>
        </w:rPr>
        <w:t xml:space="preserve"> one country of destination, as for </w:t>
      </w:r>
      <w:r w:rsidRPr="00B7463A">
        <w:rPr>
          <w:lang w:eastAsia="fr-FR"/>
        </w:rPr>
        <w:t xml:space="preserve">instance in the case of </w:t>
      </w:r>
      <w:r w:rsidRPr="00B7463A">
        <w:rPr>
          <w:lang w:val="en-US"/>
        </w:rPr>
        <w:t xml:space="preserve">migrants </w:t>
      </w:r>
      <w:r w:rsidRPr="00262E66">
        <w:rPr>
          <w:lang w:val="en-US"/>
        </w:rPr>
        <w:t>from CIS countries to Russia</w:t>
      </w:r>
      <w:r w:rsidRPr="00262E66">
        <w:rPr>
          <w:lang w:eastAsia="fr-FR"/>
        </w:rPr>
        <w:t>.</w:t>
      </w:r>
    </w:p>
    <w:p w:rsidR="00D920AC" w:rsidRDefault="00D920AC" w:rsidP="005E2A3C">
      <w:pPr>
        <w:rPr>
          <w:lang w:eastAsia="fr-FR"/>
        </w:rPr>
      </w:pPr>
    </w:p>
    <w:p w:rsidR="00D920AC" w:rsidRDefault="00D920AC" w:rsidP="005E2A3C">
      <w:pPr>
        <w:rPr>
          <w:lang w:eastAsia="fr-FR"/>
        </w:rPr>
      </w:pPr>
      <w:r>
        <w:rPr>
          <w:lang w:eastAsia="fr-FR"/>
        </w:rPr>
        <w:t xml:space="preserve">The third </w:t>
      </w:r>
      <w:r w:rsidRPr="00501AC3">
        <w:rPr>
          <w:lang w:eastAsia="fr-FR"/>
        </w:rPr>
        <w:t>approa</w:t>
      </w:r>
      <w:r>
        <w:rPr>
          <w:lang w:eastAsia="fr-FR"/>
        </w:rPr>
        <w:t xml:space="preserve">ch demands the adoption of specific criteria of </w:t>
      </w:r>
      <w:r w:rsidR="00B80C48">
        <w:rPr>
          <w:lang w:eastAsia="fr-FR"/>
        </w:rPr>
        <w:t xml:space="preserve">household </w:t>
      </w:r>
      <w:r>
        <w:rPr>
          <w:lang w:eastAsia="fr-FR"/>
        </w:rPr>
        <w:t>selection and eligibility of individuals for interviews</w:t>
      </w:r>
      <w:r w:rsidR="00B80C48">
        <w:rPr>
          <w:lang w:eastAsia="fr-FR"/>
        </w:rPr>
        <w:t xml:space="preserve">, </w:t>
      </w:r>
      <w:r>
        <w:rPr>
          <w:lang w:eastAsia="fr-FR"/>
        </w:rPr>
        <w:t xml:space="preserve">but </w:t>
      </w:r>
      <w:r w:rsidR="00B80C48">
        <w:rPr>
          <w:lang w:eastAsia="fr-FR"/>
        </w:rPr>
        <w:t xml:space="preserve">it is </w:t>
      </w:r>
      <w:r>
        <w:rPr>
          <w:lang w:eastAsia="fr-FR"/>
        </w:rPr>
        <w:t xml:space="preserve">a unique survey </w:t>
      </w:r>
      <w:r w:rsidR="00B80C48">
        <w:rPr>
          <w:lang w:eastAsia="fr-FR"/>
        </w:rPr>
        <w:t xml:space="preserve">thus will only need </w:t>
      </w:r>
      <w:r>
        <w:rPr>
          <w:lang w:eastAsia="fr-FR"/>
        </w:rPr>
        <w:t xml:space="preserve">one sample of households. On the other hand, </w:t>
      </w:r>
      <w:r w:rsidR="00B80C48">
        <w:rPr>
          <w:lang w:eastAsia="fr-FR"/>
        </w:rPr>
        <w:t>weaknesses include lack of detailed informa</w:t>
      </w:r>
      <w:r w:rsidR="00BE4437">
        <w:rPr>
          <w:lang w:eastAsia="fr-FR"/>
        </w:rPr>
        <w:t>tion and lower quality responses</w:t>
      </w:r>
      <w:r w:rsidR="0062050E">
        <w:rPr>
          <w:lang w:eastAsia="fr-FR"/>
        </w:rPr>
        <w:t xml:space="preserve"> through</w:t>
      </w:r>
      <w:r w:rsidR="00B80C48">
        <w:rPr>
          <w:lang w:eastAsia="fr-FR"/>
        </w:rPr>
        <w:t xml:space="preserve"> the use of </w:t>
      </w:r>
      <w:r w:rsidRPr="003E0814">
        <w:rPr>
          <w:iCs/>
          <w:lang w:eastAsia="fr-FR"/>
        </w:rPr>
        <w:t>proxy</w:t>
      </w:r>
      <w:r w:rsidR="00EB0302" w:rsidRPr="003E0814">
        <w:rPr>
          <w:iCs/>
          <w:lang w:eastAsia="fr-FR"/>
        </w:rPr>
        <w:t xml:space="preserve"> </w:t>
      </w:r>
      <w:r w:rsidRPr="003E0814">
        <w:rPr>
          <w:iCs/>
          <w:lang w:eastAsia="fr-FR"/>
        </w:rPr>
        <w:t>respondents</w:t>
      </w:r>
      <w:r>
        <w:rPr>
          <w:lang w:eastAsia="fr-FR"/>
        </w:rPr>
        <w:t xml:space="preserve"> and the emigration of</w:t>
      </w:r>
      <w:r w:rsidR="00B80C48">
        <w:rPr>
          <w:lang w:eastAsia="fr-FR"/>
        </w:rPr>
        <w:t xml:space="preserve"> entire</w:t>
      </w:r>
      <w:r>
        <w:rPr>
          <w:lang w:eastAsia="fr-FR"/>
        </w:rPr>
        <w:t xml:space="preserve"> </w:t>
      </w:r>
      <w:r w:rsidRPr="00177FF1">
        <w:rPr>
          <w:lang w:val="en-US"/>
        </w:rPr>
        <w:t>households</w:t>
      </w:r>
      <w:r>
        <w:rPr>
          <w:lang w:val="en-US"/>
        </w:rPr>
        <w:t xml:space="preserve">, </w:t>
      </w:r>
      <w:r w:rsidR="00B80C48">
        <w:rPr>
          <w:lang w:val="en-US"/>
        </w:rPr>
        <w:t xml:space="preserve">which will be </w:t>
      </w:r>
      <w:r>
        <w:rPr>
          <w:lang w:val="en-US"/>
        </w:rPr>
        <w:t>discussed</w:t>
      </w:r>
      <w:r w:rsidR="00B80C48">
        <w:rPr>
          <w:lang w:val="en-US" w:eastAsia="fr-FR"/>
        </w:rPr>
        <w:t xml:space="preserve"> later</w:t>
      </w:r>
      <w:r>
        <w:rPr>
          <w:lang w:eastAsia="fr-FR"/>
        </w:rPr>
        <w:t xml:space="preserve">. </w:t>
      </w:r>
      <w:r w:rsidRPr="00BC1230">
        <w:rPr>
          <w:lang w:val="en-US"/>
        </w:rPr>
        <w:t>Despite the</w:t>
      </w:r>
      <w:r w:rsidR="00B80C48">
        <w:rPr>
          <w:lang w:val="en-US"/>
        </w:rPr>
        <w:t>se</w:t>
      </w:r>
      <w:r w:rsidRPr="00BC1230">
        <w:rPr>
          <w:lang w:val="en-US"/>
        </w:rPr>
        <w:t xml:space="preserve"> limitations, </w:t>
      </w:r>
      <w:r>
        <w:rPr>
          <w:lang w:val="en-US"/>
        </w:rPr>
        <w:t>th</w:t>
      </w:r>
      <w:r w:rsidR="00B80C48">
        <w:rPr>
          <w:lang w:val="en-US"/>
        </w:rPr>
        <w:t>is</w:t>
      </w:r>
      <w:r>
        <w:rPr>
          <w:lang w:val="en-US"/>
        </w:rPr>
        <w:t xml:space="preserve"> approach </w:t>
      </w:r>
      <w:r w:rsidRPr="00BC1230">
        <w:rPr>
          <w:lang w:eastAsia="fr-FR"/>
        </w:rPr>
        <w:t xml:space="preserve">is the less expensive, more feasible and </w:t>
      </w:r>
      <w:r>
        <w:rPr>
          <w:lang w:eastAsia="fr-FR"/>
        </w:rPr>
        <w:t>thus the</w:t>
      </w:r>
      <w:r w:rsidRPr="00BC1230">
        <w:rPr>
          <w:lang w:eastAsia="fr-FR"/>
        </w:rPr>
        <w:t xml:space="preserve"> most </w:t>
      </w:r>
      <w:r>
        <w:rPr>
          <w:lang w:eastAsia="fr-FR"/>
        </w:rPr>
        <w:t>frequent</w:t>
      </w:r>
      <w:r w:rsidR="00B80C48">
        <w:rPr>
          <w:lang w:eastAsia="fr-FR"/>
        </w:rPr>
        <w:t xml:space="preserve"> type of survey conducted to collect this information</w:t>
      </w:r>
      <w:r>
        <w:rPr>
          <w:lang w:eastAsia="fr-FR"/>
        </w:rPr>
        <w:t>.</w:t>
      </w:r>
    </w:p>
    <w:p w:rsidR="00D920AC" w:rsidRDefault="00D920AC" w:rsidP="005E2A3C">
      <w:pPr>
        <w:rPr>
          <w:lang w:eastAsia="fr-FR"/>
        </w:rPr>
      </w:pPr>
    </w:p>
    <w:p w:rsidR="00D920AC" w:rsidRDefault="001F0A39" w:rsidP="005E2A3C">
      <w:pPr>
        <w:rPr>
          <w:rFonts w:ascii="TimesNewRoman" w:hAnsi="TimesNewRoman" w:cs="TimesNewRoman"/>
          <w:lang w:val="en-US"/>
        </w:rPr>
      </w:pPr>
      <w:r>
        <w:rPr>
          <w:lang w:eastAsia="fr-FR"/>
        </w:rPr>
        <w:t>D</w:t>
      </w:r>
      <w:r w:rsidR="00D920AC" w:rsidRPr="006B261C">
        <w:rPr>
          <w:lang w:eastAsia="fr-FR"/>
        </w:rPr>
        <w:t>ifferent frameworks apply for studying the determinants of migration flows or potential migration</w:t>
      </w:r>
      <w:r w:rsidR="00EB0302">
        <w:rPr>
          <w:lang w:eastAsia="fr-FR"/>
        </w:rPr>
        <w:t xml:space="preserve"> </w:t>
      </w:r>
      <w:r w:rsidR="00D920AC" w:rsidRPr="006B261C">
        <w:rPr>
          <w:lang w:eastAsia="fr-FR"/>
        </w:rPr>
        <w:t>from the point of view of the country of origin</w:t>
      </w:r>
      <w:r w:rsidR="00D920AC" w:rsidRPr="00EB5001">
        <w:rPr>
          <w:lang w:eastAsia="fr-FR"/>
        </w:rPr>
        <w:t>.</w:t>
      </w:r>
      <w:r w:rsidR="00EB0302">
        <w:rPr>
          <w:lang w:eastAsia="fr-FR"/>
        </w:rPr>
        <w:t xml:space="preserve"> </w:t>
      </w:r>
      <w:r w:rsidR="00D920AC">
        <w:rPr>
          <w:lang w:eastAsia="fr-FR"/>
        </w:rPr>
        <w:t>In the ca</w:t>
      </w:r>
      <w:r w:rsidR="00D920AC" w:rsidRPr="003527B8">
        <w:rPr>
          <w:rFonts w:ascii="TimesNewRoman" w:hAnsi="TimesNewRoman" w:cs="TimesNewRoman"/>
          <w:lang w:val="en-US"/>
        </w:rPr>
        <w:t xml:space="preserve">se of the determinants of return migration, it </w:t>
      </w:r>
      <w:r w:rsidR="00D920AC" w:rsidRPr="008F58B5">
        <w:rPr>
          <w:lang w:eastAsia="fr-FR"/>
        </w:rPr>
        <w:t xml:space="preserve">is opportune to </w:t>
      </w:r>
      <w:r w:rsidR="00D920AC" w:rsidRPr="008F58B5">
        <w:rPr>
          <w:rFonts w:ascii="TimesNewRoman" w:hAnsi="TimesNewRoman" w:cs="TimesNewRoman"/>
          <w:lang w:val="en-US"/>
        </w:rPr>
        <w:t>interview migrants who had left O for D</w:t>
      </w:r>
      <w:r w:rsidR="009011C7">
        <w:rPr>
          <w:rFonts w:ascii="TimesNewRoman" w:hAnsi="TimesNewRoman" w:cs="TimesNewRoman"/>
          <w:lang w:val="en-US"/>
        </w:rPr>
        <w:t>,</w:t>
      </w:r>
      <w:r w:rsidR="00D920AC" w:rsidRPr="008F58B5">
        <w:rPr>
          <w:rFonts w:ascii="TimesNewRoman" w:hAnsi="TimesNewRoman" w:cs="TimesNewRoman"/>
          <w:lang w:val="en-US"/>
        </w:rPr>
        <w:t xml:space="preserve"> but returned to</w:t>
      </w:r>
      <w:r w:rsidR="00432EE6">
        <w:rPr>
          <w:rFonts w:ascii="TimesNewRoman" w:hAnsi="TimesNewRoman" w:cs="TimesNewRoman"/>
          <w:lang w:val="en-US"/>
        </w:rPr>
        <w:t xml:space="preserve"> </w:t>
      </w:r>
      <w:r w:rsidR="00D920AC">
        <w:rPr>
          <w:rFonts w:ascii="TimesNewRoman" w:hAnsi="TimesNewRoman" w:cs="TimesNewRoman"/>
          <w:lang w:val="en-US"/>
        </w:rPr>
        <w:t xml:space="preserve">country </w:t>
      </w:r>
      <w:r w:rsidR="00D920AC" w:rsidRPr="008F58B5">
        <w:rPr>
          <w:rFonts w:ascii="TimesNewRoman" w:hAnsi="TimesNewRoman" w:cs="TimesNewRoman"/>
          <w:lang w:val="en-US"/>
        </w:rPr>
        <w:t xml:space="preserve">O, along with out-migrants from O to D remaining in </w:t>
      </w:r>
      <w:r w:rsidR="00D920AC">
        <w:rPr>
          <w:rFonts w:ascii="TimesNewRoman" w:hAnsi="TimesNewRoman" w:cs="TimesNewRoman"/>
          <w:lang w:val="en-US"/>
        </w:rPr>
        <w:t xml:space="preserve">country </w:t>
      </w:r>
      <w:r w:rsidR="00D920AC" w:rsidRPr="008F58B5">
        <w:rPr>
          <w:rFonts w:ascii="TimesNewRoman" w:hAnsi="TimesNewRoman" w:cs="TimesNewRoman"/>
          <w:lang w:val="en-US"/>
        </w:rPr>
        <w:t>D</w:t>
      </w:r>
      <w:r>
        <w:rPr>
          <w:rFonts w:ascii="TimesNewRoman" w:hAnsi="TimesNewRoman" w:cs="TimesNewRoman"/>
          <w:lang w:val="en-US"/>
        </w:rPr>
        <w:t>,</w:t>
      </w:r>
      <w:r w:rsidR="00D920AC" w:rsidRPr="008F58B5">
        <w:rPr>
          <w:rFonts w:ascii="TimesNewRoman" w:hAnsi="TimesNewRoman" w:cs="TimesNewRoman"/>
          <w:lang w:val="en-US"/>
        </w:rPr>
        <w:t xml:space="preserve"> since the latter constitute the </w:t>
      </w:r>
      <w:r w:rsidR="00D920AC" w:rsidRPr="003A1A56">
        <w:rPr>
          <w:rFonts w:ascii="TimesNewRoman" w:hAnsi="TimesNewRoman" w:cs="TimesNewRoman"/>
          <w:lang w:val="en-US"/>
        </w:rPr>
        <w:t>population at risk</w:t>
      </w:r>
      <w:r w:rsidR="00D920AC" w:rsidRPr="008F58B5">
        <w:rPr>
          <w:rFonts w:ascii="TimesNewRoman" w:hAnsi="TimesNewRoman" w:cs="TimesNewRoman"/>
          <w:lang w:val="en-US"/>
        </w:rPr>
        <w:t xml:space="preserve"> (of return migration). </w:t>
      </w:r>
      <w:r w:rsidR="00D920AC">
        <w:rPr>
          <w:rFonts w:ascii="TimesNewRoman" w:hAnsi="TimesNewRoman" w:cs="TimesNewRoman"/>
          <w:lang w:val="en-US"/>
        </w:rPr>
        <w:t xml:space="preserve">When </w:t>
      </w:r>
      <w:r w:rsidR="00D920AC" w:rsidRPr="008F58B5">
        <w:rPr>
          <w:rFonts w:ascii="TimesNewRoman" w:hAnsi="TimesNewRoman" w:cs="TimesNewRoman"/>
          <w:lang w:val="en-US"/>
        </w:rPr>
        <w:t xml:space="preserve">it is not feasible to </w:t>
      </w:r>
      <w:r w:rsidR="00D920AC">
        <w:rPr>
          <w:rFonts w:ascii="TimesNewRoman" w:hAnsi="TimesNewRoman" w:cs="TimesNewRoman"/>
          <w:lang w:val="en-US"/>
        </w:rPr>
        <w:t xml:space="preserve">implement </w:t>
      </w:r>
      <w:r w:rsidR="00D920AC" w:rsidRPr="008F58B5">
        <w:rPr>
          <w:rFonts w:ascii="TimesNewRoman" w:hAnsi="TimesNewRoman" w:cs="TimesNewRoman"/>
          <w:lang w:val="en-US"/>
        </w:rPr>
        <w:t xml:space="preserve">the survey in both O and D, data on out-migrants still </w:t>
      </w:r>
      <w:r>
        <w:rPr>
          <w:rFonts w:ascii="TimesNewRoman" w:hAnsi="TimesNewRoman" w:cs="TimesNewRoman"/>
          <w:lang w:val="en-US"/>
        </w:rPr>
        <w:t xml:space="preserve">residing </w:t>
      </w:r>
      <w:r w:rsidR="00D920AC" w:rsidRPr="008F58B5">
        <w:rPr>
          <w:rFonts w:ascii="TimesNewRoman" w:hAnsi="TimesNewRoman" w:cs="TimesNewRoman"/>
          <w:lang w:val="en-US"/>
        </w:rPr>
        <w:t xml:space="preserve">in D </w:t>
      </w:r>
      <w:r w:rsidR="00D920AC">
        <w:rPr>
          <w:rFonts w:ascii="TimesNewRoman" w:hAnsi="TimesNewRoman" w:cs="TimesNewRoman"/>
          <w:lang w:val="en-US"/>
        </w:rPr>
        <w:t xml:space="preserve">can </w:t>
      </w:r>
      <w:r w:rsidR="00D920AC" w:rsidRPr="008F58B5">
        <w:rPr>
          <w:rFonts w:ascii="TimesNewRoman" w:hAnsi="TimesNewRoman" w:cs="TimesNewRoman"/>
          <w:lang w:val="en-US"/>
        </w:rPr>
        <w:t>be obtained from</w:t>
      </w:r>
      <w:r w:rsidR="00D920AC" w:rsidRPr="009011C7">
        <w:rPr>
          <w:rFonts w:ascii="TimesNewRoman" w:hAnsi="TimesNewRoman" w:cs="TimesNewRoman"/>
          <w:lang w:val="en-US"/>
        </w:rPr>
        <w:t xml:space="preserve"> </w:t>
      </w:r>
      <w:r w:rsidR="00D920AC" w:rsidRPr="009011C7">
        <w:rPr>
          <w:rFonts w:ascii="TimesNewRoman" w:hAnsi="TimesNewRoman" w:cs="TimesNewRoman"/>
          <w:iCs/>
          <w:lang w:val="en-US"/>
        </w:rPr>
        <w:t>proxy</w:t>
      </w:r>
      <w:r w:rsidR="00EB0302" w:rsidRPr="009011C7">
        <w:rPr>
          <w:rFonts w:ascii="TimesNewRoman" w:hAnsi="TimesNewRoman" w:cs="TimesNewRoman"/>
          <w:iCs/>
          <w:lang w:val="en-US"/>
        </w:rPr>
        <w:t xml:space="preserve"> </w:t>
      </w:r>
      <w:r w:rsidR="00D920AC" w:rsidRPr="009011C7">
        <w:rPr>
          <w:rFonts w:ascii="TimesNewRoman" w:hAnsi="TimesNewRoman" w:cs="TimesNewRoman"/>
          <w:iCs/>
          <w:lang w:val="en-US"/>
        </w:rPr>
        <w:t>respondents</w:t>
      </w:r>
      <w:r w:rsidR="00EB0302">
        <w:rPr>
          <w:rFonts w:ascii="TimesNewRoman" w:hAnsi="TimesNewRoman" w:cs="TimesNewRoman"/>
          <w:i/>
          <w:iCs/>
          <w:lang w:val="en-US"/>
        </w:rPr>
        <w:t xml:space="preserve"> </w:t>
      </w:r>
      <w:r w:rsidR="00D920AC" w:rsidRPr="008F58B5">
        <w:rPr>
          <w:rFonts w:ascii="TimesNewRoman" w:hAnsi="TimesNewRoman" w:cs="TimesNewRoman"/>
          <w:lang w:val="en-US"/>
        </w:rPr>
        <w:t xml:space="preserve">residing in O, </w:t>
      </w:r>
      <w:r>
        <w:rPr>
          <w:rFonts w:ascii="TimesNewRoman" w:hAnsi="TimesNewRoman" w:cs="TimesNewRoman"/>
          <w:lang w:val="en-US"/>
        </w:rPr>
        <w:t xml:space="preserve">but </w:t>
      </w:r>
      <w:r w:rsidR="00D920AC" w:rsidRPr="008F58B5">
        <w:rPr>
          <w:rFonts w:ascii="TimesNewRoman" w:hAnsi="TimesNewRoman" w:cs="TimesNewRoman"/>
          <w:lang w:val="en-US"/>
        </w:rPr>
        <w:t xml:space="preserve">obviously with </w:t>
      </w:r>
      <w:r w:rsidR="00D920AC">
        <w:rPr>
          <w:rFonts w:ascii="TimesNewRoman" w:hAnsi="TimesNewRoman" w:cs="TimesNewRoman"/>
          <w:lang w:val="en-US"/>
        </w:rPr>
        <w:t>fewer</w:t>
      </w:r>
      <w:r w:rsidR="00EB0302">
        <w:rPr>
          <w:rFonts w:ascii="TimesNewRoman" w:hAnsi="TimesNewRoman" w:cs="TimesNewRoman"/>
          <w:lang w:val="en-US"/>
        </w:rPr>
        <w:t xml:space="preserve"> </w:t>
      </w:r>
      <w:r w:rsidR="00D920AC" w:rsidRPr="008F58B5">
        <w:rPr>
          <w:rFonts w:ascii="TimesNewRoman" w:hAnsi="TimesNewRoman" w:cs="TimesNewRoman"/>
          <w:lang w:val="en-US"/>
        </w:rPr>
        <w:t>detail</w:t>
      </w:r>
      <w:r>
        <w:rPr>
          <w:rFonts w:ascii="TimesNewRoman" w:hAnsi="TimesNewRoman" w:cs="TimesNewRoman"/>
          <w:lang w:val="en-US"/>
        </w:rPr>
        <w:t>ed question</w:t>
      </w:r>
      <w:r w:rsidR="00D920AC" w:rsidRPr="008F58B5">
        <w:rPr>
          <w:rFonts w:ascii="TimesNewRoman" w:hAnsi="TimesNewRoman" w:cs="TimesNewRoman"/>
          <w:lang w:val="en-US"/>
        </w:rPr>
        <w:t xml:space="preserve">s. </w:t>
      </w:r>
    </w:p>
    <w:p w:rsidR="00D920AC" w:rsidRDefault="00D920AC" w:rsidP="005E2A3C">
      <w:pPr>
        <w:rPr>
          <w:rFonts w:ascii="TimesNewRoman" w:hAnsi="TimesNewRoman" w:cs="TimesNewRoman"/>
          <w:lang w:val="en-US"/>
        </w:rPr>
      </w:pPr>
    </w:p>
    <w:p w:rsidR="00D920AC" w:rsidRDefault="00D920AC" w:rsidP="005E2A3C">
      <w:pPr>
        <w:rPr>
          <w:lang w:eastAsia="fr-FR"/>
        </w:rPr>
      </w:pPr>
      <w:r w:rsidRPr="006B261C">
        <w:rPr>
          <w:rFonts w:ascii="TimesNewRoman" w:hAnsi="TimesNewRoman" w:cs="TimesNewRoman"/>
          <w:lang w:val="en-US"/>
        </w:rPr>
        <w:t xml:space="preserve">In the case of </w:t>
      </w:r>
      <w:r w:rsidR="001F0A39">
        <w:rPr>
          <w:rFonts w:ascii="TimesNewRoman" w:hAnsi="TimesNewRoman" w:cs="TimesNewRoman"/>
          <w:lang w:val="en-US"/>
        </w:rPr>
        <w:t>measuring</w:t>
      </w:r>
      <w:r w:rsidRPr="003527B8">
        <w:rPr>
          <w:rFonts w:ascii="TimesNewRoman" w:hAnsi="TimesNewRoman" w:cs="TimesNewRoman"/>
          <w:lang w:val="en-US"/>
        </w:rPr>
        <w:t xml:space="preserve"> determinants of potential migration</w:t>
      </w:r>
      <w:r w:rsidRPr="001B21DD">
        <w:rPr>
          <w:rFonts w:ascii="TimesNewRoman" w:hAnsi="TimesNewRoman" w:cs="TimesNewRoman"/>
          <w:lang w:val="en-US"/>
        </w:rPr>
        <w:t xml:space="preserve">, </w:t>
      </w:r>
      <w:r>
        <w:rPr>
          <w:rFonts w:ascii="TimesNewRoman" w:hAnsi="TimesNewRoman" w:cs="TimesNewRoman"/>
          <w:lang w:val="en-US"/>
        </w:rPr>
        <w:t>i</w:t>
      </w:r>
      <w:r w:rsidR="000A5755">
        <w:rPr>
          <w:rFonts w:ascii="TimesNewRoman" w:hAnsi="TimesNewRoman" w:cs="TimesNewRoman"/>
          <w:lang w:val="en-US"/>
        </w:rPr>
        <w:t>t is necessary</w:t>
      </w:r>
      <w:r>
        <w:rPr>
          <w:rFonts w:ascii="TimesNewRoman" w:hAnsi="TimesNewRoman" w:cs="TimesNewRoman"/>
          <w:lang w:val="en-US"/>
        </w:rPr>
        <w:t xml:space="preserve"> to ask </w:t>
      </w:r>
      <w:r w:rsidRPr="001B21DD">
        <w:rPr>
          <w:rFonts w:ascii="TimesNewRoman" w:hAnsi="TimesNewRoman" w:cs="TimesNewRoman"/>
          <w:lang w:val="en-US"/>
        </w:rPr>
        <w:t xml:space="preserve">all adult members of households of origin </w:t>
      </w:r>
      <w:r>
        <w:rPr>
          <w:rFonts w:ascii="TimesNewRoman" w:hAnsi="TimesNewRoman" w:cs="TimesNewRoman"/>
          <w:lang w:val="en-US"/>
        </w:rPr>
        <w:t xml:space="preserve">(households </w:t>
      </w:r>
      <w:r w:rsidRPr="001B21DD">
        <w:rPr>
          <w:rFonts w:ascii="TimesNewRoman" w:hAnsi="TimesNewRoman" w:cs="TimesNewRoman"/>
          <w:lang w:val="en-US"/>
        </w:rPr>
        <w:t>with and without out-migrants</w:t>
      </w:r>
      <w:r>
        <w:rPr>
          <w:rFonts w:ascii="TimesNewRoman" w:hAnsi="TimesNewRoman" w:cs="TimesNewRoman"/>
          <w:lang w:val="en-US"/>
        </w:rPr>
        <w:t>)</w:t>
      </w:r>
      <w:r w:rsidR="00327EC1">
        <w:rPr>
          <w:rFonts w:ascii="TimesNewRoman" w:hAnsi="TimesNewRoman" w:cs="TimesNewRoman"/>
          <w:lang w:val="en-US"/>
        </w:rPr>
        <w:t xml:space="preserve"> </w:t>
      </w:r>
      <w:r w:rsidRPr="001B21DD">
        <w:rPr>
          <w:rFonts w:ascii="TimesNewRoman" w:hAnsi="TimesNewRoman" w:cs="TimesNewRoman"/>
          <w:lang w:val="en-US"/>
        </w:rPr>
        <w:t xml:space="preserve">if they intend to migrate or not. </w:t>
      </w:r>
      <w:r w:rsidR="001F0A39">
        <w:rPr>
          <w:rFonts w:ascii="TimesNewRoman" w:hAnsi="TimesNewRoman" w:cs="TimesNewRoman"/>
          <w:lang w:val="en-US"/>
        </w:rPr>
        <w:t>S</w:t>
      </w:r>
      <w:r>
        <w:rPr>
          <w:rFonts w:ascii="TimesNewRoman" w:hAnsi="TimesNewRoman" w:cs="TimesNewRoman"/>
          <w:lang w:val="en-US"/>
        </w:rPr>
        <w:t xml:space="preserve">urvey </w:t>
      </w:r>
      <w:r w:rsidRPr="001B21DD">
        <w:rPr>
          <w:rFonts w:ascii="TimesNewRoman" w:hAnsi="TimesNewRoman" w:cs="TimesNewRoman"/>
          <w:lang w:val="en-US"/>
        </w:rPr>
        <w:t xml:space="preserve">results should be </w:t>
      </w:r>
      <w:r>
        <w:rPr>
          <w:rFonts w:ascii="TimesNewRoman" w:hAnsi="TimesNewRoman" w:cs="TimesNewRoman"/>
          <w:lang w:val="en-US"/>
        </w:rPr>
        <w:t xml:space="preserve">then </w:t>
      </w:r>
      <w:r w:rsidR="001F0A39" w:rsidRPr="001B21DD">
        <w:rPr>
          <w:rFonts w:ascii="TimesNewRoman" w:hAnsi="TimesNewRoman" w:cs="TimesNewRoman"/>
          <w:lang w:val="en-US"/>
        </w:rPr>
        <w:t>a</w:t>
      </w:r>
      <w:r w:rsidR="001F0A39">
        <w:rPr>
          <w:rFonts w:ascii="TimesNewRoman" w:hAnsi="TimesNewRoman" w:cs="TimesNewRoman"/>
          <w:lang w:val="en-US"/>
        </w:rPr>
        <w:t>nalyzed</w:t>
      </w:r>
      <w:r w:rsidRPr="001B21DD">
        <w:rPr>
          <w:rFonts w:ascii="TimesNewRoman" w:hAnsi="TimesNewRoman" w:cs="TimesNewRoman"/>
          <w:lang w:val="en-US"/>
        </w:rPr>
        <w:t xml:space="preserve"> in order to</w:t>
      </w:r>
      <w:r w:rsidR="00EB0302">
        <w:rPr>
          <w:rFonts w:ascii="TimesNewRoman" w:hAnsi="TimesNewRoman" w:cs="TimesNewRoman"/>
          <w:lang w:val="en-US"/>
        </w:rPr>
        <w:t xml:space="preserve"> </w:t>
      </w:r>
      <w:r>
        <w:rPr>
          <w:rFonts w:ascii="TimesNewRoman" w:hAnsi="TimesNewRoman" w:cs="TimesNewRoman"/>
          <w:lang w:val="en-US"/>
        </w:rPr>
        <w:t xml:space="preserve">understand </w:t>
      </w:r>
      <w:r w:rsidRPr="004E1811">
        <w:rPr>
          <w:rFonts w:ascii="TimesNewRoman" w:hAnsi="TimesNewRoman" w:cs="TimesNewRoman"/>
          <w:lang w:val="en-US"/>
        </w:rPr>
        <w:t xml:space="preserve">why some </w:t>
      </w:r>
      <w:r w:rsidR="00EB0302">
        <w:rPr>
          <w:rFonts w:ascii="TimesNewRoman" w:hAnsi="TimesNewRoman" w:cs="TimesNewRoman"/>
          <w:lang w:val="en-US"/>
        </w:rPr>
        <w:t>people</w:t>
      </w:r>
      <w:r w:rsidR="00FD1851">
        <w:rPr>
          <w:rFonts w:ascii="TimesNewRoman" w:hAnsi="TimesNewRoman" w:cs="TimesNewRoman"/>
          <w:lang w:val="en-US"/>
        </w:rPr>
        <w:t xml:space="preserve"> migrate</w:t>
      </w:r>
      <w:r w:rsidR="001F0A39">
        <w:rPr>
          <w:rFonts w:ascii="TimesNewRoman" w:hAnsi="TimesNewRoman" w:cs="TimesNewRoman"/>
          <w:lang w:val="en-US"/>
        </w:rPr>
        <w:t>, some</w:t>
      </w:r>
      <w:r w:rsidR="00EB0302">
        <w:rPr>
          <w:rFonts w:ascii="TimesNewRoman" w:hAnsi="TimesNewRoman" w:cs="TimesNewRoman"/>
          <w:lang w:val="en-US"/>
        </w:rPr>
        <w:t xml:space="preserve"> </w:t>
      </w:r>
      <w:r w:rsidR="001F0A39">
        <w:rPr>
          <w:rFonts w:ascii="TimesNewRoman" w:hAnsi="TimesNewRoman" w:cs="TimesNewRoman"/>
          <w:lang w:val="en-US"/>
        </w:rPr>
        <w:t xml:space="preserve">intend to </w:t>
      </w:r>
      <w:r w:rsidRPr="004E1811">
        <w:rPr>
          <w:rFonts w:ascii="TimesNewRoman" w:hAnsi="TimesNewRoman" w:cs="TimesNewRoman"/>
          <w:lang w:val="en-US"/>
        </w:rPr>
        <w:t>migrate</w:t>
      </w:r>
      <w:r w:rsidR="001F0A39">
        <w:rPr>
          <w:rFonts w:ascii="TimesNewRoman" w:hAnsi="TimesNewRoman" w:cs="TimesNewRoman"/>
          <w:lang w:val="en-US"/>
        </w:rPr>
        <w:t>,</w:t>
      </w:r>
      <w:r w:rsidRPr="004D1D7C">
        <w:rPr>
          <w:rFonts w:ascii="TimesNewRoman" w:hAnsi="TimesNewRoman" w:cs="TimesNewRoman"/>
          <w:lang w:val="en-US"/>
        </w:rPr>
        <w:t xml:space="preserve"> and others d</w:t>
      </w:r>
      <w:r w:rsidR="001F0A39">
        <w:rPr>
          <w:rFonts w:ascii="TimesNewRoman" w:hAnsi="TimesNewRoman" w:cs="TimesNewRoman"/>
          <w:lang w:val="en-US"/>
        </w:rPr>
        <w:t>o</w:t>
      </w:r>
      <w:r w:rsidRPr="004D1D7C">
        <w:rPr>
          <w:rFonts w:ascii="TimesNewRoman" w:hAnsi="TimesNewRoman" w:cs="TimesNewRoman"/>
          <w:lang w:val="en-US"/>
        </w:rPr>
        <w:t xml:space="preserve"> not</w:t>
      </w:r>
      <w:r>
        <w:rPr>
          <w:rFonts w:ascii="TimesNewRoman" w:hAnsi="TimesNewRoman" w:cs="TimesNewRoman"/>
          <w:lang w:val="en-US"/>
        </w:rPr>
        <w:t xml:space="preserve">. Finally, </w:t>
      </w:r>
      <w:r w:rsidR="001F0A39">
        <w:rPr>
          <w:rFonts w:ascii="TimesNewRoman" w:hAnsi="TimesNewRoman" w:cs="TimesNewRoman"/>
          <w:lang w:val="en-US"/>
        </w:rPr>
        <w:t>if the sample size is sufficiently big, it could also look at main possible destinations for future migrants.</w:t>
      </w:r>
      <w:r w:rsidRPr="004D1D7C">
        <w:rPr>
          <w:rFonts w:ascii="TimesNewRoman" w:hAnsi="TimesNewRoman" w:cs="TimesNewRoman"/>
          <w:lang w:val="en-US"/>
        </w:rPr>
        <w:t xml:space="preserve"> </w:t>
      </w:r>
    </w:p>
    <w:p w:rsidR="00D920AC" w:rsidRDefault="00D920AC" w:rsidP="005E2A3C">
      <w:pPr>
        <w:rPr>
          <w:lang w:eastAsia="fr-FR"/>
        </w:rPr>
      </w:pPr>
    </w:p>
    <w:p w:rsidR="00D920AC" w:rsidRPr="004D1D7C" w:rsidRDefault="00D920AC" w:rsidP="00694A49">
      <w:pPr>
        <w:rPr>
          <w:lang w:val="en-US" w:eastAsia="fr-FR"/>
        </w:rPr>
      </w:pPr>
      <w:r>
        <w:rPr>
          <w:lang w:val="en-US" w:eastAsia="fr-FR"/>
        </w:rPr>
        <w:t xml:space="preserve">Moving </w:t>
      </w:r>
      <w:r w:rsidRPr="000A5755">
        <w:rPr>
          <w:lang w:val="en-US" w:eastAsia="fr-FR"/>
        </w:rPr>
        <w:t>to the</w:t>
      </w:r>
      <w:r w:rsidRPr="000A5755">
        <w:rPr>
          <w:b/>
          <w:lang w:val="en-US" w:eastAsia="fr-FR"/>
        </w:rPr>
        <w:t xml:space="preserve"> consequences of migration</w:t>
      </w:r>
      <w:r w:rsidRPr="00FB0D17">
        <w:rPr>
          <w:lang w:val="en-US" w:eastAsia="fr-FR"/>
        </w:rPr>
        <w:t>,</w:t>
      </w:r>
      <w:r>
        <w:rPr>
          <w:lang w:val="en-US" w:eastAsia="fr-FR"/>
        </w:rPr>
        <w:t xml:space="preserve"> reference to the population at risk is less evident</w:t>
      </w:r>
      <w:r w:rsidR="00EB0302">
        <w:rPr>
          <w:lang w:val="en-US" w:eastAsia="fr-FR"/>
        </w:rPr>
        <w:t xml:space="preserve"> </w:t>
      </w:r>
      <w:r>
        <w:rPr>
          <w:lang w:val="en-US" w:eastAsia="fr-FR"/>
        </w:rPr>
        <w:t>by definition, as migration impacts migrants, households and communities in countries of origin</w:t>
      </w:r>
      <w:r w:rsidR="00E15D34">
        <w:rPr>
          <w:lang w:val="en-US" w:eastAsia="fr-FR"/>
        </w:rPr>
        <w:t>,</w:t>
      </w:r>
      <w:r>
        <w:rPr>
          <w:lang w:val="en-US" w:eastAsia="fr-FR"/>
        </w:rPr>
        <w:t xml:space="preserve"> as well as of destination. </w:t>
      </w:r>
      <w:r w:rsidRPr="00501AC3">
        <w:rPr>
          <w:lang w:eastAsia="fr-FR"/>
        </w:rPr>
        <w:t xml:space="preserve">Considering here just the case of consequences on </w:t>
      </w:r>
      <w:r w:rsidR="00E15D34">
        <w:rPr>
          <w:lang w:eastAsia="fr-FR"/>
        </w:rPr>
        <w:t xml:space="preserve">individual </w:t>
      </w:r>
      <w:r w:rsidRPr="00501AC3">
        <w:rPr>
          <w:lang w:eastAsia="fr-FR"/>
        </w:rPr>
        <w:t xml:space="preserve">migrants, </w:t>
      </w:r>
      <w:r>
        <w:rPr>
          <w:lang w:eastAsia="fr-FR"/>
        </w:rPr>
        <w:t xml:space="preserve">it is generally possible to adopt the </w:t>
      </w:r>
      <w:r w:rsidRPr="00501AC3">
        <w:rPr>
          <w:lang w:eastAsia="fr-FR"/>
        </w:rPr>
        <w:t>following</w:t>
      </w:r>
      <w:r>
        <w:rPr>
          <w:lang w:eastAsia="fr-FR"/>
        </w:rPr>
        <w:t>:</w:t>
      </w:r>
    </w:p>
    <w:p w:rsidR="00D920AC" w:rsidRDefault="00D920AC" w:rsidP="00264C71">
      <w:pPr>
        <w:pStyle w:val="ListParagraph1"/>
        <w:numPr>
          <w:ilvl w:val="0"/>
          <w:numId w:val="18"/>
        </w:numPr>
        <w:tabs>
          <w:tab w:val="left" w:pos="709"/>
        </w:tabs>
        <w:spacing w:after="0" w:line="240" w:lineRule="auto"/>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133711">
        <w:rPr>
          <w:rFonts w:ascii="Times New Roman" w:hAnsi="Times New Roman" w:cs="Times New Roman"/>
          <w:sz w:val="24"/>
          <w:szCs w:val="24"/>
          <w:lang w:val="en-GB" w:eastAsia="fr-FR"/>
        </w:rPr>
        <w:t>ollect</w:t>
      </w:r>
      <w:r w:rsidR="00EB0302">
        <w:rPr>
          <w:rFonts w:ascii="Times New Roman" w:hAnsi="Times New Roman" w:cs="Times New Roman"/>
          <w:sz w:val="24"/>
          <w:szCs w:val="24"/>
          <w:lang w:val="en-GB" w:eastAsia="fr-FR"/>
        </w:rPr>
        <w:t xml:space="preserve"> </w:t>
      </w:r>
      <w:r w:rsidRPr="00133711">
        <w:rPr>
          <w:rFonts w:ascii="Times New Roman" w:hAnsi="Times New Roman" w:cs="Times New Roman"/>
          <w:sz w:val="24"/>
          <w:szCs w:val="24"/>
          <w:lang w:val="en-GB" w:eastAsia="fr-FR"/>
        </w:rPr>
        <w:t xml:space="preserve">data </w:t>
      </w:r>
      <w:r>
        <w:rPr>
          <w:rFonts w:ascii="Times New Roman" w:hAnsi="Times New Roman" w:cs="Times New Roman"/>
          <w:sz w:val="24"/>
          <w:szCs w:val="24"/>
          <w:lang w:val="en-GB" w:eastAsia="fr-FR"/>
        </w:rPr>
        <w:t xml:space="preserve">on non-migrants in country O and </w:t>
      </w:r>
      <w:r w:rsidRPr="00133711">
        <w:rPr>
          <w:rFonts w:ascii="Times New Roman" w:hAnsi="Times New Roman" w:cs="Times New Roman"/>
          <w:sz w:val="24"/>
          <w:szCs w:val="24"/>
          <w:lang w:val="en-GB" w:eastAsia="fr-FR"/>
        </w:rPr>
        <w:t xml:space="preserve">data </w:t>
      </w:r>
      <w:r>
        <w:rPr>
          <w:rFonts w:ascii="Times New Roman" w:hAnsi="Times New Roman" w:cs="Times New Roman"/>
          <w:sz w:val="24"/>
          <w:szCs w:val="24"/>
          <w:lang w:val="en-GB" w:eastAsia="fr-FR"/>
        </w:rPr>
        <w:t>on migrants from O residing in</w:t>
      </w:r>
      <w:r w:rsidR="00432EE6">
        <w:rPr>
          <w:rFonts w:ascii="Times New Roman" w:hAnsi="Times New Roman" w:cs="Times New Roman"/>
          <w:sz w:val="24"/>
          <w:szCs w:val="24"/>
          <w:lang w:val="en-GB" w:eastAsia="fr-FR"/>
        </w:rPr>
        <w:t xml:space="preserve"> </w:t>
      </w:r>
      <w:r>
        <w:rPr>
          <w:rFonts w:ascii="Times New Roman" w:hAnsi="Times New Roman" w:cs="Times New Roman"/>
          <w:sz w:val="24"/>
          <w:szCs w:val="24"/>
          <w:lang w:val="en-GB" w:eastAsia="fr-FR"/>
        </w:rPr>
        <w:t>country D</w:t>
      </w:r>
      <w:r w:rsidRPr="00133711">
        <w:rPr>
          <w:rFonts w:ascii="Times New Roman" w:hAnsi="Times New Roman" w:cs="Times New Roman"/>
          <w:sz w:val="24"/>
          <w:szCs w:val="24"/>
          <w:lang w:val="en-GB" w:eastAsia="fr-FR"/>
        </w:rPr>
        <w:t>;</w:t>
      </w:r>
    </w:p>
    <w:p w:rsidR="00D920AC" w:rsidRDefault="00D920AC" w:rsidP="00264C71">
      <w:pPr>
        <w:pStyle w:val="ListParagraph1"/>
        <w:numPr>
          <w:ilvl w:val="0"/>
          <w:numId w:val="18"/>
        </w:numPr>
        <w:tabs>
          <w:tab w:val="left" w:pos="709"/>
        </w:tabs>
        <w:spacing w:after="0" w:line="240" w:lineRule="auto"/>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133711">
        <w:rPr>
          <w:rFonts w:ascii="Times New Roman" w:hAnsi="Times New Roman" w:cs="Times New Roman"/>
          <w:sz w:val="24"/>
          <w:szCs w:val="24"/>
          <w:lang w:val="en-GB" w:eastAsia="fr-FR"/>
        </w:rPr>
        <w:t>ollect</w:t>
      </w:r>
      <w:r w:rsidR="00EB0302">
        <w:rPr>
          <w:rFonts w:ascii="Times New Roman" w:hAnsi="Times New Roman" w:cs="Times New Roman"/>
          <w:sz w:val="24"/>
          <w:szCs w:val="24"/>
          <w:lang w:val="en-GB" w:eastAsia="fr-FR"/>
        </w:rPr>
        <w:t xml:space="preserve"> </w:t>
      </w:r>
      <w:r w:rsidRPr="00133711">
        <w:rPr>
          <w:rFonts w:ascii="Times New Roman" w:hAnsi="Times New Roman" w:cs="Times New Roman"/>
          <w:sz w:val="24"/>
          <w:szCs w:val="24"/>
          <w:lang w:val="en-GB" w:eastAsia="fr-FR"/>
        </w:rPr>
        <w:t xml:space="preserve">data </w:t>
      </w:r>
      <w:r>
        <w:rPr>
          <w:rFonts w:ascii="Times New Roman" w:hAnsi="Times New Roman" w:cs="Times New Roman"/>
          <w:sz w:val="24"/>
          <w:szCs w:val="24"/>
          <w:lang w:val="en-GB" w:eastAsia="fr-FR"/>
        </w:rPr>
        <w:t xml:space="preserve">on non-migrants in several countries of origin (O1, O2, O3, …) and </w:t>
      </w:r>
      <w:r w:rsidRPr="00133711">
        <w:rPr>
          <w:rFonts w:ascii="Times New Roman" w:hAnsi="Times New Roman" w:cs="Times New Roman"/>
          <w:sz w:val="24"/>
          <w:szCs w:val="24"/>
          <w:lang w:val="en-GB" w:eastAsia="fr-FR"/>
        </w:rPr>
        <w:t xml:space="preserve">data </w:t>
      </w:r>
      <w:r>
        <w:rPr>
          <w:rFonts w:ascii="Times New Roman" w:hAnsi="Times New Roman" w:cs="Times New Roman"/>
          <w:sz w:val="24"/>
          <w:szCs w:val="24"/>
          <w:lang w:val="en-GB" w:eastAsia="fr-FR"/>
        </w:rPr>
        <w:t>on migrants from O1, O2, O3, … residing in D</w:t>
      </w:r>
      <w:r w:rsidRPr="00133711">
        <w:rPr>
          <w:rFonts w:ascii="Times New Roman" w:hAnsi="Times New Roman" w:cs="Times New Roman"/>
          <w:sz w:val="24"/>
          <w:szCs w:val="24"/>
          <w:lang w:val="en-GB" w:eastAsia="fr-FR"/>
        </w:rPr>
        <w:t>;</w:t>
      </w:r>
    </w:p>
    <w:p w:rsidR="00D920AC" w:rsidRDefault="00D920AC" w:rsidP="00264C71">
      <w:pPr>
        <w:pStyle w:val="ListParagraph1"/>
        <w:numPr>
          <w:ilvl w:val="0"/>
          <w:numId w:val="18"/>
        </w:numPr>
        <w:tabs>
          <w:tab w:val="left" w:pos="709"/>
        </w:tabs>
        <w:spacing w:after="0" w:line="240" w:lineRule="auto"/>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133711">
        <w:rPr>
          <w:rFonts w:ascii="Times New Roman" w:hAnsi="Times New Roman" w:cs="Times New Roman"/>
          <w:sz w:val="24"/>
          <w:szCs w:val="24"/>
          <w:lang w:val="en-GB" w:eastAsia="fr-FR"/>
        </w:rPr>
        <w:t>ollect</w:t>
      </w:r>
      <w:r w:rsidR="00EB0302">
        <w:rPr>
          <w:rFonts w:ascii="Times New Roman" w:hAnsi="Times New Roman" w:cs="Times New Roman"/>
          <w:sz w:val="24"/>
          <w:szCs w:val="24"/>
          <w:lang w:val="en-GB" w:eastAsia="fr-FR"/>
        </w:rPr>
        <w:t xml:space="preserve"> </w:t>
      </w:r>
      <w:r w:rsidRPr="00133711">
        <w:rPr>
          <w:rFonts w:ascii="Times New Roman" w:hAnsi="Times New Roman" w:cs="Times New Roman"/>
          <w:sz w:val="24"/>
          <w:szCs w:val="24"/>
          <w:lang w:val="en-GB" w:eastAsia="fr-FR"/>
        </w:rPr>
        <w:t xml:space="preserve">data </w:t>
      </w:r>
      <w:r>
        <w:rPr>
          <w:rFonts w:ascii="Times New Roman" w:hAnsi="Times New Roman" w:cs="Times New Roman"/>
          <w:sz w:val="24"/>
          <w:szCs w:val="24"/>
          <w:lang w:val="en-GB" w:eastAsia="fr-FR"/>
        </w:rPr>
        <w:t xml:space="preserve">on the current status of out-migrants </w:t>
      </w:r>
      <w:r w:rsidRPr="00ED404F">
        <w:rPr>
          <w:rFonts w:ascii="Times New Roman" w:hAnsi="Times New Roman" w:cs="Times New Roman"/>
          <w:sz w:val="24"/>
          <w:szCs w:val="24"/>
          <w:lang w:val="en-GB" w:eastAsia="fr-FR"/>
        </w:rPr>
        <w:t>from O to D</w:t>
      </w:r>
      <w:r w:rsidR="000A5755">
        <w:rPr>
          <w:rFonts w:ascii="Times New Roman" w:hAnsi="Times New Roman" w:cs="Times New Roman"/>
          <w:sz w:val="24"/>
          <w:szCs w:val="24"/>
          <w:lang w:val="en-GB" w:eastAsia="fr-FR"/>
        </w:rPr>
        <w:t>,</w:t>
      </w:r>
      <w:r w:rsidRPr="00ED404F">
        <w:rPr>
          <w:rFonts w:ascii="Times New Roman" w:hAnsi="Times New Roman" w:cs="Times New Roman"/>
          <w:sz w:val="24"/>
          <w:szCs w:val="24"/>
          <w:lang w:val="en-GB" w:eastAsia="fr-FR"/>
        </w:rPr>
        <w:t xml:space="preserve"> </w:t>
      </w:r>
      <w:r>
        <w:rPr>
          <w:rFonts w:ascii="Times New Roman" w:hAnsi="Times New Roman" w:cs="Times New Roman"/>
          <w:sz w:val="24"/>
          <w:szCs w:val="24"/>
          <w:lang w:val="en-GB" w:eastAsia="fr-FR"/>
        </w:rPr>
        <w:t xml:space="preserve">interviewing </w:t>
      </w:r>
      <w:r w:rsidRPr="000A5755">
        <w:rPr>
          <w:rFonts w:ascii="Times New Roman" w:hAnsi="Times New Roman" w:cs="Times New Roman"/>
          <w:iCs/>
          <w:sz w:val="24"/>
          <w:szCs w:val="24"/>
          <w:lang w:val="en-GB" w:eastAsia="fr-FR"/>
        </w:rPr>
        <w:t>proxy</w:t>
      </w:r>
      <w:r w:rsidR="00EB0302" w:rsidRPr="000A5755">
        <w:rPr>
          <w:rFonts w:ascii="Times New Roman" w:hAnsi="Times New Roman" w:cs="Times New Roman"/>
          <w:iCs/>
          <w:sz w:val="24"/>
          <w:szCs w:val="24"/>
          <w:lang w:val="en-GB" w:eastAsia="fr-FR"/>
        </w:rPr>
        <w:t xml:space="preserve"> </w:t>
      </w:r>
      <w:r w:rsidRPr="000A5755">
        <w:rPr>
          <w:rFonts w:ascii="Times New Roman" w:hAnsi="Times New Roman" w:cs="Times New Roman"/>
          <w:iCs/>
          <w:sz w:val="24"/>
          <w:szCs w:val="24"/>
          <w:lang w:val="en-GB" w:eastAsia="fr-FR"/>
        </w:rPr>
        <w:t>respondents</w:t>
      </w:r>
      <w:r>
        <w:rPr>
          <w:rFonts w:ascii="Times New Roman" w:hAnsi="Times New Roman" w:cs="Times New Roman"/>
          <w:sz w:val="24"/>
          <w:szCs w:val="24"/>
          <w:lang w:val="en-GB" w:eastAsia="fr-FR"/>
        </w:rPr>
        <w:t xml:space="preserve"> belonging to their households</w:t>
      </w:r>
      <w:r w:rsidRPr="00801310">
        <w:rPr>
          <w:rFonts w:ascii="Times New Roman" w:hAnsi="Times New Roman" w:cs="Times New Roman"/>
          <w:sz w:val="24"/>
          <w:szCs w:val="24"/>
          <w:lang w:val="en-GB" w:eastAsia="fr-FR"/>
        </w:rPr>
        <w:t xml:space="preserve"> of origin </w:t>
      </w:r>
      <w:r w:rsidR="000A5755">
        <w:rPr>
          <w:rFonts w:ascii="Times New Roman" w:hAnsi="Times New Roman" w:cs="Times New Roman"/>
          <w:sz w:val="24"/>
          <w:szCs w:val="24"/>
          <w:lang w:val="en-GB" w:eastAsia="fr-FR"/>
        </w:rPr>
        <w:t xml:space="preserve">and </w:t>
      </w:r>
      <w:r w:rsidRPr="00262E66">
        <w:rPr>
          <w:rFonts w:ascii="Times New Roman" w:hAnsi="Times New Roman" w:cs="Times New Roman"/>
          <w:sz w:val="24"/>
          <w:szCs w:val="24"/>
          <w:lang w:val="en-GB" w:eastAsia="fr-FR"/>
        </w:rPr>
        <w:t xml:space="preserve">non-migrants </w:t>
      </w:r>
      <w:r w:rsidRPr="00801310">
        <w:rPr>
          <w:rFonts w:ascii="Times New Roman" w:hAnsi="Times New Roman" w:cs="Times New Roman"/>
          <w:sz w:val="24"/>
          <w:szCs w:val="24"/>
          <w:lang w:val="en-GB" w:eastAsia="fr-FR"/>
        </w:rPr>
        <w:t xml:space="preserve">in </w:t>
      </w:r>
      <w:r>
        <w:rPr>
          <w:rFonts w:ascii="Times New Roman" w:hAnsi="Times New Roman" w:cs="Times New Roman"/>
          <w:sz w:val="24"/>
          <w:szCs w:val="24"/>
          <w:lang w:val="en-GB" w:eastAsia="fr-FR"/>
        </w:rPr>
        <w:t>country O;</w:t>
      </w:r>
    </w:p>
    <w:p w:rsidR="00D920AC" w:rsidRPr="00E660BD" w:rsidRDefault="00D920AC" w:rsidP="00264C71">
      <w:pPr>
        <w:pStyle w:val="ListParagraph1"/>
        <w:numPr>
          <w:ilvl w:val="0"/>
          <w:numId w:val="18"/>
        </w:numPr>
        <w:tabs>
          <w:tab w:val="left" w:pos="709"/>
        </w:tabs>
        <w:spacing w:after="0" w:line="240" w:lineRule="auto"/>
        <w:rPr>
          <w:rFonts w:ascii="Times New Roman" w:hAnsi="Times New Roman" w:cs="Times New Roman"/>
          <w:sz w:val="24"/>
          <w:szCs w:val="24"/>
          <w:lang w:val="en-GB" w:eastAsia="fr-FR"/>
        </w:rPr>
      </w:pPr>
      <w:r>
        <w:rPr>
          <w:rFonts w:ascii="Times New Roman" w:hAnsi="Times New Roman" w:cs="Times New Roman"/>
          <w:sz w:val="24"/>
          <w:szCs w:val="24"/>
          <w:lang w:val="en-GB" w:eastAsia="fr-FR"/>
        </w:rPr>
        <w:t>To c</w:t>
      </w:r>
      <w:r w:rsidRPr="00E660BD">
        <w:rPr>
          <w:rFonts w:ascii="Times New Roman" w:hAnsi="Times New Roman" w:cs="Times New Roman"/>
          <w:sz w:val="24"/>
          <w:szCs w:val="24"/>
          <w:lang w:val="en-GB" w:eastAsia="fr-FR"/>
        </w:rPr>
        <w:t>ollect</w:t>
      </w:r>
      <w:r w:rsidR="00EB0302">
        <w:rPr>
          <w:rFonts w:ascii="Times New Roman" w:hAnsi="Times New Roman" w:cs="Times New Roman"/>
          <w:sz w:val="24"/>
          <w:szCs w:val="24"/>
          <w:lang w:val="en-GB" w:eastAsia="fr-FR"/>
        </w:rPr>
        <w:t xml:space="preserve"> </w:t>
      </w:r>
      <w:r w:rsidRPr="00E660BD">
        <w:rPr>
          <w:rFonts w:ascii="Times New Roman" w:hAnsi="Times New Roman" w:cs="Times New Roman"/>
          <w:sz w:val="24"/>
          <w:szCs w:val="24"/>
          <w:lang w:val="en-GB" w:eastAsia="fr-FR"/>
        </w:rPr>
        <w:t>data on non-migrants in D</w:t>
      </w:r>
      <w:r w:rsidR="00E15D34">
        <w:rPr>
          <w:rFonts w:ascii="Times New Roman" w:hAnsi="Times New Roman" w:cs="Times New Roman"/>
          <w:sz w:val="24"/>
          <w:szCs w:val="24"/>
          <w:lang w:val="en-GB" w:eastAsia="fr-FR"/>
        </w:rPr>
        <w:t>,</w:t>
      </w:r>
      <w:r w:rsidRPr="00E660BD">
        <w:rPr>
          <w:rFonts w:ascii="Times New Roman" w:hAnsi="Times New Roman" w:cs="Times New Roman"/>
          <w:sz w:val="24"/>
          <w:szCs w:val="24"/>
          <w:lang w:val="en-GB" w:eastAsia="fr-FR"/>
        </w:rPr>
        <w:t xml:space="preserve"> as well as migrants from O</w:t>
      </w:r>
      <w:r w:rsidR="00E15D34">
        <w:rPr>
          <w:rFonts w:ascii="Times New Roman" w:hAnsi="Times New Roman" w:cs="Times New Roman"/>
          <w:sz w:val="24"/>
          <w:szCs w:val="24"/>
          <w:lang w:val="en-GB" w:eastAsia="fr-FR"/>
        </w:rPr>
        <w:t>,</w:t>
      </w:r>
      <w:r w:rsidRPr="00E660BD">
        <w:rPr>
          <w:rFonts w:ascii="Times New Roman" w:hAnsi="Times New Roman" w:cs="Times New Roman"/>
          <w:sz w:val="24"/>
          <w:szCs w:val="24"/>
          <w:lang w:val="en-GB" w:eastAsia="fr-FR"/>
        </w:rPr>
        <w:t xml:space="preserve"> by direct interview undertaken in </w:t>
      </w:r>
      <w:r>
        <w:rPr>
          <w:rFonts w:ascii="Times New Roman" w:hAnsi="Times New Roman" w:cs="Times New Roman"/>
          <w:sz w:val="24"/>
          <w:szCs w:val="24"/>
          <w:lang w:val="en-GB" w:eastAsia="fr-FR"/>
        </w:rPr>
        <w:t xml:space="preserve">country </w:t>
      </w:r>
      <w:r w:rsidRPr="00E660BD">
        <w:rPr>
          <w:rFonts w:ascii="Times New Roman" w:hAnsi="Times New Roman" w:cs="Times New Roman"/>
          <w:sz w:val="24"/>
          <w:szCs w:val="24"/>
          <w:lang w:val="en-GB" w:eastAsia="fr-FR"/>
        </w:rPr>
        <w:t>D.</w:t>
      </w:r>
    </w:p>
    <w:p w:rsidR="00D920AC" w:rsidRPr="00B7463A" w:rsidRDefault="00D920AC" w:rsidP="00B7463A">
      <w:pPr>
        <w:rPr>
          <w:lang w:eastAsia="fr-FR"/>
        </w:rPr>
      </w:pPr>
    </w:p>
    <w:p w:rsidR="00D920AC" w:rsidRPr="00B7463A" w:rsidRDefault="00D920AC" w:rsidP="00B7463A">
      <w:pPr>
        <w:pStyle w:val="ListParagraph1"/>
        <w:spacing w:after="0" w:line="240" w:lineRule="auto"/>
        <w:ind w:left="0"/>
        <w:rPr>
          <w:rFonts w:ascii="Times New Roman" w:hAnsi="Times New Roman" w:cs="Times New Roman"/>
          <w:sz w:val="24"/>
          <w:szCs w:val="24"/>
          <w:lang w:val="en-US"/>
        </w:rPr>
      </w:pPr>
      <w:r w:rsidRPr="003527B8">
        <w:rPr>
          <w:rFonts w:ascii="Times New Roman" w:hAnsi="Times New Roman" w:cs="Times New Roman"/>
          <w:sz w:val="24"/>
          <w:szCs w:val="24"/>
          <w:lang w:val="en-GB" w:eastAsia="fr-FR"/>
        </w:rPr>
        <w:t>The first</w:t>
      </w:r>
      <w:r w:rsidRPr="00B7463A">
        <w:rPr>
          <w:rFonts w:ascii="Times New Roman" w:hAnsi="Times New Roman" w:cs="Times New Roman"/>
          <w:sz w:val="24"/>
          <w:szCs w:val="24"/>
          <w:lang w:val="en-US"/>
        </w:rPr>
        <w:t xml:space="preserve"> two approaches </w:t>
      </w:r>
      <w:r w:rsidR="00FD1851">
        <w:rPr>
          <w:rFonts w:ascii="Times New Roman" w:hAnsi="Times New Roman" w:cs="Times New Roman"/>
          <w:sz w:val="24"/>
          <w:szCs w:val="24"/>
          <w:lang w:val="en-US"/>
        </w:rPr>
        <w:t>have</w:t>
      </w:r>
      <w:r w:rsidRPr="00B7463A">
        <w:rPr>
          <w:rFonts w:ascii="Times New Roman" w:hAnsi="Times New Roman" w:cs="Times New Roman"/>
          <w:sz w:val="24"/>
          <w:szCs w:val="24"/>
          <w:lang w:val="en-US"/>
        </w:rPr>
        <w:t xml:space="preserve"> the advantage of collecting data directly</w:t>
      </w:r>
      <w:r w:rsidR="00EB0302">
        <w:rPr>
          <w:rFonts w:ascii="Times New Roman" w:hAnsi="Times New Roman" w:cs="Times New Roman"/>
          <w:sz w:val="24"/>
          <w:szCs w:val="24"/>
          <w:lang w:val="en-US"/>
        </w:rPr>
        <w:t xml:space="preserve"> </w:t>
      </w:r>
      <w:r w:rsidRPr="00B7463A">
        <w:rPr>
          <w:rFonts w:ascii="Times New Roman" w:hAnsi="Times New Roman" w:cs="Times New Roman"/>
          <w:sz w:val="24"/>
          <w:szCs w:val="24"/>
          <w:lang w:val="en-US"/>
        </w:rPr>
        <w:t xml:space="preserve">from the </w:t>
      </w:r>
      <w:r w:rsidR="00FD1851">
        <w:rPr>
          <w:rFonts w:ascii="Times New Roman" w:hAnsi="Times New Roman" w:cs="Times New Roman"/>
          <w:sz w:val="24"/>
          <w:szCs w:val="24"/>
          <w:lang w:val="en-US"/>
        </w:rPr>
        <w:t>populations of interest</w:t>
      </w:r>
      <w:r w:rsidRPr="00B7463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B7463A">
        <w:rPr>
          <w:rFonts w:ascii="Times New Roman" w:hAnsi="Times New Roman" w:cs="Times New Roman"/>
          <w:sz w:val="24"/>
          <w:szCs w:val="24"/>
          <w:lang w:val="en-US"/>
        </w:rPr>
        <w:t xml:space="preserve">he second </w:t>
      </w:r>
      <w:r w:rsidR="00FD1851">
        <w:rPr>
          <w:rFonts w:ascii="Times New Roman" w:hAnsi="Times New Roman" w:cs="Times New Roman"/>
          <w:sz w:val="24"/>
          <w:szCs w:val="24"/>
          <w:lang w:val="en-US"/>
        </w:rPr>
        <w:t>method</w:t>
      </w:r>
      <w:r w:rsidRPr="00B7463A">
        <w:rPr>
          <w:rFonts w:ascii="Times New Roman" w:hAnsi="Times New Roman" w:cs="Times New Roman"/>
          <w:sz w:val="24"/>
          <w:szCs w:val="24"/>
          <w:lang w:val="en-US"/>
        </w:rPr>
        <w:t xml:space="preserve"> take</w:t>
      </w:r>
      <w:r>
        <w:rPr>
          <w:rFonts w:ascii="Times New Roman" w:hAnsi="Times New Roman" w:cs="Times New Roman"/>
          <w:sz w:val="24"/>
          <w:szCs w:val="24"/>
          <w:lang w:val="en-US"/>
        </w:rPr>
        <w:t>s</w:t>
      </w:r>
      <w:r w:rsidR="000A5755">
        <w:rPr>
          <w:rFonts w:ascii="Times New Roman" w:hAnsi="Times New Roman" w:cs="Times New Roman"/>
          <w:sz w:val="24"/>
          <w:szCs w:val="24"/>
          <w:lang w:val="en-US"/>
        </w:rPr>
        <w:t xml:space="preserve"> into account the </w:t>
      </w:r>
      <w:r w:rsidRPr="00B7463A">
        <w:rPr>
          <w:rFonts w:ascii="Times New Roman" w:hAnsi="Times New Roman" w:cs="Times New Roman"/>
          <w:sz w:val="24"/>
          <w:szCs w:val="24"/>
          <w:lang w:val="en-US"/>
        </w:rPr>
        <w:t>effect differences in individual, household and community factors</w:t>
      </w:r>
      <w:r w:rsidR="00FD1851">
        <w:rPr>
          <w:rFonts w:ascii="Times New Roman" w:hAnsi="Times New Roman" w:cs="Times New Roman"/>
          <w:sz w:val="24"/>
          <w:szCs w:val="24"/>
          <w:lang w:val="en-US"/>
        </w:rPr>
        <w:t>,</w:t>
      </w:r>
      <w:r w:rsidRPr="00B7463A">
        <w:rPr>
          <w:rFonts w:ascii="Times New Roman" w:hAnsi="Times New Roman" w:cs="Times New Roman"/>
          <w:sz w:val="24"/>
          <w:szCs w:val="24"/>
          <w:lang w:val="en-US"/>
        </w:rPr>
        <w:t xml:space="preserve"> as well as differences </w:t>
      </w:r>
      <w:r w:rsidR="00FD1851">
        <w:rPr>
          <w:rFonts w:ascii="Times New Roman" w:hAnsi="Times New Roman" w:cs="Times New Roman"/>
          <w:sz w:val="24"/>
          <w:szCs w:val="24"/>
          <w:lang w:val="en-US"/>
        </w:rPr>
        <w:t xml:space="preserve">related to </w:t>
      </w:r>
      <w:r w:rsidRPr="004E1811">
        <w:rPr>
          <w:rFonts w:ascii="Times New Roman" w:hAnsi="Times New Roman" w:cs="Times New Roman"/>
          <w:sz w:val="24"/>
          <w:szCs w:val="24"/>
          <w:lang w:val="en-US"/>
        </w:rPr>
        <w:t>countries</w:t>
      </w:r>
      <w:r w:rsidR="00EB0302">
        <w:rPr>
          <w:rFonts w:ascii="Times New Roman" w:hAnsi="Times New Roman" w:cs="Times New Roman"/>
          <w:sz w:val="24"/>
          <w:szCs w:val="24"/>
          <w:lang w:val="en-US"/>
        </w:rPr>
        <w:t xml:space="preserve"> </w:t>
      </w:r>
      <w:r w:rsidRPr="00B7463A">
        <w:rPr>
          <w:rFonts w:ascii="Times New Roman" w:hAnsi="Times New Roman" w:cs="Times New Roman"/>
          <w:sz w:val="24"/>
          <w:szCs w:val="24"/>
          <w:lang w:val="en-US"/>
        </w:rPr>
        <w:t>of origin</w:t>
      </w:r>
      <w:r w:rsidR="00327E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7463A">
        <w:rPr>
          <w:rFonts w:ascii="Times New Roman" w:hAnsi="Times New Roman" w:cs="Times New Roman"/>
          <w:sz w:val="24"/>
          <w:szCs w:val="24"/>
          <w:lang w:val="en-US"/>
        </w:rPr>
        <w:t>including emigration policies, macroeconomic conditions, etc.</w:t>
      </w:r>
      <w:r>
        <w:rPr>
          <w:rFonts w:ascii="Times New Roman" w:hAnsi="Times New Roman" w:cs="Times New Roman"/>
          <w:sz w:val="24"/>
          <w:szCs w:val="24"/>
          <w:lang w:val="en-US"/>
        </w:rPr>
        <w:t>)</w:t>
      </w:r>
      <w:r w:rsidRPr="00B7463A">
        <w:rPr>
          <w:rFonts w:ascii="Times New Roman" w:hAnsi="Times New Roman" w:cs="Times New Roman"/>
          <w:sz w:val="24"/>
          <w:szCs w:val="24"/>
          <w:lang w:val="en-US"/>
        </w:rPr>
        <w:t xml:space="preserve">, </w:t>
      </w:r>
      <w:r>
        <w:rPr>
          <w:rFonts w:ascii="Times New Roman" w:hAnsi="Times New Roman" w:cs="Times New Roman"/>
          <w:sz w:val="24"/>
          <w:szCs w:val="24"/>
          <w:lang w:val="en-US"/>
        </w:rPr>
        <w:t>have on</w:t>
      </w:r>
      <w:r w:rsidR="00EB0302">
        <w:rPr>
          <w:rFonts w:ascii="Times New Roman" w:hAnsi="Times New Roman" w:cs="Times New Roman"/>
          <w:sz w:val="24"/>
          <w:szCs w:val="24"/>
          <w:lang w:val="en-US"/>
        </w:rPr>
        <w:t xml:space="preserve"> </w:t>
      </w:r>
      <w:r w:rsidRPr="00B7463A">
        <w:rPr>
          <w:rFonts w:ascii="Times New Roman" w:hAnsi="Times New Roman" w:cs="Times New Roman"/>
          <w:sz w:val="24"/>
          <w:szCs w:val="24"/>
          <w:lang w:val="en-US"/>
        </w:rPr>
        <w:t xml:space="preserve">the international migration of persons. On the other hand, these </w:t>
      </w:r>
      <w:r w:rsidR="00FD1851">
        <w:rPr>
          <w:rFonts w:ascii="Times New Roman" w:hAnsi="Times New Roman" w:cs="Times New Roman"/>
          <w:sz w:val="24"/>
          <w:szCs w:val="24"/>
          <w:lang w:val="en-US"/>
        </w:rPr>
        <w:t>two</w:t>
      </w:r>
      <w:r w:rsidRPr="00B7463A">
        <w:rPr>
          <w:rFonts w:ascii="Times New Roman" w:hAnsi="Times New Roman" w:cs="Times New Roman"/>
          <w:sz w:val="24"/>
          <w:szCs w:val="24"/>
          <w:lang w:val="en-US"/>
        </w:rPr>
        <w:t xml:space="preserve"> approaches are constrained respectively by the need </w:t>
      </w:r>
      <w:r w:rsidR="000A5755">
        <w:rPr>
          <w:rFonts w:ascii="Times New Roman" w:hAnsi="Times New Roman" w:cs="Times New Roman"/>
          <w:sz w:val="24"/>
          <w:szCs w:val="24"/>
          <w:lang w:val="en-US"/>
        </w:rPr>
        <w:t>to</w:t>
      </w:r>
      <w:r w:rsidR="00EB0302">
        <w:rPr>
          <w:rFonts w:ascii="Times New Roman" w:hAnsi="Times New Roman" w:cs="Times New Roman"/>
          <w:sz w:val="24"/>
          <w:szCs w:val="24"/>
          <w:lang w:val="en-US"/>
        </w:rPr>
        <w:t xml:space="preserve"> </w:t>
      </w:r>
      <w:r w:rsidR="000A5755">
        <w:rPr>
          <w:rFonts w:ascii="Times New Roman" w:hAnsi="Times New Roman" w:cs="Times New Roman"/>
          <w:sz w:val="24"/>
          <w:szCs w:val="24"/>
          <w:lang w:val="en-US"/>
        </w:rPr>
        <w:t>select</w:t>
      </w:r>
      <w:r w:rsidRPr="00B7463A">
        <w:rPr>
          <w:rFonts w:ascii="Times New Roman" w:hAnsi="Times New Roman" w:cs="Times New Roman"/>
          <w:sz w:val="24"/>
          <w:szCs w:val="24"/>
          <w:lang w:val="en-US"/>
        </w:rPr>
        <w:t xml:space="preserve"> a representative sample of migrants from a single country of origin O (wh</w:t>
      </w:r>
      <w:r w:rsidR="00FD1851">
        <w:rPr>
          <w:rFonts w:ascii="Times New Roman" w:hAnsi="Times New Roman" w:cs="Times New Roman"/>
          <w:sz w:val="24"/>
          <w:szCs w:val="24"/>
          <w:lang w:val="en-US"/>
        </w:rPr>
        <w:t xml:space="preserve">ich is a relatively </w:t>
      </w:r>
      <w:r w:rsidR="000A5755">
        <w:rPr>
          <w:rFonts w:ascii="Times New Roman" w:hAnsi="Times New Roman" w:cs="Times New Roman"/>
          <w:sz w:val="24"/>
          <w:szCs w:val="24"/>
          <w:lang w:val="en-US"/>
        </w:rPr>
        <w:t>rare</w:t>
      </w:r>
      <w:r w:rsidR="00FD1851">
        <w:rPr>
          <w:rFonts w:ascii="Times New Roman" w:hAnsi="Times New Roman" w:cs="Times New Roman"/>
          <w:sz w:val="24"/>
          <w:szCs w:val="24"/>
          <w:lang w:val="en-US"/>
        </w:rPr>
        <w:t xml:space="preserve"> event</w:t>
      </w:r>
      <w:r w:rsidRPr="00B7463A">
        <w:rPr>
          <w:rFonts w:ascii="Times New Roman" w:hAnsi="Times New Roman" w:cs="Times New Roman"/>
          <w:sz w:val="24"/>
          <w:szCs w:val="24"/>
          <w:lang w:val="en-US"/>
        </w:rPr>
        <w:t xml:space="preserve">) and the higher costs and challenges </w:t>
      </w:r>
      <w:r w:rsidR="00FD1851">
        <w:rPr>
          <w:rFonts w:ascii="Times New Roman" w:hAnsi="Times New Roman" w:cs="Times New Roman"/>
          <w:sz w:val="24"/>
          <w:szCs w:val="24"/>
          <w:lang w:val="en-US"/>
        </w:rPr>
        <w:t>associated with</w:t>
      </w:r>
      <w:r w:rsidRPr="00B7463A">
        <w:rPr>
          <w:rFonts w:ascii="Times New Roman" w:hAnsi="Times New Roman" w:cs="Times New Roman"/>
          <w:sz w:val="24"/>
          <w:szCs w:val="24"/>
          <w:lang w:val="en-US"/>
        </w:rPr>
        <w:t xml:space="preserve"> implementing surv</w:t>
      </w:r>
      <w:r>
        <w:rPr>
          <w:rFonts w:ascii="Times New Roman" w:hAnsi="Times New Roman" w:cs="Times New Roman"/>
          <w:sz w:val="24"/>
          <w:szCs w:val="24"/>
          <w:lang w:val="en-US"/>
        </w:rPr>
        <w:t xml:space="preserve">eys in </w:t>
      </w:r>
      <w:r w:rsidR="00FD1851">
        <w:rPr>
          <w:rFonts w:ascii="Times New Roman" w:hAnsi="Times New Roman" w:cs="Times New Roman"/>
          <w:sz w:val="24"/>
          <w:szCs w:val="24"/>
          <w:lang w:val="en-US"/>
        </w:rPr>
        <w:t xml:space="preserve">multiple </w:t>
      </w:r>
      <w:r>
        <w:rPr>
          <w:rFonts w:ascii="Times New Roman" w:hAnsi="Times New Roman" w:cs="Times New Roman"/>
          <w:sz w:val="24"/>
          <w:szCs w:val="24"/>
          <w:lang w:val="en-US"/>
        </w:rPr>
        <w:t>count</w:t>
      </w:r>
      <w:r w:rsidR="00FD1851">
        <w:rPr>
          <w:rFonts w:ascii="Times New Roman" w:hAnsi="Times New Roman" w:cs="Times New Roman"/>
          <w:sz w:val="24"/>
          <w:szCs w:val="24"/>
          <w:lang w:val="en-US"/>
        </w:rPr>
        <w:t>ries</w:t>
      </w:r>
      <w:r>
        <w:rPr>
          <w:rFonts w:ascii="Times New Roman" w:hAnsi="Times New Roman" w:cs="Times New Roman"/>
          <w:sz w:val="24"/>
          <w:szCs w:val="24"/>
          <w:lang w:val="en-US"/>
        </w:rPr>
        <w:t>.</w:t>
      </w:r>
    </w:p>
    <w:p w:rsidR="00D920AC" w:rsidRPr="00B7463A" w:rsidRDefault="00D920AC" w:rsidP="00B7463A">
      <w:pPr>
        <w:rPr>
          <w:lang w:val="en-US" w:eastAsia="fr-FR"/>
        </w:rPr>
      </w:pPr>
    </w:p>
    <w:p w:rsidR="00D920AC" w:rsidRPr="00B7463A" w:rsidRDefault="00D920AC" w:rsidP="00B7463A">
      <w:pPr>
        <w:rPr>
          <w:lang w:eastAsia="fr-FR"/>
        </w:rPr>
      </w:pPr>
      <w:r w:rsidRPr="00B7463A">
        <w:rPr>
          <w:lang w:val="en-US"/>
        </w:rPr>
        <w:t xml:space="preserve">Despite several limitations the </w:t>
      </w:r>
      <w:r>
        <w:rPr>
          <w:lang w:val="en-US"/>
        </w:rPr>
        <w:t xml:space="preserve">third and fourth </w:t>
      </w:r>
      <w:r w:rsidRPr="00B7463A">
        <w:rPr>
          <w:lang w:val="en-US"/>
        </w:rPr>
        <w:t>approach</w:t>
      </w:r>
      <w:r>
        <w:rPr>
          <w:lang w:val="en-US"/>
        </w:rPr>
        <w:t>es</w:t>
      </w:r>
      <w:r w:rsidRPr="00B7463A">
        <w:rPr>
          <w:lang w:val="en-US"/>
        </w:rPr>
        <w:t xml:space="preserve"> are often adopted, </w:t>
      </w:r>
      <w:r w:rsidR="00FD1851">
        <w:rPr>
          <w:lang w:val="en-US"/>
        </w:rPr>
        <w:t xml:space="preserve">since the methodology </w:t>
      </w:r>
      <w:r w:rsidR="002345DE">
        <w:rPr>
          <w:lang w:val="en-US"/>
        </w:rPr>
        <w:t xml:space="preserve">is </w:t>
      </w:r>
      <w:r w:rsidR="002345DE" w:rsidRPr="00B7463A">
        <w:rPr>
          <w:lang w:val="en-US"/>
        </w:rPr>
        <w:t>simpler</w:t>
      </w:r>
      <w:r w:rsidRPr="00B7463A">
        <w:rPr>
          <w:lang w:val="en-US"/>
        </w:rPr>
        <w:t xml:space="preserve"> and </w:t>
      </w:r>
      <w:r w:rsidR="00FD1851">
        <w:rPr>
          <w:lang w:val="en-US"/>
        </w:rPr>
        <w:t xml:space="preserve">they are </w:t>
      </w:r>
      <w:r w:rsidRPr="00B7463A">
        <w:rPr>
          <w:lang w:val="en-US"/>
        </w:rPr>
        <w:t>generally less expensive</w:t>
      </w:r>
      <w:r w:rsidR="00FD1851">
        <w:rPr>
          <w:lang w:val="en-US"/>
        </w:rPr>
        <w:t xml:space="preserve"> to implement than the first two methods</w:t>
      </w:r>
      <w:r w:rsidRPr="00B7463A">
        <w:rPr>
          <w:lang w:val="en-US"/>
        </w:rPr>
        <w:t xml:space="preserve">. Among other </w:t>
      </w:r>
      <w:r w:rsidR="00191AB4">
        <w:rPr>
          <w:lang w:val="en-US"/>
        </w:rPr>
        <w:t>limitations</w:t>
      </w:r>
      <w:r w:rsidRPr="00B7463A">
        <w:rPr>
          <w:lang w:val="en-US"/>
        </w:rPr>
        <w:t xml:space="preserve">, the third approach </w:t>
      </w:r>
      <w:r w:rsidR="00191AB4">
        <w:rPr>
          <w:lang w:val="en-US"/>
        </w:rPr>
        <w:t>of interviewing househo</w:t>
      </w:r>
      <w:r w:rsidR="002345DE">
        <w:rPr>
          <w:lang w:val="en-US"/>
        </w:rPr>
        <w:t xml:space="preserve">lds in countries of origin must </w:t>
      </w:r>
      <w:r w:rsidRPr="00B7463A">
        <w:rPr>
          <w:lang w:val="en-US"/>
        </w:rPr>
        <w:t>select a representative sample of migrants in</w:t>
      </w:r>
      <w:r w:rsidR="00EB0302">
        <w:rPr>
          <w:lang w:val="en-US"/>
        </w:rPr>
        <w:t xml:space="preserve"> </w:t>
      </w:r>
      <w:r w:rsidRPr="00B7463A">
        <w:rPr>
          <w:lang w:val="en-US"/>
        </w:rPr>
        <w:t>a single country of destination</w:t>
      </w:r>
      <w:r w:rsidR="00191AB4">
        <w:rPr>
          <w:lang w:val="en-US"/>
        </w:rPr>
        <w:t>, which could be difficult</w:t>
      </w:r>
      <w:r w:rsidRPr="00B7463A">
        <w:rPr>
          <w:lang w:val="en-US"/>
        </w:rPr>
        <w:t xml:space="preserve"> due to the rarity of such flows within a limited time period (excluding possible exceptions with high concentration</w:t>
      </w:r>
      <w:r w:rsidR="00191AB4">
        <w:rPr>
          <w:lang w:val="en-US"/>
        </w:rPr>
        <w:t>s</w:t>
      </w:r>
      <w:r w:rsidRPr="00B7463A">
        <w:rPr>
          <w:lang w:val="en-US"/>
        </w:rPr>
        <w:t xml:space="preserve"> of national</w:t>
      </w:r>
      <w:r w:rsidR="00191AB4">
        <w:rPr>
          <w:lang w:val="en-US"/>
        </w:rPr>
        <w:t>s</w:t>
      </w:r>
      <w:r w:rsidRPr="00B7463A">
        <w:rPr>
          <w:lang w:val="en-US"/>
        </w:rPr>
        <w:t xml:space="preserve"> </w:t>
      </w:r>
      <w:r w:rsidR="002C028F">
        <w:rPr>
          <w:lang w:val="en-US"/>
        </w:rPr>
        <w:t xml:space="preserve">moving </w:t>
      </w:r>
      <w:r w:rsidR="002C028F" w:rsidRPr="00B7463A">
        <w:rPr>
          <w:lang w:val="en-US"/>
        </w:rPr>
        <w:t>into</w:t>
      </w:r>
      <w:r w:rsidRPr="00B7463A">
        <w:rPr>
          <w:lang w:val="en-US"/>
        </w:rPr>
        <w:t xml:space="preserve"> </w:t>
      </w:r>
      <w:r>
        <w:rPr>
          <w:lang w:val="en-US"/>
        </w:rPr>
        <w:t xml:space="preserve">one </w:t>
      </w:r>
      <w:r w:rsidRPr="00B7463A">
        <w:rPr>
          <w:lang w:val="en-US"/>
        </w:rPr>
        <w:t xml:space="preserve">single destination country). On the other hand, the fourth approach considers the wrong population groups, as </w:t>
      </w:r>
      <w:r w:rsidRPr="00B7463A">
        <w:rPr>
          <w:lang w:eastAsia="fr-FR"/>
        </w:rPr>
        <w:t>migrant</w:t>
      </w:r>
      <w:r w:rsidRPr="004612C1">
        <w:rPr>
          <w:lang w:eastAsia="fr-FR"/>
        </w:rPr>
        <w:t xml:space="preserve">s </w:t>
      </w:r>
      <w:r w:rsidR="00E7634C">
        <w:rPr>
          <w:lang w:eastAsia="fr-FR"/>
        </w:rPr>
        <w:t xml:space="preserve">in destination countries </w:t>
      </w:r>
      <w:r w:rsidRPr="004612C1">
        <w:rPr>
          <w:lang w:eastAsia="fr-FR"/>
        </w:rPr>
        <w:t>should be compared with</w:t>
      </w:r>
      <w:r w:rsidR="00EB0302">
        <w:rPr>
          <w:lang w:eastAsia="fr-FR"/>
        </w:rPr>
        <w:t xml:space="preserve"> </w:t>
      </w:r>
      <w:r w:rsidRPr="004612C1">
        <w:rPr>
          <w:lang w:eastAsia="fr-FR"/>
        </w:rPr>
        <w:t xml:space="preserve">the population at risk </w:t>
      </w:r>
      <w:r w:rsidR="00E7634C">
        <w:rPr>
          <w:lang w:eastAsia="fr-FR"/>
        </w:rPr>
        <w:t xml:space="preserve">(e.g. </w:t>
      </w:r>
      <w:r w:rsidRPr="004612C1">
        <w:rPr>
          <w:lang w:eastAsia="fr-FR"/>
        </w:rPr>
        <w:t>non-migrants</w:t>
      </w:r>
      <w:r w:rsidR="00E7634C">
        <w:rPr>
          <w:lang w:eastAsia="fr-FR"/>
        </w:rPr>
        <w:t>)</w:t>
      </w:r>
      <w:r w:rsidRPr="004612C1">
        <w:rPr>
          <w:lang w:eastAsia="fr-FR"/>
        </w:rPr>
        <w:t xml:space="preserve"> remaining in country O</w:t>
      </w:r>
      <w:r>
        <w:rPr>
          <w:lang w:eastAsia="fr-FR"/>
        </w:rPr>
        <w:t xml:space="preserve">. Thus, this </w:t>
      </w:r>
      <w:r w:rsidR="002C028F">
        <w:rPr>
          <w:lang w:eastAsia="fr-FR"/>
        </w:rPr>
        <w:t>method can</w:t>
      </w:r>
      <w:r>
        <w:rPr>
          <w:lang w:eastAsia="fr-FR"/>
        </w:rPr>
        <w:t xml:space="preserve"> only represent </w:t>
      </w:r>
      <w:r w:rsidRPr="00B7463A">
        <w:rPr>
          <w:lang w:eastAsia="fr-FR"/>
        </w:rPr>
        <w:t xml:space="preserve">the level of integration of migrants in the country of destination </w:t>
      </w:r>
      <w:r>
        <w:rPr>
          <w:lang w:eastAsia="fr-FR"/>
        </w:rPr>
        <w:t>- with</w:t>
      </w:r>
      <w:r w:rsidR="00EB0302">
        <w:rPr>
          <w:lang w:eastAsia="fr-FR"/>
        </w:rPr>
        <w:t xml:space="preserve"> </w:t>
      </w:r>
      <w:r w:rsidRPr="00B7463A">
        <w:rPr>
          <w:lang w:eastAsia="fr-FR"/>
        </w:rPr>
        <w:t xml:space="preserve">respect </w:t>
      </w:r>
      <w:r>
        <w:rPr>
          <w:lang w:eastAsia="fr-FR"/>
        </w:rPr>
        <w:t>to</w:t>
      </w:r>
      <w:r w:rsidR="00EB0302">
        <w:rPr>
          <w:lang w:eastAsia="fr-FR"/>
        </w:rPr>
        <w:t xml:space="preserve"> </w:t>
      </w:r>
      <w:r w:rsidRPr="00B7463A">
        <w:rPr>
          <w:lang w:eastAsia="fr-FR"/>
        </w:rPr>
        <w:t>employment, income, health status and other aspects</w:t>
      </w:r>
      <w:r w:rsidR="00E7634C">
        <w:rPr>
          <w:lang w:eastAsia="fr-FR"/>
        </w:rPr>
        <w:t>, compared to the native population</w:t>
      </w:r>
      <w:r w:rsidRPr="00B7463A">
        <w:rPr>
          <w:lang w:eastAsia="fr-FR"/>
        </w:rPr>
        <w:t xml:space="preserve">. </w:t>
      </w:r>
    </w:p>
    <w:p w:rsidR="00D920AC" w:rsidRDefault="00D920AC" w:rsidP="005E2A3C">
      <w:pPr>
        <w:rPr>
          <w:lang w:eastAsia="fr-FR"/>
        </w:rPr>
      </w:pPr>
    </w:p>
    <w:p w:rsidR="00D920AC" w:rsidRDefault="00692C29" w:rsidP="00460F29">
      <w:pPr>
        <w:rPr>
          <w:lang w:eastAsia="fr-FR"/>
        </w:rPr>
      </w:pPr>
      <w:r>
        <w:rPr>
          <w:lang w:eastAsia="fr-FR"/>
        </w:rPr>
        <w:t>T</w:t>
      </w:r>
      <w:r w:rsidR="00D920AC">
        <w:rPr>
          <w:lang w:eastAsia="fr-FR"/>
        </w:rPr>
        <w:t xml:space="preserve">he description above makes evident that the settings </w:t>
      </w:r>
      <w:r w:rsidR="002C028F">
        <w:rPr>
          <w:lang w:eastAsia="fr-FR"/>
        </w:rPr>
        <w:t>and number</w:t>
      </w:r>
      <w:r w:rsidR="00D920AC">
        <w:rPr>
          <w:lang w:eastAsia="fr-FR"/>
        </w:rPr>
        <w:t xml:space="preserve"> of places of data collection for studying the determinants and consequences of international migration</w:t>
      </w:r>
      <w:r>
        <w:rPr>
          <w:lang w:eastAsia="fr-FR"/>
        </w:rPr>
        <w:t>,</w:t>
      </w:r>
      <w:r w:rsidR="00A65FD4">
        <w:rPr>
          <w:lang w:eastAsia="fr-FR"/>
        </w:rPr>
        <w:t xml:space="preserve"> for both</w:t>
      </w:r>
      <w:r w:rsidR="00D920AC">
        <w:rPr>
          <w:lang w:eastAsia="fr-FR"/>
        </w:rPr>
        <w:t xml:space="preserve"> individuals and households</w:t>
      </w:r>
      <w:r>
        <w:rPr>
          <w:lang w:eastAsia="fr-FR"/>
        </w:rPr>
        <w:t>,</w:t>
      </w:r>
      <w:r w:rsidR="00D920AC">
        <w:rPr>
          <w:lang w:eastAsia="fr-FR"/>
        </w:rPr>
        <w:t xml:space="preserve"> </w:t>
      </w:r>
      <w:r>
        <w:rPr>
          <w:lang w:eastAsia="fr-FR"/>
        </w:rPr>
        <w:t xml:space="preserve">should be </w:t>
      </w:r>
      <w:r w:rsidR="00D920AC">
        <w:rPr>
          <w:lang w:eastAsia="fr-FR"/>
        </w:rPr>
        <w:t>considered</w:t>
      </w:r>
      <w:r>
        <w:rPr>
          <w:lang w:eastAsia="fr-FR"/>
        </w:rPr>
        <w:t xml:space="preserve"> at the </w:t>
      </w:r>
      <w:r w:rsidR="00D920AC">
        <w:rPr>
          <w:lang w:eastAsia="fr-FR"/>
        </w:rPr>
        <w:t xml:space="preserve">planning stage. Moreover, jointly </w:t>
      </w:r>
      <w:r>
        <w:rPr>
          <w:lang w:eastAsia="fr-FR"/>
        </w:rPr>
        <w:t xml:space="preserve">applying more than one method can </w:t>
      </w:r>
      <w:r w:rsidR="002C028F">
        <w:rPr>
          <w:lang w:eastAsia="fr-FR"/>
        </w:rPr>
        <w:t>produce enormous</w:t>
      </w:r>
      <w:r w:rsidR="00EA2E52">
        <w:rPr>
          <w:lang w:eastAsia="fr-FR"/>
        </w:rPr>
        <w:t xml:space="preserve"> benefits in terms of</w:t>
      </w:r>
      <w:r w:rsidR="00D920AC">
        <w:rPr>
          <w:lang w:eastAsia="fr-FR"/>
        </w:rPr>
        <w:t xml:space="preserve"> efforts and financial resources necessary for planning and implementing speciali</w:t>
      </w:r>
      <w:r w:rsidR="006441E7">
        <w:rPr>
          <w:lang w:eastAsia="fr-FR"/>
        </w:rPr>
        <w:t>z</w:t>
      </w:r>
      <w:r w:rsidR="00D920AC">
        <w:rPr>
          <w:lang w:eastAsia="fr-FR"/>
        </w:rPr>
        <w:t>ed surveys.</w:t>
      </w:r>
      <w:r>
        <w:rPr>
          <w:lang w:eastAsia="fr-FR"/>
        </w:rPr>
        <w:t xml:space="preserve"> E</w:t>
      </w:r>
      <w:r w:rsidR="00D920AC">
        <w:rPr>
          <w:lang w:eastAsia="fr-FR"/>
        </w:rPr>
        <w:t xml:space="preserve">ven </w:t>
      </w:r>
      <w:r>
        <w:rPr>
          <w:lang w:eastAsia="fr-FR"/>
        </w:rPr>
        <w:t>when</w:t>
      </w:r>
      <w:r w:rsidR="00D920AC">
        <w:rPr>
          <w:lang w:eastAsia="fr-FR"/>
        </w:rPr>
        <w:t xml:space="preserve"> the primary interest </w:t>
      </w:r>
      <w:r>
        <w:rPr>
          <w:lang w:eastAsia="fr-FR"/>
        </w:rPr>
        <w:t>of stu</w:t>
      </w:r>
      <w:r w:rsidRPr="008614C3">
        <w:rPr>
          <w:lang w:eastAsia="fr-FR"/>
        </w:rPr>
        <w:t>dy is for just one specific group,</w:t>
      </w:r>
      <w:r w:rsidR="00D920AC" w:rsidRPr="008614C3">
        <w:rPr>
          <w:lang w:eastAsia="fr-FR"/>
        </w:rPr>
        <w:t xml:space="preserve"> the determinants and consequences of migration are often studied in combination through household speciali</w:t>
      </w:r>
      <w:r w:rsidR="006441E7" w:rsidRPr="008614C3">
        <w:rPr>
          <w:lang w:eastAsia="fr-FR"/>
        </w:rPr>
        <w:t>z</w:t>
      </w:r>
      <w:r w:rsidR="00D920AC" w:rsidRPr="008614C3">
        <w:rPr>
          <w:lang w:eastAsia="fr-FR"/>
        </w:rPr>
        <w:t>ed surveys for</w:t>
      </w:r>
      <w:r w:rsidRPr="008614C3">
        <w:rPr>
          <w:lang w:eastAsia="fr-FR"/>
        </w:rPr>
        <w:t xml:space="preserve"> </w:t>
      </w:r>
      <w:r w:rsidR="00EA2E52" w:rsidRPr="008614C3">
        <w:rPr>
          <w:lang w:eastAsia="fr-FR"/>
        </w:rPr>
        <w:t>informing policy</w:t>
      </w:r>
      <w:r w:rsidR="00D920AC" w:rsidRPr="008614C3">
        <w:rPr>
          <w:lang w:eastAsia="fr-FR"/>
        </w:rPr>
        <w:t xml:space="preserve"> </w:t>
      </w:r>
      <w:r w:rsidRPr="008614C3">
        <w:rPr>
          <w:lang w:eastAsia="fr-FR"/>
        </w:rPr>
        <w:t>decisions</w:t>
      </w:r>
      <w:r w:rsidR="00D920AC" w:rsidRPr="008614C3">
        <w:rPr>
          <w:lang w:eastAsia="fr-FR"/>
        </w:rPr>
        <w:t>.</w:t>
      </w:r>
    </w:p>
    <w:p w:rsidR="00D920AC" w:rsidRDefault="00D920AC" w:rsidP="005E0D93">
      <w:pPr>
        <w:rPr>
          <w:lang w:eastAsia="fr-FR"/>
        </w:rPr>
      </w:pPr>
    </w:p>
    <w:p w:rsidR="00D920AC" w:rsidRPr="00501AC3" w:rsidRDefault="00D920AC" w:rsidP="005E0D93">
      <w:pPr>
        <w:rPr>
          <w:lang w:eastAsia="fr-FR"/>
        </w:rPr>
      </w:pPr>
      <w:r>
        <w:rPr>
          <w:lang w:eastAsia="fr-FR"/>
        </w:rPr>
        <w:t>Finally,</w:t>
      </w:r>
      <w:r w:rsidR="00692C29">
        <w:rPr>
          <w:lang w:eastAsia="fr-FR"/>
        </w:rPr>
        <w:t xml:space="preserve"> due </w:t>
      </w:r>
      <w:r w:rsidR="00EA2E52">
        <w:rPr>
          <w:lang w:eastAsia="fr-FR"/>
        </w:rPr>
        <w:t>to funding</w:t>
      </w:r>
      <w:r>
        <w:rPr>
          <w:lang w:eastAsia="fr-FR"/>
        </w:rPr>
        <w:t xml:space="preserve"> and operational reasons</w:t>
      </w:r>
      <w:r w:rsidR="00A65FD4">
        <w:rPr>
          <w:lang w:eastAsia="fr-FR"/>
        </w:rPr>
        <w:t>,</w:t>
      </w:r>
      <w:r>
        <w:rPr>
          <w:lang w:eastAsia="fr-FR"/>
        </w:rPr>
        <w:t xml:space="preserve"> household migration-speciali</w:t>
      </w:r>
      <w:r w:rsidR="006441E7">
        <w:rPr>
          <w:lang w:eastAsia="fr-FR"/>
        </w:rPr>
        <w:t>z</w:t>
      </w:r>
      <w:r>
        <w:rPr>
          <w:lang w:eastAsia="fr-FR"/>
        </w:rPr>
        <w:t>ed surveys are easier and more frequently implemented</w:t>
      </w:r>
      <w:r w:rsidR="00692C29">
        <w:rPr>
          <w:lang w:eastAsia="fr-FR"/>
        </w:rPr>
        <w:t xml:space="preserve"> </w:t>
      </w:r>
      <w:r>
        <w:rPr>
          <w:lang w:eastAsia="fr-FR"/>
        </w:rPr>
        <w:t xml:space="preserve">in </w:t>
      </w:r>
      <w:r w:rsidR="00692C29">
        <w:rPr>
          <w:lang w:eastAsia="fr-FR"/>
        </w:rPr>
        <w:t>a single</w:t>
      </w:r>
      <w:r>
        <w:rPr>
          <w:lang w:eastAsia="fr-FR"/>
        </w:rPr>
        <w:t xml:space="preserve"> country of origin or country of destination or, alternatively,</w:t>
      </w:r>
      <w:r w:rsidR="00EB0302">
        <w:rPr>
          <w:lang w:eastAsia="fr-FR"/>
        </w:rPr>
        <w:t xml:space="preserve"> </w:t>
      </w:r>
      <w:r>
        <w:rPr>
          <w:lang w:eastAsia="fr-FR"/>
        </w:rPr>
        <w:t xml:space="preserve">in a combination of these two places. However, a knowledgeable </w:t>
      </w:r>
      <w:r w:rsidRPr="009060D2">
        <w:rPr>
          <w:lang w:eastAsia="fr-FR"/>
        </w:rPr>
        <w:t xml:space="preserve">study aiming at both the determinants and consequences of migration from a </w:t>
      </w:r>
      <w:r w:rsidR="00692C29">
        <w:rPr>
          <w:lang w:eastAsia="fr-FR"/>
        </w:rPr>
        <w:t xml:space="preserve">origin </w:t>
      </w:r>
      <w:r w:rsidR="00A65FD4">
        <w:rPr>
          <w:lang w:eastAsia="fr-FR"/>
        </w:rPr>
        <w:t xml:space="preserve">country O to a country </w:t>
      </w:r>
      <w:r w:rsidRPr="009060D2">
        <w:rPr>
          <w:lang w:eastAsia="fr-FR"/>
        </w:rPr>
        <w:t>destination D</w:t>
      </w:r>
      <w:r w:rsidR="00692C29">
        <w:rPr>
          <w:lang w:eastAsia="fr-FR"/>
        </w:rPr>
        <w:t>,</w:t>
      </w:r>
      <w:r w:rsidRPr="009060D2">
        <w:rPr>
          <w:lang w:eastAsia="fr-FR"/>
        </w:rPr>
        <w:t xml:space="preserve"> should foresee a survey in O covering both non-migrant households and migrant hous</w:t>
      </w:r>
      <w:r>
        <w:rPr>
          <w:lang w:eastAsia="fr-FR"/>
        </w:rPr>
        <w:t>eholds</w:t>
      </w:r>
      <w:r w:rsidR="00692C29">
        <w:rPr>
          <w:lang w:eastAsia="fr-FR"/>
        </w:rPr>
        <w:t>,</w:t>
      </w:r>
      <w:r>
        <w:rPr>
          <w:lang w:eastAsia="fr-FR"/>
        </w:rPr>
        <w:t xml:space="preserve"> in parallel with a survey in D covering </w:t>
      </w:r>
      <w:r w:rsidRPr="009060D2">
        <w:rPr>
          <w:lang w:eastAsia="fr-FR"/>
        </w:rPr>
        <w:t xml:space="preserve">households with migrants, </w:t>
      </w:r>
      <w:r w:rsidR="00692C29">
        <w:rPr>
          <w:lang w:eastAsia="fr-FR"/>
        </w:rPr>
        <w:t>allowing</w:t>
      </w:r>
      <w:r w:rsidRPr="009060D2">
        <w:rPr>
          <w:lang w:eastAsia="fr-FR"/>
        </w:rPr>
        <w:t xml:space="preserve"> for appropriate comparison groups.</w:t>
      </w:r>
      <w:r w:rsidR="00EB0302">
        <w:rPr>
          <w:lang w:eastAsia="fr-FR"/>
        </w:rPr>
        <w:t xml:space="preserve"> </w:t>
      </w:r>
      <w:r>
        <w:rPr>
          <w:lang w:eastAsia="fr-FR"/>
        </w:rPr>
        <w:t>Initiatives are decidedly recommended along this direction.</w:t>
      </w:r>
    </w:p>
    <w:p w:rsidR="00D920AC" w:rsidRDefault="00D920AC" w:rsidP="005E2A3C">
      <w:pPr>
        <w:rPr>
          <w:lang w:eastAsia="fr-FR"/>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58" w:name="_Toc439236959"/>
      <w:r>
        <w:rPr>
          <w:rFonts w:ascii="Gill Sans MT" w:hAnsi="Gill Sans MT" w:cs="Gill Sans MT"/>
          <w:i w:val="0"/>
          <w:iCs w:val="0"/>
          <w:color w:val="C00000"/>
          <w:sz w:val="24"/>
          <w:szCs w:val="24"/>
        </w:rPr>
        <w:t>The coverage of migration of entire households</w:t>
      </w:r>
      <w:bookmarkEnd w:id="58"/>
    </w:p>
    <w:p w:rsidR="00D920AC" w:rsidRPr="00BA7C15" w:rsidRDefault="00D920AC" w:rsidP="00251383">
      <w:pPr>
        <w:rPr>
          <w:lang w:eastAsia="fr-FR"/>
        </w:rPr>
      </w:pPr>
    </w:p>
    <w:p w:rsidR="00D920AC" w:rsidRDefault="00D920AC" w:rsidP="005E2A3C">
      <w:pPr>
        <w:rPr>
          <w:lang w:eastAsia="fr-FR"/>
        </w:rPr>
      </w:pPr>
      <w:r>
        <w:rPr>
          <w:lang w:eastAsia="fr-FR"/>
        </w:rPr>
        <w:t>One of the main challenges of general or migration-speciali</w:t>
      </w:r>
      <w:r w:rsidR="006441E7">
        <w:rPr>
          <w:lang w:eastAsia="fr-FR"/>
        </w:rPr>
        <w:t>z</w:t>
      </w:r>
      <w:r>
        <w:rPr>
          <w:lang w:eastAsia="fr-FR"/>
        </w:rPr>
        <w:t xml:space="preserve">ed </w:t>
      </w:r>
      <w:r w:rsidR="00C134BF">
        <w:rPr>
          <w:lang w:eastAsia="fr-FR"/>
        </w:rPr>
        <w:t xml:space="preserve">household </w:t>
      </w:r>
      <w:r>
        <w:rPr>
          <w:lang w:eastAsia="fr-FR"/>
        </w:rPr>
        <w:t xml:space="preserve">surveys is catching </w:t>
      </w:r>
      <w:r w:rsidRPr="00A65FD4">
        <w:rPr>
          <w:lang w:eastAsia="fr-FR"/>
        </w:rPr>
        <w:t xml:space="preserve">households that have migrated in their </w:t>
      </w:r>
      <w:r w:rsidR="00441943" w:rsidRPr="00A65FD4">
        <w:rPr>
          <w:lang w:eastAsia="fr-FR"/>
        </w:rPr>
        <w:t>entirety</w:t>
      </w:r>
      <w:r w:rsidRPr="00A65FD4">
        <w:rPr>
          <w:lang w:eastAsia="fr-FR"/>
        </w:rPr>
        <w:t>.</w:t>
      </w:r>
      <w:r>
        <w:rPr>
          <w:lang w:eastAsia="fr-FR"/>
        </w:rPr>
        <w:t xml:space="preserve"> In principle, this applies to both immigration and emigration surveys</w:t>
      </w:r>
      <w:r w:rsidR="00C134BF">
        <w:rPr>
          <w:lang w:eastAsia="fr-FR"/>
        </w:rPr>
        <w:t>, but affects out-migration in particular</w:t>
      </w:r>
      <w:r>
        <w:rPr>
          <w:lang w:eastAsia="fr-FR"/>
        </w:rPr>
        <w:t>.</w:t>
      </w:r>
    </w:p>
    <w:p w:rsidR="00D920AC" w:rsidRDefault="00D920AC" w:rsidP="005E2A3C">
      <w:pPr>
        <w:rPr>
          <w:lang w:eastAsia="fr-FR"/>
        </w:rPr>
      </w:pPr>
    </w:p>
    <w:p w:rsidR="00D920AC" w:rsidRDefault="00D920AC" w:rsidP="00CA00FC">
      <w:r>
        <w:rPr>
          <w:lang w:eastAsia="fr-FR"/>
        </w:rPr>
        <w:t>In the case of immigration surveys</w:t>
      </w:r>
      <w:r w:rsidR="00C134BF">
        <w:rPr>
          <w:lang w:eastAsia="fr-FR"/>
        </w:rPr>
        <w:t>, as well as any survey, it is important to use up-to-date sampling lists so that new housing units which include immigrants are present.</w:t>
      </w:r>
      <w:r w:rsidR="00432EE6">
        <w:rPr>
          <w:lang w:eastAsia="fr-FR"/>
        </w:rPr>
        <w:t xml:space="preserve"> </w:t>
      </w:r>
      <w:r w:rsidR="00C134BF">
        <w:t>T</w:t>
      </w:r>
      <w:r w:rsidRPr="00C054B6">
        <w:t xml:space="preserve">he </w:t>
      </w:r>
      <w:r w:rsidR="00C134BF">
        <w:t xml:space="preserve">more </w:t>
      </w:r>
      <w:r>
        <w:t xml:space="preserve">prevalent </w:t>
      </w:r>
      <w:r w:rsidRPr="00C054B6">
        <w:t xml:space="preserve">case </w:t>
      </w:r>
      <w:r w:rsidR="00C134BF">
        <w:t>of missing households is when</w:t>
      </w:r>
      <w:r w:rsidRPr="00C054B6">
        <w:t xml:space="preserve"> </w:t>
      </w:r>
      <w:r>
        <w:t xml:space="preserve">emigration </w:t>
      </w:r>
      <w:r w:rsidRPr="00C054B6">
        <w:t xml:space="preserve">surveys </w:t>
      </w:r>
      <w:r w:rsidR="00C134BF">
        <w:t xml:space="preserve">are </w:t>
      </w:r>
      <w:r w:rsidRPr="00C054B6">
        <w:t xml:space="preserve">carried out in countries of origin, </w:t>
      </w:r>
      <w:r w:rsidR="00C134BF">
        <w:t>and</w:t>
      </w:r>
      <w:r>
        <w:t xml:space="preserve"> </w:t>
      </w:r>
      <w:r w:rsidR="00A65FD4">
        <w:t>entire households</w:t>
      </w:r>
      <w:r>
        <w:t xml:space="preserve"> </w:t>
      </w:r>
      <w:r w:rsidR="00C134BF">
        <w:t xml:space="preserve">migrate </w:t>
      </w:r>
      <w:r>
        <w:t>leav</w:t>
      </w:r>
      <w:r w:rsidR="00C134BF">
        <w:t>ing</w:t>
      </w:r>
      <w:r w:rsidR="00441943">
        <w:t xml:space="preserve"> </w:t>
      </w:r>
      <w:r w:rsidRPr="00C054B6">
        <w:t>no</w:t>
      </w:r>
      <w:r w:rsidR="00C134BF">
        <w:t xml:space="preserve"> one</w:t>
      </w:r>
      <w:r w:rsidRPr="00C054B6">
        <w:t xml:space="preserve"> left behind</w:t>
      </w:r>
      <w:r>
        <w:t xml:space="preserve">. Thus, </w:t>
      </w:r>
      <w:r w:rsidRPr="008C370A">
        <w:t xml:space="preserve">it is in principle </w:t>
      </w:r>
      <w:r w:rsidR="00C134BF">
        <w:t xml:space="preserve">very difficult </w:t>
      </w:r>
      <w:r w:rsidRPr="008C370A">
        <w:t xml:space="preserve">to obtain information about this component of emigration </w:t>
      </w:r>
      <w:r w:rsidR="00C134BF">
        <w:t xml:space="preserve">using household surveys as they might be underestimating the phenomena. </w:t>
      </w:r>
      <w:r>
        <w:t xml:space="preserve">This was particularly evident in the Integrated Migration Survey of Armenia of 2013, where </w:t>
      </w:r>
      <w:r w:rsidRPr="002B7122">
        <w:t>empty dwelling</w:t>
      </w:r>
      <w:r w:rsidR="00C134BF">
        <w:t>s</w:t>
      </w:r>
      <w:r w:rsidRPr="002B7122">
        <w:t xml:space="preserve"> </w:t>
      </w:r>
      <w:r w:rsidR="00C134BF">
        <w:t xml:space="preserve">due </w:t>
      </w:r>
      <w:r w:rsidR="00A65FD4">
        <w:t xml:space="preserve">to </w:t>
      </w:r>
      <w:r w:rsidR="00A65FD4" w:rsidRPr="002B7122">
        <w:t>household</w:t>
      </w:r>
      <w:r w:rsidRPr="002B7122">
        <w:t xml:space="preserve"> members</w:t>
      </w:r>
      <w:r>
        <w:t xml:space="preserve"> </w:t>
      </w:r>
      <w:r w:rsidRPr="002B7122">
        <w:t>absent abroad</w:t>
      </w:r>
      <w:r>
        <w:t xml:space="preserve"> resulted in about 20% of cases, </w:t>
      </w:r>
      <w:r w:rsidR="00C134BF">
        <w:t xml:space="preserve">though this was </w:t>
      </w:r>
      <w:r>
        <w:t xml:space="preserve">certainly </w:t>
      </w:r>
      <w:r w:rsidR="00C134BF">
        <w:t xml:space="preserve">exacerbated by use of </w:t>
      </w:r>
      <w:r w:rsidR="005F4081">
        <w:t xml:space="preserve">an outdated sampling frame from the </w:t>
      </w:r>
      <w:r>
        <w:t>Population Census</w:t>
      </w:r>
      <w:r w:rsidR="00327EC1">
        <w:t xml:space="preserve"> </w:t>
      </w:r>
      <w:r w:rsidRPr="003527B8">
        <w:t>(IOM-2014)</w:t>
      </w:r>
      <w:r>
        <w:t xml:space="preserve">. </w:t>
      </w:r>
      <w:r w:rsidRPr="008C370A">
        <w:t>Among possible solutions</w:t>
      </w:r>
      <w:r w:rsidR="005F4081">
        <w:t xml:space="preserve"> to this problem</w:t>
      </w:r>
      <w:r w:rsidRPr="008C370A">
        <w:t>,</w:t>
      </w:r>
      <w:r w:rsidR="005F4081">
        <w:t xml:space="preserve"> is</w:t>
      </w:r>
      <w:r w:rsidR="00803A33">
        <w:t xml:space="preserve"> to gather information on these missing households from </w:t>
      </w:r>
      <w:r w:rsidRPr="008C370A">
        <w:t>mai</w:t>
      </w:r>
      <w:r w:rsidR="005F4081">
        <w:t>n</w:t>
      </w:r>
      <w:r w:rsidRPr="008C370A">
        <w:t xml:space="preserve"> destination </w:t>
      </w:r>
      <w:r w:rsidR="005F4081">
        <w:t xml:space="preserve">countries </w:t>
      </w:r>
      <w:r w:rsidRPr="008C370A">
        <w:t>in order to</w:t>
      </w:r>
      <w:r w:rsidR="005F4081">
        <w:t xml:space="preserve"> </w:t>
      </w:r>
      <w:r w:rsidRPr="008C370A">
        <w:t>adjust estimat</w:t>
      </w:r>
      <w:r w:rsidR="005F4081">
        <w:t>es</w:t>
      </w:r>
      <w:r w:rsidRPr="008C370A">
        <w:t xml:space="preserve"> of emigration </w:t>
      </w:r>
      <w:r w:rsidRPr="00A65FD4">
        <w:t>(</w:t>
      </w:r>
      <w:r w:rsidRPr="003527B8">
        <w:t>Bilsborrow-2007)</w:t>
      </w:r>
      <w:r w:rsidRPr="008C370A">
        <w:t xml:space="preserve">. However, this </w:t>
      </w:r>
      <w:r w:rsidR="005F4081">
        <w:t xml:space="preserve">method </w:t>
      </w:r>
      <w:r>
        <w:t xml:space="preserve">may be </w:t>
      </w:r>
      <w:r w:rsidRPr="008C370A">
        <w:t>constrained by small samples of migrants and be successful only in case</w:t>
      </w:r>
      <w:r w:rsidR="005F4081">
        <w:t>s</w:t>
      </w:r>
      <w:r w:rsidRPr="008C370A">
        <w:t xml:space="preserve"> of </w:t>
      </w:r>
      <w:r w:rsidR="001E5A5E">
        <w:t>broad</w:t>
      </w:r>
      <w:r w:rsidRPr="008C370A">
        <w:t xml:space="preserve"> </w:t>
      </w:r>
      <w:r>
        <w:t>both</w:t>
      </w:r>
      <w:r w:rsidRPr="008C370A">
        <w:t xml:space="preserve">-way surveys involving two main countries of origin and destination. In </w:t>
      </w:r>
      <w:r w:rsidR="001E5A5E">
        <w:t>origin countries</w:t>
      </w:r>
      <w:r w:rsidR="00001A19">
        <w:t>, some estimate of complete households which have emigrated could be garnered from survey non-response information (vacant households and information from neighbours). In addition</w:t>
      </w:r>
      <w:r w:rsidRPr="008C370A">
        <w:t xml:space="preserve">, a limited number of </w:t>
      </w:r>
      <w:r w:rsidR="001E5A5E">
        <w:t>very basic questions about</w:t>
      </w:r>
      <w:r w:rsidRPr="008C370A">
        <w:t xml:space="preserve"> the emigrated household</w:t>
      </w:r>
      <w:r w:rsidR="001E5A5E">
        <w:t>,</w:t>
      </w:r>
      <w:r w:rsidRPr="008C370A">
        <w:t xml:space="preserve"> such as </w:t>
      </w:r>
      <w:r w:rsidR="001E5A5E">
        <w:t xml:space="preserve">family composition, </w:t>
      </w:r>
      <w:r w:rsidRPr="008C370A">
        <w:t>the country of destination</w:t>
      </w:r>
      <w:r w:rsidR="001E5A5E">
        <w:t xml:space="preserve"> </w:t>
      </w:r>
      <w:r w:rsidRPr="008C370A">
        <w:t>and date of departure</w:t>
      </w:r>
      <w:r w:rsidR="001E5A5E">
        <w:t>,</w:t>
      </w:r>
      <w:r w:rsidRPr="008C370A">
        <w:t xml:space="preserve"> </w:t>
      </w:r>
      <w:r w:rsidR="001E5A5E">
        <w:t>c</w:t>
      </w:r>
      <w:r w:rsidRPr="008C370A">
        <w:t xml:space="preserve">ould be asked </w:t>
      </w:r>
      <w:r w:rsidR="001E5A5E">
        <w:t>using</w:t>
      </w:r>
      <w:r w:rsidRPr="008C370A">
        <w:t xml:space="preserve"> </w:t>
      </w:r>
      <w:r w:rsidRPr="00A65FD4">
        <w:rPr>
          <w:iCs/>
        </w:rPr>
        <w:t>proxy</w:t>
      </w:r>
      <w:r w:rsidR="00E37D14" w:rsidRPr="00A65FD4">
        <w:rPr>
          <w:iCs/>
        </w:rPr>
        <w:t xml:space="preserve"> </w:t>
      </w:r>
      <w:r w:rsidRPr="00A65FD4">
        <w:rPr>
          <w:iCs/>
        </w:rPr>
        <w:t>respondents</w:t>
      </w:r>
      <w:r w:rsidRPr="008C370A">
        <w:t xml:space="preserve"> (e.g., neighbours, </w:t>
      </w:r>
      <w:r w:rsidR="00327EC1">
        <w:t>custodians</w:t>
      </w:r>
      <w:r w:rsidRPr="008C370A">
        <w:t xml:space="preserve">, new occupants of house or local police). </w:t>
      </w:r>
      <w:r w:rsidR="001E5A5E">
        <w:t>Finally</w:t>
      </w:r>
      <w:r w:rsidRPr="008C370A">
        <w:t xml:space="preserve">, the process could introduce a </w:t>
      </w:r>
      <w:r w:rsidRPr="001D3567">
        <w:rPr>
          <w:iCs/>
        </w:rPr>
        <w:t>panel</w:t>
      </w:r>
      <w:r w:rsidRPr="00A65FD4">
        <w:rPr>
          <w:b/>
        </w:rPr>
        <w:t xml:space="preserve"> </w:t>
      </w:r>
      <w:r w:rsidRPr="008C370A">
        <w:t xml:space="preserve">approach </w:t>
      </w:r>
      <w:r w:rsidR="00001A19">
        <w:t xml:space="preserve">(re-interviewing specific households or migrants over time) </w:t>
      </w:r>
      <w:r>
        <w:t xml:space="preserve">within a regular survey in order to </w:t>
      </w:r>
      <w:r w:rsidRPr="008C370A">
        <w:t>monitor</w:t>
      </w:r>
      <w:r w:rsidR="00E37D14">
        <w:t xml:space="preserve"> </w:t>
      </w:r>
      <w:r w:rsidRPr="008C370A">
        <w:t>future migration flows</w:t>
      </w:r>
      <w:r>
        <w:t>, hence</w:t>
      </w:r>
      <w:r w:rsidR="00E37D14">
        <w:t xml:space="preserve"> </w:t>
      </w:r>
      <w:r w:rsidR="00001A19">
        <w:t>reduc</w:t>
      </w:r>
      <w:r>
        <w:t xml:space="preserve">ing undercounts </w:t>
      </w:r>
      <w:r w:rsidRPr="00A65FD4">
        <w:t>(MEDSTAT-2014)</w:t>
      </w:r>
      <w:r w:rsidRPr="008C370A">
        <w:t>.</w:t>
      </w:r>
    </w:p>
    <w:p w:rsidR="00D920AC" w:rsidRDefault="00D920AC" w:rsidP="005E2A3C">
      <w:pPr>
        <w:rPr>
          <w:lang w:eastAsia="fr-FR"/>
        </w:rPr>
      </w:pPr>
    </w:p>
    <w:p w:rsidR="00D920AC" w:rsidRDefault="00D920AC" w:rsidP="005E2A3C">
      <w:pPr>
        <w:rPr>
          <w:lang w:eastAsia="fr-FR"/>
        </w:rPr>
      </w:pPr>
    </w:p>
    <w:p w:rsidR="00D920AC" w:rsidRDefault="00D920AC" w:rsidP="003B582F">
      <w:pPr>
        <w:pStyle w:val="Heading3"/>
        <w:numPr>
          <w:ilvl w:val="0"/>
          <w:numId w:val="11"/>
        </w:numPr>
        <w:ind w:hanging="720"/>
        <w:rPr>
          <w:color w:val="C00000"/>
          <w:sz w:val="28"/>
          <w:szCs w:val="28"/>
          <w:lang w:val="fr-FR"/>
        </w:rPr>
      </w:pPr>
      <w:bookmarkStart w:id="59" w:name="_Toc439236960"/>
      <w:r w:rsidRPr="00F44875">
        <w:rPr>
          <w:rFonts w:ascii="Gill Sans MT" w:hAnsi="Gill Sans MT" w:cs="Gill Sans MT"/>
          <w:color w:val="C00000"/>
          <w:sz w:val="28"/>
          <w:szCs w:val="28"/>
          <w:lang w:val="fr-FR"/>
        </w:rPr>
        <w:t>Questionnaire design</w:t>
      </w:r>
      <w:bookmarkEnd w:id="59"/>
    </w:p>
    <w:p w:rsidR="00D920AC" w:rsidRPr="005E0D93" w:rsidRDefault="00D920AC" w:rsidP="00F80F32">
      <w:pPr>
        <w:rPr>
          <w:lang w:val="fr-FR"/>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60" w:name="_Toc439236961"/>
      <w:r>
        <w:rPr>
          <w:rFonts w:ascii="Gill Sans MT" w:hAnsi="Gill Sans MT" w:cs="Gill Sans MT"/>
          <w:i w:val="0"/>
          <w:iCs w:val="0"/>
          <w:color w:val="C00000"/>
          <w:sz w:val="24"/>
          <w:szCs w:val="24"/>
        </w:rPr>
        <w:t>Main requirements</w:t>
      </w:r>
      <w:bookmarkEnd w:id="60"/>
    </w:p>
    <w:p w:rsidR="00D920AC" w:rsidRDefault="00D920AC" w:rsidP="00FA05D9"/>
    <w:p w:rsidR="00D920AC" w:rsidRDefault="00D920AC" w:rsidP="00CA60C1">
      <w:pPr>
        <w:autoSpaceDE w:val="0"/>
        <w:autoSpaceDN w:val="0"/>
        <w:adjustRightInd w:val="0"/>
        <w:rPr>
          <w:rFonts w:ascii="TimesNewRoman" w:hAnsi="TimesNewRoman" w:cs="TimesNewRoman"/>
          <w:lang w:eastAsia="it-IT"/>
        </w:rPr>
      </w:pPr>
      <w:r>
        <w:rPr>
          <w:rFonts w:ascii="TimesNewRoman" w:hAnsi="TimesNewRoman" w:cs="TimesNewRoman"/>
          <w:lang w:eastAsia="it-IT"/>
        </w:rPr>
        <w:t>T</w:t>
      </w:r>
      <w:r w:rsidRPr="004B2BA4">
        <w:rPr>
          <w:rFonts w:ascii="TimesNewRoman" w:hAnsi="TimesNewRoman" w:cs="TimesNewRoman"/>
          <w:lang w:eastAsia="it-IT"/>
        </w:rPr>
        <w:t xml:space="preserve">he usefulness of </w:t>
      </w:r>
      <w:r>
        <w:rPr>
          <w:rFonts w:ascii="TimesNewRoman" w:hAnsi="TimesNewRoman" w:cs="TimesNewRoman"/>
          <w:lang w:eastAsia="it-IT"/>
        </w:rPr>
        <w:t xml:space="preserve">sample </w:t>
      </w:r>
      <w:r w:rsidRPr="004B2BA4">
        <w:rPr>
          <w:rFonts w:ascii="TimesNewRoman" w:hAnsi="TimesNewRoman" w:cs="TimesNewRoman"/>
          <w:lang w:eastAsia="it-IT"/>
        </w:rPr>
        <w:t>survey</w:t>
      </w:r>
      <w:r>
        <w:rPr>
          <w:rFonts w:ascii="TimesNewRoman" w:hAnsi="TimesNewRoman" w:cs="TimesNewRoman"/>
          <w:lang w:eastAsia="it-IT"/>
        </w:rPr>
        <w:t xml:space="preserve">s depends strictly </w:t>
      </w:r>
      <w:r w:rsidRPr="004B2BA4">
        <w:rPr>
          <w:rFonts w:ascii="TimesNewRoman" w:hAnsi="TimesNewRoman" w:cs="TimesNewRoman"/>
          <w:lang w:eastAsia="it-IT"/>
        </w:rPr>
        <w:t xml:space="preserve">on the quality of </w:t>
      </w:r>
      <w:r>
        <w:rPr>
          <w:rFonts w:ascii="TimesNewRoman" w:hAnsi="TimesNewRoman" w:cs="TimesNewRoman"/>
          <w:lang w:eastAsia="it-IT"/>
        </w:rPr>
        <w:t>results, w</w:t>
      </w:r>
      <w:r w:rsidR="00FD7E50">
        <w:rPr>
          <w:rFonts w:ascii="TimesNewRoman" w:hAnsi="TimesNewRoman" w:cs="TimesNewRoman"/>
          <w:lang w:eastAsia="it-IT"/>
        </w:rPr>
        <w:t xml:space="preserve">hich is dependent </w:t>
      </w:r>
      <w:r w:rsidR="001D3567">
        <w:rPr>
          <w:rFonts w:ascii="TimesNewRoman" w:hAnsi="TimesNewRoman" w:cs="TimesNewRoman"/>
          <w:lang w:eastAsia="it-IT"/>
        </w:rPr>
        <w:t>on the</w:t>
      </w:r>
      <w:r>
        <w:rPr>
          <w:rFonts w:ascii="TimesNewRoman" w:hAnsi="TimesNewRoman" w:cs="TimesNewRoman"/>
          <w:lang w:eastAsia="it-IT"/>
        </w:rPr>
        <w:t xml:space="preserve"> appropriateness of both </w:t>
      </w:r>
      <w:r w:rsidRPr="004B2BA4">
        <w:rPr>
          <w:rFonts w:ascii="TimesNewRoman" w:hAnsi="TimesNewRoman" w:cs="TimesNewRoman"/>
          <w:lang w:eastAsia="it-IT"/>
        </w:rPr>
        <w:t xml:space="preserve">questionnaire design </w:t>
      </w:r>
      <w:r>
        <w:rPr>
          <w:rFonts w:ascii="TimesNewRoman" w:hAnsi="TimesNewRoman" w:cs="TimesNewRoman"/>
          <w:lang w:eastAsia="it-IT"/>
        </w:rPr>
        <w:t xml:space="preserve">and </w:t>
      </w:r>
      <w:r>
        <w:t>data collection</w:t>
      </w:r>
      <w:r>
        <w:rPr>
          <w:rFonts w:ascii="TimesNewRoman" w:hAnsi="TimesNewRoman" w:cs="TimesNewRoman"/>
          <w:lang w:eastAsia="it-IT"/>
        </w:rPr>
        <w:t xml:space="preserve">. Thus, structuring and completing questionnaires </w:t>
      </w:r>
      <w:r w:rsidR="001D3567">
        <w:rPr>
          <w:rFonts w:ascii="TimesNewRoman" w:hAnsi="TimesNewRoman" w:cs="TimesNewRoman"/>
          <w:lang w:eastAsia="it-IT"/>
        </w:rPr>
        <w:t>requires a</w:t>
      </w:r>
      <w:r w:rsidR="00FD7E50">
        <w:rPr>
          <w:rFonts w:ascii="TimesNewRoman" w:hAnsi="TimesNewRoman" w:cs="TimesNewRoman"/>
          <w:lang w:eastAsia="it-IT"/>
        </w:rPr>
        <w:t xml:space="preserve"> large </w:t>
      </w:r>
      <w:r>
        <w:rPr>
          <w:rFonts w:ascii="TimesNewRoman" w:hAnsi="TimesNewRoman" w:cs="TimesNewRoman"/>
          <w:lang w:eastAsia="it-IT"/>
        </w:rPr>
        <w:t>and careful effort. The requirements fo</w:t>
      </w:r>
      <w:r w:rsidR="00FD7E50">
        <w:rPr>
          <w:rFonts w:ascii="TimesNewRoman" w:hAnsi="TimesNewRoman" w:cs="TimesNewRoman"/>
          <w:lang w:eastAsia="it-IT"/>
        </w:rPr>
        <w:t xml:space="preserve">r developing appropriate </w:t>
      </w:r>
      <w:r w:rsidR="001D3567">
        <w:rPr>
          <w:rFonts w:ascii="TimesNewRoman" w:hAnsi="TimesNewRoman" w:cs="TimesNewRoman"/>
          <w:lang w:eastAsia="it-IT"/>
        </w:rPr>
        <w:t>strategies are</w:t>
      </w:r>
      <w:r>
        <w:rPr>
          <w:rFonts w:ascii="TimesNewRoman" w:hAnsi="TimesNewRoman" w:cs="TimesNewRoman"/>
          <w:lang w:eastAsia="it-IT"/>
        </w:rPr>
        <w:t xml:space="preserve"> widely discussed in international handbooks, even i</w:t>
      </w:r>
      <w:r w:rsidR="00FD7E50">
        <w:rPr>
          <w:rFonts w:ascii="TimesNewRoman" w:hAnsi="TimesNewRoman" w:cs="TimesNewRoman"/>
          <w:lang w:eastAsia="it-IT"/>
        </w:rPr>
        <w:t>f</w:t>
      </w:r>
      <w:r>
        <w:rPr>
          <w:rFonts w:ascii="TimesNewRoman" w:hAnsi="TimesNewRoman" w:cs="TimesNewRoman"/>
          <w:lang w:eastAsia="it-IT"/>
        </w:rPr>
        <w:t xml:space="preserve"> those works specifically address the organi</w:t>
      </w:r>
      <w:r w:rsidR="00A40561">
        <w:rPr>
          <w:rFonts w:ascii="TimesNewRoman" w:hAnsi="TimesNewRoman" w:cs="TimesNewRoman"/>
          <w:lang w:eastAsia="it-IT"/>
        </w:rPr>
        <w:t>z</w:t>
      </w:r>
      <w:r>
        <w:rPr>
          <w:rFonts w:ascii="TimesNewRoman" w:hAnsi="TimesNewRoman" w:cs="TimesNewRoman"/>
          <w:lang w:eastAsia="it-IT"/>
        </w:rPr>
        <w:t xml:space="preserve">ation of surveys in developing and transition </w:t>
      </w:r>
      <w:r w:rsidRPr="00CA60C1">
        <w:rPr>
          <w:rFonts w:ascii="TimesNewRoman" w:hAnsi="TimesNewRoman" w:cs="TimesNewRoman"/>
          <w:lang w:eastAsia="it-IT"/>
        </w:rPr>
        <w:t>countries</w:t>
      </w:r>
      <w:r w:rsidR="00327EC1">
        <w:rPr>
          <w:rFonts w:ascii="TimesNewRoman" w:hAnsi="TimesNewRoman" w:cs="TimesNewRoman"/>
          <w:lang w:eastAsia="it-IT"/>
        </w:rPr>
        <w:t xml:space="preserve"> </w:t>
      </w:r>
      <w:r w:rsidRPr="004F63C0">
        <w:rPr>
          <w:rFonts w:ascii="TimesNewRoman" w:hAnsi="TimesNewRoman" w:cs="TimesNewRoman"/>
          <w:lang w:eastAsia="it-IT"/>
        </w:rPr>
        <w:t>(e.g., UNSD-2005)</w:t>
      </w:r>
      <w:r>
        <w:rPr>
          <w:rFonts w:ascii="TimesNewRoman" w:hAnsi="TimesNewRoman" w:cs="TimesNewRoman"/>
          <w:lang w:eastAsia="it-IT"/>
        </w:rPr>
        <w:t>.</w:t>
      </w:r>
    </w:p>
    <w:p w:rsidR="00D920AC" w:rsidRPr="004B2BA4" w:rsidRDefault="00D920AC" w:rsidP="004B2BA4"/>
    <w:p w:rsidR="00D920AC" w:rsidRDefault="00FD7E50" w:rsidP="00451819">
      <w:r>
        <w:t>The same</w:t>
      </w:r>
      <w:r w:rsidR="00D920AC" w:rsidRPr="0003456D">
        <w:t xml:space="preserve"> series of general principles for </w:t>
      </w:r>
      <w:r>
        <w:t>developing</w:t>
      </w:r>
      <w:r w:rsidR="00D920AC" w:rsidRPr="0003456D">
        <w:t xml:space="preserve"> </w:t>
      </w:r>
      <w:r w:rsidR="00D920AC">
        <w:t xml:space="preserve">survey </w:t>
      </w:r>
      <w:r w:rsidR="00D920AC" w:rsidRPr="0003456D">
        <w:t xml:space="preserve">questionnaires </w:t>
      </w:r>
      <w:r>
        <w:t>also</w:t>
      </w:r>
      <w:r w:rsidR="00D920AC">
        <w:t xml:space="preserve"> </w:t>
      </w:r>
      <w:r w:rsidR="00D920AC" w:rsidRPr="0003456D">
        <w:t>appl</w:t>
      </w:r>
      <w:r w:rsidR="00D920AC">
        <w:t xml:space="preserve">y to </w:t>
      </w:r>
      <w:r w:rsidR="00D920AC" w:rsidRPr="0003456D">
        <w:t xml:space="preserve">the case of sample surveys dealing with migration. </w:t>
      </w:r>
      <w:r>
        <w:t>In</w:t>
      </w:r>
      <w:r w:rsidR="00D920AC">
        <w:t xml:space="preserve"> </w:t>
      </w:r>
      <w:r w:rsidR="001D3567">
        <w:t>general,</w:t>
      </w:r>
      <w:r w:rsidR="00D920AC">
        <w:t xml:space="preserve"> the set of questionnaires should be used for the following:</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E715F">
        <w:t>To identify</w:t>
      </w:r>
      <w:r w:rsidR="00FD7E50">
        <w:t xml:space="preserve"> current and former </w:t>
      </w:r>
      <w:r w:rsidRPr="002E715F">
        <w:t xml:space="preserve">household </w:t>
      </w:r>
      <w:r w:rsidR="00FD7E50">
        <w:t>members</w:t>
      </w:r>
      <w:r w:rsidRPr="002E715F">
        <w:t xml:space="preserve"> relevant for the aim of survey</w:t>
      </w:r>
      <w:r w:rsidR="00FD7E50">
        <w:t>,</w:t>
      </w:r>
      <w:r w:rsidRPr="002E715F">
        <w:t xml:space="preserve"> as well as the </w:t>
      </w:r>
      <w:r w:rsidRPr="004F63C0">
        <w:rPr>
          <w:iCs/>
        </w:rPr>
        <w:t>family nuclei</w:t>
      </w:r>
      <w:r w:rsidRPr="002E715F">
        <w:t xml:space="preserve">, </w:t>
      </w:r>
      <w:r w:rsidR="00FD7E50">
        <w:t xml:space="preserve">including </w:t>
      </w:r>
      <w:r w:rsidRPr="002E715F">
        <w:t>the reference person and rel</w:t>
      </w:r>
      <w:r>
        <w:t xml:space="preserve">ationships between all </w:t>
      </w:r>
      <w:r w:rsidR="00FD7E50">
        <w:t xml:space="preserve">household </w:t>
      </w:r>
      <w:r>
        <w:t>members;</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E715F">
        <w:t>To identify persons eligible for answering</w:t>
      </w:r>
      <w:r w:rsidR="00FD7E50">
        <w:t xml:space="preserve"> </w:t>
      </w:r>
      <w:r w:rsidRPr="002E715F">
        <w:t xml:space="preserve">different </w:t>
      </w:r>
      <w:r w:rsidR="004F63C0">
        <w:t>survey sections</w:t>
      </w:r>
      <w:r w:rsidRPr="002E715F">
        <w:t xml:space="preserve"> and modules;</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E715F">
        <w:t>To collect basic information on each household member according to</w:t>
      </w:r>
      <w:r w:rsidR="00432EE6">
        <w:t xml:space="preserve"> </w:t>
      </w:r>
      <w:r w:rsidRPr="002E715F">
        <w:t>needs;</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E715F">
        <w:t xml:space="preserve">To </w:t>
      </w:r>
      <w:r>
        <w:t>collect more detailed information on</w:t>
      </w:r>
      <w:r w:rsidRPr="002E715F">
        <w:t xml:space="preserve"> </w:t>
      </w:r>
      <w:r>
        <w:t>specific</w:t>
      </w:r>
      <w:r w:rsidR="00FD7E50">
        <w:t xml:space="preserve"> types</w:t>
      </w:r>
      <w:r w:rsidRPr="002E715F">
        <w:t xml:space="preserve"> of respondents</w:t>
      </w:r>
      <w:r>
        <w:t xml:space="preserve"> or data collection topics through separate modules</w:t>
      </w:r>
      <w:r w:rsidRPr="002E715F">
        <w:t>;</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E715F">
        <w:t xml:space="preserve">If no or limited information is available from existing </w:t>
      </w:r>
      <w:r>
        <w:t xml:space="preserve">data </w:t>
      </w:r>
      <w:r w:rsidRPr="002E715F">
        <w:t>sources, to collec</w:t>
      </w:r>
      <w:r>
        <w:t xml:space="preserve">t </w:t>
      </w:r>
      <w:r w:rsidRPr="002E715F">
        <w:t xml:space="preserve">data on the contexts where sampled households </w:t>
      </w:r>
      <w:r>
        <w:t xml:space="preserve">and individuals </w:t>
      </w:r>
      <w:r w:rsidRPr="002E715F">
        <w:t>live</w:t>
      </w:r>
      <w:r w:rsidR="00FD7E50">
        <w:t>,</w:t>
      </w:r>
      <w:r w:rsidRPr="002E715F">
        <w:t xml:space="preserve"> such as the social conditions of</w:t>
      </w:r>
      <w:r>
        <w:t xml:space="preserve"> local communities or districts.</w:t>
      </w:r>
    </w:p>
    <w:p w:rsidR="00D920AC" w:rsidRDefault="00D920AC" w:rsidP="00262E66">
      <w:pPr>
        <w:pStyle w:val="p2"/>
        <w:widowControl/>
        <w:suppressAutoHyphens/>
        <w:autoSpaceDE/>
        <w:adjustRightInd/>
        <w:spacing w:line="240" w:lineRule="auto"/>
      </w:pPr>
    </w:p>
    <w:p w:rsidR="00D920AC" w:rsidRPr="008A36E2" w:rsidRDefault="00D920AC" w:rsidP="00262E66">
      <w:pPr>
        <w:pStyle w:val="p2"/>
        <w:widowControl/>
        <w:suppressAutoHyphens/>
        <w:autoSpaceDE/>
        <w:adjustRightInd/>
        <w:spacing w:line="240" w:lineRule="auto"/>
      </w:pPr>
      <w:r w:rsidRPr="00A91485">
        <w:t xml:space="preserve">Furthermore, </w:t>
      </w:r>
      <w:r w:rsidRPr="008A36E2">
        <w:t xml:space="preserve">it is important to </w:t>
      </w:r>
      <w:r w:rsidR="009B5E31">
        <w:t xml:space="preserve">also </w:t>
      </w:r>
      <w:r w:rsidRPr="008A36E2">
        <w:t xml:space="preserve">apply </w:t>
      </w:r>
      <w:r>
        <w:t xml:space="preserve">the </w:t>
      </w:r>
      <w:r w:rsidRPr="008A36E2">
        <w:t>following</w:t>
      </w:r>
      <w:r>
        <w:t xml:space="preserve"> general requirements</w:t>
      </w:r>
      <w:r w:rsidRPr="008A36E2">
        <w:t>:</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62E66">
        <w:t xml:space="preserve">To order the modules and questions in </w:t>
      </w:r>
      <w:r w:rsidR="009B5E31">
        <w:t xml:space="preserve">a </w:t>
      </w:r>
      <w:r w:rsidRPr="00262E66">
        <w:t xml:space="preserve">way reasonable for </w:t>
      </w:r>
      <w:r w:rsidR="009B5E31">
        <w:t>conduct</w:t>
      </w:r>
      <w:r w:rsidRPr="00262E66">
        <w:t>ing the interview as well as managing the data;</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62E66">
        <w:t xml:space="preserve">To adopt skips </w:t>
      </w:r>
      <w:r w:rsidR="009B5E31">
        <w:t xml:space="preserve">patterns throughout the interview to </w:t>
      </w:r>
      <w:r w:rsidRPr="00262E66">
        <w:t>sav</w:t>
      </w:r>
      <w:r w:rsidR="009B5E31">
        <w:t>e</w:t>
      </w:r>
      <w:r w:rsidRPr="00262E66">
        <w:t xml:space="preserve"> time and better orient the interview;</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62E66">
        <w:t xml:space="preserve">To </w:t>
      </w:r>
      <w:r w:rsidR="009B5E31">
        <w:t xml:space="preserve">first </w:t>
      </w:r>
      <w:r w:rsidRPr="00262E66">
        <w:t xml:space="preserve">ask </w:t>
      </w:r>
      <w:r w:rsidR="009B5E31">
        <w:t>for</w:t>
      </w:r>
      <w:r w:rsidRPr="00262E66">
        <w:t xml:space="preserve"> general and then specific </w:t>
      </w:r>
      <w:r w:rsidR="009B5E31">
        <w:t>information</w:t>
      </w:r>
      <w:r w:rsidRPr="00262E66">
        <w:t>;</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62E66">
        <w:t>To avoid redundancy and repetition of questions;</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62E66">
        <w:t xml:space="preserve">To formulate questions as neutral as possible, concisely and without ambiguities, although </w:t>
      </w:r>
      <w:r w:rsidR="009B5E31">
        <w:t xml:space="preserve">in some cases </w:t>
      </w:r>
      <w:r w:rsidRPr="00262E66">
        <w:t>only pre</w:t>
      </w:r>
      <w:r w:rsidR="009B5E31">
        <w:t>-</w:t>
      </w:r>
      <w:r w:rsidRPr="00262E66">
        <w:t xml:space="preserve">testing </w:t>
      </w:r>
      <w:r w:rsidR="009B5E31">
        <w:t>of</w:t>
      </w:r>
      <w:r w:rsidRPr="00262E66">
        <w:t xml:space="preserve"> questionnaires </w:t>
      </w:r>
      <w:r w:rsidR="009B5E31">
        <w:t>will</w:t>
      </w:r>
      <w:r w:rsidRPr="00262E66">
        <w:t xml:space="preserve"> reveal the real efficacy of wording and other issues;</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t>To preferably put sensitive questions towards the end</w:t>
      </w:r>
      <w:r w:rsidR="009B5E31">
        <w:t xml:space="preserve"> of the questionnaire</w:t>
      </w:r>
      <w:r>
        <w:t>;</w:t>
      </w:r>
    </w:p>
    <w:p w:rsidR="00D920AC" w:rsidRDefault="00D920AC" w:rsidP="003B582F">
      <w:pPr>
        <w:pStyle w:val="p2"/>
        <w:widowControl/>
        <w:numPr>
          <w:ilvl w:val="2"/>
          <w:numId w:val="22"/>
        </w:numPr>
        <w:tabs>
          <w:tab w:val="clear" w:pos="2700"/>
          <w:tab w:val="num" w:pos="851"/>
        </w:tabs>
        <w:suppressAutoHyphens/>
        <w:autoSpaceDE/>
        <w:adjustRightInd/>
        <w:spacing w:line="240" w:lineRule="auto"/>
        <w:ind w:left="851" w:hanging="425"/>
      </w:pPr>
      <w:r w:rsidRPr="00262E66">
        <w:t>To possibly keep the interviews as short as possible</w:t>
      </w:r>
      <w:r w:rsidR="004F63C0">
        <w:t xml:space="preserve"> (minimize respondent burden)</w:t>
      </w:r>
      <w:r w:rsidRPr="00262E66">
        <w:t>.</w:t>
      </w:r>
    </w:p>
    <w:p w:rsidR="00D920AC" w:rsidRPr="00262E66" w:rsidRDefault="00D920AC" w:rsidP="0003456D"/>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61" w:name="_Toc426294806"/>
      <w:bookmarkStart w:id="62" w:name="_Toc426380983"/>
      <w:bookmarkStart w:id="63" w:name="_Toc439236962"/>
      <w:bookmarkEnd w:id="61"/>
      <w:bookmarkEnd w:id="62"/>
      <w:r>
        <w:rPr>
          <w:rFonts w:ascii="Gill Sans MT" w:hAnsi="Gill Sans MT" w:cs="Gill Sans MT"/>
          <w:i w:val="0"/>
          <w:iCs w:val="0"/>
          <w:color w:val="C00000"/>
          <w:sz w:val="24"/>
          <w:szCs w:val="24"/>
        </w:rPr>
        <w:t>Questionnaires for border surveys and general household surveys</w:t>
      </w:r>
      <w:bookmarkEnd w:id="63"/>
    </w:p>
    <w:p w:rsidR="00D920AC" w:rsidRDefault="00D920AC" w:rsidP="00007A63"/>
    <w:p w:rsidR="00D920AC" w:rsidRPr="000651CE" w:rsidRDefault="00D920AC" w:rsidP="00693475">
      <w:r>
        <w:t xml:space="preserve">All </w:t>
      </w:r>
      <w:r w:rsidRPr="00262E66">
        <w:rPr>
          <w:b/>
          <w:bCs/>
        </w:rPr>
        <w:t>border surveys</w:t>
      </w:r>
      <w:r w:rsidR="00E37D14">
        <w:rPr>
          <w:b/>
          <w:bCs/>
        </w:rPr>
        <w:t xml:space="preserve"> </w:t>
      </w:r>
      <w:r>
        <w:t xml:space="preserve">relevant for international migration </w:t>
      </w:r>
      <w:r w:rsidRPr="000651CE">
        <w:t>build on the following:</w:t>
      </w:r>
    </w:p>
    <w:p w:rsidR="00D920AC" w:rsidRDefault="00F842B4" w:rsidP="003B582F">
      <w:pPr>
        <w:pStyle w:val="ListParagraph1"/>
        <w:numPr>
          <w:ilvl w:val="0"/>
          <w:numId w:val="13"/>
        </w:numPr>
        <w:spacing w:before="60" w:after="0" w:line="240" w:lineRule="auto"/>
        <w:ind w:left="714" w:hanging="357"/>
        <w:rPr>
          <w:rFonts w:ascii="Times New Roman" w:hAnsi="Times New Roman" w:cs="Times New Roman"/>
          <w:sz w:val="24"/>
          <w:szCs w:val="24"/>
          <w:lang w:val="en-US"/>
        </w:rPr>
      </w:pPr>
      <w:r w:rsidRPr="00566707">
        <w:rPr>
          <w:rFonts w:ascii="Times New Roman" w:hAnsi="Times New Roman" w:cs="Times New Roman"/>
          <w:sz w:val="24"/>
          <w:szCs w:val="24"/>
          <w:lang w:val="en-US"/>
        </w:rPr>
        <w:t>S</w:t>
      </w:r>
      <w:r w:rsidR="00D920AC" w:rsidRPr="00566707">
        <w:rPr>
          <w:rFonts w:ascii="Times New Roman" w:hAnsi="Times New Roman" w:cs="Times New Roman"/>
          <w:sz w:val="24"/>
          <w:szCs w:val="24"/>
          <w:lang w:val="en-US"/>
        </w:rPr>
        <w:t>creening questions</w:t>
      </w:r>
      <w:r w:rsidR="00E37D14" w:rsidRPr="004F63C0">
        <w:rPr>
          <w:rFonts w:ascii="Times New Roman" w:hAnsi="Times New Roman" w:cs="Times New Roman"/>
          <w:sz w:val="24"/>
          <w:szCs w:val="24"/>
          <w:lang w:val="en-US"/>
        </w:rPr>
        <w:t xml:space="preserve"> </w:t>
      </w:r>
      <w:r w:rsidR="00D920AC" w:rsidRPr="004F63C0">
        <w:rPr>
          <w:rFonts w:ascii="Times New Roman" w:hAnsi="Times New Roman" w:cs="Times New Roman"/>
          <w:sz w:val="24"/>
          <w:szCs w:val="24"/>
          <w:lang w:val="en-US"/>
        </w:rPr>
        <w:t>to</w:t>
      </w:r>
      <w:r w:rsidR="00D920AC">
        <w:rPr>
          <w:rFonts w:ascii="Times New Roman" w:hAnsi="Times New Roman" w:cs="Times New Roman"/>
          <w:sz w:val="24"/>
          <w:szCs w:val="24"/>
          <w:lang w:val="en-US"/>
        </w:rPr>
        <w:t xml:space="preserve"> identif</w:t>
      </w:r>
      <w:r w:rsidR="004F63C0">
        <w:rPr>
          <w:rFonts w:ascii="Times New Roman" w:hAnsi="Times New Roman" w:cs="Times New Roman"/>
          <w:sz w:val="24"/>
          <w:szCs w:val="24"/>
          <w:lang w:val="en-US"/>
        </w:rPr>
        <w:t xml:space="preserve">y, within the selected sample, </w:t>
      </w:r>
      <w:r w:rsidR="00D920AC">
        <w:rPr>
          <w:rFonts w:ascii="Times New Roman" w:hAnsi="Times New Roman" w:cs="Times New Roman"/>
          <w:sz w:val="24"/>
          <w:szCs w:val="24"/>
          <w:lang w:val="en-US"/>
        </w:rPr>
        <w:t>passengers eligible for the interview on international migration, tourism or other topic</w:t>
      </w:r>
      <w:r w:rsidR="00566707">
        <w:rPr>
          <w:rFonts w:ascii="Times New Roman" w:hAnsi="Times New Roman" w:cs="Times New Roman"/>
          <w:sz w:val="24"/>
          <w:szCs w:val="24"/>
          <w:lang w:val="en-US"/>
        </w:rPr>
        <w:t>s</w:t>
      </w:r>
      <w:r w:rsidR="00D920AC">
        <w:rPr>
          <w:rFonts w:ascii="Times New Roman" w:hAnsi="Times New Roman" w:cs="Times New Roman"/>
          <w:sz w:val="24"/>
          <w:szCs w:val="24"/>
          <w:lang w:val="en-US"/>
        </w:rPr>
        <w:t xml:space="preserve"> of investigation</w:t>
      </w:r>
      <w:r>
        <w:rPr>
          <w:rFonts w:ascii="Times New Roman" w:hAnsi="Times New Roman" w:cs="Times New Roman"/>
          <w:sz w:val="24"/>
          <w:szCs w:val="24"/>
          <w:lang w:val="en-US"/>
        </w:rPr>
        <w:t>. Such questions might include country of residence, country of birth, and reason for</w:t>
      </w:r>
      <w:r w:rsidR="00566707">
        <w:rPr>
          <w:rFonts w:ascii="Times New Roman" w:hAnsi="Times New Roman" w:cs="Times New Roman"/>
          <w:sz w:val="24"/>
          <w:szCs w:val="24"/>
          <w:lang w:val="en-US"/>
        </w:rPr>
        <w:t xml:space="preserve"> travel</w:t>
      </w:r>
      <w:r w:rsidR="00D920AC">
        <w:rPr>
          <w:rFonts w:ascii="Times New Roman" w:hAnsi="Times New Roman" w:cs="Times New Roman"/>
          <w:sz w:val="24"/>
          <w:szCs w:val="24"/>
          <w:lang w:val="en-US"/>
        </w:rPr>
        <w:t>;</w:t>
      </w:r>
    </w:p>
    <w:p w:rsidR="00D920AC" w:rsidRDefault="00D920AC" w:rsidP="003B582F">
      <w:pPr>
        <w:pStyle w:val="ListParagraph1"/>
        <w:numPr>
          <w:ilvl w:val="0"/>
          <w:numId w:val="13"/>
        </w:numPr>
        <w:spacing w:before="60" w:after="0" w:line="240" w:lineRule="auto"/>
        <w:ind w:left="714" w:hanging="357"/>
        <w:rPr>
          <w:rFonts w:ascii="Times New Roman" w:hAnsi="Times New Roman" w:cs="Times New Roman"/>
          <w:sz w:val="24"/>
          <w:szCs w:val="24"/>
          <w:lang w:val="en-US"/>
        </w:rPr>
      </w:pPr>
      <w:r w:rsidRPr="00566707">
        <w:rPr>
          <w:rFonts w:ascii="Times New Roman" w:hAnsi="Times New Roman" w:cs="Times New Roman"/>
          <w:sz w:val="24"/>
          <w:szCs w:val="24"/>
          <w:lang w:val="en-US"/>
        </w:rPr>
        <w:t>One or more modules of questions to be addressed to individual respondents</w:t>
      </w:r>
      <w:r w:rsidR="00E37D14" w:rsidRPr="00566707">
        <w:rPr>
          <w:rFonts w:ascii="Times New Roman" w:hAnsi="Times New Roman" w:cs="Times New Roman"/>
          <w:sz w:val="24"/>
          <w:szCs w:val="24"/>
          <w:lang w:val="en-US"/>
        </w:rPr>
        <w:t xml:space="preserve"> </w:t>
      </w:r>
      <w:r w:rsidR="00F842B4" w:rsidRPr="00566707">
        <w:rPr>
          <w:rFonts w:ascii="Times New Roman" w:hAnsi="Times New Roman" w:cs="Times New Roman"/>
          <w:sz w:val="24"/>
          <w:szCs w:val="24"/>
          <w:lang w:val="en-US"/>
        </w:rPr>
        <w:t>identifi</w:t>
      </w:r>
      <w:r w:rsidRPr="00566707">
        <w:rPr>
          <w:rFonts w:ascii="Times New Roman" w:hAnsi="Times New Roman" w:cs="Times New Roman"/>
          <w:sz w:val="24"/>
          <w:szCs w:val="24"/>
          <w:lang w:val="en-US"/>
        </w:rPr>
        <w:t>ed</w:t>
      </w:r>
      <w:r w:rsidR="00F842B4">
        <w:rPr>
          <w:rFonts w:ascii="Times New Roman" w:hAnsi="Times New Roman" w:cs="Times New Roman"/>
          <w:sz w:val="24"/>
          <w:szCs w:val="24"/>
          <w:lang w:val="en-US"/>
        </w:rPr>
        <w:t xml:space="preserve"> as </w:t>
      </w:r>
      <w:r w:rsidR="00566707">
        <w:rPr>
          <w:rFonts w:ascii="Times New Roman" w:hAnsi="Times New Roman" w:cs="Times New Roman"/>
          <w:sz w:val="24"/>
          <w:szCs w:val="24"/>
          <w:lang w:val="en-US"/>
        </w:rPr>
        <w:t xml:space="preserve">migrants </w:t>
      </w:r>
      <w:r w:rsidR="00566707" w:rsidRPr="00045B41">
        <w:rPr>
          <w:rFonts w:ascii="Times New Roman" w:hAnsi="Times New Roman" w:cs="Times New Roman"/>
          <w:sz w:val="24"/>
          <w:szCs w:val="24"/>
          <w:lang w:val="en-US"/>
        </w:rPr>
        <w:t>or</w:t>
      </w:r>
      <w:r w:rsidRPr="00045B41">
        <w:rPr>
          <w:rFonts w:ascii="Times New Roman" w:hAnsi="Times New Roman" w:cs="Times New Roman"/>
          <w:sz w:val="24"/>
          <w:szCs w:val="24"/>
          <w:lang w:val="en-US"/>
        </w:rPr>
        <w:t xml:space="preserve"> other topics</w:t>
      </w:r>
      <w:r w:rsidR="00F842B4">
        <w:rPr>
          <w:rFonts w:ascii="Times New Roman" w:hAnsi="Times New Roman" w:cs="Times New Roman"/>
          <w:sz w:val="24"/>
          <w:szCs w:val="24"/>
          <w:lang w:val="en-US"/>
        </w:rPr>
        <w:t xml:space="preserve"> being considered</w:t>
      </w:r>
      <w:r w:rsidRPr="00045B41">
        <w:rPr>
          <w:rFonts w:ascii="Times New Roman" w:hAnsi="Times New Roman" w:cs="Times New Roman"/>
          <w:sz w:val="24"/>
          <w:szCs w:val="24"/>
          <w:lang w:val="en-US"/>
        </w:rPr>
        <w:t xml:space="preserve">, </w:t>
      </w:r>
      <w:r w:rsidR="00F842B4">
        <w:rPr>
          <w:rFonts w:ascii="Times New Roman" w:hAnsi="Times New Roman" w:cs="Times New Roman"/>
          <w:sz w:val="24"/>
          <w:szCs w:val="24"/>
          <w:lang w:val="en-US"/>
        </w:rPr>
        <w:t>such as</w:t>
      </w:r>
      <w:r w:rsidRPr="00045B41">
        <w:rPr>
          <w:rFonts w:ascii="Times New Roman" w:hAnsi="Times New Roman" w:cs="Times New Roman"/>
          <w:sz w:val="24"/>
          <w:szCs w:val="24"/>
          <w:lang w:val="en-US"/>
        </w:rPr>
        <w:t xml:space="preserve"> tourism. The migration module includes further personal data such as </w:t>
      </w:r>
      <w:r w:rsidR="00F842B4">
        <w:rPr>
          <w:rFonts w:ascii="Times New Roman" w:hAnsi="Times New Roman" w:cs="Times New Roman"/>
          <w:sz w:val="24"/>
          <w:szCs w:val="24"/>
          <w:lang w:val="en-US"/>
        </w:rPr>
        <w:t xml:space="preserve">age, </w:t>
      </w:r>
      <w:r w:rsidRPr="00045B41">
        <w:rPr>
          <w:rFonts w:ascii="Times New Roman" w:hAnsi="Times New Roman" w:cs="Times New Roman"/>
          <w:sz w:val="24"/>
          <w:szCs w:val="24"/>
          <w:lang w:val="en-US"/>
        </w:rPr>
        <w:t xml:space="preserve">marital status, educational attainment and economic status, information </w:t>
      </w:r>
      <w:r w:rsidR="00F842B4">
        <w:rPr>
          <w:rFonts w:ascii="Times New Roman" w:hAnsi="Times New Roman" w:cs="Times New Roman"/>
          <w:sz w:val="24"/>
          <w:szCs w:val="24"/>
          <w:lang w:val="en-US"/>
        </w:rPr>
        <w:t xml:space="preserve">about </w:t>
      </w:r>
      <w:r w:rsidR="00566707">
        <w:rPr>
          <w:rFonts w:ascii="Times New Roman" w:hAnsi="Times New Roman" w:cs="Times New Roman"/>
          <w:sz w:val="24"/>
          <w:szCs w:val="24"/>
          <w:lang w:val="en-US"/>
        </w:rPr>
        <w:t>the</w:t>
      </w:r>
      <w:r w:rsidR="00566707" w:rsidRPr="00045B41">
        <w:rPr>
          <w:rFonts w:ascii="Times New Roman" w:hAnsi="Times New Roman" w:cs="Times New Roman"/>
          <w:sz w:val="24"/>
          <w:szCs w:val="24"/>
          <w:lang w:val="en-US"/>
        </w:rPr>
        <w:t xml:space="preserve"> reasons</w:t>
      </w:r>
      <w:r>
        <w:rPr>
          <w:rFonts w:ascii="Times New Roman" w:hAnsi="Times New Roman" w:cs="Times New Roman"/>
          <w:sz w:val="24"/>
          <w:szCs w:val="24"/>
          <w:lang w:val="en-US"/>
        </w:rPr>
        <w:t xml:space="preserve">, </w:t>
      </w:r>
      <w:r w:rsidRPr="00045B41">
        <w:rPr>
          <w:rFonts w:ascii="Times New Roman" w:hAnsi="Times New Roman" w:cs="Times New Roman"/>
          <w:sz w:val="24"/>
          <w:szCs w:val="24"/>
          <w:lang w:val="en-US"/>
        </w:rPr>
        <w:t>status or intentions of migrants</w:t>
      </w:r>
      <w:r w:rsidR="00F842B4">
        <w:rPr>
          <w:rFonts w:ascii="Times New Roman" w:hAnsi="Times New Roman" w:cs="Times New Roman"/>
          <w:sz w:val="24"/>
          <w:szCs w:val="24"/>
          <w:lang w:val="en-US"/>
        </w:rPr>
        <w:t>,</w:t>
      </w:r>
      <w:r w:rsidRPr="00045B41">
        <w:rPr>
          <w:rFonts w:ascii="Times New Roman" w:hAnsi="Times New Roman" w:cs="Times New Roman"/>
          <w:sz w:val="24"/>
          <w:szCs w:val="24"/>
          <w:lang w:val="en-US"/>
        </w:rPr>
        <w:t xml:space="preserve"> as well as information on the composition and residence of</w:t>
      </w:r>
      <w:r>
        <w:rPr>
          <w:rFonts w:ascii="Times New Roman" w:hAnsi="Times New Roman" w:cs="Times New Roman"/>
          <w:sz w:val="24"/>
          <w:szCs w:val="24"/>
          <w:lang w:val="en-US"/>
        </w:rPr>
        <w:t xml:space="preserve"> family members.</w:t>
      </w:r>
    </w:p>
    <w:p w:rsidR="00D920AC" w:rsidRDefault="00D920AC" w:rsidP="00693475">
      <w:pPr>
        <w:rPr>
          <w:highlight w:val="yellow"/>
        </w:rPr>
      </w:pPr>
    </w:p>
    <w:p w:rsidR="00D920AC" w:rsidRPr="00796336" w:rsidRDefault="00D920AC" w:rsidP="00693475">
      <w:r w:rsidRPr="00796336">
        <w:t>In any case, as a</w:t>
      </w:r>
      <w:r w:rsidRPr="009831D2">
        <w:t>lready high</w:t>
      </w:r>
      <w:r>
        <w:t>l</w:t>
      </w:r>
      <w:r w:rsidRPr="00796336">
        <w:t xml:space="preserve">ighted in </w:t>
      </w:r>
      <w:r>
        <w:t>Section III.A.2, border survey</w:t>
      </w:r>
      <w:r w:rsidR="00F842B4">
        <w:t xml:space="preserve"> questionnaire</w:t>
      </w:r>
      <w:r>
        <w:t>s h</w:t>
      </w:r>
      <w:r w:rsidR="00F842B4">
        <w:t>ave</w:t>
      </w:r>
      <w:r>
        <w:t xml:space="preserve"> to be concise and </w:t>
      </w:r>
      <w:r w:rsidR="00F842B4">
        <w:t xml:space="preserve">only </w:t>
      </w:r>
      <w:r>
        <w:t>a limited number of questions</w:t>
      </w:r>
      <w:r w:rsidR="00F842B4">
        <w:t xml:space="preserve"> can be asked</w:t>
      </w:r>
      <w:r>
        <w:t>.</w:t>
      </w:r>
    </w:p>
    <w:p w:rsidR="00D920AC" w:rsidRPr="00796336" w:rsidRDefault="00D920AC" w:rsidP="00693475"/>
    <w:p w:rsidR="00D920AC" w:rsidRPr="00DC01C3" w:rsidRDefault="003106BE" w:rsidP="00357DE4">
      <w:r>
        <w:t>Similar to border surveys</w:t>
      </w:r>
      <w:r w:rsidR="00D920AC" w:rsidRPr="00262E66">
        <w:t xml:space="preserve">, </w:t>
      </w:r>
      <w:r w:rsidR="00D920AC" w:rsidRPr="00BA427D">
        <w:t xml:space="preserve">the measurement and study of migration </w:t>
      </w:r>
      <w:r w:rsidR="00D920AC" w:rsidRPr="00262E66">
        <w:t xml:space="preserve">through </w:t>
      </w:r>
      <w:r w:rsidR="00D920AC" w:rsidRPr="00262E66">
        <w:rPr>
          <w:b/>
          <w:bCs/>
        </w:rPr>
        <w:t>general household surveys</w:t>
      </w:r>
      <w:r>
        <w:rPr>
          <w:b/>
          <w:bCs/>
        </w:rPr>
        <w:t xml:space="preserve"> </w:t>
      </w:r>
      <w:r w:rsidRPr="003527B8">
        <w:rPr>
          <w:bCs/>
        </w:rPr>
        <w:t xml:space="preserve">uses </w:t>
      </w:r>
      <w:r w:rsidR="00D920AC" w:rsidRPr="00BA427D">
        <w:t>the following approaches:</w:t>
      </w:r>
    </w:p>
    <w:p w:rsidR="00D920AC" w:rsidRDefault="00D920AC" w:rsidP="003B582F">
      <w:pPr>
        <w:pStyle w:val="ListParagraph1"/>
        <w:numPr>
          <w:ilvl w:val="0"/>
          <w:numId w:val="14"/>
        </w:numPr>
        <w:spacing w:before="60" w:after="0" w:line="240" w:lineRule="auto"/>
        <w:ind w:left="1134" w:hanging="567"/>
        <w:rPr>
          <w:rFonts w:ascii="Times New Roman" w:hAnsi="Times New Roman" w:cs="Times New Roman"/>
          <w:sz w:val="24"/>
          <w:szCs w:val="24"/>
          <w:lang w:val="en-GB"/>
        </w:rPr>
      </w:pPr>
      <w:r w:rsidRPr="00566707">
        <w:rPr>
          <w:rFonts w:ascii="Times New Roman" w:hAnsi="Times New Roman" w:cs="Times New Roman"/>
          <w:sz w:val="24"/>
          <w:szCs w:val="24"/>
          <w:lang w:val="en-GB"/>
        </w:rPr>
        <w:t xml:space="preserve">The adoption of one or more questions </w:t>
      </w:r>
      <w:r w:rsidR="003106BE" w:rsidRPr="00566707">
        <w:rPr>
          <w:rFonts w:ascii="Times New Roman" w:hAnsi="Times New Roman" w:cs="Times New Roman"/>
          <w:sz w:val="24"/>
          <w:szCs w:val="24"/>
          <w:lang w:val="en-GB"/>
        </w:rPr>
        <w:t>o</w:t>
      </w:r>
      <w:r w:rsidRPr="00566707">
        <w:rPr>
          <w:rFonts w:ascii="Times New Roman" w:hAnsi="Times New Roman" w:cs="Times New Roman"/>
          <w:sz w:val="24"/>
          <w:szCs w:val="24"/>
          <w:lang w:val="en-GB"/>
        </w:rPr>
        <w:t>n the household roster</w:t>
      </w:r>
      <w:r w:rsidR="003106BE" w:rsidRPr="00566707">
        <w:rPr>
          <w:rFonts w:ascii="Times New Roman" w:hAnsi="Times New Roman" w:cs="Times New Roman"/>
          <w:sz w:val="24"/>
          <w:szCs w:val="24"/>
          <w:lang w:val="en-GB"/>
        </w:rPr>
        <w:t xml:space="preserve"> </w:t>
      </w:r>
      <w:r w:rsidRPr="00566707">
        <w:rPr>
          <w:rFonts w:ascii="Times New Roman" w:hAnsi="Times New Roman" w:cs="Times New Roman"/>
          <w:sz w:val="24"/>
          <w:szCs w:val="24"/>
          <w:lang w:val="en-GB"/>
        </w:rPr>
        <w:t xml:space="preserve">to identify migrants or some features of </w:t>
      </w:r>
      <w:r w:rsidR="003106BE" w:rsidRPr="00566707">
        <w:rPr>
          <w:rFonts w:ascii="Times New Roman" w:hAnsi="Times New Roman" w:cs="Times New Roman"/>
          <w:sz w:val="24"/>
          <w:szCs w:val="24"/>
          <w:lang w:val="en-GB"/>
        </w:rPr>
        <w:t xml:space="preserve">the </w:t>
      </w:r>
      <w:r w:rsidRPr="00566707">
        <w:rPr>
          <w:rFonts w:ascii="Times New Roman" w:hAnsi="Times New Roman" w:cs="Times New Roman"/>
          <w:sz w:val="24"/>
          <w:szCs w:val="24"/>
          <w:lang w:val="en-GB"/>
        </w:rPr>
        <w:t>household linked to migration.</w:t>
      </w:r>
      <w:r>
        <w:rPr>
          <w:rFonts w:ascii="Times New Roman" w:hAnsi="Times New Roman" w:cs="Times New Roman"/>
          <w:sz w:val="24"/>
          <w:szCs w:val="24"/>
          <w:lang w:val="en-GB"/>
        </w:rPr>
        <w:t xml:space="preserve"> These questions may concern</w:t>
      </w:r>
      <w:r w:rsidRPr="00206481">
        <w:rPr>
          <w:rFonts w:ascii="Times New Roman" w:hAnsi="Times New Roman" w:cs="Times New Roman"/>
          <w:sz w:val="24"/>
          <w:szCs w:val="24"/>
          <w:lang w:val="en-GB"/>
        </w:rPr>
        <w:t xml:space="preserve"> place of birth</w:t>
      </w:r>
      <w:r w:rsidRPr="00206481">
        <w:rPr>
          <w:rStyle w:val="FootnoteReference"/>
          <w:rFonts w:ascii="Times New Roman" w:hAnsi="Times New Roman"/>
          <w:sz w:val="24"/>
          <w:szCs w:val="24"/>
          <w:lang w:val="en-GB"/>
        </w:rPr>
        <w:footnoteReference w:id="8"/>
      </w:r>
      <w:r w:rsidRPr="00206481">
        <w:rPr>
          <w:rFonts w:ascii="Times New Roman" w:hAnsi="Times New Roman" w:cs="Times New Roman"/>
          <w:sz w:val="24"/>
          <w:szCs w:val="24"/>
          <w:lang w:val="en-GB"/>
        </w:rPr>
        <w:t xml:space="preserve">, country of citizenship, place of </w:t>
      </w:r>
      <w:r w:rsidR="003106BE">
        <w:rPr>
          <w:rFonts w:ascii="Times New Roman" w:hAnsi="Times New Roman" w:cs="Times New Roman"/>
          <w:sz w:val="24"/>
          <w:szCs w:val="24"/>
          <w:lang w:val="en-GB"/>
        </w:rPr>
        <w:t xml:space="preserve">current or </w:t>
      </w:r>
      <w:r w:rsidRPr="00206481">
        <w:rPr>
          <w:rFonts w:ascii="Times New Roman" w:hAnsi="Times New Roman" w:cs="Times New Roman"/>
          <w:sz w:val="24"/>
          <w:szCs w:val="24"/>
          <w:lang w:val="en-GB"/>
        </w:rPr>
        <w:t>previous residence or, more interestingly, place of residence at a specific time in the past (for instance 2 or 5 years</w:t>
      </w:r>
      <w:r w:rsidR="003106BE">
        <w:rPr>
          <w:rFonts w:ascii="Times New Roman" w:hAnsi="Times New Roman" w:cs="Times New Roman"/>
          <w:sz w:val="24"/>
          <w:szCs w:val="24"/>
          <w:lang w:val="en-GB"/>
        </w:rPr>
        <w:t xml:space="preserve"> previously</w:t>
      </w:r>
      <w:r w:rsidRPr="00206481">
        <w:rPr>
          <w:rFonts w:ascii="Times New Roman" w:hAnsi="Times New Roman" w:cs="Times New Roman"/>
          <w:sz w:val="24"/>
          <w:szCs w:val="24"/>
          <w:lang w:val="en-GB"/>
        </w:rPr>
        <w:t xml:space="preserve">) and time of arrival </w:t>
      </w:r>
      <w:r w:rsidR="003106BE">
        <w:rPr>
          <w:rFonts w:ascii="Times New Roman" w:hAnsi="Times New Roman" w:cs="Times New Roman"/>
          <w:sz w:val="24"/>
          <w:szCs w:val="24"/>
          <w:lang w:val="en-GB"/>
        </w:rPr>
        <w:t>at</w:t>
      </w:r>
      <w:r w:rsidRPr="00206481">
        <w:rPr>
          <w:rFonts w:ascii="Times New Roman" w:hAnsi="Times New Roman" w:cs="Times New Roman"/>
          <w:sz w:val="24"/>
          <w:szCs w:val="24"/>
          <w:lang w:val="en-GB"/>
        </w:rPr>
        <w:t xml:space="preserve"> permanent residence</w:t>
      </w:r>
      <w:r w:rsidRPr="00206481">
        <w:rPr>
          <w:rStyle w:val="FootnoteReference"/>
          <w:rFonts w:ascii="Times New Roman" w:hAnsi="Times New Roman"/>
          <w:sz w:val="24"/>
          <w:szCs w:val="24"/>
          <w:lang w:val="en-GB"/>
        </w:rPr>
        <w:footnoteReference w:id="9"/>
      </w:r>
      <w:r w:rsidRPr="00206481">
        <w:rPr>
          <w:rFonts w:ascii="Times New Roman" w:hAnsi="Times New Roman" w:cs="Times New Roman"/>
          <w:sz w:val="24"/>
          <w:szCs w:val="24"/>
          <w:lang w:val="en-GB"/>
        </w:rPr>
        <w:t xml:space="preserve">. Furthermore, for the study of emigration abroad or </w:t>
      </w:r>
      <w:r>
        <w:rPr>
          <w:rFonts w:ascii="Times New Roman" w:hAnsi="Times New Roman" w:cs="Times New Roman"/>
          <w:sz w:val="24"/>
          <w:szCs w:val="24"/>
          <w:lang w:val="en-GB"/>
        </w:rPr>
        <w:t>internal migration</w:t>
      </w:r>
      <w:r w:rsidRPr="002064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other </w:t>
      </w:r>
      <w:r w:rsidRPr="00206481">
        <w:rPr>
          <w:rFonts w:ascii="Times New Roman" w:hAnsi="Times New Roman" w:cs="Times New Roman"/>
          <w:sz w:val="24"/>
          <w:szCs w:val="24"/>
          <w:lang w:val="en-GB"/>
        </w:rPr>
        <w:t xml:space="preserve">questions may </w:t>
      </w:r>
      <w:r w:rsidR="003106BE" w:rsidRPr="00206481">
        <w:rPr>
          <w:rFonts w:ascii="Times New Roman" w:hAnsi="Times New Roman" w:cs="Times New Roman"/>
          <w:sz w:val="24"/>
          <w:szCs w:val="24"/>
          <w:lang w:val="en-GB"/>
        </w:rPr>
        <w:t>allow identi</w:t>
      </w:r>
      <w:r w:rsidR="003106BE">
        <w:rPr>
          <w:rFonts w:ascii="Times New Roman" w:hAnsi="Times New Roman" w:cs="Times New Roman"/>
          <w:sz w:val="24"/>
          <w:szCs w:val="24"/>
          <w:lang w:val="en-GB"/>
        </w:rPr>
        <w:t xml:space="preserve">fication of </w:t>
      </w:r>
      <w:r w:rsidRPr="00206481">
        <w:rPr>
          <w:rFonts w:ascii="Times New Roman" w:hAnsi="Times New Roman" w:cs="Times New Roman"/>
          <w:sz w:val="24"/>
          <w:szCs w:val="24"/>
          <w:lang w:val="en-GB"/>
        </w:rPr>
        <w:t xml:space="preserve">former household </w:t>
      </w:r>
      <w:r w:rsidR="003106BE">
        <w:rPr>
          <w:rFonts w:ascii="Times New Roman" w:hAnsi="Times New Roman" w:cs="Times New Roman"/>
          <w:sz w:val="24"/>
          <w:szCs w:val="24"/>
          <w:lang w:val="en-GB"/>
        </w:rPr>
        <w:t xml:space="preserve">members </w:t>
      </w:r>
      <w:r w:rsidRPr="00206481">
        <w:rPr>
          <w:rFonts w:ascii="Times New Roman" w:hAnsi="Times New Roman" w:cs="Times New Roman"/>
          <w:sz w:val="24"/>
          <w:szCs w:val="24"/>
          <w:lang w:val="en-GB"/>
        </w:rPr>
        <w:t xml:space="preserve">who </w:t>
      </w:r>
      <w:r w:rsidR="003106BE">
        <w:rPr>
          <w:rFonts w:ascii="Times New Roman" w:hAnsi="Times New Roman" w:cs="Times New Roman"/>
          <w:sz w:val="24"/>
          <w:szCs w:val="24"/>
          <w:lang w:val="en-GB"/>
        </w:rPr>
        <w:t>have moved</w:t>
      </w:r>
      <w:r w:rsidRPr="00206481">
        <w:rPr>
          <w:rFonts w:ascii="Times New Roman" w:hAnsi="Times New Roman" w:cs="Times New Roman"/>
          <w:sz w:val="24"/>
          <w:szCs w:val="24"/>
          <w:lang w:val="en-GB"/>
        </w:rPr>
        <w:t xml:space="preserve"> away</w:t>
      </w:r>
      <w:r>
        <w:rPr>
          <w:rFonts w:ascii="Times New Roman" w:hAnsi="Times New Roman" w:cs="Times New Roman"/>
          <w:sz w:val="24"/>
          <w:szCs w:val="24"/>
          <w:lang w:val="en-GB"/>
        </w:rPr>
        <w:t>. Finally, other questions may concern the household as a whole, for instance reception of remittances or goods prior to the survey.</w:t>
      </w:r>
    </w:p>
    <w:p w:rsidR="00D920AC" w:rsidRDefault="00D920AC" w:rsidP="003B582F">
      <w:pPr>
        <w:pStyle w:val="ListParagraph1"/>
        <w:numPr>
          <w:ilvl w:val="0"/>
          <w:numId w:val="14"/>
        </w:numPr>
        <w:spacing w:before="60" w:after="0" w:line="240" w:lineRule="auto"/>
        <w:ind w:left="1134" w:hanging="567"/>
        <w:rPr>
          <w:rFonts w:ascii="Times New Roman" w:hAnsi="Times New Roman" w:cs="Times New Roman"/>
          <w:sz w:val="24"/>
          <w:szCs w:val="24"/>
          <w:lang w:val="en-GB"/>
        </w:rPr>
      </w:pPr>
      <w:r w:rsidRPr="00566707">
        <w:rPr>
          <w:rFonts w:ascii="Times New Roman" w:hAnsi="Times New Roman" w:cs="Times New Roman"/>
          <w:sz w:val="24"/>
          <w:szCs w:val="24"/>
          <w:lang w:val="en-GB"/>
        </w:rPr>
        <w:t xml:space="preserve">The adoption of one or more separate modules </w:t>
      </w:r>
      <w:r w:rsidR="00387A39" w:rsidRPr="00566707">
        <w:rPr>
          <w:rFonts w:ascii="Times New Roman" w:hAnsi="Times New Roman" w:cs="Times New Roman"/>
          <w:sz w:val="24"/>
          <w:szCs w:val="24"/>
          <w:lang w:val="en-GB"/>
        </w:rPr>
        <w:t>for individual household members or</w:t>
      </w:r>
      <w:r w:rsidR="005B6008">
        <w:rPr>
          <w:rFonts w:ascii="Times New Roman" w:hAnsi="Times New Roman" w:cs="Times New Roman"/>
          <w:sz w:val="24"/>
          <w:szCs w:val="24"/>
          <w:lang w:val="en-GB"/>
        </w:rPr>
        <w:t xml:space="preserve"> </w:t>
      </w:r>
      <w:r w:rsidRPr="00566707">
        <w:rPr>
          <w:rFonts w:ascii="Times New Roman" w:hAnsi="Times New Roman" w:cs="Times New Roman"/>
          <w:sz w:val="24"/>
          <w:szCs w:val="24"/>
          <w:lang w:val="en-GB"/>
        </w:rPr>
        <w:t>migration aspects of households,</w:t>
      </w:r>
      <w:r w:rsidRPr="00206481">
        <w:rPr>
          <w:rFonts w:ascii="Times New Roman" w:hAnsi="Times New Roman" w:cs="Times New Roman"/>
          <w:sz w:val="24"/>
          <w:szCs w:val="24"/>
          <w:lang w:val="en-GB"/>
        </w:rPr>
        <w:t xml:space="preserve"> depending on the migration profile of </w:t>
      </w:r>
      <w:r w:rsidR="005B6008">
        <w:rPr>
          <w:rFonts w:ascii="Times New Roman" w:hAnsi="Times New Roman" w:cs="Times New Roman"/>
          <w:sz w:val="24"/>
          <w:szCs w:val="24"/>
          <w:lang w:val="en-GB"/>
        </w:rPr>
        <w:t xml:space="preserve">the </w:t>
      </w:r>
      <w:r w:rsidRPr="00206481">
        <w:rPr>
          <w:rFonts w:ascii="Times New Roman" w:hAnsi="Times New Roman" w:cs="Times New Roman"/>
          <w:sz w:val="24"/>
          <w:szCs w:val="24"/>
          <w:lang w:val="en-GB"/>
        </w:rPr>
        <w:t>country, the purposes of investigation and the possibility to</w:t>
      </w:r>
      <w:r>
        <w:rPr>
          <w:rFonts w:ascii="Times New Roman" w:hAnsi="Times New Roman" w:cs="Times New Roman"/>
          <w:sz w:val="24"/>
          <w:szCs w:val="24"/>
          <w:lang w:val="en-GB"/>
        </w:rPr>
        <w:t xml:space="preserve"> identify </w:t>
      </w:r>
      <w:r w:rsidRPr="000A1259">
        <w:rPr>
          <w:rFonts w:ascii="Times New Roman" w:hAnsi="Times New Roman" w:cs="Times New Roman"/>
          <w:sz w:val="24"/>
          <w:szCs w:val="24"/>
          <w:lang w:val="en-GB"/>
        </w:rPr>
        <w:t>different categories of data collection units and respondents</w:t>
      </w:r>
      <w:r w:rsidRPr="00BB0977">
        <w:rPr>
          <w:rFonts w:ascii="Times New Roman" w:hAnsi="Times New Roman" w:cs="Times New Roman"/>
          <w:sz w:val="24"/>
          <w:szCs w:val="24"/>
          <w:lang w:val="en-GB"/>
        </w:rPr>
        <w:t>.</w:t>
      </w:r>
    </w:p>
    <w:p w:rsidR="00D920AC" w:rsidRDefault="00D920AC" w:rsidP="00357DE4">
      <w:pPr>
        <w:rPr>
          <w:highlight w:val="yellow"/>
        </w:rPr>
      </w:pPr>
    </w:p>
    <w:p w:rsidR="00D920AC" w:rsidRDefault="00D920AC" w:rsidP="00357DE4">
      <w:r w:rsidRPr="00D62B22">
        <w:t>For</w:t>
      </w:r>
      <w:r w:rsidR="00EC21FA">
        <w:t xml:space="preserve"> an example </w:t>
      </w:r>
      <w:r w:rsidR="005B6008">
        <w:t xml:space="preserve">of </w:t>
      </w:r>
      <w:r w:rsidR="005B6008" w:rsidRPr="00F349A4">
        <w:t>identifying</w:t>
      </w:r>
      <w:r w:rsidRPr="00F349A4">
        <w:t xml:space="preserve"> country of birth, </w:t>
      </w:r>
      <w:r w:rsidR="00EC21FA">
        <w:t xml:space="preserve">a </w:t>
      </w:r>
      <w:r w:rsidRPr="00F349A4">
        <w:t>t</w:t>
      </w:r>
      <w:r w:rsidRPr="00C44CAB">
        <w:t>ypical sequence of questions may be the following (</w:t>
      </w:r>
      <w:r w:rsidRPr="00C44CAB">
        <w:rPr>
          <w:lang w:val="en-US"/>
        </w:rPr>
        <w:t xml:space="preserve">with </w:t>
      </w:r>
      <w:r w:rsidR="00EC21FA">
        <w:rPr>
          <w:lang w:val="en-US"/>
        </w:rPr>
        <w:t xml:space="preserve">modification if asked </w:t>
      </w:r>
      <w:r w:rsidR="005B6008">
        <w:rPr>
          <w:lang w:val="en-US"/>
        </w:rPr>
        <w:t xml:space="preserve">of </w:t>
      </w:r>
      <w:r w:rsidR="005B6008" w:rsidRPr="00C44CAB">
        <w:rPr>
          <w:lang w:val="en-US"/>
        </w:rPr>
        <w:t>proxy</w:t>
      </w:r>
      <w:r w:rsidR="007676D8">
        <w:rPr>
          <w:i/>
          <w:iCs/>
          <w:lang w:val="en-US"/>
        </w:rPr>
        <w:t xml:space="preserve"> </w:t>
      </w:r>
      <w:r w:rsidRPr="00E2042F">
        <w:rPr>
          <w:iCs/>
          <w:lang w:val="en-US"/>
        </w:rPr>
        <w:t>respondents</w:t>
      </w:r>
      <w:r w:rsidRPr="00C44CAB">
        <w:rPr>
          <w:lang w:val="en-US"/>
        </w:rPr>
        <w:t>)</w:t>
      </w:r>
      <w:r w:rsidRPr="00C44CAB">
        <w:t>:</w:t>
      </w:r>
    </w:p>
    <w:p w:rsidR="00D920AC" w:rsidRDefault="00D920AC" w:rsidP="003B582F">
      <w:pPr>
        <w:pStyle w:val="ListParagraph1"/>
        <w:numPr>
          <w:ilvl w:val="0"/>
          <w:numId w:val="16"/>
        </w:numPr>
        <w:spacing w:before="60" w:after="0" w:line="240" w:lineRule="auto"/>
        <w:ind w:left="709" w:hanging="284"/>
        <w:rPr>
          <w:rFonts w:ascii="Times New Roman" w:hAnsi="Times New Roman" w:cs="Times New Roman"/>
          <w:sz w:val="24"/>
          <w:szCs w:val="24"/>
        </w:rPr>
      </w:pPr>
      <w:r w:rsidRPr="00A83E82">
        <w:rPr>
          <w:rFonts w:ascii="Times New Roman" w:hAnsi="Times New Roman" w:cs="Times New Roman"/>
          <w:sz w:val="24"/>
          <w:szCs w:val="24"/>
        </w:rPr>
        <w:t>Case (a)</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sidRPr="00A83E82">
        <w:rPr>
          <w:rFonts w:ascii="Times New Roman" w:hAnsi="Times New Roman" w:cs="Times New Roman"/>
          <w:i/>
          <w:iCs/>
          <w:sz w:val="24"/>
          <w:szCs w:val="24"/>
          <w:lang w:val="en-US"/>
        </w:rPr>
        <w:t>Where</w:t>
      </w:r>
      <w:r>
        <w:rPr>
          <w:rFonts w:ascii="Times New Roman" w:hAnsi="Times New Roman" w:cs="Times New Roman"/>
          <w:i/>
          <w:iCs/>
          <w:sz w:val="24"/>
          <w:szCs w:val="24"/>
          <w:lang w:val="en-US"/>
        </w:rPr>
        <w:t xml:space="preserve"> were you born?</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sidRPr="00A83E82">
        <w:rPr>
          <w:rFonts w:ascii="Times New Roman" w:hAnsi="Times New Roman" w:cs="Times New Roman"/>
          <w:i/>
          <w:iCs/>
          <w:sz w:val="24"/>
          <w:szCs w:val="24"/>
          <w:lang w:val="en-US"/>
        </w:rPr>
        <w:t xml:space="preserve">When did you </w:t>
      </w:r>
      <w:r w:rsidR="00EC21FA">
        <w:rPr>
          <w:rFonts w:ascii="Times New Roman" w:hAnsi="Times New Roman" w:cs="Times New Roman"/>
          <w:i/>
          <w:iCs/>
          <w:sz w:val="24"/>
          <w:szCs w:val="24"/>
          <w:lang w:val="en-US"/>
        </w:rPr>
        <w:t>most recently</w:t>
      </w:r>
      <w:r w:rsidRPr="00A83E82">
        <w:rPr>
          <w:rFonts w:ascii="Times New Roman" w:hAnsi="Times New Roman" w:cs="Times New Roman"/>
          <w:i/>
          <w:iCs/>
          <w:sz w:val="24"/>
          <w:szCs w:val="24"/>
          <w:lang w:val="en-US"/>
        </w:rPr>
        <w:t xml:space="preserve"> arrive to live in this country?</w:t>
      </w:r>
    </w:p>
    <w:p w:rsidR="00D920AC" w:rsidRDefault="00D920AC" w:rsidP="003B582F">
      <w:pPr>
        <w:pStyle w:val="ListParagraph1"/>
        <w:numPr>
          <w:ilvl w:val="0"/>
          <w:numId w:val="16"/>
        </w:numPr>
        <w:spacing w:before="60" w:after="0" w:line="240" w:lineRule="auto"/>
        <w:ind w:left="709" w:hanging="284"/>
        <w:rPr>
          <w:rFonts w:ascii="Times New Roman" w:hAnsi="Times New Roman" w:cs="Times New Roman"/>
          <w:sz w:val="24"/>
          <w:szCs w:val="24"/>
        </w:rPr>
      </w:pPr>
      <w:r w:rsidRPr="00A83E82">
        <w:rPr>
          <w:rFonts w:ascii="Times New Roman" w:hAnsi="Times New Roman" w:cs="Times New Roman"/>
          <w:sz w:val="24"/>
          <w:szCs w:val="24"/>
          <w:lang w:val="en-US"/>
        </w:rPr>
        <w:t>Case (b)</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Pr>
          <w:rFonts w:ascii="Times New Roman" w:hAnsi="Times New Roman" w:cs="Times New Roman"/>
          <w:i/>
          <w:iCs/>
          <w:sz w:val="24"/>
          <w:szCs w:val="24"/>
          <w:lang w:val="en-US"/>
        </w:rPr>
        <w:t>Where were you born?</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sidRPr="00A83E82">
        <w:rPr>
          <w:rFonts w:ascii="Times New Roman" w:hAnsi="Times New Roman" w:cs="Times New Roman"/>
          <w:i/>
          <w:iCs/>
          <w:sz w:val="24"/>
          <w:szCs w:val="24"/>
          <w:lang w:val="en-US"/>
        </w:rPr>
        <w:t xml:space="preserve">Where were you living on (a specific past date)? </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sidRPr="00A83E82">
        <w:rPr>
          <w:rFonts w:ascii="Times New Roman" w:hAnsi="Times New Roman" w:cs="Times New Roman"/>
          <w:i/>
          <w:iCs/>
          <w:sz w:val="24"/>
          <w:szCs w:val="24"/>
          <w:lang w:val="en-US"/>
        </w:rPr>
        <w:t xml:space="preserve">(If in same country) When did you arrive at your current residence? </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sidRPr="00A83E82">
        <w:rPr>
          <w:rFonts w:ascii="Times New Roman" w:hAnsi="Times New Roman" w:cs="Times New Roman"/>
          <w:i/>
          <w:iCs/>
          <w:sz w:val="24"/>
          <w:szCs w:val="24"/>
          <w:lang w:val="en-US"/>
        </w:rPr>
        <w:t xml:space="preserve">(If in another country) When did you </w:t>
      </w:r>
      <w:r w:rsidR="00EC21FA">
        <w:rPr>
          <w:rFonts w:ascii="Times New Roman" w:hAnsi="Times New Roman" w:cs="Times New Roman"/>
          <w:i/>
          <w:iCs/>
          <w:sz w:val="24"/>
          <w:szCs w:val="24"/>
          <w:lang w:val="en-US"/>
        </w:rPr>
        <w:t xml:space="preserve">most </w:t>
      </w:r>
      <w:r w:rsidR="00E2042F">
        <w:rPr>
          <w:rFonts w:ascii="Times New Roman" w:hAnsi="Times New Roman" w:cs="Times New Roman"/>
          <w:i/>
          <w:iCs/>
          <w:sz w:val="24"/>
          <w:szCs w:val="24"/>
          <w:lang w:val="en-US"/>
        </w:rPr>
        <w:t xml:space="preserve">recently </w:t>
      </w:r>
      <w:r w:rsidR="00E2042F" w:rsidRPr="00A83E82">
        <w:rPr>
          <w:rFonts w:ascii="Times New Roman" w:hAnsi="Times New Roman" w:cs="Times New Roman"/>
          <w:i/>
          <w:iCs/>
          <w:sz w:val="24"/>
          <w:szCs w:val="24"/>
          <w:lang w:val="en-US"/>
        </w:rPr>
        <w:t>come</w:t>
      </w:r>
      <w:r w:rsidRPr="00A83E82">
        <w:rPr>
          <w:rFonts w:ascii="Times New Roman" w:hAnsi="Times New Roman" w:cs="Times New Roman"/>
          <w:i/>
          <w:iCs/>
          <w:sz w:val="24"/>
          <w:szCs w:val="24"/>
          <w:lang w:val="en-US"/>
        </w:rPr>
        <w:t xml:space="preserve"> to live in this country? </w:t>
      </w:r>
    </w:p>
    <w:p w:rsidR="00D920AC" w:rsidRDefault="00D920AC" w:rsidP="003B582F">
      <w:pPr>
        <w:pStyle w:val="ListParagraph1"/>
        <w:numPr>
          <w:ilvl w:val="0"/>
          <w:numId w:val="16"/>
        </w:numPr>
        <w:spacing w:before="60" w:after="0" w:line="240" w:lineRule="auto"/>
        <w:ind w:left="709" w:hanging="284"/>
        <w:rPr>
          <w:rFonts w:ascii="Times New Roman" w:hAnsi="Times New Roman" w:cs="Times New Roman"/>
          <w:sz w:val="24"/>
          <w:szCs w:val="24"/>
          <w:lang w:val="en-GB"/>
        </w:rPr>
      </w:pPr>
      <w:r w:rsidRPr="00A83E82">
        <w:rPr>
          <w:rFonts w:ascii="Times New Roman" w:hAnsi="Times New Roman" w:cs="Times New Roman"/>
          <w:sz w:val="24"/>
          <w:szCs w:val="24"/>
          <w:lang w:val="en-US"/>
        </w:rPr>
        <w:t xml:space="preserve">Case (c) </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Pr>
          <w:rFonts w:ascii="Times New Roman" w:hAnsi="Times New Roman" w:cs="Times New Roman"/>
          <w:i/>
          <w:iCs/>
          <w:sz w:val="24"/>
          <w:szCs w:val="24"/>
          <w:lang w:val="en-US"/>
        </w:rPr>
        <w:t>Where were you born?</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Are </w:t>
      </w:r>
      <w:r w:rsidRPr="00C44CAB">
        <w:rPr>
          <w:rFonts w:ascii="Times New Roman" w:hAnsi="Times New Roman" w:cs="Times New Roman"/>
          <w:i/>
          <w:iCs/>
          <w:sz w:val="24"/>
          <w:szCs w:val="24"/>
          <w:lang w:val="en-US"/>
        </w:rPr>
        <w:t xml:space="preserve">you </w:t>
      </w:r>
      <w:r w:rsidR="00EC21FA">
        <w:rPr>
          <w:rFonts w:ascii="Times New Roman" w:hAnsi="Times New Roman" w:cs="Times New Roman"/>
          <w:i/>
          <w:iCs/>
          <w:sz w:val="24"/>
          <w:szCs w:val="24"/>
          <w:lang w:val="en-US"/>
        </w:rPr>
        <w:t xml:space="preserve">a </w:t>
      </w:r>
      <w:r>
        <w:rPr>
          <w:rFonts w:ascii="Times New Roman" w:hAnsi="Times New Roman" w:cs="Times New Roman"/>
          <w:i/>
          <w:iCs/>
          <w:sz w:val="24"/>
          <w:szCs w:val="24"/>
          <w:lang w:val="en-US"/>
        </w:rPr>
        <w:t>citizen of this country?</w:t>
      </w:r>
    </w:p>
    <w:p w:rsidR="00D920AC"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en-US"/>
        </w:rPr>
      </w:pPr>
      <w:r w:rsidRPr="00C44CAB">
        <w:rPr>
          <w:rFonts w:ascii="Times New Roman" w:hAnsi="Times New Roman" w:cs="Times New Roman"/>
          <w:i/>
          <w:iCs/>
          <w:sz w:val="24"/>
          <w:szCs w:val="24"/>
          <w:lang w:val="en-US"/>
        </w:rPr>
        <w:t>When did you ar</w:t>
      </w:r>
      <w:r>
        <w:rPr>
          <w:rFonts w:ascii="Times New Roman" w:hAnsi="Times New Roman" w:cs="Times New Roman"/>
          <w:i/>
          <w:iCs/>
          <w:sz w:val="24"/>
          <w:szCs w:val="24"/>
          <w:lang w:val="en-US"/>
        </w:rPr>
        <w:t>rive at your current residence?</w:t>
      </w:r>
    </w:p>
    <w:p w:rsidR="00D920AC" w:rsidRDefault="00D920AC" w:rsidP="00357DE4">
      <w:pPr>
        <w:rPr>
          <w:lang w:val="en-US"/>
        </w:rPr>
      </w:pPr>
    </w:p>
    <w:p w:rsidR="00D920AC" w:rsidRDefault="00EC21FA" w:rsidP="00357DE4">
      <w:pPr>
        <w:rPr>
          <w:lang w:val="en-US"/>
        </w:rPr>
      </w:pPr>
      <w:r>
        <w:rPr>
          <w:lang w:val="en-US"/>
        </w:rPr>
        <w:t>Q</w:t>
      </w:r>
      <w:r w:rsidR="00D920AC">
        <w:rPr>
          <w:lang w:val="en-US"/>
        </w:rPr>
        <w:t>uestions in the main questionnaires</w:t>
      </w:r>
      <w:r>
        <w:rPr>
          <w:lang w:val="en-US"/>
        </w:rPr>
        <w:t>,</w:t>
      </w:r>
      <w:r w:rsidR="00D920AC">
        <w:rPr>
          <w:lang w:val="en-US"/>
        </w:rPr>
        <w:t xml:space="preserve"> or specific modules</w:t>
      </w:r>
      <w:r>
        <w:rPr>
          <w:lang w:val="en-US"/>
        </w:rPr>
        <w:t>,</w:t>
      </w:r>
      <w:r w:rsidR="00D920AC">
        <w:rPr>
          <w:lang w:val="en-US"/>
        </w:rPr>
        <w:t xml:space="preserve"> about the date of </w:t>
      </w:r>
      <w:r>
        <w:rPr>
          <w:lang w:val="en-US"/>
        </w:rPr>
        <w:t xml:space="preserve">most </w:t>
      </w:r>
      <w:r w:rsidR="00E2042F">
        <w:rPr>
          <w:lang w:val="en-US"/>
        </w:rPr>
        <w:t>recent arrival</w:t>
      </w:r>
      <w:r w:rsidR="00D920AC">
        <w:rPr>
          <w:lang w:val="en-US"/>
        </w:rPr>
        <w:t xml:space="preserve"> to, or departure</w:t>
      </w:r>
      <w:r w:rsidR="00D920AC" w:rsidRPr="00D121D9">
        <w:rPr>
          <w:lang w:val="en-US"/>
        </w:rPr>
        <w:t xml:space="preserve"> from</w:t>
      </w:r>
      <w:r w:rsidR="00D920AC">
        <w:rPr>
          <w:lang w:val="en-US"/>
        </w:rPr>
        <w:t>,</w:t>
      </w:r>
      <w:r w:rsidR="00D920AC" w:rsidRPr="00D121D9">
        <w:rPr>
          <w:lang w:val="en-US"/>
        </w:rPr>
        <w:t xml:space="preserve"> the household may </w:t>
      </w:r>
      <w:r w:rsidR="00D920AC">
        <w:rPr>
          <w:lang w:val="en-US"/>
        </w:rPr>
        <w:t>be open</w:t>
      </w:r>
      <w:r w:rsidR="00D24CDA">
        <w:rPr>
          <w:lang w:val="en-US"/>
        </w:rPr>
        <w:t xml:space="preserve"> (at any time)</w:t>
      </w:r>
      <w:r w:rsidR="00D920AC">
        <w:rPr>
          <w:lang w:val="en-US"/>
        </w:rPr>
        <w:t xml:space="preserve"> or refer to a </w:t>
      </w:r>
      <w:r w:rsidR="00D920AC" w:rsidRPr="00D121D9">
        <w:rPr>
          <w:lang w:val="en-US"/>
        </w:rPr>
        <w:t>specific period</w:t>
      </w:r>
      <w:r w:rsidR="00D920AC">
        <w:rPr>
          <w:lang w:val="en-US"/>
        </w:rPr>
        <w:t xml:space="preserve"> preceding the date of survey</w:t>
      </w:r>
      <w:r w:rsidR="00D24CDA">
        <w:rPr>
          <w:lang w:val="en-US"/>
        </w:rPr>
        <w:t xml:space="preserve">, </w:t>
      </w:r>
      <w:r w:rsidR="00D920AC">
        <w:rPr>
          <w:lang w:val="en-US"/>
        </w:rPr>
        <w:t xml:space="preserve">generally </w:t>
      </w:r>
      <w:r w:rsidR="00D24CDA">
        <w:rPr>
          <w:lang w:val="en-US"/>
        </w:rPr>
        <w:t xml:space="preserve">between one </w:t>
      </w:r>
      <w:r w:rsidR="00E2042F">
        <w:rPr>
          <w:lang w:val="en-US"/>
        </w:rPr>
        <w:t>and ten</w:t>
      </w:r>
      <w:r w:rsidR="00D920AC">
        <w:rPr>
          <w:lang w:val="en-US"/>
        </w:rPr>
        <w:t xml:space="preserve"> years. The </w:t>
      </w:r>
      <w:r w:rsidR="00D920AC" w:rsidRPr="00E2042F">
        <w:rPr>
          <w:b/>
          <w:lang w:val="en-US"/>
        </w:rPr>
        <w:t>open period</w:t>
      </w:r>
      <w:r w:rsidR="00D920AC">
        <w:rPr>
          <w:lang w:val="en-US"/>
        </w:rPr>
        <w:t xml:space="preserve"> option is more promising because </w:t>
      </w:r>
      <w:r w:rsidR="00D24CDA">
        <w:rPr>
          <w:lang w:val="en-US"/>
        </w:rPr>
        <w:t>it</w:t>
      </w:r>
      <w:r w:rsidR="00D920AC">
        <w:rPr>
          <w:lang w:val="en-US"/>
        </w:rPr>
        <w:t xml:space="preserve"> obtain</w:t>
      </w:r>
      <w:r w:rsidR="00D24CDA">
        <w:rPr>
          <w:lang w:val="en-US"/>
        </w:rPr>
        <w:t>s</w:t>
      </w:r>
      <w:r w:rsidR="00D920AC">
        <w:rPr>
          <w:lang w:val="en-US"/>
        </w:rPr>
        <w:t xml:space="preserve"> more migrants within the sample of respondents</w:t>
      </w:r>
      <w:r w:rsidR="00D24CDA">
        <w:rPr>
          <w:lang w:val="en-US"/>
        </w:rPr>
        <w:t xml:space="preserve">, but the longer the time period the greater the problem with respondent recall. </w:t>
      </w:r>
      <w:r w:rsidR="00D920AC">
        <w:rPr>
          <w:lang w:val="en-US"/>
        </w:rPr>
        <w:t xml:space="preserve">On the other hand, </w:t>
      </w:r>
      <w:r w:rsidR="00D24CDA">
        <w:rPr>
          <w:lang w:val="en-US"/>
        </w:rPr>
        <w:t xml:space="preserve">a pre-defined cut-off point may improve </w:t>
      </w:r>
      <w:r w:rsidR="00D920AC">
        <w:rPr>
          <w:lang w:val="en-US"/>
        </w:rPr>
        <w:t>the quality of answers</w:t>
      </w:r>
      <w:r w:rsidR="00D24CDA">
        <w:rPr>
          <w:lang w:val="en-US"/>
        </w:rPr>
        <w:t>,</w:t>
      </w:r>
      <w:r w:rsidR="00D920AC">
        <w:rPr>
          <w:lang w:val="en-US"/>
        </w:rPr>
        <w:t xml:space="preserve"> but may limit the number of </w:t>
      </w:r>
      <w:r w:rsidR="00D24CDA">
        <w:rPr>
          <w:lang w:val="en-US"/>
        </w:rPr>
        <w:t>migrants identified, thus impact</w:t>
      </w:r>
      <w:r w:rsidR="00D920AC">
        <w:rPr>
          <w:lang w:val="en-US"/>
        </w:rPr>
        <w:t xml:space="preserve"> the representativeness of the sample. In any case, the appropriate solution depends on the purpose of </w:t>
      </w:r>
      <w:r w:rsidR="00D24CDA">
        <w:rPr>
          <w:lang w:val="en-US"/>
        </w:rPr>
        <w:t xml:space="preserve">the </w:t>
      </w:r>
      <w:r w:rsidR="00D920AC">
        <w:rPr>
          <w:lang w:val="en-US"/>
        </w:rPr>
        <w:t>survey</w:t>
      </w:r>
      <w:r w:rsidR="00E72252">
        <w:rPr>
          <w:lang w:val="en-US"/>
        </w:rPr>
        <w:t xml:space="preserve"> and country context</w:t>
      </w:r>
      <w:r w:rsidR="00E2042F">
        <w:rPr>
          <w:lang w:val="en-US"/>
        </w:rPr>
        <w:t xml:space="preserve">, </w:t>
      </w:r>
      <w:r w:rsidR="00E2042F" w:rsidRPr="008F5F91">
        <w:rPr>
          <w:lang w:val="en-US"/>
        </w:rPr>
        <w:t>thus</w:t>
      </w:r>
      <w:r w:rsidR="00D24CDA">
        <w:rPr>
          <w:lang w:val="en-US"/>
        </w:rPr>
        <w:t xml:space="preserve"> </w:t>
      </w:r>
      <w:r w:rsidR="00D920AC" w:rsidRPr="008F5F91">
        <w:rPr>
          <w:lang w:val="en-US"/>
        </w:rPr>
        <w:t>the</w:t>
      </w:r>
      <w:r w:rsidR="00D24CDA">
        <w:rPr>
          <w:lang w:val="en-US"/>
        </w:rPr>
        <w:t>re is no definitive</w:t>
      </w:r>
      <w:r w:rsidR="00D920AC" w:rsidRPr="008F5F91">
        <w:rPr>
          <w:lang w:val="en-US"/>
        </w:rPr>
        <w:t xml:space="preserve"> </w:t>
      </w:r>
      <w:r w:rsidR="00E72252">
        <w:rPr>
          <w:lang w:val="en-US"/>
        </w:rPr>
        <w:t xml:space="preserve">best method to use. </w:t>
      </w:r>
    </w:p>
    <w:p w:rsidR="00D920AC" w:rsidRDefault="00D920AC" w:rsidP="00357DE4">
      <w:pPr>
        <w:rPr>
          <w:lang w:val="en-US"/>
        </w:rPr>
      </w:pPr>
    </w:p>
    <w:p w:rsidR="00D920AC" w:rsidRDefault="00D920AC" w:rsidP="00357DE4">
      <w:pPr>
        <w:rPr>
          <w:rFonts w:ascii="TimesNewRoman" w:hAnsi="TimesNewRoman" w:cs="TimesNewRoman"/>
          <w:lang w:val="en-US"/>
        </w:rPr>
      </w:pPr>
      <w:r w:rsidRPr="00AF6763">
        <w:rPr>
          <w:lang w:val="en-US"/>
        </w:rPr>
        <w:t xml:space="preserve">A further distinction concerns </w:t>
      </w:r>
      <w:r w:rsidR="00A0464B">
        <w:rPr>
          <w:lang w:val="en-US"/>
        </w:rPr>
        <w:t xml:space="preserve">whether to </w:t>
      </w:r>
      <w:r w:rsidRPr="00AF6763">
        <w:rPr>
          <w:lang w:val="en-US"/>
        </w:rPr>
        <w:t>ask specific questio</w:t>
      </w:r>
      <w:r>
        <w:rPr>
          <w:lang w:val="en-US"/>
        </w:rPr>
        <w:t xml:space="preserve">ns to all people belonging or linked to the </w:t>
      </w:r>
      <w:r w:rsidRPr="00F668DD">
        <w:rPr>
          <w:lang w:val="en-US"/>
        </w:rPr>
        <w:t>household</w:t>
      </w:r>
      <w:r w:rsidR="007676D8">
        <w:rPr>
          <w:lang w:val="en-US"/>
        </w:rPr>
        <w:t xml:space="preserve"> </w:t>
      </w:r>
      <w:r w:rsidRPr="00F668DD">
        <w:rPr>
          <w:lang w:val="en-US"/>
        </w:rPr>
        <w:t xml:space="preserve">or only </w:t>
      </w:r>
      <w:r w:rsidR="00A0464B">
        <w:rPr>
          <w:lang w:val="en-US"/>
        </w:rPr>
        <w:t xml:space="preserve">to </w:t>
      </w:r>
      <w:r w:rsidRPr="00F668DD">
        <w:rPr>
          <w:lang w:val="en-US"/>
        </w:rPr>
        <w:t xml:space="preserve">respondents </w:t>
      </w:r>
      <w:r w:rsidR="00A0464B">
        <w:rPr>
          <w:lang w:val="en-US"/>
        </w:rPr>
        <w:t>of the</w:t>
      </w:r>
      <w:r w:rsidRPr="00F668DD">
        <w:rPr>
          <w:lang w:val="en-US"/>
        </w:rPr>
        <w:t xml:space="preserve"> individual questionnaires</w:t>
      </w:r>
      <w:r>
        <w:rPr>
          <w:lang w:val="en-US"/>
        </w:rPr>
        <w:t>, wh</w:t>
      </w:r>
      <w:r w:rsidR="00A0464B">
        <w:rPr>
          <w:lang w:val="en-US"/>
        </w:rPr>
        <w:t>ich</w:t>
      </w:r>
      <w:r>
        <w:rPr>
          <w:lang w:val="en-US"/>
        </w:rPr>
        <w:t xml:space="preserve"> again depends on the purpose and design of each survey</w:t>
      </w:r>
      <w:r w:rsidRPr="00F668DD">
        <w:rPr>
          <w:lang w:val="en-US"/>
        </w:rPr>
        <w:t>. Thus, for instance,</w:t>
      </w:r>
      <w:r w:rsidRPr="00F668DD">
        <w:rPr>
          <w:rFonts w:ascii="TimesNewRoman" w:hAnsi="TimesNewRoman" w:cs="TimesNewRoman"/>
          <w:lang w:val="en-US"/>
        </w:rPr>
        <w:t xml:space="preserve"> </w:t>
      </w:r>
      <w:r>
        <w:rPr>
          <w:rFonts w:ascii="TimesNewRoman" w:hAnsi="TimesNewRoman" w:cs="TimesNewRoman"/>
          <w:lang w:val="en-US"/>
        </w:rPr>
        <w:t xml:space="preserve">information on </w:t>
      </w:r>
      <w:r w:rsidRPr="00F668DD">
        <w:rPr>
          <w:rFonts w:ascii="TimesNewRoman" w:hAnsi="TimesNewRoman" w:cs="TimesNewRoman"/>
          <w:lang w:val="en-US"/>
        </w:rPr>
        <w:t xml:space="preserve">country of birth </w:t>
      </w:r>
      <w:r>
        <w:rPr>
          <w:rFonts w:ascii="TimesNewRoman" w:hAnsi="TimesNewRoman" w:cs="TimesNewRoman"/>
          <w:lang w:val="en-US"/>
        </w:rPr>
        <w:t xml:space="preserve">may be collected </w:t>
      </w:r>
      <w:r w:rsidR="00A0464B">
        <w:rPr>
          <w:rFonts w:ascii="TimesNewRoman" w:hAnsi="TimesNewRoman" w:cs="TimesNewRoman"/>
          <w:lang w:val="en-US"/>
        </w:rPr>
        <w:t>for</w:t>
      </w:r>
      <w:r w:rsidRPr="00F668DD">
        <w:rPr>
          <w:rFonts w:ascii="TimesNewRoman" w:hAnsi="TimesNewRoman" w:cs="TimesNewRoman"/>
          <w:lang w:val="en-US"/>
        </w:rPr>
        <w:t xml:space="preserve"> all household members, while place of residence </w:t>
      </w:r>
      <w:r>
        <w:rPr>
          <w:rFonts w:ascii="TimesNewRoman" w:hAnsi="TimesNewRoman" w:cs="TimesNewRoman"/>
          <w:lang w:val="en-US"/>
        </w:rPr>
        <w:t xml:space="preserve">a number of </w:t>
      </w:r>
      <w:r w:rsidRPr="00F668DD">
        <w:rPr>
          <w:rFonts w:ascii="TimesNewRoman" w:hAnsi="TimesNewRoman" w:cs="TimesNewRoman"/>
          <w:lang w:val="en-US"/>
        </w:rPr>
        <w:t xml:space="preserve">years before the survey </w:t>
      </w:r>
      <w:r>
        <w:rPr>
          <w:rFonts w:ascii="TimesNewRoman" w:hAnsi="TimesNewRoman" w:cs="TimesNewRoman"/>
          <w:lang w:val="en-US"/>
        </w:rPr>
        <w:t xml:space="preserve">may be </w:t>
      </w:r>
      <w:r w:rsidRPr="00F668DD">
        <w:rPr>
          <w:rFonts w:ascii="TimesNewRoman" w:hAnsi="TimesNewRoman" w:cs="TimesNewRoman"/>
          <w:lang w:val="en-US"/>
        </w:rPr>
        <w:t xml:space="preserve">asked </w:t>
      </w:r>
      <w:r w:rsidRPr="00F668DD">
        <w:rPr>
          <w:rFonts w:ascii="TimesNewRoman,Italic" w:hAnsi="TimesNewRoman,Italic" w:cs="TimesNewRoman,Italic"/>
          <w:lang w:val="en-US"/>
        </w:rPr>
        <w:t>only</w:t>
      </w:r>
      <w:r w:rsidR="007676D8">
        <w:rPr>
          <w:rFonts w:ascii="TimesNewRoman,Italic" w:hAnsi="TimesNewRoman,Italic" w:cs="TimesNewRoman,Italic"/>
          <w:lang w:val="en-US"/>
        </w:rPr>
        <w:t xml:space="preserve"> </w:t>
      </w:r>
      <w:r w:rsidR="00A0464B">
        <w:rPr>
          <w:rFonts w:ascii="TimesNewRoman" w:hAnsi="TimesNewRoman" w:cs="TimesNewRoman"/>
          <w:lang w:val="en-US"/>
        </w:rPr>
        <w:t>of</w:t>
      </w:r>
      <w:r w:rsidRPr="00F668DD">
        <w:rPr>
          <w:rFonts w:ascii="TimesNewRoman" w:hAnsi="TimesNewRoman" w:cs="TimesNewRoman"/>
          <w:lang w:val="en-US"/>
        </w:rPr>
        <w:t xml:space="preserve"> respondents to the individual questionnaire</w:t>
      </w:r>
      <w:r>
        <w:rPr>
          <w:rFonts w:ascii="TimesNewRoman" w:hAnsi="TimesNewRoman" w:cs="TimesNewRoman"/>
          <w:lang w:val="en-US"/>
        </w:rPr>
        <w:t>s.</w:t>
      </w:r>
    </w:p>
    <w:p w:rsidR="00D920AC" w:rsidRDefault="00D920AC" w:rsidP="00357DE4">
      <w:pPr>
        <w:rPr>
          <w:rFonts w:ascii="TimesNewRoman" w:hAnsi="TimesNewRoman" w:cs="TimesNewRoman"/>
          <w:lang w:val="en-US"/>
        </w:rPr>
      </w:pPr>
    </w:p>
    <w:p w:rsidR="00D920AC" w:rsidRDefault="00A0464B" w:rsidP="00357DE4">
      <w:pPr>
        <w:rPr>
          <w:lang w:val="en-US"/>
        </w:rPr>
      </w:pPr>
      <w:r>
        <w:rPr>
          <w:lang w:val="en-US"/>
        </w:rPr>
        <w:t>In the example above</w:t>
      </w:r>
      <w:r w:rsidR="00D920AC" w:rsidRPr="00DC01C3">
        <w:rPr>
          <w:lang w:val="en-US"/>
        </w:rPr>
        <w:t xml:space="preserve">, a </w:t>
      </w:r>
      <w:r w:rsidR="00D920AC" w:rsidRPr="00E2042F">
        <w:rPr>
          <w:b/>
          <w:lang w:val="en-US"/>
        </w:rPr>
        <w:t>minimal household roster</w:t>
      </w:r>
      <w:r w:rsidR="007676D8" w:rsidRPr="00E2042F">
        <w:rPr>
          <w:lang w:val="en-US"/>
        </w:rPr>
        <w:t xml:space="preserve"> </w:t>
      </w:r>
      <w:r w:rsidR="00E2042F" w:rsidRPr="00E2042F">
        <w:rPr>
          <w:lang w:val="en-US"/>
        </w:rPr>
        <w:t>should</w:t>
      </w:r>
      <w:r w:rsidR="00E2042F">
        <w:rPr>
          <w:lang w:val="en-US"/>
        </w:rPr>
        <w:t xml:space="preserve"> collect</w:t>
      </w:r>
      <w:r w:rsidR="00D920AC">
        <w:rPr>
          <w:lang w:val="en-US"/>
        </w:rPr>
        <w:t xml:space="preserve"> the name, sex, age, marital status, relationship with the head of household, country of birth and education level of all household members. Moreover, in the case</w:t>
      </w:r>
      <w:r w:rsidR="00D82DF4">
        <w:rPr>
          <w:lang w:val="en-US"/>
        </w:rPr>
        <w:t xml:space="preserve"> </w:t>
      </w:r>
      <w:r w:rsidR="00D920AC">
        <w:rPr>
          <w:lang w:val="en-US"/>
        </w:rPr>
        <w:t xml:space="preserve">of emigration, the same information should be collected for </w:t>
      </w:r>
      <w:r>
        <w:rPr>
          <w:lang w:val="en-US"/>
        </w:rPr>
        <w:t xml:space="preserve">previous </w:t>
      </w:r>
      <w:r w:rsidR="00D920AC">
        <w:rPr>
          <w:lang w:val="en-US"/>
        </w:rPr>
        <w:t xml:space="preserve">household </w:t>
      </w:r>
      <w:r>
        <w:rPr>
          <w:lang w:val="en-US"/>
        </w:rPr>
        <w:t xml:space="preserve">members </w:t>
      </w:r>
      <w:r w:rsidR="00D920AC">
        <w:rPr>
          <w:lang w:val="en-US"/>
        </w:rPr>
        <w:t>or even relatives</w:t>
      </w:r>
      <w:r w:rsidR="00D920AC">
        <w:rPr>
          <w:rStyle w:val="FootnoteReference"/>
          <w:lang w:val="en-US"/>
        </w:rPr>
        <w:footnoteReference w:id="10"/>
      </w:r>
      <w:r w:rsidR="00D920AC">
        <w:rPr>
          <w:lang w:val="en-US"/>
        </w:rPr>
        <w:t xml:space="preserve"> who</w:t>
      </w:r>
      <w:r>
        <w:rPr>
          <w:lang w:val="en-US"/>
        </w:rPr>
        <w:t xml:space="preserve"> </w:t>
      </w:r>
      <w:r w:rsidR="00D920AC">
        <w:rPr>
          <w:lang w:val="en-US"/>
        </w:rPr>
        <w:t xml:space="preserve">live abroad. </w:t>
      </w:r>
      <w:r w:rsidR="00D82DF4">
        <w:rPr>
          <w:lang w:val="en-US"/>
        </w:rPr>
        <w:t>Further</w:t>
      </w:r>
      <w:r w:rsidR="00E2042F">
        <w:rPr>
          <w:lang w:val="en-US"/>
        </w:rPr>
        <w:t>,</w:t>
      </w:r>
      <w:r w:rsidR="00D920AC">
        <w:rPr>
          <w:lang w:val="en-US"/>
        </w:rPr>
        <w:t xml:space="preserve"> </w:t>
      </w:r>
      <w:r w:rsidR="00D920AC" w:rsidRPr="003527B8">
        <w:rPr>
          <w:lang w:val="en-US"/>
        </w:rPr>
        <w:t>one or more specific modules</w:t>
      </w:r>
      <w:r w:rsidR="00D920AC">
        <w:rPr>
          <w:lang w:val="en-US"/>
        </w:rPr>
        <w:t xml:space="preserve"> may collect information on specific categories of people linked to the household (for instance, modules </w:t>
      </w:r>
      <w:r w:rsidR="00D920AC" w:rsidRPr="005C6289">
        <w:rPr>
          <w:lang w:val="en-US"/>
        </w:rPr>
        <w:t>on work activity of emigrant prior to departure</w:t>
      </w:r>
      <w:r w:rsidR="00D920AC">
        <w:rPr>
          <w:lang w:val="en-US"/>
        </w:rPr>
        <w:t xml:space="preserve"> or in destination countries) or the household itself (for instance, a module on remittances received by the household). </w:t>
      </w:r>
    </w:p>
    <w:p w:rsidR="00D920AC" w:rsidRDefault="00D920AC" w:rsidP="00007A63"/>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64" w:name="_Toc439236963"/>
      <w:r>
        <w:rPr>
          <w:rFonts w:ascii="Gill Sans MT" w:hAnsi="Gill Sans MT" w:cs="Gill Sans MT"/>
          <w:i w:val="0"/>
          <w:iCs w:val="0"/>
          <w:color w:val="C00000"/>
          <w:sz w:val="24"/>
          <w:szCs w:val="24"/>
        </w:rPr>
        <w:t>Questionnaires for</w:t>
      </w:r>
      <w:r w:rsidR="007676D8">
        <w:rPr>
          <w:rFonts w:ascii="Gill Sans MT" w:hAnsi="Gill Sans MT" w:cs="Gill Sans MT"/>
          <w:i w:val="0"/>
          <w:iCs w:val="0"/>
          <w:color w:val="C00000"/>
          <w:sz w:val="24"/>
          <w:szCs w:val="24"/>
        </w:rPr>
        <w:t xml:space="preserve"> </w:t>
      </w:r>
      <w:r>
        <w:rPr>
          <w:rFonts w:ascii="Gill Sans MT" w:hAnsi="Gill Sans MT" w:cs="Gill Sans MT"/>
          <w:i w:val="0"/>
          <w:iCs w:val="0"/>
          <w:color w:val="C00000"/>
          <w:sz w:val="24"/>
          <w:szCs w:val="24"/>
        </w:rPr>
        <w:t>migration-speciali</w:t>
      </w:r>
      <w:r w:rsidR="006441E7">
        <w:rPr>
          <w:rFonts w:ascii="Gill Sans MT" w:hAnsi="Gill Sans MT" w:cs="Gill Sans MT"/>
          <w:i w:val="0"/>
          <w:iCs w:val="0"/>
          <w:color w:val="C00000"/>
          <w:sz w:val="24"/>
          <w:szCs w:val="24"/>
        </w:rPr>
        <w:t>z</w:t>
      </w:r>
      <w:r>
        <w:rPr>
          <w:rFonts w:ascii="Gill Sans MT" w:hAnsi="Gill Sans MT" w:cs="Gill Sans MT"/>
          <w:i w:val="0"/>
          <w:iCs w:val="0"/>
          <w:color w:val="C00000"/>
          <w:sz w:val="24"/>
          <w:szCs w:val="24"/>
        </w:rPr>
        <w:t>ed surveys</w:t>
      </w:r>
      <w:r w:rsidRPr="0066700D">
        <w:rPr>
          <w:rStyle w:val="FootnoteReference"/>
        </w:rPr>
        <w:footnoteReference w:id="11"/>
      </w:r>
      <w:bookmarkEnd w:id="64"/>
    </w:p>
    <w:p w:rsidR="00D920AC" w:rsidRPr="008415BE" w:rsidRDefault="00D920AC" w:rsidP="00FA05D9"/>
    <w:p w:rsidR="00D920AC" w:rsidRDefault="00D920AC" w:rsidP="00F44875">
      <w:r>
        <w:t xml:space="preserve">Following the identification of migrants, questionnaires for </w:t>
      </w:r>
      <w:r w:rsidRPr="0059581E">
        <w:rPr>
          <w:bCs/>
        </w:rPr>
        <w:t>speciali</w:t>
      </w:r>
      <w:r w:rsidR="006441E7" w:rsidRPr="0059581E">
        <w:rPr>
          <w:bCs/>
        </w:rPr>
        <w:t>z</w:t>
      </w:r>
      <w:r w:rsidRPr="0059581E">
        <w:rPr>
          <w:bCs/>
        </w:rPr>
        <w:t>ed surveys</w:t>
      </w:r>
      <w:r w:rsidR="007676D8" w:rsidRPr="0059581E">
        <w:rPr>
          <w:bCs/>
        </w:rPr>
        <w:t xml:space="preserve"> </w:t>
      </w:r>
      <w:r w:rsidRPr="0059581E">
        <w:rPr>
          <w:bCs/>
        </w:rPr>
        <w:t>conducted within</w:t>
      </w:r>
      <w:r w:rsidR="00D30A6D" w:rsidRPr="0059581E">
        <w:rPr>
          <w:bCs/>
        </w:rPr>
        <w:t xml:space="preserve"> </w:t>
      </w:r>
      <w:r w:rsidRPr="0059581E">
        <w:rPr>
          <w:bCs/>
        </w:rPr>
        <w:t>households</w:t>
      </w:r>
      <w:r w:rsidR="00D30A6D" w:rsidRPr="0059581E">
        <w:rPr>
          <w:bCs/>
        </w:rPr>
        <w:t>,</w:t>
      </w:r>
      <w:r w:rsidRPr="0059581E">
        <w:rPr>
          <w:bCs/>
        </w:rPr>
        <w:t xml:space="preserve"> as well as outside them</w:t>
      </w:r>
      <w:r w:rsidR="00D30A6D">
        <w:rPr>
          <w:b/>
          <w:bCs/>
        </w:rPr>
        <w:t>,</w:t>
      </w:r>
      <w:r w:rsidR="007676D8">
        <w:rPr>
          <w:b/>
          <w:bCs/>
        </w:rPr>
        <w:t xml:space="preserve"> </w:t>
      </w:r>
      <w:r w:rsidR="008B5C0B">
        <w:t>c</w:t>
      </w:r>
      <w:r>
        <w:t xml:space="preserve">ould aim to collect detailed data on </w:t>
      </w:r>
      <w:r w:rsidR="008B5C0B">
        <w:t xml:space="preserve">many of </w:t>
      </w:r>
      <w:r>
        <w:t>the following aspects</w:t>
      </w:r>
      <w:r w:rsidR="00C14489">
        <w:t xml:space="preserve">, depending on </w:t>
      </w:r>
      <w:r w:rsidR="008B5C0B">
        <w:t>what questions would like to be answered</w:t>
      </w:r>
      <w:r>
        <w:t>.</w:t>
      </w:r>
    </w:p>
    <w:p w:rsidR="00D920AC" w:rsidRPr="0025172C" w:rsidRDefault="00D920AC" w:rsidP="00F44875"/>
    <w:p w:rsidR="00D920AC" w:rsidRDefault="00D920AC" w:rsidP="003B582F">
      <w:pPr>
        <w:pStyle w:val="BodyText2"/>
        <w:numPr>
          <w:ilvl w:val="0"/>
          <w:numId w:val="21"/>
        </w:numPr>
        <w:ind w:left="709" w:hanging="425"/>
        <w:rPr>
          <w:sz w:val="24"/>
          <w:szCs w:val="24"/>
        </w:rPr>
      </w:pPr>
      <w:r w:rsidRPr="0059581E">
        <w:rPr>
          <w:b/>
          <w:sz w:val="24"/>
          <w:szCs w:val="24"/>
        </w:rPr>
        <w:t xml:space="preserve">The modality and </w:t>
      </w:r>
      <w:r w:rsidR="00D30A6D" w:rsidRPr="0059581E">
        <w:rPr>
          <w:b/>
          <w:sz w:val="24"/>
          <w:szCs w:val="24"/>
        </w:rPr>
        <w:t xml:space="preserve">migration </w:t>
      </w:r>
      <w:r w:rsidRPr="0059581E">
        <w:rPr>
          <w:b/>
          <w:sz w:val="24"/>
          <w:szCs w:val="24"/>
        </w:rPr>
        <w:t>history of individual migrant</w:t>
      </w:r>
      <w:r w:rsidR="00D30A6D" w:rsidRPr="0059581E">
        <w:rPr>
          <w:b/>
          <w:sz w:val="24"/>
          <w:szCs w:val="24"/>
        </w:rPr>
        <w:t>s</w:t>
      </w:r>
      <w:r w:rsidR="0059581E">
        <w:rPr>
          <w:b/>
          <w:sz w:val="24"/>
          <w:szCs w:val="24"/>
        </w:rPr>
        <w:t>:</w:t>
      </w:r>
    </w:p>
    <w:p w:rsidR="00D920AC" w:rsidRDefault="0003459D" w:rsidP="003B582F">
      <w:pPr>
        <w:pStyle w:val="BodyText2"/>
        <w:numPr>
          <w:ilvl w:val="0"/>
          <w:numId w:val="12"/>
        </w:numPr>
        <w:ind w:left="1134"/>
        <w:rPr>
          <w:sz w:val="24"/>
          <w:szCs w:val="24"/>
          <w:u w:val="single"/>
        </w:rPr>
      </w:pPr>
      <w:r>
        <w:rPr>
          <w:sz w:val="24"/>
          <w:szCs w:val="24"/>
        </w:rPr>
        <w:t>T</w:t>
      </w:r>
      <w:r w:rsidR="00D920AC" w:rsidRPr="0025172C">
        <w:rPr>
          <w:sz w:val="24"/>
          <w:szCs w:val="24"/>
        </w:rPr>
        <w:t xml:space="preserve">iming of migration, reasons and processes </w:t>
      </w:r>
      <w:r w:rsidR="00D920AC">
        <w:rPr>
          <w:sz w:val="24"/>
          <w:szCs w:val="24"/>
        </w:rPr>
        <w:t>of departure or arrival</w:t>
      </w:r>
    </w:p>
    <w:p w:rsidR="00D920AC" w:rsidRDefault="0003459D" w:rsidP="003B582F">
      <w:pPr>
        <w:pStyle w:val="BodyText2"/>
        <w:numPr>
          <w:ilvl w:val="0"/>
          <w:numId w:val="12"/>
        </w:numPr>
        <w:ind w:left="1134"/>
        <w:rPr>
          <w:sz w:val="24"/>
          <w:szCs w:val="24"/>
          <w:u w:val="single"/>
        </w:rPr>
      </w:pPr>
      <w:r>
        <w:rPr>
          <w:sz w:val="24"/>
          <w:szCs w:val="24"/>
        </w:rPr>
        <w:t>P</w:t>
      </w:r>
      <w:r w:rsidR="00D920AC">
        <w:rPr>
          <w:sz w:val="24"/>
          <w:szCs w:val="24"/>
        </w:rPr>
        <w:t>ossession of c</w:t>
      </w:r>
      <w:r w:rsidR="00D920AC" w:rsidRPr="0025172C">
        <w:rPr>
          <w:sz w:val="24"/>
          <w:szCs w:val="24"/>
        </w:rPr>
        <w:t xml:space="preserve">itizenship and </w:t>
      </w:r>
      <w:r w:rsidR="00D920AC">
        <w:rPr>
          <w:sz w:val="24"/>
          <w:szCs w:val="24"/>
        </w:rPr>
        <w:t xml:space="preserve">efforts to seek </w:t>
      </w:r>
      <w:r w:rsidR="00D920AC" w:rsidRPr="0025172C">
        <w:rPr>
          <w:sz w:val="24"/>
          <w:szCs w:val="24"/>
        </w:rPr>
        <w:t>docum</w:t>
      </w:r>
      <w:r w:rsidR="00D920AC">
        <w:rPr>
          <w:sz w:val="24"/>
          <w:szCs w:val="24"/>
        </w:rPr>
        <w:t xml:space="preserve">ents and requirements necessary to migrate </w:t>
      </w:r>
      <w:r>
        <w:rPr>
          <w:sz w:val="24"/>
          <w:szCs w:val="24"/>
        </w:rPr>
        <w:t>to</w:t>
      </w:r>
      <w:r w:rsidR="00D920AC">
        <w:rPr>
          <w:sz w:val="24"/>
          <w:szCs w:val="24"/>
        </w:rPr>
        <w:t xml:space="preserve"> the planned country of destination or make arrangements to migrate without documents</w:t>
      </w:r>
    </w:p>
    <w:p w:rsidR="00D920AC" w:rsidRDefault="0003459D" w:rsidP="003B582F">
      <w:pPr>
        <w:pStyle w:val="BodyText2"/>
        <w:numPr>
          <w:ilvl w:val="0"/>
          <w:numId w:val="12"/>
        </w:numPr>
        <w:ind w:left="1134"/>
        <w:rPr>
          <w:sz w:val="24"/>
          <w:szCs w:val="24"/>
          <w:u w:val="single"/>
        </w:rPr>
      </w:pPr>
      <w:r>
        <w:rPr>
          <w:sz w:val="24"/>
          <w:szCs w:val="24"/>
        </w:rPr>
        <w:t>R</w:t>
      </w:r>
      <w:r w:rsidR="00D920AC">
        <w:rPr>
          <w:sz w:val="24"/>
          <w:szCs w:val="24"/>
        </w:rPr>
        <w:t>ole</w:t>
      </w:r>
      <w:r w:rsidR="00D920AC" w:rsidRPr="0025172C">
        <w:rPr>
          <w:sz w:val="24"/>
          <w:szCs w:val="24"/>
        </w:rPr>
        <w:t xml:space="preserve"> of migration networks, </w:t>
      </w:r>
      <w:r w:rsidR="00D920AC">
        <w:rPr>
          <w:sz w:val="24"/>
          <w:szCs w:val="24"/>
        </w:rPr>
        <w:t xml:space="preserve">sources of information, </w:t>
      </w:r>
      <w:r w:rsidR="00D920AC" w:rsidRPr="0025172C">
        <w:rPr>
          <w:sz w:val="24"/>
          <w:szCs w:val="24"/>
        </w:rPr>
        <w:t>previous contacts and visits</w:t>
      </w:r>
      <w:r w:rsidR="00D920AC">
        <w:rPr>
          <w:sz w:val="24"/>
          <w:szCs w:val="24"/>
        </w:rPr>
        <w:t xml:space="preserve"> to the country of destination</w:t>
      </w:r>
    </w:p>
    <w:p w:rsidR="00D920AC" w:rsidRDefault="0003459D" w:rsidP="003B582F">
      <w:pPr>
        <w:pStyle w:val="BodyText2"/>
        <w:numPr>
          <w:ilvl w:val="0"/>
          <w:numId w:val="12"/>
        </w:numPr>
        <w:ind w:left="1134"/>
        <w:rPr>
          <w:sz w:val="24"/>
          <w:szCs w:val="24"/>
          <w:u w:val="single"/>
        </w:rPr>
      </w:pPr>
      <w:r>
        <w:rPr>
          <w:sz w:val="24"/>
          <w:szCs w:val="24"/>
        </w:rPr>
        <w:t>E</w:t>
      </w:r>
      <w:r w:rsidR="00D920AC">
        <w:rPr>
          <w:sz w:val="24"/>
          <w:szCs w:val="24"/>
        </w:rPr>
        <w:t>xperience</w:t>
      </w:r>
      <w:r>
        <w:rPr>
          <w:sz w:val="24"/>
          <w:szCs w:val="24"/>
        </w:rPr>
        <w:t>s</w:t>
      </w:r>
      <w:r w:rsidR="00D920AC">
        <w:rPr>
          <w:sz w:val="24"/>
          <w:szCs w:val="24"/>
        </w:rPr>
        <w:t xml:space="preserve"> in a</w:t>
      </w:r>
      <w:r w:rsidR="00D920AC" w:rsidRPr="0025172C">
        <w:rPr>
          <w:sz w:val="24"/>
          <w:szCs w:val="24"/>
        </w:rPr>
        <w:t>dditional countries of destination</w:t>
      </w:r>
      <w:r>
        <w:rPr>
          <w:sz w:val="24"/>
          <w:szCs w:val="24"/>
        </w:rPr>
        <w:t xml:space="preserve"> (and departure)</w:t>
      </w:r>
      <w:r w:rsidR="00D920AC">
        <w:rPr>
          <w:sz w:val="24"/>
          <w:szCs w:val="24"/>
        </w:rPr>
        <w:t>, that is intermediate movements or countries of transit</w:t>
      </w:r>
    </w:p>
    <w:p w:rsidR="00D920AC" w:rsidRPr="0025172C" w:rsidRDefault="00D920AC" w:rsidP="004437C4">
      <w:pPr>
        <w:pStyle w:val="BodyText2"/>
        <w:rPr>
          <w:sz w:val="24"/>
          <w:szCs w:val="24"/>
        </w:rPr>
      </w:pPr>
    </w:p>
    <w:p w:rsidR="00D920AC" w:rsidRDefault="00D920AC" w:rsidP="003B582F">
      <w:pPr>
        <w:pStyle w:val="BodyText2"/>
        <w:numPr>
          <w:ilvl w:val="0"/>
          <w:numId w:val="21"/>
        </w:numPr>
        <w:ind w:left="709" w:hanging="425"/>
        <w:rPr>
          <w:sz w:val="24"/>
          <w:szCs w:val="24"/>
        </w:rPr>
      </w:pPr>
      <w:r w:rsidRPr="003527B8">
        <w:rPr>
          <w:b/>
          <w:sz w:val="24"/>
          <w:szCs w:val="24"/>
        </w:rPr>
        <w:t>The demographic, economic and social situation of the migrant, household and community of origin immediately prior to migration</w:t>
      </w:r>
      <w:r>
        <w:rPr>
          <w:sz w:val="24"/>
          <w:szCs w:val="24"/>
        </w:rPr>
        <w:t>:</w:t>
      </w:r>
    </w:p>
    <w:p w:rsidR="00D920AC" w:rsidRDefault="0003459D" w:rsidP="003B582F">
      <w:pPr>
        <w:pStyle w:val="BodyText2"/>
        <w:numPr>
          <w:ilvl w:val="0"/>
          <w:numId w:val="12"/>
        </w:numPr>
        <w:ind w:left="1134"/>
        <w:rPr>
          <w:sz w:val="24"/>
          <w:szCs w:val="24"/>
          <w:u w:val="single"/>
        </w:rPr>
      </w:pPr>
      <w:r>
        <w:rPr>
          <w:sz w:val="24"/>
          <w:szCs w:val="24"/>
        </w:rPr>
        <w:t>F</w:t>
      </w:r>
      <w:r w:rsidR="00D920AC" w:rsidRPr="006E0989">
        <w:rPr>
          <w:sz w:val="24"/>
          <w:szCs w:val="24"/>
        </w:rPr>
        <w:t xml:space="preserve">ull household </w:t>
      </w:r>
      <w:r w:rsidR="00D920AC">
        <w:rPr>
          <w:sz w:val="24"/>
          <w:szCs w:val="24"/>
        </w:rPr>
        <w:t>composition</w:t>
      </w:r>
    </w:p>
    <w:p w:rsidR="00D920AC" w:rsidRPr="003527B8" w:rsidRDefault="0003459D" w:rsidP="003B582F">
      <w:pPr>
        <w:pStyle w:val="BodyText2"/>
        <w:numPr>
          <w:ilvl w:val="0"/>
          <w:numId w:val="12"/>
        </w:numPr>
        <w:ind w:left="1134"/>
        <w:rPr>
          <w:sz w:val="24"/>
          <w:szCs w:val="24"/>
          <w:u w:val="single"/>
        </w:rPr>
      </w:pPr>
      <w:r>
        <w:rPr>
          <w:sz w:val="24"/>
          <w:szCs w:val="24"/>
        </w:rPr>
        <w:t>P</w:t>
      </w:r>
      <w:r w:rsidR="00D920AC" w:rsidRPr="006E0989">
        <w:rPr>
          <w:sz w:val="24"/>
          <w:szCs w:val="24"/>
        </w:rPr>
        <w:t xml:space="preserve">ersonal </w:t>
      </w:r>
      <w:r>
        <w:rPr>
          <w:sz w:val="24"/>
          <w:szCs w:val="24"/>
        </w:rPr>
        <w:t>characteristics</w:t>
      </w:r>
      <w:r w:rsidR="00D920AC">
        <w:rPr>
          <w:sz w:val="24"/>
          <w:szCs w:val="24"/>
        </w:rPr>
        <w:t xml:space="preserve"> in terms of marital status, </w:t>
      </w:r>
      <w:r w:rsidR="00D920AC" w:rsidRPr="006E0989">
        <w:rPr>
          <w:sz w:val="24"/>
          <w:szCs w:val="24"/>
        </w:rPr>
        <w:t>health</w:t>
      </w:r>
      <w:r w:rsidR="00D920AC">
        <w:rPr>
          <w:sz w:val="24"/>
          <w:szCs w:val="24"/>
        </w:rPr>
        <w:t>,</w:t>
      </w:r>
      <w:r w:rsidR="00D920AC" w:rsidRPr="006E0989">
        <w:rPr>
          <w:sz w:val="24"/>
          <w:szCs w:val="24"/>
        </w:rPr>
        <w:t xml:space="preserve"> language ability</w:t>
      </w:r>
      <w:r w:rsidR="00D920AC">
        <w:rPr>
          <w:sz w:val="24"/>
          <w:szCs w:val="24"/>
        </w:rPr>
        <w:t xml:space="preserve">, education </w:t>
      </w:r>
      <w:r w:rsidR="00D920AC" w:rsidRPr="006E0989">
        <w:rPr>
          <w:sz w:val="24"/>
          <w:szCs w:val="24"/>
        </w:rPr>
        <w:t xml:space="preserve">and </w:t>
      </w:r>
      <w:r w:rsidR="00D920AC">
        <w:rPr>
          <w:sz w:val="24"/>
          <w:szCs w:val="24"/>
        </w:rPr>
        <w:t>expectations</w:t>
      </w:r>
    </w:p>
    <w:p w:rsidR="008B5C0B" w:rsidRDefault="008B5C0B" w:rsidP="003B582F">
      <w:pPr>
        <w:pStyle w:val="BodyText2"/>
        <w:numPr>
          <w:ilvl w:val="0"/>
          <w:numId w:val="12"/>
        </w:numPr>
        <w:ind w:left="1134"/>
        <w:rPr>
          <w:sz w:val="24"/>
          <w:szCs w:val="24"/>
          <w:u w:val="single"/>
        </w:rPr>
      </w:pPr>
      <w:r>
        <w:rPr>
          <w:sz w:val="24"/>
          <w:szCs w:val="24"/>
        </w:rPr>
        <w:t>Health status</w:t>
      </w:r>
    </w:p>
    <w:p w:rsidR="00D920AC" w:rsidRDefault="0003459D" w:rsidP="003B582F">
      <w:pPr>
        <w:pStyle w:val="BodyText2"/>
        <w:numPr>
          <w:ilvl w:val="0"/>
          <w:numId w:val="12"/>
        </w:numPr>
        <w:ind w:left="1134"/>
        <w:rPr>
          <w:sz w:val="24"/>
          <w:szCs w:val="24"/>
          <w:u w:val="single"/>
        </w:rPr>
      </w:pPr>
      <w:r>
        <w:rPr>
          <w:sz w:val="24"/>
          <w:szCs w:val="24"/>
        </w:rPr>
        <w:t>M</w:t>
      </w:r>
      <w:r w:rsidR="00D920AC">
        <w:rPr>
          <w:sz w:val="24"/>
          <w:szCs w:val="24"/>
        </w:rPr>
        <w:t>igration of relatives prior to migration as potential factors of s</w:t>
      </w:r>
      <w:r>
        <w:rPr>
          <w:sz w:val="24"/>
          <w:szCs w:val="24"/>
        </w:rPr>
        <w:t>t</w:t>
      </w:r>
      <w:r w:rsidR="00D920AC">
        <w:rPr>
          <w:sz w:val="24"/>
          <w:szCs w:val="24"/>
        </w:rPr>
        <w:t>imulation or choice of destination</w:t>
      </w:r>
    </w:p>
    <w:p w:rsidR="00D920AC" w:rsidRDefault="0003459D" w:rsidP="003B582F">
      <w:pPr>
        <w:pStyle w:val="BodyText2"/>
        <w:numPr>
          <w:ilvl w:val="0"/>
          <w:numId w:val="12"/>
        </w:numPr>
        <w:ind w:left="1134"/>
        <w:rPr>
          <w:sz w:val="24"/>
          <w:szCs w:val="24"/>
          <w:u w:val="single"/>
        </w:rPr>
      </w:pPr>
      <w:r>
        <w:rPr>
          <w:sz w:val="24"/>
          <w:szCs w:val="24"/>
        </w:rPr>
        <w:t>P</w:t>
      </w:r>
      <w:r w:rsidR="00D920AC">
        <w:rPr>
          <w:sz w:val="24"/>
          <w:szCs w:val="24"/>
        </w:rPr>
        <w:t>revious experience abroad (or in other regions, in the case of internal migration)</w:t>
      </w:r>
      <w:r>
        <w:rPr>
          <w:sz w:val="24"/>
          <w:szCs w:val="24"/>
        </w:rPr>
        <w:t>, for example</w:t>
      </w:r>
      <w:r w:rsidR="00D920AC">
        <w:rPr>
          <w:sz w:val="24"/>
          <w:szCs w:val="24"/>
        </w:rPr>
        <w:t xml:space="preserve"> as</w:t>
      </w:r>
      <w:r>
        <w:rPr>
          <w:sz w:val="24"/>
          <w:szCs w:val="24"/>
        </w:rPr>
        <w:t xml:space="preserve"> a</w:t>
      </w:r>
      <w:r w:rsidR="00D920AC">
        <w:rPr>
          <w:sz w:val="24"/>
          <w:szCs w:val="24"/>
        </w:rPr>
        <w:t xml:space="preserve"> student or tourist</w:t>
      </w:r>
    </w:p>
    <w:p w:rsidR="00D920AC" w:rsidRDefault="0003459D" w:rsidP="003B582F">
      <w:pPr>
        <w:pStyle w:val="BodyText2"/>
        <w:numPr>
          <w:ilvl w:val="0"/>
          <w:numId w:val="12"/>
        </w:numPr>
        <w:ind w:left="1134"/>
        <w:rPr>
          <w:sz w:val="24"/>
          <w:szCs w:val="24"/>
          <w:u w:val="single"/>
        </w:rPr>
      </w:pPr>
      <w:r>
        <w:rPr>
          <w:sz w:val="24"/>
          <w:szCs w:val="24"/>
        </w:rPr>
        <w:t>W</w:t>
      </w:r>
      <w:r w:rsidR="00D920AC" w:rsidRPr="006E0989">
        <w:rPr>
          <w:sz w:val="24"/>
          <w:szCs w:val="24"/>
        </w:rPr>
        <w:t>ork history and experience</w:t>
      </w:r>
    </w:p>
    <w:p w:rsidR="00D920AC" w:rsidRDefault="00A27339" w:rsidP="003B582F">
      <w:pPr>
        <w:pStyle w:val="BodyText2"/>
        <w:numPr>
          <w:ilvl w:val="0"/>
          <w:numId w:val="12"/>
        </w:numPr>
        <w:ind w:left="1134"/>
        <w:rPr>
          <w:sz w:val="24"/>
          <w:szCs w:val="24"/>
          <w:u w:val="single"/>
        </w:rPr>
      </w:pPr>
      <w:r>
        <w:rPr>
          <w:sz w:val="24"/>
          <w:szCs w:val="24"/>
        </w:rPr>
        <w:t>A</w:t>
      </w:r>
      <w:r w:rsidR="00D920AC">
        <w:rPr>
          <w:sz w:val="24"/>
          <w:szCs w:val="24"/>
        </w:rPr>
        <w:t xml:space="preserve">vailability of </w:t>
      </w:r>
      <w:r w:rsidR="00D920AC" w:rsidRPr="006E0989">
        <w:rPr>
          <w:sz w:val="24"/>
          <w:szCs w:val="24"/>
        </w:rPr>
        <w:t>money from remittances or encouragement from pr</w:t>
      </w:r>
      <w:r w:rsidR="00D920AC">
        <w:rPr>
          <w:sz w:val="24"/>
          <w:szCs w:val="24"/>
        </w:rPr>
        <w:t>ior migrants from the household</w:t>
      </w:r>
    </w:p>
    <w:p w:rsidR="00D920AC" w:rsidRDefault="00A27339" w:rsidP="003B582F">
      <w:pPr>
        <w:pStyle w:val="BodyText2"/>
        <w:numPr>
          <w:ilvl w:val="0"/>
          <w:numId w:val="12"/>
        </w:numPr>
        <w:ind w:left="1134"/>
        <w:rPr>
          <w:sz w:val="24"/>
          <w:szCs w:val="24"/>
          <w:u w:val="single"/>
        </w:rPr>
      </w:pPr>
      <w:r>
        <w:rPr>
          <w:sz w:val="24"/>
          <w:szCs w:val="24"/>
        </w:rPr>
        <w:t>E</w:t>
      </w:r>
      <w:r w:rsidR="00D920AC" w:rsidRPr="006E0989">
        <w:rPr>
          <w:sz w:val="24"/>
          <w:szCs w:val="24"/>
        </w:rPr>
        <w:t xml:space="preserve">mployment situation </w:t>
      </w:r>
      <w:r>
        <w:rPr>
          <w:sz w:val="24"/>
          <w:szCs w:val="24"/>
        </w:rPr>
        <w:t xml:space="preserve">just prior </w:t>
      </w:r>
      <w:r w:rsidR="0059581E">
        <w:rPr>
          <w:sz w:val="24"/>
          <w:szCs w:val="24"/>
        </w:rPr>
        <w:t xml:space="preserve">to </w:t>
      </w:r>
      <w:r w:rsidR="0059581E" w:rsidRPr="006E0989">
        <w:rPr>
          <w:sz w:val="24"/>
          <w:szCs w:val="24"/>
        </w:rPr>
        <w:t>migration</w:t>
      </w:r>
      <w:r w:rsidR="00D920AC" w:rsidRPr="006E0989">
        <w:rPr>
          <w:sz w:val="24"/>
          <w:szCs w:val="24"/>
        </w:rPr>
        <w:t xml:space="preserve">, nature of work, </w:t>
      </w:r>
      <w:r w:rsidR="00D920AC">
        <w:rPr>
          <w:sz w:val="24"/>
          <w:szCs w:val="24"/>
        </w:rPr>
        <w:t>workplace</w:t>
      </w:r>
      <w:r w:rsidR="00D920AC" w:rsidRPr="006E0989">
        <w:rPr>
          <w:sz w:val="24"/>
          <w:szCs w:val="24"/>
        </w:rPr>
        <w:t xml:space="preserve">, </w:t>
      </w:r>
      <w:r w:rsidR="00D920AC">
        <w:rPr>
          <w:sz w:val="24"/>
          <w:szCs w:val="24"/>
        </w:rPr>
        <w:t>level of pay, num</w:t>
      </w:r>
      <w:r w:rsidR="00436B99">
        <w:rPr>
          <w:sz w:val="24"/>
          <w:szCs w:val="24"/>
        </w:rPr>
        <w:t>b</w:t>
      </w:r>
      <w:r w:rsidR="00D920AC">
        <w:rPr>
          <w:sz w:val="24"/>
          <w:szCs w:val="24"/>
        </w:rPr>
        <w:t>er of usual working hours, benefits,</w:t>
      </w:r>
      <w:r w:rsidR="00432EE6">
        <w:rPr>
          <w:sz w:val="24"/>
          <w:szCs w:val="24"/>
        </w:rPr>
        <w:t xml:space="preserve"> </w:t>
      </w:r>
      <w:r>
        <w:rPr>
          <w:sz w:val="24"/>
          <w:szCs w:val="24"/>
        </w:rPr>
        <w:t xml:space="preserve">land </w:t>
      </w:r>
      <w:r w:rsidR="00D920AC" w:rsidRPr="006E0989">
        <w:rPr>
          <w:sz w:val="24"/>
          <w:szCs w:val="24"/>
        </w:rPr>
        <w:t>ownership,</w:t>
      </w:r>
      <w:r>
        <w:rPr>
          <w:sz w:val="24"/>
          <w:szCs w:val="24"/>
        </w:rPr>
        <w:t xml:space="preserve"> etc.</w:t>
      </w:r>
    </w:p>
    <w:p w:rsidR="00D920AC" w:rsidRDefault="00A27339" w:rsidP="003B582F">
      <w:pPr>
        <w:pStyle w:val="BodyText2"/>
        <w:numPr>
          <w:ilvl w:val="0"/>
          <w:numId w:val="12"/>
        </w:numPr>
        <w:ind w:left="1134"/>
        <w:rPr>
          <w:sz w:val="24"/>
          <w:szCs w:val="24"/>
          <w:u w:val="single"/>
        </w:rPr>
      </w:pPr>
      <w:r>
        <w:rPr>
          <w:sz w:val="24"/>
          <w:szCs w:val="24"/>
        </w:rPr>
        <w:t>E</w:t>
      </w:r>
      <w:r w:rsidR="00D920AC" w:rsidRPr="006E0989">
        <w:rPr>
          <w:sz w:val="24"/>
          <w:szCs w:val="24"/>
        </w:rPr>
        <w:t>xperience looking for work and any episodes of unemployment</w:t>
      </w:r>
      <w:r>
        <w:rPr>
          <w:sz w:val="24"/>
          <w:szCs w:val="24"/>
        </w:rPr>
        <w:t>,</w:t>
      </w:r>
      <w:r w:rsidR="00D920AC" w:rsidRPr="006E0989">
        <w:rPr>
          <w:sz w:val="24"/>
          <w:szCs w:val="24"/>
        </w:rPr>
        <w:t xml:space="preserve"> plus efforts to find work</w:t>
      </w:r>
    </w:p>
    <w:p w:rsidR="00D920AC" w:rsidRDefault="00A27339" w:rsidP="003B582F">
      <w:pPr>
        <w:pStyle w:val="BodyText2"/>
        <w:numPr>
          <w:ilvl w:val="0"/>
          <w:numId w:val="12"/>
        </w:numPr>
        <w:ind w:left="1134"/>
        <w:rPr>
          <w:sz w:val="24"/>
          <w:szCs w:val="24"/>
          <w:u w:val="single"/>
        </w:rPr>
      </w:pPr>
      <w:r>
        <w:rPr>
          <w:sz w:val="24"/>
          <w:szCs w:val="24"/>
        </w:rPr>
        <w:t>I</w:t>
      </w:r>
      <w:r w:rsidR="00D920AC" w:rsidRPr="006E0989">
        <w:rPr>
          <w:sz w:val="24"/>
          <w:szCs w:val="24"/>
        </w:rPr>
        <w:t>nvolvement in (</w:t>
      </w:r>
      <w:r w:rsidR="00D920AC">
        <w:rPr>
          <w:sz w:val="24"/>
          <w:szCs w:val="24"/>
        </w:rPr>
        <w:t>non-work) community activities</w:t>
      </w:r>
    </w:p>
    <w:p w:rsidR="00D920AC" w:rsidRDefault="00A27339" w:rsidP="003B582F">
      <w:pPr>
        <w:pStyle w:val="BodyText2"/>
        <w:numPr>
          <w:ilvl w:val="0"/>
          <w:numId w:val="12"/>
        </w:numPr>
        <w:ind w:left="1134"/>
        <w:rPr>
          <w:sz w:val="24"/>
          <w:szCs w:val="24"/>
          <w:u w:val="single"/>
        </w:rPr>
      </w:pPr>
      <w:r>
        <w:rPr>
          <w:sz w:val="24"/>
          <w:szCs w:val="24"/>
        </w:rPr>
        <w:t>C</w:t>
      </w:r>
      <w:r w:rsidR="0059581E">
        <w:rPr>
          <w:sz w:val="24"/>
          <w:szCs w:val="24"/>
        </w:rPr>
        <w:t>ontacts with</w:t>
      </w:r>
      <w:r w:rsidR="00D920AC" w:rsidRPr="006E0989">
        <w:rPr>
          <w:sz w:val="24"/>
          <w:szCs w:val="24"/>
        </w:rPr>
        <w:t xml:space="preserve"> </w:t>
      </w:r>
      <w:r w:rsidR="00D920AC">
        <w:rPr>
          <w:sz w:val="24"/>
          <w:szCs w:val="24"/>
        </w:rPr>
        <w:t>migrant</w:t>
      </w:r>
      <w:r w:rsidR="0059581E">
        <w:rPr>
          <w:sz w:val="24"/>
          <w:szCs w:val="24"/>
        </w:rPr>
        <w:t>s</w:t>
      </w:r>
      <w:r w:rsidR="00D920AC">
        <w:rPr>
          <w:sz w:val="24"/>
          <w:szCs w:val="24"/>
        </w:rPr>
        <w:t xml:space="preserve"> </w:t>
      </w:r>
      <w:r w:rsidR="00D920AC" w:rsidRPr="006E0989">
        <w:rPr>
          <w:sz w:val="24"/>
          <w:szCs w:val="24"/>
        </w:rPr>
        <w:t>and other househol</w:t>
      </w:r>
      <w:r w:rsidR="00D920AC">
        <w:rPr>
          <w:sz w:val="24"/>
          <w:szCs w:val="24"/>
        </w:rPr>
        <w:t>d members</w:t>
      </w:r>
      <w:r>
        <w:rPr>
          <w:sz w:val="24"/>
          <w:szCs w:val="24"/>
        </w:rPr>
        <w:t xml:space="preserve"> in</w:t>
      </w:r>
      <w:r w:rsidR="00D920AC">
        <w:rPr>
          <w:sz w:val="24"/>
          <w:szCs w:val="24"/>
        </w:rPr>
        <w:t xml:space="preserve"> other countries</w:t>
      </w:r>
    </w:p>
    <w:p w:rsidR="00D920AC" w:rsidRDefault="00A27339" w:rsidP="003B582F">
      <w:pPr>
        <w:pStyle w:val="BodyText2"/>
        <w:numPr>
          <w:ilvl w:val="0"/>
          <w:numId w:val="12"/>
        </w:numPr>
        <w:ind w:left="1134"/>
        <w:rPr>
          <w:sz w:val="24"/>
          <w:szCs w:val="24"/>
          <w:u w:val="single"/>
        </w:rPr>
      </w:pPr>
      <w:r>
        <w:rPr>
          <w:sz w:val="24"/>
          <w:szCs w:val="24"/>
        </w:rPr>
        <w:t>Experiences</w:t>
      </w:r>
      <w:r w:rsidR="00D920AC">
        <w:rPr>
          <w:sz w:val="24"/>
          <w:szCs w:val="24"/>
        </w:rPr>
        <w:t xml:space="preserve"> with labour recruiters prior to migration</w:t>
      </w:r>
    </w:p>
    <w:p w:rsidR="00D920AC" w:rsidRDefault="00A27339" w:rsidP="003B582F">
      <w:pPr>
        <w:pStyle w:val="BodyText2"/>
        <w:numPr>
          <w:ilvl w:val="0"/>
          <w:numId w:val="12"/>
        </w:numPr>
        <w:ind w:left="1134"/>
        <w:rPr>
          <w:sz w:val="24"/>
          <w:szCs w:val="24"/>
          <w:u w:val="single"/>
        </w:rPr>
      </w:pPr>
      <w:r>
        <w:rPr>
          <w:sz w:val="24"/>
          <w:szCs w:val="24"/>
        </w:rPr>
        <w:t>E</w:t>
      </w:r>
      <w:r w:rsidR="00D920AC" w:rsidRPr="006E0989">
        <w:rPr>
          <w:sz w:val="24"/>
          <w:szCs w:val="24"/>
        </w:rPr>
        <w:t>xpectations of receiving assistance in potential countries of destination</w:t>
      </w:r>
    </w:p>
    <w:p w:rsidR="00D920AC" w:rsidRDefault="00A27339" w:rsidP="003B582F">
      <w:pPr>
        <w:pStyle w:val="BodyText2"/>
        <w:numPr>
          <w:ilvl w:val="0"/>
          <w:numId w:val="12"/>
        </w:numPr>
        <w:ind w:left="1134"/>
        <w:rPr>
          <w:sz w:val="24"/>
          <w:szCs w:val="24"/>
          <w:u w:val="single"/>
        </w:rPr>
      </w:pPr>
      <w:r>
        <w:rPr>
          <w:sz w:val="24"/>
          <w:szCs w:val="24"/>
        </w:rPr>
        <w:t>A</w:t>
      </w:r>
      <w:r w:rsidR="00D920AC" w:rsidRPr="006E0989">
        <w:rPr>
          <w:sz w:val="24"/>
          <w:szCs w:val="24"/>
        </w:rPr>
        <w:t>ttitudes towards risk-taking, change, gender roles, religion, etc</w:t>
      </w:r>
      <w:r w:rsidR="00D920AC">
        <w:rPr>
          <w:sz w:val="24"/>
          <w:szCs w:val="24"/>
        </w:rPr>
        <w:t>.</w:t>
      </w:r>
    </w:p>
    <w:p w:rsidR="00D920AC" w:rsidRDefault="00D920AC" w:rsidP="003B582F">
      <w:pPr>
        <w:pStyle w:val="BodyText2"/>
        <w:numPr>
          <w:ilvl w:val="0"/>
          <w:numId w:val="12"/>
        </w:numPr>
        <w:ind w:left="1134"/>
        <w:rPr>
          <w:sz w:val="24"/>
          <w:szCs w:val="24"/>
          <w:u w:val="single"/>
        </w:rPr>
      </w:pPr>
      <w:r>
        <w:rPr>
          <w:sz w:val="24"/>
          <w:szCs w:val="24"/>
        </w:rPr>
        <w:t>The migration decision-making process</w:t>
      </w:r>
    </w:p>
    <w:p w:rsidR="00D920AC" w:rsidRPr="0025172C" w:rsidRDefault="00D920AC" w:rsidP="004437C4">
      <w:pPr>
        <w:pStyle w:val="BodyText2"/>
        <w:rPr>
          <w:sz w:val="24"/>
          <w:szCs w:val="24"/>
        </w:rPr>
      </w:pPr>
    </w:p>
    <w:p w:rsidR="00D920AC" w:rsidRDefault="00D920AC" w:rsidP="003B582F">
      <w:pPr>
        <w:pStyle w:val="BodyText2"/>
        <w:numPr>
          <w:ilvl w:val="0"/>
          <w:numId w:val="21"/>
        </w:numPr>
        <w:ind w:left="709" w:hanging="425"/>
        <w:rPr>
          <w:sz w:val="24"/>
          <w:szCs w:val="24"/>
        </w:rPr>
      </w:pPr>
      <w:r w:rsidRPr="0059581E">
        <w:rPr>
          <w:b/>
          <w:sz w:val="24"/>
          <w:szCs w:val="24"/>
        </w:rPr>
        <w:t>The initial situation of the migrant in the country of destination</w:t>
      </w:r>
      <w:r>
        <w:rPr>
          <w:sz w:val="24"/>
          <w:szCs w:val="24"/>
        </w:rPr>
        <w:t>:</w:t>
      </w:r>
    </w:p>
    <w:p w:rsidR="00D920AC" w:rsidRDefault="008B5C0B" w:rsidP="003B582F">
      <w:pPr>
        <w:pStyle w:val="BodyText2"/>
        <w:numPr>
          <w:ilvl w:val="0"/>
          <w:numId w:val="12"/>
        </w:numPr>
        <w:ind w:left="1134"/>
        <w:rPr>
          <w:sz w:val="24"/>
          <w:szCs w:val="24"/>
          <w:u w:val="single"/>
        </w:rPr>
      </w:pPr>
      <w:r>
        <w:rPr>
          <w:sz w:val="24"/>
          <w:szCs w:val="24"/>
        </w:rPr>
        <w:t>M</w:t>
      </w:r>
      <w:r w:rsidR="00D920AC" w:rsidRPr="006E0989">
        <w:rPr>
          <w:sz w:val="24"/>
          <w:szCs w:val="24"/>
        </w:rPr>
        <w:t>eans of travel</w:t>
      </w:r>
      <w:r w:rsidR="00D920AC">
        <w:rPr>
          <w:sz w:val="24"/>
          <w:szCs w:val="24"/>
        </w:rPr>
        <w:t xml:space="preserve"> and </w:t>
      </w:r>
      <w:r w:rsidR="00D920AC" w:rsidRPr="006E0989">
        <w:rPr>
          <w:sz w:val="24"/>
          <w:szCs w:val="24"/>
        </w:rPr>
        <w:t>place of arrival</w:t>
      </w:r>
    </w:p>
    <w:p w:rsidR="00D920AC" w:rsidRDefault="008B5C0B" w:rsidP="003B582F">
      <w:pPr>
        <w:pStyle w:val="BodyText2"/>
        <w:numPr>
          <w:ilvl w:val="0"/>
          <w:numId w:val="12"/>
        </w:numPr>
        <w:ind w:left="1134"/>
        <w:rPr>
          <w:sz w:val="24"/>
          <w:szCs w:val="24"/>
          <w:u w:val="single"/>
        </w:rPr>
      </w:pPr>
      <w:r>
        <w:rPr>
          <w:sz w:val="24"/>
          <w:szCs w:val="24"/>
        </w:rPr>
        <w:t>A</w:t>
      </w:r>
      <w:r w:rsidR="00D920AC">
        <w:rPr>
          <w:sz w:val="24"/>
          <w:szCs w:val="24"/>
        </w:rPr>
        <w:t xml:space="preserve">ssistance received at time </w:t>
      </w:r>
      <w:r>
        <w:rPr>
          <w:sz w:val="24"/>
          <w:szCs w:val="24"/>
        </w:rPr>
        <w:t xml:space="preserve">of arrival </w:t>
      </w:r>
      <w:r w:rsidR="00D920AC">
        <w:rPr>
          <w:sz w:val="24"/>
          <w:szCs w:val="24"/>
        </w:rPr>
        <w:t xml:space="preserve">(at </w:t>
      </w:r>
      <w:r w:rsidR="00D920AC" w:rsidRPr="006E0989">
        <w:rPr>
          <w:sz w:val="24"/>
          <w:szCs w:val="24"/>
        </w:rPr>
        <w:t>border crossing</w:t>
      </w:r>
      <w:r w:rsidR="00D920AC">
        <w:rPr>
          <w:sz w:val="24"/>
          <w:szCs w:val="24"/>
        </w:rPr>
        <w:t xml:space="preserve">, </w:t>
      </w:r>
      <w:r w:rsidR="00D920AC" w:rsidRPr="006E0989">
        <w:rPr>
          <w:sz w:val="24"/>
          <w:szCs w:val="24"/>
        </w:rPr>
        <w:t>airport arrival, etc.</w:t>
      </w:r>
      <w:r w:rsidR="00D920AC">
        <w:rPr>
          <w:sz w:val="24"/>
          <w:szCs w:val="24"/>
        </w:rPr>
        <w:t>)</w:t>
      </w:r>
    </w:p>
    <w:p w:rsidR="00D920AC" w:rsidRDefault="008B5C0B" w:rsidP="003B582F">
      <w:pPr>
        <w:pStyle w:val="BodyText2"/>
        <w:numPr>
          <w:ilvl w:val="0"/>
          <w:numId w:val="12"/>
        </w:numPr>
        <w:ind w:left="1134"/>
        <w:rPr>
          <w:sz w:val="24"/>
          <w:szCs w:val="24"/>
          <w:u w:val="single"/>
        </w:rPr>
      </w:pPr>
      <w:r>
        <w:rPr>
          <w:sz w:val="24"/>
          <w:szCs w:val="24"/>
        </w:rPr>
        <w:t>N</w:t>
      </w:r>
      <w:r w:rsidR="00D920AC" w:rsidRPr="006E0989">
        <w:rPr>
          <w:sz w:val="24"/>
          <w:szCs w:val="24"/>
        </w:rPr>
        <w:t xml:space="preserve">ature of first job or work experience, </w:t>
      </w:r>
      <w:r w:rsidR="00D920AC">
        <w:rPr>
          <w:sz w:val="24"/>
          <w:szCs w:val="24"/>
        </w:rPr>
        <w:t xml:space="preserve">experience </w:t>
      </w:r>
      <w:r>
        <w:rPr>
          <w:sz w:val="24"/>
          <w:szCs w:val="24"/>
        </w:rPr>
        <w:t xml:space="preserve">of </w:t>
      </w:r>
      <w:r w:rsidR="00D920AC">
        <w:rPr>
          <w:sz w:val="24"/>
          <w:szCs w:val="24"/>
        </w:rPr>
        <w:t xml:space="preserve">finding work (how long </w:t>
      </w:r>
      <w:r w:rsidR="00D920AC" w:rsidRPr="006E0989">
        <w:rPr>
          <w:sz w:val="24"/>
          <w:szCs w:val="24"/>
        </w:rPr>
        <w:t>i</w:t>
      </w:r>
      <w:r w:rsidR="00D920AC">
        <w:rPr>
          <w:sz w:val="24"/>
          <w:szCs w:val="24"/>
        </w:rPr>
        <w:t>t took,</w:t>
      </w:r>
      <w:r w:rsidR="00436B99">
        <w:rPr>
          <w:sz w:val="24"/>
          <w:szCs w:val="24"/>
        </w:rPr>
        <w:t xml:space="preserve"> </w:t>
      </w:r>
      <w:r w:rsidR="00D920AC">
        <w:rPr>
          <w:sz w:val="24"/>
          <w:szCs w:val="24"/>
        </w:rPr>
        <w:t xml:space="preserve">methods used), the labour contract terms, the number of working hours and </w:t>
      </w:r>
      <w:r w:rsidR="00D920AC" w:rsidRPr="006E0989">
        <w:rPr>
          <w:sz w:val="24"/>
          <w:szCs w:val="24"/>
        </w:rPr>
        <w:t>wages</w:t>
      </w:r>
      <w:r>
        <w:rPr>
          <w:sz w:val="24"/>
          <w:szCs w:val="24"/>
        </w:rPr>
        <w:t>, etc.</w:t>
      </w:r>
    </w:p>
    <w:p w:rsidR="00D920AC" w:rsidRDefault="00D920AC" w:rsidP="003B582F">
      <w:pPr>
        <w:pStyle w:val="BodyText2"/>
        <w:numPr>
          <w:ilvl w:val="0"/>
          <w:numId w:val="12"/>
        </w:numPr>
        <w:ind w:left="1134"/>
        <w:rPr>
          <w:sz w:val="24"/>
          <w:szCs w:val="24"/>
          <w:u w:val="single"/>
        </w:rPr>
      </w:pPr>
      <w:r>
        <w:rPr>
          <w:sz w:val="24"/>
          <w:szCs w:val="24"/>
        </w:rPr>
        <w:t xml:space="preserve">The </w:t>
      </w:r>
      <w:r w:rsidRPr="006E0989">
        <w:rPr>
          <w:sz w:val="24"/>
          <w:szCs w:val="24"/>
        </w:rPr>
        <w:t xml:space="preserve">knowledge </w:t>
      </w:r>
      <w:r w:rsidRPr="00135B27">
        <w:rPr>
          <w:sz w:val="24"/>
          <w:szCs w:val="24"/>
        </w:rPr>
        <w:t xml:space="preserve">of language of country of destination </w:t>
      </w:r>
      <w:r w:rsidRPr="006E0989">
        <w:rPr>
          <w:sz w:val="24"/>
          <w:szCs w:val="24"/>
        </w:rPr>
        <w:t>upon arrival</w:t>
      </w:r>
    </w:p>
    <w:p w:rsidR="00D920AC" w:rsidRDefault="00D920AC" w:rsidP="004437C4">
      <w:pPr>
        <w:pStyle w:val="BodyText2"/>
        <w:rPr>
          <w:sz w:val="24"/>
          <w:szCs w:val="24"/>
        </w:rPr>
      </w:pPr>
    </w:p>
    <w:p w:rsidR="00D920AC" w:rsidRDefault="00D920AC" w:rsidP="003B582F">
      <w:pPr>
        <w:pStyle w:val="BodyText2"/>
        <w:numPr>
          <w:ilvl w:val="0"/>
          <w:numId w:val="21"/>
        </w:numPr>
        <w:ind w:left="709" w:hanging="425"/>
        <w:rPr>
          <w:sz w:val="24"/>
          <w:szCs w:val="24"/>
        </w:rPr>
      </w:pPr>
      <w:r w:rsidRPr="0059581E">
        <w:rPr>
          <w:b/>
          <w:sz w:val="24"/>
          <w:szCs w:val="24"/>
        </w:rPr>
        <w:t>The current situation of the migrant and his/her current household in the country of destination</w:t>
      </w:r>
      <w:r w:rsidR="008B5C0B" w:rsidRPr="0059581E">
        <w:rPr>
          <w:b/>
          <w:sz w:val="24"/>
          <w:szCs w:val="24"/>
        </w:rPr>
        <w:t>,</w:t>
      </w:r>
      <w:r w:rsidRPr="0059581E">
        <w:rPr>
          <w:b/>
          <w:sz w:val="24"/>
          <w:szCs w:val="24"/>
        </w:rPr>
        <w:t xml:space="preserve"> as well as </w:t>
      </w:r>
      <w:r w:rsidR="008B5C0B" w:rsidRPr="0059581E">
        <w:rPr>
          <w:b/>
          <w:sz w:val="24"/>
          <w:szCs w:val="24"/>
        </w:rPr>
        <w:t>in</w:t>
      </w:r>
      <w:r w:rsidRPr="0059581E">
        <w:rPr>
          <w:b/>
          <w:sz w:val="24"/>
          <w:szCs w:val="24"/>
        </w:rPr>
        <w:t xml:space="preserve"> the household of origin</w:t>
      </w:r>
      <w:r>
        <w:rPr>
          <w:sz w:val="24"/>
          <w:szCs w:val="24"/>
        </w:rPr>
        <w:t>:</w:t>
      </w:r>
    </w:p>
    <w:p w:rsidR="00D920AC" w:rsidRDefault="008B5C0B" w:rsidP="003B582F">
      <w:pPr>
        <w:pStyle w:val="BodyText2"/>
        <w:numPr>
          <w:ilvl w:val="0"/>
          <w:numId w:val="12"/>
        </w:numPr>
        <w:ind w:left="1134"/>
        <w:rPr>
          <w:sz w:val="24"/>
          <w:szCs w:val="24"/>
          <w:u w:val="single"/>
        </w:rPr>
      </w:pPr>
      <w:r>
        <w:rPr>
          <w:sz w:val="24"/>
          <w:szCs w:val="24"/>
        </w:rPr>
        <w:t>Household</w:t>
      </w:r>
      <w:r w:rsidR="00432EE6">
        <w:rPr>
          <w:sz w:val="24"/>
          <w:szCs w:val="24"/>
        </w:rPr>
        <w:t xml:space="preserve"> </w:t>
      </w:r>
      <w:r w:rsidR="00D920AC" w:rsidRPr="0025172C">
        <w:rPr>
          <w:sz w:val="24"/>
          <w:szCs w:val="24"/>
        </w:rPr>
        <w:t>size and composition</w:t>
      </w:r>
    </w:p>
    <w:p w:rsidR="00D920AC" w:rsidRDefault="008B5C0B" w:rsidP="003B582F">
      <w:pPr>
        <w:pStyle w:val="BodyText2"/>
        <w:numPr>
          <w:ilvl w:val="0"/>
          <w:numId w:val="12"/>
        </w:numPr>
        <w:ind w:left="1134"/>
        <w:rPr>
          <w:sz w:val="24"/>
          <w:szCs w:val="24"/>
          <w:u w:val="single"/>
        </w:rPr>
      </w:pPr>
      <w:r>
        <w:rPr>
          <w:sz w:val="24"/>
          <w:szCs w:val="24"/>
        </w:rPr>
        <w:t>L</w:t>
      </w:r>
      <w:r w:rsidR="00D920AC">
        <w:rPr>
          <w:sz w:val="24"/>
          <w:szCs w:val="24"/>
        </w:rPr>
        <w:t>anguage ability</w:t>
      </w:r>
    </w:p>
    <w:p w:rsidR="00D920AC" w:rsidRDefault="008B5C0B" w:rsidP="003B582F">
      <w:pPr>
        <w:pStyle w:val="BodyText2"/>
        <w:numPr>
          <w:ilvl w:val="0"/>
          <w:numId w:val="12"/>
        </w:numPr>
        <w:ind w:left="1134"/>
        <w:rPr>
          <w:sz w:val="24"/>
          <w:szCs w:val="24"/>
          <w:u w:val="single"/>
        </w:rPr>
      </w:pPr>
      <w:r>
        <w:rPr>
          <w:sz w:val="24"/>
          <w:szCs w:val="24"/>
        </w:rPr>
        <w:t>Citizenship acquisition from</w:t>
      </w:r>
      <w:r w:rsidR="00D920AC">
        <w:rPr>
          <w:sz w:val="24"/>
          <w:szCs w:val="24"/>
        </w:rPr>
        <w:t xml:space="preserve"> country of destination</w:t>
      </w:r>
    </w:p>
    <w:p w:rsidR="00D920AC" w:rsidRDefault="008B5C0B" w:rsidP="003B582F">
      <w:pPr>
        <w:pStyle w:val="BodyText2"/>
        <w:numPr>
          <w:ilvl w:val="0"/>
          <w:numId w:val="12"/>
        </w:numPr>
        <w:ind w:left="1134"/>
        <w:rPr>
          <w:sz w:val="24"/>
          <w:szCs w:val="24"/>
          <w:u w:val="single"/>
        </w:rPr>
      </w:pPr>
      <w:r>
        <w:rPr>
          <w:sz w:val="24"/>
          <w:szCs w:val="24"/>
        </w:rPr>
        <w:t>H</w:t>
      </w:r>
      <w:r w:rsidR="00D920AC">
        <w:rPr>
          <w:sz w:val="24"/>
          <w:szCs w:val="24"/>
        </w:rPr>
        <w:t>ealth status</w:t>
      </w:r>
    </w:p>
    <w:p w:rsidR="00D920AC" w:rsidRDefault="008B5C0B" w:rsidP="003B582F">
      <w:pPr>
        <w:pStyle w:val="BodyText2"/>
        <w:numPr>
          <w:ilvl w:val="0"/>
          <w:numId w:val="12"/>
        </w:numPr>
        <w:ind w:left="1134"/>
        <w:rPr>
          <w:sz w:val="24"/>
          <w:szCs w:val="24"/>
          <w:u w:val="single"/>
        </w:rPr>
      </w:pPr>
      <w:r>
        <w:rPr>
          <w:sz w:val="24"/>
          <w:szCs w:val="24"/>
        </w:rPr>
        <w:t>S</w:t>
      </w:r>
      <w:r w:rsidR="00D920AC">
        <w:rPr>
          <w:sz w:val="24"/>
          <w:szCs w:val="24"/>
        </w:rPr>
        <w:t xml:space="preserve">ources of </w:t>
      </w:r>
      <w:r w:rsidR="00E4541A">
        <w:rPr>
          <w:sz w:val="24"/>
          <w:szCs w:val="24"/>
        </w:rPr>
        <w:t>household</w:t>
      </w:r>
      <w:r>
        <w:rPr>
          <w:sz w:val="24"/>
          <w:szCs w:val="24"/>
        </w:rPr>
        <w:t xml:space="preserve"> </w:t>
      </w:r>
      <w:r w:rsidR="00D920AC">
        <w:rPr>
          <w:sz w:val="24"/>
          <w:szCs w:val="24"/>
        </w:rPr>
        <w:t>income</w:t>
      </w:r>
    </w:p>
    <w:p w:rsidR="00D920AC" w:rsidRDefault="008B5C0B" w:rsidP="003B582F">
      <w:pPr>
        <w:pStyle w:val="BodyText2"/>
        <w:numPr>
          <w:ilvl w:val="0"/>
          <w:numId w:val="12"/>
        </w:numPr>
        <w:ind w:left="1134"/>
        <w:rPr>
          <w:sz w:val="24"/>
          <w:szCs w:val="24"/>
        </w:rPr>
      </w:pPr>
      <w:r>
        <w:rPr>
          <w:sz w:val="24"/>
          <w:szCs w:val="24"/>
        </w:rPr>
        <w:t>C</w:t>
      </w:r>
      <w:r w:rsidR="00D920AC" w:rsidRPr="00A12A47">
        <w:rPr>
          <w:sz w:val="24"/>
          <w:szCs w:val="24"/>
        </w:rPr>
        <w:t>urrent job</w:t>
      </w:r>
      <w:r>
        <w:rPr>
          <w:sz w:val="24"/>
          <w:szCs w:val="24"/>
        </w:rPr>
        <w:t xml:space="preserve"> situation</w:t>
      </w:r>
      <w:r w:rsidR="00D920AC">
        <w:rPr>
          <w:sz w:val="24"/>
          <w:szCs w:val="24"/>
        </w:rPr>
        <w:t>, workplace, number o</w:t>
      </w:r>
      <w:r w:rsidR="00D920AC" w:rsidRPr="00A12A47">
        <w:rPr>
          <w:sz w:val="24"/>
          <w:szCs w:val="24"/>
        </w:rPr>
        <w:t>f working hours, labour contract terms, sense of job security, wages</w:t>
      </w:r>
      <w:r w:rsidR="00D920AC">
        <w:rPr>
          <w:sz w:val="24"/>
          <w:szCs w:val="24"/>
        </w:rPr>
        <w:t xml:space="preserve">, income, </w:t>
      </w:r>
      <w:r w:rsidR="00D920AC" w:rsidRPr="00A12A47">
        <w:rPr>
          <w:sz w:val="24"/>
          <w:szCs w:val="24"/>
        </w:rPr>
        <w:t xml:space="preserve">benefits, </w:t>
      </w:r>
      <w:r>
        <w:rPr>
          <w:sz w:val="24"/>
          <w:szCs w:val="24"/>
        </w:rPr>
        <w:t>etc.</w:t>
      </w:r>
    </w:p>
    <w:p w:rsidR="00D920AC" w:rsidRDefault="008B5C0B" w:rsidP="003B582F">
      <w:pPr>
        <w:pStyle w:val="BodyText2"/>
        <w:numPr>
          <w:ilvl w:val="0"/>
          <w:numId w:val="12"/>
        </w:numPr>
        <w:ind w:left="1134"/>
        <w:rPr>
          <w:sz w:val="24"/>
          <w:szCs w:val="24"/>
          <w:u w:val="single"/>
        </w:rPr>
      </w:pPr>
      <w:r>
        <w:rPr>
          <w:sz w:val="24"/>
          <w:szCs w:val="24"/>
        </w:rPr>
        <w:t>H</w:t>
      </w:r>
      <w:r w:rsidR="00D920AC">
        <w:rPr>
          <w:sz w:val="24"/>
          <w:szCs w:val="24"/>
        </w:rPr>
        <w:t xml:space="preserve">ousing conditions and </w:t>
      </w:r>
      <w:r w:rsidR="00D920AC" w:rsidRPr="0025172C">
        <w:rPr>
          <w:sz w:val="24"/>
          <w:szCs w:val="24"/>
        </w:rPr>
        <w:t>ownership of assets</w:t>
      </w:r>
    </w:p>
    <w:p w:rsidR="00D920AC" w:rsidRDefault="00D920AC" w:rsidP="003B582F">
      <w:pPr>
        <w:pStyle w:val="BodyText2"/>
        <w:numPr>
          <w:ilvl w:val="0"/>
          <w:numId w:val="12"/>
        </w:numPr>
        <w:ind w:left="1134"/>
        <w:rPr>
          <w:sz w:val="24"/>
          <w:szCs w:val="24"/>
          <w:u w:val="single"/>
        </w:rPr>
      </w:pPr>
      <w:r>
        <w:rPr>
          <w:sz w:val="24"/>
          <w:szCs w:val="24"/>
        </w:rPr>
        <w:t>The reception or pr</w:t>
      </w:r>
      <w:r w:rsidRPr="00A12A47">
        <w:rPr>
          <w:sz w:val="24"/>
          <w:szCs w:val="24"/>
        </w:rPr>
        <w:t xml:space="preserve">ovision of remittances, </w:t>
      </w:r>
      <w:r w:rsidR="008B5C0B">
        <w:rPr>
          <w:sz w:val="24"/>
          <w:szCs w:val="24"/>
        </w:rPr>
        <w:t>their</w:t>
      </w:r>
      <w:r w:rsidRPr="00A12A47">
        <w:rPr>
          <w:sz w:val="24"/>
          <w:szCs w:val="24"/>
        </w:rPr>
        <w:t xml:space="preserve"> value and use</w:t>
      </w:r>
      <w:r>
        <w:rPr>
          <w:sz w:val="24"/>
          <w:szCs w:val="24"/>
        </w:rPr>
        <w:t>, modalities for sending/receiving</w:t>
      </w:r>
      <w:r w:rsidRPr="00A12A47">
        <w:rPr>
          <w:sz w:val="24"/>
          <w:szCs w:val="24"/>
        </w:rPr>
        <w:t xml:space="preserve"> and effects on </w:t>
      </w:r>
      <w:r>
        <w:rPr>
          <w:sz w:val="24"/>
          <w:szCs w:val="24"/>
        </w:rPr>
        <w:t>household</w:t>
      </w:r>
    </w:p>
    <w:p w:rsidR="00D920AC" w:rsidRDefault="008B5C0B" w:rsidP="003B582F">
      <w:pPr>
        <w:pStyle w:val="BodyText2"/>
        <w:numPr>
          <w:ilvl w:val="0"/>
          <w:numId w:val="12"/>
        </w:numPr>
        <w:ind w:left="1134"/>
        <w:rPr>
          <w:sz w:val="24"/>
          <w:szCs w:val="24"/>
          <w:u w:val="single"/>
        </w:rPr>
      </w:pPr>
      <w:r>
        <w:rPr>
          <w:sz w:val="24"/>
          <w:szCs w:val="24"/>
        </w:rPr>
        <w:t>Self</w:t>
      </w:r>
      <w:r w:rsidRPr="00A12A47">
        <w:rPr>
          <w:sz w:val="24"/>
          <w:szCs w:val="24"/>
        </w:rPr>
        <w:t>-perception</w:t>
      </w:r>
      <w:r w:rsidR="00D920AC" w:rsidRPr="00A12A47">
        <w:rPr>
          <w:sz w:val="24"/>
          <w:szCs w:val="24"/>
        </w:rPr>
        <w:t xml:space="preserve"> of adequacy of income and life in general, including social, religious and cultural aspects</w:t>
      </w:r>
    </w:p>
    <w:p w:rsidR="00D920AC" w:rsidRDefault="00D920AC" w:rsidP="003B582F">
      <w:pPr>
        <w:pStyle w:val="BodyText2"/>
        <w:numPr>
          <w:ilvl w:val="0"/>
          <w:numId w:val="12"/>
        </w:numPr>
        <w:ind w:left="1134"/>
        <w:rPr>
          <w:sz w:val="24"/>
          <w:szCs w:val="24"/>
          <w:u w:val="single"/>
        </w:rPr>
      </w:pPr>
      <w:r w:rsidRPr="00A12A47">
        <w:rPr>
          <w:sz w:val="24"/>
          <w:szCs w:val="24"/>
        </w:rPr>
        <w:t>(</w:t>
      </w:r>
      <w:r w:rsidR="008B5C0B">
        <w:rPr>
          <w:sz w:val="24"/>
          <w:szCs w:val="24"/>
        </w:rPr>
        <w:t>F</w:t>
      </w:r>
      <w:r w:rsidRPr="00A12A47">
        <w:rPr>
          <w:sz w:val="24"/>
          <w:szCs w:val="24"/>
        </w:rPr>
        <w:t>urther) migration intentions</w:t>
      </w:r>
    </w:p>
    <w:p w:rsidR="00D920AC" w:rsidRDefault="00D920AC" w:rsidP="00007A63"/>
    <w:p w:rsidR="00D920AC" w:rsidRDefault="00D920AC" w:rsidP="0008739F">
      <w:r w:rsidRPr="00E949FB">
        <w:t>Furthermore, for the study of either the determinants or consequences of migration, data useful for comparison should be gathered for non-migrant individuals and households</w:t>
      </w:r>
      <w:r>
        <w:t xml:space="preserve">, </w:t>
      </w:r>
      <w:r w:rsidRPr="00E949FB">
        <w:t>within households with and withou</w:t>
      </w:r>
      <w:r>
        <w:t>t</w:t>
      </w:r>
      <w:r w:rsidRPr="00E949FB">
        <w:t xml:space="preserve"> migrants. For this part of survey, data should be collected on the full range of personal characteristics, antecedents to migration, household composition, previous migration experience, </w:t>
      </w:r>
      <w:r>
        <w:t xml:space="preserve">migration </w:t>
      </w:r>
      <w:r w:rsidRPr="00E949FB">
        <w:t>networks, work activity</w:t>
      </w:r>
      <w:r w:rsidR="0020641D">
        <w:t>,</w:t>
      </w:r>
      <w:r w:rsidRPr="00E949FB">
        <w:t xml:space="preserve"> including wages and time worked, education, marital status, etc., being gathered for emigrants</w:t>
      </w:r>
      <w:r>
        <w:t>, non-migrant</w:t>
      </w:r>
      <w:r w:rsidRPr="00E949FB">
        <w:t xml:space="preserve"> and their households</w:t>
      </w:r>
      <w:r>
        <w:t xml:space="preserve"> of reference</w:t>
      </w:r>
      <w:r w:rsidRPr="00E949FB">
        <w:t>.</w:t>
      </w:r>
      <w:r w:rsidR="0020641D">
        <w:t xml:space="preserve"> Having individual characteristics of migrants prior to migration, immediately after migration, and at the present time allows for measurement of </w:t>
      </w:r>
      <w:r w:rsidR="008B1010">
        <w:t xml:space="preserve">the impact of </w:t>
      </w:r>
      <w:r w:rsidR="0020641D">
        <w:t>m</w:t>
      </w:r>
      <w:r w:rsidR="0059581E">
        <w:t xml:space="preserve">igration on these individuals. </w:t>
      </w:r>
      <w:r w:rsidR="0020641D">
        <w:t xml:space="preserve">Further comparisons can be made between </w:t>
      </w:r>
      <w:r w:rsidR="008B1010">
        <w:t xml:space="preserve">migrants and natives in countries of destination, </w:t>
      </w:r>
      <w:r w:rsidR="0020641D">
        <w:t>individual migrants and non-migrants living in countries of origin, as well as between households with and without migrants in countries of origin</w:t>
      </w:r>
      <w:r w:rsidR="008B1010">
        <w:t>, in order to further assess the impact of migration</w:t>
      </w:r>
      <w:r w:rsidR="0020641D">
        <w:t>.</w:t>
      </w:r>
      <w:r w:rsidR="0020641D" w:rsidDel="0020641D">
        <w:t xml:space="preserve"> </w:t>
      </w:r>
    </w:p>
    <w:p w:rsidR="00D920AC" w:rsidRPr="008415BE" w:rsidRDefault="00D920AC" w:rsidP="00007A63"/>
    <w:p w:rsidR="00D920AC" w:rsidRDefault="00D920AC" w:rsidP="003B582F">
      <w:pPr>
        <w:pStyle w:val="Heading3"/>
        <w:numPr>
          <w:ilvl w:val="0"/>
          <w:numId w:val="11"/>
        </w:numPr>
        <w:ind w:hanging="720"/>
        <w:rPr>
          <w:color w:val="C00000"/>
          <w:sz w:val="28"/>
          <w:szCs w:val="28"/>
        </w:rPr>
      </w:pPr>
      <w:bookmarkStart w:id="65" w:name="_Toc439236964"/>
      <w:r w:rsidRPr="00863816">
        <w:rPr>
          <w:rFonts w:ascii="Gill Sans MT" w:hAnsi="Gill Sans MT" w:cs="Gill Sans MT"/>
          <w:color w:val="C00000"/>
          <w:sz w:val="28"/>
          <w:szCs w:val="28"/>
        </w:rPr>
        <w:t>Sampl</w:t>
      </w:r>
      <w:r>
        <w:rPr>
          <w:rFonts w:ascii="Gill Sans MT" w:hAnsi="Gill Sans MT" w:cs="Gill Sans MT"/>
          <w:color w:val="C00000"/>
          <w:sz w:val="28"/>
          <w:szCs w:val="28"/>
        </w:rPr>
        <w:t>ing</w:t>
      </w:r>
      <w:bookmarkEnd w:id="65"/>
    </w:p>
    <w:p w:rsidR="00D920AC" w:rsidRPr="00007A63" w:rsidRDefault="00D920AC" w:rsidP="00007A63">
      <w:pPr>
        <w:rPr>
          <w:rFonts w:ascii="Calibri" w:hAnsi="Calibri" w:cs="Calibri"/>
          <w:sz w:val="22"/>
          <w:szCs w:val="22"/>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66" w:name="_Toc439236965"/>
      <w:r>
        <w:rPr>
          <w:rFonts w:ascii="Gill Sans MT" w:hAnsi="Gill Sans MT" w:cs="Gill Sans MT"/>
          <w:i w:val="0"/>
          <w:iCs w:val="0"/>
          <w:color w:val="C00000"/>
          <w:sz w:val="24"/>
          <w:szCs w:val="24"/>
        </w:rPr>
        <w:t>G</w:t>
      </w:r>
      <w:r w:rsidRPr="005427AE">
        <w:rPr>
          <w:rFonts w:ascii="Gill Sans MT" w:hAnsi="Gill Sans MT" w:cs="Gill Sans MT"/>
          <w:i w:val="0"/>
          <w:iCs w:val="0"/>
          <w:color w:val="C00000"/>
          <w:sz w:val="24"/>
          <w:szCs w:val="24"/>
        </w:rPr>
        <w:t>eneral issues</w:t>
      </w:r>
      <w:r w:rsidRPr="0066700D">
        <w:rPr>
          <w:rStyle w:val="FootnoteReference"/>
          <w:rFonts w:ascii="Gill Sans MT" w:hAnsi="Gill Sans MT" w:cs="Gill Sans MT"/>
          <w:i w:val="0"/>
          <w:iCs w:val="0"/>
          <w:sz w:val="24"/>
          <w:szCs w:val="24"/>
        </w:rPr>
        <w:footnoteReference w:id="12"/>
      </w:r>
      <w:bookmarkEnd w:id="66"/>
    </w:p>
    <w:p w:rsidR="00D920AC" w:rsidRPr="001D7B9F" w:rsidRDefault="00D920AC" w:rsidP="001D7B9F">
      <w:pPr>
        <w:rPr>
          <w:rFonts w:ascii="Calibri" w:hAnsi="Calibri" w:cs="Calibri"/>
        </w:rPr>
      </w:pPr>
    </w:p>
    <w:p w:rsidR="00D920AC" w:rsidRPr="001D7B9F" w:rsidRDefault="00D920AC" w:rsidP="001D7B9F">
      <w:pPr>
        <w:tabs>
          <w:tab w:val="left" w:pos="-720"/>
        </w:tabs>
        <w:suppressAutoHyphens/>
        <w:rPr>
          <w:spacing w:val="-3"/>
        </w:rPr>
      </w:pPr>
      <w:r w:rsidRPr="001D7B9F">
        <w:rPr>
          <w:spacing w:val="-3"/>
        </w:rPr>
        <w:t xml:space="preserve">The </w:t>
      </w:r>
      <w:r>
        <w:rPr>
          <w:spacing w:val="-3"/>
        </w:rPr>
        <w:t xml:space="preserve">sample design is fundamental for </w:t>
      </w:r>
      <w:r w:rsidRPr="001D7B9F">
        <w:rPr>
          <w:spacing w:val="-3"/>
        </w:rPr>
        <w:t>survey</w:t>
      </w:r>
      <w:r>
        <w:rPr>
          <w:spacing w:val="-3"/>
        </w:rPr>
        <w:t>ing migration</w:t>
      </w:r>
      <w:r w:rsidRPr="001D7B9F">
        <w:rPr>
          <w:spacing w:val="-3"/>
        </w:rPr>
        <w:t>. Special sampling methods</w:t>
      </w:r>
      <w:r>
        <w:rPr>
          <w:spacing w:val="-3"/>
        </w:rPr>
        <w:t xml:space="preserve"> </w:t>
      </w:r>
      <w:r w:rsidRPr="001D7B9F">
        <w:rPr>
          <w:spacing w:val="-3"/>
        </w:rPr>
        <w:t xml:space="preserve">are </w:t>
      </w:r>
      <w:r w:rsidR="008B1010">
        <w:rPr>
          <w:spacing w:val="-3"/>
        </w:rPr>
        <w:t xml:space="preserve">often </w:t>
      </w:r>
      <w:r w:rsidRPr="001D7B9F">
        <w:rPr>
          <w:spacing w:val="-3"/>
        </w:rPr>
        <w:t xml:space="preserve">necessary </w:t>
      </w:r>
      <w:r w:rsidR="008B1010">
        <w:rPr>
          <w:spacing w:val="-3"/>
        </w:rPr>
        <w:t>whe</w:t>
      </w:r>
      <w:r w:rsidRPr="001D7B9F">
        <w:rPr>
          <w:spacing w:val="-3"/>
        </w:rPr>
        <w:t xml:space="preserve">n </w:t>
      </w:r>
      <w:r w:rsidR="008B1010">
        <w:rPr>
          <w:spacing w:val="-3"/>
        </w:rPr>
        <w:t xml:space="preserve">conducting </w:t>
      </w:r>
      <w:r>
        <w:rPr>
          <w:spacing w:val="-3"/>
        </w:rPr>
        <w:t>general and speciali</w:t>
      </w:r>
      <w:r w:rsidR="006441E7">
        <w:rPr>
          <w:spacing w:val="-3"/>
        </w:rPr>
        <w:t>z</w:t>
      </w:r>
      <w:r>
        <w:rPr>
          <w:spacing w:val="-3"/>
        </w:rPr>
        <w:t xml:space="preserve">ed </w:t>
      </w:r>
      <w:r w:rsidRPr="001D7B9F">
        <w:rPr>
          <w:spacing w:val="-3"/>
        </w:rPr>
        <w:t>surveys</w:t>
      </w:r>
      <w:r w:rsidR="008B1010">
        <w:rPr>
          <w:spacing w:val="-3"/>
        </w:rPr>
        <w:t xml:space="preserve"> on migration</w:t>
      </w:r>
      <w:r>
        <w:rPr>
          <w:spacing w:val="-3"/>
        </w:rPr>
        <w:t>,</w:t>
      </w:r>
      <w:r w:rsidRPr="001D7B9F">
        <w:rPr>
          <w:spacing w:val="-3"/>
        </w:rPr>
        <w:t xml:space="preserve"> because </w:t>
      </w:r>
      <w:r w:rsidR="008B1010">
        <w:rPr>
          <w:spacing w:val="-3"/>
        </w:rPr>
        <w:t xml:space="preserve">international </w:t>
      </w:r>
      <w:r w:rsidRPr="001D7B9F">
        <w:rPr>
          <w:spacing w:val="-3"/>
        </w:rPr>
        <w:t xml:space="preserve">migrants </w:t>
      </w:r>
      <w:r w:rsidR="008B1010">
        <w:rPr>
          <w:spacing w:val="-3"/>
        </w:rPr>
        <w:t>often</w:t>
      </w:r>
      <w:r w:rsidRPr="001D7B9F">
        <w:rPr>
          <w:spacing w:val="-3"/>
        </w:rPr>
        <w:t xml:space="preserve"> constitute </w:t>
      </w:r>
      <w:r w:rsidRPr="00262E66">
        <w:rPr>
          <w:spacing w:val="-3"/>
        </w:rPr>
        <w:t>rare elements</w:t>
      </w:r>
      <w:r w:rsidR="00436B99">
        <w:rPr>
          <w:spacing w:val="-3"/>
        </w:rPr>
        <w:t xml:space="preserve"> </w:t>
      </w:r>
      <w:r>
        <w:rPr>
          <w:spacing w:val="-3"/>
        </w:rPr>
        <w:t xml:space="preserve">within </w:t>
      </w:r>
      <w:r w:rsidRPr="001D7B9F">
        <w:rPr>
          <w:spacing w:val="-3"/>
        </w:rPr>
        <w:t xml:space="preserve">the population. </w:t>
      </w:r>
      <w:r>
        <w:rPr>
          <w:spacing w:val="-3"/>
        </w:rPr>
        <w:t xml:space="preserve">In general terms, surveying migration </w:t>
      </w:r>
      <w:r w:rsidR="008B1010">
        <w:rPr>
          <w:spacing w:val="-3"/>
        </w:rPr>
        <w:t xml:space="preserve">increases the </w:t>
      </w:r>
      <w:r w:rsidR="002505CF">
        <w:rPr>
          <w:spacing w:val="-3"/>
        </w:rPr>
        <w:t>likelihood of</w:t>
      </w:r>
      <w:r w:rsidR="008B1010">
        <w:rPr>
          <w:spacing w:val="-3"/>
        </w:rPr>
        <w:t xml:space="preserve"> needing to</w:t>
      </w:r>
      <w:r>
        <w:rPr>
          <w:spacing w:val="-3"/>
        </w:rPr>
        <w:t xml:space="preserve"> </w:t>
      </w:r>
      <w:r w:rsidRPr="007C2BD6">
        <w:rPr>
          <w:spacing w:val="-3"/>
        </w:rPr>
        <w:t>sampl</w:t>
      </w:r>
      <w:r w:rsidR="008B1010">
        <w:rPr>
          <w:spacing w:val="-3"/>
        </w:rPr>
        <w:t>e</w:t>
      </w:r>
      <w:r w:rsidRPr="007C2BD6">
        <w:rPr>
          <w:spacing w:val="-3"/>
        </w:rPr>
        <w:t xml:space="preserve"> </w:t>
      </w:r>
      <w:r w:rsidR="008B1010">
        <w:rPr>
          <w:spacing w:val="-3"/>
        </w:rPr>
        <w:t>hard to find</w:t>
      </w:r>
      <w:r w:rsidRPr="007C2BD6">
        <w:rPr>
          <w:spacing w:val="-3"/>
        </w:rPr>
        <w:t xml:space="preserve"> populations </w:t>
      </w:r>
      <w:r>
        <w:rPr>
          <w:spacing w:val="-3"/>
        </w:rPr>
        <w:t xml:space="preserve">and/or </w:t>
      </w:r>
      <w:r w:rsidR="008B1010">
        <w:rPr>
          <w:spacing w:val="-3"/>
        </w:rPr>
        <w:t>utilizing</w:t>
      </w:r>
      <w:r w:rsidRPr="007C2BD6">
        <w:rPr>
          <w:spacing w:val="-3"/>
        </w:rPr>
        <w:t xml:space="preserve"> imperfect </w:t>
      </w:r>
      <w:r w:rsidR="008B1010">
        <w:rPr>
          <w:spacing w:val="-3"/>
        </w:rPr>
        <w:t xml:space="preserve">sampling </w:t>
      </w:r>
      <w:r w:rsidRPr="007C2BD6">
        <w:rPr>
          <w:spacing w:val="-3"/>
        </w:rPr>
        <w:t>frames</w:t>
      </w:r>
      <w:r>
        <w:rPr>
          <w:spacing w:val="-3"/>
        </w:rPr>
        <w:t>. However,</w:t>
      </w:r>
      <w:r w:rsidR="008B1010">
        <w:rPr>
          <w:spacing w:val="-3"/>
        </w:rPr>
        <w:t xml:space="preserve"> the topic of sampling elusive populations has been readily addressed in the methodological literature</w:t>
      </w:r>
      <w:r w:rsidRPr="00262E66">
        <w:rPr>
          <w:spacing w:val="-3"/>
        </w:rPr>
        <w:t>.</w:t>
      </w:r>
      <w:r w:rsidRPr="00262E66">
        <w:rPr>
          <w:rStyle w:val="FootnoteReference"/>
          <w:spacing w:val="-3"/>
        </w:rPr>
        <w:footnoteReference w:id="13"/>
      </w:r>
    </w:p>
    <w:p w:rsidR="00D920AC" w:rsidRPr="001D7B9F" w:rsidRDefault="00D920AC" w:rsidP="001D7B9F">
      <w:pPr>
        <w:tabs>
          <w:tab w:val="left" w:pos="-720"/>
        </w:tabs>
        <w:suppressAutoHyphens/>
        <w:rPr>
          <w:spacing w:val="-3"/>
        </w:rPr>
      </w:pPr>
    </w:p>
    <w:p w:rsidR="00D920AC" w:rsidRPr="001D7B9F" w:rsidRDefault="00D920AC" w:rsidP="001D7B9F">
      <w:pPr>
        <w:tabs>
          <w:tab w:val="left" w:pos="-720"/>
        </w:tabs>
        <w:suppressAutoHyphens/>
        <w:rPr>
          <w:spacing w:val="-3"/>
        </w:rPr>
      </w:pPr>
      <w:r>
        <w:rPr>
          <w:spacing w:val="-3"/>
        </w:rPr>
        <w:t>R</w:t>
      </w:r>
      <w:r w:rsidRPr="001D7B9F">
        <w:rPr>
          <w:spacing w:val="-3"/>
        </w:rPr>
        <w:t xml:space="preserve">egardless of data limitations and budgetary or personnel constraints, the sample of households </w:t>
      </w:r>
      <w:r>
        <w:rPr>
          <w:spacing w:val="-3"/>
        </w:rPr>
        <w:t xml:space="preserve">to be </w:t>
      </w:r>
      <w:r w:rsidRPr="001D7B9F">
        <w:rPr>
          <w:spacing w:val="-3"/>
        </w:rPr>
        <w:t xml:space="preserve">selected for interview </w:t>
      </w:r>
      <w:r>
        <w:rPr>
          <w:spacing w:val="-3"/>
        </w:rPr>
        <w:t xml:space="preserve">should </w:t>
      </w:r>
      <w:r w:rsidR="008E3FA8">
        <w:rPr>
          <w:spacing w:val="-3"/>
        </w:rPr>
        <w:t xml:space="preserve">ideally </w:t>
      </w:r>
      <w:r w:rsidRPr="001D7B9F">
        <w:rPr>
          <w:spacing w:val="-3"/>
        </w:rPr>
        <w:t xml:space="preserve">be a </w:t>
      </w:r>
      <w:r w:rsidRPr="008A4066">
        <w:rPr>
          <w:b/>
          <w:iCs/>
          <w:spacing w:val="-3"/>
        </w:rPr>
        <w:t>probability sample</w:t>
      </w:r>
      <w:r w:rsidRPr="001D7B9F">
        <w:rPr>
          <w:i/>
          <w:iCs/>
          <w:spacing w:val="-3"/>
        </w:rPr>
        <w:t>,</w:t>
      </w:r>
      <w:r w:rsidR="00436B99">
        <w:rPr>
          <w:i/>
          <w:iCs/>
          <w:spacing w:val="-3"/>
        </w:rPr>
        <w:t xml:space="preserve"> </w:t>
      </w:r>
      <w:r>
        <w:rPr>
          <w:spacing w:val="-3"/>
        </w:rPr>
        <w:t>o</w:t>
      </w:r>
      <w:r w:rsidRPr="001D7B9F">
        <w:rPr>
          <w:spacing w:val="-3"/>
        </w:rPr>
        <w:t>ne in which every element in the sample has a known probability of selection when the sample is drawn</w:t>
      </w:r>
      <w:r>
        <w:rPr>
          <w:spacing w:val="-3"/>
        </w:rPr>
        <w:t xml:space="preserve">. In fact, </w:t>
      </w:r>
      <w:r w:rsidRPr="001D7B9F">
        <w:rPr>
          <w:spacing w:val="-3"/>
        </w:rPr>
        <w:t xml:space="preserve">probability samples </w:t>
      </w:r>
      <w:r w:rsidR="008E3FA8">
        <w:rPr>
          <w:spacing w:val="-3"/>
        </w:rPr>
        <w:t xml:space="preserve">are what </w:t>
      </w:r>
      <w:r w:rsidRPr="001D7B9F">
        <w:rPr>
          <w:spacing w:val="-3"/>
        </w:rPr>
        <w:t>allow statistically valid inferences to be made from the anal</w:t>
      </w:r>
      <w:r>
        <w:rPr>
          <w:spacing w:val="-3"/>
        </w:rPr>
        <w:t>yses of survey results</w:t>
      </w:r>
      <w:r w:rsidRPr="001D7B9F">
        <w:rPr>
          <w:spacing w:val="-3"/>
        </w:rPr>
        <w:t xml:space="preserve">. </w:t>
      </w:r>
      <w:r>
        <w:rPr>
          <w:spacing w:val="-3"/>
        </w:rPr>
        <w:t>However, c</w:t>
      </w:r>
      <w:r w:rsidRPr="001D7B9F">
        <w:rPr>
          <w:spacing w:val="-3"/>
        </w:rPr>
        <w:t>ommon deviation</w:t>
      </w:r>
      <w:r>
        <w:rPr>
          <w:spacing w:val="-3"/>
        </w:rPr>
        <w:t>s</w:t>
      </w:r>
      <w:r w:rsidRPr="001D7B9F">
        <w:rPr>
          <w:spacing w:val="-3"/>
        </w:rPr>
        <w:t xml:space="preserve"> from </w:t>
      </w:r>
      <w:r w:rsidRPr="008A4066">
        <w:rPr>
          <w:iCs/>
          <w:spacing w:val="-3"/>
        </w:rPr>
        <w:t>probability sampling</w:t>
      </w:r>
      <w:r w:rsidRPr="001D7B9F">
        <w:rPr>
          <w:spacing w:val="-3"/>
        </w:rPr>
        <w:t xml:space="preserve"> occur during fieldwork when</w:t>
      </w:r>
      <w:r w:rsidR="00436B99">
        <w:rPr>
          <w:spacing w:val="-3"/>
        </w:rPr>
        <w:t xml:space="preserve"> </w:t>
      </w:r>
      <w:r w:rsidRPr="001D7B9F">
        <w:rPr>
          <w:spacing w:val="-3"/>
        </w:rPr>
        <w:t xml:space="preserve">interviewers or supervisors choose </w:t>
      </w:r>
      <w:r>
        <w:rPr>
          <w:spacing w:val="-3"/>
        </w:rPr>
        <w:t xml:space="preserve">respondents apparently more </w:t>
      </w:r>
      <w:r w:rsidR="008E3FA8">
        <w:rPr>
          <w:spacing w:val="-3"/>
        </w:rPr>
        <w:t>willing</w:t>
      </w:r>
      <w:r>
        <w:rPr>
          <w:spacing w:val="-3"/>
        </w:rPr>
        <w:t xml:space="preserve"> to answer </w:t>
      </w:r>
      <w:r w:rsidR="00C8494D">
        <w:rPr>
          <w:spacing w:val="-3"/>
        </w:rPr>
        <w:t xml:space="preserve">questions </w:t>
      </w:r>
      <w:r>
        <w:rPr>
          <w:spacing w:val="-3"/>
        </w:rPr>
        <w:t xml:space="preserve">or choose </w:t>
      </w:r>
      <w:r w:rsidRPr="00262E66">
        <w:rPr>
          <w:spacing w:val="-3"/>
        </w:rPr>
        <w:t>substitutes</w:t>
      </w:r>
      <w:r w:rsidR="00436B99">
        <w:rPr>
          <w:spacing w:val="-3"/>
        </w:rPr>
        <w:t xml:space="preserve"> </w:t>
      </w:r>
      <w:r>
        <w:rPr>
          <w:spacing w:val="-3"/>
        </w:rPr>
        <w:t>in case</w:t>
      </w:r>
      <w:r w:rsidR="00A51A76">
        <w:rPr>
          <w:spacing w:val="-3"/>
        </w:rPr>
        <w:t xml:space="preserve"> </w:t>
      </w:r>
      <w:r>
        <w:rPr>
          <w:spacing w:val="-3"/>
        </w:rPr>
        <w:t xml:space="preserve">it is </w:t>
      </w:r>
      <w:r w:rsidRPr="001D7B9F">
        <w:rPr>
          <w:spacing w:val="-3"/>
        </w:rPr>
        <w:t>difficul</w:t>
      </w:r>
      <w:r w:rsidR="002A4F6C">
        <w:rPr>
          <w:spacing w:val="-3"/>
        </w:rPr>
        <w:t>t</w:t>
      </w:r>
      <w:r>
        <w:rPr>
          <w:spacing w:val="-3"/>
        </w:rPr>
        <w:t xml:space="preserve"> to</w:t>
      </w:r>
      <w:r w:rsidRPr="001D7B9F">
        <w:rPr>
          <w:spacing w:val="-3"/>
        </w:rPr>
        <w:t xml:space="preserve"> get enough respondents. </w:t>
      </w:r>
      <w:r>
        <w:rPr>
          <w:spacing w:val="-3"/>
        </w:rPr>
        <w:t>Moreover</w:t>
      </w:r>
      <w:r w:rsidR="002505CF">
        <w:rPr>
          <w:spacing w:val="-3"/>
        </w:rPr>
        <w:t>, migration</w:t>
      </w:r>
      <w:r>
        <w:rPr>
          <w:spacing w:val="-3"/>
        </w:rPr>
        <w:t>-</w:t>
      </w:r>
      <w:r w:rsidRPr="00A4303C">
        <w:rPr>
          <w:spacing w:val="-3"/>
        </w:rPr>
        <w:t xml:space="preserve">specialized surveys </w:t>
      </w:r>
      <w:r>
        <w:rPr>
          <w:spacing w:val="-3"/>
        </w:rPr>
        <w:t xml:space="preserve">often adopt </w:t>
      </w:r>
      <w:r w:rsidRPr="008A4066">
        <w:rPr>
          <w:b/>
          <w:iCs/>
          <w:spacing w:val="-3"/>
        </w:rPr>
        <w:t>non-probability samples</w:t>
      </w:r>
      <w:r w:rsidRPr="00A4303C">
        <w:rPr>
          <w:spacing w:val="-3"/>
        </w:rPr>
        <w:t xml:space="preserve">, </w:t>
      </w:r>
      <w:r w:rsidR="00C8494D">
        <w:rPr>
          <w:spacing w:val="-3"/>
        </w:rPr>
        <w:t xml:space="preserve">i.e. need to determine </w:t>
      </w:r>
      <w:r>
        <w:rPr>
          <w:spacing w:val="-3"/>
        </w:rPr>
        <w:t xml:space="preserve">samples without </w:t>
      </w:r>
      <w:r w:rsidRPr="00CA5342">
        <w:rPr>
          <w:spacing w:val="-3"/>
        </w:rPr>
        <w:t>know</w:t>
      </w:r>
      <w:r>
        <w:rPr>
          <w:spacing w:val="-3"/>
        </w:rPr>
        <w:t>ing</w:t>
      </w:r>
      <w:r w:rsidRPr="00CA5342">
        <w:rPr>
          <w:spacing w:val="-3"/>
        </w:rPr>
        <w:t xml:space="preserve"> the likelihood </w:t>
      </w:r>
      <w:r>
        <w:rPr>
          <w:spacing w:val="-3"/>
        </w:rPr>
        <w:t xml:space="preserve">of selection of </w:t>
      </w:r>
      <w:r w:rsidRPr="00CA5342">
        <w:rPr>
          <w:spacing w:val="-3"/>
        </w:rPr>
        <w:t xml:space="preserve">any element of </w:t>
      </w:r>
      <w:r>
        <w:rPr>
          <w:spacing w:val="-3"/>
        </w:rPr>
        <w:t xml:space="preserve">their reference </w:t>
      </w:r>
      <w:r w:rsidRPr="00CA5342">
        <w:rPr>
          <w:spacing w:val="-3"/>
        </w:rPr>
        <w:t>population</w:t>
      </w:r>
      <w:r w:rsidR="00C8494D">
        <w:rPr>
          <w:spacing w:val="-3"/>
        </w:rPr>
        <w:t>s, which</w:t>
      </w:r>
      <w:r>
        <w:rPr>
          <w:spacing w:val="-3"/>
        </w:rPr>
        <w:t xml:space="preserve"> makes</w:t>
      </w:r>
      <w:r w:rsidR="00A51A76">
        <w:rPr>
          <w:spacing w:val="-3"/>
        </w:rPr>
        <w:t xml:space="preserve"> </w:t>
      </w:r>
      <w:r>
        <w:rPr>
          <w:spacing w:val="-3"/>
        </w:rPr>
        <w:t xml:space="preserve">the </w:t>
      </w:r>
      <w:r w:rsidRPr="00A4303C">
        <w:rPr>
          <w:spacing w:val="-3"/>
        </w:rPr>
        <w:t>generali</w:t>
      </w:r>
      <w:r>
        <w:rPr>
          <w:spacing w:val="-3"/>
        </w:rPr>
        <w:t>sation of results</w:t>
      </w:r>
      <w:r w:rsidR="00A51A76">
        <w:rPr>
          <w:spacing w:val="-3"/>
        </w:rPr>
        <w:t xml:space="preserve"> difficult</w:t>
      </w:r>
      <w:r>
        <w:rPr>
          <w:spacing w:val="-3"/>
        </w:rPr>
        <w:t>.</w:t>
      </w:r>
      <w:r w:rsidR="00432EE6">
        <w:rPr>
          <w:spacing w:val="-3"/>
        </w:rPr>
        <w:t xml:space="preserve"> </w:t>
      </w:r>
      <w:r w:rsidR="003A2E03">
        <w:rPr>
          <w:spacing w:val="-3"/>
        </w:rPr>
        <w:t xml:space="preserve">As will be seen later, often </w:t>
      </w:r>
      <w:r w:rsidR="00C8494D">
        <w:rPr>
          <w:spacing w:val="-3"/>
        </w:rPr>
        <w:t xml:space="preserve">it </w:t>
      </w:r>
      <w:r w:rsidR="003A2E03">
        <w:rPr>
          <w:spacing w:val="-3"/>
        </w:rPr>
        <w:t xml:space="preserve">is helpful to combine both probability and non-probability samples to overcome these difficulties. </w:t>
      </w:r>
    </w:p>
    <w:p w:rsidR="00D920AC" w:rsidRPr="001D7B9F" w:rsidRDefault="00D920AC" w:rsidP="001D7B9F">
      <w:pPr>
        <w:tabs>
          <w:tab w:val="left" w:pos="-720"/>
        </w:tabs>
        <w:suppressAutoHyphens/>
        <w:rPr>
          <w:spacing w:val="-3"/>
        </w:rPr>
      </w:pPr>
    </w:p>
    <w:p w:rsidR="00D920AC" w:rsidRPr="003A1A56" w:rsidRDefault="00A51A76" w:rsidP="001D7B9F">
      <w:pPr>
        <w:tabs>
          <w:tab w:val="left" w:pos="-720"/>
        </w:tabs>
        <w:suppressAutoHyphens/>
        <w:rPr>
          <w:spacing w:val="-3"/>
          <w:highlight w:val="magenta"/>
        </w:rPr>
      </w:pPr>
      <w:r>
        <w:rPr>
          <w:spacing w:val="-3"/>
        </w:rPr>
        <w:t>Sampling frames provide t</w:t>
      </w:r>
      <w:r w:rsidR="00D920AC">
        <w:rPr>
          <w:spacing w:val="-3"/>
        </w:rPr>
        <w:t xml:space="preserve">he </w:t>
      </w:r>
      <w:r w:rsidR="00D920AC" w:rsidRPr="001D7B9F">
        <w:rPr>
          <w:spacing w:val="-3"/>
        </w:rPr>
        <w:t xml:space="preserve">basis for drawing a sample of units </w:t>
      </w:r>
      <w:r w:rsidR="00D920AC">
        <w:rPr>
          <w:spacing w:val="-3"/>
        </w:rPr>
        <w:t>f</w:t>
      </w:r>
      <w:r>
        <w:rPr>
          <w:spacing w:val="-3"/>
        </w:rPr>
        <w:t>or</w:t>
      </w:r>
      <w:r w:rsidR="00D920AC">
        <w:rPr>
          <w:spacing w:val="-3"/>
        </w:rPr>
        <w:t xml:space="preserve"> </w:t>
      </w:r>
      <w:r w:rsidR="00D920AC" w:rsidRPr="001D7B9F">
        <w:rPr>
          <w:spacing w:val="-3"/>
        </w:rPr>
        <w:t>analys</w:t>
      </w:r>
      <w:r w:rsidR="00D920AC">
        <w:rPr>
          <w:spacing w:val="-3"/>
        </w:rPr>
        <w:t>is- i.e.</w:t>
      </w:r>
      <w:r w:rsidR="00D920AC" w:rsidRPr="001D7B9F">
        <w:rPr>
          <w:spacing w:val="-3"/>
        </w:rPr>
        <w:t xml:space="preserve"> migrant (and non-migrant) individuals and households</w:t>
      </w:r>
      <w:r w:rsidR="00D920AC">
        <w:rPr>
          <w:spacing w:val="-3"/>
        </w:rPr>
        <w:t xml:space="preserve">, </w:t>
      </w:r>
      <w:r w:rsidR="00D920AC" w:rsidRPr="001D7B9F">
        <w:rPr>
          <w:spacing w:val="-3"/>
        </w:rPr>
        <w:t>in the case of</w:t>
      </w:r>
      <w:r>
        <w:rPr>
          <w:spacing w:val="-3"/>
        </w:rPr>
        <w:t xml:space="preserve"> </w:t>
      </w:r>
      <w:r w:rsidR="00D920AC" w:rsidRPr="001D7B9F">
        <w:rPr>
          <w:spacing w:val="-3"/>
        </w:rPr>
        <w:t>surveys</w:t>
      </w:r>
      <w:r w:rsidR="00D920AC">
        <w:rPr>
          <w:spacing w:val="-3"/>
        </w:rPr>
        <w:t xml:space="preserve"> based on households</w:t>
      </w:r>
      <w:r w:rsidR="00D920AC" w:rsidRPr="001D7B9F">
        <w:rPr>
          <w:spacing w:val="-3"/>
        </w:rPr>
        <w:t xml:space="preserve">. The quality of </w:t>
      </w:r>
      <w:r w:rsidR="00D920AC">
        <w:rPr>
          <w:spacing w:val="-3"/>
        </w:rPr>
        <w:t xml:space="preserve">a </w:t>
      </w:r>
      <w:r w:rsidR="00D920AC" w:rsidRPr="00426F07">
        <w:rPr>
          <w:b/>
          <w:iCs/>
          <w:spacing w:val="-3"/>
        </w:rPr>
        <w:t>sampling frame</w:t>
      </w:r>
      <w:r w:rsidR="00D920AC" w:rsidRPr="001D7B9F">
        <w:rPr>
          <w:spacing w:val="-3"/>
        </w:rPr>
        <w:t xml:space="preserve"> determin</w:t>
      </w:r>
      <w:r w:rsidR="00D920AC">
        <w:rPr>
          <w:spacing w:val="-3"/>
        </w:rPr>
        <w:t xml:space="preserve">es the </w:t>
      </w:r>
      <w:r w:rsidR="00D920AC" w:rsidRPr="001D7B9F">
        <w:rPr>
          <w:spacing w:val="-3"/>
        </w:rPr>
        <w:t>representative</w:t>
      </w:r>
      <w:r w:rsidR="00D920AC">
        <w:rPr>
          <w:spacing w:val="-3"/>
        </w:rPr>
        <w:t>ness</w:t>
      </w:r>
      <w:r w:rsidR="00D920AC" w:rsidRPr="001D7B9F">
        <w:rPr>
          <w:spacing w:val="-3"/>
        </w:rPr>
        <w:t xml:space="preserve"> of </w:t>
      </w:r>
      <w:r>
        <w:rPr>
          <w:spacing w:val="-3"/>
        </w:rPr>
        <w:t xml:space="preserve">the </w:t>
      </w:r>
      <w:r w:rsidR="00D920AC" w:rsidRPr="001D7B9F">
        <w:rPr>
          <w:spacing w:val="-3"/>
        </w:rPr>
        <w:t xml:space="preserve">population of interest in the domain of interest. A </w:t>
      </w:r>
      <w:r>
        <w:rPr>
          <w:spacing w:val="-3"/>
        </w:rPr>
        <w:t xml:space="preserve">sampling </w:t>
      </w:r>
      <w:r w:rsidR="00D920AC" w:rsidRPr="001D7B9F">
        <w:rPr>
          <w:spacing w:val="-3"/>
        </w:rPr>
        <w:t>frame is perfect if every element appears on the list once</w:t>
      </w:r>
      <w:r w:rsidR="00D920AC">
        <w:rPr>
          <w:spacing w:val="-3"/>
        </w:rPr>
        <w:t xml:space="preserve">, </w:t>
      </w:r>
      <w:r w:rsidR="00D920AC" w:rsidRPr="001D7B9F">
        <w:rPr>
          <w:spacing w:val="-3"/>
        </w:rPr>
        <w:t>separately</w:t>
      </w:r>
      <w:r w:rsidR="00436B99">
        <w:rPr>
          <w:spacing w:val="-3"/>
        </w:rPr>
        <w:t xml:space="preserve"> </w:t>
      </w:r>
      <w:r w:rsidR="00D920AC">
        <w:rPr>
          <w:spacing w:val="-3"/>
        </w:rPr>
        <w:t>and</w:t>
      </w:r>
      <w:r w:rsidR="00436B99">
        <w:rPr>
          <w:spacing w:val="-3"/>
        </w:rPr>
        <w:t xml:space="preserve"> </w:t>
      </w:r>
      <w:r w:rsidR="00D920AC">
        <w:rPr>
          <w:spacing w:val="-3"/>
        </w:rPr>
        <w:t>refer</w:t>
      </w:r>
      <w:r>
        <w:rPr>
          <w:spacing w:val="-3"/>
        </w:rPr>
        <w:t>s to</w:t>
      </w:r>
      <w:r w:rsidR="00426F07">
        <w:rPr>
          <w:spacing w:val="-3"/>
        </w:rPr>
        <w:t xml:space="preserve"> a unique</w:t>
      </w:r>
      <w:r w:rsidR="00D920AC">
        <w:rPr>
          <w:spacing w:val="-3"/>
        </w:rPr>
        <w:t xml:space="preserve"> address</w:t>
      </w:r>
      <w:r w:rsidR="00D920AC" w:rsidRPr="001D7B9F">
        <w:rPr>
          <w:spacing w:val="-3"/>
        </w:rPr>
        <w:t xml:space="preserve">. </w:t>
      </w:r>
      <w:r w:rsidR="00D920AC">
        <w:rPr>
          <w:spacing w:val="-3"/>
        </w:rPr>
        <w:t xml:space="preserve">A </w:t>
      </w:r>
      <w:r w:rsidR="00D920AC" w:rsidRPr="001D7B9F">
        <w:rPr>
          <w:spacing w:val="-3"/>
        </w:rPr>
        <w:t xml:space="preserve">perfect frame </w:t>
      </w:r>
      <w:r w:rsidR="00D920AC">
        <w:rPr>
          <w:spacing w:val="-3"/>
        </w:rPr>
        <w:t>c</w:t>
      </w:r>
      <w:r w:rsidR="00D920AC" w:rsidRPr="001D7B9F">
        <w:rPr>
          <w:spacing w:val="-3"/>
        </w:rPr>
        <w:t>ould be a complete list</w:t>
      </w:r>
      <w:r w:rsidR="00436B99">
        <w:rPr>
          <w:spacing w:val="-3"/>
        </w:rPr>
        <w:t xml:space="preserve"> </w:t>
      </w:r>
      <w:r w:rsidR="00D920AC" w:rsidRPr="001D7B9F">
        <w:rPr>
          <w:spacing w:val="-3"/>
        </w:rPr>
        <w:t xml:space="preserve">of </w:t>
      </w:r>
      <w:r>
        <w:rPr>
          <w:spacing w:val="-3"/>
        </w:rPr>
        <w:t xml:space="preserve">all </w:t>
      </w:r>
      <w:r w:rsidR="00D920AC" w:rsidRPr="001D7B9F">
        <w:rPr>
          <w:spacing w:val="-3"/>
        </w:rPr>
        <w:t xml:space="preserve">migrants living in </w:t>
      </w:r>
      <w:r w:rsidR="00D920AC">
        <w:rPr>
          <w:spacing w:val="-3"/>
        </w:rPr>
        <w:t xml:space="preserve">a </w:t>
      </w:r>
      <w:r w:rsidR="00D920AC" w:rsidRPr="001D7B9F">
        <w:rPr>
          <w:spacing w:val="-3"/>
        </w:rPr>
        <w:t xml:space="preserve">country at time </w:t>
      </w:r>
      <w:r w:rsidR="00D920AC" w:rsidRPr="001D7B9F">
        <w:rPr>
          <w:i/>
          <w:iCs/>
          <w:spacing w:val="-3"/>
        </w:rPr>
        <w:t>t</w:t>
      </w:r>
      <w:r w:rsidR="00D920AC" w:rsidRPr="001D7B9F">
        <w:rPr>
          <w:spacing w:val="-3"/>
        </w:rPr>
        <w:t xml:space="preserve"> who had arrived in that country after </w:t>
      </w:r>
      <w:r w:rsidR="00D920AC" w:rsidRPr="001D7B9F">
        <w:rPr>
          <w:i/>
          <w:iCs/>
          <w:spacing w:val="-3"/>
        </w:rPr>
        <w:t>t</w:t>
      </w:r>
      <w:r w:rsidR="00D920AC" w:rsidRPr="001D7B9F">
        <w:rPr>
          <w:spacing w:val="-3"/>
        </w:rPr>
        <w:t xml:space="preserve">-10 </w:t>
      </w:r>
      <w:r>
        <w:rPr>
          <w:spacing w:val="-3"/>
        </w:rPr>
        <w:t xml:space="preserve">years </w:t>
      </w:r>
      <w:r w:rsidR="00D920AC" w:rsidRPr="001D7B9F">
        <w:rPr>
          <w:spacing w:val="-3"/>
        </w:rPr>
        <w:t>(</w:t>
      </w:r>
      <w:r w:rsidR="00D920AC">
        <w:rPr>
          <w:spacing w:val="-3"/>
        </w:rPr>
        <w:t xml:space="preserve">considering </w:t>
      </w:r>
      <w:r w:rsidR="00D920AC" w:rsidRPr="001D7B9F">
        <w:rPr>
          <w:spacing w:val="-3"/>
        </w:rPr>
        <w:t xml:space="preserve">a 10-year </w:t>
      </w:r>
      <w:r w:rsidR="00D920AC" w:rsidRPr="00426F07">
        <w:rPr>
          <w:iCs/>
          <w:spacing w:val="-3"/>
        </w:rPr>
        <w:t>cut-off period</w:t>
      </w:r>
      <w:r w:rsidR="00436B99">
        <w:rPr>
          <w:i/>
          <w:iCs/>
          <w:spacing w:val="-3"/>
        </w:rPr>
        <w:t xml:space="preserve"> </w:t>
      </w:r>
      <w:r w:rsidR="00D920AC" w:rsidRPr="001D7B9F">
        <w:rPr>
          <w:spacing w:val="-3"/>
        </w:rPr>
        <w:t>in the definition of migrant).</w:t>
      </w:r>
    </w:p>
    <w:p w:rsidR="00D920AC" w:rsidRDefault="00D920AC" w:rsidP="001D7B9F">
      <w:pPr>
        <w:tabs>
          <w:tab w:val="left" w:pos="-720"/>
        </w:tabs>
        <w:suppressAutoHyphens/>
        <w:rPr>
          <w:spacing w:val="-3"/>
          <w:highlight w:val="magenta"/>
        </w:rPr>
      </w:pPr>
    </w:p>
    <w:p w:rsidR="00D920AC" w:rsidRPr="003A1A56" w:rsidRDefault="00A51A76" w:rsidP="001D7B9F">
      <w:pPr>
        <w:tabs>
          <w:tab w:val="left" w:pos="-720"/>
        </w:tabs>
        <w:suppressAutoHyphens/>
        <w:rPr>
          <w:spacing w:val="-3"/>
        </w:rPr>
      </w:pPr>
      <w:r w:rsidRPr="00426F07">
        <w:rPr>
          <w:b/>
          <w:iCs/>
          <w:spacing w:val="-3"/>
        </w:rPr>
        <w:t>S</w:t>
      </w:r>
      <w:r w:rsidR="00D920AC" w:rsidRPr="00426F07">
        <w:rPr>
          <w:b/>
          <w:iCs/>
          <w:spacing w:val="-3"/>
        </w:rPr>
        <w:t xml:space="preserve">ampling </w:t>
      </w:r>
      <w:r w:rsidRPr="00426F07">
        <w:rPr>
          <w:b/>
          <w:iCs/>
          <w:spacing w:val="-3"/>
        </w:rPr>
        <w:t>list</w:t>
      </w:r>
      <w:r w:rsidR="00D920AC" w:rsidRPr="00426F07">
        <w:rPr>
          <w:b/>
          <w:iCs/>
          <w:spacing w:val="-3"/>
        </w:rPr>
        <w:t>s</w:t>
      </w:r>
      <w:r w:rsidR="009A39E1" w:rsidRPr="00426F07">
        <w:rPr>
          <w:iCs/>
          <w:spacing w:val="-3"/>
        </w:rPr>
        <w:t>, of either individuals or households,</w:t>
      </w:r>
      <w:r w:rsidR="009A39E1">
        <w:rPr>
          <w:i/>
          <w:iCs/>
          <w:spacing w:val="-3"/>
        </w:rPr>
        <w:t xml:space="preserve"> </w:t>
      </w:r>
      <w:r w:rsidR="00D920AC">
        <w:rPr>
          <w:spacing w:val="-3"/>
        </w:rPr>
        <w:t xml:space="preserve">are generally derived </w:t>
      </w:r>
      <w:r w:rsidR="00D920AC" w:rsidRPr="003A1A56">
        <w:rPr>
          <w:spacing w:val="-3"/>
        </w:rPr>
        <w:t>f</w:t>
      </w:r>
      <w:r w:rsidR="00D920AC">
        <w:rPr>
          <w:spacing w:val="-3"/>
        </w:rPr>
        <w:t>r</w:t>
      </w:r>
      <w:r w:rsidR="00D920AC" w:rsidRPr="003A1A56">
        <w:rPr>
          <w:spacing w:val="-3"/>
        </w:rPr>
        <w:t xml:space="preserve">om </w:t>
      </w:r>
      <w:r w:rsidR="00D920AC">
        <w:rPr>
          <w:spacing w:val="-3"/>
        </w:rPr>
        <w:t xml:space="preserve">the </w:t>
      </w:r>
      <w:r w:rsidR="00D920AC" w:rsidRPr="003A1A56">
        <w:rPr>
          <w:spacing w:val="-3"/>
        </w:rPr>
        <w:t>following</w:t>
      </w:r>
      <w:r w:rsidR="009A39E1">
        <w:rPr>
          <w:spacing w:val="-3"/>
        </w:rPr>
        <w:t xml:space="preserve"> sources</w:t>
      </w:r>
      <w:r w:rsidR="00D920AC" w:rsidRPr="003A1A56">
        <w:rPr>
          <w:spacing w:val="-3"/>
        </w:rPr>
        <w:t>:</w:t>
      </w:r>
    </w:p>
    <w:p w:rsidR="00D920AC" w:rsidRPr="00436B99" w:rsidRDefault="00D920AC" w:rsidP="003B582F">
      <w:pPr>
        <w:pStyle w:val="ListParagraph1"/>
        <w:numPr>
          <w:ilvl w:val="0"/>
          <w:numId w:val="19"/>
        </w:numPr>
        <w:tabs>
          <w:tab w:val="left" w:pos="-720"/>
        </w:tabs>
        <w:suppressAutoHyphens/>
        <w:spacing w:after="0" w:line="240" w:lineRule="auto"/>
        <w:ind w:left="714" w:hanging="357"/>
        <w:rPr>
          <w:spacing w:val="-3"/>
          <w:lang w:val="en-GB"/>
        </w:rPr>
      </w:pPr>
      <w:r w:rsidRPr="00436B99">
        <w:rPr>
          <w:rFonts w:ascii="Times New Roman" w:hAnsi="Times New Roman" w:cs="Times New Roman"/>
          <w:spacing w:val="-3"/>
          <w:sz w:val="24"/>
          <w:szCs w:val="24"/>
          <w:lang w:val="en-GB"/>
        </w:rPr>
        <w:t>Population registers</w:t>
      </w:r>
    </w:p>
    <w:p w:rsidR="00D920AC" w:rsidRPr="00436B99" w:rsidRDefault="00D920AC" w:rsidP="003B582F">
      <w:pPr>
        <w:pStyle w:val="ListParagraph1"/>
        <w:numPr>
          <w:ilvl w:val="0"/>
          <w:numId w:val="19"/>
        </w:numPr>
        <w:tabs>
          <w:tab w:val="left" w:pos="-720"/>
        </w:tabs>
        <w:suppressAutoHyphens/>
        <w:spacing w:after="0" w:line="240" w:lineRule="auto"/>
        <w:ind w:left="714" w:hanging="357"/>
        <w:rPr>
          <w:spacing w:val="-3"/>
          <w:lang w:val="en-GB"/>
        </w:rPr>
      </w:pPr>
      <w:r w:rsidRPr="00436B99">
        <w:rPr>
          <w:rFonts w:ascii="Times New Roman" w:hAnsi="Times New Roman" w:cs="Times New Roman"/>
          <w:spacing w:val="-3"/>
          <w:sz w:val="24"/>
          <w:szCs w:val="24"/>
          <w:lang w:val="en-GB"/>
        </w:rPr>
        <w:t>Registers of foreigners</w:t>
      </w:r>
    </w:p>
    <w:p w:rsidR="00D920AC" w:rsidRPr="00436B99" w:rsidRDefault="00D920AC" w:rsidP="003B582F">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en-GB"/>
        </w:rPr>
      </w:pPr>
      <w:r w:rsidRPr="00436B99">
        <w:rPr>
          <w:rFonts w:ascii="Times New Roman" w:hAnsi="Times New Roman" w:cs="Times New Roman"/>
          <w:spacing w:val="-3"/>
          <w:sz w:val="24"/>
          <w:szCs w:val="24"/>
          <w:lang w:val="en-GB"/>
        </w:rPr>
        <w:t>Household surveys</w:t>
      </w:r>
    </w:p>
    <w:p w:rsidR="00D920AC" w:rsidRPr="00436B99" w:rsidRDefault="00D920AC" w:rsidP="003B582F">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en-GB"/>
        </w:rPr>
      </w:pPr>
      <w:r w:rsidRPr="00436B99">
        <w:rPr>
          <w:rFonts w:ascii="Times New Roman" w:hAnsi="Times New Roman" w:cs="Times New Roman"/>
          <w:spacing w:val="-3"/>
          <w:sz w:val="24"/>
          <w:szCs w:val="24"/>
          <w:lang w:val="en-GB"/>
        </w:rPr>
        <w:t>Population censuses</w:t>
      </w:r>
    </w:p>
    <w:p w:rsidR="00D920AC" w:rsidRPr="00436B99" w:rsidRDefault="00D920AC" w:rsidP="003B582F">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en-GB"/>
        </w:rPr>
      </w:pPr>
      <w:r w:rsidRPr="00436B99">
        <w:rPr>
          <w:rFonts w:ascii="Times New Roman" w:hAnsi="Times New Roman" w:cs="Times New Roman"/>
          <w:spacing w:val="-3"/>
          <w:sz w:val="24"/>
          <w:szCs w:val="24"/>
          <w:lang w:val="en-GB"/>
        </w:rPr>
        <w:t>Expert opinion</w:t>
      </w:r>
    </w:p>
    <w:p w:rsidR="00D920AC" w:rsidRDefault="00D920AC" w:rsidP="001D7B9F">
      <w:pPr>
        <w:tabs>
          <w:tab w:val="left" w:pos="-720"/>
        </w:tabs>
        <w:suppressAutoHyphens/>
        <w:rPr>
          <w:spacing w:val="-3"/>
        </w:rPr>
      </w:pPr>
    </w:p>
    <w:p w:rsidR="00D920AC" w:rsidRPr="00426F07" w:rsidRDefault="00D920AC" w:rsidP="001D7B9F">
      <w:pPr>
        <w:tabs>
          <w:tab w:val="left" w:pos="-720"/>
        </w:tabs>
        <w:suppressAutoHyphens/>
        <w:rPr>
          <w:spacing w:val="-3"/>
        </w:rPr>
      </w:pPr>
      <w:r>
        <w:rPr>
          <w:spacing w:val="-3"/>
        </w:rPr>
        <w:t>The possibility of</w:t>
      </w:r>
      <w:r w:rsidRPr="00426F07">
        <w:rPr>
          <w:spacing w:val="-3"/>
        </w:rPr>
        <w:t xml:space="preserve"> </w:t>
      </w:r>
      <w:r w:rsidR="009A39E1" w:rsidRPr="00426F07">
        <w:rPr>
          <w:spacing w:val="-3"/>
        </w:rPr>
        <w:t xml:space="preserve">using </w:t>
      </w:r>
      <w:r w:rsidRPr="00426F07">
        <w:rPr>
          <w:spacing w:val="-3"/>
        </w:rPr>
        <w:t>population registers</w:t>
      </w:r>
      <w:r w:rsidR="00436B99" w:rsidRPr="00426F07">
        <w:rPr>
          <w:spacing w:val="-3"/>
        </w:rPr>
        <w:t xml:space="preserve"> </w:t>
      </w:r>
      <w:r w:rsidRPr="00426F07">
        <w:rPr>
          <w:spacing w:val="-3"/>
        </w:rPr>
        <w:t xml:space="preserve">is practical only for countries </w:t>
      </w:r>
      <w:r w:rsidR="009A39E1" w:rsidRPr="00426F07">
        <w:rPr>
          <w:spacing w:val="-3"/>
        </w:rPr>
        <w:t>with</w:t>
      </w:r>
      <w:r w:rsidRPr="00426F07">
        <w:rPr>
          <w:spacing w:val="-3"/>
        </w:rPr>
        <w:t xml:space="preserve"> high-quality registers as well as, in principle, few undocumented migrants</w:t>
      </w:r>
      <w:r w:rsidR="009A39E1" w:rsidRPr="00426F07">
        <w:rPr>
          <w:spacing w:val="-3"/>
        </w:rPr>
        <w:t>, so that coverage is high</w:t>
      </w:r>
      <w:r w:rsidRPr="00426F07">
        <w:rPr>
          <w:spacing w:val="-3"/>
        </w:rPr>
        <w:t xml:space="preserve">. </w:t>
      </w:r>
      <w:r w:rsidR="009A39E1" w:rsidRPr="00426F07">
        <w:rPr>
          <w:spacing w:val="-3"/>
        </w:rPr>
        <w:t>R</w:t>
      </w:r>
      <w:r w:rsidRPr="00426F07">
        <w:rPr>
          <w:spacing w:val="-3"/>
        </w:rPr>
        <w:t xml:space="preserve">egisters of foreigners may be useful even though they only list those arriving legally and may not be kept up to date, upon the condition that they indicate where migrants reside in administrative areas (provinces, districts, etc.) </w:t>
      </w:r>
      <w:r w:rsidR="009A39E1" w:rsidRPr="00426F07">
        <w:rPr>
          <w:spacing w:val="-3"/>
        </w:rPr>
        <w:t>In the case of geography, t</w:t>
      </w:r>
      <w:r w:rsidRPr="00426F07">
        <w:rPr>
          <w:spacing w:val="-3"/>
        </w:rPr>
        <w:t>he presumption is that migrants with the same origin tend to cluster in the same geographic areas. Despite the existence of registers</w:t>
      </w:r>
      <w:r w:rsidR="009A39E1" w:rsidRPr="00426F07">
        <w:rPr>
          <w:spacing w:val="-3"/>
        </w:rPr>
        <w:t xml:space="preserve"> in some </w:t>
      </w:r>
      <w:r w:rsidRPr="00426F07">
        <w:rPr>
          <w:spacing w:val="-3"/>
        </w:rPr>
        <w:t>CIS countries</w:t>
      </w:r>
      <w:r w:rsidR="009A39E1" w:rsidRPr="00426F07">
        <w:rPr>
          <w:spacing w:val="-3"/>
        </w:rPr>
        <w:t>,</w:t>
      </w:r>
      <w:r w:rsidRPr="00426F07">
        <w:rPr>
          <w:spacing w:val="-3"/>
        </w:rPr>
        <w:t xml:space="preserve"> </w:t>
      </w:r>
      <w:r w:rsidR="009A39E1" w:rsidRPr="00426F07">
        <w:rPr>
          <w:spacing w:val="-3"/>
        </w:rPr>
        <w:t>they are believed to have</w:t>
      </w:r>
      <w:r w:rsidRPr="00426F07">
        <w:rPr>
          <w:spacing w:val="-3"/>
        </w:rPr>
        <w:t xml:space="preserve"> poor </w:t>
      </w:r>
      <w:r w:rsidR="009A39E1" w:rsidRPr="00426F07">
        <w:rPr>
          <w:spacing w:val="-3"/>
        </w:rPr>
        <w:t xml:space="preserve">coverage of </w:t>
      </w:r>
      <w:r w:rsidRPr="00426F07">
        <w:rPr>
          <w:spacing w:val="-3"/>
        </w:rPr>
        <w:t>international migrants and undocumented migrants</w:t>
      </w:r>
      <w:r w:rsidR="00426F07">
        <w:rPr>
          <w:spacing w:val="-3"/>
        </w:rPr>
        <w:t xml:space="preserve"> in particular</w:t>
      </w:r>
      <w:r w:rsidRPr="00426F07">
        <w:rPr>
          <w:spacing w:val="-3"/>
        </w:rPr>
        <w:t>.</w:t>
      </w:r>
    </w:p>
    <w:p w:rsidR="00D920AC" w:rsidRPr="00426F07" w:rsidRDefault="00D920AC" w:rsidP="001D7B9F">
      <w:pPr>
        <w:tabs>
          <w:tab w:val="left" w:pos="-720"/>
        </w:tabs>
        <w:suppressAutoHyphens/>
        <w:rPr>
          <w:spacing w:val="-3"/>
        </w:rPr>
      </w:pPr>
    </w:p>
    <w:p w:rsidR="00D920AC" w:rsidRDefault="00D920AC" w:rsidP="008371DE">
      <w:pPr>
        <w:tabs>
          <w:tab w:val="left" w:pos="-720"/>
        </w:tabs>
        <w:suppressAutoHyphens/>
        <w:rPr>
          <w:spacing w:val="-3"/>
        </w:rPr>
      </w:pPr>
      <w:r w:rsidRPr="00426F07">
        <w:rPr>
          <w:spacing w:val="-3"/>
        </w:rPr>
        <w:t>The population census</w:t>
      </w:r>
      <w:r w:rsidRPr="001D7B9F">
        <w:rPr>
          <w:spacing w:val="-3"/>
        </w:rPr>
        <w:t xml:space="preserve"> can provide a </w:t>
      </w:r>
      <w:r w:rsidRPr="00426F07">
        <w:rPr>
          <w:iCs/>
          <w:spacing w:val="-3"/>
        </w:rPr>
        <w:t>sampling frame</w:t>
      </w:r>
      <w:r w:rsidR="00280207">
        <w:rPr>
          <w:i/>
          <w:iCs/>
          <w:spacing w:val="-3"/>
        </w:rPr>
        <w:t xml:space="preserve"> </w:t>
      </w:r>
      <w:r>
        <w:rPr>
          <w:spacing w:val="-3"/>
        </w:rPr>
        <w:t xml:space="preserve">if </w:t>
      </w:r>
      <w:r w:rsidR="008D7AFE">
        <w:rPr>
          <w:spacing w:val="-3"/>
        </w:rPr>
        <w:t>it</w:t>
      </w:r>
      <w:r w:rsidR="00280207">
        <w:rPr>
          <w:spacing w:val="-3"/>
        </w:rPr>
        <w:t xml:space="preserve"> </w:t>
      </w:r>
      <w:r w:rsidR="009A39E1">
        <w:rPr>
          <w:spacing w:val="-3"/>
        </w:rPr>
        <w:t>include</w:t>
      </w:r>
      <w:r w:rsidR="008D7AFE">
        <w:rPr>
          <w:spacing w:val="-3"/>
        </w:rPr>
        <w:t>s</w:t>
      </w:r>
      <w:r w:rsidR="009A39E1">
        <w:rPr>
          <w:spacing w:val="-3"/>
        </w:rPr>
        <w:t xml:space="preserve"> a </w:t>
      </w:r>
      <w:r w:rsidRPr="001D7B9F">
        <w:rPr>
          <w:spacing w:val="-3"/>
        </w:rPr>
        <w:t>question on</w:t>
      </w:r>
      <w:r>
        <w:rPr>
          <w:spacing w:val="-3"/>
        </w:rPr>
        <w:t xml:space="preserve"> </w:t>
      </w:r>
      <w:r w:rsidRPr="001D7B9F">
        <w:rPr>
          <w:spacing w:val="-3"/>
        </w:rPr>
        <w:t>country of birth or</w:t>
      </w:r>
      <w:r>
        <w:rPr>
          <w:spacing w:val="-3"/>
        </w:rPr>
        <w:t xml:space="preserve">, </w:t>
      </w:r>
      <w:r w:rsidR="009A39E1">
        <w:rPr>
          <w:spacing w:val="-3"/>
        </w:rPr>
        <w:t>preferably</w:t>
      </w:r>
      <w:r w:rsidR="00CF1F75">
        <w:rPr>
          <w:spacing w:val="-3"/>
        </w:rPr>
        <w:t xml:space="preserve">, on </w:t>
      </w:r>
      <w:r>
        <w:rPr>
          <w:spacing w:val="-3"/>
        </w:rPr>
        <w:t xml:space="preserve">arrival </w:t>
      </w:r>
      <w:r w:rsidRPr="001D7B9F">
        <w:rPr>
          <w:spacing w:val="-3"/>
        </w:rPr>
        <w:t xml:space="preserve">from a foreign country in the past 5 </w:t>
      </w:r>
      <w:r w:rsidR="008D7AFE">
        <w:rPr>
          <w:spacing w:val="-3"/>
        </w:rPr>
        <w:t>to</w:t>
      </w:r>
      <w:r>
        <w:rPr>
          <w:spacing w:val="-3"/>
        </w:rPr>
        <w:t xml:space="preserve"> 10 </w:t>
      </w:r>
      <w:r w:rsidRPr="001D7B9F">
        <w:rPr>
          <w:spacing w:val="-3"/>
        </w:rPr>
        <w:t>years</w:t>
      </w:r>
      <w:r>
        <w:rPr>
          <w:spacing w:val="-3"/>
        </w:rPr>
        <w:t>.</w:t>
      </w:r>
      <w:r w:rsidRPr="001D7B9F">
        <w:rPr>
          <w:spacing w:val="-3"/>
        </w:rPr>
        <w:t xml:space="preserve"> For emigration, the situation is much more difficult, </w:t>
      </w:r>
      <w:r>
        <w:rPr>
          <w:spacing w:val="-3"/>
        </w:rPr>
        <w:t>al</w:t>
      </w:r>
      <w:r w:rsidRPr="001D7B9F">
        <w:rPr>
          <w:spacing w:val="-3"/>
        </w:rPr>
        <w:t>though some countries</w:t>
      </w:r>
      <w:r w:rsidR="00280207">
        <w:rPr>
          <w:spacing w:val="-3"/>
        </w:rPr>
        <w:t xml:space="preserve"> </w:t>
      </w:r>
      <w:r w:rsidRPr="001D7B9F">
        <w:rPr>
          <w:spacing w:val="-3"/>
        </w:rPr>
        <w:t xml:space="preserve">include a question on emigrants from the household in the last </w:t>
      </w:r>
      <w:r>
        <w:rPr>
          <w:spacing w:val="-3"/>
        </w:rPr>
        <w:t xml:space="preserve">5 or 10 </w:t>
      </w:r>
      <w:r w:rsidRPr="001D7B9F">
        <w:rPr>
          <w:spacing w:val="-3"/>
        </w:rPr>
        <w:t>years</w:t>
      </w:r>
      <w:r>
        <w:rPr>
          <w:spacing w:val="-3"/>
        </w:rPr>
        <w:t>: this provide</w:t>
      </w:r>
      <w:r w:rsidR="008D7AFE">
        <w:rPr>
          <w:spacing w:val="-3"/>
        </w:rPr>
        <w:t>s</w:t>
      </w:r>
      <w:r>
        <w:rPr>
          <w:spacing w:val="-3"/>
        </w:rPr>
        <w:t xml:space="preserve"> some data on re</w:t>
      </w:r>
      <w:r w:rsidR="00280207">
        <w:rPr>
          <w:spacing w:val="-3"/>
        </w:rPr>
        <w:t>c</w:t>
      </w:r>
      <w:r>
        <w:rPr>
          <w:spacing w:val="-3"/>
        </w:rPr>
        <w:t xml:space="preserve">ent flows, but gives </w:t>
      </w:r>
      <w:r w:rsidR="00426F07">
        <w:rPr>
          <w:spacing w:val="-3"/>
        </w:rPr>
        <w:t>no information</w:t>
      </w:r>
      <w:r w:rsidR="008D7AFE">
        <w:rPr>
          <w:spacing w:val="-3"/>
        </w:rPr>
        <w:t xml:space="preserve"> about </w:t>
      </w:r>
      <w:r>
        <w:rPr>
          <w:spacing w:val="-3"/>
        </w:rPr>
        <w:t xml:space="preserve">emigration of </w:t>
      </w:r>
      <w:r w:rsidRPr="001D7B9F">
        <w:rPr>
          <w:spacing w:val="-3"/>
        </w:rPr>
        <w:t>entire households.</w:t>
      </w:r>
      <w:r>
        <w:rPr>
          <w:spacing w:val="-3"/>
        </w:rPr>
        <w:t xml:space="preserve"> </w:t>
      </w:r>
      <w:r w:rsidR="008D7AFE">
        <w:rPr>
          <w:spacing w:val="-3"/>
        </w:rPr>
        <w:t>In</w:t>
      </w:r>
      <w:r>
        <w:rPr>
          <w:spacing w:val="-3"/>
        </w:rPr>
        <w:t xml:space="preserve"> the end, even if </w:t>
      </w:r>
      <w:r w:rsidRPr="001D7B9F">
        <w:rPr>
          <w:spacing w:val="-3"/>
        </w:rPr>
        <w:t xml:space="preserve">occurring every 10 years in </w:t>
      </w:r>
      <w:r>
        <w:rPr>
          <w:spacing w:val="-3"/>
        </w:rPr>
        <w:t xml:space="preserve">most the </w:t>
      </w:r>
      <w:r w:rsidRPr="001D7B9F">
        <w:rPr>
          <w:spacing w:val="-3"/>
        </w:rPr>
        <w:t>countries,</w:t>
      </w:r>
      <w:r>
        <w:rPr>
          <w:spacing w:val="-3"/>
        </w:rPr>
        <w:t xml:space="preserve"> </w:t>
      </w:r>
      <w:r w:rsidRPr="001D7B9F">
        <w:rPr>
          <w:spacing w:val="-3"/>
        </w:rPr>
        <w:t xml:space="preserve">censuses </w:t>
      </w:r>
      <w:r>
        <w:rPr>
          <w:spacing w:val="-3"/>
        </w:rPr>
        <w:t xml:space="preserve">often provide </w:t>
      </w:r>
      <w:r w:rsidRPr="001D7B9F">
        <w:rPr>
          <w:spacing w:val="-3"/>
        </w:rPr>
        <w:t xml:space="preserve">the most useful </w:t>
      </w:r>
      <w:r w:rsidRPr="00426F07">
        <w:rPr>
          <w:iCs/>
          <w:spacing w:val="-3"/>
        </w:rPr>
        <w:t>sampling frames</w:t>
      </w:r>
      <w:r w:rsidRPr="00426F07">
        <w:rPr>
          <w:spacing w:val="-3"/>
        </w:rPr>
        <w:t>,</w:t>
      </w:r>
      <w:r w:rsidRPr="001D7B9F">
        <w:rPr>
          <w:spacing w:val="-3"/>
        </w:rPr>
        <w:t xml:space="preserve"> as they </w:t>
      </w:r>
      <w:r w:rsidR="008D7AFE">
        <w:rPr>
          <w:spacing w:val="-3"/>
        </w:rPr>
        <w:t>provide data at low levels of geography, while also usually including (in theory) undocumented migrants as part of their coverage</w:t>
      </w:r>
    </w:p>
    <w:p w:rsidR="00D920AC" w:rsidRDefault="00D920AC" w:rsidP="008371DE">
      <w:pPr>
        <w:tabs>
          <w:tab w:val="left" w:pos="-720"/>
        </w:tabs>
        <w:suppressAutoHyphens/>
        <w:rPr>
          <w:spacing w:val="-3"/>
        </w:rPr>
      </w:pPr>
    </w:p>
    <w:p w:rsidR="00D920AC" w:rsidRPr="001D7B9F" w:rsidRDefault="00D920AC" w:rsidP="009309EB">
      <w:pPr>
        <w:tabs>
          <w:tab w:val="left" w:pos="-720"/>
        </w:tabs>
        <w:suppressAutoHyphens/>
        <w:rPr>
          <w:spacing w:val="-3"/>
        </w:rPr>
      </w:pPr>
      <w:r>
        <w:rPr>
          <w:spacing w:val="-3"/>
        </w:rPr>
        <w:t>R</w:t>
      </w:r>
      <w:r w:rsidRPr="001D7B9F">
        <w:rPr>
          <w:spacing w:val="-3"/>
        </w:rPr>
        <w:t xml:space="preserve">ecent </w:t>
      </w:r>
      <w:r w:rsidRPr="00CF1F75">
        <w:rPr>
          <w:spacing w:val="-3"/>
        </w:rPr>
        <w:t xml:space="preserve">household </w:t>
      </w:r>
      <w:r w:rsidRPr="00DE7441">
        <w:rPr>
          <w:spacing w:val="-3"/>
        </w:rPr>
        <w:t>surveys</w:t>
      </w:r>
      <w:r w:rsidR="00815F74" w:rsidRPr="00DE7441">
        <w:rPr>
          <w:spacing w:val="-3"/>
        </w:rPr>
        <w:t>,</w:t>
      </w:r>
      <w:r w:rsidRPr="00DE7441">
        <w:rPr>
          <w:spacing w:val="-3"/>
        </w:rPr>
        <w:t xml:space="preserve"> with national coverage and large samples </w:t>
      </w:r>
      <w:r w:rsidR="00DE7441">
        <w:rPr>
          <w:spacing w:val="-3"/>
        </w:rPr>
        <w:t>often derived from census information</w:t>
      </w:r>
      <w:r w:rsidR="00815F74" w:rsidRPr="00DE7441">
        <w:rPr>
          <w:spacing w:val="-3"/>
        </w:rPr>
        <w:t xml:space="preserve">, </w:t>
      </w:r>
      <w:r w:rsidRPr="00DE7441">
        <w:rPr>
          <w:spacing w:val="-3"/>
        </w:rPr>
        <w:t xml:space="preserve">can be useful </w:t>
      </w:r>
      <w:r w:rsidR="00815F74" w:rsidRPr="00DE7441">
        <w:rPr>
          <w:spacing w:val="-3"/>
        </w:rPr>
        <w:t>for</w:t>
      </w:r>
      <w:r w:rsidRPr="00DE7441">
        <w:rPr>
          <w:spacing w:val="-3"/>
        </w:rPr>
        <w:t xml:space="preserve"> identifying</w:t>
      </w:r>
      <w:r w:rsidRPr="001D7B9F">
        <w:rPr>
          <w:spacing w:val="-3"/>
        </w:rPr>
        <w:t xml:space="preserve"> where migrants tend to live</w:t>
      </w:r>
      <w:r w:rsidR="00815F74">
        <w:rPr>
          <w:spacing w:val="-3"/>
        </w:rPr>
        <w:t xml:space="preserve"> even when only country of birth information is collected</w:t>
      </w:r>
      <w:r w:rsidRPr="001D7B9F">
        <w:rPr>
          <w:spacing w:val="-3"/>
        </w:rPr>
        <w:t xml:space="preserve">. </w:t>
      </w:r>
      <w:r w:rsidR="00815F74">
        <w:rPr>
          <w:spacing w:val="-3"/>
        </w:rPr>
        <w:t>Thus</w:t>
      </w:r>
      <w:r>
        <w:rPr>
          <w:spacing w:val="-3"/>
        </w:rPr>
        <w:t xml:space="preserve">, the use of </w:t>
      </w:r>
      <w:r w:rsidR="00815F74">
        <w:rPr>
          <w:spacing w:val="-3"/>
        </w:rPr>
        <w:t>household surveys</w:t>
      </w:r>
      <w:r>
        <w:rPr>
          <w:spacing w:val="-3"/>
        </w:rPr>
        <w:t xml:space="preserve"> is </w:t>
      </w:r>
      <w:r w:rsidR="00815F74">
        <w:rPr>
          <w:spacing w:val="-3"/>
        </w:rPr>
        <w:t xml:space="preserve">feasible </w:t>
      </w:r>
      <w:r w:rsidR="00C75811">
        <w:rPr>
          <w:spacing w:val="-3"/>
        </w:rPr>
        <w:t>in principle</w:t>
      </w:r>
      <w:r>
        <w:rPr>
          <w:spacing w:val="-3"/>
        </w:rPr>
        <w:t xml:space="preserve">, but </w:t>
      </w:r>
      <w:r w:rsidR="00815F74">
        <w:rPr>
          <w:spacing w:val="-3"/>
        </w:rPr>
        <w:t xml:space="preserve">still </w:t>
      </w:r>
      <w:r>
        <w:rPr>
          <w:spacing w:val="-3"/>
        </w:rPr>
        <w:t>depends on the</w:t>
      </w:r>
      <w:r w:rsidR="00C75811">
        <w:rPr>
          <w:spacing w:val="-3"/>
        </w:rPr>
        <w:t xml:space="preserve"> </w:t>
      </w:r>
      <w:r>
        <w:rPr>
          <w:spacing w:val="-3"/>
        </w:rPr>
        <w:t>context</w:t>
      </w:r>
      <w:r w:rsidR="00815F74">
        <w:rPr>
          <w:spacing w:val="-3"/>
        </w:rPr>
        <w:t xml:space="preserve"> for each country</w:t>
      </w:r>
      <w:r>
        <w:rPr>
          <w:spacing w:val="-3"/>
        </w:rPr>
        <w:t xml:space="preserve">. Indeed, </w:t>
      </w:r>
      <w:r w:rsidR="00815F74">
        <w:rPr>
          <w:spacing w:val="-3"/>
        </w:rPr>
        <w:t>a</w:t>
      </w:r>
      <w:r w:rsidRPr="003A1A56">
        <w:rPr>
          <w:spacing w:val="-3"/>
        </w:rPr>
        <w:t xml:space="preserve"> </w:t>
      </w:r>
      <w:r w:rsidRPr="00E63AC8">
        <w:rPr>
          <w:spacing w:val="-3"/>
        </w:rPr>
        <w:t xml:space="preserve">review of </w:t>
      </w:r>
      <w:r>
        <w:rPr>
          <w:spacing w:val="-3"/>
        </w:rPr>
        <w:t xml:space="preserve">general </w:t>
      </w:r>
      <w:r w:rsidRPr="00E63AC8">
        <w:rPr>
          <w:spacing w:val="-3"/>
        </w:rPr>
        <w:t>household surveys in the CIS region</w:t>
      </w:r>
      <w:r w:rsidRPr="00D55556">
        <w:rPr>
          <w:spacing w:val="-3"/>
        </w:rPr>
        <w:t xml:space="preserve"> </w:t>
      </w:r>
      <w:r w:rsidR="00815F74">
        <w:rPr>
          <w:spacing w:val="-3"/>
        </w:rPr>
        <w:t>(</w:t>
      </w:r>
      <w:r w:rsidRPr="00C75811">
        <w:rPr>
          <w:spacing w:val="-3"/>
        </w:rPr>
        <w:t>Bilsborrow-2011</w:t>
      </w:r>
      <w:r w:rsidR="00815F74">
        <w:rPr>
          <w:spacing w:val="-3"/>
        </w:rPr>
        <w:t>)</w:t>
      </w:r>
      <w:r w:rsidRPr="003A1A56">
        <w:rPr>
          <w:spacing w:val="-3"/>
        </w:rPr>
        <w:t xml:space="preserve"> showed </w:t>
      </w:r>
      <w:r w:rsidRPr="00E63AC8">
        <w:rPr>
          <w:spacing w:val="-3"/>
        </w:rPr>
        <w:t xml:space="preserve">no country </w:t>
      </w:r>
      <w:r w:rsidR="00426556">
        <w:rPr>
          <w:spacing w:val="-3"/>
        </w:rPr>
        <w:t xml:space="preserve">to </w:t>
      </w:r>
      <w:r w:rsidR="00C75811">
        <w:rPr>
          <w:spacing w:val="-3"/>
        </w:rPr>
        <w:t xml:space="preserve">have </w:t>
      </w:r>
      <w:r w:rsidR="00C75811" w:rsidRPr="00720481">
        <w:rPr>
          <w:spacing w:val="-3"/>
        </w:rPr>
        <w:t>such</w:t>
      </w:r>
      <w:r w:rsidRPr="00E63AC8">
        <w:rPr>
          <w:spacing w:val="-3"/>
        </w:rPr>
        <w:t xml:space="preserve"> </w:t>
      </w:r>
      <w:r w:rsidR="00426556">
        <w:rPr>
          <w:spacing w:val="-3"/>
        </w:rPr>
        <w:t xml:space="preserve">working </w:t>
      </w:r>
      <w:r w:rsidRPr="003A1A56">
        <w:rPr>
          <w:spacing w:val="-3"/>
        </w:rPr>
        <w:t>conditions</w:t>
      </w:r>
      <w:r>
        <w:rPr>
          <w:spacing w:val="-3"/>
        </w:rPr>
        <w:t xml:space="preserve">, </w:t>
      </w:r>
      <w:r w:rsidR="00426556">
        <w:rPr>
          <w:spacing w:val="-3"/>
        </w:rPr>
        <w:t>though</w:t>
      </w:r>
      <w:r>
        <w:rPr>
          <w:spacing w:val="-3"/>
        </w:rPr>
        <w:t xml:space="preserve"> the inventory for this manual </w:t>
      </w:r>
      <w:r w:rsidR="00C75811">
        <w:rPr>
          <w:spacing w:val="-3"/>
        </w:rPr>
        <w:t>showed an</w:t>
      </w:r>
      <w:r>
        <w:rPr>
          <w:spacing w:val="-3"/>
        </w:rPr>
        <w:t xml:space="preserve"> improvement</w:t>
      </w:r>
      <w:r w:rsidR="00426556">
        <w:rPr>
          <w:spacing w:val="-3"/>
        </w:rPr>
        <w:t xml:space="preserve"> in the region</w:t>
      </w:r>
      <w:r>
        <w:rPr>
          <w:spacing w:val="-3"/>
        </w:rPr>
        <w:t xml:space="preserve"> </w:t>
      </w:r>
      <w:r w:rsidRPr="00C75811">
        <w:rPr>
          <w:spacing w:val="-3"/>
        </w:rPr>
        <w:t>(</w:t>
      </w:r>
      <w:r w:rsidR="00426556" w:rsidRPr="00C75811">
        <w:rPr>
          <w:spacing w:val="-3"/>
        </w:rPr>
        <w:t>see</w:t>
      </w:r>
      <w:r w:rsidRPr="00C75811">
        <w:rPr>
          <w:spacing w:val="-3"/>
        </w:rPr>
        <w:t xml:space="preserve"> Section III.C)</w:t>
      </w:r>
      <w:r>
        <w:rPr>
          <w:spacing w:val="-3"/>
        </w:rPr>
        <w:t>.</w:t>
      </w:r>
    </w:p>
    <w:p w:rsidR="00D920AC" w:rsidRDefault="00D920AC" w:rsidP="008371DE">
      <w:pPr>
        <w:tabs>
          <w:tab w:val="left" w:pos="-720"/>
        </w:tabs>
        <w:suppressAutoHyphens/>
        <w:rPr>
          <w:spacing w:val="-3"/>
        </w:rPr>
      </w:pPr>
    </w:p>
    <w:p w:rsidR="00D920AC" w:rsidRPr="002A6DE1" w:rsidRDefault="00426556" w:rsidP="008371DE">
      <w:pPr>
        <w:tabs>
          <w:tab w:val="left" w:pos="-720"/>
        </w:tabs>
        <w:suppressAutoHyphens/>
        <w:rPr>
          <w:i/>
          <w:iCs/>
          <w:spacing w:val="-3"/>
        </w:rPr>
      </w:pPr>
      <w:r>
        <w:rPr>
          <w:spacing w:val="-3"/>
        </w:rPr>
        <w:t xml:space="preserve">When no other sampling lists exist, </w:t>
      </w:r>
      <w:r w:rsidR="00D920AC" w:rsidRPr="00DE7441">
        <w:rPr>
          <w:b/>
          <w:spacing w:val="-3"/>
        </w:rPr>
        <w:t>expert opinion</w:t>
      </w:r>
      <w:r w:rsidR="00D920AC">
        <w:rPr>
          <w:spacing w:val="-3"/>
        </w:rPr>
        <w:t xml:space="preserve"> represent</w:t>
      </w:r>
      <w:r>
        <w:rPr>
          <w:spacing w:val="-3"/>
        </w:rPr>
        <w:t>s</w:t>
      </w:r>
      <w:r w:rsidR="00D920AC">
        <w:rPr>
          <w:spacing w:val="-3"/>
        </w:rPr>
        <w:t xml:space="preserve"> a final resource for sampling. </w:t>
      </w:r>
      <w:r>
        <w:rPr>
          <w:spacing w:val="-3"/>
        </w:rPr>
        <w:t>This method</w:t>
      </w:r>
      <w:r w:rsidR="00D920AC">
        <w:rPr>
          <w:spacing w:val="-3"/>
        </w:rPr>
        <w:t xml:space="preserve"> significantly depends on </w:t>
      </w:r>
      <w:r w:rsidR="00D920AC" w:rsidRPr="001D7B9F">
        <w:rPr>
          <w:spacing w:val="-3"/>
        </w:rPr>
        <w:t xml:space="preserve">the degree </w:t>
      </w:r>
      <w:r>
        <w:rPr>
          <w:spacing w:val="-3"/>
        </w:rPr>
        <w:t xml:space="preserve">to which </w:t>
      </w:r>
      <w:r w:rsidR="00D920AC">
        <w:rPr>
          <w:spacing w:val="-3"/>
        </w:rPr>
        <w:t>NS</w:t>
      </w:r>
      <w:r>
        <w:rPr>
          <w:spacing w:val="-3"/>
        </w:rPr>
        <w:t>O</w:t>
      </w:r>
      <w:r w:rsidR="00D920AC">
        <w:rPr>
          <w:spacing w:val="-3"/>
        </w:rPr>
        <w:t xml:space="preserve">s and/or migration specialists </w:t>
      </w:r>
      <w:r w:rsidR="00D920AC" w:rsidRPr="001D7B9F">
        <w:rPr>
          <w:spacing w:val="-3"/>
        </w:rPr>
        <w:t xml:space="preserve">have a good sense of which </w:t>
      </w:r>
      <w:r w:rsidR="00D920AC">
        <w:rPr>
          <w:spacing w:val="-3"/>
        </w:rPr>
        <w:t>geographical areas</w:t>
      </w:r>
      <w:r>
        <w:rPr>
          <w:spacing w:val="-3"/>
        </w:rPr>
        <w:t xml:space="preserve"> </w:t>
      </w:r>
      <w:r w:rsidR="00D920AC" w:rsidRPr="001D7B9F">
        <w:rPr>
          <w:spacing w:val="-3"/>
        </w:rPr>
        <w:t xml:space="preserve">tend to have more (recent) migrants. </w:t>
      </w:r>
      <w:r>
        <w:rPr>
          <w:spacing w:val="-3"/>
        </w:rPr>
        <w:t>Use of e</w:t>
      </w:r>
      <w:r w:rsidR="00D920AC" w:rsidRPr="00D920AC">
        <w:rPr>
          <w:spacing w:val="-3"/>
        </w:rPr>
        <w:t>xpert opinion</w:t>
      </w:r>
      <w:r w:rsidR="00280207">
        <w:rPr>
          <w:spacing w:val="-3"/>
        </w:rPr>
        <w:t xml:space="preserve"> </w:t>
      </w:r>
      <w:r w:rsidR="00DE7441">
        <w:rPr>
          <w:spacing w:val="-3"/>
        </w:rPr>
        <w:t>to define sampling frames has</w:t>
      </w:r>
      <w:r>
        <w:rPr>
          <w:spacing w:val="-3"/>
        </w:rPr>
        <w:t xml:space="preserve"> been used in Africa, such as</w:t>
      </w:r>
      <w:r w:rsidR="00D920AC" w:rsidRPr="00D920AC">
        <w:rPr>
          <w:spacing w:val="-3"/>
        </w:rPr>
        <w:t xml:space="preserve"> in Ghana under the EUROSTAT/NIDI project in 1997</w:t>
      </w:r>
      <w:r>
        <w:rPr>
          <w:spacing w:val="-3"/>
        </w:rPr>
        <w:t xml:space="preserve">, </w:t>
      </w:r>
      <w:r w:rsidR="00D920AC" w:rsidRPr="00D920AC">
        <w:rPr>
          <w:spacing w:val="-3"/>
        </w:rPr>
        <w:t xml:space="preserve">as well as in Nigeria </w:t>
      </w:r>
      <w:r>
        <w:rPr>
          <w:spacing w:val="-3"/>
        </w:rPr>
        <w:t>for</w:t>
      </w:r>
      <w:r w:rsidR="00D920AC" w:rsidRPr="00D920AC">
        <w:rPr>
          <w:spacing w:val="-3"/>
        </w:rPr>
        <w:t xml:space="preserve"> the World Bank</w:t>
      </w:r>
      <w:r w:rsidR="00D920AC" w:rsidRPr="0066700D">
        <w:rPr>
          <w:spacing w:val="-3"/>
        </w:rPr>
        <w:t>’</w:t>
      </w:r>
      <w:r w:rsidR="00D920AC" w:rsidRPr="00D920AC">
        <w:rPr>
          <w:spacing w:val="-3"/>
        </w:rPr>
        <w:t xml:space="preserve">s Africa Migration Project </w:t>
      </w:r>
      <w:r>
        <w:rPr>
          <w:spacing w:val="-3"/>
        </w:rPr>
        <w:t>(</w:t>
      </w:r>
      <w:r w:rsidR="00D920AC" w:rsidRPr="00D920AC">
        <w:rPr>
          <w:spacing w:val="-3"/>
        </w:rPr>
        <w:t>2009-2010</w:t>
      </w:r>
      <w:r>
        <w:rPr>
          <w:spacing w:val="-3"/>
        </w:rPr>
        <w:t>)</w:t>
      </w:r>
      <w:r w:rsidR="00D920AC" w:rsidRPr="00D920AC">
        <w:rPr>
          <w:spacing w:val="-3"/>
        </w:rPr>
        <w:t>.</w:t>
      </w:r>
      <w:r w:rsidR="00DE7441">
        <w:rPr>
          <w:spacing w:val="-3"/>
        </w:rPr>
        <w:t xml:space="preserve"> </w:t>
      </w:r>
      <w:r w:rsidR="00D920AC" w:rsidRPr="00D920AC">
        <w:t>Both these efforts led to reasonable strata</w:t>
      </w:r>
      <w:r>
        <w:t xml:space="preserve"> for sampling</w:t>
      </w:r>
      <w:r w:rsidR="00D920AC" w:rsidRPr="00D920AC">
        <w:t xml:space="preserve">. </w:t>
      </w:r>
      <w:r w:rsidR="00D920AC" w:rsidRPr="002A6DE1">
        <w:t xml:space="preserve">However, this method </w:t>
      </w:r>
      <w:r>
        <w:t>would seem to have</w:t>
      </w:r>
      <w:r w:rsidR="00D920AC" w:rsidRPr="002A6DE1">
        <w:t xml:space="preserve"> limited </w:t>
      </w:r>
      <w:r w:rsidR="00DE7441" w:rsidRPr="002A6DE1">
        <w:t>applicabi</w:t>
      </w:r>
      <w:r w:rsidR="00DE7441">
        <w:t>lity</w:t>
      </w:r>
      <w:r w:rsidR="00D920AC" w:rsidRPr="002A6DE1">
        <w:t xml:space="preserve"> in t</w:t>
      </w:r>
      <w:r w:rsidR="00D920AC">
        <w:t>h</w:t>
      </w:r>
      <w:r w:rsidR="00D920AC" w:rsidRPr="002A6DE1">
        <w:t>e CIS region</w:t>
      </w:r>
      <w:r>
        <w:t>, as other sampling lists exist for most countries</w:t>
      </w:r>
      <w:r w:rsidR="00D920AC" w:rsidRPr="002A6DE1">
        <w:t>.</w:t>
      </w:r>
    </w:p>
    <w:p w:rsidR="00D920AC" w:rsidRPr="001D7B9F" w:rsidRDefault="00D920AC" w:rsidP="001D7B9F">
      <w:pPr>
        <w:tabs>
          <w:tab w:val="left" w:pos="-720"/>
        </w:tabs>
        <w:suppressAutoHyphens/>
        <w:rPr>
          <w:spacing w:val="-3"/>
        </w:rPr>
      </w:pPr>
    </w:p>
    <w:p w:rsidR="00D920AC" w:rsidRPr="001D7B9F" w:rsidRDefault="002920FF">
      <w:pPr>
        <w:tabs>
          <w:tab w:val="left" w:pos="-720"/>
        </w:tabs>
        <w:suppressAutoHyphens/>
        <w:rPr>
          <w:spacing w:val="-3"/>
        </w:rPr>
      </w:pPr>
      <w:r>
        <w:rPr>
          <w:spacing w:val="-3"/>
        </w:rPr>
        <w:t>A</w:t>
      </w:r>
      <w:r w:rsidR="00EB2F7E">
        <w:rPr>
          <w:spacing w:val="-3"/>
        </w:rPr>
        <w:t>reas</w:t>
      </w:r>
      <w:r w:rsidR="00D920AC" w:rsidRPr="001D7B9F">
        <w:rPr>
          <w:spacing w:val="-3"/>
        </w:rPr>
        <w:t xml:space="preserve"> with relatively high </w:t>
      </w:r>
      <w:r w:rsidR="00EB2F7E">
        <w:rPr>
          <w:spacing w:val="-3"/>
        </w:rPr>
        <w:t>or</w:t>
      </w:r>
      <w:r>
        <w:rPr>
          <w:spacing w:val="-3"/>
        </w:rPr>
        <w:t xml:space="preserve"> low prevalence</w:t>
      </w:r>
      <w:r w:rsidR="00D920AC" w:rsidRPr="001D7B9F">
        <w:rPr>
          <w:spacing w:val="-3"/>
        </w:rPr>
        <w:t xml:space="preserve"> of migrants</w:t>
      </w:r>
      <w:r w:rsidR="00EB2F7E">
        <w:rPr>
          <w:spacing w:val="-3"/>
        </w:rPr>
        <w:t xml:space="preserve"> can usually be identified</w:t>
      </w:r>
      <w:r w:rsidR="00D920AC" w:rsidRPr="001D7B9F">
        <w:rPr>
          <w:spacing w:val="-3"/>
        </w:rPr>
        <w:t>, and th</w:t>
      </w:r>
      <w:r w:rsidR="00EB2F7E">
        <w:rPr>
          <w:spacing w:val="-3"/>
        </w:rPr>
        <w:t>us</w:t>
      </w:r>
      <w:r w:rsidR="00D920AC" w:rsidRPr="001D7B9F">
        <w:rPr>
          <w:spacing w:val="-3"/>
        </w:rPr>
        <w:t xml:space="preserve"> </w:t>
      </w:r>
      <w:r w:rsidR="00EB2F7E">
        <w:rPr>
          <w:spacing w:val="-3"/>
        </w:rPr>
        <w:t xml:space="preserve">be used to </w:t>
      </w:r>
      <w:r w:rsidR="00D920AC" w:rsidRPr="001D7B9F">
        <w:rPr>
          <w:spacing w:val="-3"/>
        </w:rPr>
        <w:t>improve</w:t>
      </w:r>
      <w:r w:rsidR="00EB2F7E">
        <w:rPr>
          <w:spacing w:val="-3"/>
        </w:rPr>
        <w:t xml:space="preserve"> </w:t>
      </w:r>
      <w:r w:rsidR="00D920AC" w:rsidRPr="001D7B9F">
        <w:rPr>
          <w:spacing w:val="-3"/>
        </w:rPr>
        <w:t>random s</w:t>
      </w:r>
      <w:r w:rsidR="00EB2F7E">
        <w:rPr>
          <w:spacing w:val="-3"/>
        </w:rPr>
        <w:t>ampling</w:t>
      </w:r>
      <w:r w:rsidR="00D920AC" w:rsidRPr="001D7B9F">
        <w:rPr>
          <w:spacing w:val="-3"/>
        </w:rPr>
        <w:t xml:space="preserve"> for migration</w:t>
      </w:r>
      <w:r w:rsidR="00EB2F7E">
        <w:rPr>
          <w:spacing w:val="-3"/>
        </w:rPr>
        <w:t>-related</w:t>
      </w:r>
      <w:r w:rsidR="00D920AC" w:rsidRPr="001D7B9F">
        <w:rPr>
          <w:spacing w:val="-3"/>
        </w:rPr>
        <w:t xml:space="preserve"> survey</w:t>
      </w:r>
      <w:r w:rsidR="00EB2F7E">
        <w:rPr>
          <w:spacing w:val="-3"/>
        </w:rPr>
        <w:t>s</w:t>
      </w:r>
      <w:r w:rsidR="00D920AC" w:rsidRPr="001D7B9F">
        <w:rPr>
          <w:spacing w:val="-3"/>
        </w:rPr>
        <w:t xml:space="preserve">. </w:t>
      </w:r>
      <w:r w:rsidR="00D920AC">
        <w:rPr>
          <w:spacing w:val="-3"/>
        </w:rPr>
        <w:t>Otherwise</w:t>
      </w:r>
      <w:r w:rsidR="00D920AC" w:rsidRPr="001D7B9F">
        <w:rPr>
          <w:spacing w:val="-3"/>
        </w:rPr>
        <w:t>,</w:t>
      </w:r>
      <w:r w:rsidR="00D920AC">
        <w:rPr>
          <w:spacing w:val="-3"/>
        </w:rPr>
        <w:t xml:space="preserve"> </w:t>
      </w:r>
      <w:r w:rsidR="00D920AC" w:rsidRPr="001D7B9F">
        <w:rPr>
          <w:spacing w:val="-3"/>
        </w:rPr>
        <w:t xml:space="preserve">random selection of areas for the first or </w:t>
      </w:r>
      <w:r w:rsidR="00D920AC">
        <w:rPr>
          <w:spacing w:val="-3"/>
        </w:rPr>
        <w:t xml:space="preserve">successive </w:t>
      </w:r>
      <w:r w:rsidR="00D920AC" w:rsidRPr="001D7B9F">
        <w:rPr>
          <w:spacing w:val="-3"/>
        </w:rPr>
        <w:t>stages of sampl</w:t>
      </w:r>
      <w:r w:rsidR="00D920AC">
        <w:rPr>
          <w:spacing w:val="-3"/>
        </w:rPr>
        <w:t>ing</w:t>
      </w:r>
      <w:r w:rsidR="00D920AC" w:rsidRPr="001D7B9F">
        <w:rPr>
          <w:spacing w:val="-3"/>
        </w:rPr>
        <w:t xml:space="preserve"> can be simply based on the (estimated) population size of areas</w:t>
      </w:r>
      <w:r w:rsidR="00D920AC" w:rsidRPr="006C1330">
        <w:rPr>
          <w:spacing w:val="-3"/>
        </w:rPr>
        <w:t xml:space="preserve"> or PPES (</w:t>
      </w:r>
      <w:r w:rsidR="00D920AC" w:rsidRPr="00DE7441">
        <w:rPr>
          <w:iCs/>
        </w:rPr>
        <w:t>probabilities of selection proportional to estimated population size</w:t>
      </w:r>
      <w:r w:rsidR="00D920AC" w:rsidRPr="00DE7441">
        <w:rPr>
          <w:spacing w:val="-3"/>
        </w:rPr>
        <w:t xml:space="preserve">). </w:t>
      </w:r>
      <w:r w:rsidR="00D920AC">
        <w:rPr>
          <w:spacing w:val="-3"/>
        </w:rPr>
        <w:t xml:space="preserve">PPESs </w:t>
      </w:r>
      <w:r w:rsidR="00D920AC" w:rsidRPr="006C1330">
        <w:rPr>
          <w:spacing w:val="-3"/>
        </w:rPr>
        <w:t>have the modest advantage of yielding a self-weighted sample</w:t>
      </w:r>
      <w:r w:rsidR="00D920AC">
        <w:rPr>
          <w:spacing w:val="-3"/>
        </w:rPr>
        <w:t>. In other words</w:t>
      </w:r>
      <w:r w:rsidR="00D920AC" w:rsidRPr="006C1330">
        <w:rPr>
          <w:spacing w:val="-3"/>
        </w:rPr>
        <w:t xml:space="preserve">, </w:t>
      </w:r>
      <w:r w:rsidR="00C460F6">
        <w:rPr>
          <w:spacing w:val="-3"/>
        </w:rPr>
        <w:t>using this method</w:t>
      </w:r>
      <w:r w:rsidR="00D920AC" w:rsidRPr="006C1330">
        <w:rPr>
          <w:spacing w:val="-3"/>
        </w:rPr>
        <w:t xml:space="preserve"> the final</w:t>
      </w:r>
      <w:r w:rsidR="00D920AC" w:rsidRPr="001D7B9F">
        <w:rPr>
          <w:spacing w:val="-3"/>
        </w:rPr>
        <w:t xml:space="preserve"> elements (e.g., individuals) do not have to be weighted to adjust for different chances of having been selected in the sample</w:t>
      </w:r>
      <w:r w:rsidR="00D920AC">
        <w:rPr>
          <w:spacing w:val="-3"/>
        </w:rPr>
        <w:t>.</w:t>
      </w:r>
      <w:r w:rsidR="00280207">
        <w:rPr>
          <w:spacing w:val="-3"/>
        </w:rPr>
        <w:t xml:space="preserve"> </w:t>
      </w:r>
      <w:r w:rsidR="00D920AC">
        <w:rPr>
          <w:spacing w:val="-3"/>
        </w:rPr>
        <w:t>So, e</w:t>
      </w:r>
      <w:r w:rsidR="00D920AC" w:rsidRPr="001D7B9F">
        <w:rPr>
          <w:spacing w:val="-3"/>
        </w:rPr>
        <w:t xml:space="preserve">ach element has the same probability of selection as any other. </w:t>
      </w:r>
      <w:r w:rsidR="00D920AC">
        <w:rPr>
          <w:spacing w:val="-3"/>
        </w:rPr>
        <w:t xml:space="preserve">However, </w:t>
      </w:r>
      <w:r w:rsidR="00D920AC" w:rsidRPr="001D7B9F">
        <w:rPr>
          <w:spacing w:val="-3"/>
        </w:rPr>
        <w:t xml:space="preserve">for </w:t>
      </w:r>
      <w:r w:rsidR="00D920AC">
        <w:rPr>
          <w:spacing w:val="-3"/>
        </w:rPr>
        <w:t xml:space="preserve">migration </w:t>
      </w:r>
      <w:r w:rsidR="00D920AC" w:rsidRPr="001D7B9F">
        <w:rPr>
          <w:spacing w:val="-3"/>
        </w:rPr>
        <w:t>survey</w:t>
      </w:r>
      <w:r w:rsidR="00D920AC">
        <w:rPr>
          <w:spacing w:val="-3"/>
        </w:rPr>
        <w:t>s</w:t>
      </w:r>
      <w:r w:rsidR="00D920AC" w:rsidRPr="001D7B9F">
        <w:rPr>
          <w:spacing w:val="-3"/>
        </w:rPr>
        <w:t>, where migrants are rare elements, it is highly desirable to find some way of determining where migrants are concentrated in order to classify areas into</w:t>
      </w:r>
      <w:r>
        <w:rPr>
          <w:spacing w:val="-3"/>
        </w:rPr>
        <w:t xml:space="preserve"> strata with varying proportions</w:t>
      </w:r>
      <w:r w:rsidR="00D920AC" w:rsidRPr="001D7B9F">
        <w:rPr>
          <w:spacing w:val="-3"/>
        </w:rPr>
        <w:t xml:space="preserve"> of migrants so as to s</w:t>
      </w:r>
      <w:r w:rsidR="00C460F6">
        <w:rPr>
          <w:spacing w:val="-3"/>
        </w:rPr>
        <w:t>ample more from those</w:t>
      </w:r>
      <w:r w:rsidR="00D920AC" w:rsidRPr="001D7B9F">
        <w:rPr>
          <w:spacing w:val="-3"/>
        </w:rPr>
        <w:t xml:space="preserve"> areas, t</w:t>
      </w:r>
      <w:r w:rsidR="00C460F6">
        <w:rPr>
          <w:spacing w:val="-3"/>
        </w:rPr>
        <w:t>hereby</w:t>
      </w:r>
      <w:r w:rsidR="00D920AC" w:rsidRPr="001D7B9F">
        <w:rPr>
          <w:spacing w:val="-3"/>
        </w:rPr>
        <w:t xml:space="preserve"> mak</w:t>
      </w:r>
      <w:r w:rsidR="00C460F6">
        <w:rPr>
          <w:spacing w:val="-3"/>
        </w:rPr>
        <w:t>ing</w:t>
      </w:r>
      <w:r w:rsidR="00D920AC" w:rsidRPr="001D7B9F">
        <w:rPr>
          <w:spacing w:val="-3"/>
        </w:rPr>
        <w:t xml:space="preserve"> fieldwork more efficient </w:t>
      </w:r>
      <w:r w:rsidR="00C460F6">
        <w:rPr>
          <w:spacing w:val="-3"/>
        </w:rPr>
        <w:t>for</w:t>
      </w:r>
      <w:r w:rsidR="00D920AC" w:rsidRPr="001D7B9F">
        <w:rPr>
          <w:spacing w:val="-3"/>
        </w:rPr>
        <w:t xml:space="preserve"> finding migrants to interview. </w:t>
      </w:r>
    </w:p>
    <w:p w:rsidR="00D920AC" w:rsidRPr="00262E66" w:rsidRDefault="00D920AC" w:rsidP="00007A63"/>
    <w:p w:rsidR="00D920AC" w:rsidRPr="005C2856" w:rsidRDefault="00D920AC" w:rsidP="00CC3710">
      <w:pPr>
        <w:pStyle w:val="BodyText2"/>
        <w:rPr>
          <w:i/>
          <w:iCs/>
          <w:sz w:val="24"/>
          <w:szCs w:val="24"/>
        </w:rPr>
      </w:pPr>
      <w:r w:rsidRPr="002920FF">
        <w:rPr>
          <w:b/>
          <w:iCs/>
          <w:sz w:val="24"/>
          <w:szCs w:val="24"/>
        </w:rPr>
        <w:t>Stratification</w:t>
      </w:r>
      <w:r w:rsidRPr="005C2856">
        <w:rPr>
          <w:sz w:val="24"/>
          <w:szCs w:val="24"/>
        </w:rPr>
        <w:t xml:space="preserve"> is the division of the population </w:t>
      </w:r>
      <w:r>
        <w:rPr>
          <w:sz w:val="24"/>
          <w:szCs w:val="24"/>
        </w:rPr>
        <w:t xml:space="preserve">of interest </w:t>
      </w:r>
      <w:r w:rsidRPr="005C2856">
        <w:rPr>
          <w:sz w:val="24"/>
          <w:szCs w:val="24"/>
        </w:rPr>
        <w:t>into sub-groups or strata according to objective criteria or variables.</w:t>
      </w:r>
      <w:r w:rsidR="00280207">
        <w:rPr>
          <w:sz w:val="24"/>
          <w:szCs w:val="24"/>
        </w:rPr>
        <w:t xml:space="preserve"> </w:t>
      </w:r>
      <w:r w:rsidRPr="005C2856">
        <w:rPr>
          <w:sz w:val="24"/>
          <w:szCs w:val="24"/>
        </w:rPr>
        <w:t xml:space="preserve">Stratification </w:t>
      </w:r>
      <w:r w:rsidR="00AC2CFC">
        <w:rPr>
          <w:sz w:val="24"/>
          <w:szCs w:val="24"/>
        </w:rPr>
        <w:t xml:space="preserve">helps to </w:t>
      </w:r>
      <w:r w:rsidR="002920FF" w:rsidRPr="005C2856">
        <w:rPr>
          <w:sz w:val="24"/>
          <w:szCs w:val="24"/>
        </w:rPr>
        <w:t>eliminate variation</w:t>
      </w:r>
      <w:r w:rsidRPr="005C2856">
        <w:rPr>
          <w:sz w:val="24"/>
          <w:szCs w:val="24"/>
        </w:rPr>
        <w:t xml:space="preserve"> between strata from the computation of total variation in the sample, thus reducing total variance. For a survey on international migration, the logical basis for </w:t>
      </w:r>
      <w:r w:rsidRPr="002920FF">
        <w:rPr>
          <w:sz w:val="24"/>
          <w:szCs w:val="24"/>
        </w:rPr>
        <w:t xml:space="preserve">stratification </w:t>
      </w:r>
      <w:r w:rsidR="002920FF">
        <w:rPr>
          <w:sz w:val="24"/>
          <w:szCs w:val="24"/>
        </w:rPr>
        <w:t>is</w:t>
      </w:r>
      <w:r w:rsidRPr="002920FF">
        <w:rPr>
          <w:sz w:val="24"/>
          <w:szCs w:val="24"/>
        </w:rPr>
        <w:t xml:space="preserve"> the </w:t>
      </w:r>
      <w:r w:rsidR="002920FF">
        <w:rPr>
          <w:sz w:val="24"/>
          <w:szCs w:val="24"/>
        </w:rPr>
        <w:t>proportion</w:t>
      </w:r>
      <w:r w:rsidRPr="002920FF">
        <w:rPr>
          <w:sz w:val="24"/>
          <w:szCs w:val="24"/>
        </w:rPr>
        <w:t xml:space="preserve"> of the population in the area that </w:t>
      </w:r>
      <w:r w:rsidR="00AC2CFC" w:rsidRPr="002920FF">
        <w:rPr>
          <w:sz w:val="24"/>
          <w:szCs w:val="24"/>
        </w:rPr>
        <w:t>are</w:t>
      </w:r>
      <w:r w:rsidRPr="002920FF">
        <w:rPr>
          <w:sz w:val="24"/>
          <w:szCs w:val="24"/>
        </w:rPr>
        <w:t xml:space="preserve"> international </w:t>
      </w:r>
      <w:r w:rsidR="002920FF" w:rsidRPr="002920FF">
        <w:rPr>
          <w:sz w:val="24"/>
          <w:szCs w:val="24"/>
        </w:rPr>
        <w:t>migrants</w:t>
      </w:r>
      <w:r w:rsidR="002920FF">
        <w:rPr>
          <w:sz w:val="24"/>
          <w:szCs w:val="24"/>
        </w:rPr>
        <w:t>,</w:t>
      </w:r>
      <w:r w:rsidRPr="002920FF">
        <w:rPr>
          <w:sz w:val="24"/>
          <w:szCs w:val="24"/>
        </w:rPr>
        <w:t xml:space="preserve"> or the proportion of households in the area containing one or more qualified international migrants.</w:t>
      </w:r>
      <w:r w:rsidR="00280207">
        <w:rPr>
          <w:sz w:val="24"/>
          <w:szCs w:val="24"/>
        </w:rPr>
        <w:t xml:space="preserve"> </w:t>
      </w:r>
      <w:r w:rsidRPr="005C2856">
        <w:rPr>
          <w:sz w:val="24"/>
          <w:szCs w:val="24"/>
        </w:rPr>
        <w:t>Stratification also allows the use of different sampling frames</w:t>
      </w:r>
      <w:r w:rsidR="00AC2CFC">
        <w:rPr>
          <w:sz w:val="24"/>
          <w:szCs w:val="24"/>
        </w:rPr>
        <w:t>,</w:t>
      </w:r>
      <w:r w:rsidRPr="005C2856">
        <w:rPr>
          <w:sz w:val="24"/>
          <w:szCs w:val="24"/>
        </w:rPr>
        <w:t xml:space="preserve"> and even different sampling procedures</w:t>
      </w:r>
      <w:r w:rsidR="00AC2CFC">
        <w:rPr>
          <w:sz w:val="24"/>
          <w:szCs w:val="24"/>
        </w:rPr>
        <w:t>,</w:t>
      </w:r>
      <w:r w:rsidR="002920FF">
        <w:rPr>
          <w:sz w:val="24"/>
          <w:szCs w:val="24"/>
        </w:rPr>
        <w:t xml:space="preserve"> among</w:t>
      </w:r>
      <w:r w:rsidRPr="005C2856">
        <w:rPr>
          <w:sz w:val="24"/>
          <w:szCs w:val="24"/>
        </w:rPr>
        <w:t xml:space="preserve"> different strata. </w:t>
      </w:r>
    </w:p>
    <w:p w:rsidR="00D920AC" w:rsidRPr="005C2856" w:rsidRDefault="00D920AC" w:rsidP="00CC3710">
      <w:pPr>
        <w:pStyle w:val="BodyText2"/>
        <w:rPr>
          <w:sz w:val="24"/>
          <w:szCs w:val="24"/>
        </w:rPr>
      </w:pPr>
    </w:p>
    <w:p w:rsidR="00D920AC" w:rsidRPr="00D920AC" w:rsidRDefault="001D3D45" w:rsidP="003B582F">
      <w:pPr>
        <w:pStyle w:val="Heading4"/>
        <w:numPr>
          <w:ilvl w:val="0"/>
          <w:numId w:val="3"/>
        </w:numPr>
        <w:ind w:left="567" w:hanging="567"/>
        <w:rPr>
          <w:rFonts w:ascii="Gill Sans MT" w:hAnsi="Gill Sans MT" w:cs="Gill Sans MT"/>
          <w:i w:val="0"/>
          <w:iCs w:val="0"/>
          <w:sz w:val="24"/>
          <w:szCs w:val="24"/>
        </w:rPr>
      </w:pPr>
      <w:bookmarkStart w:id="67" w:name="_Toc421874363"/>
      <w:bookmarkStart w:id="68" w:name="_Toc421874647"/>
      <w:bookmarkStart w:id="69" w:name="_Toc421876682"/>
      <w:bookmarkStart w:id="70" w:name="_Toc421877404"/>
      <w:bookmarkStart w:id="71" w:name="_Toc422046340"/>
      <w:bookmarkStart w:id="72" w:name="_Toc422047834"/>
      <w:bookmarkStart w:id="73" w:name="_Toc422059392"/>
      <w:bookmarkStart w:id="74" w:name="_Toc422062544"/>
      <w:bookmarkStart w:id="75" w:name="_Toc422066519"/>
      <w:bookmarkStart w:id="76" w:name="_Toc422128178"/>
      <w:bookmarkStart w:id="77" w:name="_Toc439236966"/>
      <w:bookmarkEnd w:id="67"/>
      <w:bookmarkEnd w:id="68"/>
      <w:bookmarkEnd w:id="69"/>
      <w:bookmarkEnd w:id="70"/>
      <w:bookmarkEnd w:id="71"/>
      <w:bookmarkEnd w:id="72"/>
      <w:bookmarkEnd w:id="73"/>
      <w:bookmarkEnd w:id="74"/>
      <w:bookmarkEnd w:id="75"/>
      <w:bookmarkEnd w:id="76"/>
      <w:r>
        <w:rPr>
          <w:rFonts w:ascii="Gill Sans MT" w:hAnsi="Gill Sans MT" w:cs="Gill Sans MT"/>
          <w:i w:val="0"/>
          <w:iCs w:val="0"/>
          <w:color w:val="C00000"/>
          <w:sz w:val="24"/>
          <w:szCs w:val="24"/>
        </w:rPr>
        <w:t>D</w:t>
      </w:r>
      <w:r w:rsidR="00D920AC" w:rsidRPr="00D55556">
        <w:rPr>
          <w:rFonts w:ascii="Gill Sans MT" w:hAnsi="Gill Sans MT" w:cs="Gill Sans MT"/>
          <w:i w:val="0"/>
          <w:iCs w:val="0"/>
          <w:color w:val="C00000"/>
          <w:sz w:val="24"/>
          <w:szCs w:val="24"/>
        </w:rPr>
        <w:t>isproportionate sampling of area units</w:t>
      </w:r>
      <w:r w:rsidR="00D920AC">
        <w:rPr>
          <w:rFonts w:ascii="Gill Sans MT" w:hAnsi="Gill Sans MT" w:cs="Gill Sans MT"/>
          <w:i w:val="0"/>
          <w:iCs w:val="0"/>
          <w:color w:val="C00000"/>
          <w:sz w:val="24"/>
          <w:szCs w:val="24"/>
        </w:rPr>
        <w:t xml:space="preserve"> and two-phase sampling of households</w:t>
      </w:r>
      <w:r w:rsidR="00D920AC" w:rsidRPr="0066700D">
        <w:rPr>
          <w:rStyle w:val="FootnoteReference"/>
          <w:rFonts w:ascii="Gill Sans MT" w:hAnsi="Gill Sans MT" w:cs="Gill Sans MT"/>
          <w:i w:val="0"/>
          <w:iCs w:val="0"/>
          <w:sz w:val="24"/>
          <w:szCs w:val="24"/>
        </w:rPr>
        <w:footnoteReference w:id="14"/>
      </w:r>
      <w:bookmarkEnd w:id="77"/>
    </w:p>
    <w:p w:rsidR="00D920AC" w:rsidRPr="00262E66" w:rsidRDefault="00D920AC" w:rsidP="005C2856"/>
    <w:p w:rsidR="00D920AC" w:rsidRDefault="00D920AC" w:rsidP="005C2856">
      <w:pPr>
        <w:pStyle w:val="BodyText2"/>
        <w:rPr>
          <w:sz w:val="24"/>
          <w:szCs w:val="24"/>
        </w:rPr>
      </w:pPr>
      <w:r w:rsidRPr="005C2856">
        <w:rPr>
          <w:sz w:val="24"/>
          <w:szCs w:val="24"/>
        </w:rPr>
        <w:t>As noted</w:t>
      </w:r>
      <w:r w:rsidR="00280207">
        <w:rPr>
          <w:sz w:val="24"/>
          <w:szCs w:val="24"/>
        </w:rPr>
        <w:t xml:space="preserve"> </w:t>
      </w:r>
      <w:r>
        <w:rPr>
          <w:sz w:val="24"/>
          <w:szCs w:val="24"/>
        </w:rPr>
        <w:t>above</w:t>
      </w:r>
      <w:r w:rsidRPr="005C2856">
        <w:rPr>
          <w:sz w:val="24"/>
          <w:szCs w:val="24"/>
        </w:rPr>
        <w:t xml:space="preserve">, international migrants, or households containing migrants, especially </w:t>
      </w:r>
      <w:r w:rsidRPr="002920FF">
        <w:rPr>
          <w:iCs/>
          <w:sz w:val="24"/>
          <w:szCs w:val="24"/>
        </w:rPr>
        <w:t>recent</w:t>
      </w:r>
      <w:r w:rsidRPr="005C2856">
        <w:rPr>
          <w:i/>
          <w:iCs/>
          <w:sz w:val="24"/>
          <w:szCs w:val="24"/>
        </w:rPr>
        <w:t xml:space="preserve"> </w:t>
      </w:r>
      <w:r w:rsidRPr="005C2856">
        <w:rPr>
          <w:sz w:val="24"/>
          <w:szCs w:val="24"/>
        </w:rPr>
        <w:t xml:space="preserve">migrants, are relatively rare in both countries of origin and destination. </w:t>
      </w:r>
      <w:r>
        <w:rPr>
          <w:sz w:val="24"/>
          <w:szCs w:val="24"/>
        </w:rPr>
        <w:t>The two more relevant procedures</w:t>
      </w:r>
      <w:r w:rsidR="001D3D45">
        <w:rPr>
          <w:sz w:val="24"/>
          <w:szCs w:val="24"/>
        </w:rPr>
        <w:t xml:space="preserve"> used </w:t>
      </w:r>
      <w:r w:rsidRPr="005C2856">
        <w:rPr>
          <w:sz w:val="24"/>
          <w:szCs w:val="24"/>
        </w:rPr>
        <w:t>to address th</w:t>
      </w:r>
      <w:r>
        <w:rPr>
          <w:sz w:val="24"/>
          <w:szCs w:val="24"/>
        </w:rPr>
        <w:t xml:space="preserve">is </w:t>
      </w:r>
      <w:r w:rsidRPr="005C2856">
        <w:rPr>
          <w:sz w:val="24"/>
          <w:szCs w:val="24"/>
        </w:rPr>
        <w:t>problem</w:t>
      </w:r>
      <w:r w:rsidR="00D5103A">
        <w:rPr>
          <w:sz w:val="24"/>
          <w:szCs w:val="24"/>
        </w:rPr>
        <w:t xml:space="preserve"> </w:t>
      </w:r>
      <w:r w:rsidRPr="002920FF">
        <w:rPr>
          <w:sz w:val="24"/>
          <w:szCs w:val="24"/>
        </w:rPr>
        <w:t>(Kish-1965)</w:t>
      </w:r>
      <w:r w:rsidR="00280207" w:rsidRPr="002920FF">
        <w:rPr>
          <w:sz w:val="24"/>
          <w:szCs w:val="24"/>
        </w:rPr>
        <w:t xml:space="preserve"> </w:t>
      </w:r>
      <w:r w:rsidRPr="002920FF">
        <w:rPr>
          <w:sz w:val="24"/>
          <w:szCs w:val="24"/>
        </w:rPr>
        <w:t>consist</w:t>
      </w:r>
      <w:r>
        <w:rPr>
          <w:sz w:val="24"/>
          <w:szCs w:val="24"/>
        </w:rPr>
        <w:t xml:space="preserve"> </w:t>
      </w:r>
      <w:r w:rsidR="001D3D45">
        <w:rPr>
          <w:sz w:val="24"/>
          <w:szCs w:val="24"/>
        </w:rPr>
        <w:t>of</w:t>
      </w:r>
      <w:r>
        <w:rPr>
          <w:sz w:val="24"/>
          <w:szCs w:val="24"/>
        </w:rPr>
        <w:t xml:space="preserve"> the following: </w:t>
      </w:r>
    </w:p>
    <w:p w:rsidR="00D920AC" w:rsidRDefault="001D3D45" w:rsidP="00D5103A">
      <w:pPr>
        <w:pStyle w:val="BodyText2"/>
        <w:numPr>
          <w:ilvl w:val="0"/>
          <w:numId w:val="20"/>
        </w:numPr>
        <w:tabs>
          <w:tab w:val="left" w:pos="709"/>
        </w:tabs>
        <w:ind w:left="714" w:hanging="357"/>
        <w:rPr>
          <w:sz w:val="24"/>
          <w:szCs w:val="24"/>
        </w:rPr>
      </w:pPr>
      <w:r w:rsidRPr="002920FF">
        <w:rPr>
          <w:b/>
          <w:iCs/>
          <w:sz w:val="24"/>
          <w:szCs w:val="24"/>
        </w:rPr>
        <w:t>S</w:t>
      </w:r>
      <w:r w:rsidR="00D920AC" w:rsidRPr="002920FF">
        <w:rPr>
          <w:b/>
          <w:iCs/>
          <w:sz w:val="24"/>
          <w:szCs w:val="24"/>
        </w:rPr>
        <w:t>tratified sampling</w:t>
      </w:r>
      <w:r w:rsidR="00D920AC" w:rsidRPr="005C2856">
        <w:rPr>
          <w:sz w:val="24"/>
          <w:szCs w:val="24"/>
        </w:rPr>
        <w:t xml:space="preserve"> with disproportionate probabilities of selection </w:t>
      </w:r>
      <w:r w:rsidR="00D920AC">
        <w:rPr>
          <w:sz w:val="24"/>
          <w:szCs w:val="24"/>
        </w:rPr>
        <w:t>of area units</w:t>
      </w:r>
      <w:r w:rsidR="00D920AC" w:rsidRPr="005C2856">
        <w:rPr>
          <w:sz w:val="24"/>
          <w:szCs w:val="24"/>
        </w:rPr>
        <w:t>, and</w:t>
      </w:r>
    </w:p>
    <w:p w:rsidR="00D920AC" w:rsidRDefault="001D3D45" w:rsidP="00D5103A">
      <w:pPr>
        <w:pStyle w:val="BodyText2"/>
        <w:numPr>
          <w:ilvl w:val="0"/>
          <w:numId w:val="20"/>
        </w:numPr>
        <w:tabs>
          <w:tab w:val="left" w:pos="709"/>
        </w:tabs>
        <w:ind w:left="714" w:hanging="357"/>
        <w:rPr>
          <w:sz w:val="24"/>
          <w:szCs w:val="24"/>
        </w:rPr>
      </w:pPr>
      <w:r w:rsidRPr="002920FF">
        <w:rPr>
          <w:b/>
          <w:iCs/>
          <w:sz w:val="24"/>
          <w:szCs w:val="24"/>
        </w:rPr>
        <w:t>T</w:t>
      </w:r>
      <w:r w:rsidR="00D920AC" w:rsidRPr="002920FF">
        <w:rPr>
          <w:b/>
          <w:iCs/>
          <w:sz w:val="24"/>
          <w:szCs w:val="24"/>
        </w:rPr>
        <w:t>wo-phase sampling</w:t>
      </w:r>
      <w:r w:rsidR="00D920AC" w:rsidRPr="005C2856">
        <w:rPr>
          <w:sz w:val="24"/>
          <w:szCs w:val="24"/>
        </w:rPr>
        <w:t xml:space="preserve"> in the </w:t>
      </w:r>
      <w:r w:rsidR="00D920AC">
        <w:rPr>
          <w:sz w:val="24"/>
          <w:szCs w:val="24"/>
        </w:rPr>
        <w:t>selection of household units</w:t>
      </w:r>
      <w:r w:rsidR="00D920AC" w:rsidRPr="005C2856">
        <w:rPr>
          <w:sz w:val="24"/>
          <w:szCs w:val="24"/>
        </w:rPr>
        <w:t>.</w:t>
      </w:r>
    </w:p>
    <w:p w:rsidR="00D920AC" w:rsidRDefault="00D920AC" w:rsidP="005C2856">
      <w:pPr>
        <w:pStyle w:val="BodyText2"/>
        <w:rPr>
          <w:sz w:val="24"/>
          <w:szCs w:val="24"/>
        </w:rPr>
      </w:pPr>
    </w:p>
    <w:p w:rsidR="00D920AC" w:rsidRDefault="00D920AC" w:rsidP="005C2856">
      <w:pPr>
        <w:pStyle w:val="BodyText2"/>
        <w:rPr>
          <w:sz w:val="24"/>
          <w:szCs w:val="24"/>
        </w:rPr>
      </w:pPr>
      <w:r w:rsidRPr="005C2856">
        <w:rPr>
          <w:sz w:val="24"/>
          <w:szCs w:val="24"/>
        </w:rPr>
        <w:t xml:space="preserve">These </w:t>
      </w:r>
      <w:r>
        <w:rPr>
          <w:sz w:val="24"/>
          <w:szCs w:val="24"/>
        </w:rPr>
        <w:t xml:space="preserve">procedures </w:t>
      </w:r>
      <w:r w:rsidRPr="005C2856">
        <w:rPr>
          <w:sz w:val="24"/>
          <w:szCs w:val="24"/>
        </w:rPr>
        <w:t>are discussed briefly below</w:t>
      </w:r>
      <w:r>
        <w:rPr>
          <w:sz w:val="24"/>
          <w:szCs w:val="24"/>
        </w:rPr>
        <w:t xml:space="preserve"> under the </w:t>
      </w:r>
      <w:r w:rsidRPr="005C2856">
        <w:rPr>
          <w:sz w:val="24"/>
          <w:szCs w:val="24"/>
        </w:rPr>
        <w:t>assum</w:t>
      </w:r>
      <w:r>
        <w:rPr>
          <w:sz w:val="24"/>
          <w:szCs w:val="24"/>
        </w:rPr>
        <w:t xml:space="preserve">ption </w:t>
      </w:r>
      <w:r w:rsidRPr="005C2856">
        <w:rPr>
          <w:sz w:val="24"/>
          <w:szCs w:val="24"/>
        </w:rPr>
        <w:t xml:space="preserve">that a population frame exists </w:t>
      </w:r>
      <w:r>
        <w:rPr>
          <w:sz w:val="24"/>
          <w:szCs w:val="24"/>
        </w:rPr>
        <w:t xml:space="preserve">and </w:t>
      </w:r>
      <w:r w:rsidRPr="005C2856">
        <w:rPr>
          <w:sz w:val="24"/>
          <w:szCs w:val="24"/>
        </w:rPr>
        <w:t>can be used to create a sampling frame to select a sample of international migrants (and non-migrants, depending on the survey purpose). This allow</w:t>
      </w:r>
      <w:r>
        <w:rPr>
          <w:sz w:val="24"/>
          <w:szCs w:val="24"/>
        </w:rPr>
        <w:t xml:space="preserve">s </w:t>
      </w:r>
      <w:r w:rsidRPr="005C2856">
        <w:rPr>
          <w:sz w:val="24"/>
          <w:szCs w:val="24"/>
        </w:rPr>
        <w:t xml:space="preserve">the classification and subsequent stratification of all areas of the country into strata based on the proportion of international migrants, viz., the prevalence of migrants. </w:t>
      </w:r>
    </w:p>
    <w:p w:rsidR="00D920AC" w:rsidRPr="005C2856" w:rsidRDefault="00D920AC" w:rsidP="005C2856">
      <w:pPr>
        <w:pStyle w:val="BodyText2"/>
        <w:rPr>
          <w:sz w:val="24"/>
          <w:szCs w:val="24"/>
        </w:rPr>
      </w:pPr>
    </w:p>
    <w:p w:rsidR="00D920AC" w:rsidRPr="00262E66" w:rsidRDefault="00D920AC" w:rsidP="005C2856">
      <w:pPr>
        <w:pStyle w:val="BodyText2"/>
        <w:rPr>
          <w:sz w:val="24"/>
          <w:szCs w:val="24"/>
        </w:rPr>
      </w:pPr>
      <w:r w:rsidRPr="00262E66">
        <w:rPr>
          <w:sz w:val="24"/>
          <w:szCs w:val="24"/>
        </w:rPr>
        <w:t>A second assumption is the interest</w:t>
      </w:r>
      <w:r w:rsidR="00280207">
        <w:rPr>
          <w:sz w:val="24"/>
          <w:szCs w:val="24"/>
        </w:rPr>
        <w:t xml:space="preserve"> </w:t>
      </w:r>
      <w:r w:rsidRPr="00262E66">
        <w:rPr>
          <w:sz w:val="24"/>
          <w:szCs w:val="24"/>
        </w:rPr>
        <w:t>in investigating emigration - i.e. the characteristics of emigrants and their households, the preva</w:t>
      </w:r>
      <w:r>
        <w:rPr>
          <w:sz w:val="24"/>
          <w:szCs w:val="24"/>
        </w:rPr>
        <w:t>l</w:t>
      </w:r>
      <w:r w:rsidRPr="00262E66">
        <w:rPr>
          <w:sz w:val="24"/>
          <w:szCs w:val="24"/>
        </w:rPr>
        <w:t>e</w:t>
      </w:r>
      <w:r>
        <w:rPr>
          <w:sz w:val="24"/>
          <w:szCs w:val="24"/>
        </w:rPr>
        <w:t>n</w:t>
      </w:r>
      <w:r w:rsidRPr="00262E66">
        <w:rPr>
          <w:sz w:val="24"/>
          <w:szCs w:val="24"/>
        </w:rPr>
        <w:t>ce and use of remittances</w:t>
      </w:r>
      <w:r w:rsidR="002920FF" w:rsidRPr="00262E66">
        <w:rPr>
          <w:sz w:val="24"/>
          <w:szCs w:val="24"/>
        </w:rPr>
        <w:t>, differences</w:t>
      </w:r>
      <w:r w:rsidRPr="00262E66">
        <w:rPr>
          <w:sz w:val="24"/>
          <w:szCs w:val="24"/>
        </w:rPr>
        <w:t xml:space="preserve"> </w:t>
      </w:r>
      <w:r w:rsidR="001D3D45">
        <w:rPr>
          <w:sz w:val="24"/>
          <w:szCs w:val="24"/>
        </w:rPr>
        <w:t>between</w:t>
      </w:r>
      <w:r w:rsidRPr="00262E66">
        <w:rPr>
          <w:sz w:val="24"/>
          <w:szCs w:val="24"/>
        </w:rPr>
        <w:t xml:space="preserve"> non-emigrant individuals and households, </w:t>
      </w:r>
      <w:r>
        <w:rPr>
          <w:sz w:val="24"/>
          <w:szCs w:val="24"/>
        </w:rPr>
        <w:t>among ot</w:t>
      </w:r>
      <w:r w:rsidR="00280207">
        <w:rPr>
          <w:sz w:val="24"/>
          <w:szCs w:val="24"/>
        </w:rPr>
        <w:t>h</w:t>
      </w:r>
      <w:r>
        <w:rPr>
          <w:sz w:val="24"/>
          <w:szCs w:val="24"/>
        </w:rPr>
        <w:t>ers</w:t>
      </w:r>
      <w:r w:rsidRPr="00262E66">
        <w:rPr>
          <w:sz w:val="24"/>
          <w:szCs w:val="24"/>
        </w:rPr>
        <w:t xml:space="preserve"> – collecting data in the country of origin</w:t>
      </w:r>
      <w:r>
        <w:rPr>
          <w:sz w:val="24"/>
          <w:szCs w:val="24"/>
        </w:rPr>
        <w:t>, which appears relevant in most CIS countries</w:t>
      </w:r>
      <w:r w:rsidRPr="00262E66">
        <w:rPr>
          <w:sz w:val="24"/>
          <w:szCs w:val="24"/>
        </w:rPr>
        <w:t>.</w:t>
      </w:r>
    </w:p>
    <w:p w:rsidR="00D920AC" w:rsidRPr="00262E66" w:rsidRDefault="00D920AC" w:rsidP="005C2856">
      <w:pPr>
        <w:pStyle w:val="BodyText2"/>
        <w:rPr>
          <w:sz w:val="24"/>
          <w:szCs w:val="24"/>
        </w:rPr>
      </w:pPr>
    </w:p>
    <w:p w:rsidR="00D920AC" w:rsidRPr="006C66D5" w:rsidRDefault="00D920AC" w:rsidP="005C2856">
      <w:pPr>
        <w:pStyle w:val="BodyText2"/>
        <w:rPr>
          <w:sz w:val="24"/>
          <w:szCs w:val="24"/>
        </w:rPr>
      </w:pPr>
      <w:r>
        <w:rPr>
          <w:sz w:val="24"/>
          <w:szCs w:val="24"/>
        </w:rPr>
        <w:t xml:space="preserve">For </w:t>
      </w:r>
      <w:r w:rsidRPr="005C2856">
        <w:rPr>
          <w:sz w:val="24"/>
          <w:szCs w:val="24"/>
        </w:rPr>
        <w:t xml:space="preserve">constructing a </w:t>
      </w:r>
      <w:r w:rsidRPr="002920FF">
        <w:rPr>
          <w:iCs/>
          <w:sz w:val="24"/>
          <w:szCs w:val="24"/>
        </w:rPr>
        <w:t>sampling frame</w:t>
      </w:r>
      <w:r w:rsidRPr="005C2856">
        <w:rPr>
          <w:sz w:val="24"/>
          <w:szCs w:val="24"/>
        </w:rPr>
        <w:t xml:space="preserve"> in </w:t>
      </w:r>
      <w:r>
        <w:rPr>
          <w:sz w:val="24"/>
          <w:szCs w:val="24"/>
        </w:rPr>
        <w:t>such context</w:t>
      </w:r>
      <w:r w:rsidR="001D3D45">
        <w:rPr>
          <w:sz w:val="24"/>
          <w:szCs w:val="24"/>
        </w:rPr>
        <w:t>,</w:t>
      </w:r>
      <w:r>
        <w:rPr>
          <w:sz w:val="24"/>
          <w:szCs w:val="24"/>
        </w:rPr>
        <w:t xml:space="preserve"> it</w:t>
      </w:r>
      <w:r w:rsidR="00327EC1">
        <w:rPr>
          <w:sz w:val="24"/>
          <w:szCs w:val="24"/>
        </w:rPr>
        <w:t xml:space="preserve"> </w:t>
      </w:r>
      <w:r w:rsidRPr="005C2856">
        <w:rPr>
          <w:sz w:val="24"/>
          <w:szCs w:val="24"/>
        </w:rPr>
        <w:t xml:space="preserve">is necessary to determine if data </w:t>
      </w:r>
      <w:r>
        <w:rPr>
          <w:sz w:val="24"/>
          <w:szCs w:val="24"/>
        </w:rPr>
        <w:t xml:space="preserve">useful </w:t>
      </w:r>
      <w:r w:rsidRPr="005C2856">
        <w:rPr>
          <w:sz w:val="24"/>
          <w:szCs w:val="24"/>
        </w:rPr>
        <w:t>to identify ho</w:t>
      </w:r>
      <w:r>
        <w:rPr>
          <w:sz w:val="24"/>
          <w:szCs w:val="24"/>
        </w:rPr>
        <w:t>useholds containing emigrants</w:t>
      </w:r>
      <w:r w:rsidR="00280207">
        <w:rPr>
          <w:sz w:val="24"/>
          <w:szCs w:val="24"/>
        </w:rPr>
        <w:t xml:space="preserve"> </w:t>
      </w:r>
      <w:r w:rsidRPr="005C2856">
        <w:rPr>
          <w:sz w:val="24"/>
          <w:szCs w:val="24"/>
        </w:rPr>
        <w:t xml:space="preserve">are </w:t>
      </w:r>
      <w:r w:rsidR="001D3D45">
        <w:rPr>
          <w:sz w:val="24"/>
          <w:szCs w:val="24"/>
        </w:rPr>
        <w:t xml:space="preserve">already </w:t>
      </w:r>
      <w:r w:rsidRPr="005C2856">
        <w:rPr>
          <w:sz w:val="24"/>
          <w:szCs w:val="24"/>
        </w:rPr>
        <w:t>available</w:t>
      </w:r>
      <w:r>
        <w:rPr>
          <w:sz w:val="24"/>
          <w:szCs w:val="24"/>
        </w:rPr>
        <w:t>. I</w:t>
      </w:r>
      <w:r w:rsidRPr="005C2856">
        <w:rPr>
          <w:sz w:val="24"/>
          <w:szCs w:val="24"/>
        </w:rPr>
        <w:t xml:space="preserve">f not, the only </w:t>
      </w:r>
      <w:r w:rsidR="002920FF">
        <w:rPr>
          <w:sz w:val="24"/>
          <w:szCs w:val="24"/>
        </w:rPr>
        <w:t>possible sampling</w:t>
      </w:r>
      <w:r w:rsidRPr="005C2856">
        <w:rPr>
          <w:sz w:val="24"/>
          <w:szCs w:val="24"/>
        </w:rPr>
        <w:t xml:space="preserve"> of first-stage area units or </w:t>
      </w:r>
      <w:r w:rsidRPr="002920FF">
        <w:rPr>
          <w:b/>
          <w:iCs/>
          <w:sz w:val="24"/>
          <w:szCs w:val="24"/>
        </w:rPr>
        <w:t>Primary Sampling Units</w:t>
      </w:r>
      <w:r w:rsidRPr="005C2856">
        <w:rPr>
          <w:sz w:val="24"/>
          <w:szCs w:val="24"/>
        </w:rPr>
        <w:t xml:space="preserve"> (PSUs</w:t>
      </w:r>
      <w:r>
        <w:rPr>
          <w:sz w:val="24"/>
          <w:szCs w:val="24"/>
        </w:rPr>
        <w:t xml:space="preserve">, </w:t>
      </w:r>
      <w:r w:rsidR="001D3D45">
        <w:rPr>
          <w:sz w:val="24"/>
          <w:szCs w:val="24"/>
        </w:rPr>
        <w:t xml:space="preserve">for </w:t>
      </w:r>
      <w:r w:rsidR="002920FF">
        <w:rPr>
          <w:sz w:val="24"/>
          <w:szCs w:val="24"/>
        </w:rPr>
        <w:t>example provinces</w:t>
      </w:r>
      <w:r w:rsidRPr="005C2856">
        <w:rPr>
          <w:sz w:val="24"/>
          <w:szCs w:val="24"/>
        </w:rPr>
        <w:t xml:space="preserve">) is based on </w:t>
      </w:r>
      <w:r>
        <w:rPr>
          <w:sz w:val="24"/>
          <w:szCs w:val="24"/>
        </w:rPr>
        <w:t xml:space="preserve">PPES </w:t>
      </w:r>
      <w:r w:rsidR="00C72DD8">
        <w:rPr>
          <w:sz w:val="24"/>
          <w:szCs w:val="24"/>
        </w:rPr>
        <w:t>(e.g.</w:t>
      </w:r>
      <w:r w:rsidRPr="005C2856">
        <w:rPr>
          <w:sz w:val="24"/>
          <w:szCs w:val="24"/>
        </w:rPr>
        <w:t xml:space="preserve"> estimated population sizes from the most recent population census</w:t>
      </w:r>
      <w:r w:rsidR="00C72DD8">
        <w:rPr>
          <w:sz w:val="24"/>
          <w:szCs w:val="24"/>
        </w:rPr>
        <w:t>)</w:t>
      </w:r>
      <w:r>
        <w:rPr>
          <w:sz w:val="24"/>
          <w:szCs w:val="24"/>
        </w:rPr>
        <w:t xml:space="preserve">. </w:t>
      </w:r>
      <w:r w:rsidRPr="005C2856">
        <w:rPr>
          <w:sz w:val="24"/>
          <w:szCs w:val="24"/>
        </w:rPr>
        <w:t xml:space="preserve">This would also be the procedure </w:t>
      </w:r>
      <w:r w:rsidR="00C72DD8">
        <w:rPr>
          <w:sz w:val="24"/>
          <w:szCs w:val="24"/>
        </w:rPr>
        <w:t>for</w:t>
      </w:r>
      <w:r w:rsidRPr="005C2856">
        <w:rPr>
          <w:sz w:val="24"/>
          <w:szCs w:val="24"/>
        </w:rPr>
        <w:t xml:space="preserve"> selecting second stage area units, and so on, down to the </w:t>
      </w:r>
      <w:r w:rsidRPr="002920FF">
        <w:rPr>
          <w:b/>
          <w:iCs/>
          <w:sz w:val="24"/>
          <w:szCs w:val="24"/>
        </w:rPr>
        <w:t>Ultimate Area Units</w:t>
      </w:r>
      <w:r>
        <w:rPr>
          <w:sz w:val="24"/>
          <w:szCs w:val="24"/>
        </w:rPr>
        <w:t xml:space="preserve"> (</w:t>
      </w:r>
      <w:r w:rsidRPr="005C2856">
        <w:rPr>
          <w:sz w:val="24"/>
          <w:szCs w:val="24"/>
        </w:rPr>
        <w:t>UAUs</w:t>
      </w:r>
      <w:r>
        <w:rPr>
          <w:sz w:val="24"/>
          <w:szCs w:val="24"/>
        </w:rPr>
        <w:t>)</w:t>
      </w:r>
      <w:r w:rsidRPr="005C2856">
        <w:rPr>
          <w:sz w:val="24"/>
          <w:szCs w:val="24"/>
        </w:rPr>
        <w:t>.</w:t>
      </w:r>
      <w:r w:rsidRPr="002C13CE">
        <w:rPr>
          <w:rStyle w:val="FootnoteReference"/>
          <w:sz w:val="24"/>
          <w:szCs w:val="24"/>
        </w:rPr>
        <w:footnoteReference w:id="15"/>
      </w:r>
      <w:r w:rsidR="00DE52A9">
        <w:rPr>
          <w:sz w:val="24"/>
          <w:szCs w:val="24"/>
        </w:rPr>
        <w:t xml:space="preserve"> The survey on emigration undertaken in Tajikistan in 2014 represents an application of such methodology, although adapt</w:t>
      </w:r>
      <w:r w:rsidR="00C72DD8">
        <w:rPr>
          <w:sz w:val="24"/>
          <w:szCs w:val="24"/>
        </w:rPr>
        <w:t>ed somewhat</w:t>
      </w:r>
      <w:r w:rsidR="00C31899">
        <w:rPr>
          <w:sz w:val="24"/>
          <w:szCs w:val="24"/>
        </w:rPr>
        <w:t xml:space="preserve"> </w:t>
      </w:r>
      <w:r w:rsidR="002920FF">
        <w:rPr>
          <w:sz w:val="24"/>
          <w:szCs w:val="24"/>
        </w:rPr>
        <w:t>(</w:t>
      </w:r>
      <w:proofErr w:type="spellStart"/>
      <w:r w:rsidR="006C66D5" w:rsidRPr="002920FF">
        <w:rPr>
          <w:sz w:val="24"/>
          <w:szCs w:val="24"/>
        </w:rPr>
        <w:t>Bilsborrow</w:t>
      </w:r>
      <w:proofErr w:type="spellEnd"/>
      <w:r w:rsidR="002920FF" w:rsidRPr="002920FF">
        <w:rPr>
          <w:sz w:val="24"/>
          <w:szCs w:val="24"/>
        </w:rPr>
        <w:t xml:space="preserve"> </w:t>
      </w:r>
      <w:r w:rsidR="006C66D5" w:rsidRPr="002920FF">
        <w:rPr>
          <w:sz w:val="24"/>
          <w:szCs w:val="24"/>
        </w:rPr>
        <w:t>2015</w:t>
      </w:r>
      <w:r w:rsidR="00C72DD8">
        <w:rPr>
          <w:sz w:val="24"/>
          <w:szCs w:val="24"/>
        </w:rPr>
        <w:t>)</w:t>
      </w:r>
      <w:r w:rsidR="00DE52A9">
        <w:rPr>
          <w:sz w:val="24"/>
          <w:szCs w:val="24"/>
        </w:rPr>
        <w:t xml:space="preserve">. </w:t>
      </w:r>
      <w:r w:rsidR="006C66D5" w:rsidRPr="006C66D5">
        <w:rPr>
          <w:sz w:val="24"/>
          <w:szCs w:val="24"/>
        </w:rPr>
        <w:t>In th</w:t>
      </w:r>
      <w:r w:rsidR="00C72DD8">
        <w:rPr>
          <w:sz w:val="24"/>
          <w:szCs w:val="24"/>
        </w:rPr>
        <w:t>e</w:t>
      </w:r>
      <w:r w:rsidR="006C66D5" w:rsidRPr="006C66D5">
        <w:rPr>
          <w:sz w:val="24"/>
          <w:szCs w:val="24"/>
        </w:rPr>
        <w:t xml:space="preserve"> </w:t>
      </w:r>
      <w:r w:rsidR="00C72DD8">
        <w:rPr>
          <w:sz w:val="24"/>
          <w:szCs w:val="24"/>
        </w:rPr>
        <w:t xml:space="preserve">Tajik </w:t>
      </w:r>
      <w:r w:rsidR="006C66D5" w:rsidRPr="006C66D5">
        <w:rPr>
          <w:sz w:val="24"/>
          <w:szCs w:val="24"/>
        </w:rPr>
        <w:t xml:space="preserve">case, </w:t>
      </w:r>
      <w:r w:rsidR="00C72DD8">
        <w:rPr>
          <w:sz w:val="24"/>
          <w:szCs w:val="24"/>
        </w:rPr>
        <w:t>after</w:t>
      </w:r>
      <w:r w:rsidR="006C66D5" w:rsidRPr="006C66D5">
        <w:rPr>
          <w:sz w:val="24"/>
          <w:szCs w:val="24"/>
        </w:rPr>
        <w:t xml:space="preserve"> exclu</w:t>
      </w:r>
      <w:r w:rsidR="00C72DD8">
        <w:rPr>
          <w:sz w:val="24"/>
          <w:szCs w:val="24"/>
        </w:rPr>
        <w:t>ding</w:t>
      </w:r>
      <w:r w:rsidR="006C66D5" w:rsidRPr="006C66D5">
        <w:rPr>
          <w:sz w:val="24"/>
          <w:szCs w:val="24"/>
        </w:rPr>
        <w:t xml:space="preserve"> the capital city of Dushanbe because of </w:t>
      </w:r>
      <w:r w:rsidR="00C72DD8">
        <w:rPr>
          <w:sz w:val="24"/>
          <w:szCs w:val="24"/>
        </w:rPr>
        <w:t>the small</w:t>
      </w:r>
      <w:r w:rsidR="006C66D5" w:rsidRPr="006C66D5">
        <w:rPr>
          <w:sz w:val="24"/>
          <w:szCs w:val="24"/>
        </w:rPr>
        <w:t xml:space="preserve"> percentage of households with emigrants </w:t>
      </w:r>
      <w:r w:rsidR="00C72DD8">
        <w:rPr>
          <w:sz w:val="24"/>
          <w:szCs w:val="24"/>
        </w:rPr>
        <w:t>identified in</w:t>
      </w:r>
      <w:r w:rsidR="006C66D5">
        <w:rPr>
          <w:sz w:val="24"/>
          <w:szCs w:val="24"/>
        </w:rPr>
        <w:t xml:space="preserve"> </w:t>
      </w:r>
      <w:r w:rsidR="006C66D5" w:rsidRPr="006C66D5">
        <w:rPr>
          <w:sz w:val="24"/>
          <w:szCs w:val="24"/>
        </w:rPr>
        <w:t xml:space="preserve">the last census, the remaining first-stage administrative areas (regions) did not differ </w:t>
      </w:r>
      <w:r w:rsidR="00C72DD8">
        <w:rPr>
          <w:sz w:val="24"/>
          <w:szCs w:val="24"/>
        </w:rPr>
        <w:t>greatly enough in their proportion of emigrant households</w:t>
      </w:r>
      <w:r w:rsidR="006C66D5" w:rsidRPr="006C66D5">
        <w:rPr>
          <w:sz w:val="24"/>
          <w:szCs w:val="24"/>
        </w:rPr>
        <w:t xml:space="preserve"> to require stratification. Instead, the number of micro-areas selected from each of the </w:t>
      </w:r>
      <w:r w:rsidR="00C72DD8">
        <w:rPr>
          <w:sz w:val="24"/>
          <w:szCs w:val="24"/>
        </w:rPr>
        <w:t xml:space="preserve">country’s </w:t>
      </w:r>
      <w:r w:rsidR="006C66D5" w:rsidRPr="006C66D5">
        <w:rPr>
          <w:sz w:val="24"/>
          <w:szCs w:val="24"/>
        </w:rPr>
        <w:t xml:space="preserve">seven regions was proportional to its estimated population size or PPES, </w:t>
      </w:r>
      <w:r w:rsidR="00C72DD8">
        <w:rPr>
          <w:sz w:val="24"/>
          <w:szCs w:val="24"/>
        </w:rPr>
        <w:t>retaining</w:t>
      </w:r>
      <w:r w:rsidR="006C66D5" w:rsidRPr="006C66D5">
        <w:rPr>
          <w:sz w:val="24"/>
          <w:szCs w:val="24"/>
        </w:rPr>
        <w:t xml:space="preserve"> the self-weight</w:t>
      </w:r>
      <w:r w:rsidR="00C72DD8">
        <w:rPr>
          <w:sz w:val="24"/>
          <w:szCs w:val="24"/>
        </w:rPr>
        <w:t>ed</w:t>
      </w:r>
      <w:r w:rsidR="006C66D5" w:rsidRPr="006C66D5">
        <w:rPr>
          <w:sz w:val="24"/>
          <w:szCs w:val="24"/>
        </w:rPr>
        <w:t xml:space="preserve"> </w:t>
      </w:r>
      <w:r w:rsidR="00C72DD8">
        <w:rPr>
          <w:sz w:val="24"/>
          <w:szCs w:val="24"/>
        </w:rPr>
        <w:t xml:space="preserve">sample </w:t>
      </w:r>
      <w:r w:rsidR="006C66D5" w:rsidRPr="006C66D5">
        <w:rPr>
          <w:sz w:val="24"/>
          <w:szCs w:val="24"/>
        </w:rPr>
        <w:t xml:space="preserve">at this stage. Thus a total of 40 UAUs were selected, with the goal </w:t>
      </w:r>
      <w:r w:rsidR="00C31899" w:rsidRPr="006C66D5">
        <w:rPr>
          <w:sz w:val="24"/>
          <w:szCs w:val="24"/>
        </w:rPr>
        <w:t>to complete</w:t>
      </w:r>
      <w:r w:rsidR="00C31899">
        <w:rPr>
          <w:sz w:val="24"/>
          <w:szCs w:val="24"/>
        </w:rPr>
        <w:t xml:space="preserve"> </w:t>
      </w:r>
      <w:r w:rsidR="00C31899" w:rsidRPr="006C66D5">
        <w:rPr>
          <w:sz w:val="24"/>
          <w:szCs w:val="24"/>
        </w:rPr>
        <w:t>25</w:t>
      </w:r>
      <w:r w:rsidR="006C66D5" w:rsidRPr="006C66D5">
        <w:rPr>
          <w:sz w:val="24"/>
          <w:szCs w:val="24"/>
        </w:rPr>
        <w:t xml:space="preserve"> household</w:t>
      </w:r>
      <w:r w:rsidR="00C72DD8">
        <w:rPr>
          <w:sz w:val="24"/>
          <w:szCs w:val="24"/>
        </w:rPr>
        <w:t xml:space="preserve"> interview</w:t>
      </w:r>
      <w:r w:rsidR="006C66D5" w:rsidRPr="006C66D5">
        <w:rPr>
          <w:sz w:val="24"/>
          <w:szCs w:val="24"/>
        </w:rPr>
        <w:t xml:space="preserve">s per UAU. </w:t>
      </w:r>
    </w:p>
    <w:p w:rsidR="00D920AC" w:rsidRPr="005C2856" w:rsidRDefault="00D920AC" w:rsidP="005C2856">
      <w:pPr>
        <w:pStyle w:val="BodyText2"/>
        <w:rPr>
          <w:sz w:val="24"/>
          <w:szCs w:val="24"/>
        </w:rPr>
      </w:pPr>
    </w:p>
    <w:p w:rsidR="00D920AC" w:rsidRPr="001E2FCA" w:rsidRDefault="00D920AC">
      <w:pPr>
        <w:pStyle w:val="BodyText2"/>
        <w:rPr>
          <w:sz w:val="24"/>
          <w:szCs w:val="24"/>
        </w:rPr>
      </w:pPr>
      <w:r w:rsidRPr="00886954">
        <w:rPr>
          <w:sz w:val="24"/>
          <w:szCs w:val="24"/>
        </w:rPr>
        <w:t>Following the selection of UAUs</w:t>
      </w:r>
      <w:r w:rsidRPr="005C2856">
        <w:rPr>
          <w:sz w:val="24"/>
          <w:szCs w:val="24"/>
        </w:rPr>
        <w:t>,</w:t>
      </w:r>
      <w:r w:rsidRPr="00C31899">
        <w:rPr>
          <w:sz w:val="24"/>
          <w:szCs w:val="24"/>
        </w:rPr>
        <w:t xml:space="preserve"> it is </w:t>
      </w:r>
      <w:r w:rsidR="00C72DD8" w:rsidRPr="00C31899">
        <w:rPr>
          <w:sz w:val="24"/>
          <w:szCs w:val="24"/>
        </w:rPr>
        <w:t xml:space="preserve">then </w:t>
      </w:r>
      <w:r w:rsidRPr="00C31899">
        <w:rPr>
          <w:sz w:val="24"/>
          <w:szCs w:val="24"/>
        </w:rPr>
        <w:t>necessary to identify which households contain emigrants</w:t>
      </w:r>
      <w:r w:rsidR="00280207" w:rsidRPr="00C31899">
        <w:rPr>
          <w:sz w:val="24"/>
          <w:szCs w:val="24"/>
        </w:rPr>
        <w:t xml:space="preserve"> </w:t>
      </w:r>
      <w:r w:rsidRPr="00C31899">
        <w:rPr>
          <w:sz w:val="24"/>
          <w:szCs w:val="24"/>
        </w:rPr>
        <w:t xml:space="preserve">in the sampled UAUs, </w:t>
      </w:r>
      <w:r w:rsidRPr="005C2856">
        <w:rPr>
          <w:sz w:val="24"/>
          <w:szCs w:val="24"/>
        </w:rPr>
        <w:t>where they will usually</w:t>
      </w:r>
      <w:r w:rsidR="00C72DD8">
        <w:rPr>
          <w:sz w:val="24"/>
          <w:szCs w:val="24"/>
        </w:rPr>
        <w:t xml:space="preserve"> </w:t>
      </w:r>
      <w:r w:rsidRPr="005C2856">
        <w:rPr>
          <w:sz w:val="24"/>
          <w:szCs w:val="24"/>
        </w:rPr>
        <w:t xml:space="preserve">still </w:t>
      </w:r>
      <w:r w:rsidR="00C72DD8">
        <w:rPr>
          <w:sz w:val="24"/>
          <w:szCs w:val="24"/>
        </w:rPr>
        <w:t>be</w:t>
      </w:r>
      <w:r w:rsidRPr="005C2856">
        <w:rPr>
          <w:sz w:val="24"/>
          <w:szCs w:val="24"/>
        </w:rPr>
        <w:t xml:space="preserve"> rare elements.</w:t>
      </w:r>
      <w:r w:rsidR="00280207">
        <w:rPr>
          <w:sz w:val="24"/>
          <w:szCs w:val="24"/>
        </w:rPr>
        <w:t xml:space="preserve"> </w:t>
      </w:r>
      <w:r>
        <w:rPr>
          <w:sz w:val="24"/>
          <w:szCs w:val="24"/>
        </w:rPr>
        <w:t>I</w:t>
      </w:r>
      <w:r w:rsidRPr="005C2856">
        <w:rPr>
          <w:sz w:val="24"/>
          <w:szCs w:val="24"/>
        </w:rPr>
        <w:t xml:space="preserve">t </w:t>
      </w:r>
      <w:r>
        <w:rPr>
          <w:sz w:val="24"/>
          <w:szCs w:val="24"/>
        </w:rPr>
        <w:t xml:space="preserve">is </w:t>
      </w:r>
      <w:r w:rsidRPr="005C2856">
        <w:rPr>
          <w:sz w:val="24"/>
          <w:szCs w:val="24"/>
        </w:rPr>
        <w:t>desirable to select a sample of households without emigrants</w:t>
      </w:r>
      <w:r w:rsidR="00881F75">
        <w:rPr>
          <w:sz w:val="24"/>
          <w:szCs w:val="24"/>
        </w:rPr>
        <w:t>,</w:t>
      </w:r>
      <w:r w:rsidRPr="005C2856">
        <w:rPr>
          <w:sz w:val="24"/>
          <w:szCs w:val="24"/>
        </w:rPr>
        <w:t xml:space="preserve"> as well as those with emigrants.</w:t>
      </w:r>
      <w:r w:rsidR="00280207">
        <w:rPr>
          <w:sz w:val="24"/>
          <w:szCs w:val="24"/>
        </w:rPr>
        <w:t xml:space="preserve"> </w:t>
      </w:r>
      <w:r>
        <w:rPr>
          <w:sz w:val="24"/>
          <w:szCs w:val="24"/>
        </w:rPr>
        <w:t>Thus, t</w:t>
      </w:r>
      <w:r w:rsidRPr="005C2856">
        <w:rPr>
          <w:sz w:val="24"/>
          <w:szCs w:val="24"/>
        </w:rPr>
        <w:t xml:space="preserve">he recommended procedure is to first conduct a complete </w:t>
      </w:r>
      <w:r w:rsidRPr="00C31899">
        <w:rPr>
          <w:b/>
          <w:iCs/>
          <w:sz w:val="24"/>
          <w:szCs w:val="24"/>
        </w:rPr>
        <w:t xml:space="preserve">screening </w:t>
      </w:r>
      <w:r w:rsidRPr="00C31899">
        <w:rPr>
          <w:sz w:val="24"/>
          <w:szCs w:val="24"/>
        </w:rPr>
        <w:t>or</w:t>
      </w:r>
      <w:r w:rsidRPr="00C31899">
        <w:rPr>
          <w:b/>
          <w:iCs/>
          <w:sz w:val="24"/>
          <w:szCs w:val="24"/>
        </w:rPr>
        <w:t xml:space="preserve"> listing operation</w:t>
      </w:r>
      <w:r w:rsidR="00280207">
        <w:rPr>
          <w:i/>
          <w:iCs/>
          <w:sz w:val="24"/>
          <w:szCs w:val="24"/>
        </w:rPr>
        <w:t xml:space="preserve"> </w:t>
      </w:r>
      <w:r w:rsidRPr="00262E66">
        <w:rPr>
          <w:sz w:val="24"/>
          <w:szCs w:val="24"/>
        </w:rPr>
        <w:t>in order</w:t>
      </w:r>
      <w:r w:rsidR="00280207">
        <w:rPr>
          <w:sz w:val="24"/>
          <w:szCs w:val="24"/>
        </w:rPr>
        <w:t xml:space="preserve"> </w:t>
      </w:r>
      <w:r w:rsidRPr="005C2856">
        <w:rPr>
          <w:sz w:val="24"/>
          <w:szCs w:val="24"/>
        </w:rPr>
        <w:t xml:space="preserve">to identify </w:t>
      </w:r>
      <w:r>
        <w:rPr>
          <w:sz w:val="24"/>
          <w:szCs w:val="24"/>
        </w:rPr>
        <w:t xml:space="preserve">and list </w:t>
      </w:r>
      <w:r w:rsidRPr="005C2856">
        <w:rPr>
          <w:sz w:val="24"/>
          <w:szCs w:val="24"/>
        </w:rPr>
        <w:t xml:space="preserve">households </w:t>
      </w:r>
      <w:r>
        <w:rPr>
          <w:sz w:val="24"/>
          <w:szCs w:val="24"/>
        </w:rPr>
        <w:t>with and without e</w:t>
      </w:r>
      <w:r w:rsidRPr="005C2856">
        <w:rPr>
          <w:sz w:val="24"/>
          <w:szCs w:val="24"/>
        </w:rPr>
        <w:t>migrants.</w:t>
      </w:r>
      <w:r w:rsidR="00280207">
        <w:rPr>
          <w:sz w:val="24"/>
          <w:szCs w:val="24"/>
        </w:rPr>
        <w:t xml:space="preserve"> </w:t>
      </w:r>
      <w:r w:rsidRPr="005C2856">
        <w:rPr>
          <w:sz w:val="24"/>
          <w:szCs w:val="24"/>
        </w:rPr>
        <w:t xml:space="preserve">The second step is </w:t>
      </w:r>
      <w:r w:rsidR="00C31899">
        <w:rPr>
          <w:sz w:val="24"/>
          <w:szCs w:val="24"/>
        </w:rPr>
        <w:t>to then</w:t>
      </w:r>
      <w:r w:rsidRPr="005C2856">
        <w:rPr>
          <w:sz w:val="24"/>
          <w:szCs w:val="24"/>
        </w:rPr>
        <w:t xml:space="preserve"> sample from each list, oversampling households with recent emigrants compared to non-emigrant households</w:t>
      </w:r>
      <w:r w:rsidR="00881F75">
        <w:rPr>
          <w:sz w:val="24"/>
          <w:szCs w:val="24"/>
        </w:rPr>
        <w:t xml:space="preserve">, followed by </w:t>
      </w:r>
      <w:r w:rsidR="00C31899">
        <w:rPr>
          <w:sz w:val="24"/>
          <w:szCs w:val="24"/>
        </w:rPr>
        <w:t>interviews</w:t>
      </w:r>
      <w:r w:rsidRPr="005C2856">
        <w:rPr>
          <w:sz w:val="24"/>
          <w:szCs w:val="24"/>
        </w:rPr>
        <w:t>.</w:t>
      </w:r>
      <w:r w:rsidR="001E2FCA">
        <w:rPr>
          <w:sz w:val="24"/>
          <w:szCs w:val="24"/>
        </w:rPr>
        <w:t xml:space="preserve"> </w:t>
      </w:r>
      <w:r w:rsidR="001E2FCA" w:rsidRPr="001E2FCA">
        <w:rPr>
          <w:sz w:val="24"/>
          <w:szCs w:val="24"/>
        </w:rPr>
        <w:t xml:space="preserve">In </w:t>
      </w:r>
      <w:r w:rsidR="001E2FCA">
        <w:rPr>
          <w:sz w:val="24"/>
          <w:szCs w:val="24"/>
        </w:rPr>
        <w:t xml:space="preserve">the survey </w:t>
      </w:r>
      <w:r w:rsidR="00DE52A9">
        <w:rPr>
          <w:sz w:val="24"/>
          <w:szCs w:val="24"/>
        </w:rPr>
        <w:t xml:space="preserve">in </w:t>
      </w:r>
      <w:r w:rsidR="001E2FCA" w:rsidRPr="001E2FCA">
        <w:rPr>
          <w:sz w:val="24"/>
          <w:szCs w:val="24"/>
        </w:rPr>
        <w:t>Tajikistan</w:t>
      </w:r>
      <w:r w:rsidR="00DE52A9">
        <w:rPr>
          <w:sz w:val="24"/>
          <w:szCs w:val="24"/>
        </w:rPr>
        <w:t xml:space="preserve"> referred </w:t>
      </w:r>
      <w:r w:rsidR="00881F75">
        <w:rPr>
          <w:sz w:val="24"/>
          <w:szCs w:val="24"/>
        </w:rPr>
        <w:t xml:space="preserve">to </w:t>
      </w:r>
      <w:r w:rsidR="00DE52A9">
        <w:rPr>
          <w:sz w:val="24"/>
          <w:szCs w:val="24"/>
        </w:rPr>
        <w:t>above</w:t>
      </w:r>
      <w:r w:rsidR="001E2FCA" w:rsidRPr="001E2FCA">
        <w:rPr>
          <w:sz w:val="24"/>
          <w:szCs w:val="24"/>
        </w:rPr>
        <w:t>, two-phase sampling was used</w:t>
      </w:r>
      <w:r w:rsidR="00DE52A9">
        <w:rPr>
          <w:sz w:val="24"/>
          <w:szCs w:val="24"/>
        </w:rPr>
        <w:t xml:space="preserve"> </w:t>
      </w:r>
      <w:r w:rsidR="001E2FCA" w:rsidRPr="001E2FCA">
        <w:rPr>
          <w:sz w:val="24"/>
          <w:szCs w:val="24"/>
        </w:rPr>
        <w:t xml:space="preserve">in sample UAUs, </w:t>
      </w:r>
      <w:r w:rsidR="00881F75">
        <w:rPr>
          <w:sz w:val="24"/>
          <w:szCs w:val="24"/>
        </w:rPr>
        <w:t xml:space="preserve">in order </w:t>
      </w:r>
      <w:r w:rsidR="001E2FCA" w:rsidRPr="001E2FCA">
        <w:rPr>
          <w:sz w:val="24"/>
          <w:szCs w:val="24"/>
        </w:rPr>
        <w:t>to first identify</w:t>
      </w:r>
      <w:r w:rsidR="00DE52A9">
        <w:rPr>
          <w:sz w:val="24"/>
          <w:szCs w:val="24"/>
        </w:rPr>
        <w:t xml:space="preserve"> </w:t>
      </w:r>
      <w:r w:rsidR="001E2FCA" w:rsidRPr="001E2FCA">
        <w:rPr>
          <w:sz w:val="24"/>
          <w:szCs w:val="24"/>
        </w:rPr>
        <w:t>and list households with and without migrants. This was necessitated by lack of data at the micro-area level on households with and without emigrants</w:t>
      </w:r>
      <w:r w:rsidR="00881F75">
        <w:rPr>
          <w:sz w:val="24"/>
          <w:szCs w:val="24"/>
        </w:rPr>
        <w:t>, as well as on</w:t>
      </w:r>
      <w:r w:rsidR="001E2FCA" w:rsidRPr="001E2FCA">
        <w:rPr>
          <w:sz w:val="24"/>
          <w:szCs w:val="24"/>
        </w:rPr>
        <w:t xml:space="preserve"> return migrants.</w:t>
      </w:r>
    </w:p>
    <w:p w:rsidR="00D920AC" w:rsidRPr="005C2856" w:rsidRDefault="00D920AC" w:rsidP="005C2856">
      <w:pPr>
        <w:pStyle w:val="BodyText2"/>
        <w:rPr>
          <w:sz w:val="24"/>
          <w:szCs w:val="24"/>
        </w:rPr>
      </w:pPr>
    </w:p>
    <w:p w:rsidR="00D920AC" w:rsidRPr="005C2856" w:rsidRDefault="00D920AC" w:rsidP="005C2856">
      <w:pPr>
        <w:pStyle w:val="BodyText2"/>
        <w:rPr>
          <w:sz w:val="24"/>
          <w:szCs w:val="24"/>
        </w:rPr>
      </w:pPr>
      <w:r>
        <w:rPr>
          <w:sz w:val="24"/>
          <w:szCs w:val="24"/>
        </w:rPr>
        <w:t xml:space="preserve">Other </w:t>
      </w:r>
      <w:r w:rsidRPr="005C2856">
        <w:rPr>
          <w:sz w:val="24"/>
          <w:szCs w:val="24"/>
        </w:rPr>
        <w:t xml:space="preserve">ways to </w:t>
      </w:r>
      <w:r>
        <w:rPr>
          <w:sz w:val="24"/>
          <w:szCs w:val="24"/>
        </w:rPr>
        <w:t xml:space="preserve">tackle </w:t>
      </w:r>
      <w:r w:rsidRPr="005C2856">
        <w:rPr>
          <w:sz w:val="24"/>
          <w:szCs w:val="24"/>
        </w:rPr>
        <w:t>the mechanics of two-phase sampling</w:t>
      </w:r>
      <w:r>
        <w:rPr>
          <w:sz w:val="24"/>
          <w:szCs w:val="24"/>
        </w:rPr>
        <w:t xml:space="preserve"> and </w:t>
      </w:r>
      <w:r w:rsidRPr="005C2856">
        <w:rPr>
          <w:sz w:val="24"/>
          <w:szCs w:val="24"/>
        </w:rPr>
        <w:t>facilitate fieldwork, including sample listing sheets</w:t>
      </w:r>
      <w:r>
        <w:rPr>
          <w:sz w:val="24"/>
          <w:szCs w:val="24"/>
        </w:rPr>
        <w:t>, as well as other procedures applicable to sampling</w:t>
      </w:r>
      <w:r w:rsidR="00432EE6">
        <w:rPr>
          <w:sz w:val="24"/>
          <w:szCs w:val="24"/>
        </w:rPr>
        <w:t xml:space="preserve"> </w:t>
      </w:r>
      <w:r>
        <w:rPr>
          <w:sz w:val="24"/>
          <w:szCs w:val="24"/>
        </w:rPr>
        <w:t>households for other types of migration surveys</w:t>
      </w:r>
      <w:r w:rsidR="00881F75">
        <w:rPr>
          <w:sz w:val="24"/>
          <w:szCs w:val="24"/>
        </w:rPr>
        <w:t>,</w:t>
      </w:r>
      <w:r>
        <w:rPr>
          <w:sz w:val="24"/>
          <w:szCs w:val="24"/>
        </w:rPr>
        <w:t xml:space="preserve"> </w:t>
      </w:r>
      <w:r w:rsidRPr="005C2856">
        <w:rPr>
          <w:sz w:val="24"/>
          <w:szCs w:val="24"/>
        </w:rPr>
        <w:t xml:space="preserve">are discussed </w:t>
      </w:r>
      <w:r>
        <w:rPr>
          <w:sz w:val="24"/>
          <w:szCs w:val="24"/>
        </w:rPr>
        <w:t xml:space="preserve">in </w:t>
      </w:r>
      <w:r w:rsidRPr="00C31899">
        <w:rPr>
          <w:sz w:val="24"/>
          <w:szCs w:val="24"/>
        </w:rPr>
        <w:t>ILO-1997</w:t>
      </w:r>
      <w:r w:rsidR="00C31899">
        <w:rPr>
          <w:sz w:val="24"/>
          <w:szCs w:val="24"/>
        </w:rPr>
        <w:t xml:space="preserve"> </w:t>
      </w:r>
      <w:r w:rsidRPr="00C31899">
        <w:rPr>
          <w:sz w:val="24"/>
          <w:szCs w:val="24"/>
        </w:rPr>
        <w:t>and</w:t>
      </w:r>
      <w:r w:rsidRPr="00262E66">
        <w:rPr>
          <w:sz w:val="24"/>
          <w:szCs w:val="24"/>
        </w:rPr>
        <w:t xml:space="preserve"> </w:t>
      </w:r>
      <w:r w:rsidRPr="00D920AC">
        <w:rPr>
          <w:sz w:val="24"/>
          <w:szCs w:val="24"/>
        </w:rPr>
        <w:t xml:space="preserve">other works reported </w:t>
      </w:r>
      <w:r w:rsidR="001E2FCA">
        <w:rPr>
          <w:sz w:val="24"/>
          <w:szCs w:val="24"/>
        </w:rPr>
        <w:t>in this chapter</w:t>
      </w:r>
      <w:r w:rsidRPr="005C2856">
        <w:rPr>
          <w:sz w:val="24"/>
          <w:szCs w:val="24"/>
        </w:rPr>
        <w:t>.</w:t>
      </w:r>
    </w:p>
    <w:p w:rsidR="00D920AC" w:rsidRPr="005C2856" w:rsidRDefault="00D920AC" w:rsidP="005C2856">
      <w:pPr>
        <w:rPr>
          <w:rFonts w:ascii="Calibri" w:hAnsi="Calibri" w:cs="Calibri"/>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78" w:name="_Toc439236967"/>
      <w:r>
        <w:rPr>
          <w:rFonts w:ascii="Gill Sans MT" w:hAnsi="Gill Sans MT" w:cs="Gill Sans MT"/>
          <w:i w:val="0"/>
          <w:iCs w:val="0"/>
          <w:color w:val="C00000"/>
          <w:sz w:val="24"/>
          <w:szCs w:val="24"/>
        </w:rPr>
        <w:t>Other methods of</w:t>
      </w:r>
      <w:r w:rsidR="00280207">
        <w:rPr>
          <w:rFonts w:ascii="Gill Sans MT" w:hAnsi="Gill Sans MT" w:cs="Gill Sans MT"/>
          <w:i w:val="0"/>
          <w:iCs w:val="0"/>
          <w:color w:val="C00000"/>
          <w:sz w:val="24"/>
          <w:szCs w:val="24"/>
        </w:rPr>
        <w:t xml:space="preserve"> </w:t>
      </w:r>
      <w:r>
        <w:rPr>
          <w:rFonts w:ascii="Gill Sans MT" w:hAnsi="Gill Sans MT" w:cs="Gill Sans MT"/>
          <w:i w:val="0"/>
          <w:iCs w:val="0"/>
          <w:color w:val="C00000"/>
          <w:sz w:val="24"/>
          <w:szCs w:val="24"/>
        </w:rPr>
        <w:t>sampling for migration surveys</w:t>
      </w:r>
      <w:bookmarkEnd w:id="78"/>
    </w:p>
    <w:p w:rsidR="00D920AC" w:rsidRPr="009238B8" w:rsidRDefault="00D920AC" w:rsidP="000A42E2"/>
    <w:p w:rsidR="003E2936" w:rsidRDefault="00D920AC" w:rsidP="00204C08">
      <w:r w:rsidRPr="00262E66">
        <w:t xml:space="preserve">Given the </w:t>
      </w:r>
      <w:r w:rsidR="003E2936">
        <w:t>difficulty of finding a sufficient number of migrants using regular probabilistic sampling techniques, a number of other non-probabilistic methods are discussed in this section.</w:t>
      </w:r>
      <w:r w:rsidR="00432EE6">
        <w:t xml:space="preserve"> </w:t>
      </w:r>
      <w:r w:rsidR="003E2936">
        <w:t>These are particularly useful when trying to survey hard-to-find groups like irregular migrants or other migrants groups considered to be highly mobile or an elusive part of the population.</w:t>
      </w:r>
      <w:r w:rsidR="00432EE6">
        <w:t xml:space="preserve"> </w:t>
      </w:r>
      <w:r w:rsidR="00DC743F">
        <w:t>While these methods are advantageous in finding harder to find migrant groups, as with any non-probabilistic method, they suffer from generalizability of results.</w:t>
      </w:r>
      <w:r w:rsidR="00432EE6">
        <w:t xml:space="preserve"> </w:t>
      </w:r>
      <w:r w:rsidR="00DC743F">
        <w:t xml:space="preserve">As discussed later, some methods try to combine both probabilistic and non-probabilistic methods to overcome this disadvantage. </w:t>
      </w:r>
    </w:p>
    <w:p w:rsidR="00D920AC" w:rsidRDefault="00D920AC" w:rsidP="00204C08"/>
    <w:p w:rsidR="00D920AC" w:rsidRPr="00DB0D7C" w:rsidRDefault="00D920AC" w:rsidP="00204C08">
      <w:r>
        <w:t xml:space="preserve">As a first </w:t>
      </w:r>
      <w:r w:rsidR="003E2936">
        <w:t>example</w:t>
      </w:r>
      <w:r>
        <w:t xml:space="preserve">, general </w:t>
      </w:r>
      <w:r w:rsidRPr="00A70673">
        <w:rPr>
          <w:i/>
          <w:iCs/>
        </w:rPr>
        <w:t>Time and Space Sampling</w:t>
      </w:r>
      <w:r w:rsidRPr="00A70673">
        <w:t xml:space="preserve"> or </w:t>
      </w:r>
      <w:r w:rsidRPr="00A70673">
        <w:rPr>
          <w:i/>
          <w:iCs/>
        </w:rPr>
        <w:t>Intercept Point Sampling</w:t>
      </w:r>
      <w:r w:rsidR="00280207">
        <w:rPr>
          <w:i/>
          <w:iCs/>
        </w:rPr>
        <w:t xml:space="preserve"> </w:t>
      </w:r>
      <w:r w:rsidRPr="00DB0D7C">
        <w:t xml:space="preserve">is </w:t>
      </w:r>
      <w:r>
        <w:t xml:space="preserve">shortly </w:t>
      </w:r>
      <w:r w:rsidRPr="00DB0D7C">
        <w:t>referred</w:t>
      </w:r>
      <w:r>
        <w:t xml:space="preserve"> </w:t>
      </w:r>
      <w:r w:rsidR="003E2936">
        <w:t xml:space="preserve">to </w:t>
      </w:r>
      <w:r>
        <w:t xml:space="preserve">here. This method </w:t>
      </w:r>
      <w:r w:rsidRPr="00DB0D7C">
        <w:t xml:space="preserve">is based on the </w:t>
      </w:r>
      <w:r w:rsidR="003E2936">
        <w:t>likelihood</w:t>
      </w:r>
      <w:r w:rsidRPr="00DB0D7C">
        <w:t xml:space="preserve"> of migrants to attend aggregation point</w:t>
      </w:r>
      <w:r>
        <w:t>s</w:t>
      </w:r>
      <w:r w:rsidRPr="00DB0D7C">
        <w:t xml:space="preserve"> for social contacts, health care, religion, leisure or simply everyday needs, where they </w:t>
      </w:r>
      <w:r w:rsidR="003E2936">
        <w:t>can be</w:t>
      </w:r>
      <w:r w:rsidRPr="00DB0D7C">
        <w:t xml:space="preserve"> approach</w:t>
      </w:r>
      <w:r>
        <w:t xml:space="preserve">ed and selected for interview. </w:t>
      </w:r>
      <w:r w:rsidR="003E2936">
        <w:t>When migrants are a rare element in the population, i</w:t>
      </w:r>
      <w:r>
        <w:t xml:space="preserve">ntercepting </w:t>
      </w:r>
      <w:r w:rsidR="003E2936">
        <w:t xml:space="preserve">them </w:t>
      </w:r>
      <w:r w:rsidR="001A3186">
        <w:t>at these</w:t>
      </w:r>
      <w:r>
        <w:t xml:space="preserve"> places is a cost-efficient procedure and allows reaching individuals who could be only occasionally found within their households or </w:t>
      </w:r>
      <w:r w:rsidR="003E2936">
        <w:t xml:space="preserve">may not </w:t>
      </w:r>
      <w:r>
        <w:t>even</w:t>
      </w:r>
      <w:r w:rsidR="003E2936">
        <w:t xml:space="preserve"> be</w:t>
      </w:r>
      <w:r>
        <w:t xml:space="preserve"> living in </w:t>
      </w:r>
      <w:r w:rsidR="003E2936">
        <w:t xml:space="preserve">a </w:t>
      </w:r>
      <w:r>
        <w:t>classical housing</w:t>
      </w:r>
      <w:r w:rsidR="003E2936">
        <w:t xml:space="preserve"> situation</w:t>
      </w:r>
      <w:r>
        <w:t xml:space="preserve"> </w:t>
      </w:r>
      <w:r w:rsidRPr="00C31899">
        <w:t>(McKenzie-2007).</w:t>
      </w:r>
      <w:r>
        <w:t xml:space="preserve"> A</w:t>
      </w:r>
      <w:r w:rsidR="00DC743F">
        <w:t xml:space="preserve"> similar method applying this approach is called</w:t>
      </w:r>
      <w:r w:rsidR="00432EE6">
        <w:t xml:space="preserve"> </w:t>
      </w:r>
      <w:r>
        <w:t xml:space="preserve">the </w:t>
      </w:r>
      <w:proofErr w:type="spellStart"/>
      <w:r w:rsidRPr="00262E66">
        <w:rPr>
          <w:i/>
          <w:iCs/>
        </w:rPr>
        <w:t>Center</w:t>
      </w:r>
      <w:proofErr w:type="spellEnd"/>
      <w:r w:rsidRPr="00262E66">
        <w:rPr>
          <w:i/>
          <w:iCs/>
        </w:rPr>
        <w:t xml:space="preserve"> Sampling Technique</w:t>
      </w:r>
      <w:r w:rsidR="00904C69">
        <w:rPr>
          <w:i/>
          <w:iCs/>
        </w:rPr>
        <w:t xml:space="preserve"> </w:t>
      </w:r>
      <w:r w:rsidRPr="00C31899">
        <w:t>(CST)</w:t>
      </w:r>
      <w:r w:rsidR="00DC743F" w:rsidRPr="00C31899">
        <w:t>, which</w:t>
      </w:r>
      <w:r w:rsidR="00904C69">
        <w:t xml:space="preserve"> </w:t>
      </w:r>
      <w:r>
        <w:t xml:space="preserve">was </w:t>
      </w:r>
      <w:r w:rsidRPr="00423ED1">
        <w:t xml:space="preserve">developed </w:t>
      </w:r>
      <w:r>
        <w:t xml:space="preserve">in Italy in the nineties and </w:t>
      </w:r>
      <w:r w:rsidR="00DC743F">
        <w:t xml:space="preserve">has </w:t>
      </w:r>
      <w:r>
        <w:t>since th</w:t>
      </w:r>
      <w:r w:rsidR="00DC743F">
        <w:t>at time been</w:t>
      </w:r>
      <w:r>
        <w:t xml:space="preserve"> continually ad</w:t>
      </w:r>
      <w:r w:rsidR="00DC743F">
        <w:t>a</w:t>
      </w:r>
      <w:r>
        <w:t>pted (including the EUROSTAT/NIDI Push-Pull Project)</w:t>
      </w:r>
      <w:r w:rsidR="00904C69">
        <w:t xml:space="preserve"> </w:t>
      </w:r>
      <w:r w:rsidRPr="00C31899">
        <w:t>(Blangiardo-2011)</w:t>
      </w:r>
      <w:r w:rsidRPr="00423ED1">
        <w:t xml:space="preserve">. This method selects samples </w:t>
      </w:r>
      <w:r w:rsidR="00DC743F">
        <w:t>of migrants representing</w:t>
      </w:r>
      <w:r w:rsidR="00904C69">
        <w:t xml:space="preserve"> </w:t>
      </w:r>
      <w:r w:rsidRPr="00423ED1">
        <w:t xml:space="preserve">both legal and </w:t>
      </w:r>
      <w:r>
        <w:t xml:space="preserve">irregular </w:t>
      </w:r>
      <w:r w:rsidRPr="00423ED1">
        <w:t>foreign immigration</w:t>
      </w:r>
      <w:r w:rsidR="00DC743F">
        <w:t>,</w:t>
      </w:r>
      <w:r w:rsidRPr="00423ED1">
        <w:t xml:space="preserve"> without </w:t>
      </w:r>
      <w:r w:rsidR="00DC743F">
        <w:t xml:space="preserve">use of </w:t>
      </w:r>
      <w:r w:rsidRPr="00423ED1">
        <w:t xml:space="preserve">lists </w:t>
      </w:r>
      <w:r w:rsidRPr="00DB0D7C">
        <w:t>of households or registers</w:t>
      </w:r>
      <w:r w:rsidR="00DC743F">
        <w:t>, but rather referral sampling techniques</w:t>
      </w:r>
      <w:r>
        <w:t>.</w:t>
      </w:r>
    </w:p>
    <w:p w:rsidR="00D920AC" w:rsidRDefault="00D920AC" w:rsidP="00204C08"/>
    <w:p w:rsidR="00D920AC" w:rsidRPr="009934A8" w:rsidRDefault="00D920AC" w:rsidP="00204C08">
      <w:pPr>
        <w:rPr>
          <w:lang w:eastAsia="it-IT"/>
        </w:rPr>
      </w:pPr>
      <w:r w:rsidRPr="003F14C7">
        <w:t>Another case</w:t>
      </w:r>
      <w:r w:rsidR="00DC743F">
        <w:t xml:space="preserve"> of use of references</w:t>
      </w:r>
      <w:r w:rsidRPr="003F14C7">
        <w:t xml:space="preserve"> </w:t>
      </w:r>
      <w:r>
        <w:t xml:space="preserve">is </w:t>
      </w:r>
      <w:r w:rsidR="00DC743F">
        <w:t>called</w:t>
      </w:r>
      <w:r w:rsidRPr="003F14C7">
        <w:t xml:space="preserve"> </w:t>
      </w:r>
      <w:r w:rsidRPr="001A3186">
        <w:rPr>
          <w:b/>
          <w:iCs/>
        </w:rPr>
        <w:t>Snowball Sampling</w:t>
      </w:r>
      <w:r w:rsidRPr="001A3186">
        <w:t>,</w:t>
      </w:r>
      <w:r w:rsidRPr="003F14C7">
        <w:t xml:space="preserve"> a kind of chain-referral method</w:t>
      </w:r>
      <w:r>
        <w:rPr>
          <w:lang w:eastAsia="it-IT"/>
        </w:rPr>
        <w:t xml:space="preserve"> suitable</w:t>
      </w:r>
      <w:r w:rsidRPr="009934A8">
        <w:rPr>
          <w:lang w:eastAsia="it-IT"/>
        </w:rPr>
        <w:t xml:space="preserve"> </w:t>
      </w:r>
      <w:r>
        <w:rPr>
          <w:lang w:eastAsia="it-IT"/>
        </w:rPr>
        <w:t xml:space="preserve">when the units </w:t>
      </w:r>
      <w:r w:rsidRPr="009934A8">
        <w:rPr>
          <w:lang w:eastAsia="it-IT"/>
        </w:rPr>
        <w:t xml:space="preserve">of a rare </w:t>
      </w:r>
      <w:r>
        <w:rPr>
          <w:lang w:eastAsia="it-IT"/>
        </w:rPr>
        <w:t>reference population are difficult to locate but know each other</w:t>
      </w:r>
      <w:r>
        <w:t xml:space="preserve">. </w:t>
      </w:r>
      <w:r w:rsidR="00DC743F">
        <w:t>Often applied in the field of health and criminology, i</w:t>
      </w:r>
      <w:r>
        <w:t>t</w:t>
      </w:r>
      <w:r w:rsidRPr="003F14C7">
        <w:t xml:space="preserve"> is </w:t>
      </w:r>
      <w:r w:rsidR="00DC743F">
        <w:t xml:space="preserve">also </w:t>
      </w:r>
      <w:r w:rsidRPr="003F14C7">
        <w:t>widely used</w:t>
      </w:r>
      <w:r w:rsidR="00DC743F">
        <w:t xml:space="preserve"> as a method </w:t>
      </w:r>
      <w:r w:rsidR="001A3186">
        <w:t xml:space="preserve">to </w:t>
      </w:r>
      <w:r w:rsidR="001A3186" w:rsidRPr="003F14C7">
        <w:t>survey</w:t>
      </w:r>
      <w:r w:rsidRPr="003F14C7">
        <w:t xml:space="preserve"> migrant households. </w:t>
      </w:r>
      <w:r w:rsidRPr="003F14C7">
        <w:rPr>
          <w:lang w:eastAsia="it-IT"/>
        </w:rPr>
        <w:t>I</w:t>
      </w:r>
      <w:r w:rsidRPr="004F77D1">
        <w:rPr>
          <w:lang w:eastAsia="it-IT"/>
        </w:rPr>
        <w:t>n</w:t>
      </w:r>
      <w:r>
        <w:rPr>
          <w:lang w:eastAsia="it-IT"/>
        </w:rPr>
        <w:t xml:space="preserve"> </w:t>
      </w:r>
      <w:r w:rsidRPr="001A3186">
        <w:rPr>
          <w:iCs/>
          <w:lang w:eastAsia="it-IT"/>
        </w:rPr>
        <w:t>Snowball Sampling</w:t>
      </w:r>
      <w:r>
        <w:rPr>
          <w:lang w:eastAsia="it-IT"/>
        </w:rPr>
        <w:t xml:space="preserve"> based on individuals (</w:t>
      </w:r>
      <w:r w:rsidRPr="009934A8">
        <w:rPr>
          <w:lang w:eastAsia="it-IT"/>
        </w:rPr>
        <w:t xml:space="preserve">migrants </w:t>
      </w:r>
      <w:r>
        <w:rPr>
          <w:lang w:eastAsia="it-IT"/>
        </w:rPr>
        <w:t xml:space="preserve">in a country of </w:t>
      </w:r>
      <w:r w:rsidRPr="009934A8">
        <w:rPr>
          <w:lang w:eastAsia="it-IT"/>
        </w:rPr>
        <w:t>destination</w:t>
      </w:r>
      <w:r>
        <w:rPr>
          <w:lang w:eastAsia="it-IT"/>
        </w:rPr>
        <w:t>)</w:t>
      </w:r>
      <w:r w:rsidRPr="004F77D1">
        <w:rPr>
          <w:lang w:eastAsia="it-IT"/>
        </w:rPr>
        <w:t xml:space="preserve">, </w:t>
      </w:r>
      <w:r>
        <w:rPr>
          <w:lang w:eastAsia="it-IT"/>
        </w:rPr>
        <w:t xml:space="preserve">one member of </w:t>
      </w:r>
      <w:r w:rsidR="00DC743F">
        <w:rPr>
          <w:lang w:eastAsia="it-IT"/>
        </w:rPr>
        <w:t xml:space="preserve">the </w:t>
      </w:r>
      <w:r>
        <w:rPr>
          <w:lang w:eastAsia="it-IT"/>
        </w:rPr>
        <w:t xml:space="preserve">population of interest </w:t>
      </w:r>
      <w:r w:rsidRPr="004F77D1">
        <w:rPr>
          <w:lang w:eastAsia="it-IT"/>
        </w:rPr>
        <w:t xml:space="preserve">is asked to </w:t>
      </w:r>
      <w:r>
        <w:rPr>
          <w:lang w:eastAsia="it-IT"/>
        </w:rPr>
        <w:t xml:space="preserve">identify </w:t>
      </w:r>
      <w:r w:rsidRPr="00DB0D7C">
        <w:rPr>
          <w:i/>
          <w:iCs/>
          <w:lang w:eastAsia="it-IT"/>
        </w:rPr>
        <w:t>k</w:t>
      </w:r>
      <w:r w:rsidR="00280207">
        <w:rPr>
          <w:i/>
          <w:iCs/>
          <w:lang w:eastAsia="it-IT"/>
        </w:rPr>
        <w:t xml:space="preserve"> </w:t>
      </w:r>
      <w:r w:rsidR="00DC743F">
        <w:rPr>
          <w:lang w:eastAsia="it-IT"/>
        </w:rPr>
        <w:t>known associate</w:t>
      </w:r>
      <w:r>
        <w:rPr>
          <w:lang w:eastAsia="it-IT"/>
        </w:rPr>
        <w:t>s</w:t>
      </w:r>
      <w:r w:rsidR="00DC743F">
        <w:rPr>
          <w:lang w:eastAsia="it-IT"/>
        </w:rPr>
        <w:t xml:space="preserve"> of a similar characteristics (e.g. a migrant)</w:t>
      </w:r>
      <w:r w:rsidRPr="004F77D1">
        <w:rPr>
          <w:lang w:eastAsia="it-IT"/>
        </w:rPr>
        <w:t xml:space="preserve">, and each of these </w:t>
      </w:r>
      <w:r w:rsidR="00DC743F">
        <w:rPr>
          <w:lang w:eastAsia="it-IT"/>
        </w:rPr>
        <w:t>are</w:t>
      </w:r>
      <w:r w:rsidRPr="004F77D1">
        <w:rPr>
          <w:lang w:eastAsia="it-IT"/>
        </w:rPr>
        <w:t xml:space="preserve"> then asked to </w:t>
      </w:r>
      <w:r>
        <w:rPr>
          <w:lang w:eastAsia="it-IT"/>
        </w:rPr>
        <w:t xml:space="preserve">identify </w:t>
      </w:r>
      <w:r w:rsidRPr="004F77D1">
        <w:rPr>
          <w:i/>
          <w:iCs/>
          <w:lang w:eastAsia="it-IT"/>
        </w:rPr>
        <w:t>k</w:t>
      </w:r>
      <w:r w:rsidR="00280207">
        <w:rPr>
          <w:i/>
          <w:iCs/>
          <w:lang w:eastAsia="it-IT"/>
        </w:rPr>
        <w:t xml:space="preserve"> </w:t>
      </w:r>
      <w:r w:rsidRPr="004F77D1">
        <w:rPr>
          <w:lang w:eastAsia="it-IT"/>
        </w:rPr>
        <w:t xml:space="preserve">different </w:t>
      </w:r>
      <w:r>
        <w:rPr>
          <w:lang w:eastAsia="it-IT"/>
        </w:rPr>
        <w:t>members</w:t>
      </w:r>
      <w:r w:rsidRPr="004F77D1">
        <w:rPr>
          <w:lang w:eastAsia="it-IT"/>
        </w:rPr>
        <w:t xml:space="preserve">, and so on. </w:t>
      </w:r>
      <w:r>
        <w:rPr>
          <w:lang w:eastAsia="it-IT"/>
        </w:rPr>
        <w:t xml:space="preserve">This method was adopted in </w:t>
      </w:r>
      <w:r w:rsidRPr="009934A8">
        <w:rPr>
          <w:lang w:eastAsia="it-IT"/>
        </w:rPr>
        <w:t xml:space="preserve">sampling a rare ethnic group in </w:t>
      </w:r>
      <w:r>
        <w:rPr>
          <w:lang w:eastAsia="it-IT"/>
        </w:rPr>
        <w:t xml:space="preserve">a project in </w:t>
      </w:r>
      <w:r w:rsidRPr="009934A8">
        <w:rPr>
          <w:lang w:eastAsia="it-IT"/>
        </w:rPr>
        <w:t>Brazil</w:t>
      </w:r>
      <w:r w:rsidR="00DC743F">
        <w:rPr>
          <w:lang w:eastAsia="it-IT"/>
        </w:rPr>
        <w:t>,</w:t>
      </w:r>
      <w:r>
        <w:rPr>
          <w:lang w:eastAsia="it-IT"/>
        </w:rPr>
        <w:t xml:space="preserve"> </w:t>
      </w:r>
      <w:r w:rsidRPr="001A3186">
        <w:rPr>
          <w:lang w:eastAsia="it-IT"/>
        </w:rPr>
        <w:t>as well as</w:t>
      </w:r>
      <w:r w:rsidR="00902A34" w:rsidRPr="001A3186">
        <w:rPr>
          <w:lang w:eastAsia="it-IT"/>
        </w:rPr>
        <w:t xml:space="preserve"> </w:t>
      </w:r>
      <w:r w:rsidRPr="001A3186">
        <w:rPr>
          <w:lang w:eastAsia="it-IT"/>
        </w:rPr>
        <w:t>permanent Mexican migrants in the United States in the framework of MPP (McKenzie-2007). Furthermore, it was used to survey immigrants in Spain in the framework of the EUROSTAT/NIDI Project</w:t>
      </w:r>
      <w:r w:rsidR="00904C69" w:rsidRPr="001A3186">
        <w:rPr>
          <w:lang w:eastAsia="it-IT"/>
        </w:rPr>
        <w:t xml:space="preserve"> </w:t>
      </w:r>
      <w:r w:rsidRPr="001A3186">
        <w:rPr>
          <w:lang w:eastAsia="it-IT"/>
        </w:rPr>
        <w:t>(Groenewold-2004).</w:t>
      </w:r>
    </w:p>
    <w:p w:rsidR="00D920AC" w:rsidRDefault="00D920AC" w:rsidP="00204C08"/>
    <w:p w:rsidR="00E65E9C" w:rsidRDefault="004A7332" w:rsidP="00204C08">
      <w:r w:rsidRPr="001A3186">
        <w:rPr>
          <w:b/>
        </w:rPr>
        <w:t>A</w:t>
      </w:r>
      <w:r w:rsidR="00E65E9C" w:rsidRPr="001A3186">
        <w:rPr>
          <w:b/>
        </w:rPr>
        <w:t xml:space="preserve">daptive </w:t>
      </w:r>
      <w:r w:rsidRPr="001A3186">
        <w:rPr>
          <w:b/>
        </w:rPr>
        <w:t>Cluster S</w:t>
      </w:r>
      <w:r w:rsidR="00E65E9C" w:rsidRPr="001A3186">
        <w:rPr>
          <w:b/>
        </w:rPr>
        <w:t>ampling</w:t>
      </w:r>
      <w:r w:rsidR="00E65E9C" w:rsidRPr="00E65E9C">
        <w:t xml:space="preserve"> </w:t>
      </w:r>
      <w:r>
        <w:t xml:space="preserve">is another technique </w:t>
      </w:r>
      <w:r w:rsidR="00730CCE">
        <w:t xml:space="preserve">useful to </w:t>
      </w:r>
      <w:r w:rsidR="00730CCE" w:rsidRPr="00730CCE">
        <w:t>locate large concentrations of migrants by increasing the chance of their appearing in the sample</w:t>
      </w:r>
      <w:r w:rsidRPr="00730CCE">
        <w:t>.</w:t>
      </w:r>
      <w:r w:rsidR="001A3186">
        <w:t xml:space="preserve"> In fact,</w:t>
      </w:r>
      <w:r w:rsidR="00730CCE">
        <w:t xml:space="preserve"> this is </w:t>
      </w:r>
      <w:r w:rsidRPr="008411F6">
        <w:t>a technique designed to obtain more adequate and efficient samples for a population which is rare and very unevenly distributed</w:t>
      </w:r>
      <w:r w:rsidR="000722C8">
        <w:t xml:space="preserve"> (ILO 2013)</w:t>
      </w:r>
      <w:r w:rsidRPr="008411F6">
        <w:t xml:space="preserve">. </w:t>
      </w:r>
      <w:r w:rsidR="00730CCE">
        <w:t xml:space="preserve">It starts </w:t>
      </w:r>
      <w:r w:rsidR="00621ADB">
        <w:t xml:space="preserve">by </w:t>
      </w:r>
      <w:r w:rsidR="000722C8">
        <w:t>using</w:t>
      </w:r>
      <w:r w:rsidRPr="008411F6">
        <w:t xml:space="preserve"> a </w:t>
      </w:r>
      <w:r w:rsidR="001A3186" w:rsidRPr="008411F6">
        <w:t>conventional sample</w:t>
      </w:r>
      <w:r w:rsidR="00730CCE">
        <w:t xml:space="preserve"> and determines the </w:t>
      </w:r>
      <w:r w:rsidRPr="008411F6">
        <w:t>selecti</w:t>
      </w:r>
      <w:r w:rsidR="00730CCE">
        <w:t xml:space="preserve">on of </w:t>
      </w:r>
      <w:r w:rsidR="001A3186">
        <w:t xml:space="preserve">subsequent </w:t>
      </w:r>
      <w:r w:rsidR="001A3186" w:rsidRPr="008411F6">
        <w:t>samples</w:t>
      </w:r>
      <w:r w:rsidRPr="008411F6">
        <w:t xml:space="preserve"> </w:t>
      </w:r>
      <w:r w:rsidR="000722C8">
        <w:t>from</w:t>
      </w:r>
      <w:r w:rsidRPr="008411F6">
        <w:t xml:space="preserve"> where a </w:t>
      </w:r>
      <w:r w:rsidR="000722C8">
        <w:t xml:space="preserve">high </w:t>
      </w:r>
      <w:r w:rsidRPr="008411F6">
        <w:t>concentration of the population of interest is found. Th</w:t>
      </w:r>
      <w:r w:rsidR="000722C8">
        <w:t>is</w:t>
      </w:r>
      <w:r w:rsidRPr="008411F6">
        <w:t xml:space="preserve"> technique is </w:t>
      </w:r>
      <w:r w:rsidR="00730CCE">
        <w:t xml:space="preserve">particularly </w:t>
      </w:r>
      <w:r w:rsidRPr="008411F6">
        <w:t>effective when the population of interest tends to be concentrated in relatively few and large clusters</w:t>
      </w:r>
      <w:r w:rsidR="000722C8">
        <w:t>, while there is</w:t>
      </w:r>
      <w:r w:rsidRPr="008411F6">
        <w:t xml:space="preserve"> little information available on the extent, location and patterns of its concentration.</w:t>
      </w:r>
      <w:r w:rsidR="00730CCE">
        <w:rPr>
          <w:rStyle w:val="FootnoteReference"/>
        </w:rPr>
        <w:footnoteReference w:id="16"/>
      </w:r>
      <w:r w:rsidRPr="008411F6">
        <w:t xml:space="preserve"> </w:t>
      </w:r>
      <w:r w:rsidR="00C33B6A">
        <w:t xml:space="preserve">In other words, this technique represents a </w:t>
      </w:r>
      <w:r w:rsidR="00E65E9C" w:rsidRPr="00E65E9C">
        <w:t>combination of probabilistic and non-</w:t>
      </w:r>
      <w:r>
        <w:t>probabi</w:t>
      </w:r>
      <w:r w:rsidR="00E65E9C" w:rsidRPr="00E65E9C">
        <w:t xml:space="preserve">listic methods, </w:t>
      </w:r>
      <w:r w:rsidR="00621ADB">
        <w:t>which</w:t>
      </w:r>
      <w:r>
        <w:t xml:space="preserve"> </w:t>
      </w:r>
      <w:r w:rsidR="00C33B6A">
        <w:t xml:space="preserve">is </w:t>
      </w:r>
      <w:r>
        <w:t xml:space="preserve">often </w:t>
      </w:r>
      <w:r w:rsidR="00E65E9C" w:rsidRPr="00E65E9C">
        <w:t xml:space="preserve">the best way </w:t>
      </w:r>
      <w:r>
        <w:t xml:space="preserve">for undertaking </w:t>
      </w:r>
      <w:r w:rsidR="00E65E9C" w:rsidRPr="00E65E9C">
        <w:t xml:space="preserve">research </w:t>
      </w:r>
      <w:r>
        <w:t xml:space="preserve">in migration, with the initial use of a probability sample and then the </w:t>
      </w:r>
      <w:r w:rsidR="00E65E9C" w:rsidRPr="00E65E9C">
        <w:t>expan</w:t>
      </w:r>
      <w:r>
        <w:t xml:space="preserve">sion and definition of </w:t>
      </w:r>
      <w:r w:rsidR="00621ADB">
        <w:t xml:space="preserve">a </w:t>
      </w:r>
      <w:r>
        <w:t xml:space="preserve">definitive </w:t>
      </w:r>
      <w:r w:rsidR="00E65E9C" w:rsidRPr="00E65E9C">
        <w:t>sampl</w:t>
      </w:r>
      <w:r>
        <w:t xml:space="preserve">e using non-probabilistic </w:t>
      </w:r>
      <w:r w:rsidRPr="001A3186">
        <w:t>methods</w:t>
      </w:r>
      <w:r w:rsidR="00E65E9C" w:rsidRPr="001A3186">
        <w:t xml:space="preserve"> (</w:t>
      </w:r>
      <w:r w:rsidR="000722C8" w:rsidRPr="001A3186">
        <w:t>Thompson 1996</w:t>
      </w:r>
      <w:r w:rsidR="00E65E9C" w:rsidRPr="001A3186">
        <w:t>).</w:t>
      </w:r>
    </w:p>
    <w:p w:rsidR="00E65E9C" w:rsidRPr="00E65E9C" w:rsidRDefault="00E65E9C" w:rsidP="00204C08"/>
    <w:p w:rsidR="00D920AC" w:rsidRDefault="00D920AC" w:rsidP="00204C08"/>
    <w:p w:rsidR="00D920AC" w:rsidRDefault="00D920AC" w:rsidP="003B582F">
      <w:pPr>
        <w:pStyle w:val="Heading3"/>
        <w:numPr>
          <w:ilvl w:val="0"/>
          <w:numId w:val="11"/>
        </w:numPr>
        <w:ind w:hanging="720"/>
        <w:rPr>
          <w:color w:val="C00000"/>
          <w:sz w:val="28"/>
          <w:szCs w:val="28"/>
        </w:rPr>
      </w:pPr>
      <w:bookmarkStart w:id="79" w:name="_Toc421874366"/>
      <w:bookmarkStart w:id="80" w:name="_Toc421874650"/>
      <w:bookmarkStart w:id="81" w:name="_Toc421876685"/>
      <w:bookmarkStart w:id="82" w:name="_Toc421877407"/>
      <w:bookmarkStart w:id="83" w:name="_Toc422046343"/>
      <w:bookmarkStart w:id="84" w:name="_Toc422047837"/>
      <w:bookmarkStart w:id="85" w:name="_Toc422059395"/>
      <w:bookmarkStart w:id="86" w:name="_Toc422062547"/>
      <w:bookmarkStart w:id="87" w:name="_Toc422066522"/>
      <w:bookmarkStart w:id="88" w:name="_Toc422128181"/>
      <w:bookmarkStart w:id="89" w:name="_Toc439236968"/>
      <w:bookmarkEnd w:id="79"/>
      <w:bookmarkEnd w:id="80"/>
      <w:bookmarkEnd w:id="81"/>
      <w:bookmarkEnd w:id="82"/>
      <w:bookmarkEnd w:id="83"/>
      <w:bookmarkEnd w:id="84"/>
      <w:bookmarkEnd w:id="85"/>
      <w:bookmarkEnd w:id="86"/>
      <w:bookmarkEnd w:id="87"/>
      <w:bookmarkEnd w:id="88"/>
      <w:r>
        <w:rPr>
          <w:rFonts w:ascii="Gill Sans MT" w:hAnsi="Gill Sans MT" w:cs="Gill Sans MT"/>
          <w:color w:val="C00000"/>
          <w:sz w:val="28"/>
          <w:szCs w:val="28"/>
        </w:rPr>
        <w:t>O</w:t>
      </w:r>
      <w:r w:rsidRPr="00F366FF">
        <w:rPr>
          <w:rFonts w:ascii="Gill Sans MT" w:hAnsi="Gill Sans MT" w:cs="Gill Sans MT"/>
          <w:color w:val="C00000"/>
          <w:sz w:val="28"/>
          <w:szCs w:val="28"/>
        </w:rPr>
        <w:t>ther key phases</w:t>
      </w:r>
      <w:r>
        <w:rPr>
          <w:rFonts w:ascii="Gill Sans MT" w:hAnsi="Gill Sans MT" w:cs="Gill Sans MT"/>
          <w:color w:val="C00000"/>
          <w:sz w:val="28"/>
          <w:szCs w:val="28"/>
        </w:rPr>
        <w:t xml:space="preserve"> of survey preparation</w:t>
      </w:r>
      <w:bookmarkEnd w:id="89"/>
    </w:p>
    <w:p w:rsidR="00D920AC" w:rsidRDefault="00D920AC" w:rsidP="00010F4B"/>
    <w:p w:rsidR="00D920AC" w:rsidRPr="00196C28" w:rsidRDefault="00D920AC" w:rsidP="00262E66">
      <w:pPr>
        <w:autoSpaceDE w:val="0"/>
        <w:autoSpaceDN w:val="0"/>
        <w:adjustRightInd w:val="0"/>
        <w:rPr>
          <w:lang w:eastAsia="it-IT"/>
        </w:rPr>
      </w:pPr>
      <w:r w:rsidRPr="00621ADB">
        <w:t xml:space="preserve">As </w:t>
      </w:r>
      <w:r w:rsidR="004C3E9E" w:rsidRPr="00621ADB">
        <w:t xml:space="preserve">seen </w:t>
      </w:r>
      <w:r w:rsidR="00621ADB" w:rsidRPr="00621ADB">
        <w:t>in Figure</w:t>
      </w:r>
      <w:r w:rsidR="00621ADB">
        <w:t xml:space="preserve"> 3.1</w:t>
      </w:r>
      <w:r w:rsidRPr="00621ADB">
        <w:t>,</w:t>
      </w:r>
      <w:r w:rsidRPr="00262E66">
        <w:t xml:space="preserve"> </w:t>
      </w:r>
      <w:r w:rsidRPr="00204C08">
        <w:rPr>
          <w:lang w:eastAsia="it-IT"/>
        </w:rPr>
        <w:t xml:space="preserve">survey preparation, i.e. all </w:t>
      </w:r>
      <w:r>
        <w:rPr>
          <w:lang w:eastAsia="it-IT"/>
        </w:rPr>
        <w:t>steps</w:t>
      </w:r>
      <w:r w:rsidR="00280207">
        <w:rPr>
          <w:lang w:eastAsia="it-IT"/>
        </w:rPr>
        <w:t xml:space="preserve"> </w:t>
      </w:r>
      <w:r w:rsidRPr="00204C08">
        <w:rPr>
          <w:lang w:eastAsia="it-IT"/>
        </w:rPr>
        <w:t xml:space="preserve">to </w:t>
      </w:r>
      <w:r>
        <w:rPr>
          <w:lang w:eastAsia="it-IT"/>
        </w:rPr>
        <w:t xml:space="preserve">be </w:t>
      </w:r>
      <w:r w:rsidRPr="00204C08">
        <w:rPr>
          <w:lang w:eastAsia="it-IT"/>
        </w:rPr>
        <w:t>implement</w:t>
      </w:r>
      <w:r>
        <w:rPr>
          <w:lang w:eastAsia="it-IT"/>
        </w:rPr>
        <w:t>ed</w:t>
      </w:r>
      <w:r w:rsidR="00280207">
        <w:rPr>
          <w:lang w:eastAsia="it-IT"/>
        </w:rPr>
        <w:t xml:space="preserve"> </w:t>
      </w:r>
      <w:r w:rsidRPr="00204C08">
        <w:rPr>
          <w:lang w:eastAsia="it-IT"/>
        </w:rPr>
        <w:t>before</w:t>
      </w:r>
      <w:r w:rsidR="00280207">
        <w:rPr>
          <w:lang w:eastAsia="it-IT"/>
        </w:rPr>
        <w:t xml:space="preserve"> </w:t>
      </w:r>
      <w:r w:rsidRPr="00196C28">
        <w:rPr>
          <w:lang w:eastAsia="it-IT"/>
        </w:rPr>
        <w:t>laun</w:t>
      </w:r>
      <w:r>
        <w:rPr>
          <w:lang w:eastAsia="it-IT"/>
        </w:rPr>
        <w:t>ch</w:t>
      </w:r>
      <w:r w:rsidRPr="00196C28">
        <w:rPr>
          <w:lang w:eastAsia="it-IT"/>
        </w:rPr>
        <w:t>ing data collec</w:t>
      </w:r>
      <w:r>
        <w:rPr>
          <w:lang w:eastAsia="it-IT"/>
        </w:rPr>
        <w:t xml:space="preserve">tion, </w:t>
      </w:r>
      <w:r w:rsidR="00274A21">
        <w:rPr>
          <w:lang w:eastAsia="it-IT"/>
        </w:rPr>
        <w:t>consists of</w:t>
      </w:r>
      <w:r w:rsidRPr="00196C28">
        <w:rPr>
          <w:lang w:eastAsia="it-IT"/>
        </w:rPr>
        <w:t xml:space="preserve"> the following activities: </w:t>
      </w:r>
    </w:p>
    <w:p w:rsidR="00D920AC" w:rsidRDefault="00D920AC" w:rsidP="003B582F">
      <w:pPr>
        <w:pStyle w:val="ListParagraph1"/>
        <w:numPr>
          <w:ilvl w:val="1"/>
          <w:numId w:val="23"/>
        </w:numPr>
        <w:autoSpaceDE w:val="0"/>
        <w:autoSpaceDN w:val="0"/>
        <w:adjustRightInd w:val="0"/>
        <w:spacing w:before="60" w:after="0" w:line="240" w:lineRule="auto"/>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 xml:space="preserve">Definition of target population and objectives of </w:t>
      </w:r>
      <w:r w:rsidR="004C3E9E">
        <w:rPr>
          <w:rFonts w:ascii="TimesNewRoman" w:hAnsi="TimesNewRoman" w:cs="TimesNewRoman"/>
          <w:sz w:val="24"/>
          <w:szCs w:val="24"/>
          <w:lang w:val="en-GB" w:eastAsia="it-IT"/>
        </w:rPr>
        <w:t xml:space="preserve">the </w:t>
      </w:r>
      <w:r>
        <w:rPr>
          <w:rFonts w:ascii="TimesNewRoman" w:hAnsi="TimesNewRoman" w:cs="TimesNewRoman"/>
          <w:sz w:val="24"/>
          <w:szCs w:val="24"/>
          <w:lang w:val="en-GB" w:eastAsia="it-IT"/>
        </w:rPr>
        <w:t>survey;</w:t>
      </w:r>
    </w:p>
    <w:p w:rsidR="00D920AC"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 xml:space="preserve">Draft </w:t>
      </w:r>
      <w:r w:rsidR="00D920AC" w:rsidRPr="00196C28">
        <w:rPr>
          <w:rFonts w:ascii="TimesNewRoman" w:hAnsi="TimesNewRoman" w:cs="TimesNewRoman"/>
          <w:sz w:val="24"/>
          <w:szCs w:val="24"/>
          <w:lang w:val="en-GB" w:eastAsia="it-IT"/>
        </w:rPr>
        <w:t xml:space="preserve">a </w:t>
      </w:r>
      <w:r w:rsidR="00D920AC">
        <w:rPr>
          <w:rFonts w:ascii="TimesNewRoman" w:hAnsi="TimesNewRoman" w:cs="TimesNewRoman"/>
          <w:sz w:val="24"/>
          <w:szCs w:val="24"/>
          <w:lang w:val="en-GB" w:eastAsia="it-IT"/>
        </w:rPr>
        <w:t xml:space="preserve">project document, including </w:t>
      </w:r>
      <w:r w:rsidR="00D920AC" w:rsidRPr="00196C28">
        <w:rPr>
          <w:rFonts w:ascii="TimesNewRoman" w:hAnsi="TimesNewRoman" w:cs="TimesNewRoman"/>
          <w:sz w:val="24"/>
          <w:szCs w:val="24"/>
          <w:lang w:val="en-GB" w:eastAsia="it-IT"/>
        </w:rPr>
        <w:t xml:space="preserve">tentative </w:t>
      </w:r>
      <w:r w:rsidR="00D920AC">
        <w:rPr>
          <w:rFonts w:ascii="TimesNewRoman" w:hAnsi="TimesNewRoman" w:cs="TimesNewRoman"/>
          <w:sz w:val="24"/>
          <w:szCs w:val="24"/>
          <w:lang w:val="en-GB" w:eastAsia="it-IT"/>
        </w:rPr>
        <w:t xml:space="preserve">timeframe and budget, </w:t>
      </w:r>
      <w:r w:rsidR="00D920AC" w:rsidRPr="00196C28">
        <w:rPr>
          <w:rFonts w:ascii="TimesNewRoman" w:hAnsi="TimesNewRoman" w:cs="TimesNewRoman"/>
          <w:sz w:val="24"/>
          <w:szCs w:val="24"/>
          <w:lang w:val="en-GB" w:eastAsia="it-IT"/>
        </w:rPr>
        <w:t>and secure financing</w:t>
      </w:r>
      <w:r w:rsidR="00D920AC">
        <w:rPr>
          <w:rFonts w:ascii="TimesNewRoman" w:hAnsi="TimesNewRoman" w:cs="TimesNewRoman"/>
          <w:sz w:val="24"/>
          <w:szCs w:val="24"/>
          <w:lang w:val="en-GB" w:eastAsia="it-IT"/>
        </w:rPr>
        <w:t>;</w:t>
      </w:r>
    </w:p>
    <w:p w:rsidR="00D920AC" w:rsidRDefault="004C3E9E"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Establish</w:t>
      </w:r>
      <w:r w:rsidR="00D920AC" w:rsidRPr="00196C28">
        <w:rPr>
          <w:rFonts w:ascii="TimesNewRoman" w:hAnsi="TimesNewRoman" w:cs="TimesNewRoman"/>
          <w:sz w:val="24"/>
          <w:szCs w:val="24"/>
          <w:lang w:val="en-GB" w:eastAsia="it-IT"/>
        </w:rPr>
        <w:t xml:space="preserve"> a</w:t>
      </w:r>
      <w:r w:rsidR="00432EE6">
        <w:rPr>
          <w:rFonts w:ascii="TimesNewRoman" w:hAnsi="TimesNewRoman" w:cs="TimesNewRoman"/>
          <w:sz w:val="24"/>
          <w:szCs w:val="24"/>
          <w:lang w:val="en-GB" w:eastAsia="it-IT"/>
        </w:rPr>
        <w:t xml:space="preserve"> </w:t>
      </w:r>
      <w:r>
        <w:rPr>
          <w:rFonts w:ascii="TimesNewRoman" w:hAnsi="TimesNewRoman" w:cs="TimesNewRoman"/>
          <w:sz w:val="24"/>
          <w:szCs w:val="24"/>
          <w:lang w:val="en-GB" w:eastAsia="it-IT"/>
        </w:rPr>
        <w:t xml:space="preserve">group to </w:t>
      </w:r>
      <w:r w:rsidR="00D920AC" w:rsidRPr="00196C28">
        <w:rPr>
          <w:rFonts w:ascii="TimesNewRoman" w:hAnsi="TimesNewRoman" w:cs="TimesNewRoman"/>
          <w:sz w:val="24"/>
          <w:szCs w:val="24"/>
          <w:lang w:val="en-GB" w:eastAsia="it-IT"/>
        </w:rPr>
        <w:t>supervis</w:t>
      </w:r>
      <w:r>
        <w:rPr>
          <w:rFonts w:ascii="TimesNewRoman" w:hAnsi="TimesNewRoman" w:cs="TimesNewRoman"/>
          <w:sz w:val="24"/>
          <w:szCs w:val="24"/>
          <w:lang w:val="en-GB" w:eastAsia="it-IT"/>
        </w:rPr>
        <w:t>e</w:t>
      </w:r>
      <w:r w:rsidR="00D920AC" w:rsidRPr="00196C28">
        <w:rPr>
          <w:rFonts w:ascii="TimesNewRoman" w:hAnsi="TimesNewRoman" w:cs="TimesNewRoman"/>
          <w:sz w:val="24"/>
          <w:szCs w:val="24"/>
          <w:lang w:val="en-GB" w:eastAsia="it-IT"/>
        </w:rPr>
        <w:t xml:space="preserve"> and a core team of experts </w:t>
      </w:r>
      <w:r>
        <w:rPr>
          <w:rFonts w:ascii="TimesNewRoman" w:hAnsi="TimesNewRoman" w:cs="TimesNewRoman"/>
          <w:sz w:val="24"/>
          <w:szCs w:val="24"/>
          <w:lang w:val="en-GB" w:eastAsia="it-IT"/>
        </w:rPr>
        <w:t>to be in</w:t>
      </w:r>
      <w:r w:rsidR="00D920AC" w:rsidRPr="00196C28">
        <w:rPr>
          <w:rFonts w:ascii="TimesNewRoman" w:hAnsi="TimesNewRoman" w:cs="TimesNewRoman"/>
          <w:sz w:val="24"/>
          <w:szCs w:val="24"/>
          <w:lang w:val="en-GB" w:eastAsia="it-IT"/>
        </w:rPr>
        <w:t xml:space="preserve"> charge of preparing and implementing all aspects of </w:t>
      </w:r>
      <w:r>
        <w:rPr>
          <w:rFonts w:ascii="TimesNewRoman" w:hAnsi="TimesNewRoman" w:cs="TimesNewRoman"/>
          <w:sz w:val="24"/>
          <w:szCs w:val="24"/>
          <w:lang w:val="en-GB" w:eastAsia="it-IT"/>
        </w:rPr>
        <w:t xml:space="preserve">the </w:t>
      </w:r>
      <w:r w:rsidR="00D920AC" w:rsidRPr="00196C28">
        <w:rPr>
          <w:rFonts w:ascii="TimesNewRoman" w:hAnsi="TimesNewRoman" w:cs="TimesNewRoman"/>
          <w:sz w:val="24"/>
          <w:szCs w:val="24"/>
          <w:lang w:val="en-GB" w:eastAsia="it-IT"/>
        </w:rPr>
        <w:t>survey</w:t>
      </w:r>
      <w:r w:rsidR="00D920AC">
        <w:rPr>
          <w:rFonts w:ascii="TimesNewRoman" w:hAnsi="TimesNewRoman" w:cs="TimesNewRoman"/>
          <w:sz w:val="24"/>
          <w:szCs w:val="24"/>
          <w:lang w:val="en-GB" w:eastAsia="it-IT"/>
        </w:rPr>
        <w:t>;</w:t>
      </w:r>
    </w:p>
    <w:p w:rsidR="00D920AC"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Develop</w:t>
      </w:r>
      <w:r w:rsidR="00D920AC" w:rsidRPr="00196C28">
        <w:rPr>
          <w:rFonts w:ascii="TimesNewRoman" w:hAnsi="TimesNewRoman" w:cs="TimesNewRoman"/>
          <w:sz w:val="24"/>
          <w:szCs w:val="24"/>
          <w:lang w:val="en-GB" w:eastAsia="it-IT"/>
        </w:rPr>
        <w:t xml:space="preserve"> a work plan for all remaining activities</w:t>
      </w:r>
      <w:r w:rsidR="00D920AC">
        <w:rPr>
          <w:rFonts w:ascii="TimesNewRoman" w:hAnsi="TimesNewRoman" w:cs="TimesNewRoman"/>
          <w:sz w:val="24"/>
          <w:szCs w:val="24"/>
          <w:lang w:val="en-GB" w:eastAsia="it-IT"/>
        </w:rPr>
        <w:t>;</w:t>
      </w:r>
    </w:p>
    <w:p w:rsidR="004C3E9E"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 xml:space="preserve">Design </w:t>
      </w:r>
      <w:r w:rsidR="004C3E9E" w:rsidRPr="007173C0">
        <w:rPr>
          <w:rFonts w:ascii="TimesNewRoman" w:hAnsi="TimesNewRoman" w:cs="TimesNewRoman"/>
          <w:sz w:val="24"/>
          <w:szCs w:val="24"/>
          <w:lang w:val="en-GB" w:eastAsia="it-IT"/>
        </w:rPr>
        <w:t>data collection questionnaires</w:t>
      </w:r>
    </w:p>
    <w:p w:rsidR="00D920AC"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Draw and select</w:t>
      </w:r>
      <w:r w:rsidR="00D920AC" w:rsidRPr="00196C28">
        <w:rPr>
          <w:rFonts w:ascii="TimesNewRoman" w:hAnsi="TimesNewRoman" w:cs="TimesNewRoman"/>
          <w:sz w:val="24"/>
          <w:szCs w:val="24"/>
          <w:lang w:val="en-GB" w:eastAsia="it-IT"/>
        </w:rPr>
        <w:t xml:space="preserve"> a samp</w:t>
      </w:r>
      <w:r w:rsidR="00D920AC" w:rsidRPr="007173C0">
        <w:rPr>
          <w:rFonts w:ascii="TimesNewRoman" w:hAnsi="TimesNewRoman" w:cs="TimesNewRoman"/>
          <w:sz w:val="24"/>
          <w:szCs w:val="24"/>
          <w:lang w:val="en-GB" w:eastAsia="it-IT"/>
        </w:rPr>
        <w:t>le of households and respondents to be screened or interviewed</w:t>
      </w:r>
      <w:r w:rsidR="00D920AC">
        <w:rPr>
          <w:rFonts w:ascii="TimesNewRoman" w:hAnsi="TimesNewRoman" w:cs="TimesNewRoman"/>
          <w:sz w:val="24"/>
          <w:szCs w:val="24"/>
          <w:lang w:val="en-GB" w:eastAsia="it-IT"/>
        </w:rPr>
        <w:t>;</w:t>
      </w:r>
    </w:p>
    <w:p w:rsidR="00D920AC"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Prepare</w:t>
      </w:r>
      <w:r w:rsidR="004C3E9E">
        <w:rPr>
          <w:rFonts w:ascii="TimesNewRoman" w:hAnsi="TimesNewRoman" w:cs="TimesNewRoman"/>
          <w:sz w:val="24"/>
          <w:szCs w:val="24"/>
          <w:lang w:val="en-GB" w:eastAsia="it-IT"/>
        </w:rPr>
        <w:t xml:space="preserve"> </w:t>
      </w:r>
      <w:r w:rsidR="00D920AC">
        <w:rPr>
          <w:rFonts w:ascii="TimesNewRoman" w:hAnsi="TimesNewRoman" w:cs="TimesNewRoman"/>
          <w:sz w:val="24"/>
          <w:szCs w:val="24"/>
          <w:lang w:val="en-GB" w:eastAsia="it-IT"/>
        </w:rPr>
        <w:t>sur</w:t>
      </w:r>
      <w:r w:rsidR="00280207">
        <w:rPr>
          <w:rFonts w:ascii="TimesNewRoman" w:hAnsi="TimesNewRoman" w:cs="TimesNewRoman"/>
          <w:sz w:val="24"/>
          <w:szCs w:val="24"/>
          <w:lang w:val="en-GB" w:eastAsia="it-IT"/>
        </w:rPr>
        <w:t>v</w:t>
      </w:r>
      <w:r w:rsidR="00D920AC">
        <w:rPr>
          <w:rFonts w:ascii="TimesNewRoman" w:hAnsi="TimesNewRoman" w:cs="TimesNewRoman"/>
          <w:sz w:val="24"/>
          <w:szCs w:val="24"/>
          <w:lang w:val="en-GB" w:eastAsia="it-IT"/>
        </w:rPr>
        <w:t xml:space="preserve">ey </w:t>
      </w:r>
      <w:r w:rsidR="00D920AC" w:rsidRPr="00D40CC2">
        <w:rPr>
          <w:rFonts w:ascii="TimesNewRoman" w:hAnsi="TimesNewRoman" w:cs="TimesNewRoman"/>
          <w:sz w:val="24"/>
          <w:szCs w:val="24"/>
          <w:lang w:val="en-GB" w:eastAsia="it-IT"/>
        </w:rPr>
        <w:t>manuals</w:t>
      </w:r>
      <w:r w:rsidR="00D920AC">
        <w:rPr>
          <w:rFonts w:ascii="TimesNewRoman" w:hAnsi="TimesNewRoman" w:cs="TimesNewRoman"/>
          <w:sz w:val="24"/>
          <w:szCs w:val="24"/>
          <w:lang w:val="en-GB" w:eastAsia="it-IT"/>
        </w:rPr>
        <w:t xml:space="preserve"> and materials for training;</w:t>
      </w:r>
    </w:p>
    <w:p w:rsidR="00D920AC"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Train</w:t>
      </w:r>
      <w:r w:rsidR="00D920AC" w:rsidRPr="007173C0">
        <w:rPr>
          <w:rFonts w:ascii="TimesNewRoman" w:hAnsi="TimesNewRoman" w:cs="TimesNewRoman"/>
          <w:sz w:val="24"/>
          <w:szCs w:val="24"/>
          <w:lang w:val="en-GB" w:eastAsia="it-IT"/>
        </w:rPr>
        <w:t xml:space="preserve"> field and data entry s</w:t>
      </w:r>
      <w:r w:rsidR="00D920AC" w:rsidRPr="00196C28">
        <w:rPr>
          <w:rFonts w:ascii="TimesNewRoman" w:hAnsi="TimesNewRoman" w:cs="TimesNewRoman"/>
          <w:sz w:val="24"/>
          <w:szCs w:val="24"/>
          <w:lang w:val="en-GB" w:eastAsia="it-IT"/>
        </w:rPr>
        <w:t>taff</w:t>
      </w:r>
      <w:r w:rsidR="00D920AC">
        <w:rPr>
          <w:rFonts w:ascii="TimesNewRoman" w:hAnsi="TimesNewRoman" w:cs="TimesNewRoman"/>
          <w:sz w:val="24"/>
          <w:szCs w:val="24"/>
          <w:lang w:val="en-GB" w:eastAsia="it-IT"/>
        </w:rPr>
        <w:t>;</w:t>
      </w:r>
    </w:p>
    <w:p w:rsidR="00D920AC" w:rsidRDefault="00621ADB"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Pr>
          <w:rFonts w:ascii="TimesNewRoman" w:hAnsi="TimesNewRoman" w:cs="TimesNewRoman"/>
          <w:sz w:val="24"/>
          <w:szCs w:val="24"/>
          <w:lang w:val="en-GB" w:eastAsia="it-IT"/>
        </w:rPr>
        <w:t>Prepare</w:t>
      </w:r>
      <w:r w:rsidR="00D920AC" w:rsidRPr="00196C28">
        <w:rPr>
          <w:rFonts w:ascii="TimesNewRoman" w:hAnsi="TimesNewRoman" w:cs="TimesNewRoman"/>
          <w:sz w:val="24"/>
          <w:szCs w:val="24"/>
          <w:lang w:val="en-GB" w:eastAsia="it-IT"/>
        </w:rPr>
        <w:t xml:space="preserve"> a fieldwork and </w:t>
      </w:r>
      <w:r w:rsidR="00D920AC">
        <w:rPr>
          <w:rFonts w:ascii="TimesNewRoman" w:hAnsi="TimesNewRoman" w:cs="TimesNewRoman"/>
          <w:sz w:val="24"/>
          <w:szCs w:val="24"/>
          <w:lang w:val="en-GB" w:eastAsia="it-IT"/>
        </w:rPr>
        <w:t xml:space="preserve">a </w:t>
      </w:r>
      <w:r w:rsidR="00D920AC" w:rsidRPr="00196C28">
        <w:rPr>
          <w:rFonts w:ascii="TimesNewRoman" w:hAnsi="TimesNewRoman" w:cs="TimesNewRoman"/>
          <w:sz w:val="24"/>
          <w:szCs w:val="24"/>
          <w:lang w:val="en-GB" w:eastAsia="it-IT"/>
        </w:rPr>
        <w:t>data entry plan</w:t>
      </w:r>
      <w:r w:rsidR="00D920AC">
        <w:rPr>
          <w:rFonts w:ascii="TimesNewRoman" w:hAnsi="TimesNewRoman" w:cs="TimesNewRoman"/>
          <w:sz w:val="24"/>
          <w:szCs w:val="24"/>
          <w:lang w:val="en-GB" w:eastAsia="it-IT"/>
        </w:rPr>
        <w:t>;</w:t>
      </w:r>
    </w:p>
    <w:p w:rsidR="00D920AC" w:rsidRPr="00280207" w:rsidRDefault="00D920AC" w:rsidP="003B582F">
      <w:pPr>
        <w:pStyle w:val="ListParagraph1"/>
        <w:numPr>
          <w:ilvl w:val="1"/>
          <w:numId w:val="23"/>
        </w:numPr>
        <w:autoSpaceDE w:val="0"/>
        <w:autoSpaceDN w:val="0"/>
        <w:adjustRightInd w:val="0"/>
        <w:spacing w:after="0"/>
        <w:ind w:left="992" w:hanging="425"/>
        <w:rPr>
          <w:rFonts w:ascii="TimesNewRoman" w:hAnsi="TimesNewRoman" w:cs="TimesNewRoman"/>
          <w:sz w:val="24"/>
          <w:szCs w:val="24"/>
          <w:lang w:val="en-GB" w:eastAsia="it-IT"/>
        </w:rPr>
      </w:pPr>
      <w:r w:rsidRPr="00280207">
        <w:rPr>
          <w:rFonts w:ascii="TimesNewRoman" w:hAnsi="TimesNewRoman" w:cs="TimesNewRoman"/>
          <w:sz w:val="24"/>
          <w:szCs w:val="24"/>
          <w:lang w:val="en-GB" w:eastAsia="it-IT"/>
        </w:rPr>
        <w:t>Condu</w:t>
      </w:r>
      <w:r w:rsidR="00621ADB">
        <w:rPr>
          <w:rFonts w:ascii="TimesNewRoman" w:hAnsi="TimesNewRoman" w:cs="TimesNewRoman"/>
          <w:sz w:val="24"/>
          <w:szCs w:val="24"/>
          <w:lang w:val="en-GB" w:eastAsia="it-IT"/>
        </w:rPr>
        <w:t>ct</w:t>
      </w:r>
      <w:r w:rsidRPr="00280207">
        <w:rPr>
          <w:rFonts w:ascii="TimesNewRoman" w:hAnsi="TimesNewRoman" w:cs="TimesNewRoman"/>
          <w:sz w:val="24"/>
          <w:szCs w:val="24"/>
          <w:lang w:val="en-GB" w:eastAsia="it-IT"/>
        </w:rPr>
        <w:t xml:space="preserve"> a pilot test;</w:t>
      </w:r>
    </w:p>
    <w:p w:rsidR="00D920AC" w:rsidRPr="00196C28" w:rsidRDefault="00D920AC" w:rsidP="00010F4B"/>
    <w:p w:rsidR="00D920AC" w:rsidRPr="00515624" w:rsidRDefault="001915C9" w:rsidP="00515624">
      <w:r>
        <w:t>Defining the target population and survey objectives, questionnaire development, and sample selection have already been considered earlier in this section.</w:t>
      </w:r>
      <w:r w:rsidR="00432EE6">
        <w:t xml:space="preserve"> </w:t>
      </w:r>
      <w:r>
        <w:t>Additional issues to discuss are related to manual preparation, staff training, and conducting a pilot test.</w:t>
      </w:r>
      <w:r w:rsidR="00432EE6">
        <w:t xml:space="preserve"> </w:t>
      </w:r>
      <w:r>
        <w:t xml:space="preserve">Data collection and management will be discussed in the following section. </w:t>
      </w:r>
    </w:p>
    <w:p w:rsidR="00D920AC" w:rsidRPr="00515624" w:rsidRDefault="00D920AC" w:rsidP="00515624"/>
    <w:p w:rsidR="00D920AC" w:rsidRPr="00515624" w:rsidRDefault="00D920AC" w:rsidP="00515624">
      <w:r>
        <w:t xml:space="preserve">A key tool to prepare for any survey is </w:t>
      </w:r>
      <w:r w:rsidR="00C7085C" w:rsidRPr="00621ADB">
        <w:t>a</w:t>
      </w:r>
      <w:r w:rsidRPr="00621ADB">
        <w:t xml:space="preserve"> manual on survey design and organi</w:t>
      </w:r>
      <w:r w:rsidR="00A40561" w:rsidRPr="00621ADB">
        <w:t>z</w:t>
      </w:r>
      <w:r w:rsidRPr="00621ADB">
        <w:t>ation. Furthermore, separate</w:t>
      </w:r>
      <w:r w:rsidR="00280207" w:rsidRPr="00621ADB">
        <w:t xml:space="preserve"> </w:t>
      </w:r>
      <w:r w:rsidRPr="00621ADB">
        <w:t>instruction manuals</w:t>
      </w:r>
      <w:r w:rsidR="00280207" w:rsidRPr="00621ADB">
        <w:t xml:space="preserve"> </w:t>
      </w:r>
      <w:r w:rsidRPr="00515624">
        <w:t>are necessary for all pe</w:t>
      </w:r>
      <w:r>
        <w:t>ople</w:t>
      </w:r>
      <w:r w:rsidRPr="00515624">
        <w:t xml:space="preserve"> who will be trained</w:t>
      </w:r>
      <w:r>
        <w:t xml:space="preserve"> and actively participate in survey operations. The</w:t>
      </w:r>
      <w:r w:rsidR="00C7085C">
        <w:t>se</w:t>
      </w:r>
      <w:r>
        <w:t xml:space="preserve"> are</w:t>
      </w:r>
      <w:r w:rsidRPr="00515624">
        <w:t xml:space="preserve"> generally </w:t>
      </w:r>
      <w:r w:rsidR="00C7085C">
        <w:t xml:space="preserve">survey </w:t>
      </w:r>
      <w:r w:rsidRPr="00515624">
        <w:t xml:space="preserve">coordinators, </w:t>
      </w:r>
      <w:r>
        <w:t xml:space="preserve">data coders, </w:t>
      </w:r>
      <w:r w:rsidRPr="00515624">
        <w:t>data entry staff</w:t>
      </w:r>
      <w:r>
        <w:t xml:space="preserve">, </w:t>
      </w:r>
      <w:r w:rsidRPr="00515624">
        <w:t xml:space="preserve">supervisors and interviewers. </w:t>
      </w:r>
      <w:r>
        <w:t>Th</w:t>
      </w:r>
      <w:r w:rsidR="00C7085C">
        <w:t>ese manuals</w:t>
      </w:r>
      <w:r>
        <w:t xml:space="preserve"> </w:t>
      </w:r>
      <w:r w:rsidR="00C7085C">
        <w:t xml:space="preserve">include </w:t>
      </w:r>
      <w:r>
        <w:t>clarification for unusual cases and anticipation of possible problems arising from respondent</w:t>
      </w:r>
      <w:r w:rsidR="00C7085C">
        <w:t xml:space="preserve"> selection procedures</w:t>
      </w:r>
      <w:r>
        <w:t xml:space="preserve"> o</w:t>
      </w:r>
      <w:r w:rsidR="00C7085C">
        <w:t xml:space="preserve">r </w:t>
      </w:r>
      <w:r>
        <w:t>data collect</w:t>
      </w:r>
      <w:r w:rsidR="00C7085C">
        <w:t>ion</w:t>
      </w:r>
      <w:r>
        <w:t xml:space="preserve"> during interview</w:t>
      </w:r>
      <w:r w:rsidR="00C7085C">
        <w:t>s (e.g. questions the interviewees might have regarding survey questions)</w:t>
      </w:r>
      <w:r>
        <w:t xml:space="preserve">. </w:t>
      </w:r>
    </w:p>
    <w:p w:rsidR="00D920AC" w:rsidRPr="00455031" w:rsidRDefault="00D920AC" w:rsidP="003A72B3">
      <w:pPr>
        <w:rPr>
          <w:b/>
          <w:bCs/>
        </w:rPr>
      </w:pPr>
    </w:p>
    <w:p w:rsidR="00D920AC" w:rsidRPr="00455031" w:rsidRDefault="00D920AC" w:rsidP="00D40CC2">
      <w:r>
        <w:t xml:space="preserve">The conditions and requirements for </w:t>
      </w:r>
      <w:r w:rsidRPr="00621ADB">
        <w:t>staff</w:t>
      </w:r>
      <w:r w:rsidR="00C7085C" w:rsidRPr="00621ADB">
        <w:t xml:space="preserve"> training</w:t>
      </w:r>
      <w:r>
        <w:t xml:space="preserve"> may vary widely, depending on the type of survey</w:t>
      </w:r>
      <w:r w:rsidR="00C7085C">
        <w:t xml:space="preserve"> and experience of the interviewers</w:t>
      </w:r>
      <w:r>
        <w:t xml:space="preserve">. In general, little </w:t>
      </w:r>
      <w:r w:rsidR="00C7085C" w:rsidRPr="00455031">
        <w:t>t</w:t>
      </w:r>
      <w:r w:rsidR="00C7085C">
        <w:t>raining</w:t>
      </w:r>
      <w:r w:rsidRPr="00455031">
        <w:t xml:space="preserve"> </w:t>
      </w:r>
      <w:r>
        <w:t>is necessary for surveys carried out routinely and by the same team</w:t>
      </w:r>
      <w:r w:rsidR="0035472B">
        <w:t xml:space="preserve"> </w:t>
      </w:r>
      <w:r>
        <w:t xml:space="preserve">or where </w:t>
      </w:r>
      <w:r w:rsidR="00C7085C">
        <w:t xml:space="preserve">little </w:t>
      </w:r>
      <w:r w:rsidR="00621ADB">
        <w:t>changes (</w:t>
      </w:r>
      <w:r>
        <w:t xml:space="preserve">e.g. modules) over time. Conversely, </w:t>
      </w:r>
      <w:r w:rsidRPr="00455031">
        <w:t xml:space="preserve">new </w:t>
      </w:r>
      <w:r>
        <w:t xml:space="preserve">or </w:t>
      </w:r>
      <w:r w:rsidR="00C7085C">
        <w:t>complex</w:t>
      </w:r>
      <w:r>
        <w:t xml:space="preserve"> speciali</w:t>
      </w:r>
      <w:r w:rsidR="006441E7">
        <w:t>z</w:t>
      </w:r>
      <w:r>
        <w:t>ed surveys demand</w:t>
      </w:r>
      <w:r w:rsidR="0035472B">
        <w:t xml:space="preserve"> </w:t>
      </w:r>
      <w:r>
        <w:t xml:space="preserve">more </w:t>
      </w:r>
      <w:r w:rsidR="00C7085C">
        <w:t>training</w:t>
      </w:r>
      <w:r w:rsidR="0083791B">
        <w:t xml:space="preserve"> effort,</w:t>
      </w:r>
      <w:r>
        <w:t xml:space="preserve"> </w:t>
      </w:r>
      <w:r w:rsidR="0083791B">
        <w:t>even for more experienced</w:t>
      </w:r>
      <w:r w:rsidR="00C7085C">
        <w:t xml:space="preserve"> staff who have previously worked on survey</w:t>
      </w:r>
      <w:r w:rsidR="0083791B">
        <w:t>s</w:t>
      </w:r>
      <w:r w:rsidR="00C7085C">
        <w:t>.</w:t>
      </w:r>
      <w:r>
        <w:t xml:space="preserve"> Therefore, in the case of migration speciali</w:t>
      </w:r>
      <w:r w:rsidR="006441E7">
        <w:t>z</w:t>
      </w:r>
      <w:r>
        <w:t xml:space="preserve">ed surveys, training of </w:t>
      </w:r>
      <w:r w:rsidRPr="00455031">
        <w:t xml:space="preserve">three </w:t>
      </w:r>
      <w:r>
        <w:t xml:space="preserve">to </w:t>
      </w:r>
      <w:r w:rsidRPr="00455031">
        <w:t>four weeks</w:t>
      </w:r>
      <w:r w:rsidR="00C7085C">
        <w:t>,</w:t>
      </w:r>
      <w:r w:rsidR="0035472B">
        <w:t xml:space="preserve"> </w:t>
      </w:r>
      <w:r w:rsidRPr="00A51A28">
        <w:t xml:space="preserve">including </w:t>
      </w:r>
      <w:r w:rsidR="00C7085C">
        <w:t>a number</w:t>
      </w:r>
      <w:r w:rsidRPr="00A51A28">
        <w:t xml:space="preserve"> of </w:t>
      </w:r>
      <w:r w:rsidRPr="0083791B">
        <w:rPr>
          <w:iCs/>
        </w:rPr>
        <w:t>practice interviews</w:t>
      </w:r>
      <w:r w:rsidRPr="0083791B">
        <w:t xml:space="preserve">, </w:t>
      </w:r>
      <w:r>
        <w:t xml:space="preserve">may be necessary </w:t>
      </w:r>
      <w:r w:rsidR="00C7085C">
        <w:t>to</w:t>
      </w:r>
      <w:r>
        <w:t xml:space="preserve"> allow both supervisors and interviewers to </w:t>
      </w:r>
      <w:r w:rsidR="00C7085C">
        <w:t xml:space="preserve">effectively </w:t>
      </w:r>
      <w:r>
        <w:t>carry out their fieldwork</w:t>
      </w:r>
      <w:r w:rsidR="00C7085C">
        <w:t>.</w:t>
      </w:r>
      <w:r>
        <w:t xml:space="preserve"> </w:t>
      </w:r>
    </w:p>
    <w:p w:rsidR="00D920AC" w:rsidRPr="004A5C8E" w:rsidRDefault="00D920AC" w:rsidP="004A5C8E"/>
    <w:p w:rsidR="00D920AC" w:rsidRDefault="00D920AC" w:rsidP="0055144E">
      <w:r>
        <w:t>Condu</w:t>
      </w:r>
      <w:r w:rsidR="0035472B">
        <w:t>c</w:t>
      </w:r>
      <w:r>
        <w:t xml:space="preserve">ting a </w:t>
      </w:r>
      <w:r w:rsidRPr="00621ADB">
        <w:rPr>
          <w:b/>
        </w:rPr>
        <w:t xml:space="preserve">pilot survey </w:t>
      </w:r>
      <w:r w:rsidRPr="00621ADB">
        <w:t>or</w:t>
      </w:r>
      <w:r w:rsidRPr="00621ADB">
        <w:rPr>
          <w:b/>
        </w:rPr>
        <w:t xml:space="preserve"> pre-test</w:t>
      </w:r>
      <w:r w:rsidR="00CF4933" w:rsidRPr="00621ADB">
        <w:t xml:space="preserve"> </w:t>
      </w:r>
      <w:r w:rsidRPr="00621ADB">
        <w:t>is crucial</w:t>
      </w:r>
      <w:r>
        <w:t xml:space="preserve"> to a</w:t>
      </w:r>
      <w:r w:rsidRPr="002C1840">
        <w:t xml:space="preserve">ssess the </w:t>
      </w:r>
      <w:r>
        <w:t>survey</w:t>
      </w:r>
      <w:r w:rsidR="00CF4933">
        <w:t>’s</w:t>
      </w:r>
      <w:r>
        <w:t xml:space="preserve"> organi</w:t>
      </w:r>
      <w:r w:rsidR="00A40561">
        <w:t>z</w:t>
      </w:r>
      <w:r>
        <w:t>ation</w:t>
      </w:r>
      <w:r w:rsidR="00CF4933">
        <w:t>al</w:t>
      </w:r>
      <w:r>
        <w:t xml:space="preserve"> framework and the </w:t>
      </w:r>
      <w:r w:rsidRPr="002C1840">
        <w:t>effectiveness of</w:t>
      </w:r>
      <w:r>
        <w:t xml:space="preserve"> </w:t>
      </w:r>
      <w:r w:rsidRPr="002C1840">
        <w:t xml:space="preserve">proposed </w:t>
      </w:r>
      <w:r>
        <w:t>sampling</w:t>
      </w:r>
      <w:r w:rsidR="00CF4933">
        <w:t xml:space="preserve"> and</w:t>
      </w:r>
      <w:r>
        <w:t xml:space="preserve"> </w:t>
      </w:r>
      <w:r w:rsidR="00CF4933">
        <w:t>questionnaire wording</w:t>
      </w:r>
      <w:r>
        <w:t xml:space="preserve">, especially for surveys implemented </w:t>
      </w:r>
      <w:r w:rsidR="0083791B">
        <w:t xml:space="preserve">only </w:t>
      </w:r>
      <w:r>
        <w:t>occasionally.</w:t>
      </w:r>
      <w:r w:rsidR="00CF4933">
        <w:t xml:space="preserve"> A</w:t>
      </w:r>
      <w:r>
        <w:t xml:space="preserve"> household migration</w:t>
      </w:r>
      <w:r w:rsidR="0035472B">
        <w:t xml:space="preserve"> </w:t>
      </w:r>
      <w:r>
        <w:t xml:space="preserve">survey </w:t>
      </w:r>
      <w:r w:rsidR="00CF4933">
        <w:t xml:space="preserve">pre-test </w:t>
      </w:r>
      <w:r w:rsidR="0083791B">
        <w:t xml:space="preserve">should involve at least one </w:t>
      </w:r>
      <w:r>
        <w:t>hundred households</w:t>
      </w:r>
      <w:r w:rsidR="00CF4933">
        <w:t>,</w:t>
      </w:r>
      <w:r>
        <w:t xml:space="preserve"> or at least a number useful to sort out a minimum quota for each category of respondents, i.e. migrant and non-migrant household</w:t>
      </w:r>
      <w:r w:rsidR="00CF4933">
        <w:t>s</w:t>
      </w:r>
      <w:r>
        <w:t>. Among other</w:t>
      </w:r>
      <w:r w:rsidR="00CF4933">
        <w:t xml:space="preserve"> things</w:t>
      </w:r>
      <w:r>
        <w:t>, a broad</w:t>
      </w:r>
      <w:r w:rsidR="0035472B">
        <w:t xml:space="preserve"> </w:t>
      </w:r>
      <w:r>
        <w:t>number of interviews may</w:t>
      </w:r>
      <w:r w:rsidR="00CF4933">
        <w:t xml:space="preserve"> </w:t>
      </w:r>
      <w:r w:rsidR="00621ADB">
        <w:t>identify topics</w:t>
      </w:r>
      <w:r>
        <w:t xml:space="preserve"> or questions </w:t>
      </w:r>
      <w:r w:rsidR="00CF4933">
        <w:t>that are</w:t>
      </w:r>
      <w:r>
        <w:t xml:space="preserve"> more sensitive for </w:t>
      </w:r>
      <w:r w:rsidR="00CF4933">
        <w:t>respondents</w:t>
      </w:r>
      <w:r>
        <w:t xml:space="preserve"> and </w:t>
      </w:r>
      <w:r w:rsidR="00CF4933">
        <w:t>help make</w:t>
      </w:r>
      <w:r>
        <w:t xml:space="preserve"> adaptations to the questionnaires</w:t>
      </w:r>
      <w:r w:rsidR="00CF4933">
        <w:t xml:space="preserve"> </w:t>
      </w:r>
      <w:r>
        <w:t xml:space="preserve">to </w:t>
      </w:r>
      <w:r w:rsidR="00CF4933">
        <w:t>reduce</w:t>
      </w:r>
      <w:r>
        <w:t xml:space="preserve"> non-response. In fact, despite several solutions</w:t>
      </w:r>
      <w:r w:rsidR="0035472B">
        <w:t xml:space="preserve"> </w:t>
      </w:r>
      <w:r>
        <w:t>a</w:t>
      </w:r>
      <w:r w:rsidR="00CF4933">
        <w:t>vailable</w:t>
      </w:r>
      <w:r>
        <w:t xml:space="preserve"> at </w:t>
      </w:r>
      <w:r w:rsidR="00CF4933">
        <w:t>the</w:t>
      </w:r>
      <w:r>
        <w:t xml:space="preserve"> data editing stage, </w:t>
      </w:r>
      <w:r w:rsidR="00CF4933">
        <w:t xml:space="preserve">particularly </w:t>
      </w:r>
      <w:r>
        <w:t>for a rar</w:t>
      </w:r>
      <w:r w:rsidR="00CF4933">
        <w:t xml:space="preserve">e </w:t>
      </w:r>
      <w:r w:rsidR="0083791B">
        <w:t>event such</w:t>
      </w:r>
      <w:r>
        <w:t xml:space="preserve"> a</w:t>
      </w:r>
      <w:r w:rsidR="00CF4933">
        <w:t>s</w:t>
      </w:r>
      <w:r>
        <w:t xml:space="preserve"> migration, it is highly preferable to avoid the application of corrections </w:t>
      </w:r>
      <w:r w:rsidRPr="000F07F8">
        <w:rPr>
          <w:i/>
          <w:iCs/>
        </w:rPr>
        <w:t>a posteriori</w:t>
      </w:r>
      <w:r>
        <w:t>.</w:t>
      </w:r>
      <w:r w:rsidR="0035472B">
        <w:t xml:space="preserve"> </w:t>
      </w:r>
      <w:r>
        <w:t xml:space="preserve">In any case, </w:t>
      </w:r>
      <w:r w:rsidRPr="00621ADB">
        <w:rPr>
          <w:b/>
        </w:rPr>
        <w:t>non-response issue</w:t>
      </w:r>
      <w:r w:rsidR="00CF4933" w:rsidRPr="00621ADB">
        <w:rPr>
          <w:b/>
        </w:rPr>
        <w:t>s</w:t>
      </w:r>
      <w:r>
        <w:t xml:space="preserve"> should also be </w:t>
      </w:r>
      <w:r w:rsidR="0083791B">
        <w:t>ke</w:t>
      </w:r>
      <w:r w:rsidR="00CF4933">
        <w:t>p</w:t>
      </w:r>
      <w:r w:rsidR="0083791B">
        <w:t>t</w:t>
      </w:r>
      <w:r w:rsidR="00CF4933">
        <w:t xml:space="preserve"> in mind</w:t>
      </w:r>
      <w:r w:rsidR="0083791B">
        <w:t xml:space="preserve"> at the level of</w:t>
      </w:r>
      <w:r>
        <w:t xml:space="preserve"> </w:t>
      </w:r>
      <w:r w:rsidR="00CF4933">
        <w:t xml:space="preserve">questionnaire </w:t>
      </w:r>
      <w:r>
        <w:t xml:space="preserve">design, </w:t>
      </w:r>
      <w:r w:rsidR="00C20DAA">
        <w:t>utilizing</w:t>
      </w:r>
      <w:r w:rsidR="0035472B">
        <w:t xml:space="preserve"> </w:t>
      </w:r>
      <w:r>
        <w:t xml:space="preserve">questions </w:t>
      </w:r>
      <w:r w:rsidR="00621ADB">
        <w:t>that facilitate</w:t>
      </w:r>
      <w:r w:rsidR="00C20DAA">
        <w:t xml:space="preserve"> response</w:t>
      </w:r>
      <w:r>
        <w:t>, in particular when</w:t>
      </w:r>
      <w:r w:rsidRPr="0083791B">
        <w:t xml:space="preserve"> </w:t>
      </w:r>
      <w:r w:rsidRPr="0083791B">
        <w:rPr>
          <w:iCs/>
        </w:rPr>
        <w:t>proxy</w:t>
      </w:r>
      <w:r w:rsidR="0035472B" w:rsidRPr="0083791B">
        <w:rPr>
          <w:iCs/>
        </w:rPr>
        <w:t xml:space="preserve"> </w:t>
      </w:r>
      <w:r w:rsidRPr="00262E66">
        <w:rPr>
          <w:i/>
          <w:iCs/>
        </w:rPr>
        <w:t>respondents</w:t>
      </w:r>
      <w:r>
        <w:t xml:space="preserve"> </w:t>
      </w:r>
      <w:r w:rsidR="00C20DAA">
        <w:t>are</w:t>
      </w:r>
      <w:r>
        <w:t xml:space="preserve"> involved. </w:t>
      </w:r>
    </w:p>
    <w:p w:rsidR="00D920AC" w:rsidRDefault="00D920AC" w:rsidP="0055144E"/>
    <w:p w:rsidR="00D920AC" w:rsidRDefault="00D920AC" w:rsidP="0055144E">
      <w:r>
        <w:t xml:space="preserve">The outcomes of </w:t>
      </w:r>
      <w:r w:rsidR="00C20DAA">
        <w:t xml:space="preserve">the </w:t>
      </w:r>
      <w:r>
        <w:t xml:space="preserve">pre-test </w:t>
      </w:r>
      <w:r w:rsidR="00C20DAA">
        <w:t xml:space="preserve">help </w:t>
      </w:r>
      <w:r w:rsidR="0083791B">
        <w:t>determine the final version</w:t>
      </w:r>
      <w:r>
        <w:t xml:space="preserve"> of </w:t>
      </w:r>
      <w:r w:rsidR="00C20DAA">
        <w:t xml:space="preserve">the </w:t>
      </w:r>
      <w:r>
        <w:t>questionnaire and</w:t>
      </w:r>
      <w:r w:rsidR="00C20DAA">
        <w:t xml:space="preserve"> allow for adjustments in</w:t>
      </w:r>
      <w:r>
        <w:t xml:space="preserve"> fieldwork and data entry plans</w:t>
      </w:r>
      <w:r w:rsidR="00C20DAA">
        <w:t xml:space="preserve"> before full implementation of the survey.</w:t>
      </w:r>
      <w:r w:rsidR="0035472B">
        <w:t xml:space="preserve"> </w:t>
      </w:r>
      <w:r>
        <w:t>However</w:t>
      </w:r>
      <w:r w:rsidR="00C20DAA">
        <w:t>, if needed</w:t>
      </w:r>
      <w:r w:rsidR="0083791B">
        <w:t>, it</w:t>
      </w:r>
      <w:r w:rsidR="00C20DAA">
        <w:t xml:space="preserve"> may be helpful to </w:t>
      </w:r>
      <w:r w:rsidR="0083791B">
        <w:t>conduct a</w:t>
      </w:r>
      <w:r>
        <w:t xml:space="preserve"> </w:t>
      </w:r>
      <w:r w:rsidRPr="003527B8">
        <w:t>second pre-test</w:t>
      </w:r>
      <w:r w:rsidRPr="00FD13FC">
        <w:t xml:space="preserve">, probably </w:t>
      </w:r>
      <w:r w:rsidR="00C20DAA">
        <w:t>small</w:t>
      </w:r>
      <w:r w:rsidRPr="00FD13FC">
        <w:t xml:space="preserve">er </w:t>
      </w:r>
      <w:r>
        <w:t xml:space="preserve">and </w:t>
      </w:r>
      <w:r w:rsidR="00C20DAA">
        <w:t xml:space="preserve">more </w:t>
      </w:r>
      <w:r w:rsidRPr="00FD13FC">
        <w:t xml:space="preserve">targeted </w:t>
      </w:r>
      <w:r>
        <w:t>to particular aspects, a</w:t>
      </w:r>
      <w:r w:rsidR="00C20DAA">
        <w:t>s discovered during the initial pre-test</w:t>
      </w:r>
      <w:r>
        <w:t>.</w:t>
      </w:r>
    </w:p>
    <w:p w:rsidR="00D920AC" w:rsidRDefault="00D920AC" w:rsidP="0055144E"/>
    <w:p w:rsidR="00D920AC" w:rsidRDefault="00D920AC" w:rsidP="0055144E"/>
    <w:p w:rsidR="00D920AC" w:rsidRDefault="00D920AC" w:rsidP="003B582F">
      <w:pPr>
        <w:pStyle w:val="Heading3"/>
        <w:numPr>
          <w:ilvl w:val="0"/>
          <w:numId w:val="11"/>
        </w:numPr>
        <w:ind w:hanging="720"/>
        <w:rPr>
          <w:color w:val="C00000"/>
          <w:sz w:val="28"/>
          <w:szCs w:val="28"/>
        </w:rPr>
      </w:pPr>
      <w:bookmarkStart w:id="90" w:name="_Toc439236969"/>
      <w:r w:rsidRPr="002B7F45">
        <w:rPr>
          <w:rFonts w:ascii="Gill Sans MT" w:hAnsi="Gill Sans MT" w:cs="Gill Sans MT"/>
          <w:color w:val="C00000"/>
          <w:sz w:val="28"/>
          <w:szCs w:val="28"/>
        </w:rPr>
        <w:t>Data collection</w:t>
      </w:r>
      <w:bookmarkEnd w:id="90"/>
    </w:p>
    <w:p w:rsidR="00D920AC" w:rsidRPr="00FB73E7" w:rsidRDefault="00D920AC" w:rsidP="0055144E"/>
    <w:p w:rsidR="00D920AC" w:rsidRDefault="00026542" w:rsidP="00FB73E7">
      <w:r>
        <w:t>The fieldwork team, both interviewers and supervisors, is a critically important component for conducting surveys. In addition to adequate transportation</w:t>
      </w:r>
      <w:r w:rsidR="00D920AC">
        <w:t>, fieldwork teams should have full</w:t>
      </w:r>
      <w:r>
        <w:t>y</w:t>
      </w:r>
      <w:r w:rsidR="00D920AC">
        <w:t xml:space="preserve"> reliable means to communicate</w:t>
      </w:r>
      <w:r w:rsidR="00904C69">
        <w:t xml:space="preserve"> </w:t>
      </w:r>
      <w:r w:rsidR="00D920AC">
        <w:t>with survey management</w:t>
      </w:r>
      <w:r>
        <w:t>,</w:t>
      </w:r>
      <w:r w:rsidR="00D920AC">
        <w:t xml:space="preserve"> as well as among themselves, in order to </w:t>
      </w:r>
      <w:r>
        <w:t xml:space="preserve">report </w:t>
      </w:r>
      <w:r w:rsidR="00D920AC">
        <w:t xml:space="preserve">timely </w:t>
      </w:r>
      <w:r>
        <w:t>on</w:t>
      </w:r>
      <w:r w:rsidR="00D920AC">
        <w:t xml:space="preserve"> progress and </w:t>
      </w:r>
      <w:r>
        <w:t xml:space="preserve">respond </w:t>
      </w:r>
      <w:r w:rsidR="0083791B">
        <w:t>immediately to</w:t>
      </w:r>
      <w:r>
        <w:t xml:space="preserve"> </w:t>
      </w:r>
      <w:r w:rsidR="00D920AC">
        <w:t xml:space="preserve">problems. At the same time, proper means of communication are crucial </w:t>
      </w:r>
      <w:r>
        <w:t xml:space="preserve">for </w:t>
      </w:r>
      <w:r w:rsidR="0083791B">
        <w:t>contacting heads</w:t>
      </w:r>
      <w:r w:rsidR="00D920AC">
        <w:t xml:space="preserve"> of households and individuals eligible for interview</w:t>
      </w:r>
      <w:r>
        <w:t>s</w:t>
      </w:r>
      <w:r w:rsidR="00D920AC">
        <w:t xml:space="preserve">, </w:t>
      </w:r>
      <w:r>
        <w:t xml:space="preserve">in order to </w:t>
      </w:r>
      <w:r w:rsidR="00D920AC">
        <w:t>facilitate meeting</w:t>
      </w:r>
      <w:r>
        <w:t>s</w:t>
      </w:r>
      <w:r w:rsidR="00D920AC">
        <w:t xml:space="preserve"> and</w:t>
      </w:r>
      <w:r>
        <w:t xml:space="preserve"> maintain schedules.</w:t>
      </w:r>
      <w:r w:rsidR="00D920AC">
        <w:t xml:space="preserve"> In this </w:t>
      </w:r>
      <w:r>
        <w:t>regard</w:t>
      </w:r>
      <w:r w:rsidR="00D920AC">
        <w:t xml:space="preserve">, modern technologies </w:t>
      </w:r>
      <w:r>
        <w:t>such as the</w:t>
      </w:r>
      <w:r w:rsidR="00D920AC">
        <w:t xml:space="preserve"> Internet and cell</w:t>
      </w:r>
      <w:r w:rsidR="00327EC1">
        <w:t xml:space="preserve"> </w:t>
      </w:r>
      <w:r w:rsidR="00D920AC">
        <w:t xml:space="preserve">phones may </w:t>
      </w:r>
      <w:r>
        <w:t>prove to be greatly beneficial</w:t>
      </w:r>
      <w:r w:rsidR="00D920AC">
        <w:t>, though in rural or remote areas of several countries</w:t>
      </w:r>
      <w:r>
        <w:t xml:space="preserve"> this might be less applicable depending on coverage of services</w:t>
      </w:r>
      <w:r w:rsidR="00D920AC">
        <w:t>.</w:t>
      </w:r>
    </w:p>
    <w:p w:rsidR="00D920AC" w:rsidRDefault="00D920AC" w:rsidP="00264C85"/>
    <w:p w:rsidR="00D920AC" w:rsidRPr="001663A4" w:rsidRDefault="00A477D8" w:rsidP="001663A4">
      <w:r w:rsidRPr="003527B8">
        <w:t>Q</w:t>
      </w:r>
      <w:r w:rsidR="00D920AC" w:rsidRPr="003527B8">
        <w:t>uality assurance of fieldwork data collection</w:t>
      </w:r>
      <w:r w:rsidR="00D920AC">
        <w:t xml:space="preserve"> is another </w:t>
      </w:r>
      <w:r>
        <w:t xml:space="preserve">important issue </w:t>
      </w:r>
      <w:r w:rsidR="00D920AC">
        <w:t xml:space="preserve">and has to be pursued through different means. First of all, fieldwork supervisors should be assigned to groups of </w:t>
      </w:r>
      <w:r>
        <w:t xml:space="preserve">a </w:t>
      </w:r>
      <w:r w:rsidR="00D920AC">
        <w:t>maximum</w:t>
      </w:r>
      <w:r>
        <w:t xml:space="preserve"> of</w:t>
      </w:r>
      <w:r w:rsidR="00D920AC">
        <w:t xml:space="preserve"> four or five interviewe</w:t>
      </w:r>
      <w:r w:rsidR="00D920AC" w:rsidRPr="001663A4">
        <w:t xml:space="preserve">rs. </w:t>
      </w:r>
      <w:r>
        <w:t>S</w:t>
      </w:r>
      <w:r w:rsidR="00D920AC" w:rsidRPr="001663A4">
        <w:t xml:space="preserve">upervisors should implement a series of </w:t>
      </w:r>
      <w:r w:rsidR="00D920AC">
        <w:t xml:space="preserve">control </w:t>
      </w:r>
      <w:r w:rsidR="00D920AC" w:rsidRPr="001663A4">
        <w:t xml:space="preserve">measures, what may consist mostly </w:t>
      </w:r>
      <w:r w:rsidR="00D920AC">
        <w:t xml:space="preserve">of the </w:t>
      </w:r>
      <w:r w:rsidR="00D920AC" w:rsidRPr="001663A4">
        <w:t>follow</w:t>
      </w:r>
      <w:r w:rsidR="00D920AC">
        <w:t>ing:</w:t>
      </w:r>
    </w:p>
    <w:p w:rsidR="00D920AC" w:rsidRDefault="00A477D8" w:rsidP="003B582F">
      <w:pPr>
        <w:pStyle w:val="ListParagraph1"/>
        <w:numPr>
          <w:ilvl w:val="0"/>
          <w:numId w:val="19"/>
        </w:numPr>
        <w:spacing w:before="60"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C</w:t>
      </w:r>
      <w:r w:rsidR="00D920AC" w:rsidRPr="001663A4">
        <w:rPr>
          <w:rFonts w:ascii="Times New Roman" w:hAnsi="Times New Roman" w:cs="Times New Roman"/>
          <w:sz w:val="24"/>
          <w:szCs w:val="24"/>
          <w:lang w:val="en-GB"/>
        </w:rPr>
        <w:t xml:space="preserve">arefully </w:t>
      </w:r>
      <w:r>
        <w:rPr>
          <w:rFonts w:ascii="Times New Roman" w:hAnsi="Times New Roman" w:cs="Times New Roman"/>
          <w:sz w:val="24"/>
          <w:szCs w:val="24"/>
          <w:lang w:val="en-GB"/>
        </w:rPr>
        <w:t xml:space="preserve">monitor </w:t>
      </w:r>
      <w:r w:rsidR="00D920AC" w:rsidRPr="001663A4">
        <w:rPr>
          <w:rFonts w:ascii="Times New Roman" w:hAnsi="Times New Roman" w:cs="Times New Roman"/>
          <w:sz w:val="24"/>
          <w:szCs w:val="24"/>
          <w:lang w:val="en-GB"/>
        </w:rPr>
        <w:t>the selection of respondents eligible for interview in each selected household and the conduction of interviews by interviewers;</w:t>
      </w:r>
    </w:p>
    <w:p w:rsidR="00D920AC" w:rsidRDefault="00D920AC" w:rsidP="003B582F">
      <w:pPr>
        <w:pStyle w:val="ListParagraph1"/>
        <w:numPr>
          <w:ilvl w:val="0"/>
          <w:numId w:val="19"/>
        </w:numPr>
        <w:spacing w:after="0" w:line="240" w:lineRule="auto"/>
        <w:ind w:left="714" w:hanging="357"/>
        <w:rPr>
          <w:rFonts w:ascii="Times New Roman" w:hAnsi="Times New Roman" w:cs="Times New Roman"/>
          <w:sz w:val="24"/>
          <w:szCs w:val="24"/>
          <w:lang w:val="en-GB"/>
        </w:rPr>
      </w:pPr>
      <w:r w:rsidRPr="001663A4">
        <w:rPr>
          <w:rFonts w:ascii="Times New Roman" w:hAnsi="Times New Roman" w:cs="Times New Roman"/>
          <w:sz w:val="24"/>
          <w:szCs w:val="24"/>
          <w:lang w:val="en-GB"/>
        </w:rPr>
        <w:t>Review question</w:t>
      </w:r>
      <w:r w:rsidR="00904C69">
        <w:rPr>
          <w:rFonts w:ascii="Times New Roman" w:hAnsi="Times New Roman" w:cs="Times New Roman"/>
          <w:sz w:val="24"/>
          <w:szCs w:val="24"/>
          <w:lang w:val="en-GB"/>
        </w:rPr>
        <w:t>n</w:t>
      </w:r>
      <w:r w:rsidRPr="001663A4">
        <w:rPr>
          <w:rFonts w:ascii="Times New Roman" w:hAnsi="Times New Roman" w:cs="Times New Roman"/>
          <w:sz w:val="24"/>
          <w:szCs w:val="24"/>
          <w:lang w:val="en-GB"/>
        </w:rPr>
        <w:t>aires</w:t>
      </w:r>
      <w:r w:rsidR="00A477D8">
        <w:rPr>
          <w:rFonts w:ascii="Times New Roman" w:hAnsi="Times New Roman" w:cs="Times New Roman"/>
          <w:sz w:val="24"/>
          <w:szCs w:val="24"/>
          <w:lang w:val="en-GB"/>
        </w:rPr>
        <w:t xml:space="preserve"> </w:t>
      </w:r>
      <w:r w:rsidRPr="001663A4">
        <w:rPr>
          <w:rFonts w:ascii="Times New Roman" w:hAnsi="Times New Roman" w:cs="Times New Roman"/>
          <w:sz w:val="24"/>
          <w:szCs w:val="24"/>
          <w:lang w:val="en-GB"/>
        </w:rPr>
        <w:t>as soon as possible after compilation</w:t>
      </w:r>
      <w:r>
        <w:rPr>
          <w:rFonts w:ascii="Times New Roman" w:hAnsi="Times New Roman" w:cs="Times New Roman"/>
          <w:sz w:val="24"/>
          <w:szCs w:val="24"/>
          <w:lang w:val="en-GB"/>
        </w:rPr>
        <w:t>,</w:t>
      </w:r>
      <w:r w:rsidR="0035472B">
        <w:rPr>
          <w:rFonts w:ascii="Times New Roman" w:hAnsi="Times New Roman" w:cs="Times New Roman"/>
          <w:sz w:val="24"/>
          <w:szCs w:val="24"/>
          <w:lang w:val="en-GB"/>
        </w:rPr>
        <w:t xml:space="preserve"> </w:t>
      </w:r>
      <w:r w:rsidRPr="001663A4">
        <w:rPr>
          <w:rFonts w:ascii="Times New Roman" w:hAnsi="Times New Roman" w:cs="Times New Roman"/>
          <w:sz w:val="24"/>
          <w:szCs w:val="24"/>
          <w:lang w:val="en-GB"/>
        </w:rPr>
        <w:t xml:space="preserve">in order to provide immediate feedback and remedy in case of deviations from instructions or high levels of non-response; and </w:t>
      </w:r>
    </w:p>
    <w:p w:rsidR="00D920AC" w:rsidRDefault="00D920AC" w:rsidP="003B582F">
      <w:pPr>
        <w:pStyle w:val="ListParagraph1"/>
        <w:numPr>
          <w:ilvl w:val="0"/>
          <w:numId w:val="19"/>
        </w:numPr>
        <w:spacing w:after="0" w:line="240" w:lineRule="auto"/>
        <w:ind w:left="714" w:hanging="357"/>
        <w:rPr>
          <w:rFonts w:ascii="Times New Roman" w:hAnsi="Times New Roman" w:cs="Times New Roman"/>
          <w:sz w:val="24"/>
          <w:szCs w:val="24"/>
          <w:lang w:val="en-GB"/>
        </w:rPr>
      </w:pPr>
      <w:r w:rsidRPr="001663A4">
        <w:rPr>
          <w:rFonts w:ascii="Times New Roman" w:hAnsi="Times New Roman" w:cs="Times New Roman"/>
          <w:sz w:val="24"/>
          <w:szCs w:val="24"/>
          <w:lang w:val="en-GB"/>
        </w:rPr>
        <w:t xml:space="preserve">Randomly revisit some already interviewed households </w:t>
      </w:r>
      <w:r>
        <w:rPr>
          <w:rFonts w:ascii="Times New Roman" w:hAnsi="Times New Roman" w:cs="Times New Roman"/>
          <w:sz w:val="24"/>
          <w:szCs w:val="24"/>
          <w:lang w:val="en-GB"/>
        </w:rPr>
        <w:t xml:space="preserve">to </w:t>
      </w:r>
      <w:r w:rsidRPr="001663A4">
        <w:rPr>
          <w:rFonts w:ascii="Times New Roman" w:hAnsi="Times New Roman" w:cs="Times New Roman"/>
          <w:sz w:val="24"/>
          <w:szCs w:val="24"/>
          <w:lang w:val="en-GB"/>
        </w:rPr>
        <w:t xml:space="preserve">check the outcomes </w:t>
      </w:r>
      <w:r w:rsidR="0083791B" w:rsidRPr="001663A4">
        <w:rPr>
          <w:rFonts w:ascii="Times New Roman" w:hAnsi="Times New Roman" w:cs="Times New Roman"/>
          <w:sz w:val="24"/>
          <w:szCs w:val="24"/>
          <w:lang w:val="en-GB"/>
        </w:rPr>
        <w:t>of interviewers’</w:t>
      </w:r>
      <w:r w:rsidRPr="001663A4">
        <w:rPr>
          <w:rFonts w:ascii="Times New Roman" w:hAnsi="Times New Roman" w:cs="Times New Roman"/>
          <w:sz w:val="24"/>
          <w:szCs w:val="24"/>
          <w:lang w:val="en-GB"/>
        </w:rPr>
        <w:t xml:space="preserve"> </w:t>
      </w:r>
      <w:r>
        <w:rPr>
          <w:rFonts w:ascii="Times New Roman" w:hAnsi="Times New Roman" w:cs="Times New Roman"/>
          <w:sz w:val="24"/>
          <w:szCs w:val="24"/>
          <w:lang w:val="en-GB"/>
        </w:rPr>
        <w:t>job</w:t>
      </w:r>
      <w:r w:rsidR="00A477D8">
        <w:rPr>
          <w:rFonts w:ascii="Times New Roman" w:hAnsi="Times New Roman" w:cs="Times New Roman"/>
          <w:sz w:val="24"/>
          <w:szCs w:val="24"/>
          <w:lang w:val="en-GB"/>
        </w:rPr>
        <w:t>s</w:t>
      </w:r>
      <w:r w:rsidRPr="001663A4">
        <w:rPr>
          <w:rFonts w:ascii="Times New Roman" w:hAnsi="Times New Roman" w:cs="Times New Roman"/>
          <w:sz w:val="24"/>
          <w:szCs w:val="24"/>
          <w:lang w:val="en-GB"/>
        </w:rPr>
        <w:t>.</w:t>
      </w:r>
    </w:p>
    <w:p w:rsidR="00D920AC" w:rsidRDefault="00D920AC" w:rsidP="00264C85">
      <w:r>
        <w:t>In turn, the main survey managers</w:t>
      </w:r>
      <w:r w:rsidR="00A477D8">
        <w:t>,</w:t>
      </w:r>
      <w:r>
        <w:t xml:space="preserve"> or even regional coordinators</w:t>
      </w:r>
      <w:r w:rsidR="00A477D8">
        <w:t>,</w:t>
      </w:r>
      <w:r>
        <w:t xml:space="preserve"> should </w:t>
      </w:r>
      <w:r w:rsidR="00A477D8">
        <w:t>monitor</w:t>
      </w:r>
      <w:r>
        <w:t xml:space="preserve"> the fieldwork supervisors.</w:t>
      </w:r>
    </w:p>
    <w:p w:rsidR="00D920AC" w:rsidRDefault="00D920AC" w:rsidP="00264C85"/>
    <w:p w:rsidR="00D920AC" w:rsidRDefault="00A477D8" w:rsidP="00464762">
      <w:r>
        <w:t>To</w:t>
      </w:r>
      <w:r w:rsidR="00D920AC">
        <w:t xml:space="preserve"> improv</w:t>
      </w:r>
      <w:r>
        <w:t>e</w:t>
      </w:r>
      <w:r w:rsidR="00D920AC">
        <w:t xml:space="preserve"> the quality and the overall proces</w:t>
      </w:r>
      <w:r>
        <w:t>sing</w:t>
      </w:r>
      <w:r w:rsidR="00D920AC">
        <w:t xml:space="preserve"> of surveys, data collection </w:t>
      </w:r>
      <w:r>
        <w:t>sh</w:t>
      </w:r>
      <w:r w:rsidR="00D920AC">
        <w:t xml:space="preserve">ould </w:t>
      </w:r>
      <w:r>
        <w:t xml:space="preserve">ideally </w:t>
      </w:r>
      <w:r w:rsidR="00D920AC">
        <w:t xml:space="preserve">be undertaken using laptops or hand devices allowing </w:t>
      </w:r>
      <w:r>
        <w:t>for</w:t>
      </w:r>
      <w:r w:rsidR="00D920AC">
        <w:t xml:space="preserve"> immediate checking of inconsistencies. However, </w:t>
      </w:r>
      <w:r>
        <w:t>this</w:t>
      </w:r>
      <w:r w:rsidR="00D920AC">
        <w:t xml:space="preserve"> depends on the </w:t>
      </w:r>
      <w:r>
        <w:t>availability of</w:t>
      </w:r>
      <w:r w:rsidR="00D920AC">
        <w:t xml:space="preserve"> financial resources, human </w:t>
      </w:r>
      <w:r>
        <w:t xml:space="preserve">resource </w:t>
      </w:r>
      <w:r w:rsidR="00D920AC">
        <w:t>capabilities</w:t>
      </w:r>
      <w:r w:rsidR="00AC290F">
        <w:t>, and</w:t>
      </w:r>
      <w:r w:rsidR="00D920AC">
        <w:t xml:space="preserve"> practical conditions available in fieldwork areas (e.g., availability of electricity or Internet coverage). In general terms, it </w:t>
      </w:r>
      <w:r w:rsidR="00D920AC" w:rsidRPr="00843D8F">
        <w:t>is clear that the more complex the organi</w:t>
      </w:r>
      <w:r w:rsidR="00A40561">
        <w:t>z</w:t>
      </w:r>
      <w:r w:rsidR="00D920AC" w:rsidRPr="00843D8F">
        <w:t>ation and articulation of fieldwork,</w:t>
      </w:r>
      <w:r w:rsidR="00D920AC">
        <w:t xml:space="preserve"> the</w:t>
      </w:r>
      <w:r w:rsidR="00D920AC" w:rsidRPr="00843D8F">
        <w:t xml:space="preserve"> more challenging ensuring its quality</w:t>
      </w:r>
      <w:r w:rsidR="0035472B">
        <w:t xml:space="preserve"> </w:t>
      </w:r>
      <w:r w:rsidR="00D920AC" w:rsidRPr="00843D8F">
        <w:t>will be.</w:t>
      </w:r>
    </w:p>
    <w:p w:rsidR="00D920AC" w:rsidRDefault="00D920AC" w:rsidP="00010F4B"/>
    <w:p w:rsidR="00D920AC" w:rsidRDefault="00D920AC" w:rsidP="00D920AC">
      <w:r>
        <w:t xml:space="preserve">As </w:t>
      </w:r>
      <w:r w:rsidR="00A477D8">
        <w:t xml:space="preserve">seen </w:t>
      </w:r>
      <w:r w:rsidR="0083791B">
        <w:t>in Section</w:t>
      </w:r>
      <w:r w:rsidRPr="0083791B">
        <w:t xml:space="preserve"> III.A.2, data collection for specific migration surveys </w:t>
      </w:r>
      <w:r w:rsidR="000E7AC8" w:rsidRPr="0083791B">
        <w:t>can be</w:t>
      </w:r>
      <w:r w:rsidRPr="0083791B">
        <w:t xml:space="preserve"> implemented through online compilation of survey questionnaires directly from respondents. Among other cases, the recent experience of the German Federal Office for Migration and Refugees </w:t>
      </w:r>
      <w:r w:rsidR="000E7AC8" w:rsidRPr="0083791B">
        <w:t>described earlier</w:t>
      </w:r>
      <w:r w:rsidRPr="0083791B">
        <w:t>,</w:t>
      </w:r>
      <w:r w:rsidR="0035472B" w:rsidRPr="0083791B">
        <w:t xml:space="preserve"> </w:t>
      </w:r>
      <w:r w:rsidRPr="0083791B">
        <w:t>demonstrated the app</w:t>
      </w:r>
      <w:r w:rsidR="006B1DEC" w:rsidRPr="0083791B">
        <w:t>licability</w:t>
      </w:r>
      <w:r w:rsidRPr="0083791B">
        <w:t xml:space="preserve"> of such data collection. </w:t>
      </w:r>
      <w:r w:rsidR="000E7AC8" w:rsidRPr="0083791B">
        <w:t>O</w:t>
      </w:r>
      <w:r w:rsidRPr="0083791B">
        <w:t xml:space="preserve">nline surveys are interactive, particularly efficient with respect to technical and practical solutions (for instance the absence of paperwork, check-box questions, drop-down answers, the possibility to </w:t>
      </w:r>
      <w:r w:rsidR="006B1DEC" w:rsidRPr="0083791B">
        <w:t xml:space="preserve">immediately </w:t>
      </w:r>
      <w:r w:rsidRPr="0083791B">
        <w:t xml:space="preserve">switch to other languages and </w:t>
      </w:r>
      <w:r w:rsidR="006B1DEC" w:rsidRPr="0083791B">
        <w:t xml:space="preserve">in particular </w:t>
      </w:r>
      <w:r w:rsidRPr="0083791B">
        <w:t xml:space="preserve">responses immediately </w:t>
      </w:r>
      <w:r w:rsidR="006B1DEC" w:rsidRPr="0083791B">
        <w:t>entered</w:t>
      </w:r>
      <w:r w:rsidR="00432EE6">
        <w:t xml:space="preserve"> </w:t>
      </w:r>
      <w:r w:rsidRPr="0083791B">
        <w:t xml:space="preserve">to the dataset) and are easy to distribute. Therefore, </w:t>
      </w:r>
      <w:r w:rsidR="006B1DEC" w:rsidRPr="0083791B">
        <w:t>online surveys</w:t>
      </w:r>
      <w:r w:rsidRPr="0083791B">
        <w:t xml:space="preserve"> </w:t>
      </w:r>
      <w:r w:rsidR="006B1DEC" w:rsidRPr="0083791B">
        <w:t xml:space="preserve">are </w:t>
      </w:r>
      <w:r w:rsidRPr="0083791B">
        <w:t xml:space="preserve">applicable </w:t>
      </w:r>
      <w:r w:rsidR="006B1DEC" w:rsidRPr="0083791B">
        <w:t>under</w:t>
      </w:r>
      <w:r w:rsidRPr="0083791B">
        <w:t xml:space="preserve"> particular cases and conditions, where there are adequate technical infrastructures, </w:t>
      </w:r>
      <w:r w:rsidR="006B1DEC" w:rsidRPr="0083791B">
        <w:t xml:space="preserve">Internet </w:t>
      </w:r>
      <w:r w:rsidRPr="0083791B">
        <w:t xml:space="preserve">access </w:t>
      </w:r>
      <w:r w:rsidR="006B1DEC" w:rsidRPr="0083791B">
        <w:t>is prevalent,</w:t>
      </w:r>
      <w:r w:rsidRPr="0083791B">
        <w:t xml:space="preserve"> and eligible respondents may be </w:t>
      </w:r>
      <w:r w:rsidR="006B1DEC" w:rsidRPr="0083791B">
        <w:t>target</w:t>
      </w:r>
      <w:r w:rsidRPr="0083791B">
        <w:t>ed in a systematic wa</w:t>
      </w:r>
      <w:r w:rsidR="00904C69" w:rsidRPr="0083791B">
        <w:t>y</w:t>
      </w:r>
      <w:r w:rsidRPr="0083791B">
        <w:t xml:space="preserve">. In fact, the </w:t>
      </w:r>
      <w:r w:rsidR="006B1DEC" w:rsidRPr="0083791B">
        <w:t xml:space="preserve">online </w:t>
      </w:r>
      <w:r w:rsidRPr="0083791B">
        <w:t xml:space="preserve">self-compilation of questionnaires </w:t>
      </w:r>
      <w:r w:rsidR="00AC290F">
        <w:t xml:space="preserve">increases both </w:t>
      </w:r>
      <w:r w:rsidR="006B1DEC" w:rsidRPr="0083791B">
        <w:t xml:space="preserve">likelihood of </w:t>
      </w:r>
      <w:r w:rsidRPr="0083791B">
        <w:t xml:space="preserve">undercoverage </w:t>
      </w:r>
      <w:r w:rsidR="006B1DEC" w:rsidRPr="0083791B">
        <w:t>and non-response</w:t>
      </w:r>
      <w:r w:rsidR="00AC290F" w:rsidRPr="0083791B">
        <w:t>, generating</w:t>
      </w:r>
      <w:r w:rsidRPr="0083791B">
        <w:t xml:space="preserve"> refusals when privacy statements are not trustworthy</w:t>
      </w:r>
      <w:r w:rsidR="00327EC1" w:rsidRPr="0083791B">
        <w:t xml:space="preserve"> </w:t>
      </w:r>
      <w:r w:rsidRPr="0083791B">
        <w:t>(Couper-2008).</w:t>
      </w:r>
    </w:p>
    <w:p w:rsidR="00D920AC" w:rsidRDefault="00D920AC" w:rsidP="00010F4B"/>
    <w:p w:rsidR="00D920AC" w:rsidRDefault="00D920AC" w:rsidP="00010F4B"/>
    <w:p w:rsidR="00D920AC" w:rsidRDefault="00D920AC" w:rsidP="003B582F">
      <w:pPr>
        <w:pStyle w:val="Heading3"/>
        <w:numPr>
          <w:ilvl w:val="0"/>
          <w:numId w:val="11"/>
        </w:numPr>
        <w:ind w:hanging="720"/>
        <w:rPr>
          <w:color w:val="C00000"/>
          <w:sz w:val="28"/>
          <w:szCs w:val="28"/>
        </w:rPr>
      </w:pPr>
      <w:bookmarkStart w:id="91" w:name="_Toc439236970"/>
      <w:r w:rsidRPr="002B7F45">
        <w:rPr>
          <w:rFonts w:ascii="Gill Sans MT" w:hAnsi="Gill Sans MT" w:cs="Gill Sans MT"/>
          <w:color w:val="C00000"/>
          <w:sz w:val="28"/>
          <w:szCs w:val="28"/>
        </w:rPr>
        <w:t xml:space="preserve">Data </w:t>
      </w:r>
      <w:r>
        <w:rPr>
          <w:rFonts w:ascii="Gill Sans MT" w:hAnsi="Gill Sans MT" w:cs="Gill Sans MT"/>
          <w:color w:val="C00000"/>
          <w:sz w:val="28"/>
          <w:szCs w:val="28"/>
        </w:rPr>
        <w:t>management</w:t>
      </w:r>
      <w:bookmarkEnd w:id="91"/>
    </w:p>
    <w:p w:rsidR="00D920AC" w:rsidRDefault="00D920AC" w:rsidP="00010F4B"/>
    <w:p w:rsidR="00D920AC" w:rsidRPr="00B62E0F" w:rsidRDefault="00D920AC" w:rsidP="00264C85">
      <w:r>
        <w:t xml:space="preserve">The </w:t>
      </w:r>
      <w:r w:rsidRPr="003527B8">
        <w:t>registration of survey data</w:t>
      </w:r>
      <w:r>
        <w:t xml:space="preserve"> is usually performed through data entry </w:t>
      </w:r>
      <w:r w:rsidR="007F6EB4">
        <w:t>from</w:t>
      </w:r>
      <w:r>
        <w:t xml:space="preserve"> questionnaires collected in the field, with further checking and coding </w:t>
      </w:r>
      <w:r w:rsidR="007F6EB4">
        <w:t>from</w:t>
      </w:r>
      <w:r>
        <w:t xml:space="preserve"> hard copies. </w:t>
      </w:r>
      <w:r w:rsidR="00AC290F">
        <w:t>Centralising data</w:t>
      </w:r>
      <w:r w:rsidR="0091600B">
        <w:t xml:space="preserve"> entry m</w:t>
      </w:r>
      <w:r w:rsidR="007F6EB4">
        <w:t>eans respondent</w:t>
      </w:r>
      <w:r w:rsidR="00AC290F">
        <w:t>s cannot be followed-up with regarding</w:t>
      </w:r>
      <w:r w:rsidR="007F6EB4">
        <w:t xml:space="preserve"> data corrections, but allows survey staff to edit responses </w:t>
      </w:r>
      <w:r>
        <w:t>according to</w:t>
      </w:r>
      <w:r w:rsidR="008C09F5">
        <w:t xml:space="preserve"> </w:t>
      </w:r>
      <w:r>
        <w:t xml:space="preserve">specific requirements and </w:t>
      </w:r>
      <w:r w:rsidR="0091600B">
        <w:t>rules</w:t>
      </w:r>
      <w:r>
        <w:t>. Checks for l</w:t>
      </w:r>
      <w:r w:rsidRPr="00B62E0F">
        <w:t xml:space="preserve">ogical consistency </w:t>
      </w:r>
      <w:r>
        <w:t xml:space="preserve">and other features are generally adopted at this stage. </w:t>
      </w:r>
      <w:r w:rsidRPr="00B62E0F">
        <w:t xml:space="preserve">The </w:t>
      </w:r>
      <w:r w:rsidR="007F6EB4">
        <w:t>entire</w:t>
      </w:r>
      <w:r>
        <w:t xml:space="preserve"> </w:t>
      </w:r>
      <w:r w:rsidRPr="00B62E0F">
        <w:t xml:space="preserve">data management system </w:t>
      </w:r>
      <w:r>
        <w:t>must prompt</w:t>
      </w:r>
      <w:r w:rsidR="007F6EB4">
        <w:t>ly</w:t>
      </w:r>
      <w:r>
        <w:t xml:space="preserve"> regis</w:t>
      </w:r>
      <w:r w:rsidR="007F6EB4">
        <w:t xml:space="preserve">ter initially collected data </w:t>
      </w:r>
      <w:r w:rsidR="00AC290F">
        <w:t>from questionnaires</w:t>
      </w:r>
      <w:r>
        <w:t xml:space="preserve">, in order to </w:t>
      </w:r>
      <w:r w:rsidRPr="00B62E0F">
        <w:t>check</w:t>
      </w:r>
      <w:r w:rsidR="008C09F5">
        <w:t xml:space="preserve"> </w:t>
      </w:r>
      <w:r>
        <w:t>data and progressively inform ongoing data collection</w:t>
      </w:r>
      <w:r w:rsidR="007F6EB4">
        <w:t xml:space="preserve"> in the event of problems</w:t>
      </w:r>
      <w:r w:rsidR="00AC290F">
        <w:t>, and</w:t>
      </w:r>
      <w:r w:rsidR="0091600B">
        <w:t xml:space="preserve"> to </w:t>
      </w:r>
      <w:r>
        <w:t>release</w:t>
      </w:r>
      <w:r w:rsidR="0091600B">
        <w:t xml:space="preserve"> survey results </w:t>
      </w:r>
      <w:r>
        <w:t xml:space="preserve">to </w:t>
      </w:r>
      <w:r w:rsidRPr="00B62E0F">
        <w:t>policy makers</w:t>
      </w:r>
      <w:r>
        <w:t xml:space="preserve"> and other users as soon as possible</w:t>
      </w:r>
      <w:r w:rsidR="00C65BCF">
        <w:t xml:space="preserve"> </w:t>
      </w:r>
      <w:r w:rsidR="00C65BCF" w:rsidRPr="00AC290F">
        <w:t>(UNSD-2005)</w:t>
      </w:r>
      <w:r w:rsidRPr="00AC290F">
        <w:t>.</w:t>
      </w:r>
    </w:p>
    <w:p w:rsidR="00D920AC" w:rsidRDefault="00D920AC" w:rsidP="00264C85"/>
    <w:p w:rsidR="00D920AC" w:rsidRDefault="00D920AC" w:rsidP="00264C85">
      <w:r w:rsidRPr="000729C0">
        <w:t xml:space="preserve">The </w:t>
      </w:r>
      <w:r w:rsidR="007F6EB4">
        <w:t>next</w:t>
      </w:r>
      <w:r w:rsidR="008C09F5">
        <w:t xml:space="preserve"> </w:t>
      </w:r>
      <w:r w:rsidRPr="000729C0">
        <w:t xml:space="preserve">step </w:t>
      </w:r>
      <w:r>
        <w:t xml:space="preserve">of </w:t>
      </w:r>
      <w:r w:rsidRPr="000729C0">
        <w:t xml:space="preserve">data management </w:t>
      </w:r>
      <w:r>
        <w:t xml:space="preserve">consists </w:t>
      </w:r>
      <w:r w:rsidR="007F6EB4">
        <w:t>of</w:t>
      </w:r>
      <w:r>
        <w:t xml:space="preserve"> </w:t>
      </w:r>
      <w:r w:rsidRPr="003527B8">
        <w:t>recoding data</w:t>
      </w:r>
      <w:r w:rsidR="008C09F5" w:rsidRPr="00AB04EE">
        <w:t xml:space="preserve"> </w:t>
      </w:r>
      <w:r>
        <w:t xml:space="preserve">in a </w:t>
      </w:r>
      <w:r w:rsidRPr="00053DCC">
        <w:rPr>
          <w:b/>
          <w:iCs/>
        </w:rPr>
        <w:t>standard reformatted file</w:t>
      </w:r>
      <w:r w:rsidR="008C09F5">
        <w:rPr>
          <w:i/>
          <w:iCs/>
        </w:rPr>
        <w:t xml:space="preserve"> </w:t>
      </w:r>
      <w:r>
        <w:t xml:space="preserve">useful </w:t>
      </w:r>
      <w:r w:rsidR="007F6EB4">
        <w:t>for further</w:t>
      </w:r>
      <w:r w:rsidR="00432EE6">
        <w:t xml:space="preserve"> </w:t>
      </w:r>
      <w:r>
        <w:t xml:space="preserve">processing and </w:t>
      </w:r>
      <w:r w:rsidR="007F6EB4">
        <w:t xml:space="preserve">better </w:t>
      </w:r>
      <w:r>
        <w:t>understanding, i.e.</w:t>
      </w:r>
      <w:r w:rsidRPr="000729C0">
        <w:t xml:space="preserve"> converting variables and files from </w:t>
      </w:r>
      <w:r w:rsidR="007F6EB4">
        <w:t>a</w:t>
      </w:r>
      <w:r w:rsidRPr="000729C0">
        <w:t xml:space="preserve"> form</w:t>
      </w:r>
      <w:r>
        <w:t xml:space="preserve"> that is</w:t>
      </w:r>
      <w:r w:rsidRPr="000729C0">
        <w:t xml:space="preserve"> most convenient for </w:t>
      </w:r>
      <w:r>
        <w:t>data collection</w:t>
      </w:r>
      <w:r w:rsidRPr="000729C0">
        <w:t xml:space="preserve"> to </w:t>
      </w:r>
      <w:r>
        <w:t>one</w:t>
      </w:r>
      <w:r w:rsidRPr="000729C0">
        <w:t xml:space="preserve"> </w:t>
      </w:r>
      <w:r w:rsidR="007F6EB4">
        <w:t xml:space="preserve">more </w:t>
      </w:r>
      <w:r w:rsidRPr="000729C0">
        <w:t xml:space="preserve">appropriate for tabulation and analysis. </w:t>
      </w:r>
      <w:r>
        <w:t xml:space="preserve">Furthermore, data should be cross-checked </w:t>
      </w:r>
      <w:r w:rsidR="007F6EB4">
        <w:t xml:space="preserve">and validated </w:t>
      </w:r>
      <w:r>
        <w:t>(for instance</w:t>
      </w:r>
      <w:r w:rsidR="0091600B">
        <w:t>,</w:t>
      </w:r>
      <w:r>
        <w:t xml:space="preserve"> data coming from different parts of </w:t>
      </w:r>
      <w:r w:rsidR="0091600B">
        <w:t xml:space="preserve">the </w:t>
      </w:r>
      <w:r>
        <w:t xml:space="preserve">questionnaire) and </w:t>
      </w:r>
      <w:r w:rsidRPr="0091600B">
        <w:t>amended for errors and possible non-response</w:t>
      </w:r>
      <w:r>
        <w:t>.</w:t>
      </w:r>
    </w:p>
    <w:p w:rsidR="007C1218" w:rsidRDefault="007C1218" w:rsidP="00264C85"/>
    <w:p w:rsidR="00D920AC" w:rsidRDefault="00D920AC" w:rsidP="004066A1">
      <w:pPr>
        <w:autoSpaceDE w:val="0"/>
        <w:autoSpaceDN w:val="0"/>
        <w:adjustRightInd w:val="0"/>
      </w:pPr>
      <w:r w:rsidRPr="00053DCC">
        <w:rPr>
          <w:b/>
        </w:rPr>
        <w:t>Weighting sample data and estimation from the sample</w:t>
      </w:r>
      <w:r>
        <w:t xml:space="preserve"> (i.e. </w:t>
      </w:r>
      <w:r w:rsidRPr="00A45989">
        <w:t>draw</w:t>
      </w:r>
      <w:r>
        <w:t>ing</w:t>
      </w:r>
      <w:r w:rsidRPr="00A45989">
        <w:t xml:space="preserve"> inferences about the population from which the sample was selected</w:t>
      </w:r>
      <w:r>
        <w:t>), are the</w:t>
      </w:r>
      <w:r w:rsidR="001761F7">
        <w:t xml:space="preserve"> next </w:t>
      </w:r>
      <w:r>
        <w:t xml:space="preserve">essential steps in survey analysis. This represents a set of complex procedures based on the computation of design weights, calculation of sampling errors, </w:t>
      </w:r>
      <w:r w:rsidRPr="0091600B">
        <w:t>adjustment for non-response and under-coverage of survey units</w:t>
      </w:r>
      <w:r>
        <w:t>, calibration against external standards, and trimming and scaling of weights</w:t>
      </w:r>
      <w:r w:rsidR="007C1218">
        <w:t xml:space="preserve"> </w:t>
      </w:r>
      <w:r w:rsidR="007C1218" w:rsidRPr="00053DCC">
        <w:t>(ILO-2013)</w:t>
      </w:r>
      <w:r w:rsidRPr="00053DCC">
        <w:t>.</w:t>
      </w:r>
      <w:r>
        <w:t xml:space="preserve"> </w:t>
      </w:r>
      <w:r w:rsidR="001761F7">
        <w:t>I</w:t>
      </w:r>
      <w:r>
        <w:t xml:space="preserve">n certain circumstances it is necessary to </w:t>
      </w:r>
      <w:r w:rsidR="001761F7">
        <w:t xml:space="preserve">correct design </w:t>
      </w:r>
      <w:r w:rsidR="00053DCC">
        <w:t>weights for</w:t>
      </w:r>
      <w:r>
        <w:t xml:space="preserve"> known exclusion or under-coverage of some parts of </w:t>
      </w:r>
      <w:r w:rsidR="001761F7">
        <w:t xml:space="preserve">the </w:t>
      </w:r>
      <w:r>
        <w:t xml:space="preserve">study population, which may have occurred from sampling </w:t>
      </w:r>
      <w:r w:rsidR="001761F7">
        <w:t>error</w:t>
      </w:r>
      <w:r w:rsidR="0091600B">
        <w:t>.</w:t>
      </w:r>
      <w:r>
        <w:rPr>
          <w:rStyle w:val="FootnoteReference"/>
        </w:rPr>
        <w:footnoteReference w:id="17"/>
      </w:r>
      <w:r w:rsidR="00432EE6">
        <w:rPr>
          <w:rStyle w:val="FootnoteReference"/>
        </w:rPr>
        <w:t xml:space="preserve"> </w:t>
      </w:r>
      <w:r w:rsidR="00C65BCF" w:rsidRPr="00C65BCF">
        <w:t>Non-response weights based on known characteristics for responding and non-responding units are introduced in order to reduce the effect of differences in response rates in different parts of the sample. This is particularly important when rates of non-response are high and vary within the sample.</w:t>
      </w:r>
      <w:r w:rsidR="00C65BCF">
        <w:t xml:space="preserve"> </w:t>
      </w:r>
      <w:r w:rsidRPr="00827D1E">
        <w:t>No</w:t>
      </w:r>
      <w:r w:rsidRPr="0091600B">
        <w:t>n-response and under-coverage</w:t>
      </w:r>
      <w:r>
        <w:t xml:space="preserve"> may be </w:t>
      </w:r>
      <w:r w:rsidR="00827D1E">
        <w:t>significant</w:t>
      </w:r>
      <w:r>
        <w:t xml:space="preserve"> in migration surveys and demand</w:t>
      </w:r>
      <w:r w:rsidR="008C09F5">
        <w:t xml:space="preserve"> </w:t>
      </w:r>
      <w:r>
        <w:t>solutions</w:t>
      </w:r>
      <w:r w:rsidR="00827D1E">
        <w:t xml:space="preserve"> at the weighting stage</w:t>
      </w:r>
      <w:r>
        <w:t>, such as adjust</w:t>
      </w:r>
      <w:r w:rsidR="00827D1E">
        <w:t>ing estimates to take this into consideration</w:t>
      </w:r>
      <w:r>
        <w:t>. Th</w:t>
      </w:r>
      <w:r w:rsidR="00827D1E">
        <w:t>e</w:t>
      </w:r>
      <w:r>
        <w:t>s</w:t>
      </w:r>
      <w:r w:rsidR="00827D1E">
        <w:t>e adjustments</w:t>
      </w:r>
      <w:r>
        <w:t xml:space="preserve"> may be</w:t>
      </w:r>
      <w:r w:rsidR="0091600B">
        <w:t xml:space="preserve"> </w:t>
      </w:r>
      <w:r>
        <w:t>particular</w:t>
      </w:r>
      <w:r w:rsidR="00827D1E">
        <w:t>ly</w:t>
      </w:r>
      <w:r>
        <w:t xml:space="preserve"> time-consuming and </w:t>
      </w:r>
      <w:r w:rsidR="00827D1E">
        <w:t>need</w:t>
      </w:r>
      <w:r>
        <w:t xml:space="preserve"> several stages of elaboration, tabulation and results assessment</w:t>
      </w:r>
      <w:r w:rsidR="00AB04EE">
        <w:t>.</w:t>
      </w:r>
      <w:r w:rsidR="0075671F">
        <w:t xml:space="preserve"> A typical</w:t>
      </w:r>
      <w:r w:rsidR="00827D1E">
        <w:t xml:space="preserve"> result of</w:t>
      </w:r>
      <w:r w:rsidR="00C65BCF">
        <w:t xml:space="preserve"> non-response </w:t>
      </w:r>
      <w:r w:rsidR="0075671F">
        <w:t xml:space="preserve">may be </w:t>
      </w:r>
      <w:r w:rsidR="00827D1E">
        <w:t>amending</w:t>
      </w:r>
      <w:r w:rsidR="0075671F">
        <w:t xml:space="preserve"> categories of the questionnaire</w:t>
      </w:r>
      <w:r w:rsidR="00C65BCF">
        <w:t>’s variables</w:t>
      </w:r>
      <w:r w:rsidR="0075671F">
        <w:t xml:space="preserve"> </w:t>
      </w:r>
      <w:r w:rsidR="00827D1E">
        <w:t>when</w:t>
      </w:r>
      <w:r w:rsidR="0075671F">
        <w:t xml:space="preserve"> present</w:t>
      </w:r>
      <w:r w:rsidR="00827D1E">
        <w:t>ing</w:t>
      </w:r>
      <w:r w:rsidR="0075671F">
        <w:t xml:space="preserve"> tabulat</w:t>
      </w:r>
      <w:r w:rsidR="00827D1E">
        <w:t>ed results</w:t>
      </w:r>
      <w:r w:rsidR="0075671F">
        <w:t>.</w:t>
      </w:r>
    </w:p>
    <w:p w:rsidR="00D920AC" w:rsidRPr="00053DCC" w:rsidRDefault="00D920AC" w:rsidP="004066A1"/>
    <w:p w:rsidR="00D920AC" w:rsidRPr="00B62E0F" w:rsidRDefault="00D920AC" w:rsidP="00673A04">
      <w:r w:rsidRPr="00053DCC">
        <w:rPr>
          <w:lang w:eastAsia="it-IT"/>
        </w:rPr>
        <w:t xml:space="preserve">Once survey data </w:t>
      </w:r>
      <w:r w:rsidR="00827D1E" w:rsidRPr="00053DCC">
        <w:rPr>
          <w:lang w:eastAsia="it-IT"/>
        </w:rPr>
        <w:t>have been</w:t>
      </w:r>
      <w:r w:rsidRPr="00053DCC">
        <w:rPr>
          <w:lang w:eastAsia="it-IT"/>
        </w:rPr>
        <w:t xml:space="preserve"> definitively arranged and tabulated</w:t>
      </w:r>
      <w:r w:rsidR="00053DCC" w:rsidRPr="00053DCC">
        <w:rPr>
          <w:lang w:eastAsia="it-IT"/>
        </w:rPr>
        <w:t>, data</w:t>
      </w:r>
      <w:r w:rsidRPr="00053DCC">
        <w:rPr>
          <w:lang w:eastAsia="it-IT"/>
        </w:rPr>
        <w:t xml:space="preserve"> analysis and </w:t>
      </w:r>
      <w:r w:rsidR="00827D1E" w:rsidRPr="00053DCC">
        <w:rPr>
          <w:lang w:eastAsia="it-IT"/>
        </w:rPr>
        <w:t>report writing should occur</w:t>
      </w:r>
      <w:r w:rsidR="00053DCC" w:rsidRPr="00053DCC">
        <w:rPr>
          <w:lang w:eastAsia="it-IT"/>
        </w:rPr>
        <w:t>, in</w:t>
      </w:r>
      <w:r w:rsidRPr="00290BF4">
        <w:rPr>
          <w:lang w:eastAsia="it-IT"/>
        </w:rPr>
        <w:t xml:space="preserve"> view of</w:t>
      </w:r>
      <w:r>
        <w:rPr>
          <w:lang w:eastAsia="it-IT"/>
        </w:rPr>
        <w:t xml:space="preserve"> what</w:t>
      </w:r>
      <w:r w:rsidR="008C09F5">
        <w:rPr>
          <w:lang w:eastAsia="it-IT"/>
        </w:rPr>
        <w:t xml:space="preserve"> </w:t>
      </w:r>
      <w:r w:rsidR="00827D1E">
        <w:rPr>
          <w:lang w:eastAsia="it-IT"/>
        </w:rPr>
        <w:t xml:space="preserve">originally </w:t>
      </w:r>
      <w:r w:rsidRPr="00290BF4">
        <w:rPr>
          <w:lang w:eastAsia="it-IT"/>
        </w:rPr>
        <w:t>motivated the survey.</w:t>
      </w:r>
      <w:r w:rsidR="00432EE6">
        <w:rPr>
          <w:lang w:eastAsia="it-IT"/>
        </w:rPr>
        <w:t xml:space="preserve"> </w:t>
      </w:r>
      <w:r w:rsidR="00827D1E">
        <w:rPr>
          <w:lang w:eastAsia="it-IT"/>
        </w:rPr>
        <w:t>A</w:t>
      </w:r>
      <w:r>
        <w:rPr>
          <w:lang w:eastAsia="it-IT"/>
        </w:rPr>
        <w:t xml:space="preserve">lthough </w:t>
      </w:r>
      <w:r w:rsidRPr="00290BF4">
        <w:rPr>
          <w:lang w:eastAsia="it-IT"/>
        </w:rPr>
        <w:t>the a</w:t>
      </w:r>
      <w:r w:rsidRPr="00C548C6">
        <w:rPr>
          <w:lang w:eastAsia="it-IT"/>
        </w:rPr>
        <w:t>nalysi</w:t>
      </w:r>
      <w:r>
        <w:rPr>
          <w:lang w:eastAsia="it-IT"/>
        </w:rPr>
        <w:t xml:space="preserve">s and dissemination of survey results should be </w:t>
      </w:r>
      <w:r w:rsidR="00827D1E">
        <w:rPr>
          <w:lang w:eastAsia="it-IT"/>
        </w:rPr>
        <w:t>conducted</w:t>
      </w:r>
      <w:r>
        <w:rPr>
          <w:lang w:eastAsia="it-IT"/>
        </w:rPr>
        <w:t xml:space="preserve"> as soon as possible, this </w:t>
      </w:r>
      <w:r w:rsidR="00762910">
        <w:rPr>
          <w:lang w:eastAsia="it-IT"/>
        </w:rPr>
        <w:t xml:space="preserve">is </w:t>
      </w:r>
      <w:r>
        <w:rPr>
          <w:lang w:eastAsia="it-IT"/>
        </w:rPr>
        <w:t xml:space="preserve">often </w:t>
      </w:r>
      <w:r w:rsidR="00762910">
        <w:rPr>
          <w:lang w:eastAsia="it-IT"/>
        </w:rPr>
        <w:t>not the case</w:t>
      </w:r>
      <w:r>
        <w:rPr>
          <w:lang w:eastAsia="it-IT"/>
        </w:rPr>
        <w:t xml:space="preserve">, especially </w:t>
      </w:r>
      <w:r w:rsidR="00762910">
        <w:rPr>
          <w:lang w:eastAsia="it-IT"/>
        </w:rPr>
        <w:t>for</w:t>
      </w:r>
      <w:r>
        <w:rPr>
          <w:lang w:eastAsia="it-IT"/>
        </w:rPr>
        <w:t xml:space="preserve"> migration-speciali</w:t>
      </w:r>
      <w:r w:rsidR="006441E7">
        <w:rPr>
          <w:lang w:eastAsia="it-IT"/>
        </w:rPr>
        <w:t>z</w:t>
      </w:r>
      <w:r>
        <w:rPr>
          <w:lang w:eastAsia="it-IT"/>
        </w:rPr>
        <w:t xml:space="preserve">ed surveys. </w:t>
      </w:r>
      <w:r w:rsidR="00762910">
        <w:rPr>
          <w:lang w:eastAsia="it-IT"/>
        </w:rPr>
        <w:t>Specialized surveys, since they are normally conducted on a</w:t>
      </w:r>
      <w:r w:rsidR="00053DCC">
        <w:rPr>
          <w:lang w:eastAsia="it-IT"/>
        </w:rPr>
        <w:t>n</w:t>
      </w:r>
      <w:r w:rsidR="00762910">
        <w:rPr>
          <w:lang w:eastAsia="it-IT"/>
        </w:rPr>
        <w:t xml:space="preserve"> ad hoc basis, often encounter problems with data management due to their lack of familiarity. </w:t>
      </w:r>
      <w:r>
        <w:rPr>
          <w:lang w:eastAsia="it-IT"/>
        </w:rPr>
        <w:t xml:space="preserve">Therefore, survey takers should plan for </w:t>
      </w:r>
      <w:r w:rsidR="00762910">
        <w:rPr>
          <w:lang w:eastAsia="it-IT"/>
        </w:rPr>
        <w:t>extra time for carrying out this phase.</w:t>
      </w:r>
    </w:p>
    <w:p w:rsidR="00D920AC" w:rsidRPr="00B62E0F" w:rsidRDefault="00D920AC" w:rsidP="00264C85"/>
    <w:p w:rsidR="00D920AC" w:rsidRDefault="00762910" w:rsidP="00264C85">
      <w:r>
        <w:t xml:space="preserve">In addition, </w:t>
      </w:r>
      <w:r w:rsidR="00D920AC">
        <w:t xml:space="preserve">according to </w:t>
      </w:r>
      <w:r w:rsidR="00D920AC" w:rsidRPr="00053DCC">
        <w:t>UNSD</w:t>
      </w:r>
      <w:r w:rsidRPr="00053DCC">
        <w:t xml:space="preserve"> (</w:t>
      </w:r>
      <w:r w:rsidR="00D920AC" w:rsidRPr="00053DCC">
        <w:t>2005</w:t>
      </w:r>
      <w:r w:rsidRPr="00053DCC">
        <w:t>)</w:t>
      </w:r>
      <w:r w:rsidR="00D920AC" w:rsidRPr="00053DCC">
        <w:t>, the</w:t>
      </w:r>
      <w:r w:rsidR="00D920AC">
        <w:t xml:space="preserve"> main advice for the </w:t>
      </w:r>
      <w:r w:rsidR="00D920AC" w:rsidRPr="00B62E0F">
        <w:t>management</w:t>
      </w:r>
      <w:r w:rsidR="008C09F5">
        <w:t xml:space="preserve"> </w:t>
      </w:r>
      <w:r w:rsidR="00D920AC">
        <w:t>and analysis of survey results consists of the following:</w:t>
      </w:r>
    </w:p>
    <w:p w:rsidR="00D920AC" w:rsidRDefault="00762910" w:rsidP="0091600B">
      <w:pPr>
        <w:pStyle w:val="ListParagraph1"/>
        <w:numPr>
          <w:ilvl w:val="0"/>
          <w:numId w:val="19"/>
        </w:numPr>
        <w:tabs>
          <w:tab w:val="left" w:pos="709"/>
        </w:tabs>
        <w:spacing w:before="60"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Provide a complete accounting of</w:t>
      </w:r>
      <w:r w:rsidR="00432EE6">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eligible/</w:t>
      </w:r>
      <w:r w:rsidR="00D920AC" w:rsidRPr="0009229C">
        <w:rPr>
          <w:rFonts w:ascii="Times New Roman" w:hAnsi="Times New Roman" w:cs="Times New Roman"/>
          <w:sz w:val="24"/>
          <w:szCs w:val="24"/>
          <w:lang w:val="en-GB"/>
        </w:rPr>
        <w:t xml:space="preserve">ineligible </w:t>
      </w:r>
      <w:r w:rsidR="00D920AC">
        <w:rPr>
          <w:rFonts w:ascii="Times New Roman" w:hAnsi="Times New Roman" w:cs="Times New Roman"/>
          <w:sz w:val="24"/>
          <w:szCs w:val="24"/>
          <w:lang w:val="en-GB"/>
        </w:rPr>
        <w:t>households and ind</w:t>
      </w:r>
      <w:r w:rsidR="00D920AC" w:rsidRPr="003B6FBD">
        <w:rPr>
          <w:rFonts w:ascii="Times New Roman" w:hAnsi="Times New Roman" w:cs="Times New Roman"/>
          <w:sz w:val="24"/>
          <w:szCs w:val="24"/>
          <w:lang w:val="en-GB"/>
        </w:rPr>
        <w:t>ividuals and respondents/non-respondents, wh</w:t>
      </w:r>
      <w:r w:rsidR="0091600B">
        <w:rPr>
          <w:rFonts w:ascii="Times New Roman" w:hAnsi="Times New Roman" w:cs="Times New Roman"/>
          <w:sz w:val="24"/>
          <w:szCs w:val="24"/>
          <w:lang w:val="en-GB"/>
        </w:rPr>
        <w:t xml:space="preserve">ich </w:t>
      </w:r>
      <w:r w:rsidR="00D920AC" w:rsidRPr="003B6FBD">
        <w:rPr>
          <w:rFonts w:ascii="Times New Roman" w:hAnsi="Times New Roman" w:cs="Times New Roman"/>
          <w:sz w:val="24"/>
          <w:szCs w:val="24"/>
          <w:lang w:val="en-GB"/>
        </w:rPr>
        <w:t>is necessary for weighting results</w:t>
      </w:r>
      <w:r w:rsidR="00D920AC">
        <w:rPr>
          <w:rFonts w:ascii="Times New Roman" w:hAnsi="Times New Roman" w:cs="Times New Roman"/>
          <w:sz w:val="24"/>
          <w:szCs w:val="24"/>
          <w:lang w:val="en-GB"/>
        </w:rPr>
        <w:t>;</w:t>
      </w:r>
    </w:p>
    <w:p w:rsidR="00D920AC" w:rsidRDefault="00762910" w:rsidP="0091600B">
      <w:pPr>
        <w:pStyle w:val="ListParagraph1"/>
        <w:numPr>
          <w:ilvl w:val="0"/>
          <w:numId w:val="19"/>
        </w:numPr>
        <w:tabs>
          <w:tab w:val="left" w:pos="70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00D920AC" w:rsidRPr="0099141B">
        <w:rPr>
          <w:rFonts w:ascii="Times New Roman" w:hAnsi="Times New Roman" w:cs="Times New Roman"/>
          <w:sz w:val="24"/>
          <w:szCs w:val="24"/>
          <w:lang w:val="en-GB"/>
        </w:rPr>
        <w:t xml:space="preserve">pply </w:t>
      </w:r>
      <w:r w:rsidR="00D920AC" w:rsidRPr="0099141B">
        <w:rPr>
          <w:rFonts w:ascii="Times New Roman" w:hAnsi="Times New Roman" w:cs="Times New Roman"/>
          <w:sz w:val="24"/>
          <w:szCs w:val="24"/>
          <w:lang w:val="en-GB" w:eastAsia="it-IT"/>
        </w:rPr>
        <w:t>rigorous checks and evaluations of data to discover</w:t>
      </w:r>
      <w:r w:rsidR="00D920AC">
        <w:rPr>
          <w:rFonts w:ascii="Times New Roman" w:hAnsi="Times New Roman" w:cs="Times New Roman"/>
          <w:sz w:val="24"/>
          <w:szCs w:val="24"/>
          <w:lang w:val="en-GB" w:eastAsia="it-IT"/>
        </w:rPr>
        <w:t xml:space="preserve"> and solve</w:t>
      </w:r>
      <w:r w:rsidR="008C09F5">
        <w:rPr>
          <w:rFonts w:ascii="Times New Roman" w:hAnsi="Times New Roman" w:cs="Times New Roman"/>
          <w:sz w:val="24"/>
          <w:szCs w:val="24"/>
          <w:lang w:val="en-GB" w:eastAsia="it-IT"/>
        </w:rPr>
        <w:t xml:space="preserve"> </w:t>
      </w:r>
      <w:r w:rsidR="00D920AC" w:rsidRPr="0099141B">
        <w:rPr>
          <w:rFonts w:ascii="Times New Roman" w:hAnsi="Times New Roman" w:cs="Times New Roman"/>
          <w:sz w:val="24"/>
          <w:szCs w:val="24"/>
          <w:lang w:val="en-GB" w:eastAsia="it-IT"/>
        </w:rPr>
        <w:t>errors and abnormalities</w:t>
      </w:r>
      <w:r w:rsidR="00D920AC">
        <w:rPr>
          <w:rFonts w:ascii="Times New Roman" w:hAnsi="Times New Roman" w:cs="Times New Roman"/>
          <w:sz w:val="24"/>
          <w:szCs w:val="24"/>
          <w:lang w:val="en-GB" w:eastAsia="it-IT"/>
        </w:rPr>
        <w:t>;</w:t>
      </w:r>
    </w:p>
    <w:p w:rsidR="00D920AC" w:rsidRDefault="00762910" w:rsidP="0091600B">
      <w:pPr>
        <w:pStyle w:val="ListParagraph1"/>
        <w:numPr>
          <w:ilvl w:val="0"/>
          <w:numId w:val="19"/>
        </w:numPr>
        <w:tabs>
          <w:tab w:val="left" w:pos="709"/>
        </w:tabs>
        <w:spacing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Ensure</w:t>
      </w:r>
      <w:r w:rsidR="00D920AC">
        <w:rPr>
          <w:rFonts w:ascii="Times New Roman" w:hAnsi="Times New Roman" w:cs="Times New Roman"/>
          <w:sz w:val="24"/>
          <w:szCs w:val="24"/>
          <w:lang w:val="en-GB"/>
        </w:rPr>
        <w:t xml:space="preserve"> that </w:t>
      </w:r>
      <w:r w:rsidR="00D920AC" w:rsidRPr="0009229C">
        <w:rPr>
          <w:rFonts w:ascii="Times New Roman" w:hAnsi="Times New Roman" w:cs="Times New Roman"/>
          <w:sz w:val="24"/>
          <w:szCs w:val="24"/>
          <w:lang w:val="en-GB"/>
        </w:rPr>
        <w:t xml:space="preserve">no households </w:t>
      </w:r>
      <w:r w:rsidR="00D920AC">
        <w:rPr>
          <w:rFonts w:ascii="Times New Roman" w:hAnsi="Times New Roman" w:cs="Times New Roman"/>
          <w:sz w:val="24"/>
          <w:szCs w:val="24"/>
          <w:lang w:val="en-GB"/>
        </w:rPr>
        <w:t xml:space="preserve">and individuals </w:t>
      </w:r>
      <w:r w:rsidR="00D920AC" w:rsidRPr="00667D52">
        <w:rPr>
          <w:rFonts w:ascii="Times New Roman" w:hAnsi="Times New Roman" w:cs="Times New Roman"/>
          <w:sz w:val="24"/>
          <w:szCs w:val="24"/>
          <w:lang w:val="en-GB"/>
        </w:rPr>
        <w:t>have been mistakenly excluded or included more than once;</w:t>
      </w:r>
    </w:p>
    <w:p w:rsidR="00D920AC" w:rsidRDefault="00762910" w:rsidP="0091600B">
      <w:pPr>
        <w:pStyle w:val="ListParagraph1"/>
        <w:numPr>
          <w:ilvl w:val="0"/>
          <w:numId w:val="19"/>
        </w:numPr>
        <w:tabs>
          <w:tab w:val="left" w:pos="70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Conduct first</w:t>
      </w:r>
      <w:r w:rsidR="00D920AC" w:rsidRPr="00B54D15">
        <w:rPr>
          <w:rFonts w:ascii="Times New Roman" w:hAnsi="Times New Roman" w:cs="Times New Roman"/>
          <w:sz w:val="24"/>
          <w:szCs w:val="24"/>
          <w:lang w:val="en-GB"/>
        </w:rPr>
        <w:t xml:space="preserve"> analysis of results as soon as possible and </w:t>
      </w:r>
      <w:r>
        <w:rPr>
          <w:rFonts w:ascii="Times New Roman" w:hAnsi="Times New Roman" w:cs="Times New Roman"/>
          <w:sz w:val="24"/>
          <w:szCs w:val="24"/>
          <w:lang w:val="en-GB"/>
        </w:rPr>
        <w:t xml:space="preserve">produce a publically accessible public dataset </w:t>
      </w:r>
      <w:r w:rsidR="00D920AC" w:rsidRPr="0059772D">
        <w:rPr>
          <w:rFonts w:ascii="Times New Roman" w:hAnsi="Times New Roman" w:cs="Times New Roman"/>
          <w:sz w:val="24"/>
          <w:szCs w:val="24"/>
          <w:lang w:val="en-GB" w:eastAsia="it-IT"/>
        </w:rPr>
        <w:t xml:space="preserve">(micro-data) for </w:t>
      </w:r>
      <w:r>
        <w:rPr>
          <w:rFonts w:ascii="Times New Roman" w:hAnsi="Times New Roman" w:cs="Times New Roman"/>
          <w:sz w:val="24"/>
          <w:szCs w:val="24"/>
          <w:lang w:val="en-GB" w:eastAsia="it-IT"/>
        </w:rPr>
        <w:t xml:space="preserve">further </w:t>
      </w:r>
      <w:r w:rsidR="00D920AC" w:rsidRPr="0059772D">
        <w:rPr>
          <w:rFonts w:ascii="Times New Roman" w:hAnsi="Times New Roman" w:cs="Times New Roman"/>
          <w:sz w:val="24"/>
          <w:szCs w:val="24"/>
          <w:lang w:val="en-GB" w:eastAsia="it-IT"/>
        </w:rPr>
        <w:t xml:space="preserve">analysis. </w:t>
      </w:r>
    </w:p>
    <w:p w:rsidR="00D920AC" w:rsidRDefault="0099418A" w:rsidP="0091600B">
      <w:pPr>
        <w:pStyle w:val="ListParagraph1"/>
        <w:numPr>
          <w:ilvl w:val="0"/>
          <w:numId w:val="19"/>
        </w:numPr>
        <w:tabs>
          <w:tab w:val="left" w:pos="709"/>
        </w:tabs>
        <w:spacing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eastAsia="it-IT"/>
        </w:rPr>
        <w:t>P</w:t>
      </w:r>
      <w:r w:rsidR="00D920AC" w:rsidRPr="00E74186">
        <w:rPr>
          <w:rFonts w:ascii="Times New Roman" w:hAnsi="Times New Roman" w:cs="Times New Roman"/>
          <w:sz w:val="24"/>
          <w:szCs w:val="24"/>
          <w:lang w:val="en-GB" w:eastAsia="it-IT"/>
        </w:rPr>
        <w:t xml:space="preserve">lan for different forms of </w:t>
      </w:r>
      <w:r w:rsidR="00762910">
        <w:rPr>
          <w:rFonts w:ascii="Times New Roman" w:hAnsi="Times New Roman" w:cs="Times New Roman"/>
          <w:sz w:val="24"/>
          <w:szCs w:val="24"/>
          <w:lang w:val="en-GB" w:eastAsia="it-IT"/>
        </w:rPr>
        <w:t xml:space="preserve">data </w:t>
      </w:r>
      <w:r w:rsidR="00D920AC" w:rsidRPr="00E74186">
        <w:rPr>
          <w:rFonts w:ascii="Times New Roman" w:hAnsi="Times New Roman" w:cs="Times New Roman"/>
          <w:sz w:val="24"/>
          <w:szCs w:val="24"/>
          <w:lang w:val="en-GB" w:eastAsia="it-IT"/>
        </w:rPr>
        <w:t>outputs,</w:t>
      </w:r>
      <w:r w:rsidR="00762910" w:rsidRPr="00E74186" w:rsidDel="00762910">
        <w:rPr>
          <w:rFonts w:ascii="Times New Roman" w:hAnsi="Times New Roman" w:cs="Times New Roman"/>
          <w:sz w:val="24"/>
          <w:szCs w:val="24"/>
          <w:lang w:val="en-GB" w:eastAsia="it-IT"/>
        </w:rPr>
        <w:t xml:space="preserve"> </w:t>
      </w:r>
      <w:r w:rsidR="00D920AC" w:rsidRPr="00E74186">
        <w:rPr>
          <w:rFonts w:ascii="Times New Roman" w:hAnsi="Times New Roman" w:cs="Times New Roman"/>
          <w:sz w:val="24"/>
          <w:szCs w:val="24"/>
          <w:lang w:val="en-GB" w:eastAsia="it-IT"/>
        </w:rPr>
        <w:t>which represent different interests; and</w:t>
      </w:r>
    </w:p>
    <w:p w:rsidR="00D920AC" w:rsidRDefault="00762910" w:rsidP="0091600B">
      <w:pPr>
        <w:pStyle w:val="ListParagraph1"/>
        <w:numPr>
          <w:ilvl w:val="0"/>
          <w:numId w:val="19"/>
        </w:numPr>
        <w:tabs>
          <w:tab w:val="left" w:pos="709"/>
        </w:tabs>
        <w:spacing w:after="0" w:line="24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 xml:space="preserve">Provide detailed metadata for use by potential users, which </w:t>
      </w:r>
      <w:r w:rsidR="0099418A">
        <w:rPr>
          <w:rFonts w:ascii="Times New Roman" w:hAnsi="Times New Roman" w:cs="Times New Roman"/>
          <w:sz w:val="24"/>
          <w:szCs w:val="24"/>
          <w:lang w:val="en-GB"/>
        </w:rPr>
        <w:t>should include</w:t>
      </w:r>
      <w:r>
        <w:rPr>
          <w:rFonts w:ascii="Times New Roman" w:hAnsi="Times New Roman" w:cs="Times New Roman"/>
          <w:sz w:val="24"/>
          <w:szCs w:val="24"/>
          <w:lang w:val="en-GB"/>
        </w:rPr>
        <w:t xml:space="preserve"> any deviations between the planned and implemented samp</w:t>
      </w:r>
      <w:r w:rsidR="0099418A">
        <w:rPr>
          <w:rFonts w:ascii="Times New Roman" w:hAnsi="Times New Roman" w:cs="Times New Roman"/>
          <w:sz w:val="24"/>
          <w:szCs w:val="24"/>
          <w:lang w:val="en-GB"/>
        </w:rPr>
        <w:t>l</w:t>
      </w:r>
      <w:r>
        <w:rPr>
          <w:rFonts w:ascii="Times New Roman" w:hAnsi="Times New Roman" w:cs="Times New Roman"/>
          <w:sz w:val="24"/>
          <w:szCs w:val="24"/>
          <w:lang w:val="en-GB"/>
        </w:rPr>
        <w:t xml:space="preserve">es, non-response rates, and copies of </w:t>
      </w:r>
      <w:r w:rsidR="00D920AC">
        <w:rPr>
          <w:rFonts w:ascii="Times New Roman" w:hAnsi="Times New Roman" w:cs="Times New Roman"/>
          <w:sz w:val="24"/>
          <w:szCs w:val="24"/>
          <w:lang w:val="en-GB"/>
        </w:rPr>
        <w:t xml:space="preserve">adopted </w:t>
      </w:r>
      <w:r w:rsidR="00D920AC" w:rsidRPr="000D531D">
        <w:rPr>
          <w:rFonts w:ascii="Times New Roman" w:hAnsi="Times New Roman" w:cs="Times New Roman"/>
          <w:sz w:val="24"/>
          <w:szCs w:val="24"/>
          <w:lang w:val="en-GB"/>
        </w:rPr>
        <w:t>questionnaire and manuals</w:t>
      </w:r>
      <w:r w:rsidR="00D920AC">
        <w:rPr>
          <w:rFonts w:ascii="Times New Roman" w:hAnsi="Times New Roman" w:cs="Times New Roman"/>
          <w:sz w:val="24"/>
          <w:szCs w:val="24"/>
          <w:lang w:val="en-GB"/>
        </w:rPr>
        <w:t>.</w:t>
      </w:r>
    </w:p>
    <w:p w:rsidR="00D920AC" w:rsidRPr="000D531D" w:rsidRDefault="00D920AC" w:rsidP="00264C85"/>
    <w:p w:rsidR="00D920AC" w:rsidRPr="00010F4B" w:rsidRDefault="00D920AC" w:rsidP="00010F4B"/>
    <w:p w:rsidR="00D920AC" w:rsidRDefault="00D920AC" w:rsidP="003B582F">
      <w:pPr>
        <w:pStyle w:val="Heading2"/>
        <w:numPr>
          <w:ilvl w:val="0"/>
          <w:numId w:val="5"/>
        </w:numPr>
        <w:tabs>
          <w:tab w:val="left" w:pos="993"/>
        </w:tabs>
        <w:spacing w:before="240"/>
        <w:ind w:left="993" w:hanging="993"/>
        <w:rPr>
          <w:rFonts w:ascii="Gill Sans MT" w:hAnsi="Gill Sans MT" w:cs="Gill Sans MT"/>
          <w:i w:val="0"/>
          <w:iCs w:val="0"/>
          <w:color w:val="C00000"/>
          <w:sz w:val="32"/>
          <w:szCs w:val="32"/>
        </w:rPr>
      </w:pPr>
      <w:bookmarkStart w:id="92" w:name="_Toc439236971"/>
      <w:r>
        <w:rPr>
          <w:rFonts w:ascii="Gill Sans MT" w:hAnsi="Gill Sans MT" w:cs="Gill Sans MT"/>
          <w:i w:val="0"/>
          <w:iCs w:val="0"/>
          <w:color w:val="C00000"/>
          <w:sz w:val="32"/>
          <w:szCs w:val="32"/>
          <w:lang w:eastAsia="en-US"/>
        </w:rPr>
        <w:t xml:space="preserve">Assessment </w:t>
      </w:r>
      <w:r w:rsidRPr="00C054B6">
        <w:rPr>
          <w:rFonts w:ascii="Gill Sans MT" w:hAnsi="Gill Sans MT" w:cs="Gill Sans MT"/>
          <w:i w:val="0"/>
          <w:iCs w:val="0"/>
          <w:color w:val="C00000"/>
          <w:sz w:val="32"/>
          <w:szCs w:val="32"/>
          <w:lang w:eastAsia="en-US"/>
        </w:rPr>
        <w:t>of sample surveys in the CIS Region and recommendations for improvement</w:t>
      </w:r>
      <w:bookmarkEnd w:id="92"/>
    </w:p>
    <w:p w:rsidR="00D920AC" w:rsidRDefault="00D920AC" w:rsidP="00BC7E6F">
      <w:pPr>
        <w:pStyle w:val="NormalWeb"/>
        <w:spacing w:before="0" w:beforeAutospacing="0" w:after="0" w:afterAutospacing="0"/>
        <w:rPr>
          <w:rFonts w:ascii="Calibri" w:hAnsi="Calibri" w:cs="Calibri"/>
          <w:sz w:val="22"/>
          <w:szCs w:val="22"/>
          <w:lang w:val="en-GB" w:eastAsia="en-US"/>
        </w:rPr>
      </w:pPr>
    </w:p>
    <w:p w:rsidR="00D920AC" w:rsidRDefault="00D920AC" w:rsidP="0042443D">
      <w:pPr>
        <w:shd w:val="clear" w:color="auto" w:fill="FFFFFF"/>
        <w:rPr>
          <w:lang w:val="en-US" w:eastAsia="it-IT"/>
        </w:rPr>
      </w:pPr>
      <w:r w:rsidRPr="00737902">
        <w:rPr>
          <w:lang w:val="en-US" w:eastAsia="it-IT"/>
        </w:rPr>
        <w:t>This section presents</w:t>
      </w:r>
      <w:r w:rsidR="008C09F5">
        <w:rPr>
          <w:lang w:val="en-US" w:eastAsia="it-IT"/>
        </w:rPr>
        <w:t xml:space="preserve"> </w:t>
      </w:r>
      <w:r w:rsidRPr="000A68B2">
        <w:rPr>
          <w:lang w:val="en-US" w:eastAsia="it-IT"/>
        </w:rPr>
        <w:t>a general assessment</w:t>
      </w:r>
      <w:r>
        <w:rPr>
          <w:lang w:val="en-US" w:eastAsia="it-IT"/>
        </w:rPr>
        <w:t xml:space="preserve"> of major sample surveys, mixed data collection operations and studies </w:t>
      </w:r>
      <w:r w:rsidRPr="005471DB">
        <w:rPr>
          <w:lang w:val="en-US" w:eastAsia="it-IT"/>
        </w:rPr>
        <w:t xml:space="preserve">on </w:t>
      </w:r>
      <w:r>
        <w:rPr>
          <w:lang w:val="en-US" w:eastAsia="it-IT"/>
        </w:rPr>
        <w:t xml:space="preserve">migration </w:t>
      </w:r>
      <w:r w:rsidRPr="005471DB">
        <w:rPr>
          <w:lang w:val="en-US" w:eastAsia="it-IT"/>
        </w:rPr>
        <w:t>topic</w:t>
      </w:r>
      <w:r>
        <w:rPr>
          <w:lang w:val="en-US" w:eastAsia="it-IT"/>
        </w:rPr>
        <w:t>s</w:t>
      </w:r>
      <w:r w:rsidR="008C09F5">
        <w:rPr>
          <w:lang w:val="en-US" w:eastAsia="it-IT"/>
        </w:rPr>
        <w:t xml:space="preserve"> </w:t>
      </w:r>
      <w:r w:rsidRPr="005471DB">
        <w:rPr>
          <w:lang w:val="en-US" w:eastAsia="it-IT"/>
        </w:rPr>
        <w:t xml:space="preserve">implemented </w:t>
      </w:r>
      <w:r>
        <w:rPr>
          <w:lang w:val="en-US" w:eastAsia="it-IT"/>
        </w:rPr>
        <w:t>in CIS countries since around 2000. In particular, it shows what</w:t>
      </w:r>
      <w:r w:rsidR="008C09F5">
        <w:rPr>
          <w:lang w:val="en-US" w:eastAsia="it-IT"/>
        </w:rPr>
        <w:t xml:space="preserve"> </w:t>
      </w:r>
      <w:r>
        <w:rPr>
          <w:lang w:val="en-US" w:eastAsia="it-IT"/>
        </w:rPr>
        <w:t>can be stated through analy</w:t>
      </w:r>
      <w:r w:rsidR="008C09F5">
        <w:rPr>
          <w:lang w:val="en-US" w:eastAsia="it-IT"/>
        </w:rPr>
        <w:t>s</w:t>
      </w:r>
      <w:r>
        <w:rPr>
          <w:lang w:val="en-US" w:eastAsia="it-IT"/>
        </w:rPr>
        <w:t xml:space="preserve">is of available documents and participation in </w:t>
      </w:r>
      <w:r w:rsidR="005C7579">
        <w:rPr>
          <w:lang w:val="en-US" w:eastAsia="it-IT"/>
        </w:rPr>
        <w:t>a</w:t>
      </w:r>
      <w:r>
        <w:rPr>
          <w:lang w:val="en-US" w:eastAsia="it-IT"/>
        </w:rPr>
        <w:t xml:space="preserve"> regional workshop organized by UNECE in Minsk in May 2015.</w:t>
      </w:r>
      <w:r w:rsidR="005C7579">
        <w:rPr>
          <w:lang w:val="en-US" w:eastAsia="it-IT"/>
        </w:rPr>
        <w:t xml:space="preserve"> </w:t>
      </w:r>
      <w:r>
        <w:rPr>
          <w:lang w:val="en-US" w:eastAsia="it-IT"/>
        </w:rPr>
        <w:t>All inventoried operations are listed</w:t>
      </w:r>
      <w:r w:rsidR="008C09F5">
        <w:rPr>
          <w:lang w:val="en-US" w:eastAsia="it-IT"/>
        </w:rPr>
        <w:t xml:space="preserve"> </w:t>
      </w:r>
      <w:r>
        <w:rPr>
          <w:lang w:val="en-US" w:eastAsia="it-IT"/>
        </w:rPr>
        <w:t>and</w:t>
      </w:r>
      <w:r w:rsidR="005C7579">
        <w:rPr>
          <w:lang w:val="en-US" w:eastAsia="it-IT"/>
        </w:rPr>
        <w:t xml:space="preserve"> summarized</w:t>
      </w:r>
      <w:r w:rsidRPr="00934CB0">
        <w:rPr>
          <w:lang w:val="en-US" w:eastAsia="it-IT"/>
        </w:rPr>
        <w:t xml:space="preserve"> </w:t>
      </w:r>
      <w:r w:rsidRPr="00900DCA">
        <w:rPr>
          <w:lang w:val="en-US" w:eastAsia="it-IT"/>
        </w:rPr>
        <w:t>in Annex X.</w:t>
      </w:r>
      <w:r w:rsidRPr="00900DCA">
        <w:rPr>
          <w:rStyle w:val="FootnoteReference"/>
          <w:lang w:val="en-US" w:eastAsia="it-IT"/>
        </w:rPr>
        <w:footnoteReference w:id="18"/>
      </w:r>
      <w:r w:rsidR="008C09F5" w:rsidRPr="00900DCA">
        <w:rPr>
          <w:lang w:val="en-US" w:eastAsia="it-IT"/>
        </w:rPr>
        <w:t xml:space="preserve"> </w:t>
      </w:r>
      <w:r w:rsidRPr="00900DCA">
        <w:rPr>
          <w:lang w:val="en-US" w:eastAsia="it-IT"/>
        </w:rPr>
        <w:t>Special attention is given to general household surveys implemented by NS</w:t>
      </w:r>
      <w:r w:rsidR="000A5E55" w:rsidRPr="00900DCA">
        <w:rPr>
          <w:lang w:val="en-US" w:eastAsia="it-IT"/>
        </w:rPr>
        <w:t>O</w:t>
      </w:r>
      <w:r w:rsidRPr="00900DCA">
        <w:rPr>
          <w:lang w:val="en-US" w:eastAsia="it-IT"/>
        </w:rPr>
        <w:t>s</w:t>
      </w:r>
      <w:r w:rsidR="000A5E55" w:rsidRPr="00900DCA">
        <w:rPr>
          <w:lang w:val="en-US" w:eastAsia="it-IT"/>
        </w:rPr>
        <w:t xml:space="preserve"> in these countries</w:t>
      </w:r>
      <w:r w:rsidRPr="00900DCA">
        <w:rPr>
          <w:lang w:val="en-US" w:eastAsia="it-IT"/>
        </w:rPr>
        <w:t xml:space="preserve">. </w:t>
      </w:r>
      <w:r w:rsidR="000A5E55" w:rsidRPr="00900DCA">
        <w:rPr>
          <w:lang w:val="en-US" w:eastAsia="it-IT"/>
        </w:rPr>
        <w:t>Afterwards</w:t>
      </w:r>
      <w:r w:rsidRPr="00900DCA">
        <w:rPr>
          <w:lang w:val="en-US" w:eastAsia="it-IT"/>
        </w:rPr>
        <w:t xml:space="preserve">, these surveys are summarized in </w:t>
      </w:r>
      <w:r w:rsidR="000A5E55" w:rsidRPr="00900DCA">
        <w:rPr>
          <w:lang w:val="en-US" w:eastAsia="it-IT"/>
        </w:rPr>
        <w:t>a</w:t>
      </w:r>
      <w:r w:rsidRPr="00900DCA">
        <w:rPr>
          <w:lang w:val="en-US" w:eastAsia="it-IT"/>
        </w:rPr>
        <w:t xml:space="preserve"> set of tables presented in Annex Y</w:t>
      </w:r>
      <w:r w:rsidR="000A5E55" w:rsidRPr="00900DCA">
        <w:rPr>
          <w:lang w:val="en-US" w:eastAsia="it-IT"/>
        </w:rPr>
        <w:t>.</w:t>
      </w:r>
    </w:p>
    <w:p w:rsidR="00D920AC" w:rsidRDefault="00D920AC" w:rsidP="0042443D">
      <w:pPr>
        <w:shd w:val="clear" w:color="auto" w:fill="FFFFFF"/>
        <w:rPr>
          <w:lang w:val="en-US" w:eastAsia="it-IT"/>
        </w:rPr>
      </w:pPr>
    </w:p>
    <w:p w:rsidR="00D920AC" w:rsidRPr="00BD4232" w:rsidRDefault="00D920AC" w:rsidP="0042443D">
      <w:pPr>
        <w:shd w:val="clear" w:color="auto" w:fill="FFFFFF"/>
        <w:rPr>
          <w:lang w:val="en-US" w:eastAsia="it-IT"/>
        </w:rPr>
      </w:pPr>
      <w:r>
        <w:rPr>
          <w:lang w:val="en-US" w:eastAsia="it-IT"/>
        </w:rPr>
        <w:t>T</w:t>
      </w:r>
      <w:r w:rsidRPr="00BD4232">
        <w:rPr>
          <w:lang w:val="en-US" w:eastAsia="it-IT"/>
        </w:rPr>
        <w:t xml:space="preserve">he reference material </w:t>
      </w:r>
      <w:r w:rsidR="000A5E55">
        <w:rPr>
          <w:lang w:val="en-US" w:eastAsia="it-IT"/>
        </w:rPr>
        <w:t xml:space="preserve">consists </w:t>
      </w:r>
      <w:r w:rsidR="00900DCA">
        <w:rPr>
          <w:lang w:val="en-US" w:eastAsia="it-IT"/>
        </w:rPr>
        <w:t>of the</w:t>
      </w:r>
      <w:r w:rsidRPr="00BD4232">
        <w:rPr>
          <w:lang w:val="en-US" w:eastAsia="it-IT"/>
        </w:rPr>
        <w:t xml:space="preserve"> following:</w:t>
      </w:r>
    </w:p>
    <w:p w:rsidR="00D920AC" w:rsidRDefault="000A5E55" w:rsidP="003B582F">
      <w:pPr>
        <w:pStyle w:val="ListParagraph1"/>
        <w:numPr>
          <w:ilvl w:val="0"/>
          <w:numId w:val="24"/>
        </w:numPr>
        <w:shd w:val="clear" w:color="auto" w:fill="FFFFFF"/>
        <w:spacing w:after="0" w:line="240" w:lineRule="auto"/>
        <w:ind w:left="714" w:hanging="357"/>
        <w:rPr>
          <w:rFonts w:ascii="Times New Roman" w:hAnsi="Times New Roman" w:cs="Times New Roman"/>
          <w:sz w:val="24"/>
          <w:szCs w:val="24"/>
          <w:lang w:val="en-US" w:eastAsia="it-IT"/>
        </w:rPr>
      </w:pPr>
      <w:r>
        <w:rPr>
          <w:rFonts w:ascii="Times New Roman" w:hAnsi="Times New Roman" w:cs="Times New Roman"/>
          <w:sz w:val="24"/>
          <w:szCs w:val="24"/>
          <w:lang w:val="en-US" w:eastAsia="it-IT"/>
        </w:rPr>
        <w:t>M</w:t>
      </w:r>
      <w:r w:rsidR="00D920AC" w:rsidRPr="00BD4232">
        <w:rPr>
          <w:rFonts w:ascii="Times New Roman" w:hAnsi="Times New Roman" w:cs="Times New Roman"/>
          <w:sz w:val="24"/>
          <w:szCs w:val="24"/>
          <w:lang w:val="en-US" w:eastAsia="it-IT"/>
        </w:rPr>
        <w:t>ethodological documents and publications of national surveys or studies</w:t>
      </w:r>
      <w:r w:rsidR="00D920AC">
        <w:rPr>
          <w:rFonts w:ascii="Times New Roman" w:hAnsi="Times New Roman" w:cs="Times New Roman"/>
          <w:sz w:val="24"/>
          <w:szCs w:val="24"/>
          <w:lang w:val="en-US" w:eastAsia="it-IT"/>
        </w:rPr>
        <w:t>;</w:t>
      </w:r>
    </w:p>
    <w:p w:rsidR="00D920AC" w:rsidRDefault="000A5E55" w:rsidP="003B582F">
      <w:pPr>
        <w:pStyle w:val="ListParagraph1"/>
        <w:numPr>
          <w:ilvl w:val="0"/>
          <w:numId w:val="24"/>
        </w:numPr>
        <w:shd w:val="clear" w:color="auto" w:fill="FFFFFF"/>
        <w:spacing w:after="0" w:line="240" w:lineRule="auto"/>
        <w:ind w:left="714" w:hanging="357"/>
        <w:rPr>
          <w:rFonts w:ascii="Times New Roman" w:hAnsi="Times New Roman" w:cs="Times New Roman"/>
          <w:sz w:val="24"/>
          <w:szCs w:val="24"/>
          <w:lang w:val="en-US" w:eastAsia="it-IT"/>
        </w:rPr>
      </w:pPr>
      <w:r>
        <w:rPr>
          <w:rFonts w:ascii="Times New Roman" w:hAnsi="Times New Roman" w:cs="Times New Roman"/>
          <w:sz w:val="24"/>
          <w:szCs w:val="24"/>
          <w:lang w:val="en-US" w:eastAsia="it-IT"/>
        </w:rPr>
        <w:t>M</w:t>
      </w:r>
      <w:r w:rsidR="00D920AC" w:rsidRPr="00BD4232">
        <w:rPr>
          <w:rFonts w:ascii="Times New Roman" w:hAnsi="Times New Roman" w:cs="Times New Roman"/>
          <w:sz w:val="24"/>
          <w:szCs w:val="24"/>
          <w:lang w:val="en-US" w:eastAsia="it-IT"/>
        </w:rPr>
        <w:t>ethodological reports and presentati</w:t>
      </w:r>
      <w:r w:rsidR="00F36F7A">
        <w:rPr>
          <w:rFonts w:ascii="Times New Roman" w:hAnsi="Times New Roman" w:cs="Times New Roman"/>
          <w:sz w:val="24"/>
          <w:szCs w:val="24"/>
          <w:lang w:val="en-US" w:eastAsia="it-IT"/>
        </w:rPr>
        <w:t xml:space="preserve">ons prepared by </w:t>
      </w:r>
      <w:r w:rsidR="00D920AC" w:rsidRPr="00BD4232">
        <w:rPr>
          <w:rFonts w:ascii="Times New Roman" w:hAnsi="Times New Roman" w:cs="Times New Roman"/>
          <w:sz w:val="24"/>
          <w:szCs w:val="24"/>
          <w:lang w:val="en-US" w:eastAsia="it-IT"/>
        </w:rPr>
        <w:t>NS</w:t>
      </w:r>
      <w:r>
        <w:rPr>
          <w:rFonts w:ascii="Times New Roman" w:hAnsi="Times New Roman" w:cs="Times New Roman"/>
          <w:sz w:val="24"/>
          <w:szCs w:val="24"/>
          <w:lang w:val="en-US" w:eastAsia="it-IT"/>
        </w:rPr>
        <w:t>O</w:t>
      </w:r>
      <w:r w:rsidR="00D920AC">
        <w:rPr>
          <w:rFonts w:ascii="Times New Roman" w:hAnsi="Times New Roman" w:cs="Times New Roman"/>
          <w:sz w:val="24"/>
          <w:szCs w:val="24"/>
          <w:lang w:val="en-US" w:eastAsia="it-IT"/>
        </w:rPr>
        <w:t>s</w:t>
      </w:r>
      <w:r w:rsidR="000242A0">
        <w:rPr>
          <w:rFonts w:ascii="Times New Roman" w:hAnsi="Times New Roman" w:cs="Times New Roman"/>
          <w:sz w:val="24"/>
          <w:szCs w:val="24"/>
          <w:lang w:val="en-US" w:eastAsia="it-IT"/>
        </w:rPr>
        <w:t xml:space="preserve"> </w:t>
      </w:r>
      <w:r w:rsidR="00D920AC" w:rsidRPr="00BD4232">
        <w:rPr>
          <w:rFonts w:ascii="Times New Roman" w:hAnsi="Times New Roman" w:cs="Times New Roman"/>
          <w:sz w:val="24"/>
          <w:szCs w:val="24"/>
          <w:lang w:val="en-US" w:eastAsia="it-IT"/>
        </w:rPr>
        <w:t>for international meetings such as Joint UNECE / EUROSTAT Work Session</w:t>
      </w:r>
      <w:r>
        <w:rPr>
          <w:rFonts w:ascii="Times New Roman" w:hAnsi="Times New Roman" w:cs="Times New Roman"/>
          <w:sz w:val="24"/>
          <w:szCs w:val="24"/>
          <w:lang w:val="en-US" w:eastAsia="it-IT"/>
        </w:rPr>
        <w:t>s</w:t>
      </w:r>
      <w:r w:rsidR="00D920AC" w:rsidRPr="00BD4232">
        <w:rPr>
          <w:rFonts w:ascii="Times New Roman" w:hAnsi="Times New Roman" w:cs="Times New Roman"/>
          <w:sz w:val="24"/>
          <w:szCs w:val="24"/>
          <w:lang w:val="en-US" w:eastAsia="it-IT"/>
        </w:rPr>
        <w:t xml:space="preserve"> on Migration S</w:t>
      </w:r>
      <w:r w:rsidR="00D920AC">
        <w:rPr>
          <w:rFonts w:ascii="Times New Roman" w:hAnsi="Times New Roman" w:cs="Times New Roman"/>
          <w:sz w:val="24"/>
          <w:szCs w:val="24"/>
          <w:lang w:val="en-US" w:eastAsia="it-IT"/>
        </w:rPr>
        <w:t>tatistics;</w:t>
      </w:r>
    </w:p>
    <w:p w:rsidR="00D920AC" w:rsidRDefault="000A5E55" w:rsidP="003B582F">
      <w:pPr>
        <w:pStyle w:val="ListParagraph1"/>
        <w:numPr>
          <w:ilvl w:val="0"/>
          <w:numId w:val="24"/>
        </w:numPr>
        <w:shd w:val="clear" w:color="auto" w:fill="FFFFFF"/>
        <w:spacing w:after="0" w:line="240" w:lineRule="auto"/>
        <w:ind w:left="714" w:hanging="357"/>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Assessment </w:t>
      </w:r>
      <w:r w:rsidR="00D920AC" w:rsidRPr="00BD4232">
        <w:rPr>
          <w:rFonts w:ascii="Times New Roman" w:hAnsi="Times New Roman" w:cs="Times New Roman"/>
          <w:sz w:val="24"/>
          <w:szCs w:val="24"/>
          <w:lang w:val="en-US" w:eastAsia="it-IT"/>
        </w:rPr>
        <w:t xml:space="preserve">reports </w:t>
      </w:r>
      <w:r w:rsidR="00D920AC">
        <w:rPr>
          <w:rFonts w:ascii="Times New Roman" w:hAnsi="Times New Roman" w:cs="Times New Roman"/>
          <w:sz w:val="24"/>
          <w:szCs w:val="24"/>
          <w:lang w:val="en-US" w:eastAsia="it-IT"/>
        </w:rPr>
        <w:t xml:space="preserve">of national </w:t>
      </w:r>
      <w:r w:rsidR="00D920AC" w:rsidRPr="00BD4232">
        <w:rPr>
          <w:rFonts w:ascii="Times New Roman" w:hAnsi="Times New Roman" w:cs="Times New Roman"/>
          <w:sz w:val="24"/>
          <w:szCs w:val="24"/>
          <w:lang w:val="en-US" w:eastAsia="it-IT"/>
        </w:rPr>
        <w:t xml:space="preserve">systems </w:t>
      </w:r>
      <w:r w:rsidR="00D920AC">
        <w:rPr>
          <w:rFonts w:ascii="Times New Roman" w:hAnsi="Times New Roman" w:cs="Times New Roman"/>
          <w:sz w:val="24"/>
          <w:szCs w:val="24"/>
          <w:lang w:val="en-US" w:eastAsia="it-IT"/>
        </w:rPr>
        <w:t xml:space="preserve">on migration </w:t>
      </w:r>
      <w:r w:rsidR="00D920AC" w:rsidRPr="00BD4232">
        <w:rPr>
          <w:rFonts w:ascii="Times New Roman" w:hAnsi="Times New Roman" w:cs="Times New Roman"/>
          <w:sz w:val="24"/>
          <w:szCs w:val="24"/>
          <w:lang w:val="en-US" w:eastAsia="it-IT"/>
        </w:rPr>
        <w:t xml:space="preserve">undertaken in </w:t>
      </w:r>
      <w:r>
        <w:rPr>
          <w:rFonts w:ascii="Times New Roman" w:hAnsi="Times New Roman" w:cs="Times New Roman"/>
          <w:sz w:val="24"/>
          <w:szCs w:val="24"/>
          <w:lang w:val="en-US" w:eastAsia="it-IT"/>
        </w:rPr>
        <w:t>recent</w:t>
      </w:r>
      <w:r w:rsidR="00D920AC" w:rsidRPr="00BD4232">
        <w:rPr>
          <w:rFonts w:ascii="Times New Roman" w:hAnsi="Times New Roman" w:cs="Times New Roman"/>
          <w:sz w:val="24"/>
          <w:szCs w:val="24"/>
          <w:lang w:val="en-US" w:eastAsia="it-IT"/>
        </w:rPr>
        <w:t xml:space="preserve"> years;</w:t>
      </w:r>
      <w:r w:rsidR="00D920AC">
        <w:rPr>
          <w:rStyle w:val="FootnoteReference"/>
          <w:rFonts w:ascii="Times New Roman" w:hAnsi="Times New Roman"/>
          <w:sz w:val="24"/>
          <w:szCs w:val="24"/>
          <w:lang w:val="en-US" w:eastAsia="it-IT"/>
        </w:rPr>
        <w:footnoteReference w:id="19"/>
      </w:r>
      <w:r w:rsidR="00D920AC" w:rsidRPr="00BD4232">
        <w:rPr>
          <w:rFonts w:ascii="Times New Roman" w:hAnsi="Times New Roman" w:cs="Times New Roman"/>
          <w:sz w:val="24"/>
          <w:szCs w:val="24"/>
          <w:lang w:val="en-US" w:eastAsia="it-IT"/>
        </w:rPr>
        <w:t xml:space="preserve"> and</w:t>
      </w:r>
    </w:p>
    <w:p w:rsidR="00D920AC" w:rsidRDefault="000A5E55" w:rsidP="003B582F">
      <w:pPr>
        <w:pStyle w:val="ListParagraph1"/>
        <w:numPr>
          <w:ilvl w:val="0"/>
          <w:numId w:val="24"/>
        </w:numPr>
        <w:shd w:val="clear" w:color="auto" w:fill="FFFFFF"/>
        <w:spacing w:after="0" w:line="240" w:lineRule="auto"/>
        <w:ind w:left="714" w:hanging="357"/>
        <w:rPr>
          <w:rFonts w:ascii="Times New Roman" w:hAnsi="Times New Roman" w:cs="Times New Roman"/>
          <w:sz w:val="24"/>
          <w:szCs w:val="24"/>
          <w:lang w:val="en-US" w:eastAsia="it-IT"/>
        </w:rPr>
      </w:pPr>
      <w:r>
        <w:rPr>
          <w:rFonts w:ascii="Times New Roman" w:hAnsi="Times New Roman" w:cs="Times New Roman"/>
          <w:sz w:val="24"/>
          <w:szCs w:val="24"/>
          <w:lang w:val="en-US" w:eastAsia="it-IT"/>
        </w:rPr>
        <w:t>P</w:t>
      </w:r>
      <w:r w:rsidR="00D920AC" w:rsidRPr="00BD4232">
        <w:rPr>
          <w:rFonts w:ascii="Times New Roman" w:hAnsi="Times New Roman" w:cs="Times New Roman"/>
          <w:sz w:val="24"/>
          <w:szCs w:val="24"/>
          <w:lang w:val="en-US" w:eastAsia="it-IT"/>
        </w:rPr>
        <w:t>ublications prepared by i</w:t>
      </w:r>
      <w:r w:rsidR="00D920AC">
        <w:rPr>
          <w:rFonts w:ascii="Times New Roman" w:hAnsi="Times New Roman" w:cs="Times New Roman"/>
          <w:sz w:val="24"/>
          <w:szCs w:val="24"/>
          <w:lang w:val="en-US" w:eastAsia="it-IT"/>
        </w:rPr>
        <w:t xml:space="preserve">nternational </w:t>
      </w:r>
      <w:r w:rsidR="008C09F5">
        <w:rPr>
          <w:rFonts w:ascii="Times New Roman" w:hAnsi="Times New Roman" w:cs="Times New Roman"/>
          <w:sz w:val="24"/>
          <w:szCs w:val="24"/>
          <w:lang w:val="en-US" w:eastAsia="it-IT"/>
        </w:rPr>
        <w:t>organizations</w:t>
      </w:r>
      <w:r w:rsidR="00D920AC">
        <w:rPr>
          <w:rFonts w:ascii="Times New Roman" w:hAnsi="Times New Roman" w:cs="Times New Roman"/>
          <w:sz w:val="24"/>
          <w:szCs w:val="24"/>
          <w:lang w:val="en-GB"/>
        </w:rPr>
        <w:t>.</w:t>
      </w:r>
    </w:p>
    <w:p w:rsidR="00D920AC" w:rsidRDefault="00D920AC" w:rsidP="0042443D">
      <w:pPr>
        <w:shd w:val="clear" w:color="auto" w:fill="FFFFFF"/>
        <w:rPr>
          <w:lang w:val="en-US" w:eastAsia="it-IT"/>
        </w:rPr>
      </w:pPr>
    </w:p>
    <w:p w:rsidR="00D920AC" w:rsidRPr="00742327" w:rsidRDefault="00D920AC" w:rsidP="0042443D">
      <w:pPr>
        <w:shd w:val="clear" w:color="auto" w:fill="FFFFFF"/>
        <w:rPr>
          <w:lang w:val="en-US" w:eastAsia="it-IT"/>
        </w:rPr>
      </w:pPr>
      <w:r>
        <w:rPr>
          <w:lang w:val="en-US" w:eastAsia="it-IT"/>
        </w:rPr>
        <w:t xml:space="preserve">As a conclusion of this broad assessment, a series of </w:t>
      </w:r>
      <w:r w:rsidRPr="00262E66">
        <w:rPr>
          <w:lang w:val="en-US" w:eastAsia="it-IT"/>
        </w:rPr>
        <w:t xml:space="preserve">general and specific recommendations </w:t>
      </w:r>
      <w:r>
        <w:rPr>
          <w:lang w:val="en-US" w:eastAsia="it-IT"/>
        </w:rPr>
        <w:t>for improv</w:t>
      </w:r>
      <w:r w:rsidR="000A5E55">
        <w:rPr>
          <w:lang w:val="en-US" w:eastAsia="it-IT"/>
        </w:rPr>
        <w:t xml:space="preserve">ing the use of sample surveys in the region </w:t>
      </w:r>
      <w:r>
        <w:rPr>
          <w:lang w:val="en-US" w:eastAsia="it-IT"/>
        </w:rPr>
        <w:t xml:space="preserve">are </w:t>
      </w:r>
      <w:r w:rsidRPr="00262E66">
        <w:rPr>
          <w:lang w:val="en-US" w:eastAsia="it-IT"/>
        </w:rPr>
        <w:t>provide</w:t>
      </w:r>
      <w:r>
        <w:rPr>
          <w:lang w:val="en-US" w:eastAsia="it-IT"/>
        </w:rPr>
        <w:t>d</w:t>
      </w:r>
      <w:r w:rsidRPr="00737902">
        <w:rPr>
          <w:lang w:val="en-US" w:eastAsia="it-IT"/>
        </w:rPr>
        <w:t>.</w:t>
      </w:r>
    </w:p>
    <w:p w:rsidR="00D920AC" w:rsidRPr="00742327" w:rsidRDefault="00D920AC" w:rsidP="007709A7">
      <w:pPr>
        <w:rPr>
          <w:lang w:val="en-US"/>
        </w:rPr>
      </w:pPr>
    </w:p>
    <w:p w:rsidR="00D920AC" w:rsidRDefault="00D920AC" w:rsidP="003B582F">
      <w:pPr>
        <w:pStyle w:val="Heading3"/>
        <w:numPr>
          <w:ilvl w:val="2"/>
          <w:numId w:val="7"/>
        </w:numPr>
        <w:tabs>
          <w:tab w:val="clear" w:pos="567"/>
          <w:tab w:val="clear" w:pos="720"/>
          <w:tab w:val="num" w:pos="993"/>
        </w:tabs>
        <w:ind w:left="993" w:hanging="993"/>
        <w:rPr>
          <w:rFonts w:ascii="Gill Sans MT" w:hAnsi="Gill Sans MT" w:cs="Gill Sans MT"/>
          <w:color w:val="C00000"/>
          <w:sz w:val="28"/>
          <w:szCs w:val="28"/>
        </w:rPr>
      </w:pPr>
      <w:bookmarkStart w:id="93" w:name="_Toc439236972"/>
      <w:r>
        <w:rPr>
          <w:rFonts w:ascii="Gill Sans MT" w:hAnsi="Gill Sans MT" w:cs="Gill Sans MT"/>
          <w:color w:val="C00000"/>
          <w:sz w:val="28"/>
          <w:szCs w:val="28"/>
        </w:rPr>
        <w:t xml:space="preserve">Broad </w:t>
      </w:r>
      <w:r w:rsidRPr="00262E66">
        <w:rPr>
          <w:rFonts w:ascii="Gill Sans MT" w:hAnsi="Gill Sans MT" w:cs="Gill Sans MT"/>
          <w:color w:val="C00000"/>
          <w:sz w:val="28"/>
          <w:szCs w:val="28"/>
        </w:rPr>
        <w:t>assessment of relevant sample surveys in CIS countries</w:t>
      </w:r>
      <w:bookmarkEnd w:id="93"/>
    </w:p>
    <w:p w:rsidR="00D920AC" w:rsidRPr="00C2585B" w:rsidRDefault="00D920AC" w:rsidP="00CE7869">
      <w:pPr>
        <w:pStyle w:val="NormalWeb"/>
        <w:spacing w:before="0" w:beforeAutospacing="0" w:after="0" w:afterAutospacing="0"/>
        <w:rPr>
          <w:highlight w:val="green"/>
          <w:lang w:val="en-GB" w:eastAsia="en-US"/>
        </w:rPr>
      </w:pPr>
    </w:p>
    <w:p w:rsidR="00D920AC" w:rsidRDefault="00D920AC" w:rsidP="007E7A90">
      <w:pPr>
        <w:shd w:val="clear" w:color="auto" w:fill="FFFFFF"/>
        <w:rPr>
          <w:highlight w:val="cyan"/>
        </w:rPr>
      </w:pPr>
      <w:r w:rsidRPr="00967332">
        <w:t xml:space="preserve">The </w:t>
      </w:r>
      <w:r w:rsidRPr="00262E66">
        <w:rPr>
          <w:b/>
          <w:bCs/>
        </w:rPr>
        <w:t>inventory</w:t>
      </w:r>
      <w:r>
        <w:rPr>
          <w:b/>
          <w:bCs/>
        </w:rPr>
        <w:t xml:space="preserve"> </w:t>
      </w:r>
      <w:r w:rsidRPr="00F36F7A">
        <w:rPr>
          <w:lang w:eastAsia="it-IT"/>
        </w:rPr>
        <w:t>presented</w:t>
      </w:r>
      <w:r w:rsidR="008C09F5" w:rsidRPr="00F36F7A">
        <w:rPr>
          <w:lang w:eastAsia="it-IT"/>
        </w:rPr>
        <w:t xml:space="preserve"> </w:t>
      </w:r>
      <w:r w:rsidRPr="00F36F7A">
        <w:rPr>
          <w:lang w:eastAsia="it-IT"/>
        </w:rPr>
        <w:t>in</w:t>
      </w:r>
      <w:r w:rsidR="008C09F5" w:rsidRPr="00F36F7A">
        <w:rPr>
          <w:lang w:eastAsia="it-IT"/>
        </w:rPr>
        <w:t xml:space="preserve"> </w:t>
      </w:r>
      <w:r w:rsidRPr="00F36F7A">
        <w:rPr>
          <w:lang w:eastAsia="it-IT"/>
        </w:rPr>
        <w:t>Annex X</w:t>
      </w:r>
      <w:r w:rsidR="008C09F5" w:rsidRPr="00F36F7A">
        <w:rPr>
          <w:lang w:eastAsia="it-IT"/>
        </w:rPr>
        <w:t xml:space="preserve"> </w:t>
      </w:r>
      <w:r>
        <w:rPr>
          <w:lang w:eastAsia="it-IT"/>
        </w:rPr>
        <w:t>shows</w:t>
      </w:r>
      <w:r w:rsidR="008C09F5">
        <w:t xml:space="preserve"> </w:t>
      </w:r>
      <w:r>
        <w:t xml:space="preserve">clearly </w:t>
      </w:r>
      <w:r w:rsidRPr="005471DB">
        <w:rPr>
          <w:lang w:eastAsia="it-IT"/>
        </w:rPr>
        <w:t xml:space="preserve">that </w:t>
      </w:r>
      <w:r w:rsidRPr="003527B8">
        <w:rPr>
          <w:lang w:eastAsia="it-IT"/>
        </w:rPr>
        <w:t xml:space="preserve">some countries </w:t>
      </w:r>
      <w:r w:rsidR="00B271C4" w:rsidRPr="003527B8">
        <w:rPr>
          <w:lang w:eastAsia="it-IT"/>
        </w:rPr>
        <w:t>are more likely</w:t>
      </w:r>
      <w:r w:rsidR="00B271C4">
        <w:rPr>
          <w:lang w:eastAsia="it-IT"/>
        </w:rPr>
        <w:t xml:space="preserve"> than others</w:t>
      </w:r>
      <w:r w:rsidR="00B271C4" w:rsidRPr="003527B8">
        <w:rPr>
          <w:lang w:eastAsia="it-IT"/>
        </w:rPr>
        <w:t xml:space="preserve"> to use sample surveys </w:t>
      </w:r>
      <w:r w:rsidR="00B271C4">
        <w:rPr>
          <w:lang w:eastAsia="it-IT"/>
        </w:rPr>
        <w:t>to investigate</w:t>
      </w:r>
      <w:r>
        <w:rPr>
          <w:lang w:eastAsia="it-IT"/>
        </w:rPr>
        <w:t xml:space="preserve"> </w:t>
      </w:r>
      <w:r w:rsidRPr="005471DB">
        <w:rPr>
          <w:lang w:eastAsia="it-IT"/>
        </w:rPr>
        <w:t>mig</w:t>
      </w:r>
      <w:r>
        <w:rPr>
          <w:lang w:eastAsia="it-IT"/>
        </w:rPr>
        <w:t>r</w:t>
      </w:r>
      <w:r w:rsidRPr="005471DB">
        <w:rPr>
          <w:lang w:eastAsia="it-IT"/>
        </w:rPr>
        <w:t xml:space="preserve">ation </w:t>
      </w:r>
      <w:r>
        <w:rPr>
          <w:lang w:eastAsia="it-IT"/>
        </w:rPr>
        <w:t>and its related phenomena</w:t>
      </w:r>
      <w:r w:rsidRPr="005471DB">
        <w:rPr>
          <w:lang w:eastAsia="it-IT"/>
        </w:rPr>
        <w:t xml:space="preserve">. This </w:t>
      </w:r>
      <w:r>
        <w:rPr>
          <w:lang w:eastAsia="it-IT"/>
        </w:rPr>
        <w:t xml:space="preserve">applies in particular to </w:t>
      </w:r>
      <w:r w:rsidRPr="005471DB">
        <w:rPr>
          <w:lang w:eastAsia="it-IT"/>
        </w:rPr>
        <w:t>A</w:t>
      </w:r>
      <w:r>
        <w:rPr>
          <w:lang w:eastAsia="it-IT"/>
        </w:rPr>
        <w:t>r</w:t>
      </w:r>
      <w:r w:rsidRPr="005471DB">
        <w:rPr>
          <w:lang w:eastAsia="it-IT"/>
        </w:rPr>
        <w:t xml:space="preserve">menia, </w:t>
      </w:r>
      <w:r>
        <w:rPr>
          <w:lang w:eastAsia="it-IT"/>
        </w:rPr>
        <w:t xml:space="preserve">Azerbaijan, </w:t>
      </w:r>
      <w:r w:rsidRPr="005471DB">
        <w:rPr>
          <w:lang w:eastAsia="it-IT"/>
        </w:rPr>
        <w:t>Georgia, Moldova</w:t>
      </w:r>
      <w:r>
        <w:rPr>
          <w:lang w:eastAsia="it-IT"/>
        </w:rPr>
        <w:t xml:space="preserve">, </w:t>
      </w:r>
      <w:r w:rsidRPr="005471DB">
        <w:rPr>
          <w:lang w:eastAsia="it-IT"/>
        </w:rPr>
        <w:t>Tajikistan</w:t>
      </w:r>
      <w:r>
        <w:rPr>
          <w:lang w:eastAsia="it-IT"/>
        </w:rPr>
        <w:t xml:space="preserve"> and Ukraine</w:t>
      </w:r>
      <w:r w:rsidRPr="005471DB">
        <w:rPr>
          <w:lang w:eastAsia="it-IT"/>
        </w:rPr>
        <w:t xml:space="preserve">, </w:t>
      </w:r>
      <w:r>
        <w:rPr>
          <w:lang w:eastAsia="it-IT"/>
        </w:rPr>
        <w:t xml:space="preserve">where a </w:t>
      </w:r>
      <w:r w:rsidRPr="005471DB">
        <w:rPr>
          <w:lang w:eastAsia="it-IT"/>
        </w:rPr>
        <w:t>high</w:t>
      </w:r>
      <w:r>
        <w:rPr>
          <w:lang w:eastAsia="it-IT"/>
        </w:rPr>
        <w:t xml:space="preserve"> number of s</w:t>
      </w:r>
      <w:r w:rsidR="00B271C4">
        <w:rPr>
          <w:lang w:eastAsia="it-IT"/>
        </w:rPr>
        <w:t xml:space="preserve">urvey-based </w:t>
      </w:r>
      <w:r>
        <w:rPr>
          <w:lang w:eastAsia="it-IT"/>
        </w:rPr>
        <w:t xml:space="preserve">initiatives </w:t>
      </w:r>
      <w:r w:rsidRPr="005471DB">
        <w:rPr>
          <w:lang w:eastAsia="it-IT"/>
        </w:rPr>
        <w:t xml:space="preserve">can be </w:t>
      </w:r>
      <w:r>
        <w:rPr>
          <w:lang w:eastAsia="it-IT"/>
        </w:rPr>
        <w:t>found</w:t>
      </w:r>
      <w:r w:rsidRPr="005471DB">
        <w:rPr>
          <w:lang w:eastAsia="it-IT"/>
        </w:rPr>
        <w:t xml:space="preserve">. </w:t>
      </w:r>
      <w:r w:rsidR="00B271C4" w:rsidRPr="00F36F7A">
        <w:rPr>
          <w:lang w:eastAsia="it-IT"/>
        </w:rPr>
        <w:t xml:space="preserve">The inventory </w:t>
      </w:r>
      <w:r w:rsidRPr="00F36F7A">
        <w:rPr>
          <w:lang w:eastAsia="it-IT"/>
        </w:rPr>
        <w:t>also shows</w:t>
      </w:r>
      <w:r w:rsidR="00F36F7A" w:rsidRPr="00F36F7A">
        <w:rPr>
          <w:lang w:eastAsia="it-IT"/>
        </w:rPr>
        <w:t xml:space="preserve"> </w:t>
      </w:r>
      <w:r w:rsidRPr="00F36F7A">
        <w:rPr>
          <w:lang w:eastAsia="it-IT"/>
        </w:rPr>
        <w:t>increas</w:t>
      </w:r>
      <w:r w:rsidR="00B271C4" w:rsidRPr="00F36F7A">
        <w:rPr>
          <w:lang w:eastAsia="it-IT"/>
        </w:rPr>
        <w:t>ed</w:t>
      </w:r>
      <w:r w:rsidR="00432EE6">
        <w:rPr>
          <w:lang w:eastAsia="it-IT"/>
        </w:rPr>
        <w:t xml:space="preserve"> </w:t>
      </w:r>
      <w:r w:rsidRPr="00F36F7A">
        <w:rPr>
          <w:lang w:eastAsia="it-IT"/>
        </w:rPr>
        <w:t>attention</w:t>
      </w:r>
      <w:r w:rsidR="00B271C4" w:rsidRPr="00F36F7A">
        <w:rPr>
          <w:lang w:eastAsia="it-IT"/>
        </w:rPr>
        <w:t xml:space="preserve"> </w:t>
      </w:r>
      <w:r w:rsidRPr="00F36F7A">
        <w:rPr>
          <w:lang w:eastAsia="it-IT"/>
        </w:rPr>
        <w:t>to measu</w:t>
      </w:r>
      <w:r w:rsidR="00B271C4" w:rsidRPr="00F36F7A">
        <w:rPr>
          <w:lang w:eastAsia="it-IT"/>
        </w:rPr>
        <w:t xml:space="preserve">ring migration in recent years, as well as </w:t>
      </w:r>
      <w:r w:rsidRPr="00F36F7A">
        <w:rPr>
          <w:bCs/>
          <w:lang w:eastAsia="it-IT"/>
        </w:rPr>
        <w:t>a</w:t>
      </w:r>
      <w:r w:rsidRPr="00F36F7A">
        <w:rPr>
          <w:lang w:eastAsia="it-IT"/>
        </w:rPr>
        <w:t xml:space="preserve"> diversification of topics </w:t>
      </w:r>
      <w:r w:rsidR="00B271C4" w:rsidRPr="00F36F7A">
        <w:rPr>
          <w:lang w:eastAsia="it-IT"/>
        </w:rPr>
        <w:t>for</w:t>
      </w:r>
      <w:r w:rsidRPr="00F36F7A">
        <w:rPr>
          <w:lang w:eastAsia="it-IT"/>
        </w:rPr>
        <w:t xml:space="preserve"> investigation, </w:t>
      </w:r>
      <w:r w:rsidR="00B271C4" w:rsidRPr="00F36F7A">
        <w:rPr>
          <w:lang w:eastAsia="it-IT"/>
        </w:rPr>
        <w:t>including</w:t>
      </w:r>
      <w:r w:rsidR="008C09F5" w:rsidRPr="00F36F7A">
        <w:rPr>
          <w:lang w:eastAsia="it-IT"/>
        </w:rPr>
        <w:t xml:space="preserve"> </w:t>
      </w:r>
      <w:r w:rsidRPr="00F36F7A">
        <w:rPr>
          <w:lang w:eastAsia="it-IT"/>
        </w:rPr>
        <w:t>internal migration, emigration (mainly for labour</w:t>
      </w:r>
      <w:r w:rsidR="00B271C4" w:rsidRPr="00F36F7A">
        <w:rPr>
          <w:lang w:eastAsia="it-IT"/>
        </w:rPr>
        <w:t xml:space="preserve"> purposes</w:t>
      </w:r>
      <w:r w:rsidRPr="00F36F7A">
        <w:rPr>
          <w:lang w:eastAsia="it-IT"/>
        </w:rPr>
        <w:t>), the conditions of people left behind in households of origin, return migration and</w:t>
      </w:r>
      <w:r w:rsidR="00B271C4" w:rsidRPr="00F36F7A">
        <w:rPr>
          <w:lang w:eastAsia="it-IT"/>
        </w:rPr>
        <w:t xml:space="preserve"> in particular</w:t>
      </w:r>
      <w:r w:rsidR="00432EE6">
        <w:rPr>
          <w:lang w:eastAsia="it-IT"/>
        </w:rPr>
        <w:t xml:space="preserve"> </w:t>
      </w:r>
      <w:r w:rsidRPr="00F36F7A">
        <w:rPr>
          <w:lang w:eastAsia="it-IT"/>
        </w:rPr>
        <w:t>remittance</w:t>
      </w:r>
      <w:r w:rsidR="00B271C4" w:rsidRPr="00F36F7A">
        <w:rPr>
          <w:lang w:eastAsia="it-IT"/>
        </w:rPr>
        <w:t>s.</w:t>
      </w:r>
      <w:r w:rsidRPr="00F36F7A">
        <w:rPr>
          <w:lang w:eastAsia="it-IT"/>
        </w:rPr>
        <w:t xml:space="preserve"> Conversely,</w:t>
      </w:r>
      <w:r w:rsidR="008C09F5" w:rsidRPr="00F36F7A">
        <w:rPr>
          <w:lang w:eastAsia="it-IT"/>
        </w:rPr>
        <w:t xml:space="preserve"> </w:t>
      </w:r>
      <w:r w:rsidRPr="00F36F7A">
        <w:rPr>
          <w:lang w:eastAsia="it-IT"/>
        </w:rPr>
        <w:t>data collection on specific categories of migrants</w:t>
      </w:r>
      <w:r w:rsidR="00B271C4" w:rsidRPr="00F36F7A">
        <w:rPr>
          <w:lang w:eastAsia="it-IT"/>
        </w:rPr>
        <w:t>,</w:t>
      </w:r>
      <w:r w:rsidRPr="00F36F7A">
        <w:rPr>
          <w:lang w:eastAsia="it-IT"/>
        </w:rPr>
        <w:t xml:space="preserve"> such as irregular migrants</w:t>
      </w:r>
      <w:r w:rsidR="00B271C4" w:rsidRPr="00F36F7A">
        <w:rPr>
          <w:lang w:eastAsia="it-IT"/>
        </w:rPr>
        <w:t xml:space="preserve">, asylum seekers and refugees, </w:t>
      </w:r>
      <w:r w:rsidRPr="00F36F7A">
        <w:rPr>
          <w:lang w:eastAsia="it-IT"/>
        </w:rPr>
        <w:t>and trafficked persons</w:t>
      </w:r>
      <w:r w:rsidR="00B271C4" w:rsidRPr="00F36F7A">
        <w:rPr>
          <w:lang w:eastAsia="it-IT"/>
        </w:rPr>
        <w:t>,</w:t>
      </w:r>
      <w:r w:rsidRPr="00F36F7A">
        <w:rPr>
          <w:lang w:eastAsia="it-IT"/>
        </w:rPr>
        <w:t xml:space="preserve"> seem less represented. Occasionally</w:t>
      </w:r>
      <w:r w:rsidR="00B271C4" w:rsidRPr="00F36F7A">
        <w:rPr>
          <w:lang w:eastAsia="it-IT"/>
        </w:rPr>
        <w:t xml:space="preserve"> </w:t>
      </w:r>
      <w:r w:rsidRPr="00F36F7A">
        <w:rPr>
          <w:lang w:eastAsia="it-IT"/>
        </w:rPr>
        <w:t>surveys cover</w:t>
      </w:r>
      <w:r w:rsidR="00B271C4" w:rsidRPr="00F36F7A">
        <w:rPr>
          <w:lang w:eastAsia="it-IT"/>
        </w:rPr>
        <w:t xml:space="preserve"> subnational geography, such </w:t>
      </w:r>
      <w:r w:rsidR="00F36F7A" w:rsidRPr="00F36F7A">
        <w:rPr>
          <w:lang w:eastAsia="it-IT"/>
        </w:rPr>
        <w:t>as regions</w:t>
      </w:r>
      <w:r w:rsidRPr="003527B8">
        <w:rPr>
          <w:lang w:eastAsia="it-IT"/>
        </w:rPr>
        <w:t>, districts or main cities</w:t>
      </w:r>
      <w:r w:rsidRPr="00EE7D11">
        <w:rPr>
          <w:lang w:eastAsia="it-IT"/>
        </w:rPr>
        <w:t xml:space="preserve">, as in </w:t>
      </w:r>
      <w:r>
        <w:rPr>
          <w:lang w:eastAsia="it-IT"/>
        </w:rPr>
        <w:t xml:space="preserve">the case of </w:t>
      </w:r>
      <w:r w:rsidR="00B271C4">
        <w:rPr>
          <w:lang w:eastAsia="it-IT"/>
        </w:rPr>
        <w:t>an</w:t>
      </w:r>
      <w:r w:rsidR="00F36F7A">
        <w:rPr>
          <w:lang w:eastAsia="it-IT"/>
        </w:rPr>
        <w:t xml:space="preserve"> </w:t>
      </w:r>
      <w:r>
        <w:rPr>
          <w:lang w:eastAsia="it-IT"/>
        </w:rPr>
        <w:t>emigration</w:t>
      </w:r>
      <w:r w:rsidR="00B271C4">
        <w:rPr>
          <w:lang w:eastAsia="it-IT"/>
        </w:rPr>
        <w:t xml:space="preserve"> study</w:t>
      </w:r>
      <w:r>
        <w:rPr>
          <w:lang w:eastAsia="it-IT"/>
        </w:rPr>
        <w:t xml:space="preserve"> from the region of </w:t>
      </w:r>
      <w:proofErr w:type="spellStart"/>
      <w:r>
        <w:rPr>
          <w:lang w:eastAsia="it-IT"/>
        </w:rPr>
        <w:t>Tianeti</w:t>
      </w:r>
      <w:proofErr w:type="spellEnd"/>
      <w:r>
        <w:rPr>
          <w:lang w:eastAsia="it-IT"/>
        </w:rPr>
        <w:t xml:space="preserve"> (Georgia) to Athens </w:t>
      </w:r>
      <w:r w:rsidRPr="00EE7D11">
        <w:rPr>
          <w:lang w:eastAsia="it-IT"/>
        </w:rPr>
        <w:t>and</w:t>
      </w:r>
      <w:r w:rsidR="00B271C4">
        <w:rPr>
          <w:lang w:eastAsia="it-IT"/>
        </w:rPr>
        <w:t xml:space="preserve"> </w:t>
      </w:r>
      <w:r>
        <w:rPr>
          <w:lang w:eastAsia="it-IT"/>
        </w:rPr>
        <w:t>r</w:t>
      </w:r>
      <w:r w:rsidRPr="00E5730B">
        <w:rPr>
          <w:lang w:eastAsia="it-IT"/>
        </w:rPr>
        <w:t xml:space="preserve">emittances and </w:t>
      </w:r>
      <w:r>
        <w:rPr>
          <w:lang w:eastAsia="it-IT"/>
        </w:rPr>
        <w:t>l</w:t>
      </w:r>
      <w:r w:rsidRPr="00E5730B">
        <w:rPr>
          <w:lang w:eastAsia="it-IT"/>
        </w:rPr>
        <w:t xml:space="preserve">iving </w:t>
      </w:r>
      <w:r>
        <w:rPr>
          <w:lang w:eastAsia="it-IT"/>
        </w:rPr>
        <w:t xml:space="preserve">standards in the region of </w:t>
      </w:r>
      <w:proofErr w:type="spellStart"/>
      <w:r>
        <w:rPr>
          <w:lang w:eastAsia="it-IT"/>
        </w:rPr>
        <w:t>Kathlon</w:t>
      </w:r>
      <w:proofErr w:type="spellEnd"/>
      <w:r>
        <w:rPr>
          <w:lang w:eastAsia="it-IT"/>
        </w:rPr>
        <w:t xml:space="preserve"> (</w:t>
      </w:r>
      <w:r w:rsidRPr="00EE7D11">
        <w:rPr>
          <w:lang w:eastAsia="it-IT"/>
        </w:rPr>
        <w:t>Tajikistan</w:t>
      </w:r>
      <w:r>
        <w:rPr>
          <w:lang w:eastAsia="it-IT"/>
        </w:rPr>
        <w:t xml:space="preserve">), although the inventory may be </w:t>
      </w:r>
      <w:r w:rsidR="00B271C4">
        <w:rPr>
          <w:lang w:eastAsia="it-IT"/>
        </w:rPr>
        <w:t>incomplete regarding these types of studies</w:t>
      </w:r>
      <w:r>
        <w:rPr>
          <w:lang w:eastAsia="it-IT"/>
        </w:rPr>
        <w:t>.</w:t>
      </w:r>
    </w:p>
    <w:p w:rsidR="00D920AC" w:rsidRDefault="00D920AC" w:rsidP="0013285D">
      <w:pPr>
        <w:shd w:val="clear" w:color="auto" w:fill="FFFFFF"/>
        <w:rPr>
          <w:lang w:eastAsia="it-IT"/>
        </w:rPr>
      </w:pPr>
    </w:p>
    <w:p w:rsidR="00D920AC" w:rsidRPr="00BD5CF1" w:rsidRDefault="00D920AC" w:rsidP="000E624A">
      <w:pPr>
        <w:shd w:val="clear" w:color="auto" w:fill="FFFFFF"/>
        <w:rPr>
          <w:lang w:eastAsia="it-IT"/>
        </w:rPr>
      </w:pPr>
      <w:r w:rsidRPr="00F36F7A">
        <w:rPr>
          <w:lang w:eastAsia="it-IT"/>
        </w:rPr>
        <w:t>Most</w:t>
      </w:r>
      <w:r w:rsidR="00042FF3" w:rsidRPr="00F36F7A">
        <w:rPr>
          <w:lang w:eastAsia="it-IT"/>
        </w:rPr>
        <w:t xml:space="preserve"> survey</w:t>
      </w:r>
      <w:r w:rsidRPr="00F36F7A">
        <w:rPr>
          <w:lang w:eastAsia="it-IT"/>
        </w:rPr>
        <w:t xml:space="preserve"> initiatives</w:t>
      </w:r>
      <w:r w:rsidR="00405124" w:rsidRPr="00F36F7A">
        <w:rPr>
          <w:lang w:eastAsia="it-IT"/>
        </w:rPr>
        <w:t xml:space="preserve"> a</w:t>
      </w:r>
      <w:r w:rsidRPr="00F36F7A">
        <w:rPr>
          <w:lang w:eastAsia="it-IT"/>
        </w:rPr>
        <w:t xml:space="preserve">re </w:t>
      </w:r>
      <w:r w:rsidR="00405124" w:rsidRPr="00F36F7A">
        <w:rPr>
          <w:lang w:eastAsia="it-IT"/>
        </w:rPr>
        <w:t>initiat</w:t>
      </w:r>
      <w:r w:rsidRPr="00F36F7A">
        <w:rPr>
          <w:lang w:eastAsia="it-IT"/>
        </w:rPr>
        <w:t xml:space="preserve">ed </w:t>
      </w:r>
      <w:r w:rsidR="00405124" w:rsidRPr="00F36F7A">
        <w:rPr>
          <w:lang w:eastAsia="it-IT"/>
        </w:rPr>
        <w:t>for</w:t>
      </w:r>
      <w:r w:rsidRPr="00F36F7A">
        <w:rPr>
          <w:lang w:eastAsia="it-IT"/>
        </w:rPr>
        <w:t xml:space="preserve"> policy, development and planning reasons, as well as</w:t>
      </w:r>
      <w:r w:rsidR="008C09F5" w:rsidRPr="00F36F7A">
        <w:rPr>
          <w:lang w:eastAsia="it-IT"/>
        </w:rPr>
        <w:t xml:space="preserve"> </w:t>
      </w:r>
      <w:r w:rsidR="00405124" w:rsidRPr="00F36F7A">
        <w:rPr>
          <w:lang w:eastAsia="it-IT"/>
        </w:rPr>
        <w:t xml:space="preserve">to </w:t>
      </w:r>
      <w:r w:rsidRPr="00F36F7A">
        <w:rPr>
          <w:lang w:eastAsia="it-IT"/>
        </w:rPr>
        <w:t>enhanc</w:t>
      </w:r>
      <w:r w:rsidR="00405124" w:rsidRPr="00F36F7A">
        <w:rPr>
          <w:lang w:eastAsia="it-IT"/>
        </w:rPr>
        <w:t>e</w:t>
      </w:r>
      <w:r w:rsidRPr="00F36F7A">
        <w:rPr>
          <w:lang w:eastAsia="it-IT"/>
        </w:rPr>
        <w:t xml:space="preserve"> awareness and national dialogue on migration issues and capacity building on data collection and research. Among</w:t>
      </w:r>
      <w:r>
        <w:rPr>
          <w:lang w:eastAsia="it-IT"/>
        </w:rPr>
        <w:t xml:space="preserve"> the main </w:t>
      </w:r>
      <w:r w:rsidR="00405124">
        <w:rPr>
          <w:lang w:eastAsia="it-IT"/>
        </w:rPr>
        <w:t>example</w:t>
      </w:r>
      <w:r>
        <w:rPr>
          <w:lang w:eastAsia="it-IT"/>
        </w:rPr>
        <w:t xml:space="preserve">s, an ongoing IOM survey project on migration and remittances in Ukraine intends to create </w:t>
      </w:r>
      <w:r w:rsidRPr="00040D7D">
        <w:rPr>
          <w:lang w:eastAsia="it-IT"/>
        </w:rPr>
        <w:t xml:space="preserve">awareness </w:t>
      </w:r>
      <w:r>
        <w:rPr>
          <w:lang w:eastAsia="it-IT"/>
        </w:rPr>
        <w:t>between</w:t>
      </w:r>
      <w:r w:rsidR="008C09F5">
        <w:rPr>
          <w:lang w:eastAsia="it-IT"/>
        </w:rPr>
        <w:t xml:space="preserve"> </w:t>
      </w:r>
      <w:r w:rsidRPr="00040D7D">
        <w:rPr>
          <w:lang w:eastAsia="it-IT"/>
        </w:rPr>
        <w:t xml:space="preserve">key stakeholders on the nature, use and impact of remittances entering </w:t>
      </w:r>
      <w:r>
        <w:rPr>
          <w:lang w:eastAsia="it-IT"/>
        </w:rPr>
        <w:t>the country and to</w:t>
      </w:r>
      <w:r w:rsidR="008C09F5">
        <w:rPr>
          <w:lang w:eastAsia="it-IT"/>
        </w:rPr>
        <w:t xml:space="preserve"> </w:t>
      </w:r>
      <w:r>
        <w:rPr>
          <w:lang w:eastAsia="it-IT"/>
        </w:rPr>
        <w:t xml:space="preserve">support </w:t>
      </w:r>
      <w:r w:rsidR="00405124">
        <w:rPr>
          <w:lang w:eastAsia="it-IT"/>
        </w:rPr>
        <w:t>development</w:t>
      </w:r>
      <w:r>
        <w:rPr>
          <w:lang w:eastAsia="it-IT"/>
        </w:rPr>
        <w:t xml:space="preserve"> of a </w:t>
      </w:r>
      <w:r w:rsidRPr="00BD5CF1">
        <w:rPr>
          <w:lang w:eastAsia="it-IT"/>
        </w:rPr>
        <w:t>Migration and Development Action Plan.</w:t>
      </w:r>
      <w:r w:rsidR="008C09F5" w:rsidRPr="00BD5CF1">
        <w:rPr>
          <w:lang w:eastAsia="it-IT"/>
        </w:rPr>
        <w:t xml:space="preserve"> </w:t>
      </w:r>
      <w:r w:rsidRPr="00BD5CF1">
        <w:rPr>
          <w:lang w:eastAsia="it-IT"/>
        </w:rPr>
        <w:t xml:space="preserve">Furthermore, some initiatives aim at fostering relationships and evidence-based decision-making </w:t>
      </w:r>
      <w:r w:rsidR="00405124" w:rsidRPr="00BD5CF1">
        <w:rPr>
          <w:lang w:eastAsia="it-IT"/>
        </w:rPr>
        <w:t>with</w:t>
      </w:r>
      <w:r w:rsidRPr="00BD5CF1">
        <w:rPr>
          <w:lang w:eastAsia="it-IT"/>
        </w:rPr>
        <w:t>in foreign countries and international organi</w:t>
      </w:r>
      <w:r w:rsidR="00A40561" w:rsidRPr="00BD5CF1">
        <w:rPr>
          <w:lang w:eastAsia="it-IT"/>
        </w:rPr>
        <w:t>z</w:t>
      </w:r>
      <w:r w:rsidRPr="00BD5CF1">
        <w:rPr>
          <w:lang w:eastAsia="it-IT"/>
        </w:rPr>
        <w:t>ations. This applies to the IOM-Ukraine project mentioned above</w:t>
      </w:r>
      <w:r w:rsidR="00405124" w:rsidRPr="00BD5CF1">
        <w:rPr>
          <w:lang w:eastAsia="it-IT"/>
        </w:rPr>
        <w:t>,</w:t>
      </w:r>
      <w:r w:rsidRPr="00BD5CF1">
        <w:rPr>
          <w:lang w:eastAsia="it-IT"/>
        </w:rPr>
        <w:t xml:space="preserve"> </w:t>
      </w:r>
      <w:r w:rsidR="00405124" w:rsidRPr="00BD5CF1">
        <w:rPr>
          <w:lang w:eastAsia="it-IT"/>
        </w:rPr>
        <w:t>as well as</w:t>
      </w:r>
      <w:r w:rsidR="008C09F5" w:rsidRPr="00BD5CF1">
        <w:rPr>
          <w:lang w:eastAsia="it-IT"/>
        </w:rPr>
        <w:t xml:space="preserve"> </w:t>
      </w:r>
      <w:r w:rsidRPr="00BD5CF1">
        <w:rPr>
          <w:lang w:eastAsia="it-IT"/>
        </w:rPr>
        <w:t>to the Extended Migration Profile</w:t>
      </w:r>
      <w:r w:rsidR="00405124" w:rsidRPr="00BD5CF1">
        <w:rPr>
          <w:lang w:eastAsia="it-IT"/>
        </w:rPr>
        <w:t xml:space="preserve"> and</w:t>
      </w:r>
      <w:r w:rsidRPr="00BD5CF1">
        <w:rPr>
          <w:lang w:eastAsia="it-IT"/>
        </w:rPr>
        <w:t xml:space="preserve"> other recent operations in Moldova</w:t>
      </w:r>
      <w:r w:rsidR="00405124" w:rsidRPr="00BD5CF1">
        <w:rPr>
          <w:lang w:eastAsia="it-IT"/>
        </w:rPr>
        <w:t xml:space="preserve"> </w:t>
      </w:r>
      <w:r w:rsidRPr="00BD5CF1">
        <w:rPr>
          <w:lang w:eastAsia="it-IT"/>
        </w:rPr>
        <w:t xml:space="preserve">to assist the establishment of a Mobility Partnership with the EU. </w:t>
      </w:r>
    </w:p>
    <w:p w:rsidR="00D920AC" w:rsidRPr="00BD5CF1" w:rsidRDefault="00D920AC" w:rsidP="000E624A">
      <w:pPr>
        <w:shd w:val="clear" w:color="auto" w:fill="FFFFFF"/>
        <w:rPr>
          <w:lang w:eastAsia="it-IT"/>
        </w:rPr>
      </w:pPr>
    </w:p>
    <w:p w:rsidR="00D920AC" w:rsidRDefault="00D920AC" w:rsidP="00697F30">
      <w:pPr>
        <w:shd w:val="clear" w:color="auto" w:fill="FFFFFF"/>
        <w:rPr>
          <w:lang w:eastAsia="it-IT"/>
        </w:rPr>
      </w:pPr>
      <w:r w:rsidRPr="00BD5CF1">
        <w:rPr>
          <w:lang w:eastAsia="it-IT"/>
        </w:rPr>
        <w:t>It is worth noti</w:t>
      </w:r>
      <w:r w:rsidR="00405124" w:rsidRPr="00BD5CF1">
        <w:rPr>
          <w:lang w:eastAsia="it-IT"/>
        </w:rPr>
        <w:t>ng</w:t>
      </w:r>
      <w:r w:rsidRPr="00BD5CF1">
        <w:rPr>
          <w:lang w:eastAsia="it-IT"/>
        </w:rPr>
        <w:t xml:space="preserve"> that</w:t>
      </w:r>
      <w:r w:rsidR="00405124" w:rsidRPr="00BD5CF1">
        <w:rPr>
          <w:lang w:eastAsia="it-IT"/>
        </w:rPr>
        <w:t xml:space="preserve"> most </w:t>
      </w:r>
      <w:r w:rsidRPr="00BD5CF1">
        <w:rPr>
          <w:lang w:eastAsia="it-IT"/>
        </w:rPr>
        <w:t xml:space="preserve">specific surveys and studies </w:t>
      </w:r>
      <w:r w:rsidR="00405124" w:rsidRPr="00BD5CF1">
        <w:rPr>
          <w:lang w:eastAsia="it-IT"/>
        </w:rPr>
        <w:t>in region were a result of</w:t>
      </w:r>
      <w:r w:rsidRPr="00BD5CF1">
        <w:rPr>
          <w:lang w:eastAsia="it-IT"/>
        </w:rPr>
        <w:t xml:space="preserve"> support and cooperation </w:t>
      </w:r>
      <w:r w:rsidR="00405124" w:rsidRPr="00BD5CF1">
        <w:rPr>
          <w:lang w:eastAsia="it-IT"/>
        </w:rPr>
        <w:t>from</w:t>
      </w:r>
      <w:r w:rsidRPr="00BD5CF1">
        <w:rPr>
          <w:lang w:eastAsia="it-IT"/>
        </w:rPr>
        <w:t xml:space="preserve"> international organi</w:t>
      </w:r>
      <w:r w:rsidR="00A40561" w:rsidRPr="00BD5CF1">
        <w:rPr>
          <w:lang w:eastAsia="it-IT"/>
        </w:rPr>
        <w:t>z</w:t>
      </w:r>
      <w:r w:rsidRPr="00BD5CF1">
        <w:rPr>
          <w:lang w:eastAsia="it-IT"/>
        </w:rPr>
        <w:t>ations</w:t>
      </w:r>
      <w:r>
        <w:rPr>
          <w:lang w:eastAsia="it-IT"/>
        </w:rPr>
        <w:t xml:space="preserve"> such as UNECE, IOM, ILO, the World Bank</w:t>
      </w:r>
      <w:r w:rsidR="00987851">
        <w:rPr>
          <w:lang w:eastAsia="it-IT"/>
        </w:rPr>
        <w:t xml:space="preserve">, </w:t>
      </w:r>
      <w:r w:rsidR="00987851" w:rsidRPr="00987851">
        <w:rPr>
          <w:lang w:eastAsia="it-IT"/>
        </w:rPr>
        <w:t>CIS-Stat</w:t>
      </w:r>
      <w:r w:rsidR="00987851">
        <w:rPr>
          <w:lang w:eastAsia="it-IT"/>
        </w:rPr>
        <w:t>, the EU (also with ETF and EUI)</w:t>
      </w:r>
      <w:r>
        <w:rPr>
          <w:lang w:eastAsia="it-IT"/>
        </w:rPr>
        <w:t xml:space="preserve"> and the Asian Development Bank. </w:t>
      </w:r>
      <w:r w:rsidR="00405124">
        <w:rPr>
          <w:lang w:eastAsia="it-IT"/>
        </w:rPr>
        <w:t>I</w:t>
      </w:r>
      <w:r>
        <w:rPr>
          <w:lang w:eastAsia="it-IT"/>
        </w:rPr>
        <w:t>nternational organi</w:t>
      </w:r>
      <w:r w:rsidR="00A40561">
        <w:rPr>
          <w:lang w:eastAsia="it-IT"/>
        </w:rPr>
        <w:t>z</w:t>
      </w:r>
      <w:r>
        <w:rPr>
          <w:lang w:eastAsia="it-IT"/>
        </w:rPr>
        <w:t xml:space="preserve">ations </w:t>
      </w:r>
      <w:r w:rsidR="00405124">
        <w:rPr>
          <w:lang w:eastAsia="it-IT"/>
        </w:rPr>
        <w:t xml:space="preserve">play an important role in the implementation of sample surveys and other studies in the region, including </w:t>
      </w:r>
      <w:r>
        <w:rPr>
          <w:lang w:eastAsia="it-IT"/>
        </w:rPr>
        <w:t xml:space="preserve">countries of origin and destination of migrants (e.g., both-way surveys). </w:t>
      </w:r>
      <w:r w:rsidR="00405124">
        <w:rPr>
          <w:lang w:eastAsia="it-IT"/>
        </w:rPr>
        <w:t>E</w:t>
      </w:r>
      <w:r>
        <w:rPr>
          <w:lang w:eastAsia="it-IT"/>
        </w:rPr>
        <w:t>xample</w:t>
      </w:r>
      <w:r w:rsidR="00405124">
        <w:rPr>
          <w:lang w:eastAsia="it-IT"/>
        </w:rPr>
        <w:t>s</w:t>
      </w:r>
      <w:r>
        <w:rPr>
          <w:lang w:eastAsia="it-IT"/>
        </w:rPr>
        <w:t xml:space="preserve"> </w:t>
      </w:r>
      <w:r w:rsidR="00405124">
        <w:rPr>
          <w:lang w:eastAsia="it-IT"/>
        </w:rPr>
        <w:t>are</w:t>
      </w:r>
      <w:r>
        <w:rPr>
          <w:lang w:eastAsia="it-IT"/>
        </w:rPr>
        <w:t xml:space="preserve"> given by the World Bank and IOM</w:t>
      </w:r>
      <w:r w:rsidR="00405124">
        <w:rPr>
          <w:lang w:eastAsia="it-IT"/>
        </w:rPr>
        <w:t>,</w:t>
      </w:r>
      <w:r>
        <w:rPr>
          <w:lang w:eastAsia="it-IT"/>
        </w:rPr>
        <w:t xml:space="preserve"> in the cases of recent migration surveys of Tajikistan and Ukrain</w:t>
      </w:r>
      <w:r w:rsidR="007C22FE">
        <w:rPr>
          <w:lang w:eastAsia="it-IT"/>
        </w:rPr>
        <w:t>e,</w:t>
      </w:r>
      <w:r>
        <w:rPr>
          <w:lang w:eastAsia="it-IT"/>
        </w:rPr>
        <w:t xml:space="preserve"> and by IOM in the case of mapping Moldovan diaspora.</w:t>
      </w:r>
    </w:p>
    <w:p w:rsidR="00D920AC" w:rsidRDefault="00D920AC" w:rsidP="000E624A">
      <w:pPr>
        <w:shd w:val="clear" w:color="auto" w:fill="FFFFFF"/>
        <w:rPr>
          <w:lang w:eastAsia="it-IT"/>
        </w:rPr>
      </w:pPr>
    </w:p>
    <w:p w:rsidR="00D920AC" w:rsidRPr="00A40561" w:rsidRDefault="00405124" w:rsidP="000E624A">
      <w:pPr>
        <w:shd w:val="clear" w:color="auto" w:fill="FFFFFF"/>
        <w:rPr>
          <w:lang w:eastAsia="it-IT"/>
        </w:rPr>
      </w:pPr>
      <w:r w:rsidRPr="003527B8">
        <w:rPr>
          <w:lang w:eastAsia="it-IT"/>
        </w:rPr>
        <w:t>S</w:t>
      </w:r>
      <w:r w:rsidR="00D920AC" w:rsidRPr="003527B8">
        <w:rPr>
          <w:lang w:eastAsia="it-IT"/>
        </w:rPr>
        <w:t>everal surveys were carried out jointly in two or more CIS countries</w:t>
      </w:r>
      <w:r>
        <w:rPr>
          <w:lang w:eastAsia="it-IT"/>
        </w:rPr>
        <w:t>,</w:t>
      </w:r>
      <w:r w:rsidR="00D920AC" w:rsidRPr="003527B8">
        <w:rPr>
          <w:lang w:eastAsia="it-IT"/>
        </w:rPr>
        <w:t xml:space="preserve"> and/or</w:t>
      </w:r>
      <w:r w:rsidR="00AE58AA" w:rsidRPr="003527B8">
        <w:rPr>
          <w:lang w:eastAsia="it-IT"/>
        </w:rPr>
        <w:t xml:space="preserve"> </w:t>
      </w:r>
      <w:r w:rsidR="00D920AC" w:rsidRPr="003527B8">
        <w:rPr>
          <w:lang w:eastAsia="it-IT"/>
        </w:rPr>
        <w:t>introduced as pilot practices worldwide or within the CIS region</w:t>
      </w:r>
      <w:r w:rsidR="00D920AC">
        <w:rPr>
          <w:lang w:eastAsia="it-IT"/>
        </w:rPr>
        <w:t xml:space="preserve">. </w:t>
      </w:r>
      <w:r>
        <w:rPr>
          <w:lang w:eastAsia="it-IT"/>
        </w:rPr>
        <w:t>M</w:t>
      </w:r>
      <w:r w:rsidR="00D920AC">
        <w:rPr>
          <w:lang w:eastAsia="it-IT"/>
        </w:rPr>
        <w:t>ain examples</w:t>
      </w:r>
      <w:r w:rsidR="00AE58AA">
        <w:rPr>
          <w:lang w:eastAsia="it-IT"/>
        </w:rPr>
        <w:t xml:space="preserve"> </w:t>
      </w:r>
      <w:r w:rsidR="00D920AC">
        <w:rPr>
          <w:lang w:eastAsia="it-IT"/>
        </w:rPr>
        <w:t>include the study on c</w:t>
      </w:r>
      <w:r w:rsidR="00D920AC" w:rsidRPr="00C2430D">
        <w:rPr>
          <w:lang w:eastAsia="it-IT"/>
        </w:rPr>
        <w:t xml:space="preserve">hildren and </w:t>
      </w:r>
      <w:r w:rsidR="00D920AC">
        <w:rPr>
          <w:lang w:eastAsia="it-IT"/>
        </w:rPr>
        <w:t>e</w:t>
      </w:r>
      <w:r w:rsidR="00D920AC" w:rsidRPr="00C2430D">
        <w:rPr>
          <w:lang w:eastAsia="it-IT"/>
        </w:rPr>
        <w:t xml:space="preserve">lderly </w:t>
      </w:r>
      <w:r w:rsidR="00D920AC">
        <w:rPr>
          <w:lang w:eastAsia="it-IT"/>
        </w:rPr>
        <w:t>population l</w:t>
      </w:r>
      <w:r w:rsidR="00D920AC" w:rsidRPr="00C2430D">
        <w:rPr>
          <w:lang w:eastAsia="it-IT"/>
        </w:rPr>
        <w:t xml:space="preserve">eft </w:t>
      </w:r>
      <w:r w:rsidR="00D920AC">
        <w:rPr>
          <w:lang w:eastAsia="it-IT"/>
        </w:rPr>
        <w:t>b</w:t>
      </w:r>
      <w:r w:rsidR="00D920AC" w:rsidRPr="00C2430D">
        <w:rPr>
          <w:lang w:eastAsia="it-IT"/>
        </w:rPr>
        <w:t xml:space="preserve">ehind </w:t>
      </w:r>
      <w:r w:rsidR="00D920AC">
        <w:rPr>
          <w:lang w:eastAsia="it-IT"/>
        </w:rPr>
        <w:t xml:space="preserve">by migrants in Georgia and Moldova, the programme of the Asian Development Bank on remittances and poverty in four </w:t>
      </w:r>
      <w:r>
        <w:rPr>
          <w:lang w:eastAsia="it-IT"/>
        </w:rPr>
        <w:t xml:space="preserve">CIS </w:t>
      </w:r>
      <w:r w:rsidR="00D920AC">
        <w:rPr>
          <w:lang w:eastAsia="it-IT"/>
        </w:rPr>
        <w:t>countries,</w:t>
      </w:r>
      <w:r w:rsidR="00AE58AA">
        <w:rPr>
          <w:lang w:eastAsia="it-IT"/>
        </w:rPr>
        <w:t xml:space="preserve"> </w:t>
      </w:r>
      <w:r w:rsidR="00D920AC">
        <w:rPr>
          <w:lang w:eastAsia="it-IT"/>
        </w:rPr>
        <w:t>and the survey programme of the World Bank on return migration implemented in parallel in three CIS countries and three Eastern European countries.</w:t>
      </w:r>
      <w:r w:rsidR="00AE58AA">
        <w:rPr>
          <w:lang w:eastAsia="it-IT"/>
        </w:rPr>
        <w:t xml:space="preserve"> </w:t>
      </w:r>
      <w:r w:rsidR="00D920AC">
        <w:rPr>
          <w:lang w:eastAsia="it-IT"/>
        </w:rPr>
        <w:t xml:space="preserve">Furthermore, ILO initiatives for preventing forced labour and child </w:t>
      </w:r>
      <w:r w:rsidR="00BD5CF1">
        <w:rPr>
          <w:lang w:eastAsia="it-IT"/>
        </w:rPr>
        <w:t>labour contributed</w:t>
      </w:r>
      <w:r w:rsidR="00D920AC">
        <w:rPr>
          <w:lang w:eastAsia="it-IT"/>
        </w:rPr>
        <w:t xml:space="preserve"> to the implementation of specific </w:t>
      </w:r>
      <w:r w:rsidR="00D920AC" w:rsidRPr="007C22FE">
        <w:rPr>
          <w:iCs/>
          <w:lang w:eastAsia="it-IT"/>
        </w:rPr>
        <w:t>ad hoc</w:t>
      </w:r>
      <w:r w:rsidR="00D920AC" w:rsidRPr="007C22FE">
        <w:rPr>
          <w:lang w:eastAsia="it-IT"/>
        </w:rPr>
        <w:t xml:space="preserve"> </w:t>
      </w:r>
      <w:r w:rsidR="00D920AC">
        <w:rPr>
          <w:lang w:eastAsia="it-IT"/>
        </w:rPr>
        <w:t>surveys</w:t>
      </w:r>
      <w:r>
        <w:rPr>
          <w:lang w:eastAsia="it-IT"/>
        </w:rPr>
        <w:t>,</w:t>
      </w:r>
      <w:r w:rsidR="00D920AC">
        <w:rPr>
          <w:lang w:eastAsia="it-IT"/>
        </w:rPr>
        <w:t xml:space="preserve"> </w:t>
      </w:r>
      <w:r>
        <w:rPr>
          <w:lang w:eastAsia="it-IT"/>
        </w:rPr>
        <w:t xml:space="preserve">which </w:t>
      </w:r>
      <w:r w:rsidR="00BD5CF1">
        <w:rPr>
          <w:lang w:eastAsia="it-IT"/>
        </w:rPr>
        <w:t>were relevant</w:t>
      </w:r>
      <w:r w:rsidR="00D920AC">
        <w:rPr>
          <w:lang w:eastAsia="it-IT"/>
        </w:rPr>
        <w:t xml:space="preserve"> for </w:t>
      </w:r>
      <w:r>
        <w:rPr>
          <w:lang w:eastAsia="it-IT"/>
        </w:rPr>
        <w:t xml:space="preserve">the study of </w:t>
      </w:r>
      <w:r w:rsidR="00D920AC">
        <w:rPr>
          <w:lang w:eastAsia="it-IT"/>
        </w:rPr>
        <w:t>migration. Given the specificities of national migration profiles, some countries frequently participated in pilot international exercises. Thus, Armenia adhered to standard surveys implemented under the CRIS initiative, while Armenia, Moldova and Ukraine introduced successive versions of ILO</w:t>
      </w:r>
      <w:r>
        <w:rPr>
          <w:lang w:eastAsia="it-IT"/>
        </w:rPr>
        <w:t>’s</w:t>
      </w:r>
      <w:r w:rsidR="00D920AC">
        <w:rPr>
          <w:lang w:eastAsia="it-IT"/>
        </w:rPr>
        <w:t xml:space="preserve"> LMM.</w:t>
      </w:r>
      <w:r w:rsidR="00A40561">
        <w:rPr>
          <w:lang w:eastAsia="it-IT"/>
        </w:rPr>
        <w:t xml:space="preserve"> </w:t>
      </w:r>
      <w:r w:rsidR="00D920AC" w:rsidRPr="00262E66">
        <w:rPr>
          <w:lang w:eastAsia="it-IT"/>
        </w:rPr>
        <w:t>Finally, Tajikistan adhered</w:t>
      </w:r>
      <w:r w:rsidR="00AE58AA">
        <w:rPr>
          <w:lang w:eastAsia="it-IT"/>
        </w:rPr>
        <w:t xml:space="preserve"> </w:t>
      </w:r>
      <w:r w:rsidR="00D920AC" w:rsidRPr="00262E66">
        <w:rPr>
          <w:lang w:eastAsia="it-IT"/>
        </w:rPr>
        <w:t xml:space="preserve">to the proposal of </w:t>
      </w:r>
      <w:r w:rsidR="00D11640">
        <w:rPr>
          <w:lang w:eastAsia="it-IT"/>
        </w:rPr>
        <w:t xml:space="preserve">both-way </w:t>
      </w:r>
      <w:r w:rsidR="00D920AC" w:rsidRPr="00262E66">
        <w:rPr>
          <w:lang w:eastAsia="it-IT"/>
        </w:rPr>
        <w:t>survey</w:t>
      </w:r>
      <w:r w:rsidR="00D11640">
        <w:rPr>
          <w:lang w:eastAsia="it-IT"/>
        </w:rPr>
        <w:t>s</w:t>
      </w:r>
      <w:r w:rsidR="00D920AC" w:rsidRPr="00262E66">
        <w:rPr>
          <w:lang w:eastAsia="it-IT"/>
        </w:rPr>
        <w:t xml:space="preserve"> </w:t>
      </w:r>
      <w:r w:rsidR="006B03E6">
        <w:rPr>
          <w:lang w:eastAsia="it-IT"/>
        </w:rPr>
        <w:t xml:space="preserve">which </w:t>
      </w:r>
      <w:r w:rsidR="00D920AC" w:rsidRPr="00262E66">
        <w:rPr>
          <w:lang w:eastAsia="it-IT"/>
        </w:rPr>
        <w:t>emerged under</w:t>
      </w:r>
      <w:r w:rsidR="006B03E6">
        <w:rPr>
          <w:lang w:eastAsia="it-IT"/>
        </w:rPr>
        <w:t xml:space="preserve"> the </w:t>
      </w:r>
      <w:proofErr w:type="spellStart"/>
      <w:r w:rsidR="00D920AC" w:rsidRPr="00262E66">
        <w:rPr>
          <w:lang w:eastAsia="it-IT"/>
        </w:rPr>
        <w:t>MiRPAL</w:t>
      </w:r>
      <w:proofErr w:type="spellEnd"/>
      <w:r w:rsidR="006B03E6">
        <w:rPr>
          <w:lang w:eastAsia="it-IT"/>
        </w:rPr>
        <w:t xml:space="preserve"> Project</w:t>
      </w:r>
      <w:r w:rsidR="00D920AC" w:rsidRPr="00262E66">
        <w:rPr>
          <w:lang w:eastAsia="it-IT"/>
        </w:rPr>
        <w:t xml:space="preserve">, </w:t>
      </w:r>
      <w:r w:rsidR="00D920AC">
        <w:rPr>
          <w:lang w:eastAsia="it-IT"/>
        </w:rPr>
        <w:t>while</w:t>
      </w:r>
      <w:r w:rsidR="006B03E6">
        <w:rPr>
          <w:lang w:eastAsia="it-IT"/>
        </w:rPr>
        <w:t xml:space="preserve"> </w:t>
      </w:r>
      <w:r w:rsidR="00D920AC" w:rsidRPr="00262E66">
        <w:rPr>
          <w:lang w:eastAsia="it-IT"/>
        </w:rPr>
        <w:t xml:space="preserve">Ukraine </w:t>
      </w:r>
      <w:r w:rsidR="006B03E6">
        <w:rPr>
          <w:lang w:eastAsia="it-IT"/>
        </w:rPr>
        <w:t xml:space="preserve">also </w:t>
      </w:r>
      <w:r w:rsidR="00D920AC" w:rsidRPr="00262E66">
        <w:rPr>
          <w:lang w:eastAsia="it-IT"/>
        </w:rPr>
        <w:t>followed the same general approach</w:t>
      </w:r>
      <w:r w:rsidR="00D920AC" w:rsidRPr="00A40561">
        <w:rPr>
          <w:lang w:eastAsia="it-IT"/>
        </w:rPr>
        <w:t>.</w:t>
      </w:r>
      <w:r w:rsidR="00AE58AA" w:rsidRPr="00A40561">
        <w:rPr>
          <w:lang w:eastAsia="it-IT"/>
        </w:rPr>
        <w:t xml:space="preserve"> </w:t>
      </w:r>
      <w:r w:rsidR="006B03E6">
        <w:rPr>
          <w:lang w:eastAsia="it-IT"/>
        </w:rPr>
        <w:t>However</w:t>
      </w:r>
      <w:r w:rsidR="00D920AC" w:rsidRPr="00A40561">
        <w:rPr>
          <w:lang w:eastAsia="it-IT"/>
        </w:rPr>
        <w:t>,</w:t>
      </w:r>
      <w:r w:rsidR="00A40561" w:rsidRPr="00A40561">
        <w:rPr>
          <w:lang w:eastAsia="it-IT"/>
        </w:rPr>
        <w:t xml:space="preserve"> </w:t>
      </w:r>
      <w:r w:rsidR="00D920AC" w:rsidRPr="00A40561">
        <w:rPr>
          <w:lang w:eastAsia="it-IT"/>
        </w:rPr>
        <w:t xml:space="preserve">some </w:t>
      </w:r>
      <w:r w:rsidR="006B03E6">
        <w:rPr>
          <w:lang w:eastAsia="it-IT"/>
        </w:rPr>
        <w:t xml:space="preserve">regional </w:t>
      </w:r>
      <w:r w:rsidR="00D920AC" w:rsidRPr="00A40561">
        <w:rPr>
          <w:lang w:eastAsia="it-IT"/>
        </w:rPr>
        <w:t xml:space="preserve">experts </w:t>
      </w:r>
      <w:r w:rsidR="006B03E6">
        <w:rPr>
          <w:lang w:eastAsia="it-IT"/>
        </w:rPr>
        <w:t xml:space="preserve">found </w:t>
      </w:r>
      <w:r w:rsidR="00D920AC" w:rsidRPr="00A40561">
        <w:rPr>
          <w:lang w:eastAsia="it-IT"/>
        </w:rPr>
        <w:t xml:space="preserve">the </w:t>
      </w:r>
      <w:r w:rsidR="00D920AC" w:rsidRPr="00BD5CF1">
        <w:rPr>
          <w:lang w:eastAsia="it-IT"/>
        </w:rPr>
        <w:t>setting of speciali</w:t>
      </w:r>
      <w:r w:rsidR="006441E7" w:rsidRPr="00BD5CF1">
        <w:rPr>
          <w:lang w:eastAsia="it-IT"/>
        </w:rPr>
        <w:t>z</w:t>
      </w:r>
      <w:r w:rsidR="00D920AC" w:rsidRPr="00BD5CF1">
        <w:rPr>
          <w:lang w:eastAsia="it-IT"/>
        </w:rPr>
        <w:t xml:space="preserve">ed migration surveys proposed under </w:t>
      </w:r>
      <w:proofErr w:type="spellStart"/>
      <w:r w:rsidR="00D920AC" w:rsidRPr="00BD5CF1">
        <w:rPr>
          <w:lang w:eastAsia="it-IT"/>
        </w:rPr>
        <w:t>MiRPAL</w:t>
      </w:r>
      <w:proofErr w:type="spellEnd"/>
      <w:r w:rsidR="006B03E6" w:rsidRPr="00BD5CF1">
        <w:rPr>
          <w:lang w:eastAsia="it-IT"/>
        </w:rPr>
        <w:t xml:space="preserve"> to be too complex</w:t>
      </w:r>
      <w:r w:rsidR="00D11640" w:rsidRPr="00BD5CF1">
        <w:rPr>
          <w:lang w:eastAsia="it-IT"/>
        </w:rPr>
        <w:t>, wh</w:t>
      </w:r>
      <w:r w:rsidR="006B03E6" w:rsidRPr="00BD5CF1">
        <w:rPr>
          <w:lang w:eastAsia="it-IT"/>
        </w:rPr>
        <w:t>ich in</w:t>
      </w:r>
      <w:r w:rsidR="00D11640" w:rsidRPr="00BD5CF1">
        <w:rPr>
          <w:lang w:eastAsia="it-IT"/>
        </w:rPr>
        <w:t xml:space="preserve"> fact </w:t>
      </w:r>
      <w:r w:rsidR="006B03E6" w:rsidRPr="00BD5CF1">
        <w:rPr>
          <w:lang w:eastAsia="it-IT"/>
        </w:rPr>
        <w:t>has reduced</w:t>
      </w:r>
      <w:r w:rsidR="00D11640" w:rsidRPr="00BD5CF1">
        <w:rPr>
          <w:lang w:eastAsia="it-IT"/>
        </w:rPr>
        <w:t xml:space="preserve"> comparability </w:t>
      </w:r>
      <w:r w:rsidR="006B03E6" w:rsidRPr="00BD5CF1">
        <w:rPr>
          <w:lang w:eastAsia="it-IT"/>
        </w:rPr>
        <w:t>of results in these countries to date</w:t>
      </w:r>
      <w:r w:rsidR="00D11640" w:rsidRPr="00BD5CF1">
        <w:rPr>
          <w:lang w:eastAsia="it-IT"/>
        </w:rPr>
        <w:t xml:space="preserve"> (see Annex X, under Tajikistan)</w:t>
      </w:r>
      <w:r w:rsidR="00D920AC" w:rsidRPr="00BD5CF1">
        <w:rPr>
          <w:lang w:eastAsia="it-IT"/>
        </w:rPr>
        <w:t>.</w:t>
      </w:r>
    </w:p>
    <w:p w:rsidR="00D920AC" w:rsidRDefault="00D920AC" w:rsidP="0013285D">
      <w:pPr>
        <w:shd w:val="clear" w:color="auto" w:fill="FFFFFF"/>
        <w:rPr>
          <w:lang w:eastAsia="it-IT"/>
        </w:rPr>
      </w:pPr>
    </w:p>
    <w:p w:rsidR="00D920AC" w:rsidRPr="00F44C9E" w:rsidRDefault="00D920AC" w:rsidP="0013285D">
      <w:pPr>
        <w:shd w:val="clear" w:color="auto" w:fill="FFFFFF"/>
        <w:rPr>
          <w:lang w:eastAsia="it-IT"/>
        </w:rPr>
      </w:pPr>
      <w:r w:rsidRPr="007B20D7">
        <w:rPr>
          <w:lang w:eastAsia="it-IT"/>
        </w:rPr>
        <w:t xml:space="preserve">The funding and </w:t>
      </w:r>
      <w:r>
        <w:rPr>
          <w:lang w:eastAsia="it-IT"/>
        </w:rPr>
        <w:t xml:space="preserve">partnership </w:t>
      </w:r>
      <w:r w:rsidRPr="007B20D7">
        <w:rPr>
          <w:lang w:eastAsia="it-IT"/>
        </w:rPr>
        <w:t>of i</w:t>
      </w:r>
      <w:r>
        <w:rPr>
          <w:lang w:eastAsia="it-IT"/>
        </w:rPr>
        <w:t xml:space="preserve">nternational projects also reveal </w:t>
      </w:r>
      <w:r w:rsidR="003300DE">
        <w:rPr>
          <w:lang w:eastAsia="it-IT"/>
        </w:rPr>
        <w:t>the</w:t>
      </w:r>
      <w:r w:rsidR="003300DE" w:rsidRPr="003527B8">
        <w:rPr>
          <w:lang w:eastAsia="it-IT"/>
        </w:rPr>
        <w:t xml:space="preserve"> </w:t>
      </w:r>
      <w:r w:rsidRPr="003527B8">
        <w:rPr>
          <w:lang w:eastAsia="it-IT"/>
        </w:rPr>
        <w:t xml:space="preserve">involvement of </w:t>
      </w:r>
      <w:r w:rsidR="003300DE" w:rsidRPr="003527B8">
        <w:rPr>
          <w:lang w:eastAsia="it-IT"/>
        </w:rPr>
        <w:t xml:space="preserve">national </w:t>
      </w:r>
      <w:r w:rsidRPr="003527B8">
        <w:rPr>
          <w:lang w:eastAsia="it-IT"/>
        </w:rPr>
        <w:t>ministerial agencies and research cent</w:t>
      </w:r>
      <w:r w:rsidR="00566637" w:rsidRPr="003527B8">
        <w:rPr>
          <w:lang w:eastAsia="it-IT"/>
        </w:rPr>
        <w:t>r</w:t>
      </w:r>
      <w:r w:rsidRPr="003527B8">
        <w:rPr>
          <w:lang w:eastAsia="it-IT"/>
        </w:rPr>
        <w:t>es</w:t>
      </w:r>
      <w:r w:rsidRPr="003300DE">
        <w:rPr>
          <w:lang w:eastAsia="it-IT"/>
        </w:rPr>
        <w:t xml:space="preserve"> </w:t>
      </w:r>
      <w:r>
        <w:rPr>
          <w:lang w:eastAsia="it-IT"/>
        </w:rPr>
        <w:t xml:space="preserve">such as </w:t>
      </w:r>
      <w:r w:rsidRPr="00054485">
        <w:rPr>
          <w:lang w:eastAsia="it-IT"/>
        </w:rPr>
        <w:t>the Russian</w:t>
      </w:r>
      <w:r>
        <w:rPr>
          <w:lang w:eastAsia="it-IT"/>
        </w:rPr>
        <w:t xml:space="preserve"> Armenian (Slavonic) University in Armenia, the </w:t>
      </w:r>
      <w:proofErr w:type="spellStart"/>
      <w:r w:rsidRPr="00054485">
        <w:rPr>
          <w:lang w:eastAsia="it-IT"/>
        </w:rPr>
        <w:t>Center</w:t>
      </w:r>
      <w:proofErr w:type="spellEnd"/>
      <w:r w:rsidRPr="00054485">
        <w:rPr>
          <w:lang w:eastAsia="it-IT"/>
        </w:rPr>
        <w:t xml:space="preserve"> of Sociological Investigation and Marketing “CBS/AXA” </w:t>
      </w:r>
      <w:r>
        <w:rPr>
          <w:lang w:eastAsia="it-IT"/>
        </w:rPr>
        <w:t xml:space="preserve">in Moldova, the </w:t>
      </w:r>
      <w:r w:rsidRPr="00054485">
        <w:rPr>
          <w:lang w:eastAsia="it-IT"/>
        </w:rPr>
        <w:t>Higher School of Economics (HSE) of National Research University</w:t>
      </w:r>
      <w:r w:rsidR="00566637">
        <w:rPr>
          <w:lang w:eastAsia="it-IT"/>
        </w:rPr>
        <w:t xml:space="preserve"> </w:t>
      </w:r>
      <w:r>
        <w:rPr>
          <w:lang w:eastAsia="it-IT"/>
        </w:rPr>
        <w:t>in Russia</w:t>
      </w:r>
      <w:r w:rsidR="003300DE">
        <w:rPr>
          <w:lang w:eastAsia="it-IT"/>
        </w:rPr>
        <w:t>, and</w:t>
      </w:r>
      <w:r>
        <w:rPr>
          <w:lang w:eastAsia="it-IT"/>
        </w:rPr>
        <w:t xml:space="preserve"> the </w:t>
      </w:r>
      <w:proofErr w:type="spellStart"/>
      <w:r w:rsidRPr="009D7001">
        <w:rPr>
          <w:lang w:eastAsia="it-IT"/>
        </w:rPr>
        <w:t>Sharq</w:t>
      </w:r>
      <w:proofErr w:type="spellEnd"/>
      <w:r w:rsidRPr="009D7001">
        <w:rPr>
          <w:lang w:eastAsia="it-IT"/>
        </w:rPr>
        <w:t xml:space="preserve"> Research </w:t>
      </w:r>
      <w:proofErr w:type="spellStart"/>
      <w:r w:rsidRPr="009D7001">
        <w:rPr>
          <w:lang w:eastAsia="it-IT"/>
        </w:rPr>
        <w:t>Center</w:t>
      </w:r>
      <w:proofErr w:type="spellEnd"/>
      <w:r w:rsidRPr="009D7001">
        <w:rPr>
          <w:lang w:eastAsia="it-IT"/>
        </w:rPr>
        <w:t xml:space="preserve"> </w:t>
      </w:r>
      <w:r>
        <w:rPr>
          <w:lang w:eastAsia="it-IT"/>
        </w:rPr>
        <w:t>in Tajikistan. Further</w:t>
      </w:r>
      <w:r w:rsidR="00566637">
        <w:rPr>
          <w:lang w:eastAsia="it-IT"/>
        </w:rPr>
        <w:t>m</w:t>
      </w:r>
      <w:r>
        <w:rPr>
          <w:lang w:eastAsia="it-IT"/>
        </w:rPr>
        <w:t>ore</w:t>
      </w:r>
      <w:r w:rsidR="003300DE">
        <w:rPr>
          <w:lang w:eastAsia="it-IT"/>
        </w:rPr>
        <w:t xml:space="preserve">, a number of countries from outside the CIS region have made </w:t>
      </w:r>
      <w:r w:rsidRPr="00F44C9E">
        <w:rPr>
          <w:lang w:eastAsia="it-IT"/>
        </w:rPr>
        <w:t>direct contribution</w:t>
      </w:r>
      <w:r w:rsidR="003300DE" w:rsidRPr="00F44C9E">
        <w:rPr>
          <w:lang w:eastAsia="it-IT"/>
        </w:rPr>
        <w:t>s to these studies, such as</w:t>
      </w:r>
      <w:r w:rsidRPr="00F44C9E">
        <w:rPr>
          <w:lang w:eastAsia="it-IT"/>
        </w:rPr>
        <w:t xml:space="preserve"> Germany, Italy, Norway, Sweden, the United Kingdom, USA</w:t>
      </w:r>
      <w:r w:rsidR="00566637" w:rsidRPr="00F44C9E">
        <w:rPr>
          <w:lang w:eastAsia="it-IT"/>
        </w:rPr>
        <w:t xml:space="preserve"> </w:t>
      </w:r>
      <w:r w:rsidR="003300DE" w:rsidRPr="00F44C9E">
        <w:rPr>
          <w:lang w:eastAsia="it-IT"/>
        </w:rPr>
        <w:t>and</w:t>
      </w:r>
      <w:r w:rsidRPr="00F44C9E">
        <w:rPr>
          <w:lang w:eastAsia="it-IT"/>
        </w:rPr>
        <w:t xml:space="preserve"> Canada. This </w:t>
      </w:r>
      <w:r w:rsidR="003300DE" w:rsidRPr="00F44C9E">
        <w:rPr>
          <w:lang w:eastAsia="it-IT"/>
        </w:rPr>
        <w:t xml:space="preserve">involvement often </w:t>
      </w:r>
      <w:r w:rsidRPr="00F44C9E">
        <w:rPr>
          <w:lang w:eastAsia="it-IT"/>
        </w:rPr>
        <w:t xml:space="preserve">depends on the prevalent destinations of migrants, </w:t>
      </w:r>
      <w:r w:rsidR="003300DE" w:rsidRPr="00F44C9E">
        <w:rPr>
          <w:lang w:eastAsia="it-IT"/>
        </w:rPr>
        <w:t xml:space="preserve">such as </w:t>
      </w:r>
      <w:r w:rsidR="00F44C9E" w:rsidRPr="00F44C9E">
        <w:rPr>
          <w:lang w:eastAsia="it-IT"/>
        </w:rPr>
        <w:t>for mapping</w:t>
      </w:r>
      <w:r w:rsidRPr="00F44C9E">
        <w:rPr>
          <w:lang w:eastAsia="it-IT"/>
        </w:rPr>
        <w:t xml:space="preserve"> Moldovan diaspora communities in EU countries, but also </w:t>
      </w:r>
      <w:r w:rsidR="00F95C22" w:rsidRPr="00F44C9E">
        <w:rPr>
          <w:lang w:eastAsia="it-IT"/>
        </w:rPr>
        <w:t xml:space="preserve">for </w:t>
      </w:r>
      <w:r w:rsidRPr="00F44C9E">
        <w:rPr>
          <w:lang w:eastAsia="it-IT"/>
        </w:rPr>
        <w:t>the establishment of cooperation initiatives</w:t>
      </w:r>
      <w:r w:rsidR="00566637" w:rsidRPr="00F44C9E">
        <w:rPr>
          <w:lang w:eastAsia="it-IT"/>
        </w:rPr>
        <w:t xml:space="preserve"> </w:t>
      </w:r>
      <w:r w:rsidRPr="00F44C9E">
        <w:rPr>
          <w:lang w:eastAsia="it-IT"/>
        </w:rPr>
        <w:t xml:space="preserve">involving entities. This </w:t>
      </w:r>
      <w:r w:rsidR="00666E22" w:rsidRPr="00F44C9E">
        <w:rPr>
          <w:lang w:eastAsia="it-IT"/>
        </w:rPr>
        <w:t>wa</w:t>
      </w:r>
      <w:r w:rsidRPr="00F44C9E">
        <w:rPr>
          <w:lang w:eastAsia="it-IT"/>
        </w:rPr>
        <w:t>s the case</w:t>
      </w:r>
      <w:r w:rsidR="00666E22" w:rsidRPr="00F44C9E">
        <w:rPr>
          <w:lang w:eastAsia="it-IT"/>
        </w:rPr>
        <w:t xml:space="preserve"> for</w:t>
      </w:r>
      <w:r w:rsidRPr="00F44C9E">
        <w:rPr>
          <w:lang w:eastAsia="it-IT"/>
        </w:rPr>
        <w:t xml:space="preserve"> Italian Cooperation, the</w:t>
      </w:r>
      <w:r w:rsidRPr="00F44C9E">
        <w:rPr>
          <w:lang w:val="en-US"/>
        </w:rPr>
        <w:t xml:space="preserve"> Swedish International Development Agency (</w:t>
      </w:r>
      <w:r w:rsidRPr="00F44C9E">
        <w:rPr>
          <w:lang w:eastAsia="it-IT"/>
        </w:rPr>
        <w:t xml:space="preserve">SIDA), the Maastricht Graduate School of Governance, the Carolina Population </w:t>
      </w:r>
      <w:proofErr w:type="spellStart"/>
      <w:r w:rsidRPr="00F44C9E">
        <w:rPr>
          <w:lang w:eastAsia="it-IT"/>
        </w:rPr>
        <w:t>Center</w:t>
      </w:r>
      <w:proofErr w:type="spellEnd"/>
      <w:r w:rsidRPr="00F44C9E">
        <w:rPr>
          <w:lang w:eastAsia="it-IT"/>
        </w:rPr>
        <w:t xml:space="preserve"> (CPC) of </w:t>
      </w:r>
      <w:r w:rsidR="00666E22" w:rsidRPr="00F44C9E">
        <w:rPr>
          <w:lang w:eastAsia="it-IT"/>
        </w:rPr>
        <w:t xml:space="preserve">the </w:t>
      </w:r>
      <w:r w:rsidRPr="00F44C9E">
        <w:rPr>
          <w:lang w:eastAsia="it-IT"/>
        </w:rPr>
        <w:t xml:space="preserve">University of North Carolina and </w:t>
      </w:r>
      <w:r w:rsidRPr="00F44C9E">
        <w:rPr>
          <w:color w:val="000000"/>
          <w:lang w:val="en-US"/>
        </w:rPr>
        <w:t>Georgetown University</w:t>
      </w:r>
      <w:r w:rsidRPr="00F44C9E">
        <w:rPr>
          <w:lang w:eastAsia="it-IT"/>
        </w:rPr>
        <w:t>. Among outcomes,</w:t>
      </w:r>
      <w:r w:rsidR="00666E22" w:rsidRPr="00F44C9E">
        <w:rPr>
          <w:lang w:eastAsia="it-IT"/>
        </w:rPr>
        <w:t xml:space="preserve"> </w:t>
      </w:r>
      <w:r w:rsidRPr="00F44C9E">
        <w:rPr>
          <w:lang w:eastAsia="it-IT"/>
        </w:rPr>
        <w:t xml:space="preserve">international collaboration </w:t>
      </w:r>
      <w:r w:rsidR="00666E22" w:rsidRPr="00F44C9E">
        <w:rPr>
          <w:lang w:eastAsia="it-IT"/>
        </w:rPr>
        <w:t xml:space="preserve">increases </w:t>
      </w:r>
      <w:r w:rsidRPr="00F44C9E">
        <w:rPr>
          <w:lang w:eastAsia="it-IT"/>
        </w:rPr>
        <w:t xml:space="preserve">dissemination and visibility of survey results, as </w:t>
      </w:r>
      <w:r w:rsidR="00666E22" w:rsidRPr="00F44C9E">
        <w:rPr>
          <w:lang w:eastAsia="it-IT"/>
        </w:rPr>
        <w:t>for example the</w:t>
      </w:r>
      <w:r w:rsidRPr="00F44C9E">
        <w:rPr>
          <w:lang w:eastAsia="it-IT"/>
        </w:rPr>
        <w:t xml:space="preserve"> </w:t>
      </w:r>
      <w:r w:rsidRPr="00F44C9E">
        <w:rPr>
          <w:i/>
          <w:iCs/>
          <w:lang w:eastAsia="it-IT"/>
        </w:rPr>
        <w:t>Russian Longitudinal Monitoring Survey</w:t>
      </w:r>
      <w:r w:rsidRPr="00F44C9E">
        <w:rPr>
          <w:lang w:eastAsia="it-IT"/>
        </w:rPr>
        <w:t xml:space="preserve"> </w:t>
      </w:r>
      <w:r w:rsidR="008D39DE" w:rsidRPr="00F44C9E">
        <w:rPr>
          <w:lang w:eastAsia="it-IT"/>
        </w:rPr>
        <w:t xml:space="preserve">(RLMS) </w:t>
      </w:r>
      <w:r w:rsidRPr="00F44C9E">
        <w:rPr>
          <w:lang w:eastAsia="it-IT"/>
        </w:rPr>
        <w:t xml:space="preserve">of </w:t>
      </w:r>
      <w:r w:rsidR="008D39DE" w:rsidRPr="00F44C9E">
        <w:rPr>
          <w:lang w:eastAsia="it-IT"/>
        </w:rPr>
        <w:t xml:space="preserve">the </w:t>
      </w:r>
      <w:r w:rsidR="00F53E9D">
        <w:rPr>
          <w:lang w:eastAsia="it-IT"/>
        </w:rPr>
        <w:t>HSE which can be found on</w:t>
      </w:r>
      <w:r w:rsidRPr="00F44C9E">
        <w:rPr>
          <w:lang w:eastAsia="it-IT"/>
        </w:rPr>
        <w:t xml:space="preserve"> CPC</w:t>
      </w:r>
      <w:r w:rsidR="00666E22" w:rsidRPr="00F44C9E">
        <w:rPr>
          <w:lang w:eastAsia="it-IT"/>
        </w:rPr>
        <w:t>’s</w:t>
      </w:r>
      <w:r w:rsidRPr="00F44C9E">
        <w:rPr>
          <w:lang w:eastAsia="it-IT"/>
        </w:rPr>
        <w:t xml:space="preserve"> website.</w:t>
      </w:r>
      <w:r w:rsidRPr="00F44C9E">
        <w:rPr>
          <w:rStyle w:val="FootnoteReference"/>
          <w:lang w:eastAsia="it-IT"/>
        </w:rPr>
        <w:footnoteReference w:id="20"/>
      </w:r>
    </w:p>
    <w:p w:rsidR="00D920AC" w:rsidRPr="00F44C9E" w:rsidRDefault="00D920AC" w:rsidP="0013285D">
      <w:pPr>
        <w:shd w:val="clear" w:color="auto" w:fill="FFFFFF"/>
        <w:rPr>
          <w:lang w:eastAsia="it-IT"/>
        </w:rPr>
      </w:pPr>
    </w:p>
    <w:p w:rsidR="00D920AC" w:rsidRDefault="00D920AC" w:rsidP="0013285D">
      <w:pPr>
        <w:shd w:val="clear" w:color="auto" w:fill="FFFFFF"/>
        <w:rPr>
          <w:lang w:eastAsia="it-IT"/>
        </w:rPr>
      </w:pPr>
      <w:r w:rsidRPr="00F44C9E">
        <w:rPr>
          <w:lang w:eastAsia="it-IT"/>
        </w:rPr>
        <w:t xml:space="preserve">Among other features, recent experiences </w:t>
      </w:r>
      <w:r w:rsidR="008D39DE" w:rsidRPr="00F44C9E">
        <w:rPr>
          <w:lang w:eastAsia="it-IT"/>
        </w:rPr>
        <w:t>show</w:t>
      </w:r>
      <w:r w:rsidRPr="00F44C9E">
        <w:rPr>
          <w:lang w:eastAsia="it-IT"/>
        </w:rPr>
        <w:t xml:space="preserve"> a good level of synergy and integration of means for surveys carried out within </w:t>
      </w:r>
      <w:r w:rsidR="008D39DE" w:rsidRPr="00F44C9E">
        <w:rPr>
          <w:lang w:eastAsia="it-IT"/>
        </w:rPr>
        <w:t>the</w:t>
      </w:r>
      <w:r w:rsidRPr="00F44C9E">
        <w:rPr>
          <w:lang w:eastAsia="it-IT"/>
        </w:rPr>
        <w:t xml:space="preserve"> same countr</w:t>
      </w:r>
      <w:r w:rsidR="008D39DE" w:rsidRPr="00F44C9E">
        <w:rPr>
          <w:lang w:eastAsia="it-IT"/>
        </w:rPr>
        <w:t>ies</w:t>
      </w:r>
      <w:r w:rsidRPr="00F44C9E">
        <w:rPr>
          <w:lang w:eastAsia="it-IT"/>
        </w:rPr>
        <w:t>. This</w:t>
      </w:r>
      <w:r w:rsidRPr="00262E66">
        <w:rPr>
          <w:lang w:eastAsia="it-IT"/>
        </w:rPr>
        <w:t xml:space="preserve"> mainly</w:t>
      </w:r>
      <w:r w:rsidR="00566637">
        <w:rPr>
          <w:lang w:eastAsia="it-IT"/>
        </w:rPr>
        <w:t xml:space="preserve"> </w:t>
      </w:r>
      <w:r>
        <w:rPr>
          <w:lang w:eastAsia="it-IT"/>
        </w:rPr>
        <w:t>involves adoption of official sampling frames f</w:t>
      </w:r>
      <w:r w:rsidR="008D39DE">
        <w:rPr>
          <w:lang w:eastAsia="it-IT"/>
        </w:rPr>
        <w:t>rom</w:t>
      </w:r>
      <w:r>
        <w:rPr>
          <w:lang w:eastAsia="it-IT"/>
        </w:rPr>
        <w:t xml:space="preserve"> survey and research </w:t>
      </w:r>
      <w:r w:rsidR="00F53E9D">
        <w:rPr>
          <w:lang w:eastAsia="it-IT"/>
        </w:rPr>
        <w:t>programmes undertaken</w:t>
      </w:r>
      <w:r w:rsidR="00123E02">
        <w:rPr>
          <w:lang w:eastAsia="it-IT"/>
        </w:rPr>
        <w:t xml:space="preserve"> outside of</w:t>
      </w:r>
      <w:r>
        <w:rPr>
          <w:lang w:eastAsia="it-IT"/>
        </w:rPr>
        <w:t xml:space="preserve"> NS</w:t>
      </w:r>
      <w:r w:rsidR="00123E02">
        <w:rPr>
          <w:lang w:eastAsia="it-IT"/>
        </w:rPr>
        <w:t>Os</w:t>
      </w:r>
      <w:r>
        <w:rPr>
          <w:lang w:eastAsia="it-IT"/>
        </w:rPr>
        <w:t xml:space="preserve"> (for instance in Armenia or Moldova) or the </w:t>
      </w:r>
      <w:r w:rsidR="008D39DE">
        <w:rPr>
          <w:lang w:eastAsia="it-IT"/>
        </w:rPr>
        <w:t>use</w:t>
      </w:r>
      <w:r>
        <w:rPr>
          <w:lang w:eastAsia="it-IT"/>
        </w:rPr>
        <w:t xml:space="preserve"> of existing samples for longitudinal surveys (</w:t>
      </w:r>
      <w:r w:rsidR="008D39DE">
        <w:rPr>
          <w:lang w:eastAsia="it-IT"/>
        </w:rPr>
        <w:t>e.g. the</w:t>
      </w:r>
      <w:r>
        <w:rPr>
          <w:lang w:eastAsia="it-IT"/>
        </w:rPr>
        <w:t xml:space="preserve"> </w:t>
      </w:r>
      <w:r w:rsidRPr="00262E66">
        <w:rPr>
          <w:i/>
          <w:iCs/>
          <w:lang w:eastAsia="it-IT"/>
        </w:rPr>
        <w:t>Tajikistan Household Panel Survey</w:t>
      </w:r>
      <w:r w:rsidR="00566637">
        <w:rPr>
          <w:i/>
          <w:iCs/>
          <w:lang w:eastAsia="it-IT"/>
        </w:rPr>
        <w:t xml:space="preserve"> </w:t>
      </w:r>
      <w:r>
        <w:rPr>
          <w:lang w:eastAsia="it-IT"/>
        </w:rPr>
        <w:t>of 2011). Still</w:t>
      </w:r>
      <w:r w:rsidR="008D39DE">
        <w:rPr>
          <w:lang w:eastAsia="it-IT"/>
        </w:rPr>
        <w:t xml:space="preserve"> regarding</w:t>
      </w:r>
      <w:r>
        <w:rPr>
          <w:lang w:eastAsia="it-IT"/>
        </w:rPr>
        <w:t xml:space="preserve"> technical aspects,</w:t>
      </w:r>
      <w:r w:rsidR="008D39DE">
        <w:rPr>
          <w:lang w:eastAsia="it-IT"/>
        </w:rPr>
        <w:t xml:space="preserve"> </w:t>
      </w:r>
      <w:r>
        <w:rPr>
          <w:lang w:eastAsia="it-IT"/>
        </w:rPr>
        <w:t xml:space="preserve">there </w:t>
      </w:r>
      <w:r w:rsidR="00123E02">
        <w:rPr>
          <w:lang w:eastAsia="it-IT"/>
        </w:rPr>
        <w:t>wa</w:t>
      </w:r>
      <w:r w:rsidRPr="00E341FC">
        <w:rPr>
          <w:lang w:eastAsia="it-IT"/>
        </w:rPr>
        <w:t>s a prevalence</w:t>
      </w:r>
      <w:r w:rsidRPr="00F53E9D">
        <w:rPr>
          <w:lang w:eastAsia="it-IT"/>
        </w:rPr>
        <w:t xml:space="preserve"> of household surveys </w:t>
      </w:r>
      <w:r w:rsidR="008D39DE" w:rsidRPr="00F53E9D">
        <w:rPr>
          <w:lang w:eastAsia="it-IT"/>
        </w:rPr>
        <w:t>conducted</w:t>
      </w:r>
      <w:r w:rsidRPr="00F53E9D">
        <w:rPr>
          <w:lang w:eastAsia="it-IT"/>
        </w:rPr>
        <w:t xml:space="preserve"> outside </w:t>
      </w:r>
      <w:r w:rsidR="008D39DE" w:rsidRPr="00F53E9D">
        <w:rPr>
          <w:lang w:eastAsia="it-IT"/>
        </w:rPr>
        <w:t>of</w:t>
      </w:r>
      <w:r w:rsidRPr="00F53E9D">
        <w:rPr>
          <w:lang w:eastAsia="it-IT"/>
        </w:rPr>
        <w:t xml:space="preserve"> NS</w:t>
      </w:r>
      <w:r w:rsidR="008D39DE" w:rsidRPr="00F53E9D">
        <w:rPr>
          <w:lang w:eastAsia="it-IT"/>
        </w:rPr>
        <w:t>O</w:t>
      </w:r>
      <w:r w:rsidRPr="00F53E9D">
        <w:rPr>
          <w:lang w:eastAsia="it-IT"/>
        </w:rPr>
        <w:t xml:space="preserve">s. </w:t>
      </w:r>
      <w:r w:rsidR="008D39DE" w:rsidRPr="00F53E9D">
        <w:rPr>
          <w:lang w:eastAsia="it-IT"/>
        </w:rPr>
        <w:t>M</w:t>
      </w:r>
      <w:r w:rsidRPr="00F53E9D">
        <w:rPr>
          <w:lang w:eastAsia="it-IT"/>
        </w:rPr>
        <w:t>any speciali</w:t>
      </w:r>
      <w:r w:rsidR="006441E7" w:rsidRPr="00F53E9D">
        <w:rPr>
          <w:lang w:eastAsia="it-IT"/>
        </w:rPr>
        <w:t>z</w:t>
      </w:r>
      <w:r w:rsidR="00123E02">
        <w:rPr>
          <w:lang w:eastAsia="it-IT"/>
        </w:rPr>
        <w:t>ed studies collected</w:t>
      </w:r>
      <w:r w:rsidRPr="00F53E9D">
        <w:rPr>
          <w:lang w:eastAsia="it-IT"/>
        </w:rPr>
        <w:t xml:space="preserve"> primary data and information through different </w:t>
      </w:r>
      <w:r w:rsidR="008D39DE" w:rsidRPr="00F53E9D">
        <w:rPr>
          <w:lang w:eastAsia="it-IT"/>
        </w:rPr>
        <w:t>means</w:t>
      </w:r>
      <w:r w:rsidRPr="00F53E9D">
        <w:rPr>
          <w:lang w:eastAsia="it-IT"/>
        </w:rPr>
        <w:t xml:space="preserve"> and </w:t>
      </w:r>
      <w:r w:rsidR="00123E02">
        <w:rPr>
          <w:lang w:eastAsia="it-IT"/>
        </w:rPr>
        <w:t xml:space="preserve">then </w:t>
      </w:r>
      <w:r w:rsidR="008D39DE" w:rsidRPr="00F53E9D">
        <w:rPr>
          <w:lang w:eastAsia="it-IT"/>
        </w:rPr>
        <w:t>exploit</w:t>
      </w:r>
      <w:r w:rsidR="00123E02">
        <w:rPr>
          <w:lang w:eastAsia="it-IT"/>
        </w:rPr>
        <w:t>ed</w:t>
      </w:r>
      <w:r w:rsidR="008D39DE" w:rsidRPr="00F53E9D">
        <w:rPr>
          <w:lang w:eastAsia="it-IT"/>
        </w:rPr>
        <w:t xml:space="preserve"> </w:t>
      </w:r>
      <w:r w:rsidRPr="00F53E9D">
        <w:rPr>
          <w:lang w:eastAsia="it-IT"/>
        </w:rPr>
        <w:t xml:space="preserve">available secondary data. Longitudinal </w:t>
      </w:r>
      <w:r w:rsidR="008D39DE" w:rsidRPr="00F53E9D">
        <w:rPr>
          <w:lang w:eastAsia="it-IT"/>
        </w:rPr>
        <w:t>studies have also been</w:t>
      </w:r>
      <w:r>
        <w:rPr>
          <w:lang w:eastAsia="it-IT"/>
        </w:rPr>
        <w:t xml:space="preserve"> implemented to a limited extent, as with the RLMS.</w:t>
      </w:r>
    </w:p>
    <w:p w:rsidR="00D920AC" w:rsidRDefault="00D920AC" w:rsidP="0013285D">
      <w:pPr>
        <w:shd w:val="clear" w:color="auto" w:fill="FFFFFF"/>
        <w:rPr>
          <w:lang w:eastAsia="it-IT"/>
        </w:rPr>
      </w:pPr>
    </w:p>
    <w:p w:rsidR="00D920AC" w:rsidRPr="00E341FC" w:rsidRDefault="00F35A9E" w:rsidP="00662F4B">
      <w:pPr>
        <w:shd w:val="clear" w:color="auto" w:fill="FFFFFF"/>
        <w:rPr>
          <w:lang w:eastAsia="it-IT"/>
        </w:rPr>
      </w:pPr>
      <w:r>
        <w:rPr>
          <w:lang w:eastAsia="it-IT"/>
        </w:rPr>
        <w:t>M</w:t>
      </w:r>
      <w:r w:rsidR="00D920AC">
        <w:rPr>
          <w:lang w:eastAsia="it-IT"/>
        </w:rPr>
        <w:t>ost speciali</w:t>
      </w:r>
      <w:r w:rsidR="006441E7">
        <w:rPr>
          <w:lang w:eastAsia="it-IT"/>
        </w:rPr>
        <w:t>z</w:t>
      </w:r>
      <w:r w:rsidR="00D920AC">
        <w:rPr>
          <w:lang w:eastAsia="it-IT"/>
        </w:rPr>
        <w:t>ed surveys</w:t>
      </w:r>
      <w:r>
        <w:rPr>
          <w:lang w:eastAsia="it-IT"/>
        </w:rPr>
        <w:t>,</w:t>
      </w:r>
      <w:r w:rsidR="00D920AC">
        <w:rPr>
          <w:lang w:eastAsia="it-IT"/>
        </w:rPr>
        <w:t xml:space="preserve"> as well as some general house</w:t>
      </w:r>
      <w:r w:rsidR="00A40561">
        <w:rPr>
          <w:lang w:eastAsia="it-IT"/>
        </w:rPr>
        <w:t>h</w:t>
      </w:r>
      <w:r w:rsidR="00D920AC">
        <w:rPr>
          <w:lang w:eastAsia="it-IT"/>
        </w:rPr>
        <w:t>old surveys</w:t>
      </w:r>
      <w:r>
        <w:rPr>
          <w:lang w:eastAsia="it-IT"/>
        </w:rPr>
        <w:t>,</w:t>
      </w:r>
      <w:r w:rsidR="00D920AC">
        <w:rPr>
          <w:lang w:eastAsia="it-IT"/>
        </w:rPr>
        <w:t xml:space="preserve"> inventoried for this manual are particularly rich</w:t>
      </w:r>
      <w:r>
        <w:rPr>
          <w:lang w:eastAsia="it-IT"/>
        </w:rPr>
        <w:t xml:space="preserve"> in content</w:t>
      </w:r>
      <w:r w:rsidR="00D920AC">
        <w:rPr>
          <w:lang w:eastAsia="it-IT"/>
        </w:rPr>
        <w:t>, since they integrate a wide range of characteristics of households, migrants and non-migrant</w:t>
      </w:r>
      <w:r w:rsidR="00D920AC" w:rsidRPr="00E341FC">
        <w:rPr>
          <w:lang w:eastAsia="it-IT"/>
        </w:rPr>
        <w:t xml:space="preserve">s. However, the extent of utilisation by </w:t>
      </w:r>
      <w:r w:rsidR="00123E02">
        <w:rPr>
          <w:lang w:eastAsia="it-IT"/>
        </w:rPr>
        <w:t xml:space="preserve">outside </w:t>
      </w:r>
      <w:r w:rsidR="00D920AC" w:rsidRPr="00E341FC">
        <w:rPr>
          <w:lang w:eastAsia="it-IT"/>
        </w:rPr>
        <w:t>users</w:t>
      </w:r>
      <w:r w:rsidR="00123E02">
        <w:rPr>
          <w:lang w:eastAsia="it-IT"/>
        </w:rPr>
        <w:t xml:space="preserve"> </w:t>
      </w:r>
      <w:r w:rsidRPr="00E341FC">
        <w:rPr>
          <w:lang w:eastAsia="it-IT"/>
        </w:rPr>
        <w:t>is</w:t>
      </w:r>
      <w:r w:rsidR="00D920AC" w:rsidRPr="00E341FC">
        <w:rPr>
          <w:lang w:eastAsia="it-IT"/>
        </w:rPr>
        <w:t xml:space="preserve"> difficult to</w:t>
      </w:r>
      <w:r w:rsidRPr="00E341FC">
        <w:rPr>
          <w:lang w:eastAsia="it-IT"/>
        </w:rPr>
        <w:t xml:space="preserve"> ascertain</w:t>
      </w:r>
      <w:r w:rsidR="00D920AC" w:rsidRPr="00E341FC">
        <w:rPr>
          <w:lang w:eastAsia="it-IT"/>
        </w:rPr>
        <w:t>. Certainly, as anticipated by IOM-2010a and others,</w:t>
      </w:r>
      <w:r w:rsidR="00E11625" w:rsidRPr="00E341FC">
        <w:rPr>
          <w:lang w:eastAsia="it-IT"/>
        </w:rPr>
        <w:t xml:space="preserve"> </w:t>
      </w:r>
      <w:r w:rsidR="00D920AC" w:rsidRPr="00E341FC">
        <w:rPr>
          <w:lang w:eastAsia="it-IT"/>
        </w:rPr>
        <w:t>the</w:t>
      </w:r>
      <w:r w:rsidRPr="00E341FC">
        <w:rPr>
          <w:lang w:eastAsia="it-IT"/>
        </w:rPr>
        <w:t>se important surveys</w:t>
      </w:r>
      <w:r w:rsidR="00D920AC" w:rsidRPr="00E341FC">
        <w:rPr>
          <w:lang w:eastAsia="it-IT"/>
        </w:rPr>
        <w:t xml:space="preserve"> demand adequate dissemination of results,</w:t>
      </w:r>
      <w:r w:rsidR="00E11625" w:rsidRPr="00E341FC">
        <w:rPr>
          <w:lang w:eastAsia="it-IT"/>
        </w:rPr>
        <w:t xml:space="preserve"> </w:t>
      </w:r>
      <w:r w:rsidR="00D920AC" w:rsidRPr="00E341FC">
        <w:rPr>
          <w:lang w:eastAsia="it-IT"/>
        </w:rPr>
        <w:t xml:space="preserve">full methodological documentation </w:t>
      </w:r>
      <w:r w:rsidRPr="00E341FC">
        <w:rPr>
          <w:lang w:eastAsia="it-IT"/>
        </w:rPr>
        <w:t xml:space="preserve">made available </w:t>
      </w:r>
      <w:r w:rsidR="00D920AC" w:rsidRPr="00E341FC">
        <w:rPr>
          <w:lang w:eastAsia="it-IT"/>
        </w:rPr>
        <w:t>to the public</w:t>
      </w:r>
      <w:r w:rsidR="00E11625" w:rsidRPr="00E341FC">
        <w:rPr>
          <w:lang w:eastAsia="it-IT"/>
        </w:rPr>
        <w:t xml:space="preserve"> </w:t>
      </w:r>
      <w:r w:rsidR="00D920AC" w:rsidRPr="00E341FC">
        <w:rPr>
          <w:lang w:eastAsia="it-IT"/>
        </w:rPr>
        <w:t xml:space="preserve">and </w:t>
      </w:r>
      <w:r w:rsidRPr="00E341FC">
        <w:rPr>
          <w:lang w:eastAsia="it-IT"/>
        </w:rPr>
        <w:t>adequate</w:t>
      </w:r>
      <w:r w:rsidR="00D920AC" w:rsidRPr="00E341FC">
        <w:rPr>
          <w:lang w:eastAsia="it-IT"/>
        </w:rPr>
        <w:t xml:space="preserve"> financial resources for reproduction</w:t>
      </w:r>
      <w:r w:rsidRPr="00E341FC">
        <w:rPr>
          <w:lang w:eastAsia="it-IT"/>
        </w:rPr>
        <w:t>, which is often not the case in the CIS region</w:t>
      </w:r>
      <w:r w:rsidR="00D920AC" w:rsidRPr="00E341FC">
        <w:rPr>
          <w:lang w:eastAsia="it-IT"/>
        </w:rPr>
        <w:t>.</w:t>
      </w:r>
    </w:p>
    <w:p w:rsidR="00D920AC" w:rsidRPr="00E341FC" w:rsidRDefault="00D920AC" w:rsidP="00662F4B">
      <w:pPr>
        <w:shd w:val="clear" w:color="auto" w:fill="FFFFFF"/>
        <w:rPr>
          <w:lang w:eastAsia="it-IT"/>
        </w:rPr>
      </w:pPr>
    </w:p>
    <w:p w:rsidR="00D920AC" w:rsidRPr="00E341FC" w:rsidRDefault="00D920AC" w:rsidP="0013285D">
      <w:pPr>
        <w:shd w:val="clear" w:color="auto" w:fill="FFFFFF"/>
        <w:rPr>
          <w:lang w:eastAsia="it-IT"/>
        </w:rPr>
      </w:pPr>
      <w:r w:rsidRPr="00E341FC">
        <w:rPr>
          <w:lang w:eastAsia="it-IT"/>
        </w:rPr>
        <w:t>In general, CIS countries aim towards reproduc</w:t>
      </w:r>
      <w:r w:rsidR="00F35A9E" w:rsidRPr="00E341FC">
        <w:rPr>
          <w:lang w:eastAsia="it-IT"/>
        </w:rPr>
        <w:t>ing</w:t>
      </w:r>
      <w:r w:rsidRPr="00E341FC">
        <w:rPr>
          <w:lang w:eastAsia="it-IT"/>
        </w:rPr>
        <w:t xml:space="preserve"> best practices of </w:t>
      </w:r>
      <w:r w:rsidR="00F35A9E" w:rsidRPr="00E341FC">
        <w:rPr>
          <w:lang w:eastAsia="it-IT"/>
        </w:rPr>
        <w:t xml:space="preserve">other </w:t>
      </w:r>
      <w:r w:rsidRPr="00E341FC">
        <w:rPr>
          <w:lang w:eastAsia="it-IT"/>
        </w:rPr>
        <w:t>sample surveys and</w:t>
      </w:r>
      <w:r w:rsidR="00E11625" w:rsidRPr="00E341FC">
        <w:rPr>
          <w:lang w:eastAsia="it-IT"/>
        </w:rPr>
        <w:t xml:space="preserve"> </w:t>
      </w:r>
      <w:r w:rsidRPr="00E341FC">
        <w:rPr>
          <w:lang w:eastAsia="it-IT"/>
        </w:rPr>
        <w:t>compl</w:t>
      </w:r>
      <w:r w:rsidR="00F35A9E" w:rsidRPr="00E341FC">
        <w:rPr>
          <w:lang w:eastAsia="it-IT"/>
        </w:rPr>
        <w:t>ying</w:t>
      </w:r>
      <w:r w:rsidRPr="00E341FC">
        <w:rPr>
          <w:lang w:eastAsia="it-IT"/>
        </w:rPr>
        <w:t xml:space="preserve"> with international requirements</w:t>
      </w:r>
      <w:r w:rsidR="00E11625" w:rsidRPr="00E341FC">
        <w:rPr>
          <w:lang w:eastAsia="it-IT"/>
        </w:rPr>
        <w:t xml:space="preserve"> </w:t>
      </w:r>
      <w:r w:rsidRPr="00E341FC">
        <w:rPr>
          <w:lang w:eastAsia="it-IT"/>
        </w:rPr>
        <w:t>relevant for surveying migration, which</w:t>
      </w:r>
      <w:r w:rsidR="00F35A9E" w:rsidRPr="00E341FC">
        <w:rPr>
          <w:lang w:eastAsia="it-IT"/>
        </w:rPr>
        <w:t xml:space="preserve"> would help</w:t>
      </w:r>
      <w:r w:rsidRPr="00E341FC">
        <w:rPr>
          <w:lang w:eastAsia="it-IT"/>
        </w:rPr>
        <w:t xml:space="preserve"> ensure international comparability of results. This is </w:t>
      </w:r>
      <w:r w:rsidR="0068505C" w:rsidRPr="00E341FC">
        <w:rPr>
          <w:lang w:eastAsia="it-IT"/>
        </w:rPr>
        <w:t>help</w:t>
      </w:r>
      <w:r w:rsidRPr="00E341FC">
        <w:rPr>
          <w:lang w:eastAsia="it-IT"/>
        </w:rPr>
        <w:t xml:space="preserve">ed by the participation </w:t>
      </w:r>
      <w:r w:rsidR="0068505C" w:rsidRPr="00E341FC">
        <w:rPr>
          <w:lang w:eastAsia="it-IT"/>
        </w:rPr>
        <w:t>and</w:t>
      </w:r>
      <w:r w:rsidRPr="00E341FC">
        <w:rPr>
          <w:lang w:eastAsia="it-IT"/>
        </w:rPr>
        <w:t xml:space="preserve"> coordination </w:t>
      </w:r>
      <w:r w:rsidR="0068505C" w:rsidRPr="00E341FC">
        <w:rPr>
          <w:lang w:eastAsia="it-IT"/>
        </w:rPr>
        <w:t xml:space="preserve">of </w:t>
      </w:r>
      <w:r w:rsidRPr="00E341FC">
        <w:rPr>
          <w:lang w:eastAsia="it-IT"/>
        </w:rPr>
        <w:t>activities</w:t>
      </w:r>
      <w:r w:rsidR="0068505C" w:rsidRPr="00E341FC">
        <w:rPr>
          <w:lang w:eastAsia="it-IT"/>
        </w:rPr>
        <w:t xml:space="preserve"> </w:t>
      </w:r>
      <w:r w:rsidRPr="00E341FC">
        <w:rPr>
          <w:lang w:eastAsia="it-IT"/>
        </w:rPr>
        <w:t>by international organi</w:t>
      </w:r>
      <w:r w:rsidR="00A40561" w:rsidRPr="00E341FC">
        <w:rPr>
          <w:lang w:eastAsia="it-IT"/>
        </w:rPr>
        <w:t>z</w:t>
      </w:r>
      <w:r w:rsidRPr="00E341FC">
        <w:rPr>
          <w:lang w:eastAsia="it-IT"/>
        </w:rPr>
        <w:t xml:space="preserve">ations and </w:t>
      </w:r>
      <w:r w:rsidR="0068505C" w:rsidRPr="00E341FC">
        <w:rPr>
          <w:lang w:eastAsia="it-IT"/>
        </w:rPr>
        <w:t>national</w:t>
      </w:r>
      <w:r w:rsidRPr="00E341FC">
        <w:rPr>
          <w:lang w:eastAsia="it-IT"/>
        </w:rPr>
        <w:t xml:space="preserve"> assessments</w:t>
      </w:r>
      <w:r w:rsidR="0068505C" w:rsidRPr="00E341FC">
        <w:rPr>
          <w:lang w:eastAsia="it-IT"/>
        </w:rPr>
        <w:t xml:space="preserve"> in these countries, as long as international recommendations and practices are followed</w:t>
      </w:r>
      <w:r w:rsidR="008B4F83">
        <w:rPr>
          <w:lang w:eastAsia="it-IT"/>
        </w:rPr>
        <w:t>.</w:t>
      </w:r>
      <w:r w:rsidRPr="00E341FC">
        <w:rPr>
          <w:lang w:eastAsia="it-IT"/>
        </w:rPr>
        <w:t xml:space="preserve"> </w:t>
      </w:r>
      <w:r w:rsidR="0068505C" w:rsidRPr="00E341FC">
        <w:rPr>
          <w:lang w:eastAsia="it-IT"/>
        </w:rPr>
        <w:t xml:space="preserve">This is true when model surveys are implemented in multiple countries, and also when surveys are inspired </w:t>
      </w:r>
      <w:r w:rsidR="00123E02" w:rsidRPr="00E341FC">
        <w:rPr>
          <w:lang w:eastAsia="it-IT"/>
        </w:rPr>
        <w:t>by the</w:t>
      </w:r>
      <w:r w:rsidR="0068505C" w:rsidRPr="00E341FC">
        <w:rPr>
          <w:lang w:eastAsia="it-IT"/>
        </w:rPr>
        <w:t xml:space="preserve"> </w:t>
      </w:r>
      <w:r w:rsidRPr="00E341FC">
        <w:rPr>
          <w:lang w:eastAsia="it-IT"/>
        </w:rPr>
        <w:t>experiences</w:t>
      </w:r>
      <w:r w:rsidR="0068505C" w:rsidRPr="00E341FC">
        <w:rPr>
          <w:lang w:eastAsia="it-IT"/>
        </w:rPr>
        <w:t xml:space="preserve"> </w:t>
      </w:r>
      <w:r w:rsidR="00123E02" w:rsidRPr="00E341FC">
        <w:rPr>
          <w:lang w:eastAsia="it-IT"/>
        </w:rPr>
        <w:t>of other</w:t>
      </w:r>
      <w:r w:rsidRPr="00E341FC">
        <w:rPr>
          <w:lang w:eastAsia="it-IT"/>
        </w:rPr>
        <w:t xml:space="preserve"> countries and </w:t>
      </w:r>
      <w:r w:rsidR="0068505C" w:rsidRPr="00E341FC">
        <w:rPr>
          <w:lang w:eastAsia="it-IT"/>
        </w:rPr>
        <w:t>methodologies are</w:t>
      </w:r>
      <w:r w:rsidRPr="00E341FC">
        <w:rPr>
          <w:lang w:eastAsia="it-IT"/>
        </w:rPr>
        <w:t xml:space="preserve"> adapt</w:t>
      </w:r>
      <w:r w:rsidR="0068505C" w:rsidRPr="00E341FC">
        <w:rPr>
          <w:lang w:eastAsia="it-IT"/>
        </w:rPr>
        <w:t>ed</w:t>
      </w:r>
      <w:r w:rsidRPr="00E341FC">
        <w:rPr>
          <w:lang w:eastAsia="it-IT"/>
        </w:rPr>
        <w:t xml:space="preserve"> to national circumstances (IOM-2003). In any case, despite slow progress, several NS</w:t>
      </w:r>
      <w:r w:rsidR="0068505C" w:rsidRPr="00E341FC">
        <w:rPr>
          <w:lang w:eastAsia="it-IT"/>
        </w:rPr>
        <w:t>O</w:t>
      </w:r>
      <w:r w:rsidRPr="00E341FC">
        <w:rPr>
          <w:lang w:eastAsia="it-IT"/>
        </w:rPr>
        <w:t>s are progressively introduc</w:t>
      </w:r>
      <w:r w:rsidR="0068505C" w:rsidRPr="00E341FC">
        <w:rPr>
          <w:lang w:eastAsia="it-IT"/>
        </w:rPr>
        <w:t>ing</w:t>
      </w:r>
      <w:r w:rsidRPr="00E341FC">
        <w:rPr>
          <w:lang w:eastAsia="it-IT"/>
        </w:rPr>
        <w:t xml:space="preserve"> key adaptations to their regular general surveys. </w:t>
      </w:r>
      <w:r w:rsidR="0068505C" w:rsidRPr="00E341FC">
        <w:rPr>
          <w:lang w:eastAsia="it-IT"/>
        </w:rPr>
        <w:t>T</w:t>
      </w:r>
      <w:r w:rsidRPr="00E341FC">
        <w:rPr>
          <w:lang w:eastAsia="it-IT"/>
        </w:rPr>
        <w:t xml:space="preserve">he continuous evolution of </w:t>
      </w:r>
      <w:r w:rsidR="0068505C" w:rsidRPr="00E341FC">
        <w:rPr>
          <w:lang w:eastAsia="it-IT"/>
        </w:rPr>
        <w:t xml:space="preserve">the </w:t>
      </w:r>
      <w:r w:rsidRPr="00E341FC">
        <w:rPr>
          <w:lang w:eastAsia="it-IT"/>
        </w:rPr>
        <w:t xml:space="preserve">migration section of the </w:t>
      </w:r>
      <w:r w:rsidRPr="00E341FC">
        <w:rPr>
          <w:i/>
          <w:iCs/>
          <w:lang w:eastAsia="it-IT"/>
        </w:rPr>
        <w:t>Integrated Living Condition Survey</w:t>
      </w:r>
      <w:r w:rsidR="00A40561" w:rsidRPr="00E341FC">
        <w:rPr>
          <w:i/>
          <w:iCs/>
          <w:lang w:eastAsia="it-IT"/>
        </w:rPr>
        <w:t xml:space="preserve"> </w:t>
      </w:r>
      <w:r w:rsidRPr="00E341FC">
        <w:rPr>
          <w:lang w:eastAsia="it-IT"/>
        </w:rPr>
        <w:t>(ILCS) of Armenia from 2010 to 2013</w:t>
      </w:r>
      <w:r w:rsidR="0068505C" w:rsidRPr="00E341FC">
        <w:rPr>
          <w:lang w:eastAsia="it-IT"/>
        </w:rPr>
        <w:t xml:space="preserve"> is a good example of this</w:t>
      </w:r>
      <w:r w:rsidRPr="00E341FC">
        <w:rPr>
          <w:lang w:eastAsia="it-IT"/>
        </w:rPr>
        <w:t>. Some initiat</w:t>
      </w:r>
      <w:r w:rsidR="00E11625" w:rsidRPr="00E341FC">
        <w:rPr>
          <w:lang w:eastAsia="it-IT"/>
        </w:rPr>
        <w:t>i</w:t>
      </w:r>
      <w:r w:rsidRPr="00E341FC">
        <w:rPr>
          <w:lang w:eastAsia="it-IT"/>
        </w:rPr>
        <w:t xml:space="preserve">ves </w:t>
      </w:r>
      <w:r w:rsidR="0068505C" w:rsidRPr="00E341FC">
        <w:rPr>
          <w:lang w:eastAsia="it-IT"/>
        </w:rPr>
        <w:t xml:space="preserve">desire to </w:t>
      </w:r>
      <w:r w:rsidRPr="00E341FC">
        <w:rPr>
          <w:lang w:eastAsia="it-IT"/>
        </w:rPr>
        <w:t>ensur</w:t>
      </w:r>
      <w:r w:rsidR="0068505C" w:rsidRPr="00E341FC">
        <w:rPr>
          <w:lang w:eastAsia="it-IT"/>
        </w:rPr>
        <w:t>e</w:t>
      </w:r>
      <w:r w:rsidRPr="00E341FC">
        <w:rPr>
          <w:lang w:eastAsia="it-IT"/>
        </w:rPr>
        <w:t xml:space="preserve"> the sustainability of data collection operations in the medium</w:t>
      </w:r>
      <w:r w:rsidR="0068505C" w:rsidRPr="00E341FC">
        <w:rPr>
          <w:lang w:eastAsia="it-IT"/>
        </w:rPr>
        <w:t xml:space="preserve"> to </w:t>
      </w:r>
      <w:r w:rsidRPr="00E341FC">
        <w:rPr>
          <w:lang w:eastAsia="it-IT"/>
        </w:rPr>
        <w:t xml:space="preserve">long-term, </w:t>
      </w:r>
      <w:r w:rsidR="0068505C" w:rsidRPr="00E341FC">
        <w:rPr>
          <w:lang w:eastAsia="it-IT"/>
        </w:rPr>
        <w:t xml:space="preserve">thus </w:t>
      </w:r>
      <w:r w:rsidRPr="00E341FC">
        <w:rPr>
          <w:lang w:eastAsia="it-IT"/>
        </w:rPr>
        <w:t xml:space="preserve">for instance, the proposal of </w:t>
      </w:r>
      <w:r w:rsidR="0068505C" w:rsidRPr="00E341FC">
        <w:rPr>
          <w:lang w:eastAsia="it-IT"/>
        </w:rPr>
        <w:t xml:space="preserve">the IOM sponsored </w:t>
      </w:r>
      <w:r w:rsidRPr="00E341FC">
        <w:rPr>
          <w:lang w:eastAsia="it-IT"/>
        </w:rPr>
        <w:t>migration survey in Ukraine</w:t>
      </w:r>
      <w:r w:rsidR="00CF06AA">
        <w:rPr>
          <w:lang w:eastAsia="it-IT"/>
        </w:rPr>
        <w:t xml:space="preserve"> includes provisions to</w:t>
      </w:r>
      <w:r w:rsidR="0068505C" w:rsidRPr="00E341FC">
        <w:rPr>
          <w:lang w:eastAsia="it-IT"/>
        </w:rPr>
        <w:t xml:space="preserve"> </w:t>
      </w:r>
      <w:r w:rsidRPr="00E341FC">
        <w:rPr>
          <w:lang w:eastAsia="it-IT"/>
        </w:rPr>
        <w:t>regular</w:t>
      </w:r>
      <w:r w:rsidR="0068505C" w:rsidRPr="00E341FC">
        <w:rPr>
          <w:lang w:eastAsia="it-IT"/>
        </w:rPr>
        <w:t>ly</w:t>
      </w:r>
      <w:r w:rsidRPr="00E341FC">
        <w:rPr>
          <w:lang w:eastAsia="it-IT"/>
        </w:rPr>
        <w:t xml:space="preserve"> collect a standard set of migration-related data via existing surveys</w:t>
      </w:r>
      <w:r w:rsidR="00A40561" w:rsidRPr="00E341FC">
        <w:rPr>
          <w:lang w:eastAsia="it-IT"/>
        </w:rPr>
        <w:t xml:space="preserve"> </w:t>
      </w:r>
      <w:r w:rsidRPr="00E341FC">
        <w:rPr>
          <w:lang w:eastAsia="it-IT"/>
        </w:rPr>
        <w:t>(IOM-2013a).</w:t>
      </w:r>
    </w:p>
    <w:p w:rsidR="00D920AC" w:rsidRPr="00E341FC" w:rsidRDefault="00D920AC" w:rsidP="0013285D">
      <w:pPr>
        <w:shd w:val="clear" w:color="auto" w:fill="FFFFFF"/>
        <w:rPr>
          <w:lang w:eastAsia="it-IT"/>
        </w:rPr>
      </w:pPr>
    </w:p>
    <w:p w:rsidR="00D920AC" w:rsidRPr="00E341FC" w:rsidRDefault="00D920AC" w:rsidP="00B45262">
      <w:pPr>
        <w:shd w:val="clear" w:color="auto" w:fill="FFFFFF"/>
        <w:rPr>
          <w:lang w:eastAsia="it-IT"/>
        </w:rPr>
      </w:pPr>
      <w:r w:rsidRPr="00E341FC">
        <w:rPr>
          <w:lang w:eastAsia="it-IT"/>
        </w:rPr>
        <w:t>Among the difficulties reported by national</w:t>
      </w:r>
      <w:r w:rsidR="0068505C" w:rsidRPr="00E341FC">
        <w:rPr>
          <w:lang w:eastAsia="it-IT"/>
        </w:rPr>
        <w:t xml:space="preserve"> </w:t>
      </w:r>
      <w:r w:rsidR="00123E02" w:rsidRPr="00E341FC">
        <w:rPr>
          <w:lang w:eastAsia="it-IT"/>
        </w:rPr>
        <w:t>statistical institutions</w:t>
      </w:r>
      <w:r w:rsidRPr="00E341FC">
        <w:rPr>
          <w:lang w:eastAsia="it-IT"/>
        </w:rPr>
        <w:t xml:space="preserve">, a main, common issue concerns the </w:t>
      </w:r>
      <w:r w:rsidR="0068505C" w:rsidRPr="00E341FC">
        <w:rPr>
          <w:lang w:eastAsia="it-IT"/>
        </w:rPr>
        <w:t xml:space="preserve">lack of adequate </w:t>
      </w:r>
      <w:r w:rsidRPr="00E341FC">
        <w:rPr>
          <w:lang w:eastAsia="it-IT"/>
        </w:rPr>
        <w:t>financial resources</w:t>
      </w:r>
      <w:r w:rsidR="00E11625" w:rsidRPr="00E341FC">
        <w:rPr>
          <w:lang w:eastAsia="it-IT"/>
        </w:rPr>
        <w:t xml:space="preserve"> </w:t>
      </w:r>
      <w:r w:rsidRPr="00E341FC">
        <w:rPr>
          <w:lang w:eastAsia="it-IT"/>
        </w:rPr>
        <w:t>for the purposes of specific sampling requirements or speciali</w:t>
      </w:r>
      <w:r w:rsidR="006441E7" w:rsidRPr="00E341FC">
        <w:rPr>
          <w:lang w:eastAsia="it-IT"/>
        </w:rPr>
        <w:t>z</w:t>
      </w:r>
      <w:r w:rsidRPr="00E341FC">
        <w:rPr>
          <w:lang w:eastAsia="it-IT"/>
        </w:rPr>
        <w:t xml:space="preserve">ed surveys. Some countries </w:t>
      </w:r>
      <w:r w:rsidR="009B7678" w:rsidRPr="00E341FC">
        <w:rPr>
          <w:lang w:eastAsia="it-IT"/>
        </w:rPr>
        <w:t xml:space="preserve">have </w:t>
      </w:r>
      <w:r w:rsidR="00123E02" w:rsidRPr="00E341FC">
        <w:rPr>
          <w:lang w:eastAsia="it-IT"/>
        </w:rPr>
        <w:t>had difficulties</w:t>
      </w:r>
      <w:r w:rsidRPr="00E341FC">
        <w:rPr>
          <w:lang w:eastAsia="it-IT"/>
        </w:rPr>
        <w:t xml:space="preserve"> </w:t>
      </w:r>
      <w:r w:rsidR="009B7678" w:rsidRPr="00E341FC">
        <w:rPr>
          <w:lang w:eastAsia="it-IT"/>
        </w:rPr>
        <w:t xml:space="preserve">measuring </w:t>
      </w:r>
      <w:r w:rsidRPr="00E341FC">
        <w:rPr>
          <w:lang w:eastAsia="it-IT"/>
        </w:rPr>
        <w:t xml:space="preserve">some </w:t>
      </w:r>
      <w:r w:rsidR="009B7678" w:rsidRPr="00E341FC">
        <w:rPr>
          <w:lang w:eastAsia="it-IT"/>
        </w:rPr>
        <w:t xml:space="preserve">specific </w:t>
      </w:r>
      <w:r w:rsidRPr="00E341FC">
        <w:rPr>
          <w:lang w:eastAsia="it-IT"/>
        </w:rPr>
        <w:t>categories of population and migrants, such as foreigners in Moldova through the LFS</w:t>
      </w:r>
      <w:r w:rsidR="00E11625" w:rsidRPr="00E341FC">
        <w:rPr>
          <w:lang w:eastAsia="it-IT"/>
        </w:rPr>
        <w:t xml:space="preserve"> </w:t>
      </w:r>
      <w:r w:rsidRPr="00E341FC">
        <w:rPr>
          <w:lang w:eastAsia="it-IT"/>
        </w:rPr>
        <w:t xml:space="preserve">(IOM-2011b). The under-coverage of remittances </w:t>
      </w:r>
      <w:r w:rsidR="009B7678" w:rsidRPr="00E341FC">
        <w:rPr>
          <w:lang w:eastAsia="it-IT"/>
        </w:rPr>
        <w:t xml:space="preserve">has </w:t>
      </w:r>
      <w:r w:rsidRPr="00E341FC">
        <w:rPr>
          <w:lang w:eastAsia="it-IT"/>
        </w:rPr>
        <w:t xml:space="preserve">also </w:t>
      </w:r>
      <w:r w:rsidR="009B7678" w:rsidRPr="00E341FC">
        <w:rPr>
          <w:lang w:eastAsia="it-IT"/>
        </w:rPr>
        <w:t xml:space="preserve">been </w:t>
      </w:r>
      <w:r w:rsidR="00123E02" w:rsidRPr="00E341FC">
        <w:rPr>
          <w:lang w:eastAsia="it-IT"/>
        </w:rPr>
        <w:t>seen from</w:t>
      </w:r>
      <w:r w:rsidR="009B7678" w:rsidRPr="00E341FC">
        <w:rPr>
          <w:lang w:eastAsia="it-IT"/>
        </w:rPr>
        <w:t xml:space="preserve"> the</w:t>
      </w:r>
      <w:r w:rsidR="00432EE6">
        <w:rPr>
          <w:lang w:eastAsia="it-IT"/>
        </w:rPr>
        <w:t xml:space="preserve"> </w:t>
      </w:r>
      <w:r w:rsidRPr="00E341FC">
        <w:rPr>
          <w:lang w:eastAsia="it-IT"/>
        </w:rPr>
        <w:t xml:space="preserve">experiences </w:t>
      </w:r>
      <w:r w:rsidR="009B7678" w:rsidRPr="00E341FC">
        <w:rPr>
          <w:lang w:eastAsia="it-IT"/>
        </w:rPr>
        <w:t>of</w:t>
      </w:r>
      <w:r w:rsidRPr="00E341FC">
        <w:rPr>
          <w:lang w:eastAsia="it-IT"/>
        </w:rPr>
        <w:t xml:space="preserve"> countries like Kyrgyzstan and Moldova (</w:t>
      </w:r>
      <w:r w:rsidRPr="00E341FC">
        <w:t xml:space="preserve">UNECE-2012b and </w:t>
      </w:r>
      <w:r w:rsidRPr="00E341FC">
        <w:rPr>
          <w:lang w:eastAsia="it-IT"/>
        </w:rPr>
        <w:t>IOM-2010b).</w:t>
      </w:r>
      <w:r w:rsidR="00A40561" w:rsidRPr="00E341FC">
        <w:rPr>
          <w:lang w:eastAsia="it-IT"/>
        </w:rPr>
        <w:t xml:space="preserve"> </w:t>
      </w:r>
      <w:r w:rsidR="009B7678" w:rsidRPr="00E341FC">
        <w:rPr>
          <w:lang w:eastAsia="it-IT"/>
        </w:rPr>
        <w:t>Also</w:t>
      </w:r>
      <w:r w:rsidRPr="00E341FC">
        <w:rPr>
          <w:lang w:eastAsia="it-IT"/>
        </w:rPr>
        <w:t xml:space="preserve"> non-response </w:t>
      </w:r>
      <w:r w:rsidR="009B7678" w:rsidRPr="00E341FC">
        <w:rPr>
          <w:lang w:eastAsia="it-IT"/>
        </w:rPr>
        <w:t>is seen as a</w:t>
      </w:r>
      <w:r w:rsidRPr="00E341FC">
        <w:rPr>
          <w:lang w:eastAsia="it-IT"/>
        </w:rPr>
        <w:t xml:space="preserve"> prevalent, common problem </w:t>
      </w:r>
      <w:r w:rsidR="009B7678" w:rsidRPr="00E341FC">
        <w:rPr>
          <w:lang w:eastAsia="it-IT"/>
        </w:rPr>
        <w:t>when</w:t>
      </w:r>
      <w:r w:rsidRPr="00E341FC">
        <w:rPr>
          <w:lang w:eastAsia="it-IT"/>
        </w:rPr>
        <w:t xml:space="preserve"> implement</w:t>
      </w:r>
      <w:r w:rsidR="009B7678" w:rsidRPr="00E341FC">
        <w:rPr>
          <w:lang w:eastAsia="it-IT"/>
        </w:rPr>
        <w:t>ing</w:t>
      </w:r>
      <w:r w:rsidRPr="00E341FC">
        <w:rPr>
          <w:lang w:eastAsia="it-IT"/>
        </w:rPr>
        <w:t xml:space="preserve"> sample surveys, in particular where information on sources of income and remittances are asked (</w:t>
      </w:r>
      <w:r w:rsidRPr="00E341FC">
        <w:t>UNECE-2012b)</w:t>
      </w:r>
      <w:r w:rsidRPr="00E341FC">
        <w:rPr>
          <w:lang w:eastAsia="it-IT"/>
        </w:rPr>
        <w:t>.</w:t>
      </w:r>
      <w:r w:rsidR="00A40561" w:rsidRPr="00E341FC">
        <w:rPr>
          <w:lang w:eastAsia="it-IT"/>
        </w:rPr>
        <w:t xml:space="preserve"> </w:t>
      </w:r>
      <w:r w:rsidRPr="00E341FC">
        <w:rPr>
          <w:lang w:eastAsia="it-IT"/>
        </w:rPr>
        <w:t>Finally, NS</w:t>
      </w:r>
      <w:r w:rsidR="009B7678" w:rsidRPr="00E341FC">
        <w:rPr>
          <w:lang w:eastAsia="it-IT"/>
        </w:rPr>
        <w:t>O</w:t>
      </w:r>
      <w:r w:rsidRPr="00E341FC">
        <w:rPr>
          <w:lang w:eastAsia="it-IT"/>
        </w:rPr>
        <w:t xml:space="preserve">s </w:t>
      </w:r>
      <w:r w:rsidR="009B7678" w:rsidRPr="00E341FC">
        <w:rPr>
          <w:lang w:eastAsia="it-IT"/>
        </w:rPr>
        <w:t xml:space="preserve">in the region </w:t>
      </w:r>
      <w:r w:rsidRPr="00E341FC">
        <w:rPr>
          <w:lang w:eastAsia="it-IT"/>
        </w:rPr>
        <w:t xml:space="preserve">seem aware of the opportunities and challenges of using new data collection methods such as the self-compilation of </w:t>
      </w:r>
      <w:r w:rsidR="009B7678" w:rsidRPr="00E341FC">
        <w:rPr>
          <w:lang w:eastAsia="it-IT"/>
        </w:rPr>
        <w:t xml:space="preserve">online </w:t>
      </w:r>
      <w:r w:rsidRPr="00E341FC">
        <w:rPr>
          <w:lang w:eastAsia="it-IT"/>
        </w:rPr>
        <w:t xml:space="preserve">questionnaires via </w:t>
      </w:r>
      <w:r w:rsidR="009B7678" w:rsidRPr="00E341FC">
        <w:rPr>
          <w:lang w:eastAsia="it-IT"/>
        </w:rPr>
        <w:t xml:space="preserve">the </w:t>
      </w:r>
      <w:r w:rsidRPr="00E341FC">
        <w:rPr>
          <w:lang w:eastAsia="it-IT"/>
        </w:rPr>
        <w:t>Internet</w:t>
      </w:r>
      <w:r w:rsidR="00904C69" w:rsidRPr="00E341FC">
        <w:rPr>
          <w:lang w:eastAsia="it-IT"/>
        </w:rPr>
        <w:t xml:space="preserve"> </w:t>
      </w:r>
      <w:r w:rsidRPr="00E341FC">
        <w:rPr>
          <w:lang w:eastAsia="it-IT"/>
        </w:rPr>
        <w:t>(UNECE-2015).</w:t>
      </w:r>
    </w:p>
    <w:p w:rsidR="00D920AC" w:rsidRDefault="00D920AC" w:rsidP="00B45262">
      <w:pPr>
        <w:shd w:val="clear" w:color="auto" w:fill="FFFFFF"/>
        <w:rPr>
          <w:lang w:eastAsia="it-IT"/>
        </w:rPr>
      </w:pPr>
    </w:p>
    <w:p w:rsidR="00D920AC" w:rsidRPr="00CD3891" w:rsidRDefault="00D920AC" w:rsidP="002B2A31">
      <w:pPr>
        <w:shd w:val="clear" w:color="auto" w:fill="FFFFFF"/>
      </w:pPr>
      <w:r>
        <w:t xml:space="preserve">The </w:t>
      </w:r>
      <w:r w:rsidRPr="00CF06AA">
        <w:rPr>
          <w:bCs/>
        </w:rPr>
        <w:t>set of</w:t>
      </w:r>
      <w:r>
        <w:rPr>
          <w:b/>
          <w:bCs/>
        </w:rPr>
        <w:t xml:space="preserve"> s</w:t>
      </w:r>
      <w:r w:rsidRPr="00191D9D">
        <w:rPr>
          <w:b/>
          <w:bCs/>
        </w:rPr>
        <w:t xml:space="preserve">ummary tables </w:t>
      </w:r>
      <w:r w:rsidRPr="00E341FC">
        <w:rPr>
          <w:bCs/>
        </w:rPr>
        <w:t>in</w:t>
      </w:r>
      <w:r w:rsidR="00E11625" w:rsidRPr="00E341FC">
        <w:rPr>
          <w:bCs/>
        </w:rPr>
        <w:t xml:space="preserve"> </w:t>
      </w:r>
      <w:r w:rsidRPr="00E341FC">
        <w:rPr>
          <w:bCs/>
        </w:rPr>
        <w:t>Annex Y</w:t>
      </w:r>
      <w:r w:rsidR="00432EE6">
        <w:t xml:space="preserve"> </w:t>
      </w:r>
      <w:r w:rsidR="00876BBA" w:rsidRPr="00E341FC">
        <w:t>provide</w:t>
      </w:r>
      <w:r w:rsidR="00876BBA">
        <w:t xml:space="preserve"> </w:t>
      </w:r>
      <w:r>
        <w:t>a deeper analysis o</w:t>
      </w:r>
      <w:r w:rsidR="00876BBA">
        <w:t>f</w:t>
      </w:r>
      <w:r>
        <w:t xml:space="preserve"> the coverage of migration data collect</w:t>
      </w:r>
      <w:r w:rsidR="00876BBA">
        <w:t>ed</w:t>
      </w:r>
      <w:r>
        <w:t xml:space="preserve"> by NS</w:t>
      </w:r>
      <w:r w:rsidR="00876BBA">
        <w:t>O</w:t>
      </w:r>
      <w:r>
        <w:t xml:space="preserve">s </w:t>
      </w:r>
      <w:r w:rsidR="00876BBA">
        <w:t>in</w:t>
      </w:r>
      <w:r>
        <w:t xml:space="preserve"> CIS countries</w:t>
      </w:r>
      <w:r w:rsidR="00876BBA">
        <w:t xml:space="preserve">, </w:t>
      </w:r>
      <w:r w:rsidR="00CF06AA">
        <w:t>th</w:t>
      </w:r>
      <w:r>
        <w:t>ough</w:t>
      </w:r>
      <w:r w:rsidR="00876BBA">
        <w:t xml:space="preserve"> these are</w:t>
      </w:r>
      <w:r>
        <w:t xml:space="preserve"> main</w:t>
      </w:r>
      <w:r w:rsidR="00876BBA">
        <w:t>ly</w:t>
      </w:r>
      <w:r>
        <w:t xml:space="preserve"> general household surveys (LFSs, HBSs and LSMSs) and a </w:t>
      </w:r>
      <w:r w:rsidRPr="001D017F">
        <w:t xml:space="preserve">few household migration </w:t>
      </w:r>
      <w:r>
        <w:t xml:space="preserve">surveys (indeed, only two </w:t>
      </w:r>
      <w:r w:rsidR="00876BBA">
        <w:t xml:space="preserve">specialized </w:t>
      </w:r>
      <w:r>
        <w:t xml:space="preserve">cases </w:t>
      </w:r>
      <w:r w:rsidR="00876BBA">
        <w:t>in</w:t>
      </w:r>
      <w:r>
        <w:t xml:space="preserve"> Armenia in 2013 and Tajikistan in 2010). </w:t>
      </w:r>
      <w:r w:rsidR="00876BBA">
        <w:t>O</w:t>
      </w:r>
      <w:r w:rsidRPr="005D1685">
        <w:t>verall, the inventory is n</w:t>
      </w:r>
      <w:r w:rsidR="00327EC1">
        <w:t xml:space="preserve">either </w:t>
      </w:r>
      <w:r w:rsidRPr="005D1685">
        <w:t>exhaustive nor up</w:t>
      </w:r>
      <w:r w:rsidR="00CF06AA">
        <w:t>-to-date</w:t>
      </w:r>
      <w:r w:rsidRPr="005D1685">
        <w:t>, in particular for some countries. Mor</w:t>
      </w:r>
      <w:r>
        <w:t>eover, it does not take into account what was/is effectively measured through administrative sources, population censuses or other speciali</w:t>
      </w:r>
      <w:r w:rsidR="006441E7">
        <w:t>z</w:t>
      </w:r>
      <w:r>
        <w:t>ed surveys undertaken during the same period. Therefore,</w:t>
      </w:r>
      <w:r w:rsidRPr="00CF06AA">
        <w:t xml:space="preserve"> th</w:t>
      </w:r>
      <w:r w:rsidR="00876BBA" w:rsidRPr="00CF06AA">
        <w:t>e</w:t>
      </w:r>
      <w:r w:rsidRPr="00CF06AA">
        <w:t>s</w:t>
      </w:r>
      <w:r w:rsidR="00876BBA" w:rsidRPr="00CF06AA">
        <w:t>e</w:t>
      </w:r>
      <w:r w:rsidR="00876BBA">
        <w:t xml:space="preserve"> limitations should be taken into </w:t>
      </w:r>
      <w:r w:rsidR="00087A34">
        <w:t>consideration</w:t>
      </w:r>
      <w:r w:rsidR="00876BBA">
        <w:t xml:space="preserve"> when evaluating the situation in CIS </w:t>
      </w:r>
      <w:r w:rsidR="00CF06AA">
        <w:t>countries</w:t>
      </w:r>
      <w:r w:rsidR="00CF06AA" w:rsidRPr="003527B8">
        <w:t xml:space="preserve">. </w:t>
      </w:r>
      <w:r>
        <w:t>However, it</w:t>
      </w:r>
      <w:r w:rsidR="00876BBA">
        <w:t xml:space="preserve"> does provide a general view of the current state of migration survey research in the region, and</w:t>
      </w:r>
      <w:r>
        <w:t xml:space="preserve"> the prevalent </w:t>
      </w:r>
      <w:r w:rsidRPr="00CD3891">
        <w:t>approaches adopted by different countries</w:t>
      </w:r>
      <w:r w:rsidR="00876BBA">
        <w:t xml:space="preserve">, </w:t>
      </w:r>
      <w:r>
        <w:t xml:space="preserve">as well as </w:t>
      </w:r>
      <w:r w:rsidR="00876BBA">
        <w:t xml:space="preserve">what is measured through household surveys, </w:t>
      </w:r>
      <w:r w:rsidRPr="00CD3891">
        <w:t xml:space="preserve">with respect to the following </w:t>
      </w:r>
      <w:r w:rsidR="00876BBA">
        <w:t>topic</w:t>
      </w:r>
      <w:r>
        <w:t>s:</w:t>
      </w:r>
    </w:p>
    <w:p w:rsidR="00D920AC" w:rsidRDefault="00D920AC" w:rsidP="003B582F">
      <w:pPr>
        <w:pStyle w:val="ListParagraph1"/>
        <w:numPr>
          <w:ilvl w:val="0"/>
          <w:numId w:val="24"/>
        </w:numPr>
        <w:shd w:val="clear" w:color="auto" w:fill="FFFFFF"/>
        <w:spacing w:before="40" w:after="0" w:line="240" w:lineRule="auto"/>
        <w:ind w:left="714" w:hanging="357"/>
        <w:rPr>
          <w:rFonts w:ascii="Times New Roman" w:hAnsi="Times New Roman" w:cs="Times New Roman"/>
          <w:sz w:val="24"/>
          <w:szCs w:val="24"/>
          <w:lang w:val="en-GB"/>
        </w:rPr>
      </w:pPr>
      <w:r w:rsidRPr="00CF06AA">
        <w:rPr>
          <w:rFonts w:ascii="Times New Roman" w:hAnsi="Times New Roman" w:cs="Times New Roman"/>
          <w:b/>
          <w:sz w:val="24"/>
          <w:szCs w:val="24"/>
          <w:lang w:val="en-GB"/>
        </w:rPr>
        <w:t>General and recent immigration,</w:t>
      </w:r>
      <w:r>
        <w:rPr>
          <w:rFonts w:ascii="Times New Roman" w:hAnsi="Times New Roman" w:cs="Times New Roman"/>
          <w:sz w:val="24"/>
          <w:szCs w:val="24"/>
          <w:lang w:val="en-GB"/>
        </w:rPr>
        <w:t xml:space="preserve"> including internal migration </w:t>
      </w:r>
      <w:r w:rsidRPr="00CD3891">
        <w:rPr>
          <w:rFonts w:ascii="Times New Roman" w:hAnsi="Times New Roman" w:cs="Times New Roman"/>
          <w:sz w:val="24"/>
          <w:szCs w:val="24"/>
          <w:lang w:val="en-GB"/>
        </w:rPr>
        <w:t>(</w:t>
      </w:r>
      <w:r>
        <w:rPr>
          <w:rFonts w:ascii="Times New Roman" w:hAnsi="Times New Roman" w:cs="Times New Roman"/>
          <w:sz w:val="24"/>
          <w:szCs w:val="24"/>
          <w:lang w:val="en-GB"/>
        </w:rPr>
        <w:t xml:space="preserve">summarised </w:t>
      </w:r>
      <w:r w:rsidRPr="00CD3891">
        <w:rPr>
          <w:rFonts w:ascii="Times New Roman" w:hAnsi="Times New Roman" w:cs="Times New Roman"/>
          <w:sz w:val="24"/>
          <w:szCs w:val="24"/>
          <w:lang w:val="en-GB"/>
        </w:rPr>
        <w:t>respectively in Table</w:t>
      </w:r>
      <w:r w:rsidR="00707A85">
        <w:rPr>
          <w:rFonts w:ascii="Times New Roman" w:hAnsi="Times New Roman" w:cs="Times New Roman"/>
          <w:sz w:val="24"/>
          <w:szCs w:val="24"/>
          <w:lang w:val="en-GB"/>
        </w:rPr>
        <w:t>s</w:t>
      </w:r>
      <w:r w:rsidRPr="00CD3891">
        <w:rPr>
          <w:rFonts w:ascii="Times New Roman" w:hAnsi="Times New Roman" w:cs="Times New Roman"/>
          <w:sz w:val="24"/>
          <w:szCs w:val="24"/>
          <w:lang w:val="en-GB"/>
        </w:rPr>
        <w:t xml:space="preserve"> 2 and 3)</w:t>
      </w:r>
      <w:r>
        <w:rPr>
          <w:rFonts w:ascii="Times New Roman" w:hAnsi="Times New Roman" w:cs="Times New Roman"/>
          <w:sz w:val="24"/>
          <w:szCs w:val="24"/>
          <w:lang w:val="en-GB"/>
        </w:rPr>
        <w:t>;</w:t>
      </w:r>
    </w:p>
    <w:p w:rsidR="00D920AC" w:rsidRDefault="00D920AC" w:rsidP="003B582F">
      <w:pPr>
        <w:pStyle w:val="ListParagraph1"/>
        <w:numPr>
          <w:ilvl w:val="0"/>
          <w:numId w:val="24"/>
        </w:numPr>
        <w:shd w:val="clear" w:color="auto" w:fill="FFFFFF"/>
        <w:spacing w:after="0" w:line="240" w:lineRule="auto"/>
        <w:ind w:left="714" w:hanging="357"/>
        <w:rPr>
          <w:rFonts w:ascii="Times New Roman" w:hAnsi="Times New Roman" w:cs="Times New Roman"/>
          <w:sz w:val="24"/>
          <w:szCs w:val="24"/>
          <w:lang w:val="en-GB"/>
        </w:rPr>
      </w:pPr>
      <w:r w:rsidRPr="00CF06AA">
        <w:rPr>
          <w:rFonts w:ascii="Times New Roman" w:hAnsi="Times New Roman" w:cs="Times New Roman"/>
          <w:b/>
          <w:sz w:val="24"/>
          <w:szCs w:val="24"/>
          <w:lang w:val="en-GB"/>
        </w:rPr>
        <w:t>Recent or current emigration,</w:t>
      </w:r>
      <w:r>
        <w:rPr>
          <w:rFonts w:ascii="Times New Roman" w:hAnsi="Times New Roman" w:cs="Times New Roman"/>
          <w:sz w:val="24"/>
          <w:szCs w:val="24"/>
          <w:lang w:val="en-GB"/>
        </w:rPr>
        <w:t xml:space="preserve"> including </w:t>
      </w:r>
      <w:r w:rsidR="00707A85">
        <w:rPr>
          <w:rFonts w:ascii="Times New Roman" w:hAnsi="Times New Roman" w:cs="Times New Roman"/>
          <w:sz w:val="24"/>
          <w:szCs w:val="24"/>
          <w:lang w:val="en-GB"/>
        </w:rPr>
        <w:t>internal migration</w:t>
      </w:r>
      <w:r w:rsidR="00432EE6">
        <w:rPr>
          <w:rFonts w:ascii="Times New Roman" w:hAnsi="Times New Roman" w:cs="Times New Roman"/>
          <w:sz w:val="24"/>
          <w:szCs w:val="24"/>
          <w:lang w:val="en-GB"/>
        </w:rPr>
        <w:t xml:space="preserve"> </w:t>
      </w:r>
      <w:r w:rsidRPr="00CD3891">
        <w:rPr>
          <w:rFonts w:ascii="Times New Roman" w:hAnsi="Times New Roman" w:cs="Times New Roman"/>
          <w:sz w:val="24"/>
          <w:szCs w:val="24"/>
          <w:lang w:val="en-GB"/>
        </w:rPr>
        <w:t>(</w:t>
      </w:r>
      <w:r w:rsidR="00707A85">
        <w:rPr>
          <w:rFonts w:ascii="Times New Roman" w:hAnsi="Times New Roman" w:cs="Times New Roman"/>
          <w:sz w:val="24"/>
          <w:szCs w:val="24"/>
          <w:lang w:val="en-GB"/>
        </w:rPr>
        <w:t>T</w:t>
      </w:r>
      <w:r w:rsidRPr="00CD3891">
        <w:rPr>
          <w:rFonts w:ascii="Times New Roman" w:hAnsi="Times New Roman" w:cs="Times New Roman"/>
          <w:sz w:val="24"/>
          <w:szCs w:val="24"/>
          <w:lang w:val="en-GB"/>
        </w:rPr>
        <w:t>ables 4 and 5)</w:t>
      </w:r>
      <w:r>
        <w:rPr>
          <w:rFonts w:ascii="Times New Roman" w:hAnsi="Times New Roman" w:cs="Times New Roman"/>
          <w:sz w:val="24"/>
          <w:szCs w:val="24"/>
          <w:lang w:val="en-GB"/>
        </w:rPr>
        <w:t>;</w:t>
      </w:r>
      <w:r w:rsidRPr="00CD3891">
        <w:rPr>
          <w:rFonts w:ascii="Times New Roman" w:hAnsi="Times New Roman" w:cs="Times New Roman"/>
          <w:sz w:val="24"/>
          <w:szCs w:val="24"/>
          <w:lang w:val="en-GB"/>
        </w:rPr>
        <w:t xml:space="preserve"> and </w:t>
      </w:r>
    </w:p>
    <w:p w:rsidR="00D920AC" w:rsidRDefault="00D920AC" w:rsidP="003B582F">
      <w:pPr>
        <w:pStyle w:val="ListParagraph1"/>
        <w:numPr>
          <w:ilvl w:val="0"/>
          <w:numId w:val="24"/>
        </w:numPr>
        <w:shd w:val="clear" w:color="auto" w:fill="FFFFFF"/>
        <w:spacing w:after="0" w:line="240" w:lineRule="auto"/>
        <w:ind w:left="714" w:hanging="357"/>
        <w:rPr>
          <w:rFonts w:ascii="Times New Roman" w:hAnsi="Times New Roman" w:cs="Times New Roman"/>
          <w:sz w:val="24"/>
          <w:szCs w:val="24"/>
          <w:lang w:val="en-GB"/>
        </w:rPr>
      </w:pPr>
      <w:r w:rsidRPr="00CF06AA">
        <w:rPr>
          <w:rFonts w:ascii="Times New Roman" w:hAnsi="Times New Roman" w:cs="Times New Roman"/>
          <w:b/>
          <w:sz w:val="24"/>
          <w:szCs w:val="24"/>
          <w:lang w:val="en-GB"/>
        </w:rPr>
        <w:t xml:space="preserve">The sending </w:t>
      </w:r>
      <w:r w:rsidR="00707A85" w:rsidRPr="00CF06AA">
        <w:rPr>
          <w:rFonts w:ascii="Times New Roman" w:hAnsi="Times New Roman" w:cs="Times New Roman"/>
          <w:b/>
          <w:sz w:val="24"/>
          <w:szCs w:val="24"/>
          <w:lang w:val="en-GB"/>
        </w:rPr>
        <w:t>or reception</w:t>
      </w:r>
      <w:r w:rsidRPr="00CF06AA">
        <w:rPr>
          <w:rFonts w:ascii="Times New Roman" w:hAnsi="Times New Roman" w:cs="Times New Roman"/>
          <w:b/>
          <w:sz w:val="24"/>
          <w:szCs w:val="24"/>
          <w:lang w:val="en-GB"/>
        </w:rPr>
        <w:t xml:space="preserve"> of remittances</w:t>
      </w:r>
      <w:r w:rsidRPr="003527B8">
        <w:rPr>
          <w:rFonts w:ascii="Times New Roman" w:hAnsi="Times New Roman" w:cs="Times New Roman"/>
          <w:sz w:val="24"/>
          <w:szCs w:val="24"/>
          <w:lang w:val="en-GB"/>
        </w:rPr>
        <w:t>, other monetary transfers and goods</w:t>
      </w:r>
      <w:r w:rsidR="00E11625" w:rsidRPr="003527B8">
        <w:rPr>
          <w:rFonts w:ascii="Times New Roman" w:hAnsi="Times New Roman" w:cs="Times New Roman"/>
          <w:sz w:val="24"/>
          <w:szCs w:val="24"/>
          <w:lang w:val="en-GB"/>
        </w:rPr>
        <w:t xml:space="preserve"> </w:t>
      </w:r>
      <w:r w:rsidRPr="00CD3891">
        <w:rPr>
          <w:rFonts w:ascii="Times New Roman" w:hAnsi="Times New Roman" w:cs="Times New Roman"/>
          <w:sz w:val="24"/>
          <w:szCs w:val="24"/>
          <w:lang w:val="en-GB"/>
        </w:rPr>
        <w:t xml:space="preserve">by households </w:t>
      </w:r>
      <w:r>
        <w:rPr>
          <w:rFonts w:ascii="Times New Roman" w:hAnsi="Times New Roman" w:cs="Times New Roman"/>
          <w:sz w:val="24"/>
          <w:szCs w:val="24"/>
          <w:lang w:val="en-GB"/>
        </w:rPr>
        <w:t xml:space="preserve">residing </w:t>
      </w:r>
      <w:r w:rsidRPr="00CD3891">
        <w:rPr>
          <w:rFonts w:ascii="Times New Roman" w:hAnsi="Times New Roman" w:cs="Times New Roman"/>
          <w:sz w:val="24"/>
          <w:szCs w:val="24"/>
          <w:lang w:val="en-GB"/>
        </w:rPr>
        <w:t>in the countr</w:t>
      </w:r>
      <w:r>
        <w:rPr>
          <w:rFonts w:ascii="Times New Roman" w:hAnsi="Times New Roman" w:cs="Times New Roman"/>
          <w:sz w:val="24"/>
          <w:szCs w:val="24"/>
          <w:lang w:val="en-GB"/>
        </w:rPr>
        <w:t xml:space="preserve">y </w:t>
      </w:r>
      <w:r w:rsidRPr="00CD3891">
        <w:rPr>
          <w:rFonts w:ascii="Times New Roman" w:hAnsi="Times New Roman" w:cs="Times New Roman"/>
          <w:sz w:val="24"/>
          <w:szCs w:val="24"/>
          <w:lang w:val="en-GB"/>
        </w:rPr>
        <w:t xml:space="preserve">of data collection </w:t>
      </w:r>
      <w:r>
        <w:rPr>
          <w:rFonts w:ascii="Times New Roman" w:hAnsi="Times New Roman" w:cs="Times New Roman"/>
          <w:sz w:val="24"/>
          <w:szCs w:val="24"/>
          <w:lang w:val="en-GB"/>
        </w:rPr>
        <w:t>(</w:t>
      </w:r>
      <w:r w:rsidR="00707A85">
        <w:rPr>
          <w:rFonts w:ascii="Times New Roman" w:hAnsi="Times New Roman" w:cs="Times New Roman"/>
          <w:sz w:val="24"/>
          <w:szCs w:val="24"/>
          <w:lang w:val="en-GB"/>
        </w:rPr>
        <w:t>T</w:t>
      </w:r>
      <w:r>
        <w:rPr>
          <w:rFonts w:ascii="Times New Roman" w:hAnsi="Times New Roman" w:cs="Times New Roman"/>
          <w:sz w:val="24"/>
          <w:szCs w:val="24"/>
          <w:lang w:val="en-GB"/>
        </w:rPr>
        <w:t xml:space="preserve">ables 6 </w:t>
      </w:r>
      <w:r w:rsidRPr="00707A85">
        <w:rPr>
          <w:rFonts w:ascii="Times New Roman" w:hAnsi="Times New Roman" w:cs="Times New Roman"/>
          <w:sz w:val="24"/>
          <w:szCs w:val="24"/>
          <w:lang w:val="en-GB"/>
        </w:rPr>
        <w:t>and 7</w:t>
      </w:r>
      <w:r>
        <w:rPr>
          <w:rFonts w:ascii="Times New Roman" w:hAnsi="Times New Roman" w:cs="Times New Roman"/>
          <w:sz w:val="24"/>
          <w:szCs w:val="24"/>
          <w:lang w:val="en-GB"/>
        </w:rPr>
        <w:t>).</w:t>
      </w:r>
    </w:p>
    <w:p w:rsidR="00D920AC" w:rsidRPr="003527B8" w:rsidRDefault="00D920AC" w:rsidP="002B2A31">
      <w:pPr>
        <w:shd w:val="clear" w:color="auto" w:fill="FFFFFF"/>
        <w:rPr>
          <w:rStyle w:val="hps"/>
        </w:rPr>
      </w:pPr>
    </w:p>
    <w:p w:rsidR="00D920AC" w:rsidRPr="004D37CB" w:rsidRDefault="00D920AC" w:rsidP="002B2A31">
      <w:pPr>
        <w:shd w:val="clear" w:color="auto" w:fill="FFFFFF"/>
      </w:pPr>
      <w:r w:rsidRPr="003527B8">
        <w:rPr>
          <w:rStyle w:val="hps"/>
        </w:rPr>
        <w:t>Focusing o</w:t>
      </w:r>
      <w:r>
        <w:t>n most recent surveys from the</w:t>
      </w:r>
      <w:r w:rsidR="00E11625">
        <w:t xml:space="preserve"> </w:t>
      </w:r>
      <w:r>
        <w:t>summary overview presented</w:t>
      </w:r>
      <w:r w:rsidR="00E11625">
        <w:t xml:space="preserve"> </w:t>
      </w:r>
      <w:r w:rsidR="00087A34">
        <w:t xml:space="preserve">in Table 1, </w:t>
      </w:r>
      <w:r w:rsidR="00F539FB">
        <w:t xml:space="preserve">about half of all </w:t>
      </w:r>
      <w:r>
        <w:t xml:space="preserve">national </w:t>
      </w:r>
      <w:r w:rsidRPr="00A17784">
        <w:t xml:space="preserve">surveys do not </w:t>
      </w:r>
      <w:r w:rsidRPr="00A17784">
        <w:rPr>
          <w:rStyle w:val="shorttext"/>
        </w:rPr>
        <w:t xml:space="preserve">cover </w:t>
      </w:r>
      <w:r w:rsidRPr="00A17784">
        <w:rPr>
          <w:rStyle w:val="hps"/>
        </w:rPr>
        <w:t>at all</w:t>
      </w:r>
      <w:r>
        <w:rPr>
          <w:rStyle w:val="hps"/>
        </w:rPr>
        <w:t>,</w:t>
      </w:r>
      <w:r w:rsidR="00E11625">
        <w:rPr>
          <w:rStyle w:val="hps"/>
        </w:rPr>
        <w:t xml:space="preserve"> </w:t>
      </w:r>
      <w:r w:rsidRPr="00A17784">
        <w:rPr>
          <w:rStyle w:val="hps"/>
        </w:rPr>
        <w:t>or cover only</w:t>
      </w:r>
      <w:r w:rsidR="00E11625">
        <w:rPr>
          <w:rStyle w:val="hps"/>
        </w:rPr>
        <w:t xml:space="preserve"> </w:t>
      </w:r>
      <w:r w:rsidRPr="00A17784">
        <w:rPr>
          <w:rStyle w:val="hps"/>
        </w:rPr>
        <w:t>marginally</w:t>
      </w:r>
      <w:r>
        <w:rPr>
          <w:rStyle w:val="hps"/>
        </w:rPr>
        <w:t>,</w:t>
      </w:r>
      <w:r w:rsidRPr="00A17784">
        <w:t xml:space="preserve"> the identification of </w:t>
      </w:r>
      <w:r w:rsidR="00F539FB">
        <w:t xml:space="preserve">specific </w:t>
      </w:r>
      <w:r w:rsidRPr="00A17784">
        <w:t>categories of migrants</w:t>
      </w:r>
      <w:r w:rsidR="00F539FB">
        <w:t>, especially immigrants, given emigration is more prevalent for countries in</w:t>
      </w:r>
      <w:r w:rsidR="00657BCF">
        <w:t xml:space="preserve"> </w:t>
      </w:r>
      <w:r>
        <w:t>the region</w:t>
      </w:r>
      <w:r w:rsidRPr="00A17784">
        <w:t xml:space="preserve">. The topics of remittances </w:t>
      </w:r>
      <w:r w:rsidR="00F539FB">
        <w:t>sent and received</w:t>
      </w:r>
      <w:r w:rsidRPr="00A17784">
        <w:t xml:space="preserve"> between households of origin and former </w:t>
      </w:r>
      <w:r w:rsidR="00F539FB">
        <w:t xml:space="preserve">household </w:t>
      </w:r>
      <w:r>
        <w:t xml:space="preserve">members abroad </w:t>
      </w:r>
      <w:r w:rsidR="00F539FB">
        <w:t>is</w:t>
      </w:r>
      <w:r>
        <w:t xml:space="preserve"> better covered, though with </w:t>
      </w:r>
      <w:r w:rsidR="00F539FB">
        <w:t>many differences between countries</w:t>
      </w:r>
      <w:r>
        <w:t>.</w:t>
      </w:r>
    </w:p>
    <w:p w:rsidR="00D920AC" w:rsidRDefault="00D920AC" w:rsidP="002B2A31">
      <w:pPr>
        <w:shd w:val="clear" w:color="auto" w:fill="FFFFFF"/>
        <w:rPr>
          <w:lang w:eastAsia="it-IT"/>
        </w:rPr>
      </w:pPr>
    </w:p>
    <w:p w:rsidR="00D920AC" w:rsidRPr="00087A34" w:rsidRDefault="00D920AC" w:rsidP="00746BEA">
      <w:pPr>
        <w:shd w:val="clear" w:color="auto" w:fill="FFFFFF"/>
        <w:rPr>
          <w:lang w:eastAsia="it-IT"/>
        </w:rPr>
      </w:pPr>
      <w:r>
        <w:rPr>
          <w:lang w:eastAsia="it-IT"/>
        </w:rPr>
        <w:t xml:space="preserve">At the level of individual countries, Armenia, Moldova and Ukraine </w:t>
      </w:r>
      <w:r w:rsidR="00F539FB">
        <w:rPr>
          <w:lang w:eastAsia="it-IT"/>
        </w:rPr>
        <w:t xml:space="preserve">have </w:t>
      </w:r>
      <w:r>
        <w:rPr>
          <w:lang w:eastAsia="it-IT"/>
        </w:rPr>
        <w:t>better measure</w:t>
      </w:r>
      <w:r w:rsidR="00F539FB">
        <w:rPr>
          <w:lang w:eastAsia="it-IT"/>
        </w:rPr>
        <w:t>s of</w:t>
      </w:r>
      <w:r>
        <w:rPr>
          <w:lang w:eastAsia="it-IT"/>
        </w:rPr>
        <w:t xml:space="preserve"> immigration (mainly return migration), emigration and transfers of remittances and goods</w:t>
      </w:r>
      <w:r w:rsidR="00E11625">
        <w:rPr>
          <w:lang w:eastAsia="it-IT"/>
        </w:rPr>
        <w:t xml:space="preserve"> </w:t>
      </w:r>
      <w:r w:rsidR="00F539FB">
        <w:rPr>
          <w:lang w:eastAsia="it-IT"/>
        </w:rPr>
        <w:t>through</w:t>
      </w:r>
      <w:r>
        <w:rPr>
          <w:lang w:eastAsia="it-IT"/>
        </w:rPr>
        <w:t xml:space="preserve"> the </w:t>
      </w:r>
      <w:r w:rsidR="00F539FB">
        <w:rPr>
          <w:lang w:eastAsia="it-IT"/>
        </w:rPr>
        <w:t>use</w:t>
      </w:r>
      <w:r>
        <w:rPr>
          <w:lang w:eastAsia="it-IT"/>
        </w:rPr>
        <w:t xml:space="preserve"> of dedicated migration modules (excluding speciali</w:t>
      </w:r>
      <w:r w:rsidR="006441E7">
        <w:rPr>
          <w:lang w:eastAsia="it-IT"/>
        </w:rPr>
        <w:t>z</w:t>
      </w:r>
      <w:r>
        <w:rPr>
          <w:lang w:eastAsia="it-IT"/>
        </w:rPr>
        <w:t>ed household surveys). In two cases,</w:t>
      </w:r>
      <w:r w:rsidR="00E11625">
        <w:rPr>
          <w:lang w:eastAsia="it-IT"/>
        </w:rPr>
        <w:t xml:space="preserve"> </w:t>
      </w:r>
      <w:r>
        <w:rPr>
          <w:lang w:eastAsia="it-IT"/>
        </w:rPr>
        <w:t>this applies through the combination of different types of surveys, i.e. the ILCS and LFS in Armenia and the LFS and HBS in Moldova. Ind</w:t>
      </w:r>
      <w:r w:rsidRPr="00087A34">
        <w:rPr>
          <w:lang w:eastAsia="it-IT"/>
        </w:rPr>
        <w:t xml:space="preserve">eed, as reported in Annex X, some detailed modules addressed to individuals or households are or were occasionally </w:t>
      </w:r>
      <w:r w:rsidR="00F539FB" w:rsidRPr="00087A34">
        <w:rPr>
          <w:lang w:eastAsia="it-IT"/>
        </w:rPr>
        <w:t>added</w:t>
      </w:r>
      <w:r w:rsidR="00087A34" w:rsidRPr="00087A34">
        <w:rPr>
          <w:lang w:eastAsia="it-IT"/>
        </w:rPr>
        <w:t xml:space="preserve"> </w:t>
      </w:r>
      <w:r w:rsidR="00F539FB" w:rsidRPr="00087A34">
        <w:rPr>
          <w:lang w:eastAsia="it-IT"/>
        </w:rPr>
        <w:t>to</w:t>
      </w:r>
      <w:r w:rsidRPr="00087A34">
        <w:rPr>
          <w:lang w:eastAsia="it-IT"/>
        </w:rPr>
        <w:t xml:space="preserve"> national surveys.</w:t>
      </w:r>
      <w:r w:rsidR="00E11625" w:rsidRPr="00087A34">
        <w:rPr>
          <w:lang w:eastAsia="it-IT"/>
        </w:rPr>
        <w:t xml:space="preserve"> </w:t>
      </w:r>
      <w:r w:rsidR="00F539FB" w:rsidRPr="00087A34">
        <w:rPr>
          <w:lang w:eastAsia="it-IT"/>
        </w:rPr>
        <w:t>These examples represent a cluster of best practices of data collection on the process and main features of migration (e.g., the destination/origin) and qualitative information linked to the determinants and intentions of migration, implemented through general surveys.</w:t>
      </w:r>
      <w:r w:rsidR="00F429E3" w:rsidRPr="00087A34">
        <w:rPr>
          <w:lang w:eastAsia="it-IT"/>
        </w:rPr>
        <w:t xml:space="preserve"> T</w:t>
      </w:r>
      <w:r w:rsidRPr="00087A34">
        <w:rPr>
          <w:lang w:eastAsia="it-IT"/>
        </w:rPr>
        <w:t xml:space="preserve">he following </w:t>
      </w:r>
      <w:r w:rsidR="00F429E3" w:rsidRPr="00087A34">
        <w:rPr>
          <w:lang w:eastAsia="it-IT"/>
        </w:rPr>
        <w:t>we</w:t>
      </w:r>
      <w:r w:rsidRPr="00087A34">
        <w:rPr>
          <w:lang w:eastAsia="it-IT"/>
        </w:rPr>
        <w:t>re reported:</w:t>
      </w:r>
    </w:p>
    <w:p w:rsidR="00D920AC" w:rsidRPr="00087A34" w:rsidRDefault="00D920AC" w:rsidP="003B582F">
      <w:pPr>
        <w:pStyle w:val="ListParagraph1"/>
        <w:numPr>
          <w:ilvl w:val="0"/>
          <w:numId w:val="16"/>
        </w:numPr>
        <w:shd w:val="clear" w:color="auto" w:fill="FFFFFF"/>
        <w:spacing w:before="60" w:after="0" w:line="240" w:lineRule="auto"/>
        <w:ind w:left="851" w:hanging="284"/>
        <w:rPr>
          <w:lang w:eastAsia="it-IT"/>
        </w:rPr>
      </w:pPr>
      <w:r w:rsidRPr="00087A34">
        <w:rPr>
          <w:rFonts w:ascii="Times New Roman" w:hAnsi="Times New Roman" w:cs="Times New Roman"/>
          <w:sz w:val="24"/>
          <w:szCs w:val="24"/>
          <w:lang w:eastAsia="it-IT"/>
        </w:rPr>
        <w:t>Armenia ILCS</w:t>
      </w:r>
    </w:p>
    <w:p w:rsidR="00D920AC" w:rsidRPr="00087A34" w:rsidRDefault="00D920AC" w:rsidP="003B582F">
      <w:pPr>
        <w:pStyle w:val="ListParagraph1"/>
        <w:numPr>
          <w:ilvl w:val="0"/>
          <w:numId w:val="30"/>
        </w:numPr>
        <w:shd w:val="clear" w:color="auto" w:fill="FFFFFF"/>
        <w:spacing w:after="0" w:line="240" w:lineRule="auto"/>
        <w:ind w:left="1417" w:hanging="357"/>
        <w:rPr>
          <w:lang w:eastAsia="it-IT"/>
        </w:rPr>
      </w:pPr>
      <w:r w:rsidRPr="00087A34">
        <w:rPr>
          <w:rFonts w:ascii="Times New Roman" w:hAnsi="Times New Roman" w:cs="Times New Roman"/>
          <w:sz w:val="24"/>
          <w:szCs w:val="24"/>
          <w:lang w:eastAsia="it-IT"/>
        </w:rPr>
        <w:t>Module on migration</w:t>
      </w:r>
    </w:p>
    <w:p w:rsidR="00D920AC" w:rsidRPr="00087A34" w:rsidRDefault="00D920AC" w:rsidP="003B582F">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en-GB" w:eastAsia="it-IT"/>
        </w:rPr>
      </w:pPr>
      <w:r w:rsidRPr="00087A34">
        <w:rPr>
          <w:rFonts w:ascii="Times New Roman" w:hAnsi="Times New Roman" w:cs="Times New Roman"/>
          <w:sz w:val="24"/>
          <w:szCs w:val="24"/>
          <w:lang w:val="en-GB" w:eastAsia="it-IT"/>
        </w:rPr>
        <w:t>Module on monetary and commodity flows between households</w:t>
      </w:r>
    </w:p>
    <w:p w:rsidR="00D920AC" w:rsidRPr="00087A34" w:rsidRDefault="00D920AC" w:rsidP="003B582F">
      <w:pPr>
        <w:pStyle w:val="ListParagraph1"/>
        <w:numPr>
          <w:ilvl w:val="0"/>
          <w:numId w:val="16"/>
        </w:numPr>
        <w:shd w:val="clear" w:color="auto" w:fill="FFFFFF"/>
        <w:spacing w:before="60" w:after="0" w:line="240" w:lineRule="auto"/>
        <w:ind w:left="851" w:hanging="284"/>
        <w:rPr>
          <w:lang w:val="en-GB" w:eastAsia="it-IT"/>
        </w:rPr>
      </w:pPr>
      <w:r w:rsidRPr="00087A34">
        <w:rPr>
          <w:rFonts w:ascii="Times New Roman" w:hAnsi="Times New Roman" w:cs="Times New Roman"/>
          <w:sz w:val="24"/>
          <w:szCs w:val="24"/>
          <w:lang w:val="en-GB" w:eastAsia="it-IT"/>
        </w:rPr>
        <w:t>Moldova LFS (for year 2012)</w:t>
      </w:r>
    </w:p>
    <w:p w:rsidR="00D920AC" w:rsidRPr="00087A34" w:rsidRDefault="00D920AC" w:rsidP="003B582F">
      <w:pPr>
        <w:pStyle w:val="ListParagraph1"/>
        <w:numPr>
          <w:ilvl w:val="0"/>
          <w:numId w:val="30"/>
        </w:numPr>
        <w:shd w:val="clear" w:color="auto" w:fill="FFFFFF"/>
        <w:spacing w:after="0" w:line="240" w:lineRule="auto"/>
        <w:ind w:left="1418"/>
        <w:rPr>
          <w:rFonts w:ascii="Times New Roman" w:hAnsi="Times New Roman" w:cs="Times New Roman"/>
          <w:sz w:val="24"/>
          <w:szCs w:val="24"/>
          <w:lang w:val="en-GB" w:eastAsia="it-IT"/>
        </w:rPr>
      </w:pPr>
      <w:r w:rsidRPr="00087A34">
        <w:rPr>
          <w:rFonts w:ascii="Times New Roman" w:hAnsi="Times New Roman" w:cs="Times New Roman"/>
          <w:sz w:val="24"/>
          <w:szCs w:val="24"/>
          <w:lang w:val="en-GB" w:eastAsia="it-IT"/>
        </w:rPr>
        <w:t>Questionnaire for absent migrants</w:t>
      </w:r>
    </w:p>
    <w:p w:rsidR="00D920AC" w:rsidRPr="00087A34" w:rsidRDefault="00D920AC" w:rsidP="003B582F">
      <w:pPr>
        <w:pStyle w:val="ListParagraph1"/>
        <w:numPr>
          <w:ilvl w:val="0"/>
          <w:numId w:val="30"/>
        </w:numPr>
        <w:shd w:val="clear" w:color="auto" w:fill="FFFFFF"/>
        <w:spacing w:after="0" w:line="240" w:lineRule="auto"/>
        <w:ind w:left="1418"/>
        <w:rPr>
          <w:lang w:val="en-GB" w:eastAsia="it-IT"/>
        </w:rPr>
      </w:pPr>
      <w:r w:rsidRPr="00087A34">
        <w:rPr>
          <w:rFonts w:ascii="Times New Roman" w:hAnsi="Times New Roman" w:cs="Times New Roman"/>
          <w:sz w:val="24"/>
          <w:szCs w:val="24"/>
          <w:lang w:val="en-GB" w:eastAsia="it-IT"/>
        </w:rPr>
        <w:t>Questionnaire for return</w:t>
      </w:r>
      <w:r w:rsidR="00E11625" w:rsidRPr="00087A34">
        <w:rPr>
          <w:rFonts w:ascii="Times New Roman" w:hAnsi="Times New Roman" w:cs="Times New Roman"/>
          <w:sz w:val="24"/>
          <w:szCs w:val="24"/>
          <w:lang w:val="en-GB" w:eastAsia="it-IT"/>
        </w:rPr>
        <w:t xml:space="preserve"> </w:t>
      </w:r>
      <w:r w:rsidRPr="00087A34">
        <w:rPr>
          <w:rFonts w:ascii="Times New Roman" w:hAnsi="Times New Roman" w:cs="Times New Roman"/>
          <w:sz w:val="24"/>
          <w:szCs w:val="24"/>
          <w:lang w:val="en-GB" w:eastAsia="it-IT"/>
        </w:rPr>
        <w:t>migrants</w:t>
      </w:r>
    </w:p>
    <w:p w:rsidR="00D920AC" w:rsidRPr="00087A34" w:rsidRDefault="00D920AC" w:rsidP="003B582F">
      <w:pPr>
        <w:pStyle w:val="ListParagraph1"/>
        <w:numPr>
          <w:ilvl w:val="0"/>
          <w:numId w:val="30"/>
        </w:numPr>
        <w:shd w:val="clear" w:color="auto" w:fill="FFFFFF"/>
        <w:spacing w:after="0" w:line="240" w:lineRule="auto"/>
        <w:ind w:left="1418"/>
        <w:rPr>
          <w:lang w:val="en-GB" w:eastAsia="it-IT"/>
        </w:rPr>
      </w:pPr>
      <w:r w:rsidRPr="00087A34">
        <w:rPr>
          <w:rFonts w:ascii="Times New Roman" w:hAnsi="Times New Roman" w:cs="Times New Roman"/>
          <w:sz w:val="24"/>
          <w:szCs w:val="24"/>
          <w:lang w:val="en-GB" w:eastAsia="it-IT"/>
        </w:rPr>
        <w:t>Questionnaire for potential migrants</w:t>
      </w:r>
    </w:p>
    <w:p w:rsidR="00D920AC" w:rsidRPr="00087A34" w:rsidRDefault="00D920AC" w:rsidP="003B582F">
      <w:pPr>
        <w:pStyle w:val="ListParagraph1"/>
        <w:numPr>
          <w:ilvl w:val="0"/>
          <w:numId w:val="16"/>
        </w:numPr>
        <w:shd w:val="clear" w:color="auto" w:fill="FFFFFF"/>
        <w:spacing w:before="60" w:after="0" w:line="240" w:lineRule="auto"/>
        <w:ind w:left="851" w:hanging="284"/>
        <w:rPr>
          <w:lang w:val="en-GB" w:eastAsia="it-IT"/>
        </w:rPr>
      </w:pPr>
      <w:r w:rsidRPr="00087A34">
        <w:rPr>
          <w:rFonts w:ascii="Times New Roman" w:hAnsi="Times New Roman" w:cs="Times New Roman"/>
          <w:sz w:val="24"/>
          <w:szCs w:val="24"/>
          <w:lang w:val="en-GB" w:eastAsia="it-IT"/>
        </w:rPr>
        <w:t>Ukraine LFS (for year 2012)</w:t>
      </w:r>
    </w:p>
    <w:p w:rsidR="00D920AC" w:rsidRPr="00087A34" w:rsidRDefault="00D920AC" w:rsidP="003B582F">
      <w:pPr>
        <w:pStyle w:val="ListParagraph1"/>
        <w:numPr>
          <w:ilvl w:val="0"/>
          <w:numId w:val="30"/>
        </w:numPr>
        <w:shd w:val="clear" w:color="auto" w:fill="FFFFFF"/>
        <w:spacing w:after="0" w:line="240" w:lineRule="auto"/>
        <w:ind w:left="1418"/>
        <w:rPr>
          <w:rFonts w:ascii="Times New Roman" w:hAnsi="Times New Roman" w:cs="Times New Roman"/>
          <w:sz w:val="24"/>
          <w:szCs w:val="24"/>
          <w:lang w:val="en-GB" w:eastAsia="it-IT"/>
        </w:rPr>
      </w:pPr>
      <w:r w:rsidRPr="00087A34">
        <w:rPr>
          <w:rFonts w:ascii="Times New Roman" w:hAnsi="Times New Roman" w:cs="Times New Roman"/>
          <w:sz w:val="24"/>
          <w:szCs w:val="24"/>
          <w:lang w:val="en-GB" w:eastAsia="it-IT"/>
        </w:rPr>
        <w:t>Section on categories of labour migrants</w:t>
      </w:r>
      <w:r w:rsidR="00657BCF">
        <w:rPr>
          <w:rFonts w:ascii="Times New Roman" w:hAnsi="Times New Roman" w:cs="Times New Roman"/>
          <w:sz w:val="24"/>
          <w:szCs w:val="24"/>
          <w:lang w:val="en-GB" w:eastAsia="it-IT"/>
        </w:rPr>
        <w:t xml:space="preserve"> (both</w:t>
      </w:r>
      <w:r w:rsidRPr="00087A34">
        <w:rPr>
          <w:rFonts w:ascii="Times New Roman" w:hAnsi="Times New Roman" w:cs="Times New Roman"/>
          <w:sz w:val="24"/>
          <w:szCs w:val="24"/>
          <w:lang w:val="en-GB" w:eastAsia="it-IT"/>
        </w:rPr>
        <w:t xml:space="preserve"> current emigrants and return migrants)</w:t>
      </w:r>
    </w:p>
    <w:p w:rsidR="00D920AC" w:rsidRPr="00087A34" w:rsidRDefault="00D920AC" w:rsidP="003B582F">
      <w:pPr>
        <w:pStyle w:val="ListParagraph1"/>
        <w:numPr>
          <w:ilvl w:val="0"/>
          <w:numId w:val="30"/>
        </w:numPr>
        <w:shd w:val="clear" w:color="auto" w:fill="FFFFFF"/>
        <w:spacing w:after="0" w:line="240" w:lineRule="auto"/>
        <w:ind w:left="1418"/>
        <w:rPr>
          <w:rFonts w:ascii="Times New Roman" w:hAnsi="Times New Roman" w:cs="Times New Roman"/>
          <w:sz w:val="24"/>
          <w:szCs w:val="24"/>
          <w:lang w:val="en-GB" w:eastAsia="it-IT"/>
        </w:rPr>
      </w:pPr>
      <w:r w:rsidRPr="00087A34">
        <w:rPr>
          <w:rFonts w:ascii="Times New Roman" w:hAnsi="Times New Roman" w:cs="Times New Roman"/>
          <w:sz w:val="24"/>
          <w:szCs w:val="24"/>
          <w:lang w:val="en-GB" w:eastAsia="it-IT"/>
        </w:rPr>
        <w:t>Section on characteristics of labour migrants</w:t>
      </w:r>
    </w:p>
    <w:p w:rsidR="00D920AC" w:rsidRPr="00087A34" w:rsidRDefault="00D920AC" w:rsidP="003B582F">
      <w:pPr>
        <w:pStyle w:val="ListParagraph1"/>
        <w:numPr>
          <w:ilvl w:val="0"/>
          <w:numId w:val="30"/>
        </w:numPr>
        <w:shd w:val="clear" w:color="auto" w:fill="FFFFFF"/>
        <w:spacing w:after="0" w:line="240" w:lineRule="auto"/>
        <w:ind w:left="1418"/>
        <w:rPr>
          <w:rFonts w:ascii="Times New Roman" w:hAnsi="Times New Roman" w:cs="Times New Roman"/>
          <w:sz w:val="24"/>
          <w:szCs w:val="24"/>
          <w:lang w:val="en-GB" w:eastAsia="it-IT"/>
        </w:rPr>
      </w:pPr>
      <w:r w:rsidRPr="00087A34">
        <w:rPr>
          <w:rFonts w:ascii="Times New Roman" w:hAnsi="Times New Roman" w:cs="Times New Roman"/>
          <w:sz w:val="24"/>
          <w:szCs w:val="24"/>
          <w:lang w:val="en-GB" w:eastAsia="it-IT"/>
        </w:rPr>
        <w:t xml:space="preserve">Section on plans </w:t>
      </w:r>
      <w:r w:rsidR="00657BCF">
        <w:rPr>
          <w:rFonts w:ascii="Times New Roman" w:hAnsi="Times New Roman" w:cs="Times New Roman"/>
          <w:sz w:val="24"/>
          <w:szCs w:val="24"/>
          <w:lang w:val="en-GB" w:eastAsia="it-IT"/>
        </w:rPr>
        <w:t xml:space="preserve">and initiatives of non-migrants </w:t>
      </w:r>
      <w:r w:rsidRPr="00087A34">
        <w:rPr>
          <w:rFonts w:ascii="Times New Roman" w:hAnsi="Times New Roman" w:cs="Times New Roman"/>
          <w:sz w:val="24"/>
          <w:szCs w:val="24"/>
          <w:lang w:val="en-GB" w:eastAsia="it-IT"/>
        </w:rPr>
        <w:t xml:space="preserve">for </w:t>
      </w:r>
      <w:r w:rsidR="00657BCF">
        <w:rPr>
          <w:rFonts w:ascii="Times New Roman" w:hAnsi="Times New Roman" w:cs="Times New Roman"/>
          <w:sz w:val="24"/>
          <w:szCs w:val="24"/>
          <w:lang w:val="en-GB" w:eastAsia="it-IT"/>
        </w:rPr>
        <w:t>mov</w:t>
      </w:r>
      <w:r w:rsidRPr="00087A34">
        <w:rPr>
          <w:rFonts w:ascii="Times New Roman" w:hAnsi="Times New Roman" w:cs="Times New Roman"/>
          <w:sz w:val="24"/>
          <w:szCs w:val="24"/>
          <w:lang w:val="en-GB" w:eastAsia="it-IT"/>
        </w:rPr>
        <w:t>ing abroad</w:t>
      </w:r>
    </w:p>
    <w:p w:rsidR="00D920AC" w:rsidRPr="00087A34" w:rsidRDefault="00D920AC" w:rsidP="003B582F">
      <w:pPr>
        <w:pStyle w:val="ListParagraph1"/>
        <w:numPr>
          <w:ilvl w:val="0"/>
          <w:numId w:val="30"/>
        </w:numPr>
        <w:shd w:val="clear" w:color="auto" w:fill="FFFFFF"/>
        <w:spacing w:after="0" w:line="240" w:lineRule="auto"/>
        <w:ind w:left="1418"/>
        <w:rPr>
          <w:rFonts w:ascii="Times New Roman" w:hAnsi="Times New Roman" w:cs="Times New Roman"/>
          <w:sz w:val="24"/>
          <w:szCs w:val="24"/>
          <w:lang w:val="en-GB" w:eastAsia="it-IT"/>
        </w:rPr>
      </w:pPr>
      <w:r w:rsidRPr="00087A34">
        <w:rPr>
          <w:rFonts w:ascii="Times New Roman" w:hAnsi="Times New Roman" w:cs="Times New Roman"/>
          <w:sz w:val="24"/>
          <w:szCs w:val="24"/>
          <w:lang w:val="en-GB" w:eastAsia="it-IT"/>
        </w:rPr>
        <w:t>Section on income from abroad and household welfare</w:t>
      </w:r>
    </w:p>
    <w:p w:rsidR="00D920AC" w:rsidRPr="00087A34" w:rsidRDefault="00D920AC" w:rsidP="00657BCF">
      <w:pPr>
        <w:shd w:val="clear" w:color="auto" w:fill="FFFFFF"/>
        <w:spacing w:before="60"/>
        <w:rPr>
          <w:lang w:eastAsia="it-IT"/>
        </w:rPr>
      </w:pPr>
    </w:p>
    <w:p w:rsidR="00D920AC" w:rsidRDefault="00F429E3" w:rsidP="00746BEA">
      <w:pPr>
        <w:shd w:val="clear" w:color="auto" w:fill="FFFFFF"/>
        <w:rPr>
          <w:lang w:eastAsia="it-IT"/>
        </w:rPr>
      </w:pPr>
      <w:r w:rsidRPr="00087A34">
        <w:rPr>
          <w:lang w:eastAsia="it-IT"/>
        </w:rPr>
        <w:t>Furthermore, the</w:t>
      </w:r>
      <w:r w:rsidR="00D920AC" w:rsidRPr="00087A34">
        <w:rPr>
          <w:lang w:eastAsia="it-IT"/>
        </w:rPr>
        <w:t xml:space="preserve"> summary </w:t>
      </w:r>
      <w:r w:rsidRPr="00087A34">
        <w:rPr>
          <w:lang w:eastAsia="it-IT"/>
        </w:rPr>
        <w:t>table in</w:t>
      </w:r>
      <w:r w:rsidR="00D920AC" w:rsidRPr="00087A34">
        <w:rPr>
          <w:lang w:eastAsia="it-IT"/>
        </w:rPr>
        <w:t xml:space="preserve"> Annex Y</w:t>
      </w:r>
      <w:r w:rsidRPr="00087A34">
        <w:rPr>
          <w:lang w:eastAsia="it-IT"/>
        </w:rPr>
        <w:t xml:space="preserve"> shows</w:t>
      </w:r>
      <w:r w:rsidR="00D920AC" w:rsidRPr="00087A34">
        <w:rPr>
          <w:lang w:eastAsia="it-IT"/>
        </w:rPr>
        <w:t xml:space="preserve"> </w:t>
      </w:r>
      <w:r w:rsidR="00D920AC">
        <w:rPr>
          <w:lang w:eastAsia="it-IT"/>
        </w:rPr>
        <w:t>countries like Kyrgyzstan and Tajikistan measured immigration</w:t>
      </w:r>
      <w:r>
        <w:rPr>
          <w:lang w:eastAsia="it-IT"/>
        </w:rPr>
        <w:t xml:space="preserve"> </w:t>
      </w:r>
      <w:r w:rsidR="00D920AC">
        <w:rPr>
          <w:lang w:eastAsia="it-IT"/>
        </w:rPr>
        <w:t>through the</w:t>
      </w:r>
      <w:r>
        <w:rPr>
          <w:lang w:eastAsia="it-IT"/>
        </w:rPr>
        <w:t>ir</w:t>
      </w:r>
      <w:r w:rsidR="00D920AC">
        <w:rPr>
          <w:lang w:eastAsia="it-IT"/>
        </w:rPr>
        <w:t xml:space="preserve"> 2007 HBS and 2007 LSMS, respectively. </w:t>
      </w:r>
      <w:r>
        <w:rPr>
          <w:lang w:eastAsia="it-IT"/>
        </w:rPr>
        <w:t>A</w:t>
      </w:r>
      <w:r w:rsidR="00D920AC">
        <w:rPr>
          <w:lang w:eastAsia="it-IT"/>
        </w:rPr>
        <w:t xml:space="preserve">s </w:t>
      </w:r>
      <w:r>
        <w:rPr>
          <w:lang w:eastAsia="it-IT"/>
        </w:rPr>
        <w:t xml:space="preserve">far as </w:t>
      </w:r>
      <w:r w:rsidR="00D920AC">
        <w:rPr>
          <w:lang w:eastAsia="it-IT"/>
        </w:rPr>
        <w:t xml:space="preserve">one can see, the few migration surveys </w:t>
      </w:r>
      <w:r w:rsidR="00904C69">
        <w:rPr>
          <w:lang w:eastAsia="it-IT"/>
        </w:rPr>
        <w:t xml:space="preserve">reported in this annex, i.e. the </w:t>
      </w:r>
      <w:r w:rsidR="00D920AC" w:rsidRPr="0034581F">
        <w:rPr>
          <w:i/>
          <w:iCs/>
          <w:lang w:eastAsia="it-IT"/>
        </w:rPr>
        <w:t>Integrated Migration Survey</w:t>
      </w:r>
      <w:r w:rsidR="00D920AC">
        <w:rPr>
          <w:lang w:eastAsia="it-IT"/>
        </w:rPr>
        <w:t xml:space="preserve"> </w:t>
      </w:r>
      <w:r w:rsidR="00904C69">
        <w:rPr>
          <w:lang w:eastAsia="it-IT"/>
        </w:rPr>
        <w:t xml:space="preserve">of </w:t>
      </w:r>
      <w:r w:rsidR="00D920AC">
        <w:rPr>
          <w:lang w:eastAsia="it-IT"/>
        </w:rPr>
        <w:t>2013</w:t>
      </w:r>
      <w:r w:rsidR="00904C69">
        <w:rPr>
          <w:lang w:eastAsia="it-IT"/>
        </w:rPr>
        <w:t xml:space="preserve"> of Armenia </w:t>
      </w:r>
      <w:r w:rsidR="00D920AC">
        <w:rPr>
          <w:lang w:eastAsia="it-IT"/>
        </w:rPr>
        <w:t xml:space="preserve">and </w:t>
      </w:r>
      <w:r w:rsidR="00904C69">
        <w:rPr>
          <w:lang w:eastAsia="it-IT"/>
        </w:rPr>
        <w:t xml:space="preserve">the </w:t>
      </w:r>
      <w:r w:rsidR="00D920AC" w:rsidRPr="0034581F">
        <w:rPr>
          <w:i/>
          <w:iCs/>
          <w:lang w:eastAsia="it-IT"/>
        </w:rPr>
        <w:t>Survey on the Impact of Migration and Remittances on Welfare</w:t>
      </w:r>
      <w:r w:rsidR="00E11625">
        <w:rPr>
          <w:i/>
          <w:iCs/>
          <w:lang w:eastAsia="it-IT"/>
        </w:rPr>
        <w:t xml:space="preserve"> </w:t>
      </w:r>
      <w:r w:rsidR="00D920AC">
        <w:rPr>
          <w:lang w:eastAsia="it-IT"/>
        </w:rPr>
        <w:t>of 2010</w:t>
      </w:r>
      <w:r w:rsidR="00904C69">
        <w:rPr>
          <w:lang w:eastAsia="it-IT"/>
        </w:rPr>
        <w:t xml:space="preserve"> of Tajikistan,</w:t>
      </w:r>
      <w:r w:rsidR="00D920AC">
        <w:rPr>
          <w:lang w:eastAsia="it-IT"/>
        </w:rPr>
        <w:t xml:space="preserve"> were particularly successful in terms of the</w:t>
      </w:r>
      <w:r>
        <w:rPr>
          <w:lang w:eastAsia="it-IT"/>
        </w:rPr>
        <w:t>ir</w:t>
      </w:r>
      <w:r w:rsidR="00D920AC">
        <w:rPr>
          <w:lang w:eastAsia="it-IT"/>
        </w:rPr>
        <w:t xml:space="preserve"> ability to measure</w:t>
      </w:r>
      <w:r w:rsidR="00E11625">
        <w:rPr>
          <w:lang w:eastAsia="it-IT"/>
        </w:rPr>
        <w:t xml:space="preserve"> </w:t>
      </w:r>
      <w:r w:rsidR="00D920AC">
        <w:rPr>
          <w:lang w:eastAsia="it-IT"/>
        </w:rPr>
        <w:t>migration histories,</w:t>
      </w:r>
      <w:r w:rsidR="00E11625">
        <w:rPr>
          <w:lang w:eastAsia="it-IT"/>
        </w:rPr>
        <w:t xml:space="preserve"> </w:t>
      </w:r>
      <w:r w:rsidR="00D920AC">
        <w:rPr>
          <w:lang w:eastAsia="it-IT"/>
        </w:rPr>
        <w:t>migrants’ intention, remittances</w:t>
      </w:r>
      <w:r>
        <w:rPr>
          <w:lang w:eastAsia="it-IT"/>
        </w:rPr>
        <w:t>,</w:t>
      </w:r>
      <w:r w:rsidR="00D920AC">
        <w:rPr>
          <w:lang w:eastAsia="it-IT"/>
        </w:rPr>
        <w:t xml:space="preserve"> </w:t>
      </w:r>
      <w:r w:rsidR="00D920AC" w:rsidRPr="00262E66">
        <w:rPr>
          <w:lang w:eastAsia="it-IT"/>
        </w:rPr>
        <w:t xml:space="preserve">as well as other </w:t>
      </w:r>
      <w:r w:rsidR="00D920AC">
        <w:rPr>
          <w:lang w:eastAsia="it-IT"/>
        </w:rPr>
        <w:t xml:space="preserve">migration </w:t>
      </w:r>
      <w:r w:rsidR="00D920AC" w:rsidRPr="00262E66">
        <w:rPr>
          <w:lang w:eastAsia="it-IT"/>
        </w:rPr>
        <w:t>topics</w:t>
      </w:r>
      <w:r w:rsidR="00D920AC">
        <w:rPr>
          <w:lang w:eastAsia="it-IT"/>
        </w:rPr>
        <w:t>,</w:t>
      </w:r>
      <w:r w:rsidR="00E11625">
        <w:rPr>
          <w:lang w:eastAsia="it-IT"/>
        </w:rPr>
        <w:t xml:space="preserve"> </w:t>
      </w:r>
      <w:r w:rsidR="00D920AC">
        <w:rPr>
          <w:lang w:eastAsia="it-IT"/>
        </w:rPr>
        <w:t xml:space="preserve">thus </w:t>
      </w:r>
      <w:r>
        <w:rPr>
          <w:lang w:eastAsia="it-IT"/>
        </w:rPr>
        <w:t>measur</w:t>
      </w:r>
      <w:r w:rsidR="00D920AC">
        <w:rPr>
          <w:lang w:eastAsia="it-IT"/>
        </w:rPr>
        <w:t>ing the determinants and consequences of migration</w:t>
      </w:r>
      <w:r w:rsidR="00D920AC" w:rsidRPr="00CC2A48">
        <w:rPr>
          <w:lang w:eastAsia="it-IT"/>
        </w:rPr>
        <w:t>.</w:t>
      </w:r>
      <w:r w:rsidR="00E11625">
        <w:rPr>
          <w:lang w:eastAsia="it-IT"/>
        </w:rPr>
        <w:t xml:space="preserve"> </w:t>
      </w:r>
      <w:r w:rsidR="00D920AC">
        <w:rPr>
          <w:color w:val="000000"/>
          <w:lang w:eastAsia="it-IT"/>
        </w:rPr>
        <w:t xml:space="preserve">Finally, the </w:t>
      </w:r>
      <w:r w:rsidR="00D920AC" w:rsidRPr="00AA17BB">
        <w:rPr>
          <w:iCs/>
          <w:color w:val="000000"/>
          <w:lang w:eastAsia="it-IT"/>
        </w:rPr>
        <w:t>cut-off periods</w:t>
      </w:r>
      <w:r w:rsidR="00D920AC">
        <w:rPr>
          <w:color w:val="000000"/>
          <w:lang w:eastAsia="it-IT"/>
        </w:rPr>
        <w:t xml:space="preserve"> for identifying immigrants and emigrants </w:t>
      </w:r>
      <w:r>
        <w:rPr>
          <w:color w:val="000000"/>
          <w:lang w:eastAsia="it-IT"/>
        </w:rPr>
        <w:t>varied between countries</w:t>
      </w:r>
      <w:r w:rsidR="00835BD2">
        <w:rPr>
          <w:color w:val="000000"/>
          <w:lang w:eastAsia="it-IT"/>
        </w:rPr>
        <w:t xml:space="preserve"> (</w:t>
      </w:r>
      <w:r w:rsidR="00DD3AF3">
        <w:rPr>
          <w:color w:val="000000"/>
          <w:lang w:eastAsia="it-IT"/>
        </w:rPr>
        <w:t xml:space="preserve">for instance, </w:t>
      </w:r>
      <w:r w:rsidR="00AA17BB">
        <w:rPr>
          <w:color w:val="000000"/>
          <w:lang w:eastAsia="it-IT"/>
        </w:rPr>
        <w:t>from one month to ten</w:t>
      </w:r>
      <w:r w:rsidR="00835BD2">
        <w:rPr>
          <w:color w:val="000000"/>
          <w:lang w:eastAsia="it-IT"/>
        </w:rPr>
        <w:t xml:space="preserve"> years</w:t>
      </w:r>
      <w:r w:rsidR="00AA17BB">
        <w:rPr>
          <w:color w:val="000000"/>
          <w:lang w:eastAsia="it-IT"/>
        </w:rPr>
        <w:t>, in the case of immigration, and from one month to seven</w:t>
      </w:r>
      <w:r w:rsidR="00DD3AF3">
        <w:rPr>
          <w:color w:val="000000"/>
          <w:lang w:eastAsia="it-IT"/>
        </w:rPr>
        <w:t xml:space="preserve"> y</w:t>
      </w:r>
      <w:r w:rsidR="00AA17BB">
        <w:rPr>
          <w:color w:val="000000"/>
          <w:lang w:eastAsia="it-IT"/>
        </w:rPr>
        <w:t>ears, in the case of emigration</w:t>
      </w:r>
      <w:r w:rsidR="00835BD2">
        <w:rPr>
          <w:color w:val="000000"/>
          <w:lang w:eastAsia="it-IT"/>
        </w:rPr>
        <w:t>)</w:t>
      </w:r>
      <w:r w:rsidR="00D920AC">
        <w:rPr>
          <w:color w:val="000000"/>
          <w:lang w:eastAsia="it-IT"/>
        </w:rPr>
        <w:t xml:space="preserve">. The same </w:t>
      </w:r>
      <w:r>
        <w:rPr>
          <w:color w:val="000000"/>
          <w:lang w:eastAsia="it-IT"/>
        </w:rPr>
        <w:t xml:space="preserve">variants </w:t>
      </w:r>
      <w:r w:rsidR="00D920AC">
        <w:rPr>
          <w:color w:val="000000"/>
          <w:lang w:eastAsia="it-IT"/>
        </w:rPr>
        <w:t>appl</w:t>
      </w:r>
      <w:r>
        <w:rPr>
          <w:color w:val="000000"/>
          <w:lang w:eastAsia="it-IT"/>
        </w:rPr>
        <w:t>y</w:t>
      </w:r>
      <w:r w:rsidR="00D920AC">
        <w:rPr>
          <w:color w:val="000000"/>
          <w:lang w:eastAsia="it-IT"/>
        </w:rPr>
        <w:t xml:space="preserve"> to </w:t>
      </w:r>
      <w:r w:rsidR="00D920AC" w:rsidRPr="00AA17BB">
        <w:rPr>
          <w:iCs/>
          <w:color w:val="000000"/>
          <w:lang w:eastAsia="it-IT"/>
        </w:rPr>
        <w:t>migration durations</w:t>
      </w:r>
      <w:r w:rsidR="00D920AC" w:rsidRPr="00262E66">
        <w:rPr>
          <w:color w:val="000000"/>
          <w:lang w:eastAsia="it-IT"/>
        </w:rPr>
        <w:t xml:space="preserve">, </w:t>
      </w:r>
      <w:r w:rsidR="00D920AC">
        <w:rPr>
          <w:color w:val="000000"/>
          <w:lang w:eastAsia="it-IT"/>
        </w:rPr>
        <w:t>according to detailed metho</w:t>
      </w:r>
      <w:r w:rsidR="00E11625">
        <w:rPr>
          <w:color w:val="000000"/>
          <w:lang w:eastAsia="it-IT"/>
        </w:rPr>
        <w:t>do</w:t>
      </w:r>
      <w:r w:rsidR="00D920AC">
        <w:rPr>
          <w:color w:val="000000"/>
          <w:lang w:eastAsia="it-IT"/>
        </w:rPr>
        <w:t>logical information of most surveys.</w:t>
      </w:r>
    </w:p>
    <w:p w:rsidR="00D920AC" w:rsidRDefault="00D920AC" w:rsidP="002B2A31">
      <w:pPr>
        <w:shd w:val="clear" w:color="auto" w:fill="FFFFFF"/>
        <w:rPr>
          <w:lang w:eastAsia="it-IT"/>
        </w:rPr>
      </w:pPr>
    </w:p>
    <w:p w:rsidR="00D920AC" w:rsidRDefault="00F429E3" w:rsidP="002B2A31">
      <w:pPr>
        <w:shd w:val="clear" w:color="auto" w:fill="FFFFFF"/>
        <w:rPr>
          <w:color w:val="000000"/>
          <w:lang w:eastAsia="it-IT"/>
        </w:rPr>
      </w:pPr>
      <w:r>
        <w:rPr>
          <w:lang w:eastAsia="it-IT"/>
        </w:rPr>
        <w:t>Tables 2 and 3 provide</w:t>
      </w:r>
      <w:r w:rsidR="00D920AC">
        <w:rPr>
          <w:lang w:eastAsia="it-IT"/>
        </w:rPr>
        <w:t xml:space="preserve"> concrete</w:t>
      </w:r>
      <w:r>
        <w:rPr>
          <w:lang w:eastAsia="it-IT"/>
        </w:rPr>
        <w:t>s</w:t>
      </w:r>
      <w:r w:rsidR="00D920AC">
        <w:rPr>
          <w:lang w:eastAsia="it-IT"/>
        </w:rPr>
        <w:t xml:space="preserve"> example</w:t>
      </w:r>
      <w:r w:rsidR="00E11625">
        <w:rPr>
          <w:lang w:eastAsia="it-IT"/>
        </w:rPr>
        <w:t xml:space="preserve"> </w:t>
      </w:r>
      <w:r w:rsidR="00D920AC">
        <w:rPr>
          <w:lang w:eastAsia="it-IT"/>
        </w:rPr>
        <w:t>of immigration</w:t>
      </w:r>
      <w:r>
        <w:rPr>
          <w:lang w:eastAsia="it-IT"/>
        </w:rPr>
        <w:t xml:space="preserve">, such as </w:t>
      </w:r>
      <w:r w:rsidR="00D920AC">
        <w:rPr>
          <w:lang w:eastAsia="it-IT"/>
        </w:rPr>
        <w:t xml:space="preserve">the 2007 HBS of Kyrgyzstan </w:t>
      </w:r>
      <w:r>
        <w:rPr>
          <w:lang w:eastAsia="it-IT"/>
        </w:rPr>
        <w:t xml:space="preserve">which </w:t>
      </w:r>
      <w:r w:rsidR="00D920AC">
        <w:rPr>
          <w:lang w:eastAsia="it-IT"/>
        </w:rPr>
        <w:t xml:space="preserve">asked for </w:t>
      </w:r>
      <w:r w:rsidR="00D920AC" w:rsidRPr="005471DB">
        <w:rPr>
          <w:color w:val="000000"/>
          <w:lang w:eastAsia="it-IT"/>
        </w:rPr>
        <w:t>country of birth, citizenship, previous residence</w:t>
      </w:r>
      <w:r w:rsidR="00D920AC">
        <w:rPr>
          <w:color w:val="000000"/>
          <w:lang w:eastAsia="it-IT"/>
        </w:rPr>
        <w:t xml:space="preserve"> abroad and the country, </w:t>
      </w:r>
      <w:r>
        <w:rPr>
          <w:color w:val="000000"/>
          <w:lang w:eastAsia="it-IT"/>
        </w:rPr>
        <w:t xml:space="preserve">and </w:t>
      </w:r>
      <w:r w:rsidR="00AA17BB">
        <w:rPr>
          <w:color w:val="000000"/>
          <w:lang w:eastAsia="it-IT"/>
        </w:rPr>
        <w:t>in the event</w:t>
      </w:r>
      <w:r w:rsidR="00E11625">
        <w:rPr>
          <w:color w:val="000000"/>
          <w:lang w:eastAsia="it-IT"/>
        </w:rPr>
        <w:t xml:space="preserve"> </w:t>
      </w:r>
      <w:r w:rsidR="00D920AC">
        <w:rPr>
          <w:color w:val="000000"/>
          <w:lang w:eastAsia="it-IT"/>
        </w:rPr>
        <w:t xml:space="preserve">the person </w:t>
      </w:r>
      <w:r w:rsidR="00D920AC" w:rsidRPr="005471DB">
        <w:rPr>
          <w:color w:val="000000"/>
          <w:lang w:eastAsia="it-IT"/>
        </w:rPr>
        <w:t xml:space="preserve">arrived in </w:t>
      </w:r>
      <w:r w:rsidR="00D920AC">
        <w:rPr>
          <w:color w:val="000000"/>
          <w:lang w:eastAsia="it-IT"/>
        </w:rPr>
        <w:t xml:space="preserve">the </w:t>
      </w:r>
      <w:r w:rsidR="00D920AC" w:rsidRPr="005471DB">
        <w:rPr>
          <w:color w:val="000000"/>
          <w:lang w:eastAsia="it-IT"/>
        </w:rPr>
        <w:t>past 10 years</w:t>
      </w:r>
      <w:r w:rsidR="00AA17BB">
        <w:rPr>
          <w:color w:val="000000"/>
          <w:lang w:eastAsia="it-IT"/>
        </w:rPr>
        <w:t xml:space="preserve">, </w:t>
      </w:r>
      <w:r w:rsidR="00D920AC">
        <w:rPr>
          <w:color w:val="000000"/>
          <w:lang w:eastAsia="it-IT"/>
        </w:rPr>
        <w:t xml:space="preserve">age </w:t>
      </w:r>
      <w:r w:rsidR="00AA17BB">
        <w:t>at time</w:t>
      </w:r>
      <w:r w:rsidR="00D920AC">
        <w:rPr>
          <w:color w:val="000000"/>
          <w:lang w:eastAsia="it-IT"/>
        </w:rPr>
        <w:t xml:space="preserve"> </w:t>
      </w:r>
      <w:r w:rsidR="00AA17BB">
        <w:t>of move</w:t>
      </w:r>
      <w:r w:rsidR="00D920AC" w:rsidRPr="00B26A48">
        <w:t xml:space="preserve"> </w:t>
      </w:r>
      <w:r w:rsidR="00AA17BB">
        <w:rPr>
          <w:color w:val="000000"/>
          <w:lang w:eastAsia="it-IT"/>
        </w:rPr>
        <w:t xml:space="preserve">and reason </w:t>
      </w:r>
      <w:r w:rsidR="00D920AC">
        <w:rPr>
          <w:color w:val="000000"/>
          <w:lang w:eastAsia="it-IT"/>
        </w:rPr>
        <w:t>f</w:t>
      </w:r>
      <w:r w:rsidR="00AA17BB">
        <w:rPr>
          <w:color w:val="000000"/>
          <w:lang w:eastAsia="it-IT"/>
        </w:rPr>
        <w:t>or</w:t>
      </w:r>
      <w:r w:rsidR="00D920AC">
        <w:rPr>
          <w:color w:val="000000"/>
          <w:lang w:eastAsia="it-IT"/>
        </w:rPr>
        <w:t xml:space="preserve"> migration, </w:t>
      </w:r>
      <w:r>
        <w:rPr>
          <w:color w:val="000000"/>
          <w:lang w:eastAsia="it-IT"/>
        </w:rPr>
        <w:t xml:space="preserve">while </w:t>
      </w:r>
      <w:r w:rsidR="00D920AC">
        <w:rPr>
          <w:color w:val="000000"/>
          <w:lang w:eastAsia="it-IT"/>
        </w:rPr>
        <w:t>also distinguishing between internal</w:t>
      </w:r>
      <w:r w:rsidR="00E11625">
        <w:rPr>
          <w:color w:val="000000"/>
          <w:lang w:eastAsia="it-IT"/>
        </w:rPr>
        <w:t xml:space="preserve"> </w:t>
      </w:r>
      <w:r w:rsidR="00D920AC">
        <w:rPr>
          <w:color w:val="000000"/>
          <w:lang w:eastAsia="it-IT"/>
        </w:rPr>
        <w:t xml:space="preserve">and return migrants. On the other hand, the same survey </w:t>
      </w:r>
      <w:r>
        <w:rPr>
          <w:color w:val="000000"/>
          <w:lang w:eastAsia="it-IT"/>
        </w:rPr>
        <w:t>did not include</w:t>
      </w:r>
      <w:r w:rsidR="00D920AC">
        <w:rPr>
          <w:color w:val="000000"/>
          <w:lang w:eastAsia="it-IT"/>
        </w:rPr>
        <w:t xml:space="preserve"> level of e</w:t>
      </w:r>
      <w:r w:rsidR="00D920AC" w:rsidRPr="00165BF6">
        <w:rPr>
          <w:color w:val="000000"/>
          <w:lang w:eastAsia="it-IT"/>
        </w:rPr>
        <w:t>ducation</w:t>
      </w:r>
      <w:r w:rsidR="00E11625">
        <w:rPr>
          <w:color w:val="000000"/>
          <w:lang w:eastAsia="it-IT"/>
        </w:rPr>
        <w:t xml:space="preserve"> </w:t>
      </w:r>
      <w:r w:rsidR="00D920AC">
        <w:rPr>
          <w:color w:val="000000"/>
          <w:lang w:eastAsia="it-IT"/>
        </w:rPr>
        <w:t>and w</w:t>
      </w:r>
      <w:r w:rsidR="00D920AC" w:rsidRPr="00165BF6">
        <w:rPr>
          <w:color w:val="000000"/>
          <w:lang w:eastAsia="it-IT"/>
        </w:rPr>
        <w:t xml:space="preserve">ork </w:t>
      </w:r>
      <w:r w:rsidR="00D920AC">
        <w:rPr>
          <w:color w:val="000000"/>
          <w:lang w:eastAsia="it-IT"/>
        </w:rPr>
        <w:t>s</w:t>
      </w:r>
      <w:r w:rsidR="00D920AC" w:rsidRPr="00165BF6">
        <w:rPr>
          <w:color w:val="000000"/>
          <w:lang w:eastAsia="it-IT"/>
        </w:rPr>
        <w:t xml:space="preserve">tatus prior to </w:t>
      </w:r>
      <w:r w:rsidR="00D920AC">
        <w:rPr>
          <w:color w:val="000000"/>
          <w:lang w:eastAsia="it-IT"/>
        </w:rPr>
        <w:t>migration. Considering the measurement of emigration in</w:t>
      </w:r>
      <w:r w:rsidR="002741F4">
        <w:rPr>
          <w:color w:val="000000"/>
          <w:lang w:eastAsia="it-IT"/>
        </w:rPr>
        <w:t xml:space="preserve"> </w:t>
      </w:r>
      <w:r w:rsidR="00AA17BB" w:rsidRPr="00AA17BB">
        <w:rPr>
          <w:color w:val="000000"/>
          <w:lang w:eastAsia="it-IT"/>
        </w:rPr>
        <w:t>T</w:t>
      </w:r>
      <w:r w:rsidR="00D920AC" w:rsidRPr="00AA17BB">
        <w:rPr>
          <w:color w:val="000000"/>
          <w:lang w:eastAsia="it-IT"/>
        </w:rPr>
        <w:t>ables 4 and 5</w:t>
      </w:r>
      <w:r w:rsidR="00D920AC">
        <w:rPr>
          <w:color w:val="000000"/>
          <w:lang w:eastAsia="it-IT"/>
        </w:rPr>
        <w:t>, the Moldovan 2008 and 2012 LFS</w:t>
      </w:r>
      <w:r w:rsidR="002741F4">
        <w:rPr>
          <w:color w:val="000000"/>
          <w:lang w:eastAsia="it-IT"/>
        </w:rPr>
        <w:t xml:space="preserve"> </w:t>
      </w:r>
      <w:r w:rsidR="00D920AC" w:rsidRPr="00262E66">
        <w:rPr>
          <w:lang w:eastAsia="it-IT"/>
        </w:rPr>
        <w:t>(</w:t>
      </w:r>
      <w:r>
        <w:rPr>
          <w:lang w:eastAsia="it-IT"/>
        </w:rPr>
        <w:t xml:space="preserve">which </w:t>
      </w:r>
      <w:r w:rsidR="00D920AC" w:rsidRPr="00262E66">
        <w:rPr>
          <w:lang w:eastAsia="it-IT"/>
        </w:rPr>
        <w:t>both includ</w:t>
      </w:r>
      <w:r>
        <w:rPr>
          <w:lang w:eastAsia="it-IT"/>
        </w:rPr>
        <w:t>ed</w:t>
      </w:r>
      <w:r w:rsidR="00D920AC" w:rsidRPr="00262E66">
        <w:rPr>
          <w:lang w:eastAsia="it-IT"/>
        </w:rPr>
        <w:t xml:space="preserve"> migration modules) </w:t>
      </w:r>
      <w:r w:rsidR="00D920AC">
        <w:rPr>
          <w:color w:val="000000"/>
          <w:lang w:eastAsia="it-IT"/>
        </w:rPr>
        <w:t>identified former household members who had gone abroad and collected data on their demographic and socio-economic profiles</w:t>
      </w:r>
      <w:r>
        <w:rPr>
          <w:color w:val="000000"/>
          <w:lang w:eastAsia="it-IT"/>
        </w:rPr>
        <w:t>,</w:t>
      </w:r>
      <w:r w:rsidR="00D920AC">
        <w:rPr>
          <w:color w:val="000000"/>
          <w:lang w:eastAsia="it-IT"/>
        </w:rPr>
        <w:t xml:space="preserve"> as well</w:t>
      </w:r>
      <w:r>
        <w:rPr>
          <w:color w:val="000000"/>
          <w:lang w:eastAsia="it-IT"/>
        </w:rPr>
        <w:t xml:space="preserve"> </w:t>
      </w:r>
      <w:r w:rsidR="00D920AC">
        <w:rPr>
          <w:color w:val="000000"/>
          <w:lang w:eastAsia="it-IT"/>
        </w:rPr>
        <w:t>the</w:t>
      </w:r>
      <w:r>
        <w:rPr>
          <w:color w:val="000000"/>
          <w:lang w:eastAsia="it-IT"/>
        </w:rPr>
        <w:t>ir</w:t>
      </w:r>
      <w:r w:rsidR="00D920AC">
        <w:rPr>
          <w:color w:val="000000"/>
          <w:lang w:eastAsia="it-IT"/>
        </w:rPr>
        <w:t xml:space="preserve"> most recent migration episode</w:t>
      </w:r>
      <w:r>
        <w:rPr>
          <w:color w:val="000000"/>
          <w:lang w:eastAsia="it-IT"/>
        </w:rPr>
        <w:t>,</w:t>
      </w:r>
      <w:r w:rsidR="00D920AC">
        <w:rPr>
          <w:color w:val="000000"/>
          <w:lang w:eastAsia="it-IT"/>
        </w:rPr>
        <w:t xml:space="preserve"> using a </w:t>
      </w:r>
      <w:r w:rsidR="00D920AC" w:rsidRPr="00AA17BB">
        <w:rPr>
          <w:iCs/>
          <w:color w:val="000000"/>
          <w:lang w:eastAsia="it-IT"/>
        </w:rPr>
        <w:t>cut-off period</w:t>
      </w:r>
      <w:r w:rsidR="00E11625">
        <w:rPr>
          <w:i/>
          <w:iCs/>
          <w:color w:val="000000"/>
          <w:lang w:eastAsia="it-IT"/>
        </w:rPr>
        <w:t xml:space="preserve"> </w:t>
      </w:r>
      <w:r w:rsidR="00D920AC">
        <w:rPr>
          <w:color w:val="000000"/>
          <w:lang w:eastAsia="it-IT"/>
        </w:rPr>
        <w:t>of 12 and 24 months</w:t>
      </w:r>
      <w:r>
        <w:rPr>
          <w:color w:val="000000"/>
          <w:lang w:eastAsia="it-IT"/>
        </w:rPr>
        <w:t xml:space="preserve"> respectively</w:t>
      </w:r>
      <w:r w:rsidR="00D920AC">
        <w:rPr>
          <w:color w:val="000000"/>
          <w:lang w:eastAsia="it-IT"/>
        </w:rPr>
        <w:t>.</w:t>
      </w:r>
    </w:p>
    <w:p w:rsidR="00D920AC" w:rsidRDefault="00D920AC" w:rsidP="00D4385F">
      <w:pPr>
        <w:shd w:val="clear" w:color="auto" w:fill="FFFFFF"/>
        <w:rPr>
          <w:lang w:eastAsia="it-IT"/>
        </w:rPr>
      </w:pPr>
    </w:p>
    <w:p w:rsidR="00D920AC" w:rsidRPr="005471DB" w:rsidRDefault="00AA17BB" w:rsidP="00D4385F">
      <w:pPr>
        <w:shd w:val="clear" w:color="auto" w:fill="FFFFFF"/>
        <w:rPr>
          <w:lang w:eastAsia="it-IT"/>
        </w:rPr>
      </w:pPr>
      <w:r>
        <w:rPr>
          <w:lang w:eastAsia="it-IT"/>
        </w:rPr>
        <w:t xml:space="preserve">However, in general, </w:t>
      </w:r>
      <w:r w:rsidR="00D920AC" w:rsidRPr="00B60392">
        <w:rPr>
          <w:lang w:eastAsia="it-IT"/>
        </w:rPr>
        <w:t xml:space="preserve">the </w:t>
      </w:r>
      <w:r w:rsidRPr="00B60392">
        <w:rPr>
          <w:lang w:eastAsia="it-IT"/>
        </w:rPr>
        <w:t xml:space="preserve">situation of migration data collection through household surveys undertaken </w:t>
      </w:r>
      <w:r>
        <w:rPr>
          <w:lang w:eastAsia="it-IT"/>
        </w:rPr>
        <w:t>by</w:t>
      </w:r>
      <w:r w:rsidRPr="00B60392">
        <w:rPr>
          <w:lang w:eastAsia="it-IT"/>
        </w:rPr>
        <w:t xml:space="preserve"> NS</w:t>
      </w:r>
      <w:r>
        <w:rPr>
          <w:lang w:eastAsia="it-IT"/>
        </w:rPr>
        <w:t>O</w:t>
      </w:r>
      <w:r w:rsidRPr="00B60392">
        <w:rPr>
          <w:lang w:eastAsia="it-IT"/>
        </w:rPr>
        <w:t xml:space="preserve">s of </w:t>
      </w:r>
      <w:r>
        <w:rPr>
          <w:lang w:eastAsia="it-IT"/>
        </w:rPr>
        <w:t>the region appears to vary greatly and is</w:t>
      </w:r>
      <w:r w:rsidR="00F429E3">
        <w:rPr>
          <w:lang w:eastAsia="it-IT"/>
        </w:rPr>
        <w:t xml:space="preserve"> not harmonized in content or </w:t>
      </w:r>
      <w:r>
        <w:rPr>
          <w:lang w:eastAsia="it-IT"/>
        </w:rPr>
        <w:t>definitions</w:t>
      </w:r>
      <w:r w:rsidR="00F429E3">
        <w:rPr>
          <w:lang w:eastAsia="it-IT"/>
        </w:rPr>
        <w:t xml:space="preserve">. </w:t>
      </w:r>
    </w:p>
    <w:p w:rsidR="00D920AC" w:rsidRPr="002B2A31" w:rsidRDefault="00D920AC" w:rsidP="0013285D">
      <w:pPr>
        <w:autoSpaceDE w:val="0"/>
        <w:autoSpaceDN w:val="0"/>
        <w:adjustRightInd w:val="0"/>
        <w:rPr>
          <w:lang w:eastAsia="it-IT"/>
        </w:rPr>
      </w:pPr>
    </w:p>
    <w:p w:rsidR="00D920AC" w:rsidRPr="00742327" w:rsidRDefault="00D920AC" w:rsidP="00742327">
      <w:pPr>
        <w:pStyle w:val="Heading3"/>
        <w:numPr>
          <w:ilvl w:val="2"/>
          <w:numId w:val="7"/>
        </w:numPr>
        <w:tabs>
          <w:tab w:val="clear" w:pos="567"/>
        </w:tabs>
        <w:rPr>
          <w:rFonts w:ascii="Gill Sans MT" w:hAnsi="Gill Sans MT" w:cs="Gill Sans MT"/>
          <w:color w:val="C00000"/>
          <w:sz w:val="28"/>
          <w:szCs w:val="28"/>
        </w:rPr>
      </w:pPr>
      <w:bookmarkStart w:id="94" w:name="_Toc439236973"/>
      <w:r w:rsidRPr="00934CB0">
        <w:rPr>
          <w:rFonts w:ascii="Gill Sans MT" w:hAnsi="Gill Sans MT" w:cs="Gill Sans MT"/>
          <w:color w:val="C00000"/>
          <w:sz w:val="28"/>
          <w:szCs w:val="28"/>
        </w:rPr>
        <w:t>Proposals and recommendations for</w:t>
      </w:r>
      <w:r w:rsidR="002741F4">
        <w:rPr>
          <w:rFonts w:ascii="Gill Sans MT" w:hAnsi="Gill Sans MT" w:cs="Gill Sans MT"/>
          <w:color w:val="C00000"/>
          <w:sz w:val="28"/>
          <w:szCs w:val="28"/>
        </w:rPr>
        <w:t xml:space="preserve"> </w:t>
      </w:r>
      <w:r w:rsidRPr="00934CB0">
        <w:rPr>
          <w:rFonts w:ascii="Gill Sans MT" w:hAnsi="Gill Sans MT" w:cs="Gill Sans MT"/>
          <w:color w:val="C00000"/>
          <w:sz w:val="28"/>
          <w:szCs w:val="28"/>
        </w:rPr>
        <w:t>improvement</w:t>
      </w:r>
      <w:bookmarkEnd w:id="94"/>
    </w:p>
    <w:p w:rsidR="00D920AC" w:rsidRDefault="00D920AC" w:rsidP="007709A7"/>
    <w:p w:rsidR="00D920AC" w:rsidRDefault="00D920AC" w:rsidP="006470AE">
      <w:r w:rsidRPr="00262E66">
        <w:t xml:space="preserve">Despite the lack of </w:t>
      </w:r>
      <w:r>
        <w:t>sufficient</w:t>
      </w:r>
      <w:r w:rsidR="00E11625">
        <w:t xml:space="preserve"> </w:t>
      </w:r>
      <w:r w:rsidRPr="00262E66">
        <w:t>information</w:t>
      </w:r>
      <w:r w:rsidR="00E11625">
        <w:t xml:space="preserve"> </w:t>
      </w:r>
      <w:r w:rsidR="0086706E">
        <w:t>about</w:t>
      </w:r>
      <w:r>
        <w:t xml:space="preserve"> some surveys</w:t>
      </w:r>
      <w:r w:rsidR="0086706E">
        <w:t xml:space="preserve"> in the region</w:t>
      </w:r>
      <w:r w:rsidRPr="00262E66">
        <w:t xml:space="preserve">, it is possible to </w:t>
      </w:r>
      <w:r w:rsidR="0086706E">
        <w:t>make</w:t>
      </w:r>
      <w:r w:rsidRPr="00262E66">
        <w:t xml:space="preserve"> the following set of proposals and recommendations on the use of sample surveys for </w:t>
      </w:r>
      <w:r w:rsidR="0086706E">
        <w:t xml:space="preserve">measuring </w:t>
      </w:r>
      <w:r w:rsidRPr="00262E66">
        <w:t>migration</w:t>
      </w:r>
      <w:r>
        <w:t xml:space="preserve"> in CIS countries, </w:t>
      </w:r>
      <w:r w:rsidR="0086706E">
        <w:t>making</w:t>
      </w:r>
      <w:r>
        <w:t xml:space="preserve"> distinction</w:t>
      </w:r>
      <w:r w:rsidR="0086706E">
        <w:t>s</w:t>
      </w:r>
      <w:r>
        <w:t xml:space="preserve"> between general and specific level</w:t>
      </w:r>
      <w:r w:rsidR="0086706E">
        <w:t>s</w:t>
      </w:r>
      <w:r>
        <w:t>.</w:t>
      </w:r>
    </w:p>
    <w:p w:rsidR="00D920AC" w:rsidRDefault="00D920AC" w:rsidP="006470AE">
      <w:pPr>
        <w:rPr>
          <w:highlight w:val="yellow"/>
        </w:rPr>
      </w:pPr>
    </w:p>
    <w:p w:rsidR="00D920AC" w:rsidRDefault="00D920AC" w:rsidP="003B582F">
      <w:pPr>
        <w:pStyle w:val="Heading4"/>
        <w:numPr>
          <w:ilvl w:val="0"/>
          <w:numId w:val="26"/>
        </w:numPr>
        <w:tabs>
          <w:tab w:val="left" w:pos="708"/>
        </w:tabs>
        <w:ind w:left="567" w:hanging="567"/>
        <w:rPr>
          <w:rFonts w:ascii="Gill Sans MT" w:hAnsi="Gill Sans MT" w:cs="Gill Sans MT"/>
          <w:i w:val="0"/>
          <w:iCs w:val="0"/>
          <w:color w:val="C00000"/>
          <w:sz w:val="24"/>
          <w:szCs w:val="24"/>
        </w:rPr>
      </w:pPr>
      <w:bookmarkStart w:id="95" w:name="_Toc439236974"/>
      <w:r>
        <w:rPr>
          <w:i w:val="0"/>
          <w:iCs w:val="0"/>
          <w:color w:val="C00000"/>
          <w:sz w:val="24"/>
          <w:szCs w:val="24"/>
        </w:rPr>
        <w:t>General level</w:t>
      </w:r>
      <w:bookmarkEnd w:id="95"/>
    </w:p>
    <w:p w:rsidR="00D920AC" w:rsidRDefault="00D920AC" w:rsidP="006470AE">
      <w:pPr>
        <w:rPr>
          <w:highlight w:val="yellow"/>
        </w:rPr>
      </w:pPr>
    </w:p>
    <w:p w:rsidR="00D920AC" w:rsidRPr="00262E66" w:rsidRDefault="00F16C66" w:rsidP="006470AE">
      <w:r>
        <w:t xml:space="preserve"> At a general level, it would be advantageous to;</w:t>
      </w:r>
    </w:p>
    <w:p w:rsidR="00D920AC" w:rsidRDefault="00F16C66" w:rsidP="003B582F">
      <w:pPr>
        <w:pStyle w:val="ListParagraph1"/>
        <w:numPr>
          <w:ilvl w:val="0"/>
          <w:numId w:val="27"/>
        </w:numPr>
        <w:spacing w:before="120" w:after="0" w:line="240" w:lineRule="auto"/>
        <w:ind w:left="924" w:hanging="357"/>
        <w:rPr>
          <w:rFonts w:ascii="Times New Roman" w:hAnsi="Times New Roman" w:cs="Times New Roman"/>
          <w:sz w:val="24"/>
          <w:szCs w:val="24"/>
          <w:lang w:val="en-GB"/>
        </w:rPr>
      </w:pPr>
      <w:r>
        <w:rPr>
          <w:rFonts w:ascii="Times New Roman" w:hAnsi="Times New Roman" w:cs="Times New Roman"/>
          <w:sz w:val="24"/>
          <w:szCs w:val="24"/>
          <w:lang w:val="en-GB"/>
        </w:rPr>
        <w:t xml:space="preserve">Improve the link between policy making and data collection, by coordinating the use of </w:t>
      </w:r>
      <w:r w:rsidR="00D920AC">
        <w:rPr>
          <w:rFonts w:ascii="Times New Roman" w:hAnsi="Times New Roman" w:cs="Times New Roman"/>
          <w:sz w:val="24"/>
          <w:szCs w:val="24"/>
          <w:lang w:val="en-GB"/>
        </w:rPr>
        <w:t xml:space="preserve">sample surveys with comprehensive </w:t>
      </w:r>
      <w:r>
        <w:rPr>
          <w:rFonts w:ascii="Times New Roman" w:hAnsi="Times New Roman" w:cs="Times New Roman"/>
          <w:sz w:val="24"/>
          <w:szCs w:val="24"/>
          <w:lang w:val="en-GB"/>
        </w:rPr>
        <w:t xml:space="preserve">national policy </w:t>
      </w:r>
      <w:r w:rsidR="00D920AC">
        <w:rPr>
          <w:rFonts w:ascii="Times New Roman" w:hAnsi="Times New Roman" w:cs="Times New Roman"/>
          <w:sz w:val="24"/>
          <w:szCs w:val="24"/>
          <w:lang w:val="en-GB"/>
        </w:rPr>
        <w:t xml:space="preserve">strategies at </w:t>
      </w:r>
      <w:r>
        <w:rPr>
          <w:rFonts w:ascii="Times New Roman" w:hAnsi="Times New Roman" w:cs="Times New Roman"/>
          <w:sz w:val="24"/>
          <w:szCs w:val="24"/>
          <w:lang w:val="en-GB"/>
        </w:rPr>
        <w:t xml:space="preserve">the </w:t>
      </w:r>
      <w:r w:rsidR="00D920AC">
        <w:rPr>
          <w:rFonts w:ascii="Times New Roman" w:hAnsi="Times New Roman" w:cs="Times New Roman"/>
          <w:sz w:val="24"/>
          <w:szCs w:val="24"/>
          <w:lang w:val="en-GB"/>
        </w:rPr>
        <w:t>regional, national and local levels</w:t>
      </w:r>
      <w:r>
        <w:rPr>
          <w:rFonts w:ascii="Times New Roman" w:hAnsi="Times New Roman" w:cs="Times New Roman"/>
          <w:sz w:val="24"/>
          <w:szCs w:val="24"/>
          <w:lang w:val="en-GB"/>
        </w:rPr>
        <w:t xml:space="preserve">. </w:t>
      </w:r>
    </w:p>
    <w:p w:rsidR="00D920AC" w:rsidRDefault="00F16C66" w:rsidP="003B582F">
      <w:pPr>
        <w:pStyle w:val="ListParagraph1"/>
        <w:numPr>
          <w:ilvl w:val="0"/>
          <w:numId w:val="27"/>
        </w:numPr>
        <w:spacing w:before="120" w:after="0" w:line="240" w:lineRule="auto"/>
        <w:ind w:left="924" w:hanging="357"/>
        <w:rPr>
          <w:rFonts w:ascii="Times New Roman" w:hAnsi="Times New Roman" w:cs="Times New Roman"/>
          <w:sz w:val="24"/>
          <w:szCs w:val="24"/>
          <w:lang w:val="en-GB"/>
        </w:rPr>
      </w:pPr>
      <w:r>
        <w:rPr>
          <w:rFonts w:ascii="Times New Roman" w:hAnsi="Times New Roman" w:cs="Times New Roman"/>
          <w:sz w:val="24"/>
          <w:szCs w:val="24"/>
          <w:lang w:val="en-GB"/>
        </w:rPr>
        <w:t>Conduct more</w:t>
      </w:r>
      <w:r w:rsidR="00D920AC">
        <w:rPr>
          <w:rFonts w:ascii="Times New Roman" w:hAnsi="Times New Roman" w:cs="Times New Roman"/>
          <w:sz w:val="24"/>
          <w:szCs w:val="24"/>
          <w:lang w:val="en-GB"/>
        </w:rPr>
        <w:t xml:space="preserve"> in-depth assessments of national </w:t>
      </w:r>
      <w:r>
        <w:rPr>
          <w:rFonts w:ascii="Times New Roman" w:hAnsi="Times New Roman" w:cs="Times New Roman"/>
          <w:sz w:val="24"/>
          <w:szCs w:val="24"/>
          <w:lang w:val="en-GB"/>
        </w:rPr>
        <w:t xml:space="preserve">migration data systems, such as done in </w:t>
      </w:r>
      <w:r w:rsidR="00D920AC" w:rsidRPr="0053367F">
        <w:rPr>
          <w:rFonts w:ascii="Times New Roman" w:hAnsi="Times New Roman" w:cs="Times New Roman"/>
          <w:sz w:val="24"/>
          <w:szCs w:val="24"/>
          <w:lang w:val="en-GB"/>
        </w:rPr>
        <w:t>Armenia, Georgia, Moldova</w:t>
      </w:r>
      <w:r w:rsidRPr="0053367F">
        <w:rPr>
          <w:rFonts w:ascii="Times New Roman" w:hAnsi="Times New Roman" w:cs="Times New Roman"/>
          <w:sz w:val="24"/>
          <w:szCs w:val="24"/>
          <w:lang w:val="en-GB"/>
        </w:rPr>
        <w:t xml:space="preserve"> in recent years</w:t>
      </w:r>
      <w:r w:rsidR="00D920AC" w:rsidRPr="0053367F">
        <w:rPr>
          <w:rFonts w:ascii="Times New Roman" w:hAnsi="Times New Roman" w:cs="Times New Roman"/>
          <w:sz w:val="24"/>
          <w:szCs w:val="24"/>
          <w:lang w:val="en-GB"/>
        </w:rPr>
        <w:t>.</w:t>
      </w:r>
    </w:p>
    <w:p w:rsidR="00D920AC" w:rsidRDefault="00F16C66" w:rsidP="003B582F">
      <w:pPr>
        <w:pStyle w:val="ListParagraph1"/>
        <w:numPr>
          <w:ilvl w:val="0"/>
          <w:numId w:val="27"/>
        </w:numPr>
        <w:spacing w:before="120" w:after="0" w:line="240" w:lineRule="auto"/>
        <w:ind w:left="924" w:hanging="357"/>
        <w:rPr>
          <w:rFonts w:ascii="Times New Roman" w:hAnsi="Times New Roman" w:cs="Times New Roman"/>
          <w:sz w:val="24"/>
          <w:szCs w:val="24"/>
          <w:lang w:val="en-GB"/>
        </w:rPr>
      </w:pPr>
      <w:r>
        <w:rPr>
          <w:rFonts w:ascii="Times New Roman" w:hAnsi="Times New Roman" w:cs="Times New Roman"/>
          <w:sz w:val="24"/>
          <w:szCs w:val="24"/>
          <w:lang w:val="en-GB"/>
        </w:rPr>
        <w:t>S</w:t>
      </w:r>
      <w:r w:rsidR="00D920AC">
        <w:rPr>
          <w:rFonts w:ascii="Times New Roman" w:hAnsi="Times New Roman" w:cs="Times New Roman"/>
          <w:sz w:val="24"/>
          <w:szCs w:val="24"/>
          <w:lang w:val="en-GB"/>
        </w:rPr>
        <w:t>trength</w:t>
      </w:r>
      <w:r>
        <w:rPr>
          <w:rFonts w:ascii="Times New Roman" w:hAnsi="Times New Roman" w:cs="Times New Roman"/>
          <w:sz w:val="24"/>
          <w:szCs w:val="24"/>
          <w:lang w:val="en-GB"/>
        </w:rPr>
        <w:t>en</w:t>
      </w:r>
      <w:r w:rsidR="00D920AC">
        <w:rPr>
          <w:rFonts w:ascii="Times New Roman" w:hAnsi="Times New Roman" w:cs="Times New Roman"/>
          <w:sz w:val="24"/>
          <w:szCs w:val="24"/>
          <w:lang w:val="en-GB"/>
        </w:rPr>
        <w:t xml:space="preserve"> collaboration</w:t>
      </w:r>
      <w:r w:rsidR="00E16C99">
        <w:rPr>
          <w:rFonts w:ascii="Times New Roman" w:hAnsi="Times New Roman" w:cs="Times New Roman"/>
          <w:sz w:val="24"/>
          <w:szCs w:val="24"/>
          <w:lang w:val="en-GB"/>
        </w:rPr>
        <w:t xml:space="preserve"> between</w:t>
      </w:r>
      <w:r w:rsidR="00D920AC">
        <w:rPr>
          <w:rFonts w:ascii="Times New Roman" w:hAnsi="Times New Roman" w:cs="Times New Roman"/>
          <w:sz w:val="24"/>
          <w:szCs w:val="24"/>
          <w:lang w:val="en-GB"/>
        </w:rPr>
        <w:t xml:space="preserve"> international organizations, foreign countries, research </w:t>
      </w:r>
      <w:r w:rsidR="00E16C99">
        <w:rPr>
          <w:rFonts w:ascii="Times New Roman" w:hAnsi="Times New Roman" w:cs="Times New Roman"/>
          <w:sz w:val="24"/>
          <w:szCs w:val="24"/>
          <w:lang w:val="en-GB"/>
        </w:rPr>
        <w:t>institutions</w:t>
      </w:r>
      <w:r w:rsidR="00D920AC">
        <w:rPr>
          <w:rFonts w:ascii="Times New Roman" w:hAnsi="Times New Roman" w:cs="Times New Roman"/>
          <w:sz w:val="24"/>
          <w:szCs w:val="24"/>
          <w:lang w:val="en-GB"/>
        </w:rPr>
        <w:t xml:space="preserve"> and projects/program</w:t>
      </w:r>
      <w:r w:rsidR="008D47E0">
        <w:rPr>
          <w:rFonts w:ascii="Times New Roman" w:hAnsi="Times New Roman" w:cs="Times New Roman"/>
          <w:sz w:val="24"/>
          <w:szCs w:val="24"/>
          <w:lang w:val="en-GB"/>
        </w:rPr>
        <w:t xml:space="preserve">mes available for enhancing </w:t>
      </w:r>
      <w:r w:rsidR="00D920AC">
        <w:rPr>
          <w:rFonts w:ascii="Times New Roman" w:hAnsi="Times New Roman" w:cs="Times New Roman"/>
          <w:sz w:val="24"/>
          <w:szCs w:val="24"/>
          <w:lang w:val="en-GB"/>
        </w:rPr>
        <w:t>national systems for migration</w:t>
      </w:r>
    </w:p>
    <w:p w:rsidR="00D920AC" w:rsidRDefault="00E16C99" w:rsidP="003B582F">
      <w:pPr>
        <w:pStyle w:val="ListParagraph1"/>
        <w:numPr>
          <w:ilvl w:val="0"/>
          <w:numId w:val="27"/>
        </w:numPr>
        <w:spacing w:before="120" w:after="0" w:line="240" w:lineRule="auto"/>
        <w:ind w:left="924" w:hanging="357"/>
        <w:rPr>
          <w:rFonts w:ascii="Times New Roman" w:hAnsi="Times New Roman" w:cs="Times New Roman"/>
          <w:sz w:val="24"/>
          <w:szCs w:val="24"/>
          <w:lang w:val="en-GB"/>
        </w:rPr>
      </w:pPr>
      <w:r>
        <w:rPr>
          <w:rFonts w:ascii="Times New Roman" w:hAnsi="Times New Roman" w:cs="Times New Roman"/>
          <w:sz w:val="24"/>
          <w:szCs w:val="24"/>
          <w:lang w:val="en-GB"/>
        </w:rPr>
        <w:t xml:space="preserve">Continue sharing and discussing national practices through international and regional meetings and fora. </w:t>
      </w:r>
    </w:p>
    <w:p w:rsidR="00D920AC" w:rsidRDefault="00E16C99" w:rsidP="003B582F">
      <w:pPr>
        <w:pStyle w:val="ListParagraph1"/>
        <w:numPr>
          <w:ilvl w:val="0"/>
          <w:numId w:val="27"/>
        </w:numPr>
        <w:spacing w:before="120" w:after="0" w:line="240" w:lineRule="auto"/>
        <w:ind w:left="924" w:hanging="357"/>
        <w:rPr>
          <w:rFonts w:ascii="Times New Roman" w:hAnsi="Times New Roman" w:cs="Times New Roman"/>
          <w:sz w:val="24"/>
          <w:szCs w:val="24"/>
          <w:lang w:val="en-GB"/>
        </w:rPr>
      </w:pPr>
      <w:r>
        <w:rPr>
          <w:rFonts w:ascii="Times New Roman" w:hAnsi="Times New Roman" w:cs="Times New Roman"/>
          <w:sz w:val="24"/>
          <w:szCs w:val="24"/>
          <w:lang w:val="en-GB"/>
        </w:rPr>
        <w:t>I</w:t>
      </w:r>
      <w:r w:rsidR="00D920AC">
        <w:rPr>
          <w:rFonts w:ascii="Times New Roman" w:hAnsi="Times New Roman" w:cs="Times New Roman"/>
          <w:sz w:val="24"/>
          <w:szCs w:val="24"/>
          <w:lang w:val="en-GB"/>
        </w:rPr>
        <w:t>mprove the comparability of migration data derived from sample surveys by following international</w:t>
      </w:r>
      <w:r w:rsidR="00E11625">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 xml:space="preserve">standards and recommendations. </w:t>
      </w:r>
    </w:p>
    <w:p w:rsidR="00D920AC" w:rsidRDefault="00E16C99" w:rsidP="003B582F">
      <w:pPr>
        <w:pStyle w:val="ListParagraph1"/>
        <w:numPr>
          <w:ilvl w:val="0"/>
          <w:numId w:val="27"/>
        </w:numPr>
        <w:spacing w:before="120" w:after="0" w:line="240" w:lineRule="auto"/>
        <w:ind w:left="924" w:hanging="357"/>
        <w:rPr>
          <w:rFonts w:ascii="Times New Roman" w:hAnsi="Times New Roman" w:cs="Times New Roman"/>
          <w:sz w:val="24"/>
          <w:szCs w:val="24"/>
          <w:lang w:val="en-GB"/>
        </w:rPr>
      </w:pPr>
      <w:r>
        <w:rPr>
          <w:rFonts w:ascii="Times New Roman" w:hAnsi="Times New Roman" w:cs="Times New Roman"/>
          <w:sz w:val="24"/>
          <w:szCs w:val="24"/>
          <w:lang w:val="en-GB"/>
        </w:rPr>
        <w:t xml:space="preserve">Increase the </w:t>
      </w:r>
      <w:r w:rsidR="00D920AC">
        <w:rPr>
          <w:rFonts w:ascii="Times New Roman" w:hAnsi="Times New Roman" w:cs="Times New Roman"/>
          <w:sz w:val="24"/>
          <w:szCs w:val="24"/>
          <w:lang w:val="en-GB"/>
        </w:rPr>
        <w:t xml:space="preserve">visibility and usefulness of survey results </w:t>
      </w:r>
      <w:r>
        <w:rPr>
          <w:rFonts w:ascii="Times New Roman" w:hAnsi="Times New Roman" w:cs="Times New Roman"/>
          <w:sz w:val="24"/>
          <w:szCs w:val="24"/>
          <w:lang w:val="en-GB"/>
        </w:rPr>
        <w:t>by reporting fully on methodological procedures and provide metadata via</w:t>
      </w:r>
      <w:r w:rsidR="00D920AC">
        <w:rPr>
          <w:rFonts w:ascii="Times New Roman" w:hAnsi="Times New Roman" w:cs="Times New Roman"/>
          <w:sz w:val="24"/>
          <w:szCs w:val="24"/>
          <w:lang w:val="en-GB"/>
        </w:rPr>
        <w:t xml:space="preserve"> publications and websites at </w:t>
      </w:r>
      <w:r>
        <w:rPr>
          <w:rFonts w:ascii="Times New Roman" w:hAnsi="Times New Roman" w:cs="Times New Roman"/>
          <w:sz w:val="24"/>
          <w:szCs w:val="24"/>
          <w:lang w:val="en-GB"/>
        </w:rPr>
        <w:t xml:space="preserve">both the </w:t>
      </w:r>
      <w:r w:rsidR="00D920AC">
        <w:rPr>
          <w:rFonts w:ascii="Times New Roman" w:hAnsi="Times New Roman" w:cs="Times New Roman"/>
          <w:sz w:val="24"/>
          <w:szCs w:val="24"/>
          <w:lang w:val="en-GB"/>
        </w:rPr>
        <w:t>national and international level</w:t>
      </w:r>
    </w:p>
    <w:p w:rsidR="00D920AC" w:rsidRDefault="00D920AC" w:rsidP="006470AE"/>
    <w:p w:rsidR="00D920AC" w:rsidRDefault="00D920AC" w:rsidP="003B582F">
      <w:pPr>
        <w:pStyle w:val="Heading4"/>
        <w:numPr>
          <w:ilvl w:val="0"/>
          <w:numId w:val="26"/>
        </w:numPr>
        <w:tabs>
          <w:tab w:val="left" w:pos="708"/>
        </w:tabs>
        <w:ind w:left="567" w:hanging="567"/>
        <w:rPr>
          <w:rFonts w:ascii="Gill Sans MT" w:hAnsi="Gill Sans MT" w:cs="Gill Sans MT"/>
          <w:i w:val="0"/>
          <w:iCs w:val="0"/>
          <w:color w:val="C00000"/>
          <w:sz w:val="24"/>
          <w:szCs w:val="24"/>
        </w:rPr>
      </w:pPr>
      <w:bookmarkStart w:id="96" w:name="_Toc439236975"/>
      <w:r w:rsidRPr="00355A0D">
        <w:rPr>
          <w:i w:val="0"/>
          <w:iCs w:val="0"/>
          <w:color w:val="C00000"/>
          <w:sz w:val="24"/>
          <w:szCs w:val="24"/>
        </w:rPr>
        <w:t>Specific level</w:t>
      </w:r>
      <w:r w:rsidR="002741F4">
        <w:rPr>
          <w:i w:val="0"/>
          <w:iCs w:val="0"/>
          <w:color w:val="C00000"/>
          <w:sz w:val="24"/>
          <w:szCs w:val="24"/>
        </w:rPr>
        <w:t xml:space="preserve"> </w:t>
      </w:r>
      <w:r w:rsidRPr="00262E66">
        <w:rPr>
          <w:i w:val="0"/>
          <w:iCs w:val="0"/>
          <w:color w:val="C00000"/>
          <w:sz w:val="24"/>
          <w:szCs w:val="24"/>
        </w:rPr>
        <w:t xml:space="preserve">of </w:t>
      </w:r>
      <w:r w:rsidRPr="00355A0D">
        <w:rPr>
          <w:i w:val="0"/>
          <w:iCs w:val="0"/>
          <w:color w:val="C00000"/>
          <w:sz w:val="24"/>
          <w:szCs w:val="24"/>
        </w:rPr>
        <w:t>survey implementation</w:t>
      </w:r>
      <w:bookmarkEnd w:id="96"/>
    </w:p>
    <w:p w:rsidR="00D920AC" w:rsidRDefault="00D920AC" w:rsidP="006470AE"/>
    <w:p w:rsidR="00D920AC" w:rsidRDefault="0070082D" w:rsidP="006470AE">
      <w:r>
        <w:t>Specific r</w:t>
      </w:r>
      <w:r w:rsidR="00D920AC">
        <w:t xml:space="preserve">ecommendations for </w:t>
      </w:r>
      <w:r>
        <w:t xml:space="preserve">the use of </w:t>
      </w:r>
      <w:r w:rsidR="00D920AC">
        <w:t xml:space="preserve">sample surveys </w:t>
      </w:r>
      <w:r>
        <w:t xml:space="preserve">to measure </w:t>
      </w:r>
      <w:r w:rsidR="00D920AC">
        <w:t xml:space="preserve">migration should take into account </w:t>
      </w:r>
      <w:r>
        <w:t xml:space="preserve">what data </w:t>
      </w:r>
      <w:r w:rsidR="009D7747">
        <w:t xml:space="preserve">on stocks and flows </w:t>
      </w:r>
      <w:r>
        <w:t xml:space="preserve">are already available </w:t>
      </w:r>
      <w:r w:rsidR="009D7747">
        <w:t>at the national level using</w:t>
      </w:r>
      <w:r w:rsidR="00D920AC">
        <w:t xml:space="preserve"> administrative data sources</w:t>
      </w:r>
      <w:r w:rsidR="009D7747">
        <w:t xml:space="preserve"> and </w:t>
      </w:r>
      <w:r w:rsidR="00D920AC">
        <w:t xml:space="preserve">population censuses, while </w:t>
      </w:r>
      <w:r w:rsidR="009D7747">
        <w:t xml:space="preserve">at the same time consider needs from specific </w:t>
      </w:r>
      <w:r w:rsidR="00D920AC">
        <w:t xml:space="preserve">national experiences. </w:t>
      </w:r>
    </w:p>
    <w:p w:rsidR="00D920AC" w:rsidRPr="002A40A2" w:rsidRDefault="00D920AC" w:rsidP="007C57E8"/>
    <w:p w:rsidR="00D920AC" w:rsidRDefault="009D7747" w:rsidP="003B582F">
      <w:pPr>
        <w:pStyle w:val="ListParagraph1"/>
        <w:numPr>
          <w:ilvl w:val="0"/>
          <w:numId w:val="29"/>
        </w:numPr>
        <w:spacing w:after="0" w:line="240" w:lineRule="auto"/>
        <w:ind w:left="284" w:hanging="284"/>
        <w:rPr>
          <w:lang w:val="en-GB"/>
        </w:rPr>
      </w:pPr>
      <w:r>
        <w:rPr>
          <w:rFonts w:ascii="Times New Roman" w:hAnsi="Times New Roman" w:cs="Times New Roman"/>
          <w:sz w:val="24"/>
          <w:szCs w:val="24"/>
          <w:lang w:val="en-GB"/>
        </w:rPr>
        <w:t>C</w:t>
      </w:r>
      <w:r w:rsidR="00D920AC" w:rsidRPr="00262E66">
        <w:rPr>
          <w:rFonts w:ascii="Times New Roman" w:hAnsi="Times New Roman" w:cs="Times New Roman"/>
          <w:sz w:val="24"/>
          <w:szCs w:val="24"/>
          <w:lang w:val="en-GB"/>
        </w:rPr>
        <w:t>ountries with unsatisfactory or partial measurements of yearly flows and stocks of migrants</w:t>
      </w:r>
      <w:r w:rsidR="00D920AC">
        <w:rPr>
          <w:rFonts w:ascii="Times New Roman" w:hAnsi="Times New Roman" w:cs="Times New Roman"/>
          <w:sz w:val="24"/>
          <w:szCs w:val="24"/>
          <w:lang w:val="en-GB"/>
        </w:rPr>
        <w:t xml:space="preserve"> should:</w:t>
      </w:r>
    </w:p>
    <w:p w:rsidR="001255C4" w:rsidRPr="00261864" w:rsidRDefault="00261864" w:rsidP="00A20C47">
      <w:pPr>
        <w:pStyle w:val="ListParagraph1"/>
        <w:spacing w:after="0" w:line="240" w:lineRule="auto"/>
        <w:ind w:left="902"/>
        <w:rPr>
          <w:rFonts w:ascii="Times New Roman" w:hAnsi="Times New Roman" w:cs="Times New Roman"/>
          <w:sz w:val="24"/>
          <w:szCs w:val="24"/>
          <w:lang w:val="en-GB"/>
        </w:rPr>
      </w:pPr>
      <w:r w:rsidRPr="003527B8">
        <w:rPr>
          <w:rFonts w:ascii="Times New Roman" w:hAnsi="Times New Roman" w:cs="Times New Roman"/>
          <w:b/>
          <w:sz w:val="24"/>
          <w:szCs w:val="24"/>
          <w:lang w:val="en-GB"/>
        </w:rPr>
        <w:t>A</w:t>
      </w:r>
      <w:r w:rsidR="00D920AC" w:rsidRPr="003527B8">
        <w:rPr>
          <w:rFonts w:ascii="Times New Roman" w:hAnsi="Times New Roman" w:cs="Times New Roman"/>
          <w:b/>
          <w:sz w:val="24"/>
          <w:szCs w:val="24"/>
          <w:lang w:val="en-GB"/>
        </w:rPr>
        <w:t xml:space="preserve">dapt </w:t>
      </w:r>
      <w:r w:rsidR="00F203F6">
        <w:rPr>
          <w:rFonts w:ascii="Times New Roman" w:hAnsi="Times New Roman" w:cs="Times New Roman"/>
          <w:b/>
          <w:sz w:val="24"/>
          <w:szCs w:val="24"/>
          <w:lang w:val="en-GB"/>
        </w:rPr>
        <w:t xml:space="preserve">pre-existing national </w:t>
      </w:r>
      <w:r w:rsidR="00D920AC" w:rsidRPr="003527B8">
        <w:rPr>
          <w:rFonts w:ascii="Times New Roman" w:hAnsi="Times New Roman" w:cs="Times New Roman"/>
          <w:b/>
          <w:sz w:val="24"/>
          <w:szCs w:val="24"/>
          <w:lang w:val="en-GB"/>
        </w:rPr>
        <w:t xml:space="preserve">general household surveys </w:t>
      </w:r>
      <w:r w:rsidRPr="003527B8">
        <w:rPr>
          <w:rFonts w:ascii="Times New Roman" w:hAnsi="Times New Roman" w:cs="Times New Roman"/>
          <w:b/>
          <w:sz w:val="24"/>
          <w:szCs w:val="24"/>
          <w:lang w:val="en-GB"/>
        </w:rPr>
        <w:t>to include basic questions to mea</w:t>
      </w:r>
      <w:r w:rsidR="00A20C47">
        <w:rPr>
          <w:rFonts w:ascii="Times New Roman" w:hAnsi="Times New Roman" w:cs="Times New Roman"/>
          <w:b/>
          <w:sz w:val="24"/>
          <w:szCs w:val="24"/>
          <w:lang w:val="en-GB"/>
        </w:rPr>
        <w:t>s</w:t>
      </w:r>
      <w:r w:rsidRPr="003527B8">
        <w:rPr>
          <w:rFonts w:ascii="Times New Roman" w:hAnsi="Times New Roman" w:cs="Times New Roman"/>
          <w:b/>
          <w:sz w:val="24"/>
          <w:szCs w:val="24"/>
          <w:lang w:val="en-GB"/>
        </w:rPr>
        <w:t>ur</w:t>
      </w:r>
      <w:r w:rsidR="003227BF" w:rsidRPr="005C4D12">
        <w:rPr>
          <w:rFonts w:ascii="Times New Roman" w:hAnsi="Times New Roman" w:cs="Times New Roman"/>
          <w:b/>
          <w:sz w:val="24"/>
          <w:szCs w:val="24"/>
          <w:lang w:val="en-GB"/>
        </w:rPr>
        <w:t>e</w:t>
      </w:r>
      <w:r w:rsidRPr="003527B8">
        <w:rPr>
          <w:rFonts w:ascii="Times New Roman" w:hAnsi="Times New Roman" w:cs="Times New Roman"/>
          <w:b/>
          <w:sz w:val="24"/>
          <w:szCs w:val="24"/>
          <w:lang w:val="en-GB"/>
        </w:rPr>
        <w:t xml:space="preserve"> migration.</w:t>
      </w:r>
      <w:r>
        <w:rPr>
          <w:rFonts w:ascii="Times New Roman" w:hAnsi="Times New Roman" w:cs="Times New Roman"/>
          <w:sz w:val="24"/>
          <w:szCs w:val="24"/>
          <w:lang w:val="en-GB"/>
        </w:rPr>
        <w:t xml:space="preserve"> This could be as simple as adding information to the household roster, including country of birth and/or places of previous residence and timing of moves. This will allow countries to make estimates of flows and stock of migrants on a regular basis. </w:t>
      </w:r>
      <w:r w:rsidR="00A20C47">
        <w:rPr>
          <w:rFonts w:ascii="Times New Roman" w:hAnsi="Times New Roman" w:cs="Times New Roman"/>
          <w:sz w:val="24"/>
          <w:szCs w:val="24"/>
          <w:lang w:val="en-GB"/>
        </w:rPr>
        <w:t>Given their prevalence in the region, LFSs and/or HBSs are recommended for such utilisation. Additional cost will be limited, mainly attributed to additional sampling that may need to be done to reach migrants.</w:t>
      </w:r>
      <w:r w:rsidR="00432EE6">
        <w:rPr>
          <w:rFonts w:ascii="Times New Roman" w:hAnsi="Times New Roman" w:cs="Times New Roman"/>
          <w:sz w:val="24"/>
          <w:szCs w:val="24"/>
          <w:lang w:val="en-GB"/>
        </w:rPr>
        <w:t xml:space="preserve"> </w:t>
      </w:r>
    </w:p>
    <w:p w:rsidR="00D920AC" w:rsidRDefault="00F203F6" w:rsidP="003B582F">
      <w:pPr>
        <w:pStyle w:val="ListParagraph1"/>
        <w:numPr>
          <w:ilvl w:val="0"/>
          <w:numId w:val="28"/>
        </w:numPr>
        <w:spacing w:before="120" w:after="0" w:line="240" w:lineRule="auto"/>
        <w:ind w:left="924" w:hanging="357"/>
        <w:rPr>
          <w:rFonts w:ascii="Times New Roman" w:hAnsi="Times New Roman" w:cs="Times New Roman"/>
          <w:sz w:val="24"/>
          <w:szCs w:val="24"/>
          <w:lang w:val="en-GB"/>
        </w:rPr>
      </w:pPr>
      <w:r w:rsidRPr="003527B8">
        <w:rPr>
          <w:rFonts w:ascii="Times New Roman" w:hAnsi="Times New Roman" w:cs="Times New Roman"/>
          <w:b/>
          <w:sz w:val="24"/>
          <w:szCs w:val="24"/>
          <w:lang w:val="en-GB"/>
        </w:rPr>
        <w:t>Implement or adapt border-crossing surveys to measure migration, through the addition of a few questions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Such as the case with the 2009 </w:t>
      </w:r>
      <w:r w:rsidR="00E94105" w:rsidRPr="00E94105">
        <w:rPr>
          <w:rFonts w:ascii="Times New Roman" w:hAnsi="Times New Roman" w:cs="Times New Roman"/>
          <w:iCs/>
          <w:sz w:val="24"/>
          <w:szCs w:val="24"/>
          <w:lang w:val="en-GB"/>
        </w:rPr>
        <w:t>b</w:t>
      </w:r>
      <w:r w:rsidR="00D920AC" w:rsidRPr="00E94105">
        <w:rPr>
          <w:rFonts w:ascii="Times New Roman" w:hAnsi="Times New Roman" w:cs="Times New Roman"/>
          <w:iCs/>
          <w:sz w:val="24"/>
          <w:szCs w:val="24"/>
          <w:lang w:val="en-GB"/>
        </w:rPr>
        <w:t xml:space="preserve">order </w:t>
      </w:r>
      <w:r w:rsidR="00E94105" w:rsidRPr="00E94105">
        <w:rPr>
          <w:rFonts w:ascii="Times New Roman" w:hAnsi="Times New Roman" w:cs="Times New Roman"/>
          <w:iCs/>
          <w:sz w:val="24"/>
          <w:szCs w:val="24"/>
          <w:lang w:val="en-GB"/>
        </w:rPr>
        <w:t>s</w:t>
      </w:r>
      <w:r w:rsidR="00D920AC" w:rsidRPr="00E94105">
        <w:rPr>
          <w:rFonts w:ascii="Times New Roman" w:hAnsi="Times New Roman" w:cs="Times New Roman"/>
          <w:iCs/>
          <w:sz w:val="24"/>
          <w:szCs w:val="24"/>
          <w:lang w:val="en-GB"/>
        </w:rPr>
        <w:t>urvey</w:t>
      </w:r>
      <w:r w:rsidR="00D920AC" w:rsidRPr="00372C1D">
        <w:rPr>
          <w:rFonts w:ascii="Times New Roman" w:hAnsi="Times New Roman" w:cs="Times New Roman"/>
          <w:sz w:val="24"/>
          <w:szCs w:val="24"/>
          <w:lang w:val="en-GB"/>
        </w:rPr>
        <w:t xml:space="preserve"> </w:t>
      </w:r>
      <w:r w:rsidR="00D920AC" w:rsidRPr="00262E66">
        <w:rPr>
          <w:rFonts w:ascii="Times New Roman" w:hAnsi="Times New Roman" w:cs="Times New Roman"/>
          <w:sz w:val="24"/>
          <w:szCs w:val="24"/>
          <w:lang w:val="en-GB"/>
        </w:rPr>
        <w:t xml:space="preserve">of </w:t>
      </w:r>
      <w:r w:rsidR="00D920AC" w:rsidRPr="00372C1D">
        <w:rPr>
          <w:rFonts w:ascii="Times New Roman" w:hAnsi="Times New Roman" w:cs="Times New Roman"/>
          <w:sz w:val="24"/>
          <w:szCs w:val="24"/>
          <w:lang w:val="en-GB"/>
        </w:rPr>
        <w:t>Azerbaijan</w:t>
      </w:r>
      <w:r w:rsidR="00D920AC" w:rsidRPr="00262E66">
        <w:rPr>
          <w:rFonts w:ascii="Times New Roman" w:hAnsi="Times New Roman" w:cs="Times New Roman"/>
          <w:sz w:val="24"/>
          <w:szCs w:val="24"/>
          <w:lang w:val="en-GB"/>
        </w:rPr>
        <w:t xml:space="preserve">, </w:t>
      </w:r>
      <w:r w:rsidR="00735697">
        <w:rPr>
          <w:rFonts w:ascii="Times New Roman" w:hAnsi="Times New Roman" w:cs="Times New Roman"/>
          <w:sz w:val="24"/>
          <w:szCs w:val="24"/>
          <w:lang w:val="en-GB"/>
        </w:rPr>
        <w:t>which combined the measurement of migration with other interests, namely tourism and international mobility.</w:t>
      </w:r>
    </w:p>
    <w:p w:rsidR="00D920AC" w:rsidRPr="002A40A2" w:rsidRDefault="00D920AC" w:rsidP="007C57E8"/>
    <w:p w:rsidR="00D920AC" w:rsidRDefault="003227BF" w:rsidP="003B582F">
      <w:pPr>
        <w:pStyle w:val="ListParagraph1"/>
        <w:numPr>
          <w:ilvl w:val="0"/>
          <w:numId w:val="29"/>
        </w:numPr>
        <w:spacing w:after="0"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C</w:t>
      </w:r>
      <w:r w:rsidR="00D920AC" w:rsidRPr="00262E66">
        <w:rPr>
          <w:rFonts w:ascii="Times New Roman" w:hAnsi="Times New Roman" w:cs="Times New Roman"/>
          <w:sz w:val="24"/>
          <w:szCs w:val="24"/>
          <w:lang w:val="en-GB"/>
        </w:rPr>
        <w:t xml:space="preserve">ountries </w:t>
      </w:r>
      <w:r w:rsidR="00D920AC">
        <w:rPr>
          <w:rFonts w:ascii="Times New Roman" w:hAnsi="Times New Roman" w:cs="Times New Roman"/>
          <w:sz w:val="24"/>
          <w:szCs w:val="24"/>
          <w:lang w:val="en-GB"/>
        </w:rPr>
        <w:t>that have r</w:t>
      </w:r>
      <w:r w:rsidR="00D920AC" w:rsidRPr="00262E66">
        <w:rPr>
          <w:rFonts w:ascii="Times New Roman" w:hAnsi="Times New Roman" w:cs="Times New Roman"/>
          <w:sz w:val="24"/>
          <w:szCs w:val="24"/>
          <w:lang w:val="en-GB"/>
        </w:rPr>
        <w:t xml:space="preserve">ecently undertaken surveys with relevant partial or </w:t>
      </w:r>
      <w:r w:rsidR="00D920AC" w:rsidRPr="00DA012C">
        <w:rPr>
          <w:rFonts w:ascii="Times New Roman" w:hAnsi="Times New Roman" w:cs="Times New Roman"/>
          <w:iCs/>
          <w:sz w:val="24"/>
          <w:szCs w:val="24"/>
          <w:lang w:val="en-GB"/>
        </w:rPr>
        <w:t>ad hoc</w:t>
      </w:r>
      <w:r w:rsidR="00D920AC" w:rsidRPr="00262E66">
        <w:rPr>
          <w:rFonts w:ascii="Times New Roman" w:hAnsi="Times New Roman" w:cs="Times New Roman"/>
          <w:sz w:val="24"/>
          <w:szCs w:val="24"/>
          <w:lang w:val="en-GB"/>
        </w:rPr>
        <w:t xml:space="preserve"> measurements of migration, in</w:t>
      </w:r>
      <w:r w:rsidR="00D920AC">
        <w:rPr>
          <w:rFonts w:ascii="Times New Roman" w:hAnsi="Times New Roman" w:cs="Times New Roman"/>
          <w:sz w:val="24"/>
          <w:szCs w:val="24"/>
          <w:lang w:val="en-GB"/>
        </w:rPr>
        <w:t xml:space="preserve"> particular </w:t>
      </w:r>
      <w:r w:rsidR="00D920AC" w:rsidRPr="00202680">
        <w:rPr>
          <w:rFonts w:ascii="Times New Roman" w:hAnsi="Times New Roman" w:cs="Times New Roman"/>
          <w:sz w:val="24"/>
          <w:szCs w:val="24"/>
          <w:lang w:val="en-GB"/>
        </w:rPr>
        <w:t>general household surveys</w:t>
      </w:r>
      <w:r w:rsidR="007E3465">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 xml:space="preserve">with </w:t>
      </w:r>
      <w:r w:rsidR="00D920AC" w:rsidRPr="00262E66">
        <w:rPr>
          <w:rFonts w:ascii="Times New Roman" w:hAnsi="Times New Roman" w:cs="Times New Roman"/>
          <w:sz w:val="24"/>
          <w:szCs w:val="24"/>
          <w:lang w:val="en-GB"/>
        </w:rPr>
        <w:t>modules on topics like labour migration and remittances</w:t>
      </w:r>
      <w:r w:rsidR="007E3465">
        <w:rPr>
          <w:rFonts w:ascii="Times New Roman" w:hAnsi="Times New Roman" w:cs="Times New Roman"/>
          <w:sz w:val="24"/>
          <w:szCs w:val="24"/>
          <w:lang w:val="en-GB"/>
        </w:rPr>
        <w:t xml:space="preserve"> </w:t>
      </w:r>
      <w:r w:rsidR="00D920AC">
        <w:rPr>
          <w:rFonts w:ascii="Times New Roman" w:hAnsi="Times New Roman" w:cs="Times New Roman"/>
          <w:sz w:val="24"/>
          <w:szCs w:val="24"/>
          <w:lang w:val="en-GB"/>
        </w:rPr>
        <w:t>adapted from model tools</w:t>
      </w:r>
      <w:r w:rsidR="00E94105">
        <w:rPr>
          <w:rFonts w:ascii="Times New Roman" w:hAnsi="Times New Roman" w:cs="Times New Roman"/>
          <w:sz w:val="24"/>
          <w:szCs w:val="24"/>
          <w:lang w:val="en-GB"/>
        </w:rPr>
        <w:t>,</w:t>
      </w:r>
      <w:r w:rsidR="00D920AC">
        <w:rPr>
          <w:rFonts w:ascii="Times New Roman" w:hAnsi="Times New Roman" w:cs="Times New Roman"/>
          <w:sz w:val="24"/>
          <w:szCs w:val="24"/>
          <w:lang w:val="en-GB"/>
        </w:rPr>
        <w:t xml:space="preserve"> should:</w:t>
      </w:r>
    </w:p>
    <w:p w:rsidR="00E94105" w:rsidRPr="003527B8" w:rsidRDefault="003227BF" w:rsidP="003B582F">
      <w:pPr>
        <w:pStyle w:val="ListParagraph1"/>
        <w:numPr>
          <w:ilvl w:val="0"/>
          <w:numId w:val="28"/>
        </w:numPr>
        <w:spacing w:before="120" w:after="0" w:line="240" w:lineRule="auto"/>
        <w:ind w:left="924" w:hanging="357"/>
        <w:rPr>
          <w:rFonts w:ascii="Times New Roman" w:hAnsi="Times New Roman" w:cs="Times New Roman"/>
          <w:b/>
          <w:sz w:val="24"/>
          <w:szCs w:val="24"/>
          <w:lang w:val="en-GB"/>
        </w:rPr>
      </w:pPr>
      <w:r w:rsidRPr="003527B8">
        <w:rPr>
          <w:rFonts w:ascii="Times New Roman" w:hAnsi="Times New Roman" w:cs="Times New Roman"/>
          <w:b/>
          <w:sz w:val="24"/>
          <w:szCs w:val="24"/>
          <w:lang w:val="en-GB"/>
        </w:rPr>
        <w:t xml:space="preserve">Increase the frequency and use of sample surveys to measure migration, including finding methods to make data collection </w:t>
      </w:r>
      <w:r w:rsidR="005C4D12">
        <w:rPr>
          <w:rFonts w:ascii="Times New Roman" w:hAnsi="Times New Roman" w:cs="Times New Roman"/>
          <w:b/>
          <w:sz w:val="24"/>
          <w:szCs w:val="24"/>
          <w:lang w:val="en-GB"/>
        </w:rPr>
        <w:t xml:space="preserve">more </w:t>
      </w:r>
      <w:r w:rsidRPr="003527B8">
        <w:rPr>
          <w:rFonts w:ascii="Times New Roman" w:hAnsi="Times New Roman" w:cs="Times New Roman"/>
          <w:b/>
          <w:sz w:val="24"/>
          <w:szCs w:val="24"/>
          <w:lang w:val="en-GB"/>
        </w:rPr>
        <w:t xml:space="preserve">sustainable and comply with </w:t>
      </w:r>
      <w:r w:rsidR="00D920AC" w:rsidRPr="003527B8">
        <w:rPr>
          <w:rFonts w:ascii="Times New Roman" w:hAnsi="Times New Roman" w:cs="Times New Roman"/>
          <w:b/>
          <w:sz w:val="24"/>
          <w:szCs w:val="24"/>
          <w:lang w:val="en-GB"/>
        </w:rPr>
        <w:t xml:space="preserve">users’ needs and international </w:t>
      </w:r>
      <w:r w:rsidR="005C4D12">
        <w:rPr>
          <w:rFonts w:ascii="Times New Roman" w:hAnsi="Times New Roman" w:cs="Times New Roman"/>
          <w:b/>
          <w:sz w:val="24"/>
          <w:szCs w:val="24"/>
          <w:lang w:val="en-GB"/>
        </w:rPr>
        <w:t>standard</w:t>
      </w:r>
      <w:r w:rsidR="00D920AC" w:rsidRPr="003527B8">
        <w:rPr>
          <w:rFonts w:ascii="Times New Roman" w:hAnsi="Times New Roman" w:cs="Times New Roman"/>
          <w:b/>
          <w:sz w:val="24"/>
          <w:szCs w:val="24"/>
          <w:lang w:val="en-GB"/>
        </w:rPr>
        <w:t xml:space="preserve">s. </w:t>
      </w:r>
    </w:p>
    <w:p w:rsidR="005C4D12" w:rsidRDefault="00D920AC" w:rsidP="00E94105">
      <w:pPr>
        <w:pStyle w:val="ListParagraph1"/>
        <w:spacing w:after="0" w:line="240" w:lineRule="auto"/>
        <w:ind w:left="902"/>
        <w:rPr>
          <w:rFonts w:ascii="Times New Roman" w:hAnsi="Times New Roman" w:cs="Times New Roman"/>
          <w:sz w:val="24"/>
          <w:szCs w:val="24"/>
          <w:lang w:val="en-GB"/>
        </w:rPr>
      </w:pPr>
      <w:r w:rsidRPr="00A94516">
        <w:rPr>
          <w:rFonts w:ascii="Times New Roman" w:hAnsi="Times New Roman" w:cs="Times New Roman"/>
          <w:sz w:val="24"/>
          <w:szCs w:val="24"/>
          <w:lang w:val="en-GB"/>
        </w:rPr>
        <w:t>This</w:t>
      </w:r>
      <w:r w:rsidR="00735697">
        <w:rPr>
          <w:rFonts w:ascii="Times New Roman" w:hAnsi="Times New Roman" w:cs="Times New Roman"/>
          <w:sz w:val="24"/>
          <w:szCs w:val="24"/>
          <w:lang w:val="en-GB"/>
        </w:rPr>
        <w:t xml:space="preserve"> would include the addition</w:t>
      </w:r>
      <w:r w:rsidR="005C4D12">
        <w:rPr>
          <w:rFonts w:ascii="Times New Roman" w:hAnsi="Times New Roman" w:cs="Times New Roman"/>
          <w:sz w:val="24"/>
          <w:szCs w:val="24"/>
          <w:lang w:val="en-GB"/>
        </w:rPr>
        <w:t xml:space="preserve"> of migration modules on a regular, as oppose</w:t>
      </w:r>
      <w:r w:rsidR="005C4D12" w:rsidRPr="00DA012C">
        <w:rPr>
          <w:rFonts w:ascii="Times New Roman" w:hAnsi="Times New Roman" w:cs="Times New Roman"/>
          <w:sz w:val="24"/>
          <w:szCs w:val="24"/>
          <w:lang w:val="en-GB"/>
        </w:rPr>
        <w:t>d to ad hoc,</w:t>
      </w:r>
      <w:r w:rsidR="00F77753" w:rsidRPr="00DA012C">
        <w:rPr>
          <w:rFonts w:ascii="Times New Roman" w:hAnsi="Times New Roman" w:cs="Times New Roman"/>
          <w:sz w:val="24"/>
          <w:szCs w:val="24"/>
          <w:lang w:val="en-GB"/>
        </w:rPr>
        <w:t xml:space="preserve"> </w:t>
      </w:r>
      <w:r w:rsidR="00F77753">
        <w:rPr>
          <w:rFonts w:ascii="Times New Roman" w:hAnsi="Times New Roman" w:cs="Times New Roman"/>
          <w:sz w:val="24"/>
          <w:szCs w:val="24"/>
          <w:lang w:val="en-GB"/>
        </w:rPr>
        <w:t>basis, such as the current practice</w:t>
      </w:r>
      <w:r w:rsidR="005C4D12">
        <w:rPr>
          <w:rFonts w:ascii="Times New Roman" w:hAnsi="Times New Roman" w:cs="Times New Roman"/>
          <w:sz w:val="24"/>
          <w:szCs w:val="24"/>
          <w:lang w:val="en-GB"/>
        </w:rPr>
        <w:t xml:space="preserve"> in the region (e.g. Moldova and Ukraine).</w:t>
      </w:r>
      <w:r w:rsidR="00432EE6">
        <w:rPr>
          <w:rFonts w:ascii="Times New Roman" w:hAnsi="Times New Roman" w:cs="Times New Roman"/>
          <w:sz w:val="24"/>
          <w:szCs w:val="24"/>
          <w:lang w:val="en-GB"/>
        </w:rPr>
        <w:t xml:space="preserve"> </w:t>
      </w:r>
      <w:r w:rsidR="005C4D12">
        <w:rPr>
          <w:rFonts w:ascii="Times New Roman" w:hAnsi="Times New Roman" w:cs="Times New Roman"/>
          <w:sz w:val="24"/>
          <w:szCs w:val="24"/>
          <w:lang w:val="en-GB"/>
        </w:rPr>
        <w:t>This would be particularly important to measure the determinants and consequences of migration on a regular basis. Limited funding is always a consideration when other important topics need to be measured as well, but efforts should be made at both the national and international level to collect migration data on a regular basis.</w:t>
      </w:r>
      <w:r w:rsidR="00432EE6">
        <w:rPr>
          <w:rFonts w:ascii="Times New Roman" w:hAnsi="Times New Roman" w:cs="Times New Roman"/>
          <w:sz w:val="24"/>
          <w:szCs w:val="24"/>
          <w:lang w:val="en-GB"/>
        </w:rPr>
        <w:t xml:space="preserve"> </w:t>
      </w:r>
    </w:p>
    <w:p w:rsidR="00D920AC" w:rsidRDefault="00D920AC" w:rsidP="008E2E94"/>
    <w:p w:rsidR="005C4D12" w:rsidRDefault="005C4D12" w:rsidP="008E2E94">
      <w:r>
        <w:t>These recommendations apply both to countries with regular sur</w:t>
      </w:r>
      <w:r w:rsidR="00812BF1">
        <w:t>vey operations, or those planning to implement surveys in the future</w:t>
      </w:r>
      <w:r>
        <w:t>.</w:t>
      </w:r>
      <w:r w:rsidR="00432EE6">
        <w:t xml:space="preserve"> </w:t>
      </w:r>
      <w:r>
        <w:t>For those without</w:t>
      </w:r>
      <w:r w:rsidR="00812BF1">
        <w:t xml:space="preserve"> regular surveys</w:t>
      </w:r>
      <w:r>
        <w:t>, future planned surveys should include basic migration questions or include more in-depth migration modules</w:t>
      </w:r>
      <w:r w:rsidR="00812BF1">
        <w:t>.</w:t>
      </w:r>
      <w:r w:rsidR="00432EE6">
        <w:t xml:space="preserve"> </w:t>
      </w:r>
      <w:r w:rsidR="00812BF1">
        <w:t xml:space="preserve">Even if only done on an </w:t>
      </w:r>
      <w:r w:rsidR="00812BF1" w:rsidRPr="008044C2">
        <w:t>ad hoc</w:t>
      </w:r>
      <w:r w:rsidR="00812BF1">
        <w:t xml:space="preserve"> basis, serious consideration should be given to collecting this information on a more regular basis in the future.</w:t>
      </w:r>
      <w:r w:rsidR="00432EE6">
        <w:t xml:space="preserve"> </w:t>
      </w:r>
    </w:p>
    <w:p w:rsidR="00D920AC" w:rsidRPr="002A40A2" w:rsidRDefault="00D920AC" w:rsidP="00513A4C"/>
    <w:p w:rsidR="00D920AC" w:rsidRDefault="00D920AC" w:rsidP="003B582F">
      <w:pPr>
        <w:pStyle w:val="ListParagraph1"/>
        <w:numPr>
          <w:ilvl w:val="0"/>
          <w:numId w:val="29"/>
        </w:numPr>
        <w:spacing w:after="0"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A</w:t>
      </w:r>
      <w:r w:rsidRPr="00262E66">
        <w:rPr>
          <w:rFonts w:ascii="Times New Roman" w:hAnsi="Times New Roman" w:cs="Times New Roman"/>
          <w:sz w:val="24"/>
          <w:szCs w:val="24"/>
          <w:lang w:val="en-GB"/>
        </w:rPr>
        <w:t>ll countries</w:t>
      </w:r>
      <w:r>
        <w:rPr>
          <w:rFonts w:ascii="Times New Roman" w:hAnsi="Times New Roman" w:cs="Times New Roman"/>
          <w:sz w:val="24"/>
          <w:szCs w:val="24"/>
          <w:lang w:val="en-GB"/>
        </w:rPr>
        <w:t xml:space="preserve"> should:</w:t>
      </w:r>
    </w:p>
    <w:p w:rsidR="00C903D5" w:rsidRDefault="00812BF1" w:rsidP="003B582F">
      <w:pPr>
        <w:pStyle w:val="ListParagraph1"/>
        <w:numPr>
          <w:ilvl w:val="0"/>
          <w:numId w:val="31"/>
        </w:numPr>
        <w:spacing w:before="120" w:after="0" w:line="240" w:lineRule="auto"/>
        <w:ind w:left="924" w:hanging="357"/>
        <w:rPr>
          <w:rFonts w:ascii="Times New Roman" w:hAnsi="Times New Roman" w:cs="Times New Roman"/>
          <w:sz w:val="24"/>
          <w:szCs w:val="24"/>
          <w:lang w:val="en-GB"/>
        </w:rPr>
      </w:pPr>
      <w:r w:rsidRPr="00F77753">
        <w:rPr>
          <w:rFonts w:ascii="Times New Roman" w:hAnsi="Times New Roman" w:cs="Times New Roman"/>
          <w:b/>
          <w:sz w:val="24"/>
          <w:szCs w:val="24"/>
          <w:lang w:val="en-GB"/>
        </w:rPr>
        <w:t>Increase harmonization and comparability of migration information collected on sample surveys throughout the CIS region.</w:t>
      </w:r>
      <w:r w:rsidR="00432EE6">
        <w:rPr>
          <w:rFonts w:ascii="Times New Roman" w:hAnsi="Times New Roman" w:cs="Times New Roman"/>
          <w:sz w:val="24"/>
          <w:szCs w:val="24"/>
          <w:lang w:val="en-GB"/>
        </w:rPr>
        <w:t xml:space="preserve"> </w:t>
      </w:r>
      <w:r w:rsidRPr="00F77753">
        <w:rPr>
          <w:rFonts w:ascii="Times New Roman" w:hAnsi="Times New Roman" w:cs="Times New Roman"/>
          <w:sz w:val="24"/>
          <w:szCs w:val="24"/>
          <w:lang w:val="en-GB"/>
        </w:rPr>
        <w:t xml:space="preserve">This could be done by asking identical basic questions to identify migrants, and using the same </w:t>
      </w:r>
      <w:r w:rsidRPr="00DA012C">
        <w:rPr>
          <w:rFonts w:ascii="Times New Roman" w:hAnsi="Times New Roman" w:cs="Times New Roman"/>
          <w:sz w:val="24"/>
          <w:szCs w:val="24"/>
          <w:lang w:val="en-GB"/>
        </w:rPr>
        <w:t>cut-off period</w:t>
      </w:r>
      <w:r w:rsidRPr="00F77753">
        <w:rPr>
          <w:rFonts w:ascii="Times New Roman" w:hAnsi="Times New Roman" w:cs="Times New Roman"/>
          <w:sz w:val="24"/>
          <w:szCs w:val="24"/>
          <w:lang w:val="en-GB"/>
        </w:rPr>
        <w:t xml:space="preserve"> or </w:t>
      </w:r>
      <w:r w:rsidRPr="009E76C9">
        <w:rPr>
          <w:rFonts w:ascii="Times New Roman" w:hAnsi="Times New Roman" w:cs="Times New Roman"/>
          <w:sz w:val="24"/>
          <w:szCs w:val="24"/>
          <w:lang w:val="en-GB"/>
        </w:rPr>
        <w:t>migration durations</w:t>
      </w:r>
      <w:r w:rsidRPr="00F77753">
        <w:rPr>
          <w:rFonts w:ascii="Times New Roman" w:hAnsi="Times New Roman" w:cs="Times New Roman"/>
          <w:sz w:val="24"/>
          <w:szCs w:val="24"/>
          <w:lang w:val="en-GB"/>
        </w:rPr>
        <w:t>, on surveys conducted it the region, such as a LF</w:t>
      </w:r>
      <w:r w:rsidRPr="009E76C9">
        <w:rPr>
          <w:rFonts w:ascii="Times New Roman" w:hAnsi="Times New Roman" w:cs="Times New Roman"/>
          <w:sz w:val="24"/>
          <w:szCs w:val="24"/>
          <w:lang w:val="en-GB"/>
        </w:rPr>
        <w:t>S.</w:t>
      </w:r>
      <w:r w:rsidR="00432EE6">
        <w:rPr>
          <w:rFonts w:ascii="Times New Roman" w:hAnsi="Times New Roman" w:cs="Times New Roman"/>
          <w:sz w:val="24"/>
          <w:szCs w:val="24"/>
          <w:lang w:val="en-GB"/>
        </w:rPr>
        <w:t xml:space="preserve"> </w:t>
      </w:r>
      <w:r>
        <w:rPr>
          <w:rFonts w:ascii="Times New Roman" w:hAnsi="Times New Roman" w:cs="Times New Roman"/>
          <w:sz w:val="24"/>
          <w:szCs w:val="24"/>
          <w:lang w:val="en-GB"/>
        </w:rPr>
        <w:t>In addition, standard migration modules could be used throughout the region, which could help standardize measurement of the size, characteristics, and impact</w:t>
      </w:r>
      <w:r w:rsidR="009E76C9">
        <w:rPr>
          <w:rFonts w:ascii="Times New Roman" w:hAnsi="Times New Roman" w:cs="Times New Roman"/>
          <w:sz w:val="24"/>
          <w:szCs w:val="24"/>
          <w:lang w:val="en-GB"/>
        </w:rPr>
        <w:t xml:space="preserve"> of migration and remittances. </w:t>
      </w:r>
      <w:r>
        <w:rPr>
          <w:rFonts w:ascii="Times New Roman" w:hAnsi="Times New Roman" w:cs="Times New Roman"/>
          <w:sz w:val="24"/>
          <w:szCs w:val="24"/>
          <w:lang w:val="en-GB"/>
        </w:rPr>
        <w:t>Ideally, a common CIS-survey on migration could be conducted among all countries in the region to collect comparable information, which could be coordinated by an organization like CIS-Stat, with the help of other international organizations.</w:t>
      </w:r>
      <w:r w:rsidR="00432EE6">
        <w:rPr>
          <w:rFonts w:ascii="Times New Roman" w:hAnsi="Times New Roman" w:cs="Times New Roman"/>
          <w:sz w:val="24"/>
          <w:szCs w:val="24"/>
          <w:lang w:val="en-GB"/>
        </w:rPr>
        <w:t xml:space="preserve"> </w:t>
      </w:r>
    </w:p>
    <w:p w:rsidR="00C903D5" w:rsidRPr="00987851" w:rsidRDefault="00C903D5" w:rsidP="00C903D5">
      <w:pPr>
        <w:pStyle w:val="ListParagraph1"/>
        <w:spacing w:after="0" w:line="240" w:lineRule="auto"/>
        <w:ind w:left="902"/>
        <w:rPr>
          <w:rFonts w:ascii="Times New Roman" w:hAnsi="Times New Roman" w:cs="Times New Roman"/>
          <w:sz w:val="24"/>
          <w:szCs w:val="24"/>
          <w:lang w:val="en-GB"/>
        </w:rPr>
      </w:pPr>
    </w:p>
    <w:p w:rsidR="00C903D5" w:rsidRPr="003527B8" w:rsidRDefault="00DE4128" w:rsidP="003B582F">
      <w:pPr>
        <w:pStyle w:val="ListParagraph1"/>
        <w:numPr>
          <w:ilvl w:val="0"/>
          <w:numId w:val="31"/>
        </w:numPr>
        <w:spacing w:before="120" w:after="0" w:line="240" w:lineRule="auto"/>
        <w:ind w:left="924" w:hanging="357"/>
        <w:rPr>
          <w:rFonts w:ascii="Times New Roman" w:hAnsi="Times New Roman" w:cs="Times New Roman"/>
          <w:b/>
          <w:sz w:val="24"/>
          <w:szCs w:val="24"/>
          <w:lang w:val="en-GB"/>
        </w:rPr>
      </w:pPr>
      <w:r w:rsidRPr="003527B8">
        <w:rPr>
          <w:rFonts w:ascii="Times New Roman" w:hAnsi="Times New Roman" w:cs="Times New Roman"/>
          <w:b/>
          <w:sz w:val="24"/>
          <w:szCs w:val="24"/>
          <w:lang w:val="en-GB"/>
        </w:rPr>
        <w:t xml:space="preserve">Search for ways to carry out more </w:t>
      </w:r>
      <w:r w:rsidR="00D920AC" w:rsidRPr="003527B8">
        <w:rPr>
          <w:rFonts w:ascii="Times New Roman" w:hAnsi="Times New Roman" w:cs="Times New Roman"/>
          <w:b/>
          <w:sz w:val="24"/>
          <w:szCs w:val="24"/>
          <w:lang w:val="en-GB"/>
        </w:rPr>
        <w:t>migration-specialized surveys</w:t>
      </w:r>
      <w:r w:rsidRPr="003527B8">
        <w:rPr>
          <w:rFonts w:ascii="Times New Roman" w:hAnsi="Times New Roman" w:cs="Times New Roman"/>
          <w:b/>
          <w:sz w:val="24"/>
          <w:szCs w:val="24"/>
          <w:lang w:val="en-GB"/>
        </w:rPr>
        <w:t xml:space="preserve"> in the region</w:t>
      </w:r>
      <w:r w:rsidR="00D920AC" w:rsidRPr="003527B8">
        <w:rPr>
          <w:rFonts w:ascii="Times New Roman" w:hAnsi="Times New Roman" w:cs="Times New Roman"/>
          <w:b/>
          <w:sz w:val="24"/>
          <w:szCs w:val="24"/>
          <w:lang w:val="en-GB"/>
        </w:rPr>
        <w:t>.</w:t>
      </w:r>
      <w:r w:rsidR="00432EE6">
        <w:rPr>
          <w:rFonts w:ascii="Times New Roman" w:hAnsi="Times New Roman" w:cs="Times New Roman"/>
          <w:b/>
          <w:sz w:val="24"/>
          <w:szCs w:val="24"/>
          <w:lang w:val="en-GB"/>
        </w:rPr>
        <w:t xml:space="preserve"> </w:t>
      </w:r>
      <w:r w:rsidR="005946BF">
        <w:rPr>
          <w:rFonts w:ascii="Times New Roman" w:hAnsi="Times New Roman" w:cs="Times New Roman"/>
          <w:sz w:val="24"/>
          <w:szCs w:val="24"/>
          <w:lang w:val="en-GB"/>
        </w:rPr>
        <w:t>These specialized surveys could be either “intensive” or “light,” carried out on an irregular basis (between three and ten years), depending on what other information on migration is available.</w:t>
      </w:r>
      <w:r w:rsidR="00432EE6">
        <w:rPr>
          <w:rFonts w:ascii="Times New Roman" w:hAnsi="Times New Roman" w:cs="Times New Roman"/>
          <w:sz w:val="24"/>
          <w:szCs w:val="24"/>
          <w:lang w:val="en-GB"/>
        </w:rPr>
        <w:t xml:space="preserve"> </w:t>
      </w:r>
      <w:r w:rsidR="005946BF">
        <w:rPr>
          <w:rFonts w:ascii="Times New Roman" w:hAnsi="Times New Roman" w:cs="Times New Roman"/>
          <w:sz w:val="24"/>
          <w:szCs w:val="24"/>
          <w:lang w:val="en-GB"/>
        </w:rPr>
        <w:t xml:space="preserve">It may be more efficient to implement these surveys in single countries of origin or destination, though reproducing both-way surveys, such as proposed by the </w:t>
      </w:r>
      <w:proofErr w:type="spellStart"/>
      <w:r w:rsidR="005946BF">
        <w:rPr>
          <w:rFonts w:ascii="Times New Roman" w:hAnsi="Times New Roman" w:cs="Times New Roman"/>
          <w:sz w:val="24"/>
          <w:szCs w:val="24"/>
          <w:lang w:val="en-GB"/>
        </w:rPr>
        <w:t>MiRPAL</w:t>
      </w:r>
      <w:proofErr w:type="spellEnd"/>
      <w:r w:rsidR="005946BF">
        <w:rPr>
          <w:rFonts w:ascii="Times New Roman" w:hAnsi="Times New Roman" w:cs="Times New Roman"/>
          <w:sz w:val="24"/>
          <w:szCs w:val="24"/>
          <w:lang w:val="en-GB"/>
        </w:rPr>
        <w:t xml:space="preserve"> project would be ideal. Even if these specialized surveys are conducted outside the NSO, NSO’s are strongly encourag</w:t>
      </w:r>
      <w:r w:rsidR="005946BF" w:rsidRPr="00262E66">
        <w:rPr>
          <w:rFonts w:ascii="Times New Roman" w:hAnsi="Times New Roman" w:cs="Times New Roman"/>
          <w:sz w:val="24"/>
          <w:szCs w:val="24"/>
          <w:lang w:val="en-GB"/>
        </w:rPr>
        <w:t>ed to follow-up and support any kind of speciali</w:t>
      </w:r>
      <w:r w:rsidR="005946BF">
        <w:rPr>
          <w:rFonts w:ascii="Times New Roman" w:hAnsi="Times New Roman" w:cs="Times New Roman"/>
          <w:sz w:val="24"/>
          <w:szCs w:val="24"/>
          <w:lang w:val="en-GB"/>
        </w:rPr>
        <w:t>z</w:t>
      </w:r>
      <w:r w:rsidR="005946BF" w:rsidRPr="00262E66">
        <w:rPr>
          <w:rFonts w:ascii="Times New Roman" w:hAnsi="Times New Roman" w:cs="Times New Roman"/>
          <w:sz w:val="24"/>
          <w:szCs w:val="24"/>
          <w:lang w:val="en-GB"/>
        </w:rPr>
        <w:t>ed surveys and stud</w:t>
      </w:r>
      <w:r w:rsidR="005946BF">
        <w:rPr>
          <w:rFonts w:ascii="Times New Roman" w:hAnsi="Times New Roman" w:cs="Times New Roman"/>
          <w:sz w:val="24"/>
          <w:szCs w:val="24"/>
          <w:lang w:val="en-GB"/>
        </w:rPr>
        <w:t>ies</w:t>
      </w:r>
      <w:r w:rsidR="005946BF" w:rsidRPr="00262E66">
        <w:rPr>
          <w:rFonts w:ascii="Times New Roman" w:hAnsi="Times New Roman" w:cs="Times New Roman"/>
          <w:sz w:val="24"/>
          <w:szCs w:val="24"/>
          <w:lang w:val="en-GB"/>
        </w:rPr>
        <w:t xml:space="preserve"> relevant </w:t>
      </w:r>
      <w:r w:rsidR="005946BF">
        <w:rPr>
          <w:rFonts w:ascii="Times New Roman" w:hAnsi="Times New Roman" w:cs="Times New Roman"/>
          <w:sz w:val="24"/>
          <w:szCs w:val="24"/>
          <w:lang w:val="en-GB"/>
        </w:rPr>
        <w:t>to</w:t>
      </w:r>
      <w:r w:rsidR="005946BF" w:rsidRPr="00262E66">
        <w:rPr>
          <w:rFonts w:ascii="Times New Roman" w:hAnsi="Times New Roman" w:cs="Times New Roman"/>
          <w:sz w:val="24"/>
          <w:szCs w:val="24"/>
          <w:lang w:val="en-GB"/>
        </w:rPr>
        <w:t xml:space="preserve"> the national policies on migration </w:t>
      </w:r>
      <w:r w:rsidR="005946BF">
        <w:rPr>
          <w:rFonts w:ascii="Times New Roman" w:hAnsi="Times New Roman" w:cs="Times New Roman"/>
          <w:sz w:val="24"/>
          <w:szCs w:val="24"/>
          <w:lang w:val="en-GB"/>
        </w:rPr>
        <w:t xml:space="preserve">and development </w:t>
      </w:r>
      <w:r w:rsidR="005946BF" w:rsidRPr="00262E66">
        <w:rPr>
          <w:rFonts w:ascii="Times New Roman" w:hAnsi="Times New Roman" w:cs="Times New Roman"/>
          <w:sz w:val="24"/>
          <w:szCs w:val="24"/>
          <w:lang w:val="en-GB"/>
        </w:rPr>
        <w:t>in their countries</w:t>
      </w:r>
      <w:r w:rsidR="005946BF" w:rsidRPr="0009345D">
        <w:rPr>
          <w:rFonts w:ascii="Times New Roman" w:hAnsi="Times New Roman" w:cs="Times New Roman"/>
          <w:sz w:val="24"/>
          <w:szCs w:val="24"/>
          <w:lang w:val="en-GB"/>
        </w:rPr>
        <w:t>.</w:t>
      </w:r>
      <w:r w:rsidR="005946BF" w:rsidRPr="00C903D5">
        <w:rPr>
          <w:rFonts w:ascii="Times New Roman" w:hAnsi="Times New Roman" w:cs="Times New Roman"/>
          <w:sz w:val="24"/>
          <w:szCs w:val="24"/>
          <w:lang w:val="en-GB"/>
        </w:rPr>
        <w:t xml:space="preserve"> </w:t>
      </w:r>
      <w:r w:rsidR="005946BF">
        <w:rPr>
          <w:rFonts w:ascii="Times New Roman" w:hAnsi="Times New Roman" w:cs="Times New Roman"/>
          <w:sz w:val="24"/>
          <w:szCs w:val="24"/>
          <w:lang w:val="en-GB"/>
        </w:rPr>
        <w:t>As above, perhaps CIS-STAT could support a joint initiative towards such an aim and approach.</w:t>
      </w:r>
    </w:p>
    <w:p w:rsidR="00D920AC" w:rsidRDefault="00D920AC" w:rsidP="006470AE"/>
    <w:p w:rsidR="00D920AC" w:rsidRPr="00A17784" w:rsidRDefault="00D920AC" w:rsidP="007709A7"/>
    <w:p w:rsidR="00D920AC" w:rsidRPr="00A17784" w:rsidRDefault="00D920AC" w:rsidP="00BC7E6F">
      <w:pPr>
        <w:pStyle w:val="BodyTextIndent2"/>
        <w:ind w:left="0"/>
      </w:pPr>
      <w:r w:rsidRPr="00A17784">
        <w:rPr>
          <w:color w:val="FF0000"/>
          <w:sz w:val="40"/>
          <w:szCs w:val="40"/>
        </w:rPr>
        <w:br w:type="page"/>
      </w:r>
    </w:p>
    <w:p w:rsidR="00D920AC" w:rsidRDefault="00C41734" w:rsidP="003B582F">
      <w:pPr>
        <w:pStyle w:val="Heading1"/>
        <w:numPr>
          <w:ilvl w:val="0"/>
          <w:numId w:val="1"/>
        </w:numPr>
        <w:tabs>
          <w:tab w:val="clear" w:pos="360"/>
          <w:tab w:val="num" w:pos="567"/>
        </w:tabs>
        <w:spacing w:before="120"/>
        <w:ind w:left="567" w:hanging="567"/>
        <w:rPr>
          <w:rFonts w:ascii="Gill Sans MT" w:hAnsi="Gill Sans MT" w:cs="Gill Sans MT"/>
          <w:color w:val="C00000"/>
          <w:sz w:val="36"/>
          <w:szCs w:val="36"/>
        </w:rPr>
      </w:pPr>
      <w:bookmarkStart w:id="97" w:name="_Toc439236976"/>
      <w:bookmarkEnd w:id="16"/>
      <w:bookmarkEnd w:id="17"/>
      <w:r w:rsidRPr="001C395E">
        <w:rPr>
          <w:rFonts w:ascii="Gill Sans MT" w:hAnsi="Gill Sans MT" w:cs="Gill Sans MT"/>
          <w:color w:val="C00000"/>
          <w:sz w:val="36"/>
          <w:szCs w:val="36"/>
        </w:rPr>
        <w:t>Recommendations</w:t>
      </w:r>
      <w:r w:rsidR="00D920AC" w:rsidRPr="001C395E">
        <w:rPr>
          <w:rFonts w:ascii="Gill Sans MT" w:hAnsi="Gill Sans MT" w:cs="Gill Sans MT"/>
          <w:color w:val="C00000"/>
          <w:sz w:val="36"/>
          <w:szCs w:val="36"/>
        </w:rPr>
        <w:t xml:space="preserve"> for improvements</w:t>
      </w:r>
      <w:bookmarkEnd w:id="97"/>
    </w:p>
    <w:p w:rsidR="00D920AC" w:rsidRPr="004D031D" w:rsidRDefault="00D920AC" w:rsidP="00BC7E6F">
      <w:pPr>
        <w:rPr>
          <w:rFonts w:ascii="Calibri" w:hAnsi="Calibri" w:cs="Calibri"/>
          <w:sz w:val="26"/>
          <w:szCs w:val="26"/>
        </w:rPr>
      </w:pPr>
    </w:p>
    <w:p w:rsidR="00D920AC" w:rsidRPr="00C556DF" w:rsidRDefault="00D920AC" w:rsidP="004B44D0">
      <w:pPr>
        <w:rPr>
          <w:rFonts w:ascii="Calibri" w:hAnsi="Calibri" w:cs="Calibri"/>
          <w:sz w:val="26"/>
          <w:szCs w:val="26"/>
        </w:rPr>
      </w:pPr>
    </w:p>
    <w:p w:rsidR="00D920AC" w:rsidRDefault="00D920AC" w:rsidP="003B582F">
      <w:pPr>
        <w:pStyle w:val="Titolo2Calibri"/>
        <w:numPr>
          <w:ilvl w:val="0"/>
          <w:numId w:val="10"/>
        </w:numPr>
        <w:tabs>
          <w:tab w:val="clear" w:pos="708"/>
          <w:tab w:val="left" w:pos="709"/>
        </w:tabs>
        <w:ind w:hanging="720"/>
        <w:rPr>
          <w:rFonts w:ascii="Gill Sans MT" w:eastAsia="Arial Unicode MS" w:hAnsi="Gill Sans MT"/>
          <w:color w:val="C00000"/>
          <w:sz w:val="32"/>
          <w:szCs w:val="32"/>
        </w:rPr>
      </w:pPr>
      <w:bookmarkStart w:id="98" w:name="_Toc439236977"/>
      <w:proofErr w:type="spellStart"/>
      <w:r w:rsidRPr="000A333D">
        <w:rPr>
          <w:rFonts w:ascii="Gill Sans MT" w:hAnsi="Gill Sans MT" w:cs="Gill Sans MT"/>
          <w:color w:val="C00000"/>
          <w:sz w:val="32"/>
          <w:szCs w:val="32"/>
        </w:rPr>
        <w:t>xxxxxxxxxxx</w:t>
      </w:r>
      <w:bookmarkEnd w:id="98"/>
      <w:proofErr w:type="spellEnd"/>
    </w:p>
    <w:p w:rsidR="00D920AC" w:rsidRDefault="00D920AC" w:rsidP="005A7236">
      <w:pPr>
        <w:pStyle w:val="ListParagraph1"/>
        <w:spacing w:after="0" w:line="240" w:lineRule="auto"/>
        <w:ind w:left="0"/>
        <w:rPr>
          <w:lang w:val="en-GB"/>
        </w:rPr>
      </w:pPr>
    </w:p>
    <w:p w:rsidR="00D920AC" w:rsidRDefault="00D920AC" w:rsidP="00EF5DC2">
      <w:pPr>
        <w:rPr>
          <w:rFonts w:ascii="Calibri" w:hAnsi="Calibri" w:cs="Calibri"/>
          <w:sz w:val="22"/>
          <w:szCs w:val="22"/>
          <w:highlight w:val="yellow"/>
        </w:rPr>
      </w:pPr>
    </w:p>
    <w:p w:rsidR="00D920AC" w:rsidRDefault="00D920AC" w:rsidP="003B582F">
      <w:pPr>
        <w:pStyle w:val="Titolo2Calibri"/>
        <w:numPr>
          <w:ilvl w:val="0"/>
          <w:numId w:val="10"/>
        </w:numPr>
        <w:tabs>
          <w:tab w:val="clear" w:pos="708"/>
          <w:tab w:val="left" w:pos="709"/>
        </w:tabs>
        <w:ind w:hanging="720"/>
        <w:rPr>
          <w:rFonts w:ascii="Gill Sans MT" w:eastAsia="Arial Unicode MS" w:hAnsi="Gill Sans MT"/>
          <w:color w:val="C00000"/>
          <w:sz w:val="32"/>
          <w:szCs w:val="32"/>
        </w:rPr>
      </w:pPr>
      <w:bookmarkStart w:id="99" w:name="_Toc439236978"/>
      <w:proofErr w:type="spellStart"/>
      <w:r w:rsidRPr="000A333D">
        <w:rPr>
          <w:rFonts w:ascii="Gill Sans MT" w:hAnsi="Gill Sans MT" w:cs="Gill Sans MT"/>
          <w:color w:val="C00000"/>
          <w:sz w:val="32"/>
          <w:szCs w:val="32"/>
        </w:rPr>
        <w:t>xxxxxxxxxxx</w:t>
      </w:r>
      <w:bookmarkEnd w:id="99"/>
      <w:proofErr w:type="spellEnd"/>
    </w:p>
    <w:p w:rsidR="00D920AC" w:rsidRDefault="00D920AC" w:rsidP="00DB7A69">
      <w:pPr>
        <w:pStyle w:val="ListParagraph1"/>
        <w:spacing w:after="0" w:line="240" w:lineRule="auto"/>
        <w:ind w:left="0"/>
        <w:rPr>
          <w:lang w:val="en-GB"/>
        </w:rPr>
      </w:pPr>
    </w:p>
    <w:p w:rsidR="00D920AC" w:rsidRDefault="00D920AC" w:rsidP="00DB7A69">
      <w:pPr>
        <w:rPr>
          <w:rFonts w:ascii="Calibri" w:hAnsi="Calibri" w:cs="Calibri"/>
          <w:sz w:val="22"/>
          <w:szCs w:val="22"/>
          <w:highlight w:val="yellow"/>
        </w:rPr>
      </w:pPr>
    </w:p>
    <w:p w:rsidR="00D920AC" w:rsidRDefault="00D920AC" w:rsidP="003B582F">
      <w:pPr>
        <w:pStyle w:val="Heading3"/>
        <w:numPr>
          <w:ilvl w:val="0"/>
          <w:numId w:val="4"/>
        </w:numPr>
        <w:tabs>
          <w:tab w:val="clear" w:pos="567"/>
          <w:tab w:val="left" w:pos="851"/>
        </w:tabs>
        <w:ind w:left="851" w:hanging="851"/>
        <w:rPr>
          <w:rFonts w:ascii="Gill Sans MT" w:hAnsi="Gill Sans MT" w:cs="Gill Sans MT"/>
          <w:color w:val="C00000"/>
          <w:sz w:val="26"/>
          <w:szCs w:val="26"/>
        </w:rPr>
      </w:pPr>
      <w:bookmarkStart w:id="100" w:name="_Toc439236979"/>
      <w:proofErr w:type="spellStart"/>
      <w:r>
        <w:rPr>
          <w:rFonts w:ascii="Gill Sans MT" w:hAnsi="Gill Sans MT" w:cs="Gill Sans MT"/>
          <w:color w:val="C00000"/>
          <w:sz w:val="26"/>
          <w:szCs w:val="26"/>
        </w:rPr>
        <w:t>xxxxxxxxxxx</w:t>
      </w:r>
      <w:bookmarkEnd w:id="100"/>
      <w:proofErr w:type="spellEnd"/>
    </w:p>
    <w:p w:rsidR="00D920AC" w:rsidRPr="00AB2083" w:rsidRDefault="00D920AC" w:rsidP="00343632">
      <w:pPr>
        <w:pStyle w:val="a4interlin"/>
        <w:tabs>
          <w:tab w:val="clear" w:pos="-720"/>
        </w:tabs>
        <w:suppressAutoHyphens w:val="0"/>
        <w:spacing w:line="240" w:lineRule="auto"/>
        <w:ind w:left="0" w:firstLine="0"/>
        <w:rPr>
          <w:rFonts w:ascii="Calibri" w:hAnsi="Calibri" w:cs="Calibri"/>
          <w:lang w:val="en-GB" w:eastAsia="it-IT"/>
        </w:rPr>
      </w:pPr>
    </w:p>
    <w:p w:rsidR="00D920AC" w:rsidRDefault="00D920AC" w:rsidP="003B582F">
      <w:pPr>
        <w:pStyle w:val="Heading3"/>
        <w:numPr>
          <w:ilvl w:val="0"/>
          <w:numId w:val="4"/>
        </w:numPr>
        <w:tabs>
          <w:tab w:val="clear" w:pos="567"/>
          <w:tab w:val="left" w:pos="851"/>
        </w:tabs>
        <w:ind w:left="851" w:hanging="851"/>
        <w:rPr>
          <w:rFonts w:ascii="Gill Sans MT" w:hAnsi="Gill Sans MT" w:cs="Gill Sans MT"/>
          <w:color w:val="C00000"/>
          <w:sz w:val="26"/>
          <w:szCs w:val="26"/>
        </w:rPr>
      </w:pPr>
      <w:bookmarkStart w:id="101" w:name="_Toc439236980"/>
      <w:proofErr w:type="spellStart"/>
      <w:r>
        <w:rPr>
          <w:rFonts w:ascii="Gill Sans MT" w:hAnsi="Gill Sans MT" w:cs="Gill Sans MT"/>
          <w:color w:val="C00000"/>
          <w:sz w:val="26"/>
          <w:szCs w:val="26"/>
        </w:rPr>
        <w:t>xxxxxxxxxxx</w:t>
      </w:r>
      <w:bookmarkEnd w:id="101"/>
      <w:proofErr w:type="spellEnd"/>
    </w:p>
    <w:p w:rsidR="00D920AC" w:rsidRDefault="00D920AC" w:rsidP="00402FD5">
      <w:pPr>
        <w:rPr>
          <w:rFonts w:ascii="Calibri" w:hAnsi="Calibri" w:cs="Calibri"/>
          <w:sz w:val="22"/>
          <w:szCs w:val="22"/>
        </w:rPr>
      </w:pPr>
    </w:p>
    <w:p w:rsidR="00D920AC" w:rsidRPr="00FD2470" w:rsidRDefault="00D920AC" w:rsidP="008C0419">
      <w:pPr>
        <w:rPr>
          <w:rFonts w:ascii="Calibri" w:hAnsi="Calibri" w:cs="Calibri"/>
          <w:sz w:val="22"/>
          <w:szCs w:val="22"/>
        </w:rPr>
      </w:pPr>
      <w:bookmarkStart w:id="102" w:name="OLE_LINK68"/>
    </w:p>
    <w:p w:rsidR="00D920AC" w:rsidRDefault="00D920AC">
      <w:pPr>
        <w:ind w:left="709" w:hanging="425"/>
        <w:rPr>
          <w:rFonts w:ascii="Gill Sans MT" w:hAnsi="Gill Sans MT" w:cs="Gill Sans MT"/>
          <w:b/>
          <w:bCs/>
          <w:color w:val="C00000"/>
          <w:sz w:val="36"/>
          <w:szCs w:val="36"/>
        </w:rPr>
      </w:pPr>
      <w:bookmarkStart w:id="103" w:name="_Toc392664494"/>
      <w:r>
        <w:rPr>
          <w:rFonts w:ascii="Gill Sans MT" w:hAnsi="Gill Sans MT" w:cs="Gill Sans MT"/>
          <w:color w:val="C00000"/>
          <w:sz w:val="36"/>
          <w:szCs w:val="36"/>
        </w:rPr>
        <w:br w:type="page"/>
      </w:r>
    </w:p>
    <w:p w:rsidR="00D920AC" w:rsidRPr="004D031D" w:rsidRDefault="00D920AC" w:rsidP="0049075B">
      <w:pPr>
        <w:pStyle w:val="Heading1"/>
        <w:rPr>
          <w:rFonts w:ascii="Gill Sans MT" w:hAnsi="Gill Sans MT" w:cs="Gill Sans MT"/>
          <w:color w:val="C00000"/>
          <w:sz w:val="36"/>
          <w:szCs w:val="36"/>
        </w:rPr>
      </w:pPr>
      <w:bookmarkStart w:id="104" w:name="_Toc439236981"/>
      <w:r>
        <w:rPr>
          <w:rFonts w:ascii="Gill Sans MT" w:hAnsi="Gill Sans MT" w:cs="Gill Sans MT"/>
          <w:color w:val="C00000"/>
          <w:sz w:val="36"/>
          <w:szCs w:val="36"/>
        </w:rPr>
        <w:t>B</w:t>
      </w:r>
      <w:r w:rsidRPr="004D031D">
        <w:rPr>
          <w:rFonts w:ascii="Gill Sans MT" w:hAnsi="Gill Sans MT" w:cs="Gill Sans MT"/>
          <w:color w:val="C00000"/>
          <w:sz w:val="36"/>
          <w:szCs w:val="36"/>
        </w:rPr>
        <w:t>ibliography and Internet links</w:t>
      </w:r>
      <w:bookmarkEnd w:id="103"/>
      <w:bookmarkEnd w:id="104"/>
    </w:p>
    <w:p w:rsidR="00D920AC" w:rsidRDefault="00D920AC" w:rsidP="00E331F1">
      <w:pPr>
        <w:rPr>
          <w:rFonts w:ascii="Calibri" w:hAnsi="Calibri" w:cs="Calibri"/>
          <w:sz w:val="22"/>
          <w:szCs w:val="22"/>
        </w:rPr>
      </w:pPr>
    </w:p>
    <w:p w:rsidR="00D920AC" w:rsidRPr="00813A95" w:rsidRDefault="00D920AC" w:rsidP="008F2F2A">
      <w:pPr>
        <w:rPr>
          <w:rFonts w:ascii="Calibri" w:hAnsi="Calibri" w:cs="Calibri"/>
          <w:sz w:val="22"/>
          <w:szCs w:val="22"/>
        </w:rPr>
      </w:pPr>
      <w:proofErr w:type="spellStart"/>
      <w:r w:rsidRPr="00813A95">
        <w:rPr>
          <w:rFonts w:ascii="Calibri" w:hAnsi="Calibri" w:cs="Calibri"/>
          <w:sz w:val="22"/>
          <w:szCs w:val="22"/>
        </w:rPr>
        <w:t>Bilsborrow</w:t>
      </w:r>
      <w:proofErr w:type="spellEnd"/>
      <w:r w:rsidRPr="00813A95">
        <w:rPr>
          <w:rFonts w:ascii="Calibri" w:hAnsi="Calibri" w:cs="Calibri"/>
          <w:sz w:val="22"/>
          <w:szCs w:val="22"/>
        </w:rPr>
        <w:t xml:space="preserve">, Richard E. </w:t>
      </w:r>
    </w:p>
    <w:p w:rsidR="00D920AC" w:rsidRPr="00813A95" w:rsidRDefault="00D920AC" w:rsidP="008F2F2A">
      <w:pPr>
        <w:ind w:left="703" w:hanging="703"/>
        <w:rPr>
          <w:rFonts w:ascii="Calibri" w:hAnsi="Calibri" w:cs="Calibri"/>
          <w:sz w:val="22"/>
          <w:szCs w:val="22"/>
        </w:rPr>
      </w:pPr>
      <w:r w:rsidRPr="00813A95">
        <w:rPr>
          <w:rFonts w:ascii="Calibri" w:hAnsi="Calibri" w:cs="Calibri"/>
          <w:sz w:val="22"/>
          <w:szCs w:val="22"/>
        </w:rPr>
        <w:t>2007</w:t>
      </w:r>
      <w:r w:rsidRPr="00813A95">
        <w:rPr>
          <w:rFonts w:ascii="Calibri" w:hAnsi="Calibri" w:cs="Calibri"/>
          <w:sz w:val="22"/>
          <w:szCs w:val="22"/>
        </w:rPr>
        <w:tab/>
      </w:r>
      <w:r w:rsidRPr="00813A95">
        <w:rPr>
          <w:rFonts w:ascii="Calibri" w:hAnsi="Calibri" w:cs="Calibri"/>
          <w:i/>
          <w:iCs/>
          <w:sz w:val="22"/>
          <w:szCs w:val="22"/>
        </w:rPr>
        <w:t>Technical Report on the Use of Censuses and Surveys for Statistics of International Migration. Part Three: Measuring International Migration through Sample Surveys</w:t>
      </w:r>
      <w:r w:rsidRPr="00813A95">
        <w:rPr>
          <w:rFonts w:ascii="Calibri" w:hAnsi="Calibri" w:cs="Calibri"/>
          <w:sz w:val="22"/>
          <w:szCs w:val="22"/>
        </w:rPr>
        <w:t xml:space="preserve">, </w:t>
      </w:r>
      <w:r w:rsidRPr="00813A95">
        <w:rPr>
          <w:rFonts w:ascii="Calibri" w:hAnsi="Calibri" w:cs="Calibri"/>
          <w:sz w:val="22"/>
          <w:szCs w:val="22"/>
          <w:lang w:eastAsia="en-GB"/>
        </w:rPr>
        <w:t xml:space="preserve">ESA/STAT/AC.132/3, United Nations Expert Group Meeting on the Use of Censuses and Surveys to Measure International Migration, New York, 24-28 September 2007, available at </w:t>
      </w:r>
      <w:hyperlink r:id="rId14" w:history="1">
        <w:r w:rsidRPr="00813A95">
          <w:rPr>
            <w:rStyle w:val="Hyperlink"/>
            <w:rFonts w:ascii="Calibri" w:hAnsi="Calibri" w:cs="Calibri"/>
            <w:sz w:val="22"/>
            <w:szCs w:val="22"/>
            <w:lang w:eastAsia="en-GB"/>
          </w:rPr>
          <w:t>http://unstats.un.org/unsd/demographic/meetings/egm/migrationegmsep07/default.htm</w:t>
        </w:r>
      </w:hyperlink>
    </w:p>
    <w:p w:rsidR="00D920AC" w:rsidRPr="00813A95" w:rsidRDefault="00D920AC" w:rsidP="008F2F2A">
      <w:pPr>
        <w:ind w:left="703" w:hanging="703"/>
        <w:rPr>
          <w:rFonts w:ascii="Calibri" w:hAnsi="Calibri" w:cs="Calibri"/>
          <w:sz w:val="22"/>
          <w:szCs w:val="22"/>
        </w:rPr>
      </w:pPr>
      <w:r w:rsidRPr="00813A95">
        <w:rPr>
          <w:rFonts w:ascii="Calibri" w:hAnsi="Calibri" w:cs="Calibri"/>
          <w:sz w:val="22"/>
          <w:szCs w:val="22"/>
        </w:rPr>
        <w:t>2008</w:t>
      </w:r>
      <w:r w:rsidRPr="00813A95">
        <w:rPr>
          <w:rFonts w:ascii="Calibri" w:hAnsi="Calibri" w:cs="Calibri"/>
          <w:sz w:val="22"/>
          <w:szCs w:val="22"/>
        </w:rPr>
        <w:tab/>
      </w:r>
      <w:r w:rsidRPr="00813A95">
        <w:rPr>
          <w:rFonts w:ascii="Calibri" w:hAnsi="Calibri" w:cs="Calibri"/>
          <w:i/>
          <w:iCs/>
          <w:sz w:val="22"/>
          <w:szCs w:val="22"/>
        </w:rPr>
        <w:t>Using Household Surveys to Measure International Migration and Remittances in Developing Countries: Examples and Methodological Issues</w:t>
      </w:r>
      <w:r w:rsidRPr="00813A95">
        <w:rPr>
          <w:rFonts w:ascii="Calibri" w:hAnsi="Calibri" w:cs="Calibri"/>
          <w:sz w:val="22"/>
          <w:szCs w:val="22"/>
        </w:rPr>
        <w:t xml:space="preserve">, Working Paper, presented at Expert Group Meeting of UNECE, US Census Bureau and World Bank on Measuring Migration, Remittances and Development, Suitland, 14-15 January 2008, available at </w:t>
      </w:r>
      <w:hyperlink r:id="rId15" w:history="1">
        <w:r w:rsidRPr="00813A95">
          <w:rPr>
            <w:rStyle w:val="Hyperlink"/>
            <w:rFonts w:ascii="Calibri" w:hAnsi="Calibri" w:cs="Calibri"/>
            <w:sz w:val="22"/>
            <w:szCs w:val="22"/>
          </w:rPr>
          <w:t>http://www.unece.org/stats/documents/ece/ces/ge.10/2008/mtg1/wp.9.e.pdf</w:t>
        </w:r>
      </w:hyperlink>
    </w:p>
    <w:p w:rsidR="00D920AC" w:rsidRPr="00813A95" w:rsidRDefault="00D920AC" w:rsidP="008F2F2A">
      <w:pPr>
        <w:ind w:left="703" w:hanging="703"/>
        <w:rPr>
          <w:rFonts w:ascii="Calibri" w:hAnsi="Calibri" w:cs="Calibri"/>
          <w:sz w:val="22"/>
          <w:szCs w:val="22"/>
        </w:rPr>
      </w:pPr>
      <w:r w:rsidRPr="00813A95">
        <w:rPr>
          <w:rFonts w:ascii="Calibri" w:hAnsi="Calibri" w:cs="Calibri"/>
          <w:sz w:val="22"/>
          <w:szCs w:val="22"/>
        </w:rPr>
        <w:t>2012</w:t>
      </w:r>
      <w:r w:rsidR="00141970">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International Migration and Remittances in the CIS States: Manual on Survey, Sample and Questionnaire Design</w:t>
      </w:r>
      <w:r w:rsidRPr="00813A95">
        <w:rPr>
          <w:rFonts w:ascii="Calibri" w:hAnsi="Calibri" w:cs="Calibri"/>
          <w:sz w:val="22"/>
          <w:szCs w:val="22"/>
        </w:rPr>
        <w:t>, presented at Workshop on Using Household Surveys to Improve International Migration Statistics, Geneva, 16 October 2012</w:t>
      </w:r>
    </w:p>
    <w:p w:rsidR="00D920AC" w:rsidRPr="00813A95" w:rsidRDefault="00D920AC" w:rsidP="008F2F2A">
      <w:pPr>
        <w:rPr>
          <w:rFonts w:ascii="Calibri" w:hAnsi="Calibri" w:cs="Calibri"/>
          <w:sz w:val="22"/>
          <w:szCs w:val="22"/>
        </w:rPr>
      </w:pPr>
    </w:p>
    <w:p w:rsidR="00D920AC" w:rsidRPr="00813A95" w:rsidRDefault="00D920AC" w:rsidP="008F2F2A">
      <w:pPr>
        <w:ind w:left="705" w:hanging="705"/>
        <w:rPr>
          <w:rFonts w:ascii="Calibri" w:hAnsi="Calibri" w:cs="Calibri"/>
          <w:sz w:val="22"/>
          <w:szCs w:val="22"/>
        </w:rPr>
      </w:pPr>
      <w:proofErr w:type="spellStart"/>
      <w:r w:rsidRPr="00813A95">
        <w:rPr>
          <w:rFonts w:ascii="Calibri" w:hAnsi="Calibri" w:cs="Calibri"/>
          <w:sz w:val="22"/>
          <w:szCs w:val="22"/>
        </w:rPr>
        <w:t>Bilsborrow</w:t>
      </w:r>
      <w:proofErr w:type="spellEnd"/>
      <w:r w:rsidRPr="00813A95">
        <w:rPr>
          <w:rFonts w:ascii="Calibri" w:hAnsi="Calibri" w:cs="Calibri"/>
          <w:sz w:val="22"/>
          <w:szCs w:val="22"/>
        </w:rPr>
        <w:t>, Richard E., and Mariam M.</w:t>
      </w:r>
      <w:r w:rsidR="00645754">
        <w:rPr>
          <w:rFonts w:ascii="Calibri" w:hAnsi="Calibri" w:cs="Calibri"/>
          <w:sz w:val="22"/>
          <w:szCs w:val="22"/>
        </w:rPr>
        <w:t xml:space="preserve"> </w:t>
      </w:r>
      <w:proofErr w:type="spellStart"/>
      <w:r w:rsidRPr="00813A95">
        <w:rPr>
          <w:rFonts w:ascii="Calibri" w:hAnsi="Calibri" w:cs="Calibri"/>
          <w:sz w:val="22"/>
          <w:szCs w:val="22"/>
        </w:rPr>
        <w:t>Lomaia</w:t>
      </w:r>
      <w:proofErr w:type="spellEnd"/>
    </w:p>
    <w:p w:rsidR="00D920AC" w:rsidRPr="00813A95" w:rsidRDefault="00D920AC" w:rsidP="008F2F2A">
      <w:pPr>
        <w:ind w:left="703" w:hanging="703"/>
        <w:rPr>
          <w:rFonts w:ascii="Calibri" w:hAnsi="Calibri" w:cs="Calibri"/>
          <w:sz w:val="22"/>
          <w:szCs w:val="22"/>
        </w:rPr>
      </w:pPr>
      <w:r w:rsidRPr="00813A95">
        <w:rPr>
          <w:rFonts w:ascii="Calibri" w:hAnsi="Calibri" w:cs="Calibri"/>
          <w:sz w:val="22"/>
          <w:szCs w:val="22"/>
        </w:rPr>
        <w:t>2010</w:t>
      </w:r>
      <w:r w:rsidRPr="00813A95">
        <w:rPr>
          <w:rFonts w:ascii="Calibri" w:hAnsi="Calibri" w:cs="Calibri"/>
          <w:sz w:val="22"/>
          <w:szCs w:val="22"/>
        </w:rPr>
        <w:tab/>
      </w:r>
      <w:r w:rsidRPr="00813A95">
        <w:rPr>
          <w:rFonts w:ascii="Calibri" w:hAnsi="Calibri" w:cs="Calibri"/>
          <w:i/>
          <w:iCs/>
          <w:sz w:val="22"/>
          <w:szCs w:val="22"/>
        </w:rPr>
        <w:t>The Use of Household Surveys to Collect Better Data on International Migration and Remittances, with a Focus on the CIS States</w:t>
      </w:r>
      <w:r w:rsidRPr="00813A95">
        <w:rPr>
          <w:rFonts w:ascii="Calibri" w:hAnsi="Calibri" w:cs="Calibri"/>
          <w:sz w:val="22"/>
          <w:szCs w:val="22"/>
        </w:rPr>
        <w:t>, presented at Video Conference for CIS States, World Bank Headquarters, Washington, DC, November 23, 2010</w:t>
      </w:r>
    </w:p>
    <w:p w:rsidR="00D920AC" w:rsidRPr="00813A95" w:rsidRDefault="00D920AC" w:rsidP="008F2F2A">
      <w:pPr>
        <w:ind w:left="703" w:hanging="703"/>
        <w:rPr>
          <w:rFonts w:ascii="Calibri" w:hAnsi="Calibri" w:cs="Calibri"/>
          <w:sz w:val="22"/>
          <w:szCs w:val="22"/>
        </w:rPr>
      </w:pPr>
      <w:r w:rsidRPr="00813A95">
        <w:rPr>
          <w:rFonts w:ascii="Calibri" w:hAnsi="Calibri" w:cs="Calibri"/>
          <w:sz w:val="22"/>
          <w:szCs w:val="22"/>
        </w:rPr>
        <w:t>2011</w:t>
      </w:r>
      <w:r w:rsidRPr="00813A95">
        <w:rPr>
          <w:rFonts w:ascii="Calibri" w:hAnsi="Calibri" w:cs="Calibri"/>
          <w:sz w:val="22"/>
          <w:szCs w:val="22"/>
        </w:rPr>
        <w:tab/>
      </w:r>
      <w:r w:rsidRPr="00813A95">
        <w:rPr>
          <w:rFonts w:ascii="Calibri" w:hAnsi="Calibri" w:cs="Calibri"/>
          <w:i/>
          <w:iCs/>
          <w:sz w:val="22"/>
          <w:szCs w:val="22"/>
        </w:rPr>
        <w:t>International Migration and Remittances in Developing Countries: Using Household Surveys to Improve Data Collection in Eastern Europe and Central Asia</w:t>
      </w:r>
      <w:r w:rsidRPr="00813A95">
        <w:rPr>
          <w:rFonts w:ascii="Calibri" w:hAnsi="Calibri" w:cs="Calibri"/>
          <w:sz w:val="22"/>
          <w:szCs w:val="22"/>
        </w:rPr>
        <w:t xml:space="preserve">, The World Bank, Washington, 17 April 2011, available at </w:t>
      </w:r>
      <w:hyperlink r:id="rId16" w:history="1">
        <w:r w:rsidRPr="00813A95">
          <w:rPr>
            <w:rStyle w:val="Hyperlink"/>
            <w:rFonts w:ascii="Calibri" w:hAnsi="Calibri" w:cs="Calibri"/>
            <w:sz w:val="22"/>
            <w:szCs w:val="22"/>
          </w:rPr>
          <w:t>http://catalog.ihsn.org/index.php/citations/24518</w:t>
        </w:r>
      </w:hyperlink>
    </w:p>
    <w:p w:rsidR="00D920AC" w:rsidRPr="00813A95" w:rsidRDefault="00D920AC" w:rsidP="008F2F2A">
      <w:pPr>
        <w:ind w:left="703" w:hanging="703"/>
        <w:rPr>
          <w:rFonts w:ascii="Calibri" w:hAnsi="Calibri" w:cs="Calibri"/>
          <w:sz w:val="22"/>
          <w:szCs w:val="22"/>
        </w:rPr>
      </w:pPr>
      <w:r w:rsidRPr="00813A95">
        <w:rPr>
          <w:rFonts w:ascii="Calibri" w:hAnsi="Calibri" w:cs="Calibri"/>
          <w:sz w:val="22"/>
          <w:szCs w:val="22"/>
        </w:rPr>
        <w:t>2012</w:t>
      </w:r>
      <w:r w:rsidR="00141970">
        <w:rPr>
          <w:rFonts w:ascii="Calibri" w:hAnsi="Calibri" w:cs="Calibri"/>
          <w:sz w:val="22"/>
          <w:szCs w:val="22"/>
        </w:rPr>
        <w:t>b</w:t>
      </w:r>
      <w:r w:rsidRPr="00813A95">
        <w:rPr>
          <w:rFonts w:ascii="Calibri" w:hAnsi="Calibri" w:cs="Calibri"/>
          <w:sz w:val="22"/>
          <w:szCs w:val="22"/>
        </w:rPr>
        <w:tab/>
      </w:r>
      <w:r w:rsidRPr="00813A95">
        <w:rPr>
          <w:rFonts w:ascii="Calibri" w:hAnsi="Calibri" w:cs="Calibri"/>
          <w:i/>
          <w:iCs/>
          <w:sz w:val="22"/>
          <w:szCs w:val="22"/>
        </w:rPr>
        <w:t>International migration and remittances in developing countries: Using household surveys to improve data collection in the CIS states and Eastern Europe,</w:t>
      </w:r>
      <w:r w:rsidRPr="00813A95">
        <w:rPr>
          <w:rFonts w:ascii="Calibri" w:hAnsi="Calibri" w:cs="Calibri"/>
          <w:sz w:val="22"/>
          <w:szCs w:val="22"/>
        </w:rPr>
        <w:t xml:space="preserve"> International Migration of Population in the Post-Soviet Territory in the Epoch of Globalization, Scientific series International Migration of Population: Russia and the Contemporary World, Volume 26, edited by Vladimir </w:t>
      </w:r>
      <w:proofErr w:type="spellStart"/>
      <w:r w:rsidRPr="00813A95">
        <w:rPr>
          <w:rFonts w:ascii="Calibri" w:hAnsi="Calibri" w:cs="Calibri"/>
          <w:sz w:val="22"/>
          <w:szCs w:val="22"/>
        </w:rPr>
        <w:t>Iontsev</w:t>
      </w:r>
      <w:proofErr w:type="spellEnd"/>
      <w:r w:rsidRPr="00813A95">
        <w:rPr>
          <w:rFonts w:ascii="Calibri" w:hAnsi="Calibri" w:cs="Calibri"/>
          <w:sz w:val="22"/>
          <w:szCs w:val="22"/>
        </w:rPr>
        <w:t>, Moscow University Press, Moscow, pp. 10-40 (available in English and Russian)</w:t>
      </w:r>
    </w:p>
    <w:p w:rsidR="00D920AC" w:rsidRDefault="00D920AC" w:rsidP="008F2F2A">
      <w:pPr>
        <w:ind w:left="705" w:hanging="705"/>
        <w:rPr>
          <w:rFonts w:ascii="Calibri" w:hAnsi="Calibri" w:cs="Calibri"/>
          <w:sz w:val="22"/>
          <w:szCs w:val="22"/>
        </w:rPr>
      </w:pPr>
    </w:p>
    <w:p w:rsidR="00645754" w:rsidRPr="00645754" w:rsidRDefault="00645754" w:rsidP="00645754">
      <w:pPr>
        <w:ind w:left="705" w:hanging="705"/>
        <w:rPr>
          <w:rFonts w:ascii="Calibri" w:hAnsi="Calibri" w:cs="Calibri"/>
          <w:sz w:val="22"/>
          <w:szCs w:val="22"/>
        </w:rPr>
      </w:pPr>
      <w:proofErr w:type="spellStart"/>
      <w:r w:rsidRPr="00645754">
        <w:rPr>
          <w:rFonts w:ascii="Calibri" w:hAnsi="Calibri" w:cs="Calibri"/>
          <w:sz w:val="22"/>
          <w:szCs w:val="22"/>
        </w:rPr>
        <w:t>Bilsborrow</w:t>
      </w:r>
      <w:proofErr w:type="spellEnd"/>
      <w:r w:rsidRPr="00645754">
        <w:rPr>
          <w:rFonts w:ascii="Calibri" w:hAnsi="Calibri" w:cs="Calibri"/>
          <w:sz w:val="22"/>
          <w:szCs w:val="22"/>
        </w:rPr>
        <w:t xml:space="preserve">, Richard E., Irina </w:t>
      </w:r>
      <w:proofErr w:type="spellStart"/>
      <w:r w:rsidRPr="00645754">
        <w:rPr>
          <w:rFonts w:ascii="Calibri" w:hAnsi="Calibri" w:cs="Calibri"/>
          <w:sz w:val="22"/>
          <w:szCs w:val="22"/>
        </w:rPr>
        <w:t>Denisova</w:t>
      </w:r>
      <w:proofErr w:type="spellEnd"/>
      <w:r w:rsidRPr="00645754">
        <w:rPr>
          <w:rFonts w:ascii="Calibri" w:hAnsi="Calibri" w:cs="Calibri"/>
          <w:sz w:val="22"/>
          <w:szCs w:val="22"/>
        </w:rPr>
        <w:t>, and Jason Davis</w:t>
      </w:r>
    </w:p>
    <w:p w:rsidR="00645754" w:rsidRPr="00813A95" w:rsidRDefault="00645754" w:rsidP="00645754">
      <w:pPr>
        <w:ind w:left="703" w:hanging="703"/>
        <w:rPr>
          <w:rFonts w:ascii="Calibri" w:hAnsi="Calibri" w:cs="Calibri"/>
          <w:sz w:val="22"/>
          <w:szCs w:val="22"/>
        </w:rPr>
      </w:pPr>
      <w:r>
        <w:rPr>
          <w:rFonts w:ascii="Calibri" w:hAnsi="Calibri" w:cs="Calibri"/>
          <w:sz w:val="22"/>
          <w:szCs w:val="22"/>
        </w:rPr>
        <w:t>2015</w:t>
      </w:r>
      <w:r>
        <w:rPr>
          <w:rFonts w:ascii="Calibri" w:hAnsi="Calibri" w:cs="Calibri"/>
          <w:sz w:val="22"/>
          <w:szCs w:val="22"/>
        </w:rPr>
        <w:tab/>
      </w:r>
      <w:r w:rsidRPr="00645754">
        <w:rPr>
          <w:rFonts w:ascii="Calibri" w:hAnsi="Calibri" w:cs="Calibri"/>
          <w:i/>
          <w:sz w:val="22"/>
          <w:szCs w:val="22"/>
        </w:rPr>
        <w:t>International Migration from Tajikistan: Comparison of Results of Surveys in Tajikistan and Russia, 2014</w:t>
      </w:r>
      <w:r>
        <w:rPr>
          <w:rFonts w:ascii="Calibri" w:hAnsi="Calibri" w:cs="Calibri"/>
          <w:sz w:val="22"/>
          <w:szCs w:val="22"/>
        </w:rPr>
        <w:t xml:space="preserve">, </w:t>
      </w:r>
      <w:r w:rsidRPr="00645754">
        <w:rPr>
          <w:rFonts w:ascii="Calibri" w:hAnsi="Calibri" w:cs="Calibri"/>
          <w:sz w:val="22"/>
          <w:szCs w:val="22"/>
        </w:rPr>
        <w:t>part of a wider report published by the World Bank</w:t>
      </w:r>
    </w:p>
    <w:p w:rsidR="00645754" w:rsidRPr="00645754" w:rsidRDefault="00645754" w:rsidP="00645754">
      <w:pPr>
        <w:rPr>
          <w:rFonts w:ascii="Calibri" w:hAnsi="Calibri" w:cs="Calibri"/>
          <w:sz w:val="22"/>
          <w:szCs w:val="22"/>
        </w:rPr>
      </w:pPr>
    </w:p>
    <w:p w:rsidR="00D920AC" w:rsidRPr="00813A95" w:rsidRDefault="00D920AC" w:rsidP="008F2F2A">
      <w:pPr>
        <w:shd w:val="clear" w:color="auto" w:fill="FFFFFF"/>
        <w:rPr>
          <w:rFonts w:ascii="Calibri" w:hAnsi="Calibri" w:cs="Calibri"/>
          <w:sz w:val="22"/>
          <w:szCs w:val="22"/>
          <w:lang w:val="it-IT"/>
        </w:rPr>
      </w:pPr>
      <w:r w:rsidRPr="00813A95">
        <w:rPr>
          <w:rFonts w:ascii="Calibri" w:hAnsi="Calibri" w:cs="Calibri"/>
          <w:sz w:val="22"/>
          <w:szCs w:val="22"/>
          <w:lang w:val="it-IT"/>
        </w:rPr>
        <w:t>Blangiardo, Gian Carlo et al.</w:t>
      </w:r>
    </w:p>
    <w:p w:rsidR="00D920AC" w:rsidRPr="00813A95" w:rsidRDefault="00D920AC" w:rsidP="008F2F2A">
      <w:pPr>
        <w:shd w:val="clear" w:color="auto" w:fill="FFFFFF"/>
        <w:ind w:left="709" w:hanging="709"/>
        <w:rPr>
          <w:rFonts w:ascii="Calibri" w:hAnsi="Calibri" w:cs="Calibri"/>
          <w:sz w:val="22"/>
          <w:szCs w:val="22"/>
        </w:rPr>
      </w:pPr>
      <w:r w:rsidRPr="00813A95">
        <w:rPr>
          <w:rFonts w:ascii="Calibri" w:hAnsi="Calibri" w:cs="Calibri"/>
          <w:sz w:val="22"/>
          <w:szCs w:val="22"/>
        </w:rPr>
        <w:t>2011</w:t>
      </w:r>
      <w:r w:rsidRPr="00813A95">
        <w:rPr>
          <w:rFonts w:ascii="Calibri" w:hAnsi="Calibri" w:cs="Calibri"/>
          <w:sz w:val="22"/>
          <w:szCs w:val="22"/>
        </w:rPr>
        <w:tab/>
      </w:r>
      <w:r w:rsidRPr="00813A95">
        <w:rPr>
          <w:rFonts w:ascii="Calibri" w:hAnsi="Calibri" w:cs="Calibri"/>
          <w:i/>
          <w:iCs/>
          <w:sz w:val="22"/>
          <w:szCs w:val="22"/>
        </w:rPr>
        <w:t>Centre sampling tec</w:t>
      </w:r>
      <w:r w:rsidR="00645754">
        <w:rPr>
          <w:rFonts w:ascii="Calibri" w:hAnsi="Calibri" w:cs="Calibri"/>
          <w:i/>
          <w:iCs/>
          <w:sz w:val="22"/>
          <w:szCs w:val="22"/>
        </w:rPr>
        <w:t>h</w:t>
      </w:r>
      <w:r w:rsidRPr="00813A95">
        <w:rPr>
          <w:rFonts w:ascii="Calibri" w:hAnsi="Calibri" w:cs="Calibri"/>
          <w:i/>
          <w:iCs/>
          <w:sz w:val="22"/>
          <w:szCs w:val="22"/>
        </w:rPr>
        <w:t>nique in foreign migration surveys: a methodological note</w:t>
      </w:r>
      <w:r w:rsidRPr="00813A95">
        <w:rPr>
          <w:rFonts w:ascii="Calibri" w:hAnsi="Calibri" w:cs="Calibri"/>
          <w:sz w:val="22"/>
          <w:szCs w:val="22"/>
        </w:rPr>
        <w:t xml:space="preserve">, Journal of Official Statistics, vol. 27, 3, pp. 451-465, available at </w:t>
      </w:r>
      <w:hyperlink r:id="rId17" w:history="1">
        <w:r w:rsidRPr="00813A95">
          <w:rPr>
            <w:rStyle w:val="Hyperlink"/>
            <w:rFonts w:ascii="Calibri" w:hAnsi="Calibri" w:cs="Calibri"/>
            <w:sz w:val="22"/>
            <w:szCs w:val="22"/>
          </w:rPr>
          <w:t>http://www.jos.nu/Articles/article.asp</w:t>
        </w:r>
      </w:hyperlink>
    </w:p>
    <w:p w:rsidR="00D920AC" w:rsidRPr="00813A95" w:rsidRDefault="00D920AC" w:rsidP="008F2F2A">
      <w:pPr>
        <w:rPr>
          <w:rFonts w:ascii="Calibri" w:hAnsi="Calibri" w:cs="Calibri"/>
          <w:sz w:val="22"/>
          <w:szCs w:val="22"/>
          <w:lang w:val="en-US"/>
        </w:rPr>
      </w:pPr>
    </w:p>
    <w:p w:rsidR="00D920AC" w:rsidRPr="003527B8" w:rsidRDefault="00D920AC" w:rsidP="008F2F2A">
      <w:pPr>
        <w:tabs>
          <w:tab w:val="left" w:pos="720"/>
        </w:tabs>
        <w:autoSpaceDE w:val="0"/>
        <w:autoSpaceDN w:val="0"/>
        <w:adjustRightInd w:val="0"/>
        <w:ind w:left="720" w:hanging="720"/>
        <w:rPr>
          <w:rFonts w:ascii="Calibri" w:hAnsi="Calibri" w:cs="Calibri"/>
          <w:sz w:val="22"/>
          <w:szCs w:val="22"/>
        </w:rPr>
      </w:pPr>
      <w:r w:rsidRPr="003527B8">
        <w:rPr>
          <w:rFonts w:ascii="Calibri" w:hAnsi="Calibri" w:cs="Calibri"/>
          <w:sz w:val="22"/>
          <w:szCs w:val="22"/>
        </w:rPr>
        <w:t>CIS-Stat - Interstate Statistical Committee of the Commonwealth of Independent States</w:t>
      </w:r>
    </w:p>
    <w:p w:rsidR="00D920AC" w:rsidRPr="00813A95" w:rsidRDefault="00D920AC" w:rsidP="0016357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2014</w:t>
      </w:r>
      <w:r>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Study of migration using the results of the 2010 population census round in CIS countries: analysis of results</w:t>
      </w:r>
      <w:r w:rsidRPr="00813A95">
        <w:rPr>
          <w:rFonts w:ascii="Calibri" w:hAnsi="Calibri" w:cs="Calibri"/>
          <w:sz w:val="22"/>
          <w:szCs w:val="22"/>
        </w:rPr>
        <w:t xml:space="preserve">, Joint UNECE / EUROSTAT Work Session on Migration Statistics, Chisinau, 10-12 September 2014, available at </w:t>
      </w:r>
      <w:hyperlink r:id="rId18" w:history="1">
        <w:r w:rsidRPr="00813A95">
          <w:rPr>
            <w:rStyle w:val="Hyperlink"/>
            <w:rFonts w:ascii="Calibri" w:hAnsi="Calibri" w:cs="Calibri"/>
            <w:sz w:val="22"/>
            <w:szCs w:val="22"/>
          </w:rPr>
          <w:t>http://www.cisstat.com/migration/report5-eng_8-12sept.pdf</w:t>
        </w:r>
      </w:hyperlink>
    </w:p>
    <w:p w:rsidR="00D920AC" w:rsidRPr="00813A95" w:rsidRDefault="00D920AC" w:rsidP="0016357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lang w:val="en-US"/>
        </w:rPr>
        <w:t>2014</w:t>
      </w:r>
      <w:r>
        <w:rPr>
          <w:rFonts w:ascii="Calibri" w:hAnsi="Calibri" w:cs="Calibri"/>
          <w:sz w:val="22"/>
          <w:szCs w:val="22"/>
          <w:lang w:val="en-US"/>
        </w:rPr>
        <w:t>b</w:t>
      </w:r>
      <w:r w:rsidRPr="00813A95">
        <w:rPr>
          <w:rFonts w:ascii="Calibri" w:hAnsi="Calibri" w:cs="Calibri"/>
          <w:sz w:val="22"/>
          <w:szCs w:val="22"/>
          <w:lang w:val="en-US"/>
        </w:rPr>
        <w:tab/>
      </w:r>
      <w:r w:rsidRPr="00813A95">
        <w:rPr>
          <w:rFonts w:ascii="Calibri" w:hAnsi="Calibri" w:cs="Calibri"/>
          <w:i/>
          <w:iCs/>
          <w:sz w:val="22"/>
          <w:szCs w:val="22"/>
          <w:lang w:val="en-US"/>
        </w:rPr>
        <w:t>Study of migration in the 2010 round of population censuses in CIS member states: analysis of the results</w:t>
      </w:r>
      <w:r w:rsidRPr="00813A95">
        <w:rPr>
          <w:rFonts w:ascii="Calibri" w:hAnsi="Calibri" w:cs="Calibri"/>
          <w:sz w:val="22"/>
          <w:szCs w:val="22"/>
          <w:lang w:val="en-US"/>
        </w:rPr>
        <w:t xml:space="preserve">, Joint UNECE / EUROSTAT </w:t>
      </w:r>
      <w:r w:rsidRPr="00813A95">
        <w:rPr>
          <w:rFonts w:ascii="Calibri" w:hAnsi="Calibri" w:cs="Calibri"/>
          <w:sz w:val="22"/>
          <w:szCs w:val="22"/>
        </w:rPr>
        <w:t xml:space="preserve">Work Session on Migration Statistics, Chisinau, 10-12 September 2014, prepared by Irina A. </w:t>
      </w:r>
      <w:proofErr w:type="spellStart"/>
      <w:r w:rsidRPr="00813A95">
        <w:rPr>
          <w:rFonts w:ascii="Calibri" w:hAnsi="Calibri" w:cs="Calibri"/>
          <w:sz w:val="22"/>
          <w:szCs w:val="22"/>
        </w:rPr>
        <w:t>Zbarskaya</w:t>
      </w:r>
      <w:proofErr w:type="spellEnd"/>
      <w:r w:rsidRPr="00813A95">
        <w:rPr>
          <w:rFonts w:ascii="Calibri" w:hAnsi="Calibri" w:cs="Calibri"/>
          <w:sz w:val="22"/>
          <w:szCs w:val="22"/>
        </w:rPr>
        <w:t xml:space="preserve">, available at </w:t>
      </w:r>
      <w:hyperlink r:id="rId19" w:history="1">
        <w:r w:rsidRPr="00813A95">
          <w:rPr>
            <w:rStyle w:val="Hyperlink"/>
            <w:rFonts w:ascii="Calibri" w:hAnsi="Calibri" w:cs="Calibri"/>
            <w:sz w:val="22"/>
            <w:szCs w:val="22"/>
          </w:rPr>
          <w:t>http://www.unece.org/fileadmin/DAM/stats/documents/ece/ces/ge.10/2014/mtg1/presentations/5_CISStat-Zbarskaya-eng-10.09.pdf</w:t>
        </w:r>
      </w:hyperlink>
    </w:p>
    <w:p w:rsidR="00D920AC" w:rsidRDefault="00D920AC" w:rsidP="008F2F2A">
      <w:pPr>
        <w:rPr>
          <w:rFonts w:ascii="Calibri" w:hAnsi="Calibri" w:cs="Calibri"/>
          <w:sz w:val="22"/>
          <w:szCs w:val="22"/>
        </w:rPr>
      </w:pPr>
    </w:p>
    <w:p w:rsidR="00D920AC" w:rsidRDefault="00D920AC" w:rsidP="0016357A">
      <w:pPr>
        <w:tabs>
          <w:tab w:val="left" w:pos="720"/>
        </w:tabs>
        <w:autoSpaceDE w:val="0"/>
        <w:autoSpaceDN w:val="0"/>
        <w:adjustRightInd w:val="0"/>
        <w:ind w:left="720" w:hanging="720"/>
        <w:rPr>
          <w:rFonts w:ascii="Calibri" w:hAnsi="Calibri" w:cs="Calibri"/>
          <w:sz w:val="22"/>
          <w:szCs w:val="22"/>
        </w:rPr>
      </w:pPr>
      <w:proofErr w:type="spellStart"/>
      <w:r>
        <w:rPr>
          <w:rFonts w:ascii="Calibri" w:hAnsi="Calibri" w:cs="Calibri"/>
          <w:sz w:val="22"/>
          <w:szCs w:val="22"/>
        </w:rPr>
        <w:t>Couper</w:t>
      </w:r>
      <w:proofErr w:type="spellEnd"/>
      <w:r>
        <w:rPr>
          <w:rFonts w:ascii="Calibri" w:hAnsi="Calibri" w:cs="Calibri"/>
          <w:sz w:val="22"/>
          <w:szCs w:val="22"/>
        </w:rPr>
        <w:t>, Mick P.</w:t>
      </w:r>
    </w:p>
    <w:p w:rsidR="00D920AC" w:rsidRDefault="00D920AC" w:rsidP="00274EDC">
      <w:pPr>
        <w:tabs>
          <w:tab w:val="left" w:pos="720"/>
        </w:tabs>
        <w:autoSpaceDE w:val="0"/>
        <w:autoSpaceDN w:val="0"/>
        <w:adjustRightInd w:val="0"/>
        <w:ind w:left="720" w:hanging="720"/>
        <w:rPr>
          <w:rFonts w:ascii="Calibri" w:hAnsi="Calibri" w:cs="Calibri"/>
          <w:sz w:val="22"/>
          <w:szCs w:val="22"/>
        </w:rPr>
      </w:pPr>
      <w:r>
        <w:rPr>
          <w:rFonts w:ascii="Calibri" w:hAnsi="Calibri" w:cs="Calibri"/>
          <w:sz w:val="22"/>
          <w:szCs w:val="22"/>
        </w:rPr>
        <w:t>2008</w:t>
      </w:r>
      <w:r>
        <w:rPr>
          <w:rFonts w:ascii="Calibri" w:hAnsi="Calibri" w:cs="Calibri"/>
          <w:sz w:val="22"/>
          <w:szCs w:val="22"/>
        </w:rPr>
        <w:tab/>
      </w:r>
      <w:r w:rsidRPr="00274EDC">
        <w:rPr>
          <w:rFonts w:ascii="Calibri" w:hAnsi="Calibri" w:cs="Calibri"/>
          <w:i/>
          <w:iCs/>
          <w:sz w:val="22"/>
          <w:szCs w:val="22"/>
        </w:rPr>
        <w:t>Designing Effective Web Surveys</w:t>
      </w:r>
      <w:r>
        <w:rPr>
          <w:rFonts w:ascii="Calibri" w:hAnsi="Calibri" w:cs="Calibri"/>
          <w:sz w:val="22"/>
          <w:szCs w:val="22"/>
        </w:rPr>
        <w:t xml:space="preserve">, Cambridge University Press, </w:t>
      </w:r>
      <w:r w:rsidRPr="00274EDC">
        <w:rPr>
          <w:rFonts w:ascii="Calibri" w:hAnsi="Calibri" w:cs="Calibri"/>
          <w:sz w:val="22"/>
          <w:szCs w:val="22"/>
        </w:rPr>
        <w:t>September 2008</w:t>
      </w:r>
    </w:p>
    <w:p w:rsidR="00D920AC" w:rsidRDefault="00D920AC" w:rsidP="0016357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16357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 xml:space="preserve">CPC </w:t>
      </w:r>
      <w:r>
        <w:rPr>
          <w:rFonts w:ascii="Calibri" w:hAnsi="Calibri" w:cs="Calibri"/>
          <w:sz w:val="22"/>
          <w:szCs w:val="22"/>
        </w:rPr>
        <w:t xml:space="preserve">- </w:t>
      </w:r>
      <w:r w:rsidRPr="00813A95">
        <w:rPr>
          <w:rFonts w:ascii="Calibri" w:hAnsi="Calibri" w:cs="Calibri"/>
          <w:sz w:val="22"/>
          <w:szCs w:val="22"/>
        </w:rPr>
        <w:t xml:space="preserve">Carolina Population </w:t>
      </w:r>
      <w:proofErr w:type="spellStart"/>
      <w:r w:rsidRPr="00813A95">
        <w:rPr>
          <w:rFonts w:ascii="Calibri" w:hAnsi="Calibri" w:cs="Calibri"/>
          <w:sz w:val="22"/>
          <w:szCs w:val="22"/>
        </w:rPr>
        <w:t>Center</w:t>
      </w:r>
      <w:proofErr w:type="spellEnd"/>
      <w:r>
        <w:rPr>
          <w:rFonts w:ascii="Calibri" w:hAnsi="Calibri" w:cs="Calibri"/>
          <w:sz w:val="22"/>
          <w:szCs w:val="22"/>
        </w:rPr>
        <w:t xml:space="preserve"> of University of North Carolina</w:t>
      </w:r>
    </w:p>
    <w:p w:rsidR="00D920AC" w:rsidRPr="00813A95" w:rsidRDefault="00D920AC" w:rsidP="0016357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2015</w:t>
      </w:r>
      <w:r w:rsidRPr="00813A95">
        <w:rPr>
          <w:rFonts w:ascii="Calibri" w:hAnsi="Calibri" w:cs="Calibri"/>
          <w:sz w:val="22"/>
          <w:szCs w:val="22"/>
        </w:rPr>
        <w:tab/>
      </w:r>
      <w:r w:rsidRPr="00813A95">
        <w:rPr>
          <w:rFonts w:ascii="Calibri" w:hAnsi="Calibri" w:cs="Calibri"/>
          <w:i/>
          <w:iCs/>
          <w:sz w:val="22"/>
          <w:szCs w:val="22"/>
          <w:lang w:val="en-US"/>
        </w:rPr>
        <w:t xml:space="preserve">The Russia Longitudinal Monitoring Survey - Higher School of Economics, </w:t>
      </w:r>
      <w:hyperlink r:id="rId20" w:history="1">
        <w:r w:rsidRPr="00813A95">
          <w:rPr>
            <w:rStyle w:val="Hyperlink"/>
            <w:rFonts w:ascii="Calibri" w:hAnsi="Calibri" w:cs="Calibri"/>
            <w:sz w:val="22"/>
            <w:szCs w:val="22"/>
            <w:shd w:val="clear" w:color="auto" w:fill="FFFFFF"/>
          </w:rPr>
          <w:t>http://www.cpc.unc.edu/projects/rlms-hse/project</w:t>
        </w:r>
      </w:hyperlink>
    </w:p>
    <w:p w:rsidR="00D920AC" w:rsidRPr="00813A95" w:rsidRDefault="00D920AC" w:rsidP="008F2F2A">
      <w:pPr>
        <w:rPr>
          <w:rFonts w:ascii="Calibri" w:hAnsi="Calibri" w:cs="Calibri"/>
          <w:sz w:val="22"/>
          <w:szCs w:val="22"/>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 xml:space="preserve">EBRD </w:t>
      </w:r>
      <w:r>
        <w:rPr>
          <w:rFonts w:ascii="Calibri" w:hAnsi="Calibri" w:cs="Calibri"/>
          <w:sz w:val="22"/>
          <w:szCs w:val="22"/>
        </w:rPr>
        <w:t xml:space="preserve">- </w:t>
      </w:r>
      <w:r w:rsidRPr="00813A95">
        <w:rPr>
          <w:rFonts w:ascii="Calibri" w:hAnsi="Calibri" w:cs="Calibri"/>
          <w:sz w:val="22"/>
          <w:szCs w:val="22"/>
        </w:rPr>
        <w:t>European Bank for Reconstruction and Development</w:t>
      </w:r>
    </w:p>
    <w:p w:rsidR="00D920AC" w:rsidRPr="00813A95" w:rsidRDefault="00D920AC" w:rsidP="008F2F2A">
      <w:pPr>
        <w:autoSpaceDE w:val="0"/>
        <w:autoSpaceDN w:val="0"/>
        <w:adjustRightInd w:val="0"/>
        <w:rPr>
          <w:rFonts w:ascii="Calibri" w:hAnsi="Calibri" w:cs="Calibri"/>
          <w:sz w:val="22"/>
          <w:szCs w:val="22"/>
          <w:lang w:val="en-US"/>
        </w:rPr>
      </w:pPr>
      <w:r w:rsidRPr="00813A95">
        <w:rPr>
          <w:rFonts w:ascii="Calibri" w:hAnsi="Calibri" w:cs="Calibri"/>
          <w:sz w:val="22"/>
          <w:szCs w:val="22"/>
        </w:rPr>
        <w:t>2007</w:t>
      </w:r>
      <w:r w:rsidRPr="00813A95">
        <w:rPr>
          <w:rFonts w:ascii="Calibri" w:hAnsi="Calibri" w:cs="Calibri"/>
          <w:sz w:val="22"/>
          <w:szCs w:val="22"/>
        </w:rPr>
        <w:tab/>
      </w:r>
      <w:r w:rsidRPr="00813A95">
        <w:rPr>
          <w:rFonts w:ascii="Calibri" w:hAnsi="Calibri" w:cs="Calibri"/>
          <w:i/>
          <w:iCs/>
          <w:sz w:val="22"/>
          <w:szCs w:val="22"/>
          <w:lang w:val="en-US"/>
        </w:rPr>
        <w:t>Georgia National Public Opinion Survey on Remittances</w:t>
      </w:r>
      <w:r w:rsidRPr="00813A95">
        <w:rPr>
          <w:rFonts w:ascii="Calibri" w:hAnsi="Calibri" w:cs="Calibri"/>
          <w:sz w:val="22"/>
          <w:szCs w:val="22"/>
          <w:lang w:val="en-US"/>
        </w:rPr>
        <w:t>, July 2007</w:t>
      </w:r>
    </w:p>
    <w:p w:rsidR="00D920AC" w:rsidRPr="00813A95" w:rsidRDefault="00D920AC" w:rsidP="008F2F2A">
      <w:pPr>
        <w:autoSpaceDE w:val="0"/>
        <w:autoSpaceDN w:val="0"/>
        <w:adjustRightInd w:val="0"/>
        <w:rPr>
          <w:rFonts w:ascii="Calibri" w:hAnsi="Calibri" w:cs="Calibri"/>
          <w:sz w:val="22"/>
          <w:szCs w:val="22"/>
          <w:lang w:val="en-US"/>
        </w:rPr>
      </w:pPr>
    </w:p>
    <w:p w:rsidR="00D920AC" w:rsidRPr="00813A95" w:rsidRDefault="00D920AC" w:rsidP="008F2F2A">
      <w:pPr>
        <w:rPr>
          <w:rFonts w:ascii="Calibri" w:hAnsi="Calibri" w:cs="Calibri"/>
          <w:sz w:val="22"/>
          <w:szCs w:val="22"/>
        </w:rPr>
      </w:pPr>
      <w:r w:rsidRPr="00813A95">
        <w:rPr>
          <w:rFonts w:ascii="Calibri" w:hAnsi="Calibri" w:cs="Calibri"/>
          <w:sz w:val="22"/>
          <w:szCs w:val="22"/>
        </w:rPr>
        <w:t xml:space="preserve">European Commission </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2010</w:t>
      </w:r>
      <w:r w:rsidRPr="00813A95">
        <w:rPr>
          <w:rFonts w:ascii="Calibri" w:hAnsi="Calibri" w:cs="Calibri"/>
          <w:sz w:val="22"/>
          <w:szCs w:val="22"/>
        </w:rPr>
        <w:tab/>
      </w:r>
      <w:r w:rsidRPr="00813A95">
        <w:rPr>
          <w:rFonts w:ascii="Calibri" w:hAnsi="Calibri" w:cs="Calibri"/>
          <w:i/>
          <w:iCs/>
          <w:sz w:val="22"/>
          <w:szCs w:val="22"/>
        </w:rPr>
        <w:t>Statistics on Migration, Integration and Discrimination in Europe. PROMINSTAT Final Report</w:t>
      </w:r>
      <w:r w:rsidRPr="00813A95">
        <w:rPr>
          <w:rFonts w:ascii="Calibri" w:hAnsi="Calibri" w:cs="Calibri"/>
          <w:sz w:val="22"/>
          <w:szCs w:val="22"/>
        </w:rPr>
        <w:t xml:space="preserve">, European Commission, 10 June 2010, available at </w:t>
      </w:r>
      <w:hyperlink r:id="rId21" w:history="1">
        <w:r w:rsidRPr="00813A95">
          <w:rPr>
            <w:rStyle w:val="Hyperlink"/>
            <w:rFonts w:ascii="Calibri" w:hAnsi="Calibri" w:cs="Calibri"/>
            <w:sz w:val="22"/>
            <w:szCs w:val="22"/>
          </w:rPr>
          <w:t>http://cordis.europa.eu/documents/documentlibrary/124376691EN6.pdf</w:t>
        </w:r>
      </w:hyperlink>
    </w:p>
    <w:p w:rsidR="00D920AC" w:rsidRPr="00813A95" w:rsidRDefault="00D920AC" w:rsidP="008F2F2A">
      <w:pPr>
        <w:ind w:left="705" w:hanging="705"/>
        <w:rPr>
          <w:rFonts w:ascii="Calibri" w:hAnsi="Calibri" w:cs="Calibri"/>
          <w:sz w:val="22"/>
          <w:szCs w:val="22"/>
        </w:rPr>
      </w:pPr>
      <w:r w:rsidRPr="00813A95">
        <w:rPr>
          <w:rFonts w:ascii="Calibri" w:hAnsi="Calibri" w:cs="Calibri"/>
          <w:sz w:val="22"/>
          <w:szCs w:val="22"/>
        </w:rPr>
        <w:t>2012</w:t>
      </w:r>
      <w:r w:rsidRPr="00813A95">
        <w:rPr>
          <w:rFonts w:ascii="Calibri" w:hAnsi="Calibri" w:cs="Calibri"/>
          <w:sz w:val="22"/>
          <w:szCs w:val="22"/>
        </w:rPr>
        <w:tab/>
      </w:r>
      <w:r w:rsidRPr="00813A95">
        <w:rPr>
          <w:rFonts w:ascii="Calibri" w:hAnsi="Calibri" w:cs="Calibri"/>
          <w:i/>
          <w:iCs/>
          <w:sz w:val="22"/>
          <w:szCs w:val="22"/>
        </w:rPr>
        <w:t>Social Impact of Emigration and Rural-Urban Migration in Central and Eastern Europe. Final Country Report. Moldova</w:t>
      </w:r>
      <w:r w:rsidRPr="00813A95">
        <w:rPr>
          <w:rFonts w:ascii="Calibri" w:hAnsi="Calibri" w:cs="Calibri"/>
          <w:sz w:val="22"/>
          <w:szCs w:val="22"/>
        </w:rPr>
        <w:t xml:space="preserve">, prepared by Natalia </w:t>
      </w:r>
      <w:proofErr w:type="spellStart"/>
      <w:r w:rsidRPr="00813A95">
        <w:rPr>
          <w:rFonts w:ascii="Calibri" w:hAnsi="Calibri" w:cs="Calibri"/>
          <w:sz w:val="22"/>
          <w:szCs w:val="22"/>
        </w:rPr>
        <w:t>Vladicescu</w:t>
      </w:r>
      <w:proofErr w:type="spellEnd"/>
      <w:r w:rsidRPr="00813A95">
        <w:rPr>
          <w:rFonts w:ascii="Calibri" w:hAnsi="Calibri" w:cs="Calibri"/>
          <w:sz w:val="22"/>
          <w:szCs w:val="22"/>
        </w:rPr>
        <w:t xml:space="preserve"> and Maria </w:t>
      </w:r>
      <w:proofErr w:type="spellStart"/>
      <w:r w:rsidRPr="00813A95">
        <w:rPr>
          <w:rFonts w:ascii="Calibri" w:hAnsi="Calibri" w:cs="Calibri"/>
          <w:sz w:val="22"/>
          <w:szCs w:val="22"/>
        </w:rPr>
        <w:t>Vremis</w:t>
      </w:r>
      <w:proofErr w:type="spellEnd"/>
      <w:r w:rsidRPr="00813A95">
        <w:rPr>
          <w:rFonts w:ascii="Calibri" w:hAnsi="Calibri" w:cs="Calibri"/>
          <w:sz w:val="22"/>
          <w:szCs w:val="22"/>
        </w:rPr>
        <w:t xml:space="preserve">, European Commission, April 2012, available at </w:t>
      </w:r>
      <w:hyperlink r:id="rId22" w:history="1">
        <w:r w:rsidRPr="00813A95">
          <w:rPr>
            <w:rStyle w:val="Hyperlink"/>
            <w:rFonts w:ascii="Calibri" w:hAnsi="Calibri" w:cs="Calibri"/>
            <w:sz w:val="22"/>
            <w:szCs w:val="22"/>
          </w:rPr>
          <w:t>http://ec.europa.eu/social/BlobServlet?docId=8848&amp;langId=en</w:t>
        </w:r>
      </w:hyperlink>
    </w:p>
    <w:p w:rsidR="00D920AC" w:rsidRPr="00813A95" w:rsidRDefault="00D920AC" w:rsidP="008F2F2A">
      <w:pPr>
        <w:ind w:left="705" w:hanging="705"/>
        <w:rPr>
          <w:rFonts w:ascii="Calibri" w:hAnsi="Calibri" w:cs="Calibri"/>
          <w:sz w:val="22"/>
          <w:szCs w:val="22"/>
        </w:rPr>
      </w:pPr>
      <w:r w:rsidRPr="00813A95">
        <w:rPr>
          <w:rFonts w:ascii="Calibri" w:hAnsi="Calibri" w:cs="Calibri"/>
          <w:sz w:val="22"/>
          <w:szCs w:val="22"/>
        </w:rPr>
        <w:t>2014</w:t>
      </w:r>
      <w:r w:rsidRPr="00813A95">
        <w:rPr>
          <w:rFonts w:ascii="Calibri" w:hAnsi="Calibri" w:cs="Calibri"/>
          <w:sz w:val="22"/>
          <w:szCs w:val="22"/>
          <w:lang w:val="en-US"/>
        </w:rPr>
        <w:tab/>
      </w:r>
      <w:r w:rsidRPr="00813A95">
        <w:rPr>
          <w:rFonts w:ascii="Calibri" w:hAnsi="Calibri" w:cs="Calibri"/>
          <w:i/>
          <w:iCs/>
          <w:sz w:val="22"/>
          <w:szCs w:val="22"/>
        </w:rPr>
        <w:t>Recent trends in the geographical mobility of workers in the EU</w:t>
      </w:r>
      <w:r w:rsidRPr="00813A95">
        <w:rPr>
          <w:rFonts w:ascii="Calibri" w:hAnsi="Calibri" w:cs="Calibri"/>
          <w:sz w:val="22"/>
          <w:szCs w:val="22"/>
        </w:rPr>
        <w:t>, EU Employment and Social Situation. Quarterly Review Supplement June 2014, European Union, Luxemburg</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shd w:val="clear" w:color="auto" w:fill="FFFFFF"/>
        <w:rPr>
          <w:rFonts w:ascii="Calibri" w:hAnsi="Calibri" w:cs="Calibri"/>
          <w:sz w:val="22"/>
          <w:szCs w:val="22"/>
        </w:rPr>
      </w:pPr>
      <w:r>
        <w:rPr>
          <w:rFonts w:ascii="Calibri" w:hAnsi="Calibri" w:cs="Calibri"/>
          <w:sz w:val="22"/>
          <w:szCs w:val="22"/>
        </w:rPr>
        <w:t xml:space="preserve">EUI - </w:t>
      </w:r>
      <w:r w:rsidRPr="00813A95">
        <w:rPr>
          <w:rFonts w:ascii="Calibri" w:hAnsi="Calibri" w:cs="Calibri"/>
          <w:sz w:val="22"/>
          <w:szCs w:val="22"/>
        </w:rPr>
        <w:t>European University Institute or Migration Policy Centre- Consortium for Applied Research on International Migration (MPC or CARIM, belonging to the RSCAS - Robert Schuman Centre for Advanced Studies of EUI)</w:t>
      </w:r>
    </w:p>
    <w:p w:rsidR="00D920AC" w:rsidRPr="00813A95" w:rsidRDefault="00D920AC" w:rsidP="008F2F2A">
      <w:pPr>
        <w:shd w:val="clear" w:color="auto" w:fill="FFFFFF"/>
        <w:tabs>
          <w:tab w:val="left" w:pos="5670"/>
        </w:tabs>
        <w:ind w:left="709" w:hanging="709"/>
        <w:rPr>
          <w:rFonts w:ascii="Calibri" w:hAnsi="Calibri" w:cs="Calibri"/>
          <w:sz w:val="22"/>
          <w:szCs w:val="22"/>
          <w:lang w:val="en-US" w:eastAsia="it-IT"/>
        </w:rPr>
      </w:pPr>
      <w:r w:rsidRPr="00813A95">
        <w:rPr>
          <w:rFonts w:ascii="Calibri" w:hAnsi="Calibri" w:cs="Calibri"/>
          <w:sz w:val="22"/>
          <w:szCs w:val="22"/>
        </w:rPr>
        <w:t>2012</w:t>
      </w:r>
      <w:r w:rsidRPr="00813A95">
        <w:rPr>
          <w:rFonts w:ascii="Calibri" w:hAnsi="Calibri" w:cs="Calibri"/>
          <w:sz w:val="22"/>
          <w:szCs w:val="22"/>
        </w:rPr>
        <w:tab/>
      </w:r>
      <w:r w:rsidRPr="00813A95">
        <w:rPr>
          <w:rFonts w:ascii="Calibri" w:hAnsi="Calibri" w:cs="Calibri"/>
          <w:i/>
          <w:iCs/>
          <w:sz w:val="22"/>
          <w:szCs w:val="22"/>
        </w:rPr>
        <w:t xml:space="preserve">Statistical data collection on migration in Moldova, </w:t>
      </w:r>
      <w:r w:rsidRPr="00813A95">
        <w:rPr>
          <w:rFonts w:ascii="Calibri" w:hAnsi="Calibri" w:cs="Calibri"/>
          <w:sz w:val="22"/>
          <w:szCs w:val="22"/>
        </w:rPr>
        <w:t xml:space="preserve">prepared by Vladimir </w:t>
      </w:r>
      <w:proofErr w:type="spellStart"/>
      <w:r w:rsidRPr="00813A95">
        <w:rPr>
          <w:rFonts w:ascii="Calibri" w:hAnsi="Calibri" w:cs="Calibri"/>
          <w:sz w:val="22"/>
          <w:szCs w:val="22"/>
        </w:rPr>
        <w:t>Ganta</w:t>
      </w:r>
      <w:proofErr w:type="spellEnd"/>
      <w:r w:rsidRPr="00813A95">
        <w:rPr>
          <w:rFonts w:ascii="Calibri" w:hAnsi="Calibri" w:cs="Calibri"/>
          <w:sz w:val="22"/>
          <w:szCs w:val="22"/>
        </w:rPr>
        <w:t>, Explanatory Note 11/18 Demographic and Economic Module January 2012, EUI, RSCAS</w:t>
      </w:r>
      <w:r w:rsidRPr="00813A95">
        <w:rPr>
          <w:rFonts w:ascii="Calibri" w:hAnsi="Calibri" w:cs="Calibri"/>
          <w:sz w:val="22"/>
          <w:szCs w:val="22"/>
          <w:lang w:val="en-US" w:eastAsia="it-IT"/>
        </w:rPr>
        <w:t xml:space="preserve">, San </w:t>
      </w:r>
      <w:proofErr w:type="spellStart"/>
      <w:r w:rsidRPr="00813A95">
        <w:rPr>
          <w:rFonts w:ascii="Calibri" w:hAnsi="Calibri" w:cs="Calibri"/>
          <w:sz w:val="22"/>
          <w:szCs w:val="22"/>
          <w:lang w:val="en-US" w:eastAsia="it-IT"/>
        </w:rPr>
        <w:t>Domenico</w:t>
      </w:r>
      <w:proofErr w:type="spellEnd"/>
      <w:r w:rsidRPr="00813A95">
        <w:rPr>
          <w:rFonts w:ascii="Calibri" w:hAnsi="Calibri" w:cs="Calibri"/>
          <w:sz w:val="22"/>
          <w:szCs w:val="22"/>
          <w:lang w:val="en-US" w:eastAsia="it-IT"/>
        </w:rPr>
        <w:t xml:space="preserve"> di Fiesole</w:t>
      </w:r>
    </w:p>
    <w:p w:rsidR="00D920AC" w:rsidRPr="00813A95" w:rsidRDefault="00D920AC" w:rsidP="008F2F2A">
      <w:pPr>
        <w:shd w:val="clear" w:color="auto" w:fill="FFFFFF"/>
        <w:tabs>
          <w:tab w:val="left" w:pos="5670"/>
        </w:tabs>
        <w:ind w:left="709" w:hanging="709"/>
        <w:rPr>
          <w:rFonts w:ascii="Calibri" w:hAnsi="Calibri" w:cs="Calibri"/>
          <w:sz w:val="22"/>
          <w:szCs w:val="22"/>
          <w:lang w:val="en-US" w:eastAsia="it-IT"/>
        </w:rPr>
      </w:pPr>
      <w:r w:rsidRPr="00813A95">
        <w:rPr>
          <w:rFonts w:ascii="Calibri" w:hAnsi="Calibri" w:cs="Calibri"/>
          <w:sz w:val="22"/>
          <w:szCs w:val="22"/>
          <w:lang w:val="en-US" w:eastAsia="it-IT"/>
        </w:rPr>
        <w:t>2013</w:t>
      </w:r>
      <w:r w:rsidRPr="00813A95">
        <w:rPr>
          <w:rFonts w:ascii="Calibri" w:hAnsi="Calibri" w:cs="Calibri"/>
          <w:sz w:val="22"/>
          <w:szCs w:val="22"/>
          <w:lang w:val="en-US" w:eastAsia="it-IT"/>
        </w:rPr>
        <w:tab/>
      </w:r>
      <w:r w:rsidRPr="00813A95">
        <w:rPr>
          <w:rFonts w:ascii="Calibri" w:hAnsi="Calibri" w:cs="Calibri"/>
          <w:i/>
          <w:iCs/>
          <w:sz w:val="22"/>
          <w:szCs w:val="22"/>
          <w:lang w:val="en-US" w:eastAsia="it-IT"/>
        </w:rPr>
        <w:t>Return Migration and Reintegration Issues: Armenia</w:t>
      </w:r>
      <w:r w:rsidRPr="00813A95">
        <w:rPr>
          <w:rFonts w:ascii="Calibri" w:hAnsi="Calibri" w:cs="Calibri"/>
          <w:sz w:val="22"/>
          <w:szCs w:val="22"/>
          <w:lang w:val="en-US" w:eastAsia="it-IT"/>
        </w:rPr>
        <w:t xml:space="preserve">, prepared by </w:t>
      </w:r>
      <w:proofErr w:type="spellStart"/>
      <w:r w:rsidRPr="00813A95">
        <w:rPr>
          <w:rFonts w:ascii="Calibri" w:hAnsi="Calibri" w:cs="Calibri"/>
          <w:sz w:val="22"/>
          <w:szCs w:val="22"/>
          <w:lang w:val="en-US" w:eastAsia="it-IT"/>
        </w:rPr>
        <w:t>Haykanush</w:t>
      </w:r>
      <w:proofErr w:type="spellEnd"/>
      <w:r w:rsidRPr="00813A95">
        <w:rPr>
          <w:rFonts w:ascii="Calibri" w:hAnsi="Calibri" w:cs="Calibri"/>
          <w:sz w:val="22"/>
          <w:szCs w:val="22"/>
          <w:lang w:val="en-US" w:eastAsia="it-IT"/>
        </w:rPr>
        <w:t xml:space="preserve"> </w:t>
      </w:r>
      <w:proofErr w:type="spellStart"/>
      <w:r w:rsidRPr="00813A95">
        <w:rPr>
          <w:rFonts w:ascii="Calibri" w:hAnsi="Calibri" w:cs="Calibri"/>
          <w:sz w:val="22"/>
          <w:szCs w:val="22"/>
          <w:lang w:val="en-US" w:eastAsia="it-IT"/>
        </w:rPr>
        <w:t>Chobanyan</w:t>
      </w:r>
      <w:proofErr w:type="spellEnd"/>
      <w:r w:rsidRPr="00813A95">
        <w:rPr>
          <w:rFonts w:ascii="Calibri" w:hAnsi="Calibri" w:cs="Calibri"/>
          <w:sz w:val="22"/>
          <w:szCs w:val="22"/>
          <w:lang w:val="en-US" w:eastAsia="it-IT"/>
        </w:rPr>
        <w:t xml:space="preserve">, CARIM-East RR 2013/03, EUI, RSCAS, San </w:t>
      </w:r>
      <w:proofErr w:type="spellStart"/>
      <w:r w:rsidRPr="00813A95">
        <w:rPr>
          <w:rFonts w:ascii="Calibri" w:hAnsi="Calibri" w:cs="Calibri"/>
          <w:sz w:val="22"/>
          <w:szCs w:val="22"/>
          <w:lang w:val="en-US" w:eastAsia="it-IT"/>
        </w:rPr>
        <w:t>Domenico</w:t>
      </w:r>
      <w:proofErr w:type="spellEnd"/>
      <w:r w:rsidRPr="00813A95">
        <w:rPr>
          <w:rFonts w:ascii="Calibri" w:hAnsi="Calibri" w:cs="Calibri"/>
          <w:sz w:val="22"/>
          <w:szCs w:val="22"/>
          <w:lang w:val="en-US" w:eastAsia="it-IT"/>
        </w:rPr>
        <w:t xml:space="preserve"> di Fiesole</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2015</w:t>
      </w:r>
      <w:r w:rsidRPr="00813A95">
        <w:rPr>
          <w:rFonts w:ascii="Calibri" w:hAnsi="Calibri" w:cs="Calibri"/>
          <w:sz w:val="22"/>
          <w:szCs w:val="22"/>
        </w:rPr>
        <w:tab/>
      </w:r>
      <w:r w:rsidRPr="00813A95">
        <w:rPr>
          <w:rFonts w:ascii="Calibri" w:hAnsi="Calibri" w:cs="Calibri"/>
          <w:i/>
          <w:iCs/>
          <w:sz w:val="22"/>
          <w:szCs w:val="22"/>
        </w:rPr>
        <w:t>Return Migration and Development Platform(RDP)</w:t>
      </w:r>
      <w:r w:rsidRPr="00813A95">
        <w:rPr>
          <w:rFonts w:ascii="Calibri" w:hAnsi="Calibri" w:cs="Calibri"/>
          <w:sz w:val="22"/>
          <w:szCs w:val="22"/>
        </w:rPr>
        <w:t xml:space="preserve">, EUI, Robert Schuman </w:t>
      </w:r>
      <w:proofErr w:type="spellStart"/>
      <w:r w:rsidRPr="00813A95">
        <w:rPr>
          <w:rFonts w:ascii="Calibri" w:hAnsi="Calibri" w:cs="Calibri"/>
          <w:sz w:val="22"/>
          <w:szCs w:val="22"/>
        </w:rPr>
        <w:t>Center</w:t>
      </w:r>
      <w:proofErr w:type="spellEnd"/>
      <w:r w:rsidRPr="00813A95">
        <w:rPr>
          <w:rFonts w:ascii="Calibri" w:hAnsi="Calibri" w:cs="Calibri"/>
          <w:sz w:val="22"/>
          <w:szCs w:val="22"/>
        </w:rPr>
        <w:t xml:space="preserve"> for Advanced Studies, San </w:t>
      </w:r>
      <w:proofErr w:type="spellStart"/>
      <w:r w:rsidRPr="00813A95">
        <w:rPr>
          <w:rFonts w:ascii="Calibri" w:hAnsi="Calibri" w:cs="Calibri"/>
          <w:sz w:val="22"/>
          <w:szCs w:val="22"/>
        </w:rPr>
        <w:t>Domenico</w:t>
      </w:r>
      <w:proofErr w:type="spellEnd"/>
      <w:r w:rsidRPr="00813A95">
        <w:rPr>
          <w:rFonts w:ascii="Calibri" w:hAnsi="Calibri" w:cs="Calibri"/>
          <w:sz w:val="22"/>
          <w:szCs w:val="22"/>
        </w:rPr>
        <w:t xml:space="preserve"> di Fiesole, available at </w:t>
      </w:r>
      <w:hyperlink r:id="rId23" w:history="1">
        <w:r w:rsidRPr="00813A95">
          <w:rPr>
            <w:rStyle w:val="Hyperlink"/>
            <w:rFonts w:ascii="Calibri" w:hAnsi="Calibri" w:cs="Calibri"/>
            <w:sz w:val="22"/>
            <w:szCs w:val="22"/>
          </w:rPr>
          <w:t>www.rsc.eui.eu/RDP</w:t>
        </w:r>
      </w:hyperlink>
      <w:r w:rsidRPr="00813A95">
        <w:rPr>
          <w:rFonts w:ascii="Calibri" w:hAnsi="Calibri" w:cs="Calibri"/>
          <w:sz w:val="22"/>
          <w:szCs w:val="22"/>
        </w:rPr>
        <w:t>, also including detailed information on the projects CRIS (</w:t>
      </w:r>
      <w:r w:rsidRPr="00813A95">
        <w:rPr>
          <w:rFonts w:ascii="Calibri" w:hAnsi="Calibri" w:cs="Calibri"/>
          <w:i/>
          <w:iCs/>
          <w:sz w:val="22"/>
          <w:szCs w:val="22"/>
        </w:rPr>
        <w:t>Cross-Regional Information System on the Reintegration of Migrants in their Countries of Origin</w:t>
      </w:r>
      <w:r w:rsidRPr="00813A95">
        <w:rPr>
          <w:rFonts w:ascii="Calibri" w:hAnsi="Calibri" w:cs="Calibri"/>
          <w:sz w:val="22"/>
          <w:szCs w:val="22"/>
        </w:rPr>
        <w:t xml:space="preserve">, link </w:t>
      </w:r>
      <w:hyperlink r:id="rId24" w:history="1">
        <w:r w:rsidRPr="00813A95">
          <w:rPr>
            <w:rStyle w:val="Hyperlink"/>
            <w:rFonts w:ascii="Calibri" w:hAnsi="Calibri" w:cs="Calibri"/>
            <w:sz w:val="22"/>
            <w:szCs w:val="22"/>
          </w:rPr>
          <w:t>www.rsc.eui.eu/RDP/research-projects/cris</w:t>
        </w:r>
      </w:hyperlink>
      <w:r w:rsidRPr="00813A95">
        <w:rPr>
          <w:rFonts w:ascii="Calibri" w:hAnsi="Calibri" w:cs="Calibri"/>
          <w:sz w:val="22"/>
          <w:szCs w:val="22"/>
        </w:rPr>
        <w:t>) and MIREM (</w:t>
      </w:r>
      <w:proofErr w:type="spellStart"/>
      <w:r w:rsidRPr="00813A95">
        <w:rPr>
          <w:rFonts w:ascii="Calibri" w:hAnsi="Calibri" w:cs="Calibri"/>
          <w:i/>
          <w:iCs/>
          <w:sz w:val="22"/>
          <w:szCs w:val="22"/>
        </w:rPr>
        <w:t>MIgration</w:t>
      </w:r>
      <w:proofErr w:type="spellEnd"/>
      <w:r w:rsidRPr="00813A95">
        <w:rPr>
          <w:rFonts w:ascii="Calibri" w:hAnsi="Calibri" w:cs="Calibri"/>
          <w:i/>
          <w:iCs/>
          <w:sz w:val="22"/>
          <w:szCs w:val="22"/>
        </w:rPr>
        <w:t xml:space="preserve"> de </w:t>
      </w:r>
      <w:proofErr w:type="spellStart"/>
      <w:r w:rsidRPr="00813A95">
        <w:rPr>
          <w:rFonts w:ascii="Calibri" w:hAnsi="Calibri" w:cs="Calibri"/>
          <w:i/>
          <w:iCs/>
          <w:sz w:val="22"/>
          <w:szCs w:val="22"/>
        </w:rPr>
        <w:t>REtour</w:t>
      </w:r>
      <w:proofErr w:type="spellEnd"/>
      <w:r w:rsidRPr="00813A95">
        <w:rPr>
          <w:rFonts w:ascii="Calibri" w:hAnsi="Calibri" w:cs="Calibri"/>
          <w:i/>
          <w:iCs/>
          <w:sz w:val="22"/>
          <w:szCs w:val="22"/>
        </w:rPr>
        <w:t xml:space="preserve"> </w:t>
      </w:r>
      <w:proofErr w:type="spellStart"/>
      <w:r w:rsidRPr="00813A95">
        <w:rPr>
          <w:rFonts w:ascii="Calibri" w:hAnsi="Calibri" w:cs="Calibri"/>
          <w:i/>
          <w:iCs/>
          <w:sz w:val="22"/>
          <w:szCs w:val="22"/>
        </w:rPr>
        <w:t>dans</w:t>
      </w:r>
      <w:proofErr w:type="spellEnd"/>
      <w:r w:rsidRPr="00813A95">
        <w:rPr>
          <w:rFonts w:ascii="Calibri" w:hAnsi="Calibri" w:cs="Calibri"/>
          <w:i/>
          <w:iCs/>
          <w:sz w:val="22"/>
          <w:szCs w:val="22"/>
        </w:rPr>
        <w:t xml:space="preserve"> le Maghreb</w:t>
      </w:r>
      <w:r w:rsidRPr="00813A95">
        <w:rPr>
          <w:rFonts w:ascii="Calibri" w:hAnsi="Calibri" w:cs="Calibri"/>
          <w:sz w:val="22"/>
          <w:szCs w:val="22"/>
        </w:rPr>
        <w:t xml:space="preserve">, link </w:t>
      </w:r>
      <w:hyperlink r:id="rId25" w:history="1">
        <w:r w:rsidRPr="00813A95">
          <w:rPr>
            <w:rStyle w:val="Hyperlink"/>
            <w:rFonts w:ascii="Calibri" w:hAnsi="Calibri" w:cs="Calibri"/>
            <w:sz w:val="22"/>
            <w:szCs w:val="22"/>
          </w:rPr>
          <w:t>www.rsc.eui.eu/RDP/research-projects/mirem</w:t>
        </w:r>
      </w:hyperlink>
      <w:r w:rsidRPr="00813A95">
        <w:rPr>
          <w:rFonts w:ascii="Calibri" w:hAnsi="Calibri" w:cs="Calibri"/>
          <w:sz w:val="22"/>
          <w:szCs w:val="22"/>
        </w:rPr>
        <w:t xml:space="preserve">) </w:t>
      </w:r>
    </w:p>
    <w:p w:rsidR="00D920AC" w:rsidRDefault="00D920AC" w:rsidP="008F2F2A">
      <w:pPr>
        <w:shd w:val="clear" w:color="auto" w:fill="FFFFFF"/>
        <w:rPr>
          <w:rFonts w:ascii="Calibri" w:hAnsi="Calibri" w:cs="Calibri"/>
          <w:sz w:val="22"/>
          <w:szCs w:val="22"/>
          <w:lang w:val="en-US" w:eastAsia="it-IT"/>
        </w:rPr>
      </w:pPr>
    </w:p>
    <w:p w:rsidR="00D920AC" w:rsidRPr="00813A95" w:rsidRDefault="00D920AC" w:rsidP="00E35E5E">
      <w:pPr>
        <w:rPr>
          <w:rFonts w:ascii="Calibri" w:hAnsi="Calibri" w:cs="Calibri"/>
          <w:sz w:val="22"/>
          <w:szCs w:val="22"/>
        </w:rPr>
      </w:pPr>
      <w:r w:rsidRPr="00813A95">
        <w:rPr>
          <w:rFonts w:ascii="Calibri" w:hAnsi="Calibri" w:cs="Calibri"/>
          <w:sz w:val="22"/>
          <w:szCs w:val="22"/>
        </w:rPr>
        <w:t xml:space="preserve">EUROSTAT </w:t>
      </w:r>
      <w:r>
        <w:rPr>
          <w:rFonts w:ascii="Calibri" w:hAnsi="Calibri" w:cs="Calibri"/>
          <w:sz w:val="22"/>
          <w:szCs w:val="22"/>
        </w:rPr>
        <w:t xml:space="preserve">- </w:t>
      </w:r>
      <w:r w:rsidRPr="00813A95">
        <w:rPr>
          <w:rFonts w:ascii="Calibri" w:hAnsi="Calibri" w:cs="Calibri"/>
          <w:sz w:val="22"/>
          <w:szCs w:val="22"/>
        </w:rPr>
        <w:t>Statistical Office of the European Commission</w:t>
      </w:r>
    </w:p>
    <w:p w:rsidR="00D920AC" w:rsidRPr="00813A95" w:rsidRDefault="00D920AC" w:rsidP="00E35E5E">
      <w:pPr>
        <w:shd w:val="clear" w:color="auto" w:fill="FFFFFF"/>
        <w:ind w:left="705" w:hanging="705"/>
        <w:rPr>
          <w:rFonts w:ascii="Calibri" w:hAnsi="Calibri" w:cs="Calibri"/>
          <w:sz w:val="22"/>
          <w:szCs w:val="22"/>
          <w:lang w:val="en-US" w:eastAsia="it-IT"/>
        </w:rPr>
      </w:pPr>
      <w:r w:rsidRPr="00813A95">
        <w:rPr>
          <w:rFonts w:ascii="Calibri" w:hAnsi="Calibri" w:cs="Calibri"/>
          <w:sz w:val="22"/>
          <w:szCs w:val="22"/>
          <w:lang w:val="en-US" w:eastAsia="it-IT"/>
        </w:rPr>
        <w:t xml:space="preserve">2010 </w:t>
      </w:r>
      <w:r w:rsidRPr="00813A95">
        <w:rPr>
          <w:rFonts w:ascii="Calibri" w:hAnsi="Calibri" w:cs="Calibri"/>
          <w:sz w:val="22"/>
          <w:szCs w:val="22"/>
          <w:lang w:val="en-US" w:eastAsia="it-IT"/>
        </w:rPr>
        <w:tab/>
      </w:r>
      <w:r w:rsidRPr="00813A95">
        <w:rPr>
          <w:rFonts w:ascii="Calibri" w:hAnsi="Calibri" w:cs="Calibri"/>
          <w:i/>
          <w:iCs/>
          <w:sz w:val="22"/>
          <w:szCs w:val="22"/>
          <w:lang w:val="en-US" w:eastAsia="it-IT"/>
        </w:rPr>
        <w:t>Push and pull factors of international migration. A Comparative report</w:t>
      </w:r>
      <w:r w:rsidRPr="00813A95">
        <w:rPr>
          <w:rFonts w:ascii="Calibri" w:hAnsi="Calibri" w:cs="Calibri"/>
          <w:sz w:val="22"/>
          <w:szCs w:val="22"/>
          <w:lang w:val="en-US" w:eastAsia="it-IT"/>
        </w:rPr>
        <w:t xml:space="preserve">, EUROSTAT Theme 1 – General Statistics, European Commission, Office for Official Publications of European Communities, Luxembourg, 2010, available at </w:t>
      </w:r>
      <w:hyperlink r:id="rId26" w:history="1">
        <w:r w:rsidRPr="00813A95">
          <w:rPr>
            <w:rStyle w:val="Hyperlink"/>
            <w:rFonts w:ascii="Calibri" w:hAnsi="Calibri" w:cs="Calibri"/>
            <w:sz w:val="22"/>
            <w:szCs w:val="22"/>
            <w:lang w:val="en-US" w:eastAsia="it-IT"/>
          </w:rPr>
          <w:t>http://www.nidi.nl/shared/content/output/2000/eurostat-2000-theme1-pushpull.pdf</w:t>
        </w:r>
      </w:hyperlink>
    </w:p>
    <w:p w:rsidR="007149BB" w:rsidRPr="007149BB" w:rsidRDefault="007149BB" w:rsidP="007149BB">
      <w:pPr>
        <w:shd w:val="clear" w:color="auto" w:fill="FFFFFF"/>
        <w:ind w:left="705" w:hanging="705"/>
        <w:rPr>
          <w:rStyle w:val="Hyperlink"/>
          <w:rFonts w:ascii="Calibri" w:hAnsi="Calibri" w:cs="Calibri"/>
          <w:sz w:val="22"/>
          <w:szCs w:val="22"/>
          <w:lang w:eastAsia="it-IT"/>
        </w:rPr>
      </w:pPr>
      <w:r w:rsidRPr="00813A95">
        <w:rPr>
          <w:rFonts w:ascii="Calibri" w:hAnsi="Calibri" w:cs="Calibri"/>
          <w:sz w:val="22"/>
          <w:szCs w:val="22"/>
          <w:lang w:val="en-US" w:eastAsia="it-IT"/>
        </w:rPr>
        <w:t>2014</w:t>
      </w:r>
      <w:r w:rsidRPr="00813A95">
        <w:rPr>
          <w:rFonts w:ascii="Calibri" w:hAnsi="Calibri" w:cs="Calibri"/>
          <w:sz w:val="22"/>
          <w:szCs w:val="22"/>
          <w:lang w:val="en-US" w:eastAsia="it-IT"/>
        </w:rPr>
        <w:tab/>
      </w:r>
      <w:r w:rsidRPr="00813A95">
        <w:rPr>
          <w:rFonts w:ascii="Calibri" w:hAnsi="Calibri" w:cs="Calibri"/>
          <w:i/>
          <w:iCs/>
          <w:sz w:val="22"/>
          <w:szCs w:val="22"/>
          <w:lang w:val="en-US" w:eastAsia="it-IT"/>
        </w:rPr>
        <w:t xml:space="preserve">Statistics Explained. </w:t>
      </w:r>
      <w:r w:rsidRPr="007149BB">
        <w:rPr>
          <w:rFonts w:ascii="Calibri" w:hAnsi="Calibri" w:cs="Calibri"/>
          <w:i/>
          <w:iCs/>
          <w:sz w:val="22"/>
          <w:szCs w:val="22"/>
          <w:lang w:eastAsia="it-IT"/>
        </w:rPr>
        <w:t>EU Labour Force Survey</w:t>
      </w:r>
      <w:r w:rsidRPr="007149BB">
        <w:rPr>
          <w:rFonts w:ascii="Calibri" w:hAnsi="Calibri" w:cs="Calibri"/>
          <w:sz w:val="22"/>
          <w:szCs w:val="22"/>
          <w:lang w:eastAsia="it-IT"/>
        </w:rPr>
        <w:t xml:space="preserve">, </w:t>
      </w:r>
      <w:hyperlink r:id="rId27" w:history="1">
        <w:r w:rsidRPr="007149BB">
          <w:rPr>
            <w:rStyle w:val="Hyperlink"/>
            <w:rFonts w:ascii="Calibri" w:hAnsi="Calibri" w:cs="Calibri"/>
            <w:sz w:val="22"/>
            <w:szCs w:val="22"/>
            <w:lang w:eastAsia="it-IT"/>
          </w:rPr>
          <w:t>http://ec.europa.eu/eurostat/statistics-explained/index.php/EU_labour_force_survey</w:t>
        </w:r>
      </w:hyperlink>
    </w:p>
    <w:p w:rsidR="007149BB" w:rsidRPr="00813A95" w:rsidRDefault="007149BB" w:rsidP="007149BB">
      <w:pPr>
        <w:shd w:val="clear" w:color="auto" w:fill="FFFFFF"/>
        <w:ind w:left="705" w:hanging="705"/>
        <w:rPr>
          <w:rFonts w:ascii="Calibri" w:hAnsi="Calibri" w:cs="Calibri"/>
          <w:caps/>
          <w:sz w:val="22"/>
          <w:szCs w:val="22"/>
          <w:lang w:val="en-US"/>
        </w:rPr>
      </w:pPr>
      <w:r>
        <w:rPr>
          <w:rFonts w:ascii="Calibri" w:hAnsi="Calibri" w:cs="Calibri"/>
          <w:sz w:val="22"/>
          <w:szCs w:val="22"/>
          <w:lang w:val="en-US" w:eastAsia="it-IT"/>
        </w:rPr>
        <w:t>2015</w:t>
      </w:r>
      <w:r>
        <w:rPr>
          <w:rFonts w:ascii="Calibri" w:hAnsi="Calibri" w:cs="Calibri"/>
          <w:sz w:val="22"/>
          <w:szCs w:val="22"/>
          <w:lang w:val="en-US" w:eastAsia="it-IT"/>
        </w:rPr>
        <w:tab/>
      </w:r>
      <w:r w:rsidRPr="00262E66">
        <w:rPr>
          <w:rFonts w:ascii="Calibri" w:hAnsi="Calibri" w:cs="Calibri"/>
          <w:i/>
          <w:iCs/>
          <w:sz w:val="22"/>
          <w:szCs w:val="22"/>
          <w:lang w:val="en-US" w:eastAsia="it-IT"/>
        </w:rPr>
        <w:t>Report on Sector Review on Migration Statistics in the Republic of Armenia</w:t>
      </w:r>
      <w:r>
        <w:rPr>
          <w:rFonts w:ascii="Calibri" w:hAnsi="Calibri" w:cs="Calibri"/>
          <w:sz w:val="22"/>
          <w:szCs w:val="22"/>
          <w:lang w:val="en-US" w:eastAsia="it-IT"/>
        </w:rPr>
        <w:t>, P</w:t>
      </w:r>
      <w:r w:rsidRPr="0025434E">
        <w:rPr>
          <w:rFonts w:ascii="Calibri" w:hAnsi="Calibri" w:cs="Calibri"/>
          <w:sz w:val="22"/>
          <w:szCs w:val="22"/>
          <w:lang w:val="en-US" w:eastAsia="it-IT"/>
        </w:rPr>
        <w:t xml:space="preserve">repared by Anne Herm and Ms </w:t>
      </w:r>
      <w:proofErr w:type="spellStart"/>
      <w:r w:rsidRPr="0025434E">
        <w:rPr>
          <w:rFonts w:ascii="Calibri" w:hAnsi="Calibri" w:cs="Calibri"/>
          <w:sz w:val="22"/>
          <w:szCs w:val="22"/>
          <w:lang w:val="en-US" w:eastAsia="it-IT"/>
        </w:rPr>
        <w:t>Apolonija</w:t>
      </w:r>
      <w:proofErr w:type="spellEnd"/>
      <w:r w:rsidRPr="0025434E">
        <w:rPr>
          <w:rFonts w:ascii="Calibri" w:hAnsi="Calibri" w:cs="Calibri"/>
          <w:sz w:val="22"/>
          <w:szCs w:val="22"/>
          <w:lang w:val="en-US" w:eastAsia="it-IT"/>
        </w:rPr>
        <w:t xml:space="preserve"> </w:t>
      </w:r>
      <w:proofErr w:type="spellStart"/>
      <w:r w:rsidRPr="0025434E">
        <w:rPr>
          <w:rFonts w:ascii="Calibri" w:hAnsi="Calibri" w:cs="Calibri"/>
          <w:sz w:val="22"/>
          <w:szCs w:val="22"/>
          <w:lang w:val="en-US" w:eastAsia="it-IT"/>
        </w:rPr>
        <w:t>Oblak</w:t>
      </w:r>
      <w:proofErr w:type="spellEnd"/>
      <w:r w:rsidRPr="0025434E">
        <w:rPr>
          <w:rFonts w:ascii="Calibri" w:hAnsi="Calibri" w:cs="Calibri"/>
          <w:sz w:val="22"/>
          <w:szCs w:val="22"/>
          <w:lang w:val="en-US" w:eastAsia="it-IT"/>
        </w:rPr>
        <w:t xml:space="preserve"> </w:t>
      </w:r>
      <w:proofErr w:type="spellStart"/>
      <w:r w:rsidRPr="0025434E">
        <w:rPr>
          <w:rFonts w:ascii="Calibri" w:hAnsi="Calibri" w:cs="Calibri"/>
          <w:sz w:val="22"/>
          <w:szCs w:val="22"/>
          <w:lang w:val="en-US" w:eastAsia="it-IT"/>
        </w:rPr>
        <w:t>Flander</w:t>
      </w:r>
      <w:proofErr w:type="spellEnd"/>
      <w:r>
        <w:rPr>
          <w:rFonts w:ascii="Calibri" w:hAnsi="Calibri" w:cs="Calibri"/>
          <w:sz w:val="22"/>
          <w:szCs w:val="22"/>
          <w:lang w:val="en-US" w:eastAsia="it-IT"/>
        </w:rPr>
        <w:t xml:space="preserve"> </w:t>
      </w:r>
      <w:r w:rsidRPr="0025434E">
        <w:rPr>
          <w:rFonts w:ascii="Calibri" w:hAnsi="Calibri" w:cs="Calibri"/>
          <w:sz w:val="22"/>
          <w:szCs w:val="22"/>
          <w:lang w:val="en-US" w:eastAsia="it-IT"/>
        </w:rPr>
        <w:t>in cooperation with</w:t>
      </w:r>
      <w:r>
        <w:rPr>
          <w:rFonts w:ascii="Calibri" w:hAnsi="Calibri" w:cs="Calibri"/>
          <w:sz w:val="22"/>
          <w:szCs w:val="22"/>
          <w:lang w:val="en-US" w:eastAsia="it-IT"/>
        </w:rPr>
        <w:t xml:space="preserve"> </w:t>
      </w:r>
      <w:r w:rsidRPr="0025434E">
        <w:rPr>
          <w:rFonts w:ascii="Calibri" w:hAnsi="Calibri" w:cs="Calibri"/>
          <w:sz w:val="22"/>
          <w:szCs w:val="22"/>
          <w:lang w:val="en-US" w:eastAsia="it-IT"/>
        </w:rPr>
        <w:t>the National Statistical Service of the Republic of Armenia</w:t>
      </w:r>
    </w:p>
    <w:p w:rsidR="007149BB" w:rsidRPr="00801310" w:rsidRDefault="007149BB" w:rsidP="007149BB">
      <w:pPr>
        <w:shd w:val="clear" w:color="auto" w:fill="FFFFFF"/>
        <w:rPr>
          <w:rFonts w:ascii="Calibri" w:hAnsi="Calibri" w:cs="Calibri"/>
          <w:sz w:val="22"/>
          <w:szCs w:val="22"/>
          <w:lang w:val="en-US" w:eastAsia="it-IT"/>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roofErr w:type="spellStart"/>
      <w:r w:rsidRPr="00813A95">
        <w:rPr>
          <w:rFonts w:ascii="Calibri" w:hAnsi="Calibri" w:cs="Calibri"/>
          <w:sz w:val="22"/>
          <w:szCs w:val="22"/>
        </w:rPr>
        <w:t>Groenewold</w:t>
      </w:r>
      <w:proofErr w:type="spellEnd"/>
      <w:r w:rsidRPr="00813A95">
        <w:rPr>
          <w:rFonts w:ascii="Calibri" w:hAnsi="Calibri" w:cs="Calibri"/>
          <w:sz w:val="22"/>
          <w:szCs w:val="22"/>
        </w:rPr>
        <w:t>, George</w:t>
      </w:r>
      <w:r>
        <w:rPr>
          <w:rFonts w:ascii="Calibri" w:hAnsi="Calibri" w:cs="Calibri"/>
          <w:sz w:val="22"/>
          <w:szCs w:val="22"/>
        </w:rPr>
        <w:t>,</w:t>
      </w:r>
      <w:r w:rsidRPr="00813A95">
        <w:rPr>
          <w:rFonts w:ascii="Calibri" w:hAnsi="Calibri" w:cs="Calibri"/>
          <w:sz w:val="22"/>
          <w:szCs w:val="22"/>
        </w:rPr>
        <w:t xml:space="preserve"> and Richard </w:t>
      </w:r>
      <w:proofErr w:type="spellStart"/>
      <w:r w:rsidRPr="00813A95">
        <w:rPr>
          <w:rFonts w:ascii="Calibri" w:hAnsi="Calibri" w:cs="Calibri"/>
          <w:sz w:val="22"/>
          <w:szCs w:val="22"/>
        </w:rPr>
        <w:t>Bilsborrow</w:t>
      </w:r>
      <w:proofErr w:type="spellEnd"/>
    </w:p>
    <w:p w:rsidR="00D920AC" w:rsidRPr="00813A95" w:rsidRDefault="00D920AC" w:rsidP="008F2F2A">
      <w:pPr>
        <w:autoSpaceDE w:val="0"/>
        <w:autoSpaceDN w:val="0"/>
        <w:adjustRightInd w:val="0"/>
        <w:ind w:left="709" w:hanging="709"/>
        <w:rPr>
          <w:rStyle w:val="Hyperlink"/>
          <w:rFonts w:ascii="Calibri" w:hAnsi="Calibri" w:cs="Calibri"/>
          <w:sz w:val="22"/>
          <w:szCs w:val="22"/>
        </w:rPr>
      </w:pPr>
      <w:r w:rsidRPr="00D71E5C">
        <w:rPr>
          <w:rFonts w:ascii="Calibri" w:hAnsi="Calibri" w:cs="Calibri"/>
          <w:sz w:val="22"/>
          <w:szCs w:val="22"/>
        </w:rPr>
        <w:t>2014</w:t>
      </w:r>
      <w:r w:rsidRPr="00813A95">
        <w:rPr>
          <w:rFonts w:ascii="Calibri" w:hAnsi="Calibri" w:cs="Calibri"/>
          <w:i/>
          <w:iCs/>
          <w:sz w:val="22"/>
          <w:szCs w:val="22"/>
        </w:rPr>
        <w:tab/>
        <w:t>Design of samples for international migration surveys: methodological considerations and lessons learned from a multi-country study in Africa and Europe</w:t>
      </w:r>
      <w:r w:rsidRPr="00813A95">
        <w:rPr>
          <w:rFonts w:ascii="Calibri" w:hAnsi="Calibri" w:cs="Calibri"/>
          <w:sz w:val="22"/>
          <w:szCs w:val="22"/>
        </w:rPr>
        <w:t xml:space="preserve">, in </w:t>
      </w:r>
      <w:r w:rsidRPr="00813A95">
        <w:rPr>
          <w:rFonts w:ascii="Calibri" w:hAnsi="Calibri" w:cs="Calibri"/>
          <w:i/>
          <w:iCs/>
          <w:sz w:val="22"/>
          <w:szCs w:val="22"/>
        </w:rPr>
        <w:t>International Migration in Europe. New Trends and New Methods of Analysis</w:t>
      </w:r>
      <w:r w:rsidRPr="00813A95">
        <w:rPr>
          <w:rFonts w:ascii="Calibri" w:hAnsi="Calibri" w:cs="Calibri"/>
          <w:sz w:val="22"/>
          <w:szCs w:val="22"/>
        </w:rPr>
        <w:t xml:space="preserve">, </w:t>
      </w:r>
      <w:proofErr w:type="spellStart"/>
      <w:r w:rsidRPr="00813A95">
        <w:rPr>
          <w:rFonts w:ascii="Calibri" w:hAnsi="Calibri" w:cs="Calibri"/>
          <w:sz w:val="22"/>
          <w:szCs w:val="22"/>
        </w:rPr>
        <w:t>Corrado</w:t>
      </w:r>
      <w:proofErr w:type="spellEnd"/>
      <w:r w:rsidR="007E3465">
        <w:rPr>
          <w:rFonts w:ascii="Calibri" w:hAnsi="Calibri" w:cs="Calibri"/>
          <w:sz w:val="22"/>
          <w:szCs w:val="22"/>
        </w:rPr>
        <w:t xml:space="preserve"> </w:t>
      </w:r>
      <w:proofErr w:type="spellStart"/>
      <w:r w:rsidRPr="00813A95">
        <w:rPr>
          <w:rFonts w:ascii="Calibri" w:hAnsi="Calibri" w:cs="Calibri"/>
          <w:sz w:val="22"/>
          <w:szCs w:val="22"/>
        </w:rPr>
        <w:t>Bonifazi</w:t>
      </w:r>
      <w:proofErr w:type="spellEnd"/>
      <w:r w:rsidRPr="00813A95">
        <w:rPr>
          <w:rFonts w:ascii="Calibri" w:hAnsi="Calibri" w:cs="Calibri"/>
          <w:sz w:val="22"/>
          <w:szCs w:val="22"/>
        </w:rPr>
        <w:t xml:space="preserve">, Marek </w:t>
      </w:r>
      <w:proofErr w:type="spellStart"/>
      <w:r w:rsidRPr="00813A95">
        <w:rPr>
          <w:rFonts w:ascii="Calibri" w:hAnsi="Calibri" w:cs="Calibri"/>
          <w:sz w:val="22"/>
          <w:szCs w:val="22"/>
        </w:rPr>
        <w:t>Okólski</w:t>
      </w:r>
      <w:proofErr w:type="spellEnd"/>
      <w:r w:rsidRPr="00813A95">
        <w:rPr>
          <w:rFonts w:ascii="Calibri" w:hAnsi="Calibri" w:cs="Calibri"/>
          <w:sz w:val="22"/>
          <w:szCs w:val="22"/>
        </w:rPr>
        <w:t xml:space="preserve">, Jeannette </w:t>
      </w:r>
      <w:proofErr w:type="spellStart"/>
      <w:r w:rsidRPr="00813A95">
        <w:rPr>
          <w:rFonts w:ascii="Calibri" w:hAnsi="Calibri" w:cs="Calibri"/>
          <w:sz w:val="22"/>
          <w:szCs w:val="22"/>
        </w:rPr>
        <w:t>Schoorl</w:t>
      </w:r>
      <w:proofErr w:type="spellEnd"/>
      <w:r w:rsidRPr="00813A95">
        <w:rPr>
          <w:rFonts w:ascii="Calibri" w:hAnsi="Calibri" w:cs="Calibri"/>
          <w:sz w:val="22"/>
          <w:szCs w:val="22"/>
        </w:rPr>
        <w:t xml:space="preserve"> &amp; Patrick Simon (eds.), IMISCOE Research, Amsterdam: Amsterdam University Press, 2008, </w:t>
      </w:r>
      <w:bookmarkStart w:id="105" w:name="OLE_LINK93"/>
      <w:r w:rsidRPr="00813A95">
        <w:rPr>
          <w:rFonts w:ascii="Calibri" w:hAnsi="Calibri" w:cs="Calibri"/>
          <w:sz w:val="22"/>
          <w:szCs w:val="22"/>
        </w:rPr>
        <w:t xml:space="preserve">p. </w:t>
      </w:r>
      <w:bookmarkEnd w:id="105"/>
      <w:r w:rsidRPr="00813A95">
        <w:rPr>
          <w:rFonts w:ascii="Calibri" w:hAnsi="Calibri" w:cs="Calibri"/>
          <w:sz w:val="22"/>
          <w:szCs w:val="22"/>
        </w:rPr>
        <w:t xml:space="preserve">293-312, available at </w:t>
      </w:r>
      <w:hyperlink r:id="rId28" w:history="1">
        <w:r w:rsidRPr="00813A95">
          <w:rPr>
            <w:rStyle w:val="Hyperlink"/>
            <w:rFonts w:ascii="Calibri" w:hAnsi="Calibri" w:cs="Calibri"/>
            <w:sz w:val="22"/>
            <w:szCs w:val="22"/>
          </w:rPr>
          <w:t>www.oapen.org/download?type=document&amp;docid=340088</w:t>
        </w:r>
      </w:hyperlink>
    </w:p>
    <w:p w:rsidR="00D920AC" w:rsidRDefault="00D920AC" w:rsidP="008F2F2A">
      <w:pPr>
        <w:tabs>
          <w:tab w:val="left" w:pos="720"/>
        </w:tabs>
        <w:autoSpaceDE w:val="0"/>
        <w:autoSpaceDN w:val="0"/>
        <w:adjustRightInd w:val="0"/>
        <w:ind w:left="720" w:hanging="720"/>
        <w:rPr>
          <w:rFonts w:ascii="Calibri" w:hAnsi="Calibri" w:cs="Calibri"/>
          <w:sz w:val="22"/>
          <w:szCs w:val="22"/>
        </w:rPr>
      </w:pPr>
    </w:p>
    <w:p w:rsidR="00D920AC" w:rsidRDefault="00D920AC" w:rsidP="0062067F">
      <w:pPr>
        <w:tabs>
          <w:tab w:val="left" w:pos="720"/>
        </w:tabs>
        <w:autoSpaceDE w:val="0"/>
        <w:autoSpaceDN w:val="0"/>
        <w:adjustRightInd w:val="0"/>
        <w:ind w:left="720" w:hanging="720"/>
        <w:rPr>
          <w:rFonts w:ascii="Calibri" w:hAnsi="Calibri" w:cs="Calibri"/>
          <w:sz w:val="22"/>
          <w:szCs w:val="22"/>
        </w:rPr>
      </w:pPr>
      <w:proofErr w:type="spellStart"/>
      <w:r w:rsidRPr="0062067F">
        <w:rPr>
          <w:rFonts w:ascii="Calibri" w:hAnsi="Calibri" w:cs="Calibri"/>
          <w:sz w:val="22"/>
          <w:szCs w:val="22"/>
        </w:rPr>
        <w:t>Hanganu</w:t>
      </w:r>
      <w:proofErr w:type="spellEnd"/>
      <w:r>
        <w:rPr>
          <w:rFonts w:ascii="Calibri" w:hAnsi="Calibri" w:cs="Calibri"/>
          <w:sz w:val="22"/>
          <w:szCs w:val="22"/>
        </w:rPr>
        <w:t xml:space="preserve">, </w:t>
      </w:r>
      <w:r w:rsidRPr="0062067F">
        <w:rPr>
          <w:rFonts w:ascii="Calibri" w:hAnsi="Calibri" w:cs="Calibri"/>
          <w:sz w:val="22"/>
          <w:szCs w:val="22"/>
        </w:rPr>
        <w:t>Elisa</w:t>
      </w:r>
    </w:p>
    <w:p w:rsidR="00D920AC" w:rsidRPr="0062067F" w:rsidRDefault="00D920AC" w:rsidP="0062067F">
      <w:pPr>
        <w:tabs>
          <w:tab w:val="left" w:pos="720"/>
        </w:tabs>
        <w:autoSpaceDE w:val="0"/>
        <w:autoSpaceDN w:val="0"/>
        <w:adjustRightInd w:val="0"/>
        <w:ind w:left="720" w:hanging="720"/>
        <w:rPr>
          <w:rFonts w:ascii="Calibri" w:hAnsi="Calibri" w:cs="Calibri"/>
          <w:sz w:val="22"/>
          <w:szCs w:val="22"/>
        </w:rPr>
      </w:pPr>
      <w:r>
        <w:rPr>
          <w:rFonts w:ascii="Calibri" w:hAnsi="Calibri" w:cs="Calibri"/>
          <w:sz w:val="22"/>
          <w:szCs w:val="22"/>
        </w:rPr>
        <w:t>2015</w:t>
      </w:r>
      <w:r>
        <w:rPr>
          <w:rFonts w:ascii="Calibri" w:hAnsi="Calibri" w:cs="Calibri"/>
          <w:sz w:val="22"/>
          <w:szCs w:val="22"/>
        </w:rPr>
        <w:tab/>
      </w:r>
      <w:r w:rsidRPr="00262E66">
        <w:rPr>
          <w:rFonts w:ascii="Calibri" w:hAnsi="Calibri" w:cs="Calibri"/>
          <w:i/>
          <w:iCs/>
          <w:sz w:val="22"/>
          <w:szCs w:val="22"/>
        </w:rPr>
        <w:t>Benefit and methodology of online surveys among labour migrants EU Blue Card holders in Germany</w:t>
      </w:r>
      <w:r w:rsidRPr="00262E66">
        <w:rPr>
          <w:rFonts w:ascii="Calibri" w:hAnsi="Calibri" w:cs="Calibri"/>
          <w:sz w:val="22"/>
          <w:szCs w:val="22"/>
        </w:rPr>
        <w:t xml:space="preserve">, </w:t>
      </w:r>
      <w:r>
        <w:rPr>
          <w:rFonts w:ascii="Calibri" w:hAnsi="Calibri" w:cs="Calibri"/>
          <w:sz w:val="22"/>
          <w:szCs w:val="22"/>
        </w:rPr>
        <w:t xml:space="preserve">presentation prepared on behalf of </w:t>
      </w:r>
      <w:r w:rsidRPr="0062067F">
        <w:rPr>
          <w:rFonts w:ascii="Calibri" w:hAnsi="Calibri" w:cs="Calibri"/>
          <w:sz w:val="22"/>
          <w:szCs w:val="22"/>
        </w:rPr>
        <w:t>Migration, Integration and</w:t>
      </w:r>
      <w:r w:rsidR="00645754">
        <w:rPr>
          <w:rFonts w:ascii="Calibri" w:hAnsi="Calibri" w:cs="Calibri"/>
          <w:sz w:val="22"/>
          <w:szCs w:val="22"/>
        </w:rPr>
        <w:t xml:space="preserve"> </w:t>
      </w:r>
      <w:r w:rsidRPr="0062067F">
        <w:rPr>
          <w:rFonts w:ascii="Calibri" w:hAnsi="Calibri" w:cs="Calibri"/>
          <w:sz w:val="22"/>
          <w:szCs w:val="22"/>
        </w:rPr>
        <w:t>Asylum</w:t>
      </w:r>
      <w:r>
        <w:rPr>
          <w:rFonts w:ascii="Calibri" w:hAnsi="Calibri" w:cs="Calibri"/>
          <w:sz w:val="22"/>
          <w:szCs w:val="22"/>
        </w:rPr>
        <w:t xml:space="preserve"> R</w:t>
      </w:r>
      <w:r w:rsidRPr="0062067F">
        <w:rPr>
          <w:rFonts w:ascii="Calibri" w:hAnsi="Calibri" w:cs="Calibri"/>
          <w:sz w:val="22"/>
          <w:szCs w:val="22"/>
        </w:rPr>
        <w:t>esearch Centre</w:t>
      </w:r>
      <w:r>
        <w:rPr>
          <w:rFonts w:ascii="Calibri" w:hAnsi="Calibri" w:cs="Calibri"/>
          <w:sz w:val="22"/>
          <w:szCs w:val="22"/>
        </w:rPr>
        <w:t xml:space="preserve"> of </w:t>
      </w:r>
      <w:r w:rsidRPr="0062067F">
        <w:rPr>
          <w:rFonts w:ascii="Calibri" w:hAnsi="Calibri" w:cs="Calibri"/>
          <w:sz w:val="22"/>
          <w:szCs w:val="22"/>
        </w:rPr>
        <w:t xml:space="preserve">German Federal Office </w:t>
      </w:r>
      <w:r>
        <w:rPr>
          <w:rFonts w:ascii="Calibri" w:hAnsi="Calibri" w:cs="Calibri"/>
          <w:sz w:val="22"/>
          <w:szCs w:val="22"/>
        </w:rPr>
        <w:t xml:space="preserve">for </w:t>
      </w:r>
      <w:r w:rsidRPr="0062067F">
        <w:rPr>
          <w:rFonts w:ascii="Calibri" w:hAnsi="Calibri" w:cs="Calibri"/>
          <w:sz w:val="22"/>
          <w:szCs w:val="22"/>
        </w:rPr>
        <w:t>Migration and</w:t>
      </w:r>
      <w:r w:rsidR="00645754">
        <w:rPr>
          <w:rFonts w:ascii="Calibri" w:hAnsi="Calibri" w:cs="Calibri"/>
          <w:sz w:val="22"/>
          <w:szCs w:val="22"/>
        </w:rPr>
        <w:t xml:space="preserve"> </w:t>
      </w:r>
      <w:r w:rsidRPr="0062067F">
        <w:rPr>
          <w:rFonts w:ascii="Calibri" w:hAnsi="Calibri" w:cs="Calibri"/>
          <w:sz w:val="22"/>
          <w:szCs w:val="22"/>
        </w:rPr>
        <w:t>Refugees</w:t>
      </w:r>
      <w:r>
        <w:rPr>
          <w:rFonts w:ascii="Calibri" w:hAnsi="Calibri" w:cs="Calibri"/>
          <w:sz w:val="22"/>
          <w:szCs w:val="22"/>
        </w:rPr>
        <w:t xml:space="preserve"> for the UNECE </w:t>
      </w:r>
      <w:r w:rsidRPr="00E1182E">
        <w:rPr>
          <w:rFonts w:ascii="Calibri" w:hAnsi="Calibri" w:cs="Calibri"/>
          <w:sz w:val="22"/>
          <w:szCs w:val="22"/>
        </w:rPr>
        <w:t>Workshop on Migration Statistics</w:t>
      </w:r>
      <w:r>
        <w:rPr>
          <w:rFonts w:ascii="Calibri" w:hAnsi="Calibri" w:cs="Calibri"/>
          <w:sz w:val="22"/>
          <w:szCs w:val="22"/>
        </w:rPr>
        <w:t xml:space="preserve">, Minsk, 28-29 May 2015, available at </w:t>
      </w:r>
      <w:hyperlink r:id="rId29" w:anchor="/" w:history="1">
        <w:r w:rsidRPr="00453FB2">
          <w:rPr>
            <w:rStyle w:val="Hyperlink"/>
            <w:rFonts w:ascii="Calibri" w:hAnsi="Calibri" w:cs="Calibri"/>
            <w:sz w:val="22"/>
            <w:szCs w:val="22"/>
          </w:rPr>
          <w:t>www.unece.org/index.php?id=37886#</w:t>
        </w:r>
      </w:hyperlink>
    </w:p>
    <w:p w:rsidR="00D920AC" w:rsidRPr="0062067F" w:rsidRDefault="00D920AC" w:rsidP="0062067F">
      <w:pPr>
        <w:tabs>
          <w:tab w:val="left" w:pos="720"/>
        </w:tabs>
        <w:autoSpaceDE w:val="0"/>
        <w:autoSpaceDN w:val="0"/>
        <w:adjustRightInd w:val="0"/>
        <w:ind w:left="720" w:hanging="720"/>
        <w:rPr>
          <w:rFonts w:ascii="Calibri" w:hAnsi="Calibri" w:cs="Calibri"/>
          <w:sz w:val="22"/>
          <w:szCs w:val="22"/>
        </w:rPr>
      </w:pPr>
    </w:p>
    <w:p w:rsidR="00D920AC" w:rsidRPr="002D3B17" w:rsidRDefault="00D920AC" w:rsidP="008F2F2A">
      <w:pPr>
        <w:rPr>
          <w:rFonts w:ascii="Calibri" w:hAnsi="Calibri" w:cs="Calibri"/>
          <w:sz w:val="22"/>
          <w:szCs w:val="22"/>
          <w:lang w:val="fr-FR"/>
        </w:rPr>
      </w:pPr>
      <w:r w:rsidRPr="002D3B17">
        <w:rPr>
          <w:rFonts w:ascii="Calibri" w:hAnsi="Calibri" w:cs="Calibri"/>
          <w:sz w:val="22"/>
          <w:szCs w:val="22"/>
          <w:lang w:val="fr-FR"/>
        </w:rPr>
        <w:t xml:space="preserve">INED - Institut National </w:t>
      </w:r>
      <w:proofErr w:type="spellStart"/>
      <w:r w:rsidRPr="002D3B17">
        <w:rPr>
          <w:rFonts w:ascii="Calibri" w:hAnsi="Calibri" w:cs="Calibri"/>
          <w:sz w:val="22"/>
          <w:szCs w:val="22"/>
          <w:lang w:val="fr-FR"/>
        </w:rPr>
        <w:t>Etudes</w:t>
      </w:r>
      <w:proofErr w:type="spellEnd"/>
      <w:r w:rsidRPr="002D3B17">
        <w:rPr>
          <w:rFonts w:ascii="Calibri" w:hAnsi="Calibri" w:cs="Calibri"/>
          <w:sz w:val="22"/>
          <w:szCs w:val="22"/>
          <w:lang w:val="fr-FR"/>
        </w:rPr>
        <w:t xml:space="preserve"> Démographiques</w:t>
      </w:r>
    </w:p>
    <w:p w:rsidR="00D920AC" w:rsidRPr="00813A95" w:rsidRDefault="00D920AC" w:rsidP="008F2F2A">
      <w:pPr>
        <w:tabs>
          <w:tab w:val="left" w:pos="720"/>
        </w:tabs>
        <w:autoSpaceDE w:val="0"/>
        <w:autoSpaceDN w:val="0"/>
        <w:adjustRightInd w:val="0"/>
        <w:ind w:left="720" w:hanging="720"/>
        <w:rPr>
          <w:rFonts w:ascii="Calibri" w:hAnsi="Calibri" w:cs="Calibri"/>
          <w:color w:val="1107E3"/>
          <w:sz w:val="22"/>
          <w:szCs w:val="22"/>
          <w:lang w:val="fr-FR"/>
        </w:rPr>
      </w:pPr>
      <w:r w:rsidRPr="00813A95">
        <w:rPr>
          <w:rFonts w:ascii="Calibri" w:hAnsi="Calibri" w:cs="Calibri"/>
          <w:sz w:val="22"/>
          <w:szCs w:val="22"/>
          <w:lang w:val="fr-FR"/>
        </w:rPr>
        <w:t>2010</w:t>
      </w:r>
      <w:r w:rsidRPr="00813A95">
        <w:rPr>
          <w:rFonts w:ascii="Calibri" w:hAnsi="Calibri" w:cs="Calibri"/>
          <w:i/>
          <w:iCs/>
          <w:sz w:val="22"/>
          <w:szCs w:val="22"/>
          <w:lang w:val="fr-FR"/>
        </w:rPr>
        <w:tab/>
        <w:t>MAFE (Migrations entre l’Afrique et l’Europe)</w:t>
      </w:r>
      <w:r w:rsidRPr="00813A95">
        <w:rPr>
          <w:rFonts w:ascii="Calibri" w:hAnsi="Calibri" w:cs="Calibri"/>
          <w:sz w:val="22"/>
          <w:szCs w:val="22"/>
          <w:lang w:val="fr-FR"/>
        </w:rPr>
        <w:t xml:space="preserve">, </w:t>
      </w:r>
      <w:proofErr w:type="spellStart"/>
      <w:r w:rsidRPr="003527B8">
        <w:rPr>
          <w:rFonts w:ascii="Calibri" w:hAnsi="Calibri" w:cs="Calibri"/>
          <w:sz w:val="22"/>
          <w:szCs w:val="22"/>
          <w:lang w:val="fr-CH"/>
        </w:rPr>
        <w:t>available</w:t>
      </w:r>
      <w:proofErr w:type="spellEnd"/>
      <w:r w:rsidRPr="003527B8">
        <w:rPr>
          <w:rFonts w:ascii="Calibri" w:hAnsi="Calibri" w:cs="Calibri"/>
          <w:sz w:val="22"/>
          <w:szCs w:val="22"/>
          <w:lang w:val="fr-CH"/>
        </w:rPr>
        <w:t xml:space="preserve"> at</w:t>
      </w:r>
      <w:r w:rsidRPr="00813A95">
        <w:rPr>
          <w:rFonts w:ascii="Calibri" w:hAnsi="Calibri" w:cs="Calibri"/>
          <w:sz w:val="22"/>
          <w:szCs w:val="22"/>
          <w:lang w:val="fr-FR"/>
        </w:rPr>
        <w:t xml:space="preserve"> </w:t>
      </w:r>
      <w:hyperlink r:id="rId30" w:history="1">
        <w:r w:rsidRPr="00813A95">
          <w:rPr>
            <w:rStyle w:val="Hyperlink"/>
            <w:rFonts w:ascii="Calibri" w:hAnsi="Calibri" w:cs="Calibri"/>
            <w:color w:val="1107E3"/>
            <w:sz w:val="22"/>
            <w:szCs w:val="22"/>
            <w:lang w:val="fr-FR"/>
          </w:rPr>
          <w:t>www.ined.fr/fr/recherches_cours/projets_recherche/projets_phares/bdd/projet/P0217</w:t>
        </w:r>
      </w:hyperlink>
    </w:p>
    <w:p w:rsidR="00D920AC" w:rsidRPr="00D71E5C" w:rsidRDefault="00D920AC" w:rsidP="008F2F2A">
      <w:pPr>
        <w:tabs>
          <w:tab w:val="left" w:pos="720"/>
        </w:tabs>
        <w:autoSpaceDE w:val="0"/>
        <w:autoSpaceDN w:val="0"/>
        <w:adjustRightInd w:val="0"/>
        <w:ind w:left="720" w:hanging="720"/>
        <w:rPr>
          <w:rFonts w:ascii="Calibri" w:hAnsi="Calibri" w:cs="Calibri"/>
          <w:sz w:val="22"/>
          <w:szCs w:val="22"/>
          <w:lang w:val="fr-FR"/>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n-US"/>
        </w:rPr>
      </w:pPr>
      <w:r>
        <w:rPr>
          <w:rFonts w:ascii="Calibri" w:hAnsi="Calibri" w:cs="Calibri"/>
          <w:sz w:val="22"/>
          <w:szCs w:val="22"/>
          <w:lang w:val="en-US"/>
        </w:rPr>
        <w:t xml:space="preserve">IOS - </w:t>
      </w:r>
      <w:r w:rsidRPr="00813A95">
        <w:rPr>
          <w:rFonts w:ascii="Calibri" w:hAnsi="Calibri" w:cs="Calibri"/>
          <w:sz w:val="22"/>
          <w:szCs w:val="22"/>
          <w:lang w:val="en-US"/>
        </w:rPr>
        <w:t>Institute for East and Southeast European Studies</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n-US"/>
        </w:rPr>
      </w:pPr>
      <w:r w:rsidRPr="00813A95">
        <w:rPr>
          <w:rFonts w:ascii="Calibri" w:hAnsi="Calibri" w:cs="Calibri"/>
          <w:sz w:val="22"/>
          <w:szCs w:val="22"/>
          <w:lang w:val="en-US"/>
        </w:rPr>
        <w:t>2013</w:t>
      </w:r>
      <w:r w:rsidRPr="00813A95">
        <w:rPr>
          <w:rFonts w:ascii="Calibri" w:hAnsi="Calibri" w:cs="Calibri"/>
          <w:sz w:val="22"/>
          <w:szCs w:val="22"/>
          <w:lang w:val="en-US"/>
        </w:rPr>
        <w:tab/>
      </w:r>
      <w:r w:rsidRPr="00813A95">
        <w:rPr>
          <w:rFonts w:ascii="Calibri" w:hAnsi="Calibri" w:cs="Calibri"/>
          <w:i/>
          <w:iCs/>
          <w:sz w:val="22"/>
          <w:szCs w:val="22"/>
          <w:lang w:val="en-US"/>
        </w:rPr>
        <w:t>Tajikistan Household Panel Survey: Migration, Remittances and the Labor Market</w:t>
      </w:r>
      <w:r w:rsidRPr="00813A95">
        <w:rPr>
          <w:rFonts w:ascii="Calibri" w:hAnsi="Calibri" w:cs="Calibri"/>
          <w:sz w:val="22"/>
          <w:szCs w:val="22"/>
          <w:lang w:val="en-US"/>
        </w:rPr>
        <w:t xml:space="preserve">, prepared by Alexander M. </w:t>
      </w:r>
      <w:proofErr w:type="spellStart"/>
      <w:r w:rsidRPr="00813A95">
        <w:rPr>
          <w:rFonts w:ascii="Calibri" w:hAnsi="Calibri" w:cs="Calibri"/>
          <w:sz w:val="22"/>
          <w:szCs w:val="22"/>
          <w:lang w:val="en-US"/>
        </w:rPr>
        <w:t>Danzer</w:t>
      </w:r>
      <w:proofErr w:type="spellEnd"/>
      <w:r w:rsidRPr="00813A95">
        <w:rPr>
          <w:rFonts w:ascii="Calibri" w:hAnsi="Calibri" w:cs="Calibri"/>
          <w:sz w:val="22"/>
          <w:szCs w:val="22"/>
          <w:lang w:val="en-US"/>
        </w:rPr>
        <w:t xml:space="preserve">, Barbara Dietz and </w:t>
      </w:r>
      <w:proofErr w:type="spellStart"/>
      <w:r w:rsidRPr="00813A95">
        <w:rPr>
          <w:rFonts w:ascii="Calibri" w:hAnsi="Calibri" w:cs="Calibri"/>
          <w:sz w:val="22"/>
          <w:szCs w:val="22"/>
          <w:lang w:val="en-US"/>
        </w:rPr>
        <w:t>Kseniia</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Gatskova</w:t>
      </w:r>
      <w:proofErr w:type="spellEnd"/>
      <w:r w:rsidRPr="00813A95">
        <w:rPr>
          <w:rFonts w:ascii="Calibri" w:hAnsi="Calibri" w:cs="Calibri"/>
          <w:sz w:val="22"/>
          <w:szCs w:val="22"/>
          <w:lang w:val="en-US"/>
        </w:rPr>
        <w:t xml:space="preserve">, IOS Working Papers, Regensburg, available at </w:t>
      </w:r>
      <w:hyperlink r:id="rId31" w:history="1">
        <w:r w:rsidRPr="00813A95">
          <w:rPr>
            <w:rStyle w:val="Hyperlink"/>
            <w:rFonts w:ascii="Calibri" w:hAnsi="Calibri" w:cs="Calibri"/>
            <w:sz w:val="22"/>
            <w:szCs w:val="22"/>
          </w:rPr>
          <w:t>http://www.ios-regensburg.de/fileadmin/doc/VW_Project/Booklet-TJ-web.pdf</w:t>
        </w:r>
      </w:hyperlink>
    </w:p>
    <w:p w:rsidR="00D920AC" w:rsidRPr="00262E66"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rPr>
          <w:rFonts w:ascii="Calibri" w:hAnsi="Calibri" w:cs="Calibri"/>
          <w:sz w:val="22"/>
          <w:szCs w:val="22"/>
        </w:rPr>
      </w:pPr>
      <w:r>
        <w:rPr>
          <w:rFonts w:ascii="Calibri" w:hAnsi="Calibri" w:cs="Calibri"/>
          <w:sz w:val="22"/>
          <w:szCs w:val="22"/>
        </w:rPr>
        <w:t xml:space="preserve">ILO - </w:t>
      </w:r>
      <w:r w:rsidRPr="00813A95">
        <w:rPr>
          <w:rFonts w:ascii="Calibri" w:hAnsi="Calibri" w:cs="Calibri"/>
          <w:sz w:val="22"/>
          <w:szCs w:val="22"/>
        </w:rPr>
        <w:t>International Labour Organization</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1997</w:t>
      </w:r>
      <w:r w:rsidRPr="00813A95">
        <w:rPr>
          <w:rFonts w:ascii="Calibri" w:hAnsi="Calibri" w:cs="Calibri"/>
          <w:sz w:val="22"/>
          <w:szCs w:val="22"/>
        </w:rPr>
        <w:tab/>
      </w:r>
      <w:r w:rsidRPr="00813A95">
        <w:rPr>
          <w:rFonts w:ascii="Calibri" w:hAnsi="Calibri" w:cs="Calibri"/>
          <w:i/>
          <w:iCs/>
          <w:sz w:val="22"/>
          <w:szCs w:val="22"/>
        </w:rPr>
        <w:t>International Migration Statistics: Guidelines for Improving Data Collection Systems</w:t>
      </w:r>
      <w:r w:rsidRPr="00813A95">
        <w:rPr>
          <w:rFonts w:ascii="Calibri" w:hAnsi="Calibri" w:cs="Calibri"/>
          <w:sz w:val="22"/>
          <w:szCs w:val="22"/>
        </w:rPr>
        <w:t xml:space="preserve">, prepared by Richard </w:t>
      </w:r>
      <w:proofErr w:type="spellStart"/>
      <w:r w:rsidRPr="00813A95">
        <w:rPr>
          <w:rFonts w:ascii="Calibri" w:hAnsi="Calibri" w:cs="Calibri"/>
          <w:sz w:val="22"/>
          <w:szCs w:val="22"/>
        </w:rPr>
        <w:t>Bilsborrow</w:t>
      </w:r>
      <w:proofErr w:type="spellEnd"/>
      <w:r w:rsidRPr="00813A95">
        <w:rPr>
          <w:rFonts w:ascii="Calibri" w:hAnsi="Calibri" w:cs="Calibri"/>
          <w:sz w:val="22"/>
          <w:szCs w:val="22"/>
        </w:rPr>
        <w:t xml:space="preserve">, Graeme Hugo, </w:t>
      </w:r>
      <w:proofErr w:type="spellStart"/>
      <w:r w:rsidRPr="00813A95">
        <w:rPr>
          <w:rFonts w:ascii="Calibri" w:hAnsi="Calibri" w:cs="Calibri"/>
          <w:sz w:val="22"/>
          <w:szCs w:val="22"/>
        </w:rPr>
        <w:t>Amarjit</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Oberai</w:t>
      </w:r>
      <w:proofErr w:type="spellEnd"/>
      <w:r w:rsidRPr="00813A95">
        <w:rPr>
          <w:rFonts w:ascii="Calibri" w:hAnsi="Calibri" w:cs="Calibri"/>
          <w:sz w:val="22"/>
          <w:szCs w:val="22"/>
        </w:rPr>
        <w:t xml:space="preserve"> and </w:t>
      </w:r>
      <w:proofErr w:type="spellStart"/>
      <w:r w:rsidRPr="00813A95">
        <w:rPr>
          <w:rFonts w:ascii="Calibri" w:hAnsi="Calibri" w:cs="Calibri"/>
          <w:sz w:val="22"/>
          <w:szCs w:val="22"/>
        </w:rPr>
        <w:t>Hania</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Zlotnik</w:t>
      </w:r>
      <w:proofErr w:type="spellEnd"/>
      <w:r w:rsidRPr="00813A95">
        <w:rPr>
          <w:rFonts w:ascii="Calibri" w:hAnsi="Calibri" w:cs="Calibri"/>
          <w:sz w:val="22"/>
          <w:szCs w:val="22"/>
        </w:rPr>
        <w:t>, International Labour Office, Geneva, 1997</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lang w:val="en-US"/>
        </w:rPr>
        <w:t>2008</w:t>
      </w:r>
      <w:r w:rsidRPr="00813A95">
        <w:rPr>
          <w:rFonts w:ascii="Calibri" w:hAnsi="Calibri" w:cs="Calibri"/>
          <w:i/>
          <w:iCs/>
          <w:sz w:val="22"/>
          <w:szCs w:val="22"/>
          <w:lang w:val="en-US"/>
        </w:rPr>
        <w:tab/>
        <w:t xml:space="preserve">Moldovan Migrants in Italy: Remittances and the Role of the </w:t>
      </w:r>
      <w:proofErr w:type="spellStart"/>
      <w:r w:rsidRPr="00813A95">
        <w:rPr>
          <w:rFonts w:ascii="Calibri" w:hAnsi="Calibri" w:cs="Calibri"/>
          <w:i/>
          <w:iCs/>
          <w:sz w:val="22"/>
          <w:szCs w:val="22"/>
          <w:lang w:val="en-US"/>
        </w:rPr>
        <w:t>Labour</w:t>
      </w:r>
      <w:proofErr w:type="spellEnd"/>
      <w:r w:rsidRPr="00813A95">
        <w:rPr>
          <w:rFonts w:ascii="Calibri" w:hAnsi="Calibri" w:cs="Calibri"/>
          <w:i/>
          <w:iCs/>
          <w:sz w:val="22"/>
          <w:szCs w:val="22"/>
          <w:lang w:val="en-US"/>
        </w:rPr>
        <w:t xml:space="preserve"> Market Partners</w:t>
      </w:r>
      <w:r w:rsidRPr="00813A95">
        <w:rPr>
          <w:rFonts w:ascii="Calibri" w:hAnsi="Calibri" w:cs="Calibri"/>
          <w:sz w:val="22"/>
          <w:szCs w:val="22"/>
          <w:lang w:val="en-US"/>
        </w:rPr>
        <w:t xml:space="preserve">, prepared by Thomas </w:t>
      </w:r>
      <w:proofErr w:type="spellStart"/>
      <w:r w:rsidRPr="00813A95">
        <w:rPr>
          <w:rFonts w:ascii="Calibri" w:hAnsi="Calibri" w:cs="Calibri"/>
          <w:sz w:val="22"/>
          <w:szCs w:val="22"/>
          <w:lang w:val="en-US"/>
        </w:rPr>
        <w:t>Kring</w:t>
      </w:r>
      <w:proofErr w:type="spellEnd"/>
      <w:r w:rsidRPr="00813A95">
        <w:rPr>
          <w:rFonts w:ascii="Calibri" w:hAnsi="Calibri" w:cs="Calibri"/>
          <w:sz w:val="22"/>
          <w:szCs w:val="22"/>
          <w:lang w:val="en-US"/>
        </w:rPr>
        <w:t xml:space="preserve">, ILO, Budapest, available at </w:t>
      </w:r>
      <w:hyperlink r:id="rId32" w:history="1">
        <w:r w:rsidRPr="00813A95">
          <w:rPr>
            <w:rStyle w:val="Hyperlink"/>
            <w:rFonts w:ascii="Calibri" w:hAnsi="Calibri" w:cs="Calibri"/>
            <w:sz w:val="22"/>
            <w:szCs w:val="22"/>
            <w:lang w:val="en-US"/>
          </w:rPr>
          <w:t>http://www.iom.md/attachments/110_2009_09_11_moldovan_migr_italy.pdf</w:t>
        </w:r>
      </w:hyperlink>
    </w:p>
    <w:p w:rsidR="00D920AC" w:rsidRPr="00813A95" w:rsidRDefault="00D920AC" w:rsidP="008F2F2A">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2008</w:t>
      </w:r>
      <w:r w:rsidRPr="00813A95">
        <w:rPr>
          <w:rFonts w:ascii="Calibri" w:hAnsi="Calibri" w:cs="Calibri"/>
          <w:sz w:val="22"/>
          <w:szCs w:val="22"/>
        </w:rPr>
        <w:tab/>
      </w:r>
      <w:r w:rsidRPr="00813A95">
        <w:rPr>
          <w:rFonts w:ascii="Calibri" w:hAnsi="Calibri" w:cs="Calibri"/>
          <w:i/>
          <w:iCs/>
          <w:sz w:val="22"/>
          <w:szCs w:val="22"/>
        </w:rPr>
        <w:t>Sampling for household-based surveys of child labour</w:t>
      </w:r>
      <w:r w:rsidRPr="00813A95">
        <w:rPr>
          <w:rFonts w:ascii="Calibri" w:hAnsi="Calibri" w:cs="Calibri"/>
          <w:sz w:val="22"/>
          <w:szCs w:val="22"/>
        </w:rPr>
        <w:t xml:space="preserve">, prepared by Vijay </w:t>
      </w:r>
      <w:proofErr w:type="spellStart"/>
      <w:r w:rsidRPr="00813A95">
        <w:rPr>
          <w:rFonts w:ascii="Calibri" w:hAnsi="Calibri" w:cs="Calibri"/>
          <w:sz w:val="22"/>
          <w:szCs w:val="22"/>
        </w:rPr>
        <w:t>Verma</w:t>
      </w:r>
      <w:proofErr w:type="spellEnd"/>
      <w:r w:rsidRPr="00813A95">
        <w:rPr>
          <w:rFonts w:ascii="Calibri" w:hAnsi="Calibri" w:cs="Calibri"/>
          <w:sz w:val="22"/>
          <w:szCs w:val="22"/>
        </w:rPr>
        <w:t xml:space="preserve">, International Programme on the Elimination of Child Labour (IPEC), ILO, Department of Statistics, Geneva, available at </w:t>
      </w:r>
      <w:hyperlink r:id="rId33" w:history="1">
        <w:r w:rsidRPr="00813A95">
          <w:rPr>
            <w:rStyle w:val="Hyperlink"/>
            <w:rFonts w:ascii="Calibri" w:hAnsi="Calibri" w:cs="Calibri"/>
            <w:sz w:val="22"/>
            <w:szCs w:val="22"/>
          </w:rPr>
          <w:t>http://www.ilo.org/ipecinfo/product/download.do?type=document&amp;id=8770</w:t>
        </w:r>
      </w:hyperlink>
    </w:p>
    <w:p w:rsidR="00D920AC" w:rsidRPr="00813A95" w:rsidRDefault="00D920AC" w:rsidP="008F2F2A">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2010</w:t>
      </w:r>
      <w:r w:rsidRPr="00813A95">
        <w:rPr>
          <w:rFonts w:ascii="Calibri" w:hAnsi="Calibri" w:cs="Calibri"/>
          <w:sz w:val="22"/>
          <w:szCs w:val="22"/>
        </w:rPr>
        <w:tab/>
      </w:r>
      <w:r w:rsidRPr="00813A95">
        <w:rPr>
          <w:rFonts w:ascii="Calibri" w:hAnsi="Calibri" w:cs="Calibri"/>
          <w:i/>
          <w:iCs/>
          <w:sz w:val="22"/>
          <w:szCs w:val="22"/>
        </w:rPr>
        <w:t>Report on Migration and Development in Tajikistan – Emigration, Return and Diaspora</w:t>
      </w:r>
      <w:r w:rsidRPr="00813A95">
        <w:rPr>
          <w:rFonts w:ascii="Calibri" w:hAnsi="Calibri" w:cs="Calibri"/>
          <w:sz w:val="22"/>
          <w:szCs w:val="22"/>
        </w:rPr>
        <w:t xml:space="preserve">, ILO, Moscow, available at </w:t>
      </w:r>
      <w:hyperlink r:id="rId34" w:history="1">
        <w:r w:rsidRPr="00813A95">
          <w:rPr>
            <w:rStyle w:val="Hyperlink"/>
            <w:rFonts w:ascii="Calibri" w:hAnsi="Calibri" w:cs="Calibri"/>
            <w:sz w:val="22"/>
            <w:szCs w:val="22"/>
          </w:rPr>
          <w:t>http://www.ilo.org/wcmsp5/groups/public/---</w:t>
        </w:r>
        <w:proofErr w:type="spellStart"/>
        <w:r w:rsidRPr="00813A95">
          <w:rPr>
            <w:rStyle w:val="Hyperlink"/>
            <w:rFonts w:ascii="Calibri" w:hAnsi="Calibri" w:cs="Calibri"/>
            <w:sz w:val="22"/>
            <w:szCs w:val="22"/>
          </w:rPr>
          <w:t>europe</w:t>
        </w:r>
        <w:proofErr w:type="spellEnd"/>
        <w:r w:rsidRPr="00813A95">
          <w:rPr>
            <w:rStyle w:val="Hyperlink"/>
            <w:rFonts w:ascii="Calibri" w:hAnsi="Calibri" w:cs="Calibri"/>
            <w:sz w:val="22"/>
            <w:szCs w:val="22"/>
          </w:rPr>
          <w:t>/---</w:t>
        </w:r>
        <w:proofErr w:type="spellStart"/>
        <w:r w:rsidRPr="00813A95">
          <w:rPr>
            <w:rStyle w:val="Hyperlink"/>
            <w:rFonts w:ascii="Calibri" w:hAnsi="Calibri" w:cs="Calibri"/>
            <w:sz w:val="22"/>
            <w:szCs w:val="22"/>
          </w:rPr>
          <w:t>ro-geneva</w:t>
        </w:r>
        <w:proofErr w:type="spellEnd"/>
        <w:r w:rsidRPr="00813A95">
          <w:rPr>
            <w:rStyle w:val="Hyperlink"/>
            <w:rFonts w:ascii="Calibri" w:hAnsi="Calibri" w:cs="Calibri"/>
            <w:sz w:val="22"/>
            <w:szCs w:val="22"/>
          </w:rPr>
          <w:t>/---</w:t>
        </w:r>
        <w:proofErr w:type="spellStart"/>
        <w:r w:rsidRPr="00813A95">
          <w:rPr>
            <w:rStyle w:val="Hyperlink"/>
            <w:rFonts w:ascii="Calibri" w:hAnsi="Calibri" w:cs="Calibri"/>
            <w:sz w:val="22"/>
            <w:szCs w:val="22"/>
          </w:rPr>
          <w:t>sro-moscow</w:t>
        </w:r>
        <w:proofErr w:type="spellEnd"/>
        <w:r w:rsidRPr="00813A95">
          <w:rPr>
            <w:rStyle w:val="Hyperlink"/>
            <w:rFonts w:ascii="Calibri" w:hAnsi="Calibri" w:cs="Calibri"/>
            <w:sz w:val="22"/>
            <w:szCs w:val="22"/>
          </w:rPr>
          <w:t>/documents/publication/wcms_308939.pdf</w:t>
        </w:r>
      </w:hyperlink>
    </w:p>
    <w:p w:rsidR="00D920AC" w:rsidRPr="00813A95" w:rsidRDefault="00D920AC" w:rsidP="008F2F2A">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2013</w:t>
      </w:r>
      <w:r w:rsidRPr="00813A95">
        <w:rPr>
          <w:rFonts w:ascii="Calibri" w:hAnsi="Calibri" w:cs="Calibri"/>
          <w:sz w:val="22"/>
          <w:szCs w:val="22"/>
        </w:rPr>
        <w:tab/>
      </w:r>
      <w:r w:rsidRPr="00813A95">
        <w:rPr>
          <w:rFonts w:ascii="Calibri" w:hAnsi="Calibri" w:cs="Calibri"/>
          <w:i/>
          <w:iCs/>
          <w:sz w:val="22"/>
          <w:szCs w:val="22"/>
        </w:rPr>
        <w:t>Sampling elusive populations: Applications to studies of child labour</w:t>
      </w:r>
      <w:r w:rsidRPr="00813A95">
        <w:rPr>
          <w:rFonts w:ascii="Calibri" w:hAnsi="Calibri" w:cs="Calibri"/>
          <w:sz w:val="22"/>
          <w:szCs w:val="22"/>
        </w:rPr>
        <w:t xml:space="preserve">, prepared by Vijay </w:t>
      </w:r>
      <w:proofErr w:type="spellStart"/>
      <w:r w:rsidRPr="00813A95">
        <w:rPr>
          <w:rFonts w:ascii="Calibri" w:hAnsi="Calibri" w:cs="Calibri"/>
          <w:sz w:val="22"/>
          <w:szCs w:val="22"/>
        </w:rPr>
        <w:t>Verma</w:t>
      </w:r>
      <w:proofErr w:type="spellEnd"/>
      <w:r w:rsidRPr="00813A95">
        <w:rPr>
          <w:rFonts w:ascii="Calibri" w:hAnsi="Calibri" w:cs="Calibri"/>
          <w:sz w:val="22"/>
          <w:szCs w:val="22"/>
        </w:rPr>
        <w:t xml:space="preserve">, International Programme on the Elimination of Child Labour (IPEC), ILO, Department of Statistics, Geneva, available at </w:t>
      </w:r>
      <w:hyperlink r:id="rId35" w:history="1">
        <w:r w:rsidRPr="00813A95">
          <w:rPr>
            <w:rStyle w:val="Hyperlink"/>
            <w:rFonts w:ascii="Calibri" w:hAnsi="Calibri" w:cs="Calibri"/>
            <w:sz w:val="22"/>
            <w:szCs w:val="22"/>
          </w:rPr>
          <w:t>http://www.ilo.org/ipecinfo/product/download.do?type=document&amp;id=25535 </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2015</w:t>
      </w:r>
      <w:r w:rsidRPr="00813A95">
        <w:rPr>
          <w:rFonts w:ascii="Calibri" w:hAnsi="Calibri" w:cs="Calibri"/>
          <w:sz w:val="22"/>
          <w:szCs w:val="22"/>
        </w:rPr>
        <w:tab/>
      </w:r>
      <w:r w:rsidRPr="00813A95">
        <w:rPr>
          <w:rFonts w:ascii="Calibri" w:hAnsi="Calibri" w:cs="Calibri"/>
          <w:i/>
          <w:iCs/>
          <w:sz w:val="22"/>
          <w:szCs w:val="22"/>
        </w:rPr>
        <w:t>International Labour Migration Statistics Database</w:t>
      </w:r>
      <w:r w:rsidRPr="00813A95">
        <w:rPr>
          <w:rFonts w:ascii="Calibri" w:hAnsi="Calibri" w:cs="Calibri"/>
          <w:sz w:val="22"/>
          <w:szCs w:val="22"/>
        </w:rPr>
        <w:t xml:space="preserve"> (LABORSTA), available at </w:t>
      </w:r>
      <w:hyperlink r:id="rId36" w:history="1">
        <w:r w:rsidRPr="00813A95">
          <w:rPr>
            <w:rStyle w:val="Hyperlink"/>
            <w:rFonts w:ascii="Calibri" w:hAnsi="Calibri" w:cs="Calibri"/>
            <w:sz w:val="22"/>
            <w:szCs w:val="22"/>
          </w:rPr>
          <w:t>http://laborsta.ilo.org</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rPr>
          <w:rFonts w:ascii="Calibri" w:hAnsi="Calibri" w:cs="Calibri"/>
          <w:sz w:val="22"/>
          <w:szCs w:val="22"/>
        </w:rPr>
      </w:pPr>
      <w:r w:rsidRPr="00813A95">
        <w:rPr>
          <w:rFonts w:ascii="Calibri" w:hAnsi="Calibri" w:cs="Calibri"/>
          <w:sz w:val="22"/>
          <w:szCs w:val="22"/>
        </w:rPr>
        <w:t xml:space="preserve">IOM </w:t>
      </w:r>
      <w:r>
        <w:rPr>
          <w:rFonts w:ascii="Calibri" w:hAnsi="Calibri" w:cs="Calibri"/>
          <w:sz w:val="22"/>
          <w:szCs w:val="22"/>
        </w:rPr>
        <w:t xml:space="preserve">- </w:t>
      </w:r>
      <w:r w:rsidRPr="00813A95">
        <w:rPr>
          <w:rFonts w:ascii="Calibri" w:hAnsi="Calibri" w:cs="Calibri"/>
          <w:sz w:val="22"/>
          <w:szCs w:val="22"/>
        </w:rPr>
        <w:t>International Organization for Migration</w:t>
      </w:r>
    </w:p>
    <w:p w:rsidR="00D920AC" w:rsidRPr="00813A95" w:rsidRDefault="00D920AC" w:rsidP="008F2F2A">
      <w:pPr>
        <w:shd w:val="clear" w:color="auto" w:fill="FFFFFF"/>
        <w:autoSpaceDE w:val="0"/>
        <w:autoSpaceDN w:val="0"/>
        <w:adjustRightInd w:val="0"/>
        <w:ind w:left="720" w:hanging="720"/>
        <w:rPr>
          <w:rFonts w:ascii="Calibri" w:hAnsi="Calibri" w:cs="Calibri"/>
          <w:sz w:val="22"/>
          <w:szCs w:val="22"/>
        </w:rPr>
      </w:pPr>
      <w:r w:rsidRPr="00813A95">
        <w:rPr>
          <w:rFonts w:ascii="Calibri" w:hAnsi="Calibri" w:cs="Calibri"/>
          <w:sz w:val="22"/>
          <w:szCs w:val="22"/>
          <w:lang w:val="en-US" w:eastAsia="it-IT"/>
        </w:rPr>
        <w:t>2003</w:t>
      </w:r>
      <w:r w:rsidRPr="00813A95">
        <w:rPr>
          <w:rFonts w:ascii="Calibri" w:hAnsi="Calibri" w:cs="Calibri"/>
          <w:sz w:val="22"/>
          <w:szCs w:val="22"/>
          <w:lang w:val="en-US" w:eastAsia="it-IT"/>
        </w:rPr>
        <w:tab/>
      </w:r>
      <w:r w:rsidRPr="00813A95">
        <w:rPr>
          <w:rFonts w:ascii="Calibri" w:hAnsi="Calibri" w:cs="Calibri"/>
          <w:i/>
          <w:iCs/>
          <w:sz w:val="22"/>
          <w:szCs w:val="22"/>
        </w:rPr>
        <w:t>Labour Migration from Tajikistan,</w:t>
      </w:r>
      <w:r w:rsidRPr="00813A95">
        <w:rPr>
          <w:rFonts w:ascii="Calibri" w:hAnsi="Calibri" w:cs="Calibri"/>
          <w:sz w:val="22"/>
          <w:szCs w:val="22"/>
        </w:rPr>
        <w:t xml:space="preserve"> prepared by </w:t>
      </w:r>
      <w:proofErr w:type="spellStart"/>
      <w:r w:rsidRPr="00813A95">
        <w:rPr>
          <w:rFonts w:ascii="Calibri" w:hAnsi="Calibri" w:cs="Calibri"/>
          <w:sz w:val="22"/>
          <w:szCs w:val="22"/>
        </w:rPr>
        <w:t>Saodat</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Olimova</w:t>
      </w:r>
      <w:proofErr w:type="spellEnd"/>
      <w:r w:rsidRPr="00813A95">
        <w:rPr>
          <w:rFonts w:ascii="Calibri" w:hAnsi="Calibri" w:cs="Calibri"/>
          <w:sz w:val="22"/>
          <w:szCs w:val="22"/>
        </w:rPr>
        <w:t xml:space="preserve"> and Igor </w:t>
      </w:r>
      <w:proofErr w:type="spellStart"/>
      <w:r w:rsidRPr="00813A95">
        <w:rPr>
          <w:rFonts w:ascii="Calibri" w:hAnsi="Calibri" w:cs="Calibri"/>
          <w:sz w:val="22"/>
          <w:szCs w:val="22"/>
        </w:rPr>
        <w:t>Bosc</w:t>
      </w:r>
      <w:proofErr w:type="spellEnd"/>
      <w:r w:rsidRPr="00813A95">
        <w:rPr>
          <w:rFonts w:ascii="Calibri" w:hAnsi="Calibri" w:cs="Calibri"/>
          <w:sz w:val="22"/>
          <w:szCs w:val="22"/>
        </w:rPr>
        <w:t xml:space="preserve">, IOM, Dushanbe, July 2003, available at </w:t>
      </w:r>
      <w:hyperlink r:id="rId37" w:history="1">
        <w:r w:rsidRPr="00813A95">
          <w:rPr>
            <w:rStyle w:val="Hyperlink"/>
            <w:rFonts w:ascii="Calibri" w:hAnsi="Calibri" w:cs="Calibri"/>
            <w:sz w:val="22"/>
            <w:szCs w:val="22"/>
          </w:rPr>
          <w:t>http://publications.iom.int/bookstore/free/Labour_Migration_Tajikistan.pdf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2004</w:t>
      </w:r>
      <w:r w:rsidRPr="00813A95">
        <w:rPr>
          <w:rFonts w:ascii="Calibri" w:hAnsi="Calibri" w:cs="Calibri"/>
          <w:sz w:val="22"/>
          <w:szCs w:val="22"/>
        </w:rPr>
        <w:tab/>
      </w:r>
      <w:r w:rsidRPr="00813A95">
        <w:rPr>
          <w:rFonts w:ascii="Calibri" w:hAnsi="Calibri" w:cs="Calibri"/>
          <w:i/>
          <w:iCs/>
          <w:sz w:val="22"/>
          <w:szCs w:val="22"/>
        </w:rPr>
        <w:t>Return Migration: Policies and Practices in Europe</w:t>
      </w:r>
      <w:r w:rsidRPr="00813A95">
        <w:rPr>
          <w:rFonts w:ascii="Calibri" w:hAnsi="Calibri" w:cs="Calibri"/>
          <w:sz w:val="22"/>
          <w:szCs w:val="22"/>
        </w:rPr>
        <w:t xml:space="preserve">, International Organization for Migration, prepared by the Migration Management Services Department in collaboration with the Research and Publications Division, Geneva, January 2004, available at </w:t>
      </w:r>
      <w:hyperlink r:id="rId38" w:history="1">
        <w:r w:rsidRPr="00813A95">
          <w:rPr>
            <w:rStyle w:val="Hyperlink"/>
            <w:rFonts w:ascii="Calibri" w:hAnsi="Calibri" w:cs="Calibri"/>
            <w:sz w:val="22"/>
            <w:szCs w:val="22"/>
          </w:rPr>
          <w:t>http://www.iom.int/jahia/webdav/site/myjahiasite/shared/shared/mainsite/published_docs/books/ReturnMigration.pdf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lang w:val="en-US"/>
        </w:rPr>
        <w:t>2007</w:t>
      </w:r>
      <w:r>
        <w:rPr>
          <w:rFonts w:ascii="Calibri" w:hAnsi="Calibri" w:cs="Calibri"/>
          <w:sz w:val="22"/>
          <w:szCs w:val="22"/>
          <w:lang w:val="en-US"/>
        </w:rPr>
        <w:t>a</w:t>
      </w:r>
      <w:r w:rsidRPr="00813A95">
        <w:rPr>
          <w:rFonts w:ascii="Calibri" w:hAnsi="Calibri" w:cs="Calibri"/>
          <w:sz w:val="22"/>
          <w:szCs w:val="22"/>
          <w:lang w:val="en-US"/>
        </w:rPr>
        <w:tab/>
      </w:r>
      <w:r w:rsidRPr="00813A95">
        <w:rPr>
          <w:rFonts w:ascii="Calibri" w:hAnsi="Calibri" w:cs="Calibri"/>
          <w:i/>
          <w:iCs/>
          <w:sz w:val="22"/>
          <w:szCs w:val="22"/>
          <w:lang w:val="en-US"/>
        </w:rPr>
        <w:t>Patterns and Trends of Migration and Remittances in Moldova</w:t>
      </w:r>
      <w:r w:rsidRPr="00813A95">
        <w:rPr>
          <w:rFonts w:ascii="Calibri" w:hAnsi="Calibri" w:cs="Calibri"/>
          <w:sz w:val="22"/>
          <w:szCs w:val="22"/>
          <w:lang w:val="en-US"/>
        </w:rPr>
        <w:t xml:space="preserve">, Prepared by Matthias </w:t>
      </w:r>
      <w:proofErr w:type="spellStart"/>
      <w:r w:rsidRPr="00813A95">
        <w:rPr>
          <w:rFonts w:ascii="Calibri" w:hAnsi="Calibri" w:cs="Calibri"/>
          <w:sz w:val="22"/>
          <w:szCs w:val="22"/>
          <w:lang w:val="en-US"/>
        </w:rPr>
        <w:t>Lücke</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Toman</w:t>
      </w:r>
      <w:proofErr w:type="spellEnd"/>
      <w:r w:rsidRPr="00813A95">
        <w:rPr>
          <w:rFonts w:ascii="Calibri" w:hAnsi="Calibri" w:cs="Calibri"/>
          <w:sz w:val="22"/>
          <w:szCs w:val="22"/>
          <w:lang w:val="en-US"/>
        </w:rPr>
        <w:t xml:space="preserve"> Omar Mahmoud and </w:t>
      </w:r>
      <w:proofErr w:type="spellStart"/>
      <w:r w:rsidRPr="00813A95">
        <w:rPr>
          <w:rFonts w:ascii="Calibri" w:hAnsi="Calibri" w:cs="Calibri"/>
          <w:sz w:val="22"/>
          <w:szCs w:val="22"/>
          <w:lang w:val="en-US"/>
        </w:rPr>
        <w:t>Pia</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Pinger</w:t>
      </w:r>
      <w:proofErr w:type="spellEnd"/>
      <w:r w:rsidRPr="00813A95">
        <w:rPr>
          <w:rFonts w:ascii="Calibri" w:hAnsi="Calibri" w:cs="Calibri"/>
          <w:sz w:val="22"/>
          <w:szCs w:val="22"/>
          <w:lang w:val="en-US"/>
        </w:rPr>
        <w:t xml:space="preserve"> of The Kiel Institute for the World Economy, IOM Moldova, Chisinau, June 2007, available at </w:t>
      </w:r>
      <w:hyperlink r:id="rId39" w:history="1">
        <w:r w:rsidRPr="00813A95">
          <w:rPr>
            <w:rStyle w:val="Hyperlink"/>
            <w:rFonts w:ascii="Calibri" w:hAnsi="Calibri" w:cs="Calibri"/>
            <w:sz w:val="22"/>
            <w:szCs w:val="22"/>
            <w:lang w:val="en-US"/>
          </w:rPr>
          <w:t>www.iom.md/materials/5_patterns_eng.pdf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2007</w:t>
      </w:r>
      <w:r>
        <w:rPr>
          <w:rFonts w:ascii="Calibri" w:hAnsi="Calibri" w:cs="Calibri"/>
          <w:sz w:val="22"/>
          <w:szCs w:val="22"/>
        </w:rPr>
        <w:t>b</w:t>
      </w:r>
      <w:r w:rsidRPr="00813A95">
        <w:rPr>
          <w:rFonts w:ascii="Calibri" w:hAnsi="Calibri" w:cs="Calibri"/>
          <w:sz w:val="22"/>
          <w:szCs w:val="22"/>
        </w:rPr>
        <w:tab/>
      </w:r>
      <w:r w:rsidRPr="00813A95">
        <w:rPr>
          <w:rFonts w:ascii="Calibri" w:hAnsi="Calibri" w:cs="Calibri"/>
          <w:i/>
          <w:iCs/>
          <w:sz w:val="22"/>
          <w:szCs w:val="22"/>
        </w:rPr>
        <w:t xml:space="preserve">Migration, Remittances, and Living Standards in Tajikistan. A Report Based on </w:t>
      </w:r>
      <w:proofErr w:type="spellStart"/>
      <w:r w:rsidRPr="00813A95">
        <w:rPr>
          <w:rFonts w:ascii="Calibri" w:hAnsi="Calibri" w:cs="Calibri"/>
          <w:i/>
          <w:iCs/>
          <w:sz w:val="22"/>
          <w:szCs w:val="22"/>
        </w:rPr>
        <w:t>Khatlon</w:t>
      </w:r>
      <w:proofErr w:type="spellEnd"/>
      <w:r w:rsidRPr="00813A95">
        <w:rPr>
          <w:rFonts w:ascii="Calibri" w:hAnsi="Calibri" w:cs="Calibri"/>
          <w:i/>
          <w:iCs/>
          <w:sz w:val="22"/>
          <w:szCs w:val="22"/>
        </w:rPr>
        <w:t xml:space="preserve"> Remittances and Living Standards Measurement Survey (KLSS 2005)</w:t>
      </w:r>
      <w:r w:rsidRPr="00813A95">
        <w:rPr>
          <w:rFonts w:ascii="Calibri" w:hAnsi="Calibri" w:cs="Calibri"/>
          <w:sz w:val="22"/>
          <w:szCs w:val="22"/>
        </w:rPr>
        <w:t>, prepared by Abdul-</w:t>
      </w:r>
      <w:proofErr w:type="spellStart"/>
      <w:r w:rsidRPr="00813A95">
        <w:rPr>
          <w:rFonts w:ascii="Calibri" w:hAnsi="Calibri" w:cs="Calibri"/>
          <w:sz w:val="22"/>
          <w:szCs w:val="22"/>
        </w:rPr>
        <w:t>Ghaffar</w:t>
      </w:r>
      <w:proofErr w:type="spellEnd"/>
      <w:r w:rsidRPr="00813A95">
        <w:rPr>
          <w:rFonts w:ascii="Calibri" w:hAnsi="Calibri" w:cs="Calibri"/>
          <w:sz w:val="22"/>
          <w:szCs w:val="22"/>
        </w:rPr>
        <w:t xml:space="preserve"> Mughal, IOM Tajikistan, September 2007, available at </w:t>
      </w:r>
      <w:hyperlink r:id="rId40" w:history="1">
        <w:r w:rsidRPr="00813A95">
          <w:rPr>
            <w:rStyle w:val="Hyperlink"/>
            <w:rFonts w:ascii="Calibri" w:hAnsi="Calibri" w:cs="Calibri"/>
            <w:sz w:val="22"/>
            <w:szCs w:val="22"/>
          </w:rPr>
          <w:t>https://www.iom.int/jahia/webdav/shared/shared/mainsite/media/docs/reports/remittances_report_iom_tajikistan_2007.pdf</w:t>
        </w:r>
      </w:hyperlink>
    </w:p>
    <w:p w:rsidR="00D920AC" w:rsidRPr="00813A95" w:rsidRDefault="00D920AC" w:rsidP="008F2F2A">
      <w:pPr>
        <w:tabs>
          <w:tab w:val="left" w:pos="0"/>
        </w:tabs>
        <w:autoSpaceDE w:val="0"/>
        <w:autoSpaceDN w:val="0"/>
        <w:adjustRightInd w:val="0"/>
        <w:ind w:left="720" w:hanging="720"/>
        <w:rPr>
          <w:rStyle w:val="Hyperlink"/>
          <w:rFonts w:ascii="Calibri" w:hAnsi="Calibri" w:cs="Calibri"/>
          <w:sz w:val="22"/>
          <w:szCs w:val="22"/>
          <w:lang w:val="en-US"/>
        </w:rPr>
      </w:pPr>
      <w:r w:rsidRPr="00813A95">
        <w:rPr>
          <w:rFonts w:ascii="Calibri" w:hAnsi="Calibri" w:cs="Calibri"/>
          <w:sz w:val="22"/>
          <w:szCs w:val="22"/>
        </w:rPr>
        <w:t>2009a</w:t>
      </w:r>
      <w:r w:rsidRPr="00D71E5C">
        <w:rPr>
          <w:rFonts w:ascii="Calibri" w:hAnsi="Calibri" w:cs="Calibri"/>
          <w:sz w:val="22"/>
          <w:szCs w:val="22"/>
        </w:rPr>
        <w:tab/>
      </w:r>
      <w:r w:rsidRPr="00FB73E7">
        <w:rPr>
          <w:rStyle w:val="Strong"/>
          <w:rFonts w:ascii="Calibri" w:hAnsi="Calibri" w:cs="Calibri"/>
          <w:b w:val="0"/>
          <w:bCs w:val="0"/>
          <w:i/>
          <w:iCs/>
          <w:color w:val="000000"/>
          <w:sz w:val="22"/>
          <w:szCs w:val="22"/>
          <w:lang w:val="en-US"/>
        </w:rPr>
        <w:t>The Socio-Economic Impact of the Economic Crisis on Migration and Remittances in the Republic of Moldova. Early Findings - Spring 2009</w:t>
      </w:r>
      <w:r w:rsidRPr="00262E66">
        <w:rPr>
          <w:rStyle w:val="Strong"/>
          <w:rFonts w:ascii="Calibri" w:hAnsi="Calibri" w:cs="Calibri"/>
          <w:b w:val="0"/>
          <w:bCs w:val="0"/>
          <w:color w:val="000000"/>
          <w:sz w:val="22"/>
          <w:szCs w:val="22"/>
          <w:lang w:val="en-US"/>
        </w:rPr>
        <w:t xml:space="preserve">, IOM, Chisinau 2009, available at </w:t>
      </w:r>
      <w:hyperlink r:id="rId41" w:history="1">
        <w:r w:rsidRPr="00813A95">
          <w:rPr>
            <w:rStyle w:val="Hyperlink"/>
            <w:rFonts w:ascii="Calibri" w:hAnsi="Calibri" w:cs="Calibri"/>
            <w:sz w:val="22"/>
            <w:szCs w:val="22"/>
            <w:lang w:val="en-US"/>
          </w:rPr>
          <w:t>http://www.iom.md/attachments/110_2009_06_02_socio_economic_impact_eng.pdf</w:t>
        </w:r>
      </w:hyperlink>
    </w:p>
    <w:p w:rsidR="00D920AC" w:rsidRPr="00813A95" w:rsidRDefault="00D920AC" w:rsidP="008F2F2A">
      <w:pPr>
        <w:tabs>
          <w:tab w:val="left" w:pos="0"/>
        </w:tabs>
        <w:autoSpaceDE w:val="0"/>
        <w:autoSpaceDN w:val="0"/>
        <w:adjustRightInd w:val="0"/>
        <w:ind w:left="720" w:hanging="720"/>
        <w:rPr>
          <w:rStyle w:val="Emphasis"/>
          <w:rFonts w:ascii="Calibri" w:hAnsi="Calibri" w:cs="Calibri"/>
          <w:i w:val="0"/>
          <w:iCs w:val="0"/>
          <w:color w:val="000000"/>
          <w:sz w:val="22"/>
          <w:szCs w:val="22"/>
          <w:shd w:val="clear" w:color="auto" w:fill="FFFFFF"/>
          <w:lang w:val="en-US"/>
        </w:rPr>
      </w:pPr>
      <w:r w:rsidRPr="00FB73E7">
        <w:rPr>
          <w:rStyle w:val="Emphasis"/>
          <w:rFonts w:ascii="Calibri" w:hAnsi="Calibri" w:cs="Calibri"/>
          <w:i w:val="0"/>
          <w:iCs w:val="0"/>
          <w:color w:val="000000"/>
          <w:sz w:val="22"/>
          <w:szCs w:val="22"/>
          <w:shd w:val="clear" w:color="auto" w:fill="FFFFFF"/>
          <w:lang w:val="en-US"/>
        </w:rPr>
        <w:t>2009b</w:t>
      </w:r>
      <w:r w:rsidRPr="00813A95">
        <w:rPr>
          <w:rStyle w:val="Emphasis"/>
          <w:rFonts w:ascii="Calibri" w:hAnsi="Calibri" w:cs="Calibri"/>
          <w:color w:val="000000"/>
          <w:sz w:val="22"/>
          <w:szCs w:val="22"/>
          <w:shd w:val="clear" w:color="auto" w:fill="FFFFFF"/>
          <w:lang w:val="en-US"/>
        </w:rPr>
        <w:tab/>
      </w:r>
      <w:proofErr w:type="spellStart"/>
      <w:r w:rsidRPr="00813A95">
        <w:rPr>
          <w:rStyle w:val="Emphasis"/>
          <w:rFonts w:ascii="Calibri" w:hAnsi="Calibri" w:cs="Calibri"/>
          <w:color w:val="000000"/>
          <w:sz w:val="22"/>
          <w:szCs w:val="22"/>
          <w:shd w:val="clear" w:color="auto" w:fill="FFFFFF"/>
          <w:lang w:val="en-US"/>
        </w:rPr>
        <w:t>Labour</w:t>
      </w:r>
      <w:proofErr w:type="spellEnd"/>
      <w:r w:rsidRPr="00813A95">
        <w:rPr>
          <w:rStyle w:val="Emphasis"/>
          <w:rFonts w:ascii="Calibri" w:hAnsi="Calibri" w:cs="Calibri"/>
          <w:color w:val="000000"/>
          <w:sz w:val="22"/>
          <w:szCs w:val="22"/>
          <w:shd w:val="clear" w:color="auto" w:fill="FFFFFF"/>
          <w:lang w:val="en-US"/>
        </w:rPr>
        <w:t xml:space="preserve"> Migration and Remittances in Moldova: Is the Boom Over? </w:t>
      </w:r>
      <w:r w:rsidRPr="00813A95">
        <w:rPr>
          <w:rStyle w:val="Emphasis"/>
          <w:rFonts w:ascii="Calibri" w:hAnsi="Calibri" w:cs="Calibri"/>
          <w:color w:val="000000"/>
          <w:sz w:val="22"/>
          <w:szCs w:val="22"/>
          <w:shd w:val="clear" w:color="auto" w:fill="FFFFFF"/>
        </w:rPr>
        <w:t xml:space="preserve">Trends and Preliminary Findings from the IOM‐CBS/AXA Panel Household Survey 2006‐2008, IOM, Chisinau 2009, prepared by </w:t>
      </w:r>
      <w:r w:rsidRPr="00813A95">
        <w:rPr>
          <w:rFonts w:ascii="Calibri" w:hAnsi="Calibri" w:cs="Calibri"/>
          <w:sz w:val="22"/>
          <w:szCs w:val="22"/>
          <w:lang w:val="en-US"/>
        </w:rPr>
        <w:t xml:space="preserve">Matthias </w:t>
      </w:r>
      <w:proofErr w:type="spellStart"/>
      <w:r w:rsidRPr="00813A95">
        <w:rPr>
          <w:rFonts w:ascii="Calibri" w:hAnsi="Calibri" w:cs="Calibri"/>
          <w:sz w:val="22"/>
          <w:szCs w:val="22"/>
          <w:lang w:val="en-US"/>
        </w:rPr>
        <w:t>Luecke</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Toman</w:t>
      </w:r>
      <w:proofErr w:type="spellEnd"/>
      <w:r w:rsidRPr="00813A95">
        <w:rPr>
          <w:rFonts w:ascii="Calibri" w:hAnsi="Calibri" w:cs="Calibri"/>
          <w:sz w:val="22"/>
          <w:szCs w:val="22"/>
          <w:lang w:val="en-US"/>
        </w:rPr>
        <w:t xml:space="preserve"> Omar Mahmoud and Andreas </w:t>
      </w:r>
      <w:proofErr w:type="spellStart"/>
      <w:r w:rsidRPr="00813A95">
        <w:rPr>
          <w:rFonts w:ascii="Calibri" w:hAnsi="Calibri" w:cs="Calibri"/>
          <w:sz w:val="22"/>
          <w:szCs w:val="22"/>
          <w:lang w:val="en-US"/>
        </w:rPr>
        <w:t>Steinmayr</w:t>
      </w:r>
      <w:proofErr w:type="spellEnd"/>
      <w:r w:rsidRPr="00813A95">
        <w:rPr>
          <w:rFonts w:ascii="Calibri" w:hAnsi="Calibri" w:cs="Calibri"/>
          <w:sz w:val="22"/>
          <w:szCs w:val="22"/>
          <w:lang w:val="en-US"/>
        </w:rPr>
        <w:t xml:space="preserve">, available at </w:t>
      </w:r>
      <w:hyperlink r:id="rId42" w:history="1">
        <w:r w:rsidRPr="00813A95">
          <w:rPr>
            <w:rStyle w:val="Hyperlink"/>
            <w:rFonts w:ascii="Calibri" w:hAnsi="Calibri" w:cs="Calibri"/>
            <w:sz w:val="22"/>
            <w:szCs w:val="22"/>
            <w:lang w:val="en-US"/>
          </w:rPr>
          <w:t>http://iom.md/materials/studies_reports/2009_05_05_remmit_boom_over_eng.pdf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2010</w:t>
      </w:r>
      <w:r>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Enhancing Migration Data Collection, Processing and Sharing in the Republic of Armenia. Needs Assessment and Gap Analysis Report</w:t>
      </w:r>
      <w:r w:rsidRPr="00813A95">
        <w:rPr>
          <w:rFonts w:ascii="Calibri" w:hAnsi="Calibri" w:cs="Calibri"/>
          <w:sz w:val="22"/>
          <w:szCs w:val="22"/>
        </w:rPr>
        <w:t xml:space="preserve">, prepared by Marina Manke, IOM Mission in Armenia, Erevan, December 2010, available at </w:t>
      </w:r>
      <w:hyperlink r:id="rId43" w:history="1">
        <w:r w:rsidRPr="00813A95">
          <w:rPr>
            <w:rStyle w:val="Hyperlink"/>
            <w:rFonts w:ascii="Calibri" w:hAnsi="Calibri" w:cs="Calibri"/>
            <w:sz w:val="22"/>
            <w:szCs w:val="22"/>
          </w:rPr>
          <w:t>http://www.un.am/res/Library/IOM%20Publications/Migration%20Data%20Collection%20Report_English%20without%20cover.pdf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2010</w:t>
      </w:r>
      <w:r>
        <w:rPr>
          <w:rFonts w:ascii="Calibri" w:hAnsi="Calibri" w:cs="Calibri"/>
          <w:sz w:val="22"/>
          <w:szCs w:val="22"/>
        </w:rPr>
        <w:t>b</w:t>
      </w:r>
      <w:r w:rsidRPr="00813A95">
        <w:rPr>
          <w:rFonts w:ascii="Calibri" w:hAnsi="Calibri" w:cs="Calibri"/>
          <w:sz w:val="22"/>
          <w:szCs w:val="22"/>
        </w:rPr>
        <w:tab/>
      </w:r>
      <w:r w:rsidRPr="00813A95">
        <w:rPr>
          <w:rFonts w:ascii="Calibri" w:hAnsi="Calibri" w:cs="Calibri"/>
          <w:i/>
          <w:iCs/>
          <w:sz w:val="22"/>
          <w:szCs w:val="22"/>
        </w:rPr>
        <w:t>Assessment of Migration Data System in Georgia</w:t>
      </w:r>
      <w:r w:rsidRPr="00813A95">
        <w:rPr>
          <w:rFonts w:ascii="Calibri" w:hAnsi="Calibri" w:cs="Calibri"/>
          <w:sz w:val="22"/>
          <w:szCs w:val="22"/>
        </w:rPr>
        <w:t xml:space="preserve">, prepared by Odyssey Migration Control Inc. and Gordon T. </w:t>
      </w:r>
      <w:proofErr w:type="spellStart"/>
      <w:r w:rsidRPr="00813A95">
        <w:rPr>
          <w:rFonts w:ascii="Calibri" w:hAnsi="Calibri" w:cs="Calibri"/>
          <w:sz w:val="22"/>
          <w:szCs w:val="22"/>
        </w:rPr>
        <w:t>Cheeseman</w:t>
      </w:r>
      <w:proofErr w:type="spellEnd"/>
      <w:r w:rsidRPr="00813A95">
        <w:rPr>
          <w:rFonts w:ascii="Calibri" w:hAnsi="Calibri" w:cs="Calibri"/>
          <w:sz w:val="22"/>
          <w:szCs w:val="22"/>
        </w:rPr>
        <w:t xml:space="preserve"> and Associates, Inc., IOM, available at </w:t>
      </w:r>
      <w:hyperlink r:id="rId44" w:history="1">
        <w:r w:rsidRPr="00813A95">
          <w:rPr>
            <w:rStyle w:val="Hyperlink"/>
            <w:rFonts w:ascii="Calibri" w:hAnsi="Calibri" w:cs="Calibri"/>
            <w:sz w:val="22"/>
            <w:szCs w:val="22"/>
          </w:rPr>
          <w:t>http://informedmigration.ge/cms/sites/default/files/pdf/REPORT_Assessment%20of%20the%20Migration%20Data%20System%20of%20Georgia_ENG%202010.pdf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2011</w:t>
      </w:r>
      <w:r>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Glossary on Migration - 2</w:t>
      </w:r>
      <w:r w:rsidRPr="00813A95">
        <w:rPr>
          <w:rFonts w:ascii="Calibri" w:hAnsi="Calibri" w:cs="Calibri"/>
          <w:i/>
          <w:iCs/>
          <w:sz w:val="22"/>
          <w:szCs w:val="22"/>
          <w:vertAlign w:val="superscript"/>
        </w:rPr>
        <w:t>nd</w:t>
      </w:r>
      <w:r w:rsidRPr="00813A95">
        <w:rPr>
          <w:rFonts w:ascii="Calibri" w:hAnsi="Calibri" w:cs="Calibri"/>
          <w:i/>
          <w:iCs/>
          <w:sz w:val="22"/>
          <w:szCs w:val="22"/>
        </w:rPr>
        <w:t xml:space="preserve"> Edition</w:t>
      </w:r>
      <w:r w:rsidRPr="00813A95">
        <w:rPr>
          <w:rFonts w:ascii="Calibri" w:hAnsi="Calibri" w:cs="Calibri"/>
          <w:sz w:val="22"/>
          <w:szCs w:val="22"/>
        </w:rPr>
        <w:t xml:space="preserve">, International Migration Law N.25, IOM, Geneva, 2001, available at </w:t>
      </w:r>
      <w:hyperlink r:id="rId45" w:history="1">
        <w:r w:rsidRPr="00813A95">
          <w:rPr>
            <w:rStyle w:val="Hyperlink"/>
            <w:rFonts w:ascii="Calibri" w:hAnsi="Calibri" w:cs="Calibri"/>
            <w:sz w:val="22"/>
            <w:szCs w:val="22"/>
          </w:rPr>
          <w:t>http://publications.iom.int/bookstore/index.php?main_page=product_info&amp;products_id=698</w:t>
        </w:r>
      </w:hyperlink>
    </w:p>
    <w:p w:rsidR="00D920AC" w:rsidRPr="00813A95" w:rsidRDefault="00D920AC" w:rsidP="0029517F">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2011</w:t>
      </w:r>
      <w:r>
        <w:rPr>
          <w:rFonts w:ascii="Calibri" w:hAnsi="Calibri" w:cs="Calibri"/>
          <w:sz w:val="22"/>
          <w:szCs w:val="22"/>
        </w:rPr>
        <w:t>b</w:t>
      </w:r>
      <w:r w:rsidRPr="00813A95">
        <w:rPr>
          <w:rFonts w:ascii="Calibri" w:hAnsi="Calibri" w:cs="Calibri"/>
          <w:sz w:val="22"/>
          <w:szCs w:val="22"/>
        </w:rPr>
        <w:tab/>
      </w:r>
      <w:r w:rsidRPr="00813A95">
        <w:rPr>
          <w:rFonts w:ascii="Calibri" w:hAnsi="Calibri" w:cs="Calibri"/>
          <w:i/>
          <w:iCs/>
          <w:sz w:val="22"/>
          <w:szCs w:val="22"/>
        </w:rPr>
        <w:t>Data assessment report for the Republic of Moldova</w:t>
      </w:r>
      <w:r w:rsidRPr="00813A95">
        <w:rPr>
          <w:rFonts w:ascii="Calibri" w:hAnsi="Calibri" w:cs="Calibri"/>
          <w:sz w:val="22"/>
          <w:szCs w:val="22"/>
        </w:rPr>
        <w:t xml:space="preserve">, </w:t>
      </w:r>
      <w:r>
        <w:rPr>
          <w:rFonts w:ascii="Calibri" w:hAnsi="Calibri" w:cs="Calibri"/>
          <w:sz w:val="22"/>
          <w:szCs w:val="22"/>
        </w:rPr>
        <w:t xml:space="preserve">Prepared by Michel </w:t>
      </w:r>
      <w:proofErr w:type="spellStart"/>
      <w:r w:rsidRPr="00813A95">
        <w:rPr>
          <w:rFonts w:ascii="Calibri" w:hAnsi="Calibri" w:cs="Calibri"/>
          <w:sz w:val="22"/>
          <w:szCs w:val="22"/>
        </w:rPr>
        <w:t>Poulain</w:t>
      </w:r>
      <w:proofErr w:type="spellEnd"/>
      <w:r w:rsidRPr="00813A95">
        <w:rPr>
          <w:rFonts w:ascii="Calibri" w:hAnsi="Calibri" w:cs="Calibri"/>
          <w:sz w:val="22"/>
          <w:szCs w:val="22"/>
        </w:rPr>
        <w:t>, Anne Herm,</w:t>
      </w:r>
      <w:r w:rsidR="00327EC1">
        <w:rPr>
          <w:rFonts w:ascii="Calibri" w:hAnsi="Calibri" w:cs="Calibri"/>
          <w:sz w:val="22"/>
          <w:szCs w:val="22"/>
        </w:rPr>
        <w:t xml:space="preserve"> </w:t>
      </w:r>
      <w:r w:rsidRPr="00813A95">
        <w:rPr>
          <w:rFonts w:ascii="Calibri" w:hAnsi="Calibri" w:cs="Calibri"/>
          <w:sz w:val="22"/>
          <w:szCs w:val="22"/>
        </w:rPr>
        <w:t xml:space="preserve">Maria </w:t>
      </w:r>
      <w:proofErr w:type="spellStart"/>
      <w:r w:rsidRPr="00813A95">
        <w:rPr>
          <w:rFonts w:ascii="Calibri" w:hAnsi="Calibri" w:cs="Calibri"/>
          <w:sz w:val="22"/>
          <w:szCs w:val="22"/>
        </w:rPr>
        <w:t>Vremis</w:t>
      </w:r>
      <w:proofErr w:type="spellEnd"/>
      <w:r w:rsidRPr="00813A95">
        <w:rPr>
          <w:rFonts w:ascii="Calibri" w:hAnsi="Calibri" w:cs="Calibri"/>
          <w:sz w:val="22"/>
          <w:szCs w:val="22"/>
        </w:rPr>
        <w:t xml:space="preserve"> and </w:t>
      </w:r>
      <w:proofErr w:type="spellStart"/>
      <w:r w:rsidRPr="00813A95">
        <w:rPr>
          <w:rFonts w:ascii="Calibri" w:hAnsi="Calibri" w:cs="Calibri"/>
          <w:sz w:val="22"/>
          <w:szCs w:val="22"/>
        </w:rPr>
        <w:t>Viorica</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Craievschi</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Toarta</w:t>
      </w:r>
      <w:proofErr w:type="spellEnd"/>
      <w:r>
        <w:rPr>
          <w:rFonts w:ascii="Calibri" w:hAnsi="Calibri" w:cs="Calibri"/>
          <w:sz w:val="22"/>
          <w:szCs w:val="22"/>
        </w:rPr>
        <w:t xml:space="preserve">, </w:t>
      </w:r>
      <w:r w:rsidRPr="00813A95">
        <w:rPr>
          <w:rFonts w:ascii="Calibri" w:hAnsi="Calibri" w:cs="Calibri"/>
          <w:sz w:val="22"/>
          <w:szCs w:val="22"/>
        </w:rPr>
        <w:t>IOM</w:t>
      </w:r>
      <w:r>
        <w:rPr>
          <w:rFonts w:ascii="Calibri" w:hAnsi="Calibri" w:cs="Calibri"/>
          <w:sz w:val="22"/>
          <w:szCs w:val="22"/>
        </w:rPr>
        <w:t xml:space="preserve">, </w:t>
      </w:r>
      <w:r>
        <w:rPr>
          <w:rStyle w:val="Strong"/>
          <w:rFonts w:ascii="Calibri" w:hAnsi="Calibri" w:cs="Calibri"/>
          <w:b w:val="0"/>
          <w:bCs w:val="0"/>
          <w:color w:val="000000"/>
          <w:sz w:val="22"/>
          <w:szCs w:val="22"/>
          <w:lang w:val="en-US"/>
        </w:rPr>
        <w:t>Mission to Moldova</w:t>
      </w:r>
      <w:r w:rsidRPr="00813A95">
        <w:rPr>
          <w:rFonts w:ascii="Calibri" w:hAnsi="Calibri" w:cs="Calibri"/>
          <w:sz w:val="22"/>
          <w:szCs w:val="22"/>
        </w:rPr>
        <w:t xml:space="preserve">, available at </w:t>
      </w:r>
      <w:hyperlink r:id="rId46" w:history="1">
        <w:r w:rsidRPr="00813A95">
          <w:rPr>
            <w:rStyle w:val="Hyperlink"/>
            <w:rFonts w:ascii="Calibri" w:hAnsi="Calibri" w:cs="Calibri"/>
            <w:sz w:val="22"/>
            <w:szCs w:val="22"/>
          </w:rPr>
          <w:t>www.iom.md/attachments/110_data_assess_rep_eng.pdf</w:t>
        </w:r>
      </w:hyperlink>
    </w:p>
    <w:p w:rsidR="00D920AC" w:rsidRPr="00813A95" w:rsidRDefault="00D920AC" w:rsidP="008F2F2A">
      <w:pPr>
        <w:tabs>
          <w:tab w:val="left" w:pos="720"/>
        </w:tabs>
        <w:autoSpaceDE w:val="0"/>
        <w:autoSpaceDN w:val="0"/>
        <w:adjustRightInd w:val="0"/>
        <w:ind w:left="720" w:hanging="720"/>
        <w:rPr>
          <w:rFonts w:ascii="Calibri" w:hAnsi="Calibri" w:cs="Calibri"/>
          <w:color w:val="000000"/>
          <w:sz w:val="22"/>
          <w:szCs w:val="22"/>
          <w:shd w:val="clear" w:color="auto" w:fill="FFFFFF"/>
          <w:lang w:val="en-US"/>
        </w:rPr>
      </w:pPr>
      <w:r w:rsidRPr="00813A95">
        <w:rPr>
          <w:rFonts w:ascii="Calibri" w:hAnsi="Calibri" w:cs="Calibri"/>
          <w:sz w:val="22"/>
          <w:szCs w:val="22"/>
        </w:rPr>
        <w:t>2012</w:t>
      </w:r>
      <w:r w:rsidRPr="00262E66">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Extended Migration Profile of the Republic of Moldova</w:t>
      </w:r>
      <w:r w:rsidRPr="00B93700">
        <w:rPr>
          <w:rStyle w:val="Strong"/>
          <w:rFonts w:ascii="Calibri" w:hAnsi="Calibri" w:cs="Calibri"/>
          <w:b w:val="0"/>
          <w:bCs w:val="0"/>
          <w:color w:val="000000"/>
          <w:sz w:val="22"/>
          <w:szCs w:val="22"/>
          <w:lang w:val="en-US"/>
        </w:rPr>
        <w:t xml:space="preserve">, </w:t>
      </w:r>
      <w:r>
        <w:rPr>
          <w:rStyle w:val="Strong"/>
          <w:rFonts w:ascii="Calibri" w:hAnsi="Calibri" w:cs="Calibri"/>
          <w:b w:val="0"/>
          <w:bCs w:val="0"/>
          <w:color w:val="000000"/>
          <w:sz w:val="22"/>
          <w:szCs w:val="22"/>
          <w:lang w:val="en-US"/>
        </w:rPr>
        <w:t xml:space="preserve">Prepared by </w:t>
      </w:r>
      <w:r>
        <w:rPr>
          <w:rFonts w:ascii="Calibri" w:hAnsi="Calibri" w:cs="Calibri"/>
          <w:sz w:val="22"/>
          <w:szCs w:val="22"/>
        </w:rPr>
        <w:t xml:space="preserve">Maria </w:t>
      </w:r>
      <w:proofErr w:type="spellStart"/>
      <w:r>
        <w:rPr>
          <w:rFonts w:ascii="Calibri" w:hAnsi="Calibri" w:cs="Calibri"/>
          <w:sz w:val="22"/>
          <w:szCs w:val="22"/>
        </w:rPr>
        <w:t>Vremis</w:t>
      </w:r>
      <w:proofErr w:type="spellEnd"/>
      <w:r>
        <w:rPr>
          <w:rFonts w:ascii="Calibri" w:hAnsi="Calibri" w:cs="Calibri"/>
          <w:sz w:val="22"/>
          <w:szCs w:val="22"/>
        </w:rPr>
        <w:t xml:space="preserve">, </w:t>
      </w:r>
      <w:proofErr w:type="spellStart"/>
      <w:r w:rsidRPr="00813A95">
        <w:rPr>
          <w:rFonts w:ascii="Calibri" w:hAnsi="Calibri" w:cs="Calibri"/>
          <w:sz w:val="22"/>
          <w:szCs w:val="22"/>
        </w:rPr>
        <w:t>Viorica</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Craievschi</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Toarta</w:t>
      </w:r>
      <w:proofErr w:type="spellEnd"/>
      <w:r>
        <w:rPr>
          <w:rFonts w:ascii="Calibri" w:hAnsi="Calibri" w:cs="Calibri"/>
          <w:sz w:val="22"/>
          <w:szCs w:val="22"/>
        </w:rPr>
        <w:t xml:space="preserve">, </w:t>
      </w:r>
      <w:proofErr w:type="spellStart"/>
      <w:r>
        <w:rPr>
          <w:rFonts w:ascii="Calibri" w:hAnsi="Calibri" w:cs="Calibri"/>
          <w:sz w:val="22"/>
          <w:szCs w:val="22"/>
        </w:rPr>
        <w:t>Eugeniu</w:t>
      </w:r>
      <w:proofErr w:type="spellEnd"/>
      <w:r>
        <w:rPr>
          <w:rFonts w:ascii="Calibri" w:hAnsi="Calibri" w:cs="Calibri"/>
          <w:sz w:val="22"/>
          <w:szCs w:val="22"/>
        </w:rPr>
        <w:t xml:space="preserve"> </w:t>
      </w:r>
      <w:proofErr w:type="spellStart"/>
      <w:r>
        <w:rPr>
          <w:rFonts w:ascii="Calibri" w:hAnsi="Calibri" w:cs="Calibri"/>
          <w:sz w:val="22"/>
          <w:szCs w:val="22"/>
        </w:rPr>
        <w:t>Burdelnii</w:t>
      </w:r>
      <w:proofErr w:type="spellEnd"/>
      <w:r>
        <w:rPr>
          <w:rFonts w:ascii="Calibri" w:hAnsi="Calibri" w:cs="Calibri"/>
          <w:sz w:val="22"/>
          <w:szCs w:val="22"/>
        </w:rPr>
        <w:t xml:space="preserve">, Michel </w:t>
      </w:r>
      <w:proofErr w:type="spellStart"/>
      <w:r w:rsidRPr="00813A95">
        <w:rPr>
          <w:rFonts w:ascii="Calibri" w:hAnsi="Calibri" w:cs="Calibri"/>
          <w:sz w:val="22"/>
          <w:szCs w:val="22"/>
        </w:rPr>
        <w:t>Poulain</w:t>
      </w:r>
      <w:proofErr w:type="spellEnd"/>
      <w:r>
        <w:rPr>
          <w:rFonts w:ascii="Calibri" w:hAnsi="Calibri" w:cs="Calibri"/>
          <w:sz w:val="22"/>
          <w:szCs w:val="22"/>
        </w:rPr>
        <w:t xml:space="preserve"> and </w:t>
      </w:r>
      <w:r w:rsidRPr="00813A95">
        <w:rPr>
          <w:rFonts w:ascii="Calibri" w:hAnsi="Calibri" w:cs="Calibri"/>
          <w:sz w:val="22"/>
          <w:szCs w:val="22"/>
        </w:rPr>
        <w:t>Anne Herm</w:t>
      </w:r>
      <w:r>
        <w:rPr>
          <w:rStyle w:val="Strong"/>
          <w:rFonts w:ascii="Calibri" w:hAnsi="Calibri" w:cs="Calibri"/>
          <w:b w:val="0"/>
          <w:bCs w:val="0"/>
          <w:color w:val="000000"/>
          <w:sz w:val="22"/>
          <w:szCs w:val="22"/>
          <w:lang w:val="en-US"/>
        </w:rPr>
        <w:t xml:space="preserve">, </w:t>
      </w:r>
      <w:r w:rsidRPr="00B93700">
        <w:rPr>
          <w:rStyle w:val="Strong"/>
          <w:rFonts w:ascii="Calibri" w:hAnsi="Calibri" w:cs="Calibri"/>
          <w:b w:val="0"/>
          <w:bCs w:val="0"/>
          <w:color w:val="000000"/>
          <w:sz w:val="22"/>
          <w:szCs w:val="22"/>
          <w:lang w:val="en-US"/>
        </w:rPr>
        <w:t>IOM</w:t>
      </w:r>
      <w:r>
        <w:rPr>
          <w:rStyle w:val="Strong"/>
          <w:rFonts w:ascii="Calibri" w:hAnsi="Calibri" w:cs="Calibri"/>
          <w:b w:val="0"/>
          <w:bCs w:val="0"/>
          <w:color w:val="000000"/>
          <w:sz w:val="22"/>
          <w:szCs w:val="22"/>
          <w:lang w:val="en-US"/>
        </w:rPr>
        <w:t xml:space="preserve"> Mission to Moldova</w:t>
      </w:r>
      <w:r w:rsidRPr="00B93700">
        <w:rPr>
          <w:rStyle w:val="Strong"/>
          <w:rFonts w:ascii="Calibri" w:hAnsi="Calibri" w:cs="Calibri"/>
          <w:b w:val="0"/>
          <w:bCs w:val="0"/>
          <w:color w:val="000000"/>
          <w:sz w:val="22"/>
          <w:szCs w:val="22"/>
          <w:lang w:val="en-US"/>
        </w:rPr>
        <w:t xml:space="preserve">, available at </w:t>
      </w:r>
      <w:hyperlink r:id="rId47" w:history="1">
        <w:r w:rsidRPr="00813A95">
          <w:rPr>
            <w:rStyle w:val="Hyperlink"/>
            <w:rFonts w:ascii="Calibri" w:hAnsi="Calibri" w:cs="Calibri"/>
            <w:sz w:val="22"/>
            <w:szCs w:val="22"/>
            <w:lang w:val="en-US"/>
          </w:rPr>
          <w:t>http://publications.iom.int/bookstore/free/110_emp_report.pdf</w:t>
        </w:r>
      </w:hyperlink>
    </w:p>
    <w:p w:rsidR="00D920AC" w:rsidRPr="00813A95" w:rsidRDefault="00D920AC" w:rsidP="008F2F2A">
      <w:pPr>
        <w:autoSpaceDE w:val="0"/>
        <w:autoSpaceDN w:val="0"/>
        <w:adjustRightInd w:val="0"/>
        <w:ind w:left="705" w:hanging="705"/>
        <w:rPr>
          <w:rFonts w:ascii="Calibri" w:hAnsi="Calibri" w:cs="Calibri"/>
          <w:sz w:val="22"/>
          <w:szCs w:val="22"/>
          <w:lang w:val="en-US" w:eastAsia="it-IT"/>
        </w:rPr>
      </w:pPr>
      <w:r w:rsidRPr="00813A95">
        <w:rPr>
          <w:rFonts w:ascii="Calibri" w:hAnsi="Calibri" w:cs="Calibri"/>
          <w:color w:val="000000"/>
          <w:sz w:val="22"/>
          <w:szCs w:val="22"/>
          <w:shd w:val="clear" w:color="auto" w:fill="FFFFFF"/>
          <w:lang w:val="en-US"/>
        </w:rPr>
        <w:t>2012</w:t>
      </w:r>
      <w:r w:rsidRPr="00262E66">
        <w:rPr>
          <w:rFonts w:ascii="Calibri" w:hAnsi="Calibri" w:cs="Calibri"/>
          <w:sz w:val="22"/>
          <w:szCs w:val="22"/>
        </w:rPr>
        <w:t>b</w:t>
      </w:r>
      <w:r w:rsidRPr="00813A95">
        <w:rPr>
          <w:rFonts w:ascii="Calibri" w:hAnsi="Calibri" w:cs="Calibri"/>
          <w:color w:val="000000"/>
          <w:sz w:val="22"/>
          <w:szCs w:val="22"/>
          <w:shd w:val="clear" w:color="auto" w:fill="FFFFFF"/>
          <w:lang w:val="en-US"/>
        </w:rPr>
        <w:tab/>
      </w:r>
      <w:r w:rsidRPr="00813A95">
        <w:rPr>
          <w:rFonts w:ascii="Calibri" w:hAnsi="Calibri" w:cs="Calibri"/>
          <w:i/>
          <w:iCs/>
          <w:color w:val="000000"/>
          <w:sz w:val="22"/>
          <w:szCs w:val="22"/>
          <w:shd w:val="clear" w:color="auto" w:fill="FFFFFF"/>
          <w:lang w:val="en-US"/>
        </w:rPr>
        <w:t>Migrant Health Survey</w:t>
      </w:r>
      <w:r w:rsidRPr="00813A95">
        <w:rPr>
          <w:rFonts w:ascii="Calibri" w:hAnsi="Calibri" w:cs="Calibri"/>
          <w:color w:val="000000"/>
          <w:sz w:val="22"/>
          <w:szCs w:val="22"/>
          <w:shd w:val="clear" w:color="auto" w:fill="FFFFFF"/>
          <w:lang w:val="en-US"/>
        </w:rPr>
        <w:t xml:space="preserve">, prepared by </w:t>
      </w:r>
      <w:r w:rsidRPr="00813A95">
        <w:rPr>
          <w:rFonts w:ascii="Calibri" w:hAnsi="Calibri" w:cs="Calibri"/>
          <w:sz w:val="22"/>
          <w:szCs w:val="22"/>
          <w:lang w:val="en-US"/>
        </w:rPr>
        <w:t xml:space="preserve">Lela </w:t>
      </w:r>
      <w:proofErr w:type="spellStart"/>
      <w:r w:rsidRPr="00813A95">
        <w:rPr>
          <w:rFonts w:ascii="Calibri" w:hAnsi="Calibri" w:cs="Calibri"/>
          <w:sz w:val="22"/>
          <w:szCs w:val="22"/>
          <w:lang w:val="en-US"/>
        </w:rPr>
        <w:t>Sturua</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Poonam</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Dhavan</w:t>
      </w:r>
      <w:proofErr w:type="spellEnd"/>
      <w:r w:rsidRPr="00813A95">
        <w:rPr>
          <w:rFonts w:ascii="Calibri" w:hAnsi="Calibri" w:cs="Calibri"/>
          <w:sz w:val="22"/>
          <w:szCs w:val="22"/>
          <w:lang w:val="en-US"/>
        </w:rPr>
        <w:t xml:space="preserve"> and Nino </w:t>
      </w:r>
      <w:proofErr w:type="spellStart"/>
      <w:r w:rsidRPr="00813A95">
        <w:rPr>
          <w:rFonts w:ascii="Calibri" w:hAnsi="Calibri" w:cs="Calibri"/>
          <w:sz w:val="22"/>
          <w:szCs w:val="22"/>
          <w:lang w:val="en-US"/>
        </w:rPr>
        <w:t>Shushania</w:t>
      </w:r>
      <w:proofErr w:type="spellEnd"/>
      <w:r w:rsidRPr="00813A95">
        <w:rPr>
          <w:rFonts w:ascii="Calibri" w:hAnsi="Calibri" w:cs="Calibri"/>
          <w:sz w:val="22"/>
          <w:szCs w:val="22"/>
          <w:lang w:val="en-US"/>
        </w:rPr>
        <w:t xml:space="preserve">, </w:t>
      </w:r>
      <w:r w:rsidRPr="00813A95">
        <w:rPr>
          <w:rFonts w:ascii="Calibri" w:hAnsi="Calibri" w:cs="Calibri"/>
          <w:color w:val="000000"/>
          <w:sz w:val="22"/>
          <w:szCs w:val="22"/>
          <w:shd w:val="clear" w:color="auto" w:fill="FFFFFF"/>
          <w:lang w:val="en-US"/>
        </w:rPr>
        <w:t xml:space="preserve">IOM Georgia, </w:t>
      </w:r>
      <w:proofErr w:type="spellStart"/>
      <w:r w:rsidRPr="00813A95">
        <w:rPr>
          <w:rFonts w:ascii="Calibri" w:hAnsi="Calibri" w:cs="Calibri"/>
          <w:color w:val="000000"/>
          <w:sz w:val="22"/>
          <w:szCs w:val="22"/>
          <w:shd w:val="clear" w:color="auto" w:fill="FFFFFF"/>
          <w:lang w:val="en-US"/>
        </w:rPr>
        <w:t>Tblisi</w:t>
      </w:r>
      <w:proofErr w:type="spellEnd"/>
      <w:r w:rsidRPr="00813A95">
        <w:rPr>
          <w:rFonts w:ascii="Calibri" w:hAnsi="Calibri" w:cs="Calibri"/>
          <w:color w:val="000000"/>
          <w:sz w:val="22"/>
          <w:szCs w:val="22"/>
          <w:shd w:val="clear" w:color="auto" w:fill="FFFFFF"/>
          <w:lang w:val="en-US"/>
        </w:rPr>
        <w:t xml:space="preserve">, </w:t>
      </w:r>
      <w:r w:rsidRPr="00813A95">
        <w:rPr>
          <w:rFonts w:ascii="Calibri" w:hAnsi="Calibri" w:cs="Calibri"/>
          <w:sz w:val="22"/>
          <w:szCs w:val="22"/>
          <w:lang w:val="en-US"/>
        </w:rPr>
        <w:t xml:space="preserve">available at </w:t>
      </w:r>
      <w:hyperlink r:id="rId48" w:history="1">
        <w:r w:rsidRPr="00813A95">
          <w:rPr>
            <w:rStyle w:val="Hyperlink"/>
            <w:rFonts w:ascii="Calibri" w:hAnsi="Calibri" w:cs="Calibri"/>
            <w:sz w:val="22"/>
            <w:szCs w:val="22"/>
          </w:rPr>
          <w:t>http://iom.ge/1/sites/default/files/pdf/Migrant-Health-Survey-ENG.pdf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2012</w:t>
      </w:r>
      <w:r w:rsidRPr="00813A95">
        <w:rPr>
          <w:rFonts w:ascii="Calibri" w:hAnsi="Calibri" w:cs="Calibri"/>
          <w:sz w:val="22"/>
          <w:szCs w:val="22"/>
        </w:rPr>
        <w:tab/>
      </w:r>
      <w:r w:rsidRPr="00813A95">
        <w:rPr>
          <w:rFonts w:ascii="Calibri" w:hAnsi="Calibri" w:cs="Calibri"/>
          <w:i/>
          <w:iCs/>
          <w:sz w:val="22"/>
          <w:szCs w:val="22"/>
        </w:rPr>
        <w:t>Progress review of migration management in the Republic of Armenia. Follow-up on the migration management assessment report</w:t>
      </w:r>
      <w:r w:rsidRPr="00813A95">
        <w:rPr>
          <w:rFonts w:ascii="Calibri" w:hAnsi="Calibri" w:cs="Calibri"/>
          <w:sz w:val="22"/>
          <w:szCs w:val="22"/>
        </w:rPr>
        <w:t xml:space="preserve">, prepared by Kristina </w:t>
      </w:r>
      <w:proofErr w:type="spellStart"/>
      <w:r w:rsidRPr="00813A95">
        <w:rPr>
          <w:rFonts w:ascii="Calibri" w:hAnsi="Calibri" w:cs="Calibri"/>
          <w:sz w:val="22"/>
          <w:szCs w:val="22"/>
        </w:rPr>
        <w:t>Galstyan</w:t>
      </w:r>
      <w:proofErr w:type="spellEnd"/>
      <w:r w:rsidRPr="00813A95">
        <w:rPr>
          <w:rFonts w:ascii="Calibri" w:hAnsi="Calibri" w:cs="Calibri"/>
          <w:sz w:val="22"/>
          <w:szCs w:val="22"/>
        </w:rPr>
        <w:t xml:space="preserve">, Franz </w:t>
      </w:r>
      <w:proofErr w:type="spellStart"/>
      <w:r w:rsidRPr="00813A95">
        <w:rPr>
          <w:rFonts w:ascii="Calibri" w:hAnsi="Calibri" w:cs="Calibri"/>
          <w:sz w:val="22"/>
          <w:szCs w:val="22"/>
        </w:rPr>
        <w:t>Prutsch</w:t>
      </w:r>
      <w:proofErr w:type="spellEnd"/>
      <w:r w:rsidRPr="00813A95">
        <w:rPr>
          <w:rFonts w:ascii="Calibri" w:hAnsi="Calibri" w:cs="Calibri"/>
          <w:sz w:val="22"/>
          <w:szCs w:val="22"/>
        </w:rPr>
        <w:t xml:space="preserve"> and Pier Rossi-</w:t>
      </w:r>
      <w:proofErr w:type="spellStart"/>
      <w:r w:rsidRPr="00813A95">
        <w:rPr>
          <w:rFonts w:ascii="Calibri" w:hAnsi="Calibri" w:cs="Calibri"/>
          <w:sz w:val="22"/>
          <w:szCs w:val="22"/>
        </w:rPr>
        <w:t>Longhi</w:t>
      </w:r>
      <w:proofErr w:type="spellEnd"/>
      <w:r w:rsidRPr="00813A95">
        <w:rPr>
          <w:rFonts w:ascii="Calibri" w:hAnsi="Calibri" w:cs="Calibri"/>
          <w:sz w:val="22"/>
          <w:szCs w:val="22"/>
        </w:rPr>
        <w:t xml:space="preserve">, IOM Mission </w:t>
      </w:r>
      <w:r>
        <w:rPr>
          <w:rFonts w:ascii="Calibri" w:hAnsi="Calibri" w:cs="Calibri"/>
          <w:sz w:val="22"/>
          <w:szCs w:val="22"/>
        </w:rPr>
        <w:t xml:space="preserve">to </w:t>
      </w:r>
      <w:r w:rsidRPr="00813A95">
        <w:rPr>
          <w:rFonts w:ascii="Calibri" w:hAnsi="Calibri" w:cs="Calibri"/>
          <w:sz w:val="22"/>
          <w:szCs w:val="22"/>
        </w:rPr>
        <w:t xml:space="preserve">Armenia, </w:t>
      </w:r>
      <w:r>
        <w:rPr>
          <w:rFonts w:ascii="Calibri" w:hAnsi="Calibri" w:cs="Calibri"/>
          <w:sz w:val="22"/>
          <w:szCs w:val="22"/>
        </w:rPr>
        <w:t>Yer</w:t>
      </w:r>
      <w:r w:rsidRPr="00813A95">
        <w:rPr>
          <w:rFonts w:ascii="Calibri" w:hAnsi="Calibri" w:cs="Calibri"/>
          <w:sz w:val="22"/>
          <w:szCs w:val="22"/>
        </w:rPr>
        <w:t xml:space="preserve">evan, available at </w:t>
      </w:r>
      <w:hyperlink r:id="rId49" w:history="1">
        <w:r w:rsidRPr="00813A95">
          <w:rPr>
            <w:rStyle w:val="Hyperlink"/>
            <w:rFonts w:ascii="Calibri" w:hAnsi="Calibri" w:cs="Calibri"/>
            <w:color w:val="1107E3"/>
            <w:sz w:val="22"/>
            <w:szCs w:val="22"/>
          </w:rPr>
          <w:t>http://publications.iom.int/bookstore/free/Progress_Review_English.pdf</w:t>
        </w:r>
      </w:hyperlink>
    </w:p>
    <w:p w:rsidR="00D920AC" w:rsidRDefault="00D920AC" w:rsidP="0025434E">
      <w:pPr>
        <w:tabs>
          <w:tab w:val="left" w:pos="720"/>
        </w:tabs>
        <w:autoSpaceDE w:val="0"/>
        <w:autoSpaceDN w:val="0"/>
        <w:adjustRightInd w:val="0"/>
        <w:ind w:left="720" w:hanging="720"/>
        <w:rPr>
          <w:rFonts w:ascii="Calibri" w:hAnsi="Calibri" w:cs="Calibri"/>
          <w:sz w:val="22"/>
          <w:szCs w:val="22"/>
        </w:rPr>
      </w:pPr>
      <w:r>
        <w:rPr>
          <w:rFonts w:ascii="Calibri" w:hAnsi="Calibri" w:cs="Calibri"/>
          <w:sz w:val="22"/>
          <w:szCs w:val="22"/>
        </w:rPr>
        <w:t>2013a</w:t>
      </w:r>
      <w:r>
        <w:rPr>
          <w:rFonts w:ascii="Calibri" w:hAnsi="Calibri" w:cs="Calibri"/>
          <w:sz w:val="22"/>
          <w:szCs w:val="22"/>
        </w:rPr>
        <w:tab/>
      </w:r>
      <w:r w:rsidRPr="00262E66">
        <w:rPr>
          <w:rFonts w:ascii="Calibri" w:hAnsi="Calibri" w:cs="Calibri"/>
          <w:i/>
          <w:iCs/>
          <w:sz w:val="22"/>
          <w:szCs w:val="22"/>
        </w:rPr>
        <w:t>Research and Policy Dialogue Initiative on Migration and Remittances in Ukraine</w:t>
      </w:r>
      <w:r>
        <w:rPr>
          <w:rFonts w:ascii="Calibri" w:hAnsi="Calibri" w:cs="Calibri"/>
          <w:sz w:val="22"/>
          <w:szCs w:val="22"/>
        </w:rPr>
        <w:t>, Project Document</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2013</w:t>
      </w:r>
      <w:r>
        <w:rPr>
          <w:rFonts w:ascii="Calibri" w:hAnsi="Calibri" w:cs="Calibri"/>
          <w:sz w:val="22"/>
          <w:szCs w:val="22"/>
        </w:rPr>
        <w:t>b</w:t>
      </w:r>
      <w:r w:rsidRPr="00813A95">
        <w:rPr>
          <w:rFonts w:ascii="Calibri" w:hAnsi="Calibri" w:cs="Calibri"/>
          <w:i/>
          <w:iCs/>
          <w:sz w:val="22"/>
          <w:szCs w:val="22"/>
        </w:rPr>
        <w:tab/>
        <w:t>Mapping of the Moldovan Diaspora in Italy, Portugal, France and the United Kingdom</w:t>
      </w:r>
      <w:r w:rsidRPr="00813A95">
        <w:rPr>
          <w:rFonts w:ascii="Calibri" w:hAnsi="Calibri" w:cs="Calibri"/>
          <w:sz w:val="22"/>
          <w:szCs w:val="22"/>
        </w:rPr>
        <w:t xml:space="preserve">, prepared by Diana </w:t>
      </w:r>
      <w:proofErr w:type="spellStart"/>
      <w:r w:rsidRPr="00813A95">
        <w:rPr>
          <w:rFonts w:ascii="Calibri" w:hAnsi="Calibri" w:cs="Calibri"/>
          <w:sz w:val="22"/>
          <w:szCs w:val="22"/>
        </w:rPr>
        <w:t>Cheianu</w:t>
      </w:r>
      <w:proofErr w:type="spellEnd"/>
      <w:r w:rsidRPr="00813A95">
        <w:rPr>
          <w:rFonts w:ascii="Calibri" w:hAnsi="Calibri" w:cs="Calibri"/>
          <w:sz w:val="22"/>
          <w:szCs w:val="22"/>
        </w:rPr>
        <w:t>-Andrei, IOM</w:t>
      </w:r>
      <w:r>
        <w:rPr>
          <w:rFonts w:ascii="Calibri" w:hAnsi="Calibri" w:cs="Calibri"/>
          <w:sz w:val="22"/>
          <w:szCs w:val="22"/>
        </w:rPr>
        <w:t xml:space="preserve"> Mission to Moldova</w:t>
      </w:r>
      <w:r w:rsidRPr="00813A95">
        <w:rPr>
          <w:rFonts w:ascii="Calibri" w:hAnsi="Calibri" w:cs="Calibri"/>
          <w:sz w:val="22"/>
          <w:szCs w:val="22"/>
        </w:rPr>
        <w:t xml:space="preserve">, Chisinau, available at </w:t>
      </w:r>
      <w:hyperlink r:id="rId50" w:history="1">
        <w:r w:rsidRPr="00813A95">
          <w:rPr>
            <w:rStyle w:val="Hyperlink"/>
            <w:rFonts w:ascii="Calibri" w:hAnsi="Calibri" w:cs="Calibri"/>
            <w:sz w:val="22"/>
            <w:szCs w:val="22"/>
          </w:rPr>
          <w:t>http://www.iom.md/attachments/110_raportfinaleng.pdf</w:t>
        </w:r>
      </w:hyperlink>
    </w:p>
    <w:p w:rsidR="00D920AC" w:rsidRPr="00813A95" w:rsidRDefault="00D920AC" w:rsidP="008F2F2A">
      <w:pPr>
        <w:pStyle w:val="Default"/>
        <w:ind w:hanging="714"/>
        <w:jc w:val="left"/>
        <w:rPr>
          <w:rStyle w:val="Emphasis"/>
          <w:rFonts w:ascii="Calibri" w:hAnsi="Calibri" w:cs="Calibri"/>
          <w:i w:val="0"/>
          <w:iCs w:val="0"/>
          <w:sz w:val="22"/>
          <w:szCs w:val="22"/>
          <w:lang w:val="en-US"/>
        </w:rPr>
      </w:pPr>
      <w:r w:rsidRPr="00813A95">
        <w:rPr>
          <w:rFonts w:ascii="Calibri" w:hAnsi="Calibri" w:cs="Calibri"/>
          <w:sz w:val="22"/>
          <w:szCs w:val="22"/>
        </w:rPr>
        <w:t>2013</w:t>
      </w:r>
      <w:r>
        <w:rPr>
          <w:rFonts w:ascii="Calibri" w:hAnsi="Calibri" w:cs="Calibri"/>
          <w:sz w:val="22"/>
          <w:szCs w:val="22"/>
        </w:rPr>
        <w:t>c</w:t>
      </w:r>
      <w:r w:rsidRPr="00813A95">
        <w:rPr>
          <w:rFonts w:ascii="Calibri" w:hAnsi="Calibri" w:cs="Calibri"/>
          <w:sz w:val="22"/>
          <w:szCs w:val="22"/>
        </w:rPr>
        <w:tab/>
      </w:r>
      <w:r w:rsidRPr="00813A95">
        <w:rPr>
          <w:rFonts w:ascii="Calibri" w:hAnsi="Calibri" w:cs="Calibri"/>
          <w:i/>
          <w:iCs/>
          <w:color w:val="auto"/>
          <w:sz w:val="22"/>
          <w:szCs w:val="22"/>
        </w:rPr>
        <w:t>Options for harnessing emigrants’ remittances and savings for the development of the Republic of Moldova</w:t>
      </w:r>
      <w:r w:rsidRPr="00813A95">
        <w:rPr>
          <w:rFonts w:ascii="Calibri" w:hAnsi="Calibri" w:cs="Calibri"/>
          <w:color w:val="auto"/>
          <w:sz w:val="22"/>
          <w:szCs w:val="22"/>
        </w:rPr>
        <w:t xml:space="preserve">, prepared by </w:t>
      </w:r>
      <w:proofErr w:type="spellStart"/>
      <w:r w:rsidRPr="00813A95">
        <w:rPr>
          <w:rFonts w:ascii="Calibri" w:hAnsi="Calibri" w:cs="Calibri"/>
          <w:sz w:val="22"/>
          <w:szCs w:val="22"/>
          <w:lang w:val="en-US"/>
        </w:rPr>
        <w:t>Valeriu</w:t>
      </w:r>
      <w:proofErr w:type="spellEnd"/>
      <w:r w:rsidRPr="00813A95">
        <w:rPr>
          <w:rFonts w:ascii="Calibri" w:hAnsi="Calibri" w:cs="Calibri"/>
          <w:sz w:val="22"/>
          <w:szCs w:val="22"/>
          <w:lang w:val="en-US"/>
        </w:rPr>
        <w:t xml:space="preserve"> </w:t>
      </w:r>
      <w:proofErr w:type="spellStart"/>
      <w:r w:rsidRPr="00813A95">
        <w:rPr>
          <w:rFonts w:ascii="Calibri" w:hAnsi="Calibri" w:cs="Calibri"/>
          <w:sz w:val="22"/>
          <w:szCs w:val="22"/>
          <w:lang w:val="en-US"/>
        </w:rPr>
        <w:t>Prohnițchi</w:t>
      </w:r>
      <w:proofErr w:type="spellEnd"/>
      <w:r w:rsidRPr="00813A95">
        <w:rPr>
          <w:rFonts w:ascii="Calibri" w:hAnsi="Calibri" w:cs="Calibri"/>
          <w:sz w:val="22"/>
          <w:szCs w:val="22"/>
          <w:lang w:val="en-US"/>
        </w:rPr>
        <w:t xml:space="preserve"> and Adrian </w:t>
      </w:r>
      <w:proofErr w:type="spellStart"/>
      <w:r w:rsidRPr="00813A95">
        <w:rPr>
          <w:rFonts w:ascii="Calibri" w:hAnsi="Calibri" w:cs="Calibri"/>
          <w:sz w:val="22"/>
          <w:szCs w:val="22"/>
          <w:lang w:val="en-US"/>
        </w:rPr>
        <w:t>Lupușor</w:t>
      </w:r>
      <w:proofErr w:type="spellEnd"/>
      <w:r w:rsidRPr="00813A95">
        <w:rPr>
          <w:rFonts w:ascii="Calibri" w:hAnsi="Calibri" w:cs="Calibri"/>
          <w:sz w:val="22"/>
          <w:szCs w:val="22"/>
          <w:lang w:val="en-US"/>
        </w:rPr>
        <w:t xml:space="preserve">, </w:t>
      </w:r>
      <w:r w:rsidRPr="00813A95">
        <w:rPr>
          <w:rFonts w:ascii="Calibri" w:hAnsi="Calibri" w:cs="Calibri"/>
          <w:color w:val="auto"/>
          <w:sz w:val="22"/>
          <w:szCs w:val="22"/>
        </w:rPr>
        <w:t>IOM</w:t>
      </w:r>
      <w:r>
        <w:rPr>
          <w:rFonts w:ascii="Calibri" w:hAnsi="Calibri" w:cs="Calibri"/>
          <w:color w:val="auto"/>
          <w:sz w:val="22"/>
          <w:szCs w:val="22"/>
        </w:rPr>
        <w:t xml:space="preserve"> </w:t>
      </w:r>
      <w:proofErr w:type="spellStart"/>
      <w:r>
        <w:rPr>
          <w:rFonts w:ascii="Calibri" w:hAnsi="Calibri" w:cs="Calibri"/>
          <w:color w:val="auto"/>
          <w:sz w:val="22"/>
          <w:szCs w:val="22"/>
        </w:rPr>
        <w:t>Misson</w:t>
      </w:r>
      <w:proofErr w:type="spellEnd"/>
      <w:r>
        <w:rPr>
          <w:rFonts w:ascii="Calibri" w:hAnsi="Calibri" w:cs="Calibri"/>
          <w:color w:val="auto"/>
          <w:sz w:val="22"/>
          <w:szCs w:val="22"/>
        </w:rPr>
        <w:t xml:space="preserve"> to Moldova</w:t>
      </w:r>
      <w:r w:rsidRPr="00813A95">
        <w:rPr>
          <w:rFonts w:ascii="Calibri" w:hAnsi="Calibri" w:cs="Calibri"/>
          <w:color w:val="auto"/>
          <w:sz w:val="22"/>
          <w:szCs w:val="22"/>
        </w:rPr>
        <w:t xml:space="preserve">, Chisinau, </w:t>
      </w:r>
      <w:r w:rsidRPr="00813A95">
        <w:rPr>
          <w:rFonts w:ascii="Calibri" w:hAnsi="Calibri" w:cs="Calibri"/>
          <w:sz w:val="22"/>
          <w:szCs w:val="22"/>
          <w:lang w:val="en-US"/>
        </w:rPr>
        <w:t xml:space="preserve">available at </w:t>
      </w:r>
      <w:hyperlink r:id="rId51" w:history="1">
        <w:r w:rsidRPr="00813A95">
          <w:rPr>
            <w:rStyle w:val="Hyperlink"/>
            <w:rFonts w:ascii="Calibri" w:hAnsi="Calibri" w:cs="Calibri"/>
            <w:sz w:val="22"/>
            <w:szCs w:val="22"/>
            <w:lang w:val="en-US"/>
          </w:rPr>
          <w:t>http://iom.md/attachments/110_Options%20for%20harnessing%20emigrants%20EN.pdf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2014</w:t>
      </w:r>
      <w:r w:rsidRPr="00813A95">
        <w:rPr>
          <w:rFonts w:ascii="Calibri" w:hAnsi="Calibri" w:cs="Calibri"/>
          <w:sz w:val="22"/>
          <w:szCs w:val="22"/>
        </w:rPr>
        <w:tab/>
      </w:r>
      <w:r w:rsidRPr="00813A95">
        <w:rPr>
          <w:rFonts w:ascii="Calibri" w:hAnsi="Calibri" w:cs="Calibri"/>
          <w:i/>
          <w:iCs/>
          <w:sz w:val="22"/>
          <w:szCs w:val="22"/>
        </w:rPr>
        <w:t>Report on Household Survey on Migration in Armenia</w:t>
      </w:r>
      <w:r w:rsidRPr="00813A95">
        <w:rPr>
          <w:rFonts w:ascii="Calibri" w:hAnsi="Calibri" w:cs="Calibri"/>
          <w:sz w:val="22"/>
          <w:szCs w:val="22"/>
        </w:rPr>
        <w:t xml:space="preserve">, prepared by Pedro </w:t>
      </w:r>
      <w:proofErr w:type="spellStart"/>
      <w:r w:rsidRPr="00813A95">
        <w:rPr>
          <w:rFonts w:ascii="Calibri" w:hAnsi="Calibri" w:cs="Calibri"/>
          <w:sz w:val="22"/>
          <w:szCs w:val="22"/>
        </w:rPr>
        <w:t>Góis</w:t>
      </w:r>
      <w:proofErr w:type="spellEnd"/>
      <w:r w:rsidRPr="00813A95">
        <w:rPr>
          <w:rFonts w:ascii="Calibri" w:hAnsi="Calibri" w:cs="Calibri"/>
          <w:sz w:val="22"/>
          <w:szCs w:val="22"/>
        </w:rPr>
        <w:t xml:space="preserve">, IOM, Yerevan, available at </w:t>
      </w:r>
      <w:hyperlink r:id="rId52" w:history="1">
        <w:r w:rsidRPr="00813A95">
          <w:rPr>
            <w:rStyle w:val="Hyperlink"/>
            <w:rFonts w:ascii="Calibri" w:hAnsi="Calibri" w:cs="Calibri"/>
            <w:sz w:val="22"/>
            <w:szCs w:val="22"/>
          </w:rPr>
          <w:t>http://publications.iom.int/bookstore/index.php?main_page=product_info&amp;cPath=41_7&amp;products_id=1400</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autoSpaceDE w:val="0"/>
        <w:autoSpaceDN w:val="0"/>
        <w:adjustRightInd w:val="0"/>
        <w:rPr>
          <w:rFonts w:ascii="Calibri" w:hAnsi="Calibri" w:cs="Calibri"/>
          <w:sz w:val="22"/>
          <w:szCs w:val="22"/>
          <w:lang w:val="en-US"/>
        </w:rPr>
      </w:pPr>
      <w:r w:rsidRPr="00813A95">
        <w:rPr>
          <w:rFonts w:ascii="Calibri" w:hAnsi="Calibri" w:cs="Calibri"/>
          <w:sz w:val="22"/>
          <w:szCs w:val="22"/>
          <w:lang w:val="en-US"/>
        </w:rPr>
        <w:t>Kish, Leslie</w:t>
      </w:r>
    </w:p>
    <w:p w:rsidR="00D920AC" w:rsidRPr="00813A95" w:rsidRDefault="00D920AC" w:rsidP="008F2F2A">
      <w:pPr>
        <w:autoSpaceDE w:val="0"/>
        <w:autoSpaceDN w:val="0"/>
        <w:adjustRightInd w:val="0"/>
        <w:rPr>
          <w:rFonts w:ascii="Calibri" w:hAnsi="Calibri" w:cs="Calibri"/>
          <w:sz w:val="22"/>
          <w:szCs w:val="22"/>
          <w:lang w:val="en-US"/>
        </w:rPr>
      </w:pPr>
      <w:r w:rsidRPr="00813A95">
        <w:rPr>
          <w:rFonts w:ascii="Calibri" w:hAnsi="Calibri" w:cs="Calibri"/>
          <w:sz w:val="22"/>
          <w:szCs w:val="22"/>
          <w:lang w:val="en-US"/>
        </w:rPr>
        <w:t>1965</w:t>
      </w:r>
      <w:r w:rsidRPr="00813A95">
        <w:rPr>
          <w:rFonts w:ascii="Calibri" w:hAnsi="Calibri" w:cs="Calibri"/>
          <w:sz w:val="22"/>
          <w:szCs w:val="22"/>
          <w:lang w:val="en-US"/>
        </w:rPr>
        <w:tab/>
      </w:r>
      <w:r w:rsidRPr="00813A95">
        <w:rPr>
          <w:rFonts w:ascii="Calibri" w:hAnsi="Calibri" w:cs="Calibri"/>
          <w:i/>
          <w:iCs/>
          <w:sz w:val="22"/>
          <w:szCs w:val="22"/>
          <w:lang w:val="en-US"/>
        </w:rPr>
        <w:t>Survey Sampling</w:t>
      </w:r>
      <w:r w:rsidRPr="00813A95">
        <w:rPr>
          <w:rFonts w:ascii="Calibri" w:hAnsi="Calibri" w:cs="Calibri"/>
          <w:sz w:val="22"/>
          <w:szCs w:val="22"/>
          <w:lang w:val="en-US"/>
        </w:rPr>
        <w:t>, John Wiley &amp; Sons, Inc., New York</w:t>
      </w:r>
    </w:p>
    <w:p w:rsidR="00D920AC" w:rsidRPr="00813A95" w:rsidRDefault="00D920AC" w:rsidP="008F2F2A">
      <w:pPr>
        <w:autoSpaceDE w:val="0"/>
        <w:autoSpaceDN w:val="0"/>
        <w:adjustRightInd w:val="0"/>
        <w:rPr>
          <w:rFonts w:ascii="Calibri" w:hAnsi="Calibri" w:cs="Calibri"/>
          <w:sz w:val="22"/>
          <w:szCs w:val="22"/>
          <w:lang w:val="en-US"/>
        </w:rPr>
      </w:pPr>
    </w:p>
    <w:p w:rsidR="00D920AC" w:rsidRPr="00156199" w:rsidRDefault="00D920AC" w:rsidP="008F2F2A">
      <w:pPr>
        <w:tabs>
          <w:tab w:val="left" w:pos="720"/>
        </w:tabs>
        <w:autoSpaceDE w:val="0"/>
        <w:autoSpaceDN w:val="0"/>
        <w:adjustRightInd w:val="0"/>
        <w:ind w:left="720" w:hanging="720"/>
        <w:rPr>
          <w:rFonts w:ascii="Calibri" w:hAnsi="Calibri" w:cs="Calibri"/>
          <w:sz w:val="22"/>
          <w:szCs w:val="22"/>
          <w:lang w:val="de-DE"/>
        </w:rPr>
      </w:pPr>
      <w:proofErr w:type="spellStart"/>
      <w:r w:rsidRPr="00156199">
        <w:rPr>
          <w:rFonts w:ascii="Calibri" w:hAnsi="Calibri" w:cs="Calibri"/>
          <w:sz w:val="22"/>
          <w:szCs w:val="22"/>
          <w:lang w:val="de-DE"/>
        </w:rPr>
        <w:t>Kritz</w:t>
      </w:r>
      <w:proofErr w:type="spellEnd"/>
      <w:r w:rsidRPr="00156199">
        <w:rPr>
          <w:rFonts w:ascii="Calibri" w:hAnsi="Calibri" w:cs="Calibri"/>
          <w:sz w:val="22"/>
          <w:szCs w:val="22"/>
          <w:lang w:val="de-DE"/>
        </w:rPr>
        <w:t xml:space="preserve">, M., L. L. Lim </w:t>
      </w:r>
      <w:proofErr w:type="spellStart"/>
      <w:r w:rsidRPr="00156199">
        <w:rPr>
          <w:rFonts w:ascii="Calibri" w:hAnsi="Calibri" w:cs="Calibri"/>
          <w:sz w:val="22"/>
          <w:szCs w:val="22"/>
          <w:lang w:val="de-DE"/>
        </w:rPr>
        <w:t>and</w:t>
      </w:r>
      <w:proofErr w:type="spellEnd"/>
      <w:r w:rsidRPr="00156199">
        <w:rPr>
          <w:rFonts w:ascii="Calibri" w:hAnsi="Calibri" w:cs="Calibri"/>
          <w:sz w:val="22"/>
          <w:szCs w:val="22"/>
          <w:lang w:val="de-DE"/>
        </w:rPr>
        <w:t xml:space="preserve"> H. </w:t>
      </w:r>
      <w:proofErr w:type="spellStart"/>
      <w:r w:rsidRPr="00156199">
        <w:rPr>
          <w:rFonts w:ascii="Calibri" w:hAnsi="Calibri" w:cs="Calibri"/>
          <w:sz w:val="22"/>
          <w:szCs w:val="22"/>
          <w:lang w:val="de-DE"/>
        </w:rPr>
        <w:t>Zlotnik</w:t>
      </w:r>
      <w:proofErr w:type="spellEnd"/>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n-US"/>
        </w:rPr>
      </w:pPr>
      <w:r w:rsidRPr="00813A95">
        <w:rPr>
          <w:rFonts w:ascii="Calibri" w:hAnsi="Calibri" w:cs="Calibri"/>
          <w:sz w:val="22"/>
          <w:szCs w:val="22"/>
          <w:lang w:val="en-US"/>
        </w:rPr>
        <w:t>1992</w:t>
      </w:r>
      <w:r w:rsidRPr="00813A95">
        <w:rPr>
          <w:rFonts w:ascii="Calibri" w:hAnsi="Calibri" w:cs="Calibri"/>
          <w:sz w:val="22"/>
          <w:szCs w:val="22"/>
          <w:lang w:val="en-US"/>
        </w:rPr>
        <w:tab/>
      </w:r>
      <w:r w:rsidRPr="00813A95">
        <w:rPr>
          <w:rFonts w:ascii="Calibri" w:hAnsi="Calibri" w:cs="Calibri"/>
          <w:i/>
          <w:iCs/>
          <w:sz w:val="22"/>
          <w:szCs w:val="22"/>
          <w:lang w:val="en-US"/>
        </w:rPr>
        <w:t>International Migration System: a Global Approach</w:t>
      </w:r>
      <w:r w:rsidRPr="00813A95">
        <w:rPr>
          <w:rFonts w:ascii="Calibri" w:hAnsi="Calibri" w:cs="Calibri"/>
          <w:sz w:val="22"/>
          <w:szCs w:val="22"/>
          <w:lang w:val="en-US"/>
        </w:rPr>
        <w:t>, Oxford, Clarendon Press</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n-US"/>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Massey, Douglas, and Audrey Singer</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1995</w:t>
      </w:r>
      <w:r w:rsidRPr="00813A95">
        <w:rPr>
          <w:rFonts w:ascii="Calibri" w:hAnsi="Calibri" w:cs="Calibri"/>
          <w:sz w:val="22"/>
          <w:szCs w:val="22"/>
        </w:rPr>
        <w:tab/>
      </w:r>
      <w:r w:rsidRPr="00813A95">
        <w:rPr>
          <w:rFonts w:ascii="Calibri" w:hAnsi="Calibri" w:cs="Calibri"/>
          <w:i/>
          <w:iCs/>
          <w:sz w:val="22"/>
          <w:szCs w:val="22"/>
        </w:rPr>
        <w:t>New Estimates of Undocumented Mexican Migration and the Probability of Apprehension</w:t>
      </w:r>
      <w:r w:rsidRPr="00813A95">
        <w:rPr>
          <w:rFonts w:ascii="Calibri" w:hAnsi="Calibri" w:cs="Calibri"/>
          <w:sz w:val="22"/>
          <w:szCs w:val="22"/>
        </w:rPr>
        <w:t>, Demography, 32(2): 203-213</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 xml:space="preserve">McKenzie, David J., and Johan </w:t>
      </w:r>
      <w:proofErr w:type="spellStart"/>
      <w:r w:rsidRPr="00813A95">
        <w:rPr>
          <w:rFonts w:ascii="Calibri" w:hAnsi="Calibri" w:cs="Calibri"/>
          <w:sz w:val="22"/>
          <w:szCs w:val="22"/>
        </w:rPr>
        <w:t>Mistiaen</w:t>
      </w:r>
      <w:proofErr w:type="spellEnd"/>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2007</w:t>
      </w:r>
      <w:r w:rsidRPr="00813A95">
        <w:rPr>
          <w:rFonts w:ascii="Calibri" w:hAnsi="Calibri" w:cs="Calibri"/>
          <w:sz w:val="22"/>
          <w:szCs w:val="22"/>
        </w:rPr>
        <w:tab/>
      </w:r>
      <w:r w:rsidRPr="00813A95">
        <w:rPr>
          <w:rFonts w:ascii="Calibri" w:hAnsi="Calibri" w:cs="Calibri"/>
          <w:i/>
          <w:iCs/>
          <w:sz w:val="22"/>
          <w:szCs w:val="22"/>
        </w:rPr>
        <w:t>Surveying Migrant Households: A Comparison of Census-based, Snowball and Intercept Point Surveys</w:t>
      </w:r>
      <w:r w:rsidRPr="00813A95">
        <w:rPr>
          <w:rFonts w:ascii="Calibri" w:hAnsi="Calibri" w:cs="Calibri"/>
          <w:sz w:val="22"/>
          <w:szCs w:val="22"/>
        </w:rPr>
        <w:t xml:space="preserve">, The World Bank, Development Research Group, Washington, 2007, available at </w:t>
      </w:r>
      <w:hyperlink r:id="rId53" w:history="1">
        <w:r w:rsidRPr="00813A95">
          <w:rPr>
            <w:rStyle w:val="Hyperlink"/>
            <w:rFonts w:ascii="Calibri" w:hAnsi="Calibri" w:cs="Calibri"/>
            <w:sz w:val="22"/>
            <w:szCs w:val="22"/>
          </w:rPr>
          <w:t>http://siteresources.worldbank.org/INTMIGDEV/Resources/2838212-1160686302996/mckenziemistiaen.pdf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rPr>
          <w:rFonts w:ascii="Calibri" w:hAnsi="Calibri" w:cs="Calibri"/>
          <w:sz w:val="22"/>
          <w:szCs w:val="22"/>
        </w:rPr>
      </w:pPr>
      <w:r w:rsidRPr="00813A95">
        <w:rPr>
          <w:rFonts w:ascii="Calibri" w:hAnsi="Calibri" w:cs="Calibri"/>
          <w:sz w:val="22"/>
          <w:szCs w:val="22"/>
        </w:rPr>
        <w:t>MEDSTAT</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2009</w:t>
      </w:r>
      <w:r w:rsidRPr="00813A95">
        <w:rPr>
          <w:rFonts w:ascii="Calibri" w:hAnsi="Calibri" w:cs="Calibri"/>
          <w:sz w:val="22"/>
          <w:szCs w:val="22"/>
        </w:rPr>
        <w:tab/>
      </w:r>
      <w:r w:rsidRPr="00813A95">
        <w:rPr>
          <w:rFonts w:ascii="Calibri" w:hAnsi="Calibri" w:cs="Calibri"/>
          <w:i/>
          <w:iCs/>
          <w:sz w:val="22"/>
          <w:szCs w:val="22"/>
        </w:rPr>
        <w:t>Guide on the Compilation of Statistics on International Migration in the Euro-Mediterranean Region</w:t>
      </w:r>
      <w:r w:rsidRPr="00813A95">
        <w:rPr>
          <w:rFonts w:ascii="Calibri" w:hAnsi="Calibri" w:cs="Calibri"/>
          <w:sz w:val="22"/>
          <w:szCs w:val="22"/>
        </w:rPr>
        <w:t xml:space="preserve">, prepared by </w:t>
      </w:r>
      <w:proofErr w:type="spellStart"/>
      <w:r w:rsidRPr="00813A95">
        <w:rPr>
          <w:rFonts w:ascii="Calibri" w:hAnsi="Calibri" w:cs="Calibri"/>
          <w:sz w:val="22"/>
          <w:szCs w:val="22"/>
        </w:rPr>
        <w:t>Giambattista</w:t>
      </w:r>
      <w:proofErr w:type="spellEnd"/>
      <w:r w:rsidRPr="00813A95">
        <w:rPr>
          <w:rFonts w:ascii="Calibri" w:hAnsi="Calibri" w:cs="Calibri"/>
          <w:sz w:val="22"/>
          <w:szCs w:val="22"/>
        </w:rPr>
        <w:t xml:space="preserve"> </w:t>
      </w:r>
      <w:proofErr w:type="spellStart"/>
      <w:r w:rsidRPr="00813A95">
        <w:rPr>
          <w:rFonts w:ascii="Calibri" w:hAnsi="Calibri" w:cs="Calibri"/>
          <w:sz w:val="22"/>
          <w:szCs w:val="22"/>
        </w:rPr>
        <w:t>Cantisani</w:t>
      </w:r>
      <w:proofErr w:type="spellEnd"/>
      <w:r w:rsidRPr="00813A95">
        <w:rPr>
          <w:rFonts w:ascii="Calibri" w:hAnsi="Calibri" w:cs="Calibri"/>
          <w:sz w:val="22"/>
          <w:szCs w:val="22"/>
        </w:rPr>
        <w:t xml:space="preserve">, Samir </w:t>
      </w:r>
      <w:proofErr w:type="spellStart"/>
      <w:r w:rsidRPr="00813A95">
        <w:rPr>
          <w:rFonts w:ascii="Calibri" w:hAnsi="Calibri" w:cs="Calibri"/>
          <w:sz w:val="22"/>
          <w:szCs w:val="22"/>
        </w:rPr>
        <w:t>Farid</w:t>
      </w:r>
      <w:proofErr w:type="spellEnd"/>
      <w:r w:rsidRPr="00813A95">
        <w:rPr>
          <w:rFonts w:ascii="Calibri" w:hAnsi="Calibri" w:cs="Calibri"/>
          <w:sz w:val="22"/>
          <w:szCs w:val="22"/>
        </w:rPr>
        <w:t xml:space="preserve">, David Pearce and Nicolas Perrin, MEDSTAT II series, ADETEF Ed., Paris, 2009, available at </w:t>
      </w:r>
      <w:hyperlink r:id="rId54" w:history="1">
        <w:r w:rsidRPr="00813A95">
          <w:rPr>
            <w:rStyle w:val="Hyperlink"/>
            <w:rFonts w:ascii="Calibri" w:hAnsi="Calibri" w:cs="Calibri"/>
            <w:sz w:val="22"/>
            <w:szCs w:val="22"/>
          </w:rPr>
          <w:t>http://epp.eurostat.ec.europa.eu/portal/page/portal/medstat/sectors/migration</w:t>
        </w:r>
      </w:hyperlink>
    </w:p>
    <w:p w:rsidR="00D920AC" w:rsidRPr="00813A95" w:rsidRDefault="00D920AC" w:rsidP="008F2F2A">
      <w:pPr>
        <w:tabs>
          <w:tab w:val="left" w:pos="720"/>
        </w:tabs>
        <w:autoSpaceDE w:val="0"/>
        <w:autoSpaceDN w:val="0"/>
        <w:adjustRightInd w:val="0"/>
        <w:ind w:left="720" w:hanging="720"/>
        <w:rPr>
          <w:rStyle w:val="Hyperlink"/>
          <w:rFonts w:ascii="Calibri" w:hAnsi="Calibri" w:cs="Calibri"/>
          <w:sz w:val="22"/>
          <w:szCs w:val="22"/>
        </w:rPr>
      </w:pPr>
      <w:r w:rsidRPr="00813A95">
        <w:rPr>
          <w:rFonts w:ascii="Calibri" w:hAnsi="Calibri" w:cs="Calibri"/>
          <w:sz w:val="22"/>
          <w:szCs w:val="22"/>
        </w:rPr>
        <w:t>2013</w:t>
      </w:r>
      <w:r w:rsidRPr="00813A95">
        <w:rPr>
          <w:rFonts w:ascii="Calibri" w:hAnsi="Calibri" w:cs="Calibri"/>
          <w:sz w:val="22"/>
          <w:szCs w:val="22"/>
        </w:rPr>
        <w:tab/>
      </w:r>
      <w:r w:rsidRPr="00813A95">
        <w:rPr>
          <w:rFonts w:ascii="Calibri" w:hAnsi="Calibri" w:cs="Calibri"/>
          <w:i/>
          <w:iCs/>
          <w:sz w:val="22"/>
          <w:szCs w:val="22"/>
        </w:rPr>
        <w:t>Mediterranean Household International Migration Survey (MED-HIMS). Manual 1 - Model Questionnaire</w:t>
      </w:r>
      <w:r w:rsidRPr="00813A95">
        <w:rPr>
          <w:rFonts w:ascii="Calibri" w:hAnsi="Calibri" w:cs="Calibri"/>
          <w:sz w:val="22"/>
          <w:szCs w:val="22"/>
        </w:rPr>
        <w:t xml:space="preserve">, MEDSTAT III series, ADETEF Ed., Paris, November 2013, available at </w:t>
      </w:r>
      <w:hyperlink r:id="rId55" w:history="1">
        <w:r w:rsidRPr="00813A95">
          <w:rPr>
            <w:rStyle w:val="Hyperlink"/>
            <w:rFonts w:ascii="Calibri" w:hAnsi="Calibri" w:cs="Calibri"/>
            <w:sz w:val="22"/>
            <w:szCs w:val="22"/>
          </w:rPr>
          <w:t>https://circabc.europa.eu/w/browse/557e0877-df88-4dc6-9e6f-10ec89c6d1c3</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2014</w:t>
      </w:r>
      <w:r w:rsidRPr="00813A95">
        <w:rPr>
          <w:rFonts w:ascii="Calibri" w:hAnsi="Calibri" w:cs="Calibri"/>
          <w:sz w:val="22"/>
          <w:szCs w:val="22"/>
        </w:rPr>
        <w:tab/>
      </w:r>
      <w:r w:rsidRPr="00813A95">
        <w:rPr>
          <w:rFonts w:ascii="Calibri" w:hAnsi="Calibri" w:cs="Calibri"/>
          <w:i/>
          <w:iCs/>
          <w:sz w:val="22"/>
          <w:szCs w:val="22"/>
        </w:rPr>
        <w:t>MEDSTAT III Final Report – Migration Statistics</w:t>
      </w:r>
      <w:r w:rsidRPr="00813A95">
        <w:rPr>
          <w:rFonts w:ascii="Calibri" w:hAnsi="Calibri" w:cs="Calibri"/>
          <w:sz w:val="22"/>
          <w:szCs w:val="22"/>
        </w:rPr>
        <w:t xml:space="preserve">, MEDSTAT III series, ADETEF Ed., Paris, February 2014, available at </w:t>
      </w:r>
      <w:hyperlink r:id="rId56" w:history="1">
        <w:r w:rsidRPr="00813A95">
          <w:rPr>
            <w:rStyle w:val="Hyperlink"/>
            <w:rFonts w:ascii="Calibri" w:hAnsi="Calibri" w:cs="Calibri"/>
            <w:sz w:val="22"/>
            <w:szCs w:val="22"/>
          </w:rPr>
          <w:t>https://circabc.europa.eu/sd/a/d0766681-a05d-4b1c-933a-a9b39ab43c32/FINAL_SECTOR_REPORT_MIGRATION_2014.02.27_Final.pdf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D83E64">
      <w:pPr>
        <w:rPr>
          <w:rFonts w:ascii="Calibri" w:hAnsi="Calibri" w:cs="Calibri"/>
          <w:sz w:val="22"/>
          <w:szCs w:val="22"/>
        </w:rPr>
      </w:pPr>
      <w:proofErr w:type="spellStart"/>
      <w:r w:rsidRPr="00813A95">
        <w:rPr>
          <w:rFonts w:ascii="Calibri" w:hAnsi="Calibri" w:cs="Calibri"/>
          <w:sz w:val="22"/>
          <w:szCs w:val="22"/>
          <w:lang w:val="en-US"/>
        </w:rPr>
        <w:t>Mukomel</w:t>
      </w:r>
      <w:proofErr w:type="spellEnd"/>
      <w:r w:rsidRPr="00813A95">
        <w:rPr>
          <w:rFonts w:ascii="Calibri" w:hAnsi="Calibri" w:cs="Calibri"/>
          <w:sz w:val="22"/>
          <w:szCs w:val="22"/>
          <w:lang w:val="en-US"/>
        </w:rPr>
        <w:t>, Vladimir</w:t>
      </w:r>
    </w:p>
    <w:p w:rsidR="00D920AC" w:rsidRPr="00813A95" w:rsidRDefault="00D920AC" w:rsidP="00D83E64">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lang w:val="en-US"/>
        </w:rPr>
        <w:t>2014</w:t>
      </w:r>
      <w:r w:rsidRPr="00813A95">
        <w:rPr>
          <w:rFonts w:ascii="Calibri" w:hAnsi="Calibri" w:cs="Calibri"/>
          <w:i/>
          <w:iCs/>
          <w:sz w:val="22"/>
          <w:szCs w:val="22"/>
          <w:lang w:val="en-US"/>
        </w:rPr>
        <w:tab/>
      </w:r>
      <w:proofErr w:type="spellStart"/>
      <w:r w:rsidRPr="00813A95">
        <w:rPr>
          <w:rFonts w:ascii="Calibri" w:hAnsi="Calibri" w:cs="Calibri"/>
          <w:i/>
          <w:iCs/>
          <w:sz w:val="22"/>
          <w:szCs w:val="22"/>
          <w:lang w:val="en-US"/>
        </w:rPr>
        <w:t>Labour</w:t>
      </w:r>
      <w:proofErr w:type="spellEnd"/>
      <w:r w:rsidRPr="00813A95">
        <w:rPr>
          <w:rFonts w:ascii="Calibri" w:hAnsi="Calibri" w:cs="Calibri"/>
          <w:i/>
          <w:iCs/>
          <w:sz w:val="22"/>
          <w:szCs w:val="22"/>
          <w:lang w:val="en-US"/>
        </w:rPr>
        <w:t xml:space="preserve"> Mobility of Migrants from CIS Countries in Russia</w:t>
      </w:r>
      <w:r w:rsidRPr="00813A95">
        <w:rPr>
          <w:rFonts w:ascii="Calibri" w:hAnsi="Calibri" w:cs="Calibri"/>
          <w:sz w:val="22"/>
          <w:szCs w:val="22"/>
          <w:lang w:val="en-US"/>
        </w:rPr>
        <w:t xml:space="preserve">, Central and Eastern Europe Migration Review, December 2013, available at </w:t>
      </w:r>
      <w:hyperlink r:id="rId57" w:history="1">
        <w:r w:rsidRPr="00813A95">
          <w:rPr>
            <w:rStyle w:val="Hyperlink"/>
            <w:rFonts w:ascii="Calibri" w:hAnsi="Calibri" w:cs="Calibri"/>
            <w:sz w:val="22"/>
            <w:szCs w:val="22"/>
          </w:rPr>
          <w:t>http://www.ceemr.uw.edu.pl/vol-2-no-2-december-2013/articles/labour-mobility-migrants-cis-countries-russia</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n-US"/>
        </w:rPr>
      </w:pPr>
    </w:p>
    <w:p w:rsidR="00D920AC" w:rsidRPr="00813A95" w:rsidRDefault="00D920AC" w:rsidP="008F2F2A">
      <w:pPr>
        <w:rPr>
          <w:rFonts w:ascii="Calibri" w:hAnsi="Calibri" w:cs="Calibri"/>
          <w:sz w:val="22"/>
          <w:szCs w:val="22"/>
        </w:rPr>
      </w:pPr>
      <w:r>
        <w:rPr>
          <w:rFonts w:ascii="Calibri" w:hAnsi="Calibri" w:cs="Calibri"/>
          <w:sz w:val="22"/>
          <w:szCs w:val="22"/>
        </w:rPr>
        <w:t xml:space="preserve">NSSRA - </w:t>
      </w:r>
      <w:r w:rsidRPr="00813A95">
        <w:rPr>
          <w:rFonts w:ascii="Calibri" w:hAnsi="Calibri" w:cs="Calibri"/>
          <w:sz w:val="22"/>
          <w:szCs w:val="22"/>
        </w:rPr>
        <w:t>National Statistical Service of the Republic of Armenia</w:t>
      </w:r>
    </w:p>
    <w:p w:rsidR="00D920AC" w:rsidRPr="00813A95" w:rsidRDefault="00D920AC" w:rsidP="008F2F2A">
      <w:pPr>
        <w:ind w:left="705" w:hanging="705"/>
        <w:rPr>
          <w:rFonts w:ascii="Calibri" w:hAnsi="Calibri" w:cs="Calibri"/>
          <w:sz w:val="22"/>
          <w:szCs w:val="22"/>
          <w:lang w:val="en-US"/>
        </w:rPr>
      </w:pPr>
      <w:r w:rsidRPr="00813A95">
        <w:rPr>
          <w:rFonts w:ascii="Calibri" w:hAnsi="Calibri" w:cs="Calibri"/>
          <w:sz w:val="22"/>
          <w:szCs w:val="22"/>
          <w:lang w:val="en-US"/>
        </w:rPr>
        <w:t>2013</w:t>
      </w:r>
      <w:r w:rsidRPr="00813A95">
        <w:rPr>
          <w:rFonts w:ascii="Calibri" w:hAnsi="Calibri" w:cs="Calibri"/>
          <w:i/>
          <w:iCs/>
          <w:sz w:val="22"/>
          <w:szCs w:val="22"/>
          <w:lang w:val="en-US"/>
        </w:rPr>
        <w:tab/>
        <w:t>Methodological issues in poverty measurement</w:t>
      </w:r>
      <w:r w:rsidRPr="00813A95">
        <w:rPr>
          <w:rFonts w:ascii="Calibri" w:hAnsi="Calibri" w:cs="Calibri"/>
          <w:sz w:val="22"/>
          <w:szCs w:val="22"/>
          <w:lang w:val="en-US"/>
        </w:rPr>
        <w:t xml:space="preserve">, UNECE Seminar </w:t>
      </w:r>
      <w:r w:rsidRPr="00262E66">
        <w:rPr>
          <w:rFonts w:ascii="Calibri" w:hAnsi="Calibri" w:cs="Calibri"/>
          <w:i/>
          <w:iCs/>
          <w:sz w:val="22"/>
          <w:szCs w:val="22"/>
          <w:lang w:val="en-US"/>
        </w:rPr>
        <w:t>The way forward in poverty measurement</w:t>
      </w:r>
      <w:r>
        <w:rPr>
          <w:rFonts w:ascii="Calibri" w:hAnsi="Calibri" w:cs="Calibri"/>
          <w:sz w:val="22"/>
          <w:szCs w:val="22"/>
          <w:lang w:val="en-US"/>
        </w:rPr>
        <w:t xml:space="preserve">, </w:t>
      </w:r>
      <w:r w:rsidRPr="00813A95">
        <w:rPr>
          <w:rFonts w:ascii="Calibri" w:hAnsi="Calibri" w:cs="Calibri"/>
          <w:sz w:val="22"/>
          <w:szCs w:val="22"/>
          <w:lang w:val="en-US"/>
        </w:rPr>
        <w:t>Geneva, 2-4 December</w:t>
      </w:r>
      <w:r>
        <w:rPr>
          <w:rFonts w:ascii="Calibri" w:hAnsi="Calibri" w:cs="Calibri"/>
          <w:sz w:val="22"/>
          <w:szCs w:val="22"/>
          <w:lang w:val="en-US"/>
        </w:rPr>
        <w:t xml:space="preserve"> 2013</w:t>
      </w:r>
      <w:r w:rsidRPr="00813A95">
        <w:rPr>
          <w:rFonts w:ascii="Calibri" w:hAnsi="Calibri" w:cs="Calibri"/>
          <w:sz w:val="22"/>
          <w:szCs w:val="22"/>
          <w:lang w:val="en-US"/>
        </w:rPr>
        <w:t xml:space="preserve">, available at </w:t>
      </w:r>
      <w:hyperlink r:id="rId58" w:history="1">
        <w:r w:rsidRPr="00813A95">
          <w:rPr>
            <w:rStyle w:val="Hyperlink"/>
            <w:rFonts w:ascii="Calibri" w:hAnsi="Calibri" w:cs="Calibri"/>
            <w:sz w:val="22"/>
            <w:szCs w:val="22"/>
            <w:lang w:val="en-US"/>
          </w:rPr>
          <w:t>http://www.unece.org/fileadmin/DAM/stats/documents/ece/ces/ge.15/2013/WP_4_ARM_EN.pdf</w:t>
        </w:r>
      </w:hyperlink>
    </w:p>
    <w:p w:rsidR="00D920AC" w:rsidRPr="00813A95" w:rsidRDefault="00D920AC" w:rsidP="00816C53">
      <w:pPr>
        <w:shd w:val="clear" w:color="auto" w:fill="FFFFFF"/>
        <w:ind w:left="705" w:hanging="705"/>
        <w:rPr>
          <w:rFonts w:ascii="Calibri" w:hAnsi="Calibri" w:cs="Calibri"/>
          <w:sz w:val="22"/>
          <w:szCs w:val="22"/>
          <w:lang w:val="en-US" w:eastAsia="it-IT"/>
        </w:rPr>
      </w:pPr>
      <w:r>
        <w:rPr>
          <w:rFonts w:ascii="Calibri" w:hAnsi="Calibri" w:cs="Calibri"/>
          <w:sz w:val="22"/>
          <w:szCs w:val="22"/>
        </w:rPr>
        <w:t>2015</w:t>
      </w:r>
      <w:r>
        <w:rPr>
          <w:rFonts w:ascii="Calibri" w:hAnsi="Calibri" w:cs="Calibri"/>
          <w:sz w:val="22"/>
          <w:szCs w:val="22"/>
        </w:rPr>
        <w:tab/>
      </w:r>
      <w:r w:rsidRPr="00931467">
        <w:rPr>
          <w:rFonts w:ascii="Calibri" w:hAnsi="Calibri" w:cs="Calibri"/>
          <w:i/>
          <w:iCs/>
          <w:sz w:val="22"/>
          <w:szCs w:val="22"/>
        </w:rPr>
        <w:t>Measuring migration data based on Household surveys (ILCS) in Armenia</w:t>
      </w:r>
      <w:r>
        <w:rPr>
          <w:rFonts w:ascii="Calibri" w:hAnsi="Calibri" w:cs="Calibri"/>
          <w:sz w:val="22"/>
          <w:szCs w:val="22"/>
        </w:rPr>
        <w:t xml:space="preserve">, presentation prepared for the UNECE </w:t>
      </w:r>
      <w:r w:rsidRPr="00E1182E">
        <w:rPr>
          <w:rFonts w:ascii="Calibri" w:hAnsi="Calibri" w:cs="Calibri"/>
          <w:sz w:val="22"/>
          <w:szCs w:val="22"/>
        </w:rPr>
        <w:t>Workshop on Migration Statistics</w:t>
      </w:r>
      <w:r>
        <w:rPr>
          <w:rFonts w:ascii="Calibri" w:hAnsi="Calibri" w:cs="Calibri"/>
          <w:sz w:val="22"/>
          <w:szCs w:val="22"/>
        </w:rPr>
        <w:t xml:space="preserve">, Minsk, 28-29 May 2015, available at </w:t>
      </w:r>
      <w:hyperlink r:id="rId59" w:anchor="/" w:history="1">
        <w:r w:rsidRPr="00453FB2">
          <w:rPr>
            <w:rStyle w:val="Hyperlink"/>
            <w:rFonts w:ascii="Calibri" w:hAnsi="Calibri" w:cs="Calibri"/>
            <w:sz w:val="22"/>
            <w:szCs w:val="22"/>
          </w:rPr>
          <w:t>www.unece.org/index.php?id=37886#</w:t>
        </w:r>
      </w:hyperlink>
      <w:r>
        <w:rPr>
          <w:rFonts w:ascii="Calibri" w:hAnsi="Calibri" w:cs="Calibri"/>
          <w:sz w:val="22"/>
          <w:szCs w:val="22"/>
        </w:rPr>
        <w:t xml:space="preserve"> (in Russian only)</w:t>
      </w:r>
    </w:p>
    <w:p w:rsidR="00D920AC" w:rsidRPr="00262E66" w:rsidRDefault="00D920AC" w:rsidP="008F2F2A">
      <w:pPr>
        <w:ind w:left="705" w:hanging="705"/>
        <w:rPr>
          <w:rFonts w:ascii="Calibri" w:hAnsi="Calibri" w:cs="Calibri"/>
          <w:sz w:val="22"/>
          <w:szCs w:val="22"/>
          <w:lang w:val="en-US"/>
        </w:rPr>
      </w:pPr>
    </w:p>
    <w:p w:rsidR="00D920AC" w:rsidRPr="00813A95" w:rsidRDefault="00D920AC" w:rsidP="008F2F2A">
      <w:pPr>
        <w:ind w:left="705" w:hanging="705"/>
        <w:rPr>
          <w:rFonts w:ascii="Calibri" w:hAnsi="Calibri" w:cs="Calibri"/>
          <w:sz w:val="22"/>
          <w:szCs w:val="22"/>
        </w:rPr>
      </w:pPr>
      <w:r>
        <w:rPr>
          <w:rFonts w:ascii="Calibri" w:hAnsi="Calibri" w:cs="Calibri"/>
          <w:sz w:val="22"/>
          <w:szCs w:val="22"/>
        </w:rPr>
        <w:t xml:space="preserve">NBS - </w:t>
      </w:r>
      <w:r w:rsidRPr="00813A95">
        <w:rPr>
          <w:rFonts w:ascii="Calibri" w:hAnsi="Calibri" w:cs="Calibri"/>
          <w:sz w:val="22"/>
          <w:szCs w:val="22"/>
        </w:rPr>
        <w:t>National Bureau of Statistics of the Republic of Moldova</w:t>
      </w:r>
    </w:p>
    <w:p w:rsidR="00D920AC" w:rsidRPr="00813A95" w:rsidRDefault="00D920AC" w:rsidP="008F2F2A">
      <w:pPr>
        <w:shd w:val="clear" w:color="auto" w:fill="FFFFFF"/>
        <w:ind w:hanging="714"/>
        <w:rPr>
          <w:rFonts w:ascii="Calibri" w:hAnsi="Calibri" w:cs="Calibri"/>
          <w:sz w:val="22"/>
          <w:szCs w:val="22"/>
          <w:lang w:val="en-US" w:eastAsia="it-IT"/>
        </w:rPr>
      </w:pPr>
      <w:r w:rsidRPr="00813A95">
        <w:rPr>
          <w:rFonts w:ascii="Calibri" w:hAnsi="Calibri" w:cs="Calibri"/>
          <w:sz w:val="22"/>
          <w:szCs w:val="22"/>
        </w:rPr>
        <w:t>2012</w:t>
      </w:r>
      <w:r w:rsidRPr="00813A95">
        <w:rPr>
          <w:rFonts w:ascii="Calibri" w:hAnsi="Calibri" w:cs="Calibri"/>
          <w:sz w:val="22"/>
          <w:szCs w:val="22"/>
        </w:rPr>
        <w:tab/>
      </w:r>
      <w:r w:rsidRPr="00813A95">
        <w:rPr>
          <w:rFonts w:ascii="Calibri" w:hAnsi="Calibri" w:cs="Calibri"/>
          <w:i/>
          <w:iCs/>
          <w:sz w:val="22"/>
          <w:szCs w:val="22"/>
        </w:rPr>
        <w:t>Producing Migration data using household surveys. Experience of the Republic of Moldova</w:t>
      </w:r>
      <w:r w:rsidRPr="00813A95">
        <w:rPr>
          <w:rFonts w:ascii="Calibri" w:hAnsi="Calibri" w:cs="Calibri"/>
          <w:sz w:val="22"/>
          <w:szCs w:val="22"/>
        </w:rPr>
        <w:t xml:space="preserve">, prepared by NBS for the Joint </w:t>
      </w:r>
      <w:r w:rsidRPr="00813A95">
        <w:rPr>
          <w:rFonts w:ascii="Calibri" w:hAnsi="Calibri" w:cs="Calibri"/>
          <w:sz w:val="22"/>
          <w:szCs w:val="22"/>
          <w:lang w:val="en-US" w:eastAsia="it-IT"/>
        </w:rPr>
        <w:t xml:space="preserve">UNECE / EUROSTAT Work Session on Migration Statistics, Geneva, 17-19 October 2012, available at </w:t>
      </w:r>
      <w:hyperlink r:id="rId60" w:history="1">
        <w:r w:rsidRPr="00813A95">
          <w:rPr>
            <w:rStyle w:val="Hyperlink"/>
            <w:rFonts w:ascii="Calibri" w:hAnsi="Calibri" w:cs="Calibri"/>
            <w:sz w:val="22"/>
            <w:szCs w:val="22"/>
            <w:lang w:val="en-US" w:eastAsia="it-IT"/>
          </w:rPr>
          <w:t>http://www.unece.org/fileadmin/DAM/stats/documents/ece/ces/ge.10/2012/WP_10_MOL_01.pdf</w:t>
        </w:r>
      </w:hyperlink>
    </w:p>
    <w:p w:rsidR="00D920AC" w:rsidRDefault="00D920AC" w:rsidP="008F2F2A">
      <w:pPr>
        <w:ind w:left="705" w:hanging="705"/>
        <w:rPr>
          <w:rFonts w:ascii="Calibri" w:hAnsi="Calibri" w:cs="Calibri"/>
          <w:sz w:val="22"/>
          <w:szCs w:val="22"/>
          <w:lang w:val="en-US"/>
        </w:rPr>
      </w:pPr>
      <w:r>
        <w:rPr>
          <w:rFonts w:ascii="Calibri" w:hAnsi="Calibri" w:cs="Calibri"/>
          <w:sz w:val="22"/>
          <w:szCs w:val="22"/>
          <w:lang w:val="en-US"/>
        </w:rPr>
        <w:t>2015</w:t>
      </w:r>
      <w:r>
        <w:rPr>
          <w:rFonts w:ascii="Calibri" w:hAnsi="Calibri" w:cs="Calibri"/>
          <w:sz w:val="22"/>
          <w:szCs w:val="22"/>
          <w:lang w:val="en-US"/>
        </w:rPr>
        <w:tab/>
      </w:r>
      <w:r w:rsidRPr="00262E66">
        <w:rPr>
          <w:rFonts w:ascii="Calibri" w:hAnsi="Calibri" w:cs="Calibri"/>
          <w:i/>
          <w:iCs/>
          <w:sz w:val="22"/>
          <w:szCs w:val="22"/>
          <w:lang w:val="en-US"/>
        </w:rPr>
        <w:t>Use of sample surveys to measure international migration. Experience of the Republic of Moldova</w:t>
      </w:r>
      <w:r>
        <w:rPr>
          <w:rFonts w:ascii="Calibri" w:hAnsi="Calibri" w:cs="Calibri"/>
          <w:sz w:val="22"/>
          <w:szCs w:val="22"/>
          <w:lang w:val="en-US"/>
        </w:rPr>
        <w:t xml:space="preserve">, presentation prepared for the UNECE Workshop on Migration Statistics, Minsk, 28-29 May 2015, available at </w:t>
      </w:r>
      <w:hyperlink r:id="rId61" w:history="1">
        <w:r w:rsidRPr="00453FB2">
          <w:rPr>
            <w:rStyle w:val="Hyperlink"/>
            <w:rFonts w:ascii="Calibri" w:hAnsi="Calibri" w:cs="Calibri"/>
            <w:sz w:val="22"/>
            <w:szCs w:val="22"/>
            <w:lang w:val="en-US"/>
          </w:rPr>
          <w:t>www.unece.org/index.php?id=37886#</w:t>
        </w:r>
      </w:hyperlink>
      <w:r>
        <w:rPr>
          <w:rFonts w:ascii="Calibri" w:hAnsi="Calibri" w:cs="Calibri"/>
          <w:sz w:val="22"/>
          <w:szCs w:val="22"/>
          <w:lang w:val="en-US"/>
        </w:rPr>
        <w:t xml:space="preserve"> (in English only)</w:t>
      </w:r>
    </w:p>
    <w:p w:rsidR="00D920AC" w:rsidRPr="00813A95" w:rsidRDefault="00D920AC" w:rsidP="008F2F2A">
      <w:pPr>
        <w:ind w:left="705" w:hanging="705"/>
        <w:rPr>
          <w:rFonts w:ascii="Calibri" w:hAnsi="Calibri" w:cs="Calibri"/>
          <w:sz w:val="22"/>
          <w:szCs w:val="22"/>
          <w:lang w:val="en-US"/>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Pr>
          <w:rFonts w:ascii="Calibri" w:hAnsi="Calibri" w:cs="Calibri"/>
          <w:sz w:val="22"/>
          <w:szCs w:val="22"/>
        </w:rPr>
        <w:t xml:space="preserve">OSCE - </w:t>
      </w:r>
      <w:r w:rsidRPr="00813A95">
        <w:rPr>
          <w:rFonts w:ascii="Calibri" w:hAnsi="Calibri" w:cs="Calibri"/>
          <w:sz w:val="22"/>
          <w:szCs w:val="22"/>
        </w:rPr>
        <w:t xml:space="preserve">Organisation for Security and Co-operation in Europe and </w:t>
      </w:r>
      <w:r>
        <w:rPr>
          <w:rFonts w:ascii="Calibri" w:hAnsi="Calibri" w:cs="Calibri"/>
          <w:sz w:val="22"/>
          <w:szCs w:val="22"/>
        </w:rPr>
        <w:t xml:space="preserve">IOM - </w:t>
      </w:r>
      <w:r w:rsidRPr="00813A95">
        <w:rPr>
          <w:rFonts w:ascii="Calibri" w:hAnsi="Calibri" w:cs="Calibri"/>
          <w:sz w:val="22"/>
          <w:szCs w:val="22"/>
        </w:rPr>
        <w:t>International Organization for Migration</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2014</w:t>
      </w:r>
      <w:r w:rsidRPr="00813A95">
        <w:rPr>
          <w:rFonts w:ascii="Calibri" w:hAnsi="Calibri" w:cs="Calibri"/>
          <w:sz w:val="22"/>
          <w:szCs w:val="22"/>
        </w:rPr>
        <w:tab/>
      </w:r>
      <w:r w:rsidRPr="00813A95">
        <w:rPr>
          <w:rFonts w:ascii="Calibri" w:hAnsi="Calibri" w:cs="Calibri"/>
          <w:i/>
          <w:iCs/>
          <w:sz w:val="22"/>
          <w:szCs w:val="22"/>
        </w:rPr>
        <w:t xml:space="preserve">Recommendations on improving availability, quality and compatibility of migration data in Kazakhstan, Kyrgyzstan, the Russian Federation and Tajikistan, </w:t>
      </w:r>
      <w:r w:rsidRPr="00813A95">
        <w:rPr>
          <w:rFonts w:ascii="Calibri" w:hAnsi="Calibri" w:cs="Calibri"/>
          <w:sz w:val="22"/>
          <w:szCs w:val="22"/>
        </w:rPr>
        <w:t xml:space="preserve">OSCE/IOM, available at </w:t>
      </w:r>
      <w:hyperlink r:id="rId62" w:history="1">
        <w:r w:rsidRPr="00813A95">
          <w:rPr>
            <w:rStyle w:val="Hyperlink"/>
            <w:rFonts w:ascii="Calibri" w:hAnsi="Calibri" w:cs="Calibri"/>
            <w:sz w:val="22"/>
            <w:szCs w:val="22"/>
          </w:rPr>
          <w:t>http://www.osce.org/ru/secretariat/133136?download=true</w:t>
        </w:r>
      </w:hyperlink>
      <w:r w:rsidRPr="00813A95">
        <w:rPr>
          <w:rFonts w:ascii="Calibri" w:hAnsi="Calibri" w:cs="Calibri"/>
          <w:sz w:val="22"/>
          <w:szCs w:val="22"/>
        </w:rPr>
        <w:t xml:space="preserve"> (in Russian only)</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Orozco, Manuel</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2007</w:t>
      </w:r>
      <w:r w:rsidRPr="00813A95">
        <w:rPr>
          <w:rFonts w:ascii="Calibri" w:hAnsi="Calibri" w:cs="Calibri"/>
          <w:sz w:val="22"/>
          <w:szCs w:val="22"/>
        </w:rPr>
        <w:tab/>
      </w:r>
      <w:r w:rsidRPr="00813A95">
        <w:rPr>
          <w:rFonts w:ascii="Calibri" w:hAnsi="Calibri" w:cs="Calibri"/>
          <w:i/>
          <w:iCs/>
          <w:sz w:val="22"/>
          <w:szCs w:val="22"/>
          <w:lang w:val="en-US"/>
        </w:rPr>
        <w:t xml:space="preserve">Worker Remittances and the Financial Sector: Issues and Lessons in the South Caucasus, </w:t>
      </w:r>
      <w:r w:rsidRPr="00813A95">
        <w:rPr>
          <w:rFonts w:ascii="Calibri" w:hAnsi="Calibri" w:cs="Calibri"/>
          <w:sz w:val="22"/>
          <w:szCs w:val="22"/>
          <w:lang w:val="en-US"/>
        </w:rPr>
        <w:t>European Bank for Reconstruction and Development (EBRD), June 2007, available</w:t>
      </w:r>
      <w:r w:rsidRPr="00813A95">
        <w:rPr>
          <w:rFonts w:ascii="Calibri" w:hAnsi="Calibri" w:cs="Calibri"/>
          <w:sz w:val="22"/>
          <w:szCs w:val="22"/>
        </w:rPr>
        <w:t xml:space="preserve"> at </w:t>
      </w:r>
      <w:hyperlink r:id="rId63" w:history="1">
        <w:r w:rsidRPr="00813A95">
          <w:rPr>
            <w:rStyle w:val="Hyperlink"/>
            <w:rFonts w:ascii="Calibri" w:hAnsi="Calibri" w:cs="Calibri"/>
            <w:sz w:val="22"/>
            <w:szCs w:val="22"/>
          </w:rPr>
          <w:t>http://www.thedialogue.org/PublicationFiles/Remittances%20and%20financial%20sector%20from%20South%20Caucasus%20FINAL.pdf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rPr>
          <w:rFonts w:ascii="Calibri" w:hAnsi="Calibri" w:cs="Calibri"/>
          <w:sz w:val="22"/>
          <w:szCs w:val="22"/>
          <w:lang w:eastAsia="it-IT"/>
        </w:rPr>
      </w:pPr>
      <w:proofErr w:type="spellStart"/>
      <w:r w:rsidRPr="00813A95">
        <w:rPr>
          <w:rFonts w:ascii="Calibri" w:hAnsi="Calibri" w:cs="Calibri"/>
          <w:sz w:val="22"/>
          <w:szCs w:val="22"/>
          <w:lang w:eastAsia="it-IT"/>
        </w:rPr>
        <w:t>Osili</w:t>
      </w:r>
      <w:proofErr w:type="spellEnd"/>
      <w:r w:rsidRPr="00813A95">
        <w:rPr>
          <w:rFonts w:ascii="Calibri" w:hAnsi="Calibri" w:cs="Calibri"/>
          <w:sz w:val="22"/>
          <w:szCs w:val="22"/>
          <w:lang w:eastAsia="it-IT"/>
        </w:rPr>
        <w:t xml:space="preserve">, </w:t>
      </w:r>
      <w:proofErr w:type="spellStart"/>
      <w:r w:rsidRPr="00813A95">
        <w:rPr>
          <w:rFonts w:ascii="Calibri" w:hAnsi="Calibri" w:cs="Calibri"/>
          <w:sz w:val="22"/>
          <w:szCs w:val="22"/>
          <w:lang w:eastAsia="it-IT"/>
        </w:rPr>
        <w:t>Una</w:t>
      </w:r>
      <w:proofErr w:type="spellEnd"/>
      <w:r w:rsidRPr="00813A95">
        <w:rPr>
          <w:rFonts w:ascii="Calibri" w:hAnsi="Calibri" w:cs="Calibri"/>
          <w:sz w:val="22"/>
          <w:szCs w:val="22"/>
          <w:lang w:eastAsia="it-IT"/>
        </w:rPr>
        <w:t xml:space="preserve"> Okonkwo</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lang w:eastAsia="it-IT"/>
        </w:rPr>
        <w:t>2006</w:t>
      </w:r>
      <w:r w:rsidRPr="00813A95">
        <w:rPr>
          <w:rFonts w:ascii="Calibri" w:hAnsi="Calibri" w:cs="Calibri"/>
          <w:sz w:val="22"/>
          <w:szCs w:val="22"/>
          <w:lang w:eastAsia="it-IT"/>
        </w:rPr>
        <w:tab/>
      </w:r>
      <w:r w:rsidRPr="00813A95">
        <w:rPr>
          <w:rFonts w:ascii="Calibri" w:hAnsi="Calibri" w:cs="Calibri"/>
          <w:i/>
          <w:iCs/>
          <w:sz w:val="22"/>
          <w:szCs w:val="22"/>
          <w:lang w:eastAsia="it-IT"/>
        </w:rPr>
        <w:t>Remittances and Savings from International Migration: Theory and Evidence Using a Matched Sample</w:t>
      </w:r>
      <w:r w:rsidRPr="00813A95">
        <w:rPr>
          <w:rFonts w:ascii="Calibri" w:hAnsi="Calibri" w:cs="Calibri"/>
          <w:sz w:val="22"/>
          <w:szCs w:val="22"/>
          <w:lang w:eastAsia="it-IT"/>
        </w:rPr>
        <w:t xml:space="preserve">, Journal of Development Economics, 83 (2007) 446-465, available at </w:t>
      </w:r>
      <w:hyperlink r:id="rId64" w:history="1">
        <w:r w:rsidRPr="00813A95">
          <w:rPr>
            <w:rStyle w:val="Hyperlink"/>
            <w:rFonts w:ascii="Calibri" w:hAnsi="Calibri" w:cs="Calibri"/>
            <w:sz w:val="22"/>
            <w:szCs w:val="22"/>
            <w:lang w:eastAsia="it-IT"/>
          </w:rPr>
          <w:t>http://essays.ssrc.org/remittances_anthology/wp-content/uploads/2009/08/Topic_10_Osili_2007.pdf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roofErr w:type="spellStart"/>
      <w:r w:rsidRPr="00813A95">
        <w:rPr>
          <w:rFonts w:ascii="Calibri" w:hAnsi="Calibri" w:cs="Calibri"/>
          <w:sz w:val="22"/>
          <w:szCs w:val="22"/>
        </w:rPr>
        <w:t>Rallu</w:t>
      </w:r>
      <w:proofErr w:type="spellEnd"/>
      <w:r w:rsidRPr="00813A95">
        <w:rPr>
          <w:rFonts w:ascii="Calibri" w:hAnsi="Calibri" w:cs="Calibri"/>
          <w:sz w:val="22"/>
          <w:szCs w:val="22"/>
        </w:rPr>
        <w:t>, Jean-Louis</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bookmarkStart w:id="106" w:name="OLE_LINK108"/>
      <w:r w:rsidRPr="00813A95">
        <w:rPr>
          <w:rFonts w:ascii="Calibri" w:hAnsi="Calibri" w:cs="Calibri"/>
          <w:i/>
          <w:iCs/>
          <w:sz w:val="22"/>
          <w:szCs w:val="22"/>
        </w:rPr>
        <w:t>2004</w:t>
      </w:r>
      <w:r w:rsidRPr="00813A95">
        <w:rPr>
          <w:rFonts w:ascii="Calibri" w:hAnsi="Calibri" w:cs="Calibri"/>
          <w:i/>
          <w:iCs/>
          <w:sz w:val="22"/>
          <w:szCs w:val="22"/>
        </w:rPr>
        <w:tab/>
        <w:t>One-way or both-ways migration surveys</w:t>
      </w:r>
      <w:bookmarkEnd w:id="106"/>
      <w:r w:rsidRPr="00813A95">
        <w:rPr>
          <w:rFonts w:ascii="Calibri" w:hAnsi="Calibri" w:cs="Calibri"/>
          <w:sz w:val="22"/>
          <w:szCs w:val="22"/>
        </w:rPr>
        <w:t xml:space="preserve">, Jean-Louis </w:t>
      </w:r>
      <w:proofErr w:type="spellStart"/>
      <w:r w:rsidRPr="00813A95">
        <w:rPr>
          <w:rFonts w:ascii="Calibri" w:hAnsi="Calibri" w:cs="Calibri"/>
          <w:sz w:val="22"/>
          <w:szCs w:val="22"/>
        </w:rPr>
        <w:t>Rallu</w:t>
      </w:r>
      <w:proofErr w:type="spellEnd"/>
      <w:r w:rsidRPr="00813A95">
        <w:rPr>
          <w:rFonts w:ascii="Calibri" w:hAnsi="Calibri" w:cs="Calibri"/>
          <w:sz w:val="22"/>
          <w:szCs w:val="22"/>
        </w:rPr>
        <w:t>, paper presented to the 2</w:t>
      </w:r>
      <w:r w:rsidRPr="00813A95">
        <w:rPr>
          <w:rFonts w:ascii="Calibri" w:hAnsi="Calibri" w:cs="Calibri"/>
          <w:sz w:val="22"/>
          <w:szCs w:val="22"/>
          <w:vertAlign w:val="superscript"/>
        </w:rPr>
        <w:t>nd</w:t>
      </w:r>
      <w:r w:rsidRPr="00813A95">
        <w:rPr>
          <w:rFonts w:ascii="Calibri" w:hAnsi="Calibri" w:cs="Calibri"/>
          <w:sz w:val="22"/>
          <w:szCs w:val="22"/>
        </w:rPr>
        <w:t xml:space="preserve"> Conference of the </w:t>
      </w:r>
      <w:bookmarkStart w:id="107" w:name="OLE_LINK113"/>
      <w:r w:rsidRPr="00813A95">
        <w:rPr>
          <w:rFonts w:ascii="Calibri" w:hAnsi="Calibri" w:cs="Calibri"/>
          <w:sz w:val="22"/>
          <w:szCs w:val="22"/>
        </w:rPr>
        <w:t xml:space="preserve">EAPS </w:t>
      </w:r>
      <w:bookmarkEnd w:id="107"/>
      <w:r w:rsidRPr="00813A95">
        <w:rPr>
          <w:rFonts w:ascii="Calibri" w:hAnsi="Calibri" w:cs="Calibri"/>
          <w:sz w:val="22"/>
          <w:szCs w:val="22"/>
        </w:rPr>
        <w:t xml:space="preserve">Working Group on International Migration in Europe, Rome, 25-27 November 2004, published in </w:t>
      </w:r>
      <w:r w:rsidRPr="00813A95">
        <w:rPr>
          <w:rFonts w:ascii="Calibri" w:hAnsi="Calibri" w:cs="Calibri"/>
          <w:i/>
          <w:iCs/>
          <w:sz w:val="22"/>
          <w:szCs w:val="22"/>
        </w:rPr>
        <w:t>International Migration in Europe. New Trends and New Methods of Analysis</w:t>
      </w:r>
      <w:r w:rsidRPr="00813A95">
        <w:rPr>
          <w:rFonts w:ascii="Calibri" w:hAnsi="Calibri" w:cs="Calibri"/>
          <w:sz w:val="22"/>
          <w:szCs w:val="22"/>
        </w:rPr>
        <w:t xml:space="preserve">, </w:t>
      </w:r>
      <w:proofErr w:type="spellStart"/>
      <w:r w:rsidRPr="00813A95">
        <w:rPr>
          <w:rFonts w:ascii="Calibri" w:hAnsi="Calibri" w:cs="Calibri"/>
          <w:sz w:val="22"/>
          <w:szCs w:val="22"/>
        </w:rPr>
        <w:t>Corrado</w:t>
      </w:r>
      <w:proofErr w:type="spellEnd"/>
      <w:r w:rsidR="0026624C">
        <w:rPr>
          <w:rFonts w:ascii="Calibri" w:hAnsi="Calibri" w:cs="Calibri"/>
          <w:sz w:val="22"/>
          <w:szCs w:val="22"/>
        </w:rPr>
        <w:t xml:space="preserve"> </w:t>
      </w:r>
      <w:proofErr w:type="spellStart"/>
      <w:r w:rsidRPr="00813A95">
        <w:rPr>
          <w:rFonts w:ascii="Calibri" w:hAnsi="Calibri" w:cs="Calibri"/>
          <w:sz w:val="22"/>
          <w:szCs w:val="22"/>
        </w:rPr>
        <w:t>Bonifazi</w:t>
      </w:r>
      <w:proofErr w:type="spellEnd"/>
      <w:r w:rsidRPr="00813A95">
        <w:rPr>
          <w:rFonts w:ascii="Calibri" w:hAnsi="Calibri" w:cs="Calibri"/>
          <w:sz w:val="22"/>
          <w:szCs w:val="22"/>
        </w:rPr>
        <w:t xml:space="preserve">, Marek </w:t>
      </w:r>
      <w:proofErr w:type="spellStart"/>
      <w:r w:rsidRPr="00813A95">
        <w:rPr>
          <w:rFonts w:ascii="Calibri" w:hAnsi="Calibri" w:cs="Calibri"/>
          <w:sz w:val="22"/>
          <w:szCs w:val="22"/>
        </w:rPr>
        <w:t>Okólski</w:t>
      </w:r>
      <w:proofErr w:type="spellEnd"/>
      <w:r w:rsidRPr="00813A95">
        <w:rPr>
          <w:rFonts w:ascii="Calibri" w:hAnsi="Calibri" w:cs="Calibri"/>
          <w:sz w:val="22"/>
          <w:szCs w:val="22"/>
        </w:rPr>
        <w:t xml:space="preserve">, Jeannette </w:t>
      </w:r>
      <w:proofErr w:type="spellStart"/>
      <w:r w:rsidRPr="00813A95">
        <w:rPr>
          <w:rFonts w:ascii="Calibri" w:hAnsi="Calibri" w:cs="Calibri"/>
          <w:sz w:val="22"/>
          <w:szCs w:val="22"/>
        </w:rPr>
        <w:t>Schoorl</w:t>
      </w:r>
      <w:proofErr w:type="spellEnd"/>
      <w:r w:rsidRPr="00813A95">
        <w:rPr>
          <w:rFonts w:ascii="Calibri" w:hAnsi="Calibri" w:cs="Calibri"/>
          <w:sz w:val="22"/>
          <w:szCs w:val="22"/>
        </w:rPr>
        <w:t xml:space="preserve"> and Patrick Simon (eds.), IMISCOE Research, Amsterdam: Amsterdam University Press, 2008, p. 273-292, available at </w:t>
      </w:r>
      <w:hyperlink r:id="rId65" w:history="1">
        <w:r w:rsidRPr="00813A95">
          <w:rPr>
            <w:rStyle w:val="Hyperlink"/>
            <w:rFonts w:ascii="Calibri" w:hAnsi="Calibri" w:cs="Calibri"/>
            <w:sz w:val="22"/>
            <w:szCs w:val="22"/>
          </w:rPr>
          <w:t>www.oapen.org/download?type=document&amp;docid=340088</w:t>
        </w:r>
      </w:hyperlink>
    </w:p>
    <w:p w:rsidR="00D920AC" w:rsidRDefault="00D920AC" w:rsidP="008F2F2A">
      <w:pPr>
        <w:tabs>
          <w:tab w:val="left" w:pos="720"/>
        </w:tabs>
        <w:autoSpaceDE w:val="0"/>
        <w:autoSpaceDN w:val="0"/>
        <w:adjustRightInd w:val="0"/>
        <w:ind w:left="720" w:hanging="720"/>
        <w:rPr>
          <w:rFonts w:ascii="Calibri" w:hAnsi="Calibri" w:cs="Calibri"/>
          <w:sz w:val="22"/>
          <w:szCs w:val="22"/>
        </w:rPr>
      </w:pPr>
    </w:p>
    <w:p w:rsidR="00D920AC" w:rsidRDefault="00D920AC" w:rsidP="00E35E5E">
      <w:pPr>
        <w:tabs>
          <w:tab w:val="left" w:pos="720"/>
        </w:tabs>
        <w:autoSpaceDE w:val="0"/>
        <w:autoSpaceDN w:val="0"/>
        <w:adjustRightInd w:val="0"/>
        <w:ind w:left="720" w:hanging="720"/>
        <w:rPr>
          <w:rFonts w:ascii="Calibri" w:hAnsi="Calibri" w:cs="Calibri"/>
          <w:sz w:val="22"/>
          <w:szCs w:val="22"/>
          <w:lang w:val="en-US"/>
        </w:rPr>
      </w:pPr>
      <w:r>
        <w:rPr>
          <w:rFonts w:ascii="Calibri" w:hAnsi="Calibri" w:cs="Calibri"/>
          <w:sz w:val="22"/>
          <w:szCs w:val="22"/>
          <w:lang w:val="en-US"/>
        </w:rPr>
        <w:t xml:space="preserve">ROSSTAT - </w:t>
      </w:r>
      <w:r w:rsidRPr="00D05ECC">
        <w:rPr>
          <w:rFonts w:ascii="Calibri" w:hAnsi="Calibri" w:cs="Calibri"/>
          <w:sz w:val="22"/>
          <w:szCs w:val="22"/>
          <w:lang w:val="en-US"/>
        </w:rPr>
        <w:t>Federal State Statistics Service of the Russian Federation</w:t>
      </w:r>
    </w:p>
    <w:p w:rsidR="00D920AC" w:rsidRDefault="00D920AC" w:rsidP="00E35E5E">
      <w:pPr>
        <w:tabs>
          <w:tab w:val="left" w:pos="720"/>
        </w:tabs>
        <w:autoSpaceDE w:val="0"/>
        <w:autoSpaceDN w:val="0"/>
        <w:adjustRightInd w:val="0"/>
        <w:ind w:left="720" w:hanging="720"/>
        <w:rPr>
          <w:rFonts w:ascii="Calibri" w:hAnsi="Calibri" w:cs="Calibri"/>
          <w:sz w:val="22"/>
          <w:szCs w:val="22"/>
          <w:lang w:val="en-US"/>
        </w:rPr>
      </w:pPr>
      <w:r w:rsidRPr="00F0046A">
        <w:rPr>
          <w:rFonts w:ascii="Calibri" w:hAnsi="Calibri" w:cs="Calibri"/>
          <w:sz w:val="22"/>
          <w:szCs w:val="22"/>
          <w:lang w:val="en-US"/>
        </w:rPr>
        <w:t>20</w:t>
      </w:r>
      <w:r w:rsidRPr="00264D66">
        <w:rPr>
          <w:rFonts w:ascii="Calibri" w:hAnsi="Calibri" w:cs="Calibri"/>
          <w:sz w:val="22"/>
          <w:szCs w:val="22"/>
          <w:lang w:val="en-US"/>
        </w:rPr>
        <w:t>15</w:t>
      </w:r>
      <w:r>
        <w:rPr>
          <w:rFonts w:ascii="Calibri" w:hAnsi="Calibri" w:cs="Calibri"/>
          <w:sz w:val="22"/>
          <w:szCs w:val="22"/>
          <w:lang w:val="en-US"/>
        </w:rPr>
        <w:tab/>
      </w:r>
      <w:r w:rsidRPr="00D05ECC">
        <w:rPr>
          <w:rFonts w:ascii="Calibri" w:hAnsi="Calibri" w:cs="Calibri"/>
          <w:i/>
          <w:iCs/>
          <w:sz w:val="22"/>
          <w:szCs w:val="22"/>
          <w:lang w:val="en-US"/>
        </w:rPr>
        <w:t>Microcensus 2015 as a Source of Data on International Migration in the Russian Federation</w:t>
      </w:r>
      <w:r>
        <w:rPr>
          <w:rFonts w:ascii="Calibri" w:hAnsi="Calibri" w:cs="Calibri"/>
          <w:sz w:val="22"/>
          <w:szCs w:val="22"/>
          <w:lang w:val="en-US"/>
        </w:rPr>
        <w:t xml:space="preserve">, presentation prepared for the UNECE Workshop on Migration Statistics, Minsk, 28-29 May 2015, available at </w:t>
      </w:r>
      <w:hyperlink r:id="rId66" w:history="1">
        <w:r w:rsidRPr="00453FB2">
          <w:rPr>
            <w:rStyle w:val="Hyperlink"/>
            <w:rFonts w:ascii="Calibri" w:hAnsi="Calibri" w:cs="Calibri"/>
            <w:sz w:val="22"/>
            <w:szCs w:val="22"/>
            <w:lang w:val="en-US"/>
          </w:rPr>
          <w:t>www.unece.org/index.php?id=37886#</w:t>
        </w:r>
      </w:hyperlink>
      <w:r>
        <w:rPr>
          <w:rFonts w:ascii="Calibri" w:hAnsi="Calibri" w:cs="Calibri"/>
          <w:sz w:val="22"/>
          <w:szCs w:val="22"/>
          <w:lang w:val="en-US"/>
        </w:rPr>
        <w:t xml:space="preserve"> (in Russian only)</w:t>
      </w:r>
    </w:p>
    <w:p w:rsidR="00D920AC" w:rsidRPr="00262E66" w:rsidRDefault="00D920AC" w:rsidP="008F2F2A">
      <w:pPr>
        <w:tabs>
          <w:tab w:val="left" w:pos="720"/>
        </w:tabs>
        <w:autoSpaceDE w:val="0"/>
        <w:autoSpaceDN w:val="0"/>
        <w:adjustRightInd w:val="0"/>
        <w:ind w:left="720" w:hanging="720"/>
        <w:rPr>
          <w:rFonts w:ascii="Calibri" w:hAnsi="Calibri" w:cs="Calibri"/>
          <w:sz w:val="22"/>
          <w:szCs w:val="22"/>
          <w:lang w:val="en-US"/>
        </w:rPr>
      </w:pPr>
    </w:p>
    <w:p w:rsidR="00D920AC" w:rsidRPr="00813A95" w:rsidRDefault="00D920AC" w:rsidP="005A5850">
      <w:pPr>
        <w:autoSpaceDE w:val="0"/>
        <w:autoSpaceDN w:val="0"/>
        <w:adjustRightInd w:val="0"/>
        <w:ind w:left="705" w:hanging="705"/>
        <w:rPr>
          <w:rFonts w:ascii="Calibri" w:hAnsi="Calibri" w:cs="Calibri"/>
          <w:sz w:val="22"/>
          <w:szCs w:val="22"/>
        </w:rPr>
      </w:pPr>
      <w:r>
        <w:rPr>
          <w:rFonts w:ascii="Calibri" w:hAnsi="Calibri" w:cs="Calibri"/>
          <w:sz w:val="22"/>
          <w:szCs w:val="22"/>
          <w:lang w:val="en-US"/>
        </w:rPr>
        <w:t xml:space="preserve">SSCAZ - </w:t>
      </w:r>
      <w:r w:rsidRPr="00813A95">
        <w:rPr>
          <w:rFonts w:ascii="Calibri" w:hAnsi="Calibri" w:cs="Calibri"/>
          <w:sz w:val="22"/>
          <w:szCs w:val="22"/>
          <w:lang w:val="en-US"/>
        </w:rPr>
        <w:t>State Statistical Committee of the Republic of Azerbaijan</w:t>
      </w:r>
    </w:p>
    <w:p w:rsidR="00D920AC" w:rsidRDefault="00D920AC" w:rsidP="008F2F2A">
      <w:pPr>
        <w:autoSpaceDE w:val="0"/>
        <w:autoSpaceDN w:val="0"/>
        <w:adjustRightInd w:val="0"/>
        <w:ind w:left="705" w:hanging="705"/>
        <w:rPr>
          <w:rFonts w:ascii="Calibri" w:hAnsi="Calibri" w:cs="Calibri"/>
          <w:sz w:val="22"/>
          <w:szCs w:val="22"/>
        </w:rPr>
      </w:pPr>
      <w:r>
        <w:rPr>
          <w:rFonts w:ascii="Calibri" w:hAnsi="Calibri" w:cs="Calibri"/>
          <w:sz w:val="22"/>
          <w:szCs w:val="22"/>
        </w:rPr>
        <w:t>2009</w:t>
      </w:r>
      <w:r>
        <w:rPr>
          <w:rFonts w:ascii="Calibri" w:hAnsi="Calibri" w:cs="Calibri"/>
          <w:sz w:val="22"/>
          <w:szCs w:val="22"/>
        </w:rPr>
        <w:tab/>
      </w:r>
      <w:r w:rsidRPr="00262E66">
        <w:rPr>
          <w:rFonts w:ascii="Calibri" w:hAnsi="Calibri" w:cs="Calibri"/>
          <w:i/>
          <w:iCs/>
          <w:sz w:val="22"/>
          <w:szCs w:val="22"/>
        </w:rPr>
        <w:t>Azerbaijan Labour Migrant Survey Report. December 2008 - February 2009</w:t>
      </w:r>
      <w:r>
        <w:rPr>
          <w:rFonts w:ascii="Calibri" w:hAnsi="Calibri" w:cs="Calibri"/>
          <w:sz w:val="22"/>
          <w:szCs w:val="22"/>
        </w:rPr>
        <w:t xml:space="preserve">, IOM, Geneva, available at </w:t>
      </w:r>
      <w:hyperlink r:id="rId67" w:history="1">
        <w:r w:rsidRPr="00B37C37">
          <w:rPr>
            <w:rStyle w:val="Hyperlink"/>
            <w:rFonts w:ascii="Calibri" w:hAnsi="Calibri" w:cs="Calibri"/>
            <w:sz w:val="22"/>
            <w:szCs w:val="22"/>
          </w:rPr>
          <w:t>http://publications.iom.int/bookstore/free/azerbaijan_labour_migrant_survey.pdf</w:t>
        </w:r>
      </w:hyperlink>
    </w:p>
    <w:p w:rsidR="00D920AC" w:rsidRDefault="00D920AC" w:rsidP="008F2F2A">
      <w:pPr>
        <w:autoSpaceDE w:val="0"/>
        <w:autoSpaceDN w:val="0"/>
        <w:adjustRightInd w:val="0"/>
        <w:ind w:left="705" w:hanging="705"/>
        <w:rPr>
          <w:rFonts w:ascii="Calibri" w:hAnsi="Calibri" w:cs="Calibri"/>
          <w:sz w:val="22"/>
          <w:szCs w:val="22"/>
        </w:rPr>
      </w:pPr>
      <w:r w:rsidRPr="00645754">
        <w:rPr>
          <w:rFonts w:ascii="Calibri" w:hAnsi="Calibri" w:cs="Calibri"/>
          <w:sz w:val="22"/>
          <w:szCs w:val="22"/>
        </w:rPr>
        <w:t>20</w:t>
      </w:r>
      <w:r w:rsidR="00645754" w:rsidRPr="00645754">
        <w:rPr>
          <w:rFonts w:ascii="Calibri" w:hAnsi="Calibri" w:cs="Calibri"/>
          <w:sz w:val="22"/>
          <w:szCs w:val="22"/>
        </w:rPr>
        <w:t>10</w:t>
      </w:r>
      <w:r w:rsidRPr="00645754">
        <w:rPr>
          <w:rFonts w:ascii="Calibri" w:hAnsi="Calibri" w:cs="Calibri"/>
          <w:sz w:val="22"/>
          <w:szCs w:val="22"/>
        </w:rPr>
        <w:tab/>
      </w:r>
      <w:r w:rsidRPr="00645754">
        <w:rPr>
          <w:rFonts w:ascii="Calibri" w:hAnsi="Calibri" w:cs="Calibri"/>
          <w:i/>
          <w:iCs/>
          <w:sz w:val="22"/>
          <w:szCs w:val="22"/>
        </w:rPr>
        <w:t>Report of the sample survey on studying of migration processes in Azerbaijan</w:t>
      </w:r>
      <w:r w:rsidR="0026624C" w:rsidRPr="00645754">
        <w:rPr>
          <w:rFonts w:ascii="Calibri" w:hAnsi="Calibri" w:cs="Calibri"/>
          <w:i/>
          <w:iCs/>
          <w:sz w:val="22"/>
          <w:szCs w:val="22"/>
        </w:rPr>
        <w:t xml:space="preserve"> </w:t>
      </w:r>
      <w:r w:rsidRPr="00645754">
        <w:rPr>
          <w:rFonts w:ascii="Calibri" w:hAnsi="Calibri" w:cs="Calibri"/>
          <w:i/>
          <w:iCs/>
          <w:sz w:val="22"/>
          <w:szCs w:val="22"/>
        </w:rPr>
        <w:t>of 2009</w:t>
      </w:r>
      <w:r w:rsidRPr="00645754">
        <w:rPr>
          <w:rFonts w:ascii="Calibri" w:hAnsi="Calibri" w:cs="Calibri"/>
          <w:sz w:val="22"/>
          <w:szCs w:val="22"/>
        </w:rPr>
        <w:t>,</w:t>
      </w:r>
      <w:r>
        <w:rPr>
          <w:rFonts w:ascii="Calibri" w:hAnsi="Calibri" w:cs="Calibri"/>
          <w:sz w:val="22"/>
          <w:szCs w:val="22"/>
        </w:rPr>
        <w:t xml:space="preserve"> </w:t>
      </w:r>
      <w:r w:rsidRPr="00813A95">
        <w:rPr>
          <w:rFonts w:ascii="Calibri" w:hAnsi="Calibri" w:cs="Calibri"/>
          <w:sz w:val="22"/>
          <w:szCs w:val="22"/>
          <w:lang w:val="en-US"/>
        </w:rPr>
        <w:t>State Statistical Committee</w:t>
      </w:r>
    </w:p>
    <w:p w:rsidR="00D920AC" w:rsidRPr="00813A95" w:rsidRDefault="00D920AC" w:rsidP="008F2F2A">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2014</w:t>
      </w:r>
      <w:r w:rsidRPr="00813A95">
        <w:rPr>
          <w:rFonts w:ascii="Calibri" w:hAnsi="Calibri" w:cs="Calibri"/>
          <w:sz w:val="22"/>
          <w:szCs w:val="22"/>
        </w:rPr>
        <w:tab/>
      </w:r>
      <w:r w:rsidRPr="00813A95">
        <w:rPr>
          <w:rFonts w:ascii="Calibri" w:hAnsi="Calibri" w:cs="Calibri"/>
          <w:i/>
          <w:iCs/>
          <w:sz w:val="22"/>
          <w:szCs w:val="22"/>
        </w:rPr>
        <w:t>International migration statistics in Azerbaijan</w:t>
      </w:r>
      <w:r w:rsidRPr="00813A95">
        <w:rPr>
          <w:rFonts w:ascii="Calibri" w:hAnsi="Calibri" w:cs="Calibri"/>
          <w:sz w:val="22"/>
          <w:szCs w:val="22"/>
        </w:rPr>
        <w:t>, paper prepared for the Sixty-second plenary session</w:t>
      </w:r>
      <w:r>
        <w:rPr>
          <w:rFonts w:ascii="Calibri" w:hAnsi="Calibri" w:cs="Calibri"/>
          <w:sz w:val="22"/>
          <w:szCs w:val="22"/>
        </w:rPr>
        <w:t xml:space="preserve"> of the Conference of European Statisticians</w:t>
      </w:r>
      <w:r w:rsidRPr="00813A95">
        <w:rPr>
          <w:rFonts w:ascii="Calibri" w:hAnsi="Calibri" w:cs="Calibri"/>
          <w:sz w:val="22"/>
          <w:szCs w:val="22"/>
        </w:rPr>
        <w:t xml:space="preserve">, Paris, 9-11 April 2014, available at </w:t>
      </w:r>
      <w:hyperlink r:id="rId68" w:history="1">
        <w:r w:rsidRPr="00813A95">
          <w:rPr>
            <w:rStyle w:val="Hyperlink"/>
            <w:rFonts w:ascii="Calibri" w:hAnsi="Calibri" w:cs="Calibri"/>
            <w:sz w:val="22"/>
            <w:szCs w:val="22"/>
          </w:rPr>
          <w:t>http://www.unece.org/fileadmin/DAM/stats/documents/ece/ces/2014/48-Azerbaijan_Migration_ENG.pdf</w:t>
        </w:r>
      </w:hyperlink>
    </w:p>
    <w:p w:rsidR="00D920AC" w:rsidRDefault="00D920AC" w:rsidP="008F2F2A">
      <w:pPr>
        <w:rPr>
          <w:rFonts w:ascii="Calibri" w:hAnsi="Calibri" w:cs="Calibri"/>
          <w:sz w:val="22"/>
          <w:szCs w:val="22"/>
        </w:rPr>
      </w:pPr>
    </w:p>
    <w:p w:rsidR="00D920AC" w:rsidRPr="00813A95" w:rsidRDefault="00D920AC" w:rsidP="005A5850">
      <w:pPr>
        <w:autoSpaceDE w:val="0"/>
        <w:autoSpaceDN w:val="0"/>
        <w:adjustRightInd w:val="0"/>
        <w:rPr>
          <w:rFonts w:ascii="Calibri" w:hAnsi="Calibri" w:cs="Calibri"/>
          <w:sz w:val="22"/>
          <w:szCs w:val="22"/>
          <w:lang w:val="en-US"/>
        </w:rPr>
      </w:pPr>
      <w:r>
        <w:rPr>
          <w:rFonts w:ascii="Calibri" w:hAnsi="Calibri" w:cs="Calibri"/>
          <w:sz w:val="22"/>
          <w:szCs w:val="22"/>
          <w:lang w:val="en-US"/>
        </w:rPr>
        <w:t>SSC</w:t>
      </w:r>
      <w:r w:rsidRPr="00813A95">
        <w:rPr>
          <w:rFonts w:ascii="Calibri" w:hAnsi="Calibri" w:cs="Calibri"/>
          <w:sz w:val="22"/>
          <w:szCs w:val="22"/>
          <w:lang w:val="en-US"/>
        </w:rPr>
        <w:t>A</w:t>
      </w:r>
      <w:r>
        <w:rPr>
          <w:rFonts w:ascii="Calibri" w:hAnsi="Calibri" w:cs="Calibri"/>
          <w:sz w:val="22"/>
          <w:szCs w:val="22"/>
          <w:lang w:val="en-US"/>
        </w:rPr>
        <w:t xml:space="preserve">Z- </w:t>
      </w:r>
      <w:r w:rsidRPr="00813A95">
        <w:rPr>
          <w:rFonts w:ascii="Calibri" w:hAnsi="Calibri" w:cs="Calibri"/>
          <w:sz w:val="22"/>
          <w:szCs w:val="22"/>
          <w:lang w:val="en-US"/>
        </w:rPr>
        <w:t>State Statistical Committee of the Republic of Azerbaijan</w:t>
      </w:r>
      <w:r w:rsidRPr="005A5850">
        <w:rPr>
          <w:rFonts w:ascii="Calibri" w:hAnsi="Calibri" w:cs="Calibri"/>
          <w:sz w:val="22"/>
          <w:szCs w:val="22"/>
        </w:rPr>
        <w:t>and Macro International Inc.</w:t>
      </w:r>
    </w:p>
    <w:p w:rsidR="00D920AC" w:rsidRDefault="00D920AC" w:rsidP="005A5850">
      <w:pPr>
        <w:autoSpaceDE w:val="0"/>
        <w:autoSpaceDN w:val="0"/>
        <w:adjustRightInd w:val="0"/>
        <w:ind w:left="705" w:hanging="705"/>
        <w:rPr>
          <w:rFonts w:ascii="Calibri" w:hAnsi="Calibri" w:cs="Calibri"/>
          <w:sz w:val="22"/>
          <w:szCs w:val="22"/>
          <w:lang w:val="en-US"/>
        </w:rPr>
      </w:pPr>
      <w:r w:rsidRPr="00813A95">
        <w:rPr>
          <w:rFonts w:ascii="Calibri" w:hAnsi="Calibri" w:cs="Calibri"/>
          <w:sz w:val="22"/>
          <w:szCs w:val="22"/>
          <w:lang w:val="en-US"/>
        </w:rPr>
        <w:t>2</w:t>
      </w:r>
      <w:r w:rsidRPr="00813A95">
        <w:rPr>
          <w:rFonts w:ascii="Calibri" w:hAnsi="Calibri" w:cs="Calibri"/>
          <w:sz w:val="22"/>
          <w:szCs w:val="22"/>
        </w:rPr>
        <w:t xml:space="preserve">008 </w:t>
      </w:r>
      <w:r w:rsidRPr="00813A95">
        <w:rPr>
          <w:rFonts w:ascii="Calibri" w:hAnsi="Calibri" w:cs="Calibri"/>
          <w:sz w:val="22"/>
          <w:szCs w:val="22"/>
          <w:lang w:val="en-US"/>
        </w:rPr>
        <w:tab/>
      </w:r>
      <w:r w:rsidRPr="00813A95">
        <w:rPr>
          <w:rFonts w:ascii="Calibri" w:hAnsi="Calibri" w:cs="Calibri"/>
          <w:i/>
          <w:iCs/>
          <w:sz w:val="22"/>
          <w:szCs w:val="22"/>
          <w:lang w:val="en-US"/>
        </w:rPr>
        <w:t>Azerbaijan Demographic and Health Survey 2006</w:t>
      </w:r>
      <w:r w:rsidRPr="00813A95">
        <w:rPr>
          <w:rFonts w:ascii="Calibri" w:hAnsi="Calibri" w:cs="Calibri"/>
          <w:sz w:val="22"/>
          <w:szCs w:val="22"/>
          <w:lang w:val="en-US"/>
        </w:rPr>
        <w:t>, State Statistical Committee and Macro International Inc., Calverton, Maryland, USA</w:t>
      </w:r>
      <w:r>
        <w:rPr>
          <w:rFonts w:ascii="Calibri" w:hAnsi="Calibri" w:cs="Calibri"/>
          <w:sz w:val="22"/>
          <w:szCs w:val="22"/>
          <w:lang w:val="en-US"/>
        </w:rPr>
        <w:t xml:space="preserve">, available at </w:t>
      </w:r>
      <w:hyperlink r:id="rId69" w:history="1">
        <w:r w:rsidRPr="00453FB2">
          <w:rPr>
            <w:rStyle w:val="Hyperlink"/>
            <w:rFonts w:ascii="Calibri" w:hAnsi="Calibri" w:cs="Calibri"/>
            <w:sz w:val="22"/>
            <w:szCs w:val="22"/>
            <w:lang w:val="en-US"/>
          </w:rPr>
          <w:t>dhsprogram.com/pubs/pdf/fr195/fr195.pdf</w:t>
        </w:r>
      </w:hyperlink>
    </w:p>
    <w:p w:rsidR="00D920AC" w:rsidRDefault="00D920AC" w:rsidP="005A5850">
      <w:pPr>
        <w:autoSpaceDE w:val="0"/>
        <w:autoSpaceDN w:val="0"/>
        <w:adjustRightInd w:val="0"/>
        <w:ind w:left="705" w:hanging="705"/>
        <w:rPr>
          <w:rFonts w:ascii="Calibri" w:hAnsi="Calibri" w:cs="Calibri"/>
          <w:sz w:val="22"/>
          <w:szCs w:val="22"/>
          <w:lang w:val="en-US"/>
        </w:rPr>
      </w:pPr>
    </w:p>
    <w:p w:rsidR="00D920AC" w:rsidRDefault="00D920AC" w:rsidP="008F2F2A">
      <w:pPr>
        <w:rPr>
          <w:rFonts w:ascii="Calibri" w:hAnsi="Calibri" w:cs="Calibri"/>
          <w:sz w:val="22"/>
          <w:szCs w:val="22"/>
        </w:rPr>
      </w:pPr>
      <w:r>
        <w:rPr>
          <w:rFonts w:ascii="Calibri" w:hAnsi="Calibri" w:cs="Calibri"/>
          <w:sz w:val="22"/>
          <w:szCs w:val="22"/>
          <w:lang w:val="en-US"/>
        </w:rPr>
        <w:t xml:space="preserve">SSCBY - </w:t>
      </w:r>
      <w:r>
        <w:rPr>
          <w:rFonts w:ascii="Calibri" w:hAnsi="Calibri" w:cs="Calibri"/>
          <w:sz w:val="22"/>
          <w:szCs w:val="22"/>
        </w:rPr>
        <w:t xml:space="preserve">State Statistical </w:t>
      </w:r>
      <w:r w:rsidRPr="00E1182E">
        <w:rPr>
          <w:rFonts w:ascii="Calibri" w:hAnsi="Calibri" w:cs="Calibri"/>
          <w:sz w:val="22"/>
          <w:szCs w:val="22"/>
        </w:rPr>
        <w:t xml:space="preserve">Committee of the Republic of </w:t>
      </w:r>
      <w:r>
        <w:rPr>
          <w:rFonts w:ascii="Calibri" w:hAnsi="Calibri" w:cs="Calibri"/>
          <w:sz w:val="22"/>
          <w:szCs w:val="22"/>
        </w:rPr>
        <w:t>Belarus</w:t>
      </w:r>
    </w:p>
    <w:p w:rsidR="00D920AC" w:rsidRPr="00813A95" w:rsidRDefault="00D920AC" w:rsidP="00FE55A8">
      <w:pPr>
        <w:shd w:val="clear" w:color="auto" w:fill="FFFFFF"/>
        <w:ind w:left="705" w:hanging="705"/>
        <w:rPr>
          <w:rFonts w:ascii="Calibri" w:hAnsi="Calibri" w:cs="Calibri"/>
          <w:sz w:val="22"/>
          <w:szCs w:val="22"/>
          <w:lang w:val="en-US" w:eastAsia="it-IT"/>
        </w:rPr>
      </w:pPr>
      <w:r>
        <w:rPr>
          <w:rFonts w:ascii="Calibri" w:hAnsi="Calibri" w:cs="Calibri"/>
          <w:sz w:val="22"/>
          <w:szCs w:val="22"/>
        </w:rPr>
        <w:t>2015</w:t>
      </w:r>
      <w:r>
        <w:rPr>
          <w:rFonts w:ascii="Calibri" w:hAnsi="Calibri" w:cs="Calibri"/>
          <w:sz w:val="22"/>
          <w:szCs w:val="22"/>
        </w:rPr>
        <w:tab/>
      </w:r>
      <w:r w:rsidRPr="00262E66">
        <w:rPr>
          <w:rFonts w:ascii="Calibri" w:hAnsi="Calibri" w:cs="Calibri"/>
          <w:i/>
          <w:iCs/>
          <w:sz w:val="22"/>
          <w:szCs w:val="22"/>
        </w:rPr>
        <w:t xml:space="preserve">Ad-hoc </w:t>
      </w:r>
      <w:r>
        <w:rPr>
          <w:rFonts w:ascii="Calibri" w:hAnsi="Calibri" w:cs="Calibri"/>
          <w:i/>
          <w:iCs/>
          <w:sz w:val="22"/>
          <w:szCs w:val="22"/>
        </w:rPr>
        <w:t xml:space="preserve">sample </w:t>
      </w:r>
      <w:r w:rsidRPr="00262E66">
        <w:rPr>
          <w:rFonts w:ascii="Calibri" w:hAnsi="Calibri" w:cs="Calibri"/>
          <w:i/>
          <w:iCs/>
          <w:sz w:val="22"/>
          <w:szCs w:val="22"/>
        </w:rPr>
        <w:t xml:space="preserve">survey of external labour migration in </w:t>
      </w:r>
      <w:r>
        <w:rPr>
          <w:rFonts w:ascii="Calibri" w:hAnsi="Calibri" w:cs="Calibri"/>
          <w:i/>
          <w:iCs/>
          <w:sz w:val="22"/>
          <w:szCs w:val="22"/>
        </w:rPr>
        <w:t xml:space="preserve">the Republic of </w:t>
      </w:r>
      <w:r w:rsidRPr="00262E66">
        <w:rPr>
          <w:rFonts w:ascii="Calibri" w:hAnsi="Calibri" w:cs="Calibri"/>
          <w:i/>
          <w:iCs/>
          <w:sz w:val="22"/>
          <w:szCs w:val="22"/>
        </w:rPr>
        <w:t>Belarus</w:t>
      </w:r>
      <w:r>
        <w:rPr>
          <w:rFonts w:ascii="Calibri" w:hAnsi="Calibri" w:cs="Calibri"/>
          <w:sz w:val="22"/>
          <w:szCs w:val="22"/>
        </w:rPr>
        <w:t xml:space="preserve">, presentation prepared for the UNECE </w:t>
      </w:r>
      <w:r w:rsidRPr="00E1182E">
        <w:rPr>
          <w:rFonts w:ascii="Calibri" w:hAnsi="Calibri" w:cs="Calibri"/>
          <w:sz w:val="22"/>
          <w:szCs w:val="22"/>
        </w:rPr>
        <w:t>Workshop on Migration Statistics</w:t>
      </w:r>
      <w:r>
        <w:rPr>
          <w:rFonts w:ascii="Calibri" w:hAnsi="Calibri" w:cs="Calibri"/>
          <w:sz w:val="22"/>
          <w:szCs w:val="22"/>
        </w:rPr>
        <w:t xml:space="preserve">, Minsk, 28-29 May 2015, available at </w:t>
      </w:r>
      <w:hyperlink r:id="rId70" w:history="1">
        <w:r w:rsidRPr="00453FB2">
          <w:rPr>
            <w:rStyle w:val="Hyperlink"/>
            <w:rFonts w:ascii="Calibri" w:hAnsi="Calibri" w:cs="Calibri"/>
            <w:sz w:val="22"/>
            <w:szCs w:val="22"/>
          </w:rPr>
          <w:t>www.unece.org/index.php?id=37886#</w:t>
        </w:r>
      </w:hyperlink>
      <w:r w:rsidR="00645754">
        <w:t xml:space="preserve"> </w:t>
      </w:r>
      <w:r>
        <w:rPr>
          <w:rFonts w:ascii="Calibri" w:hAnsi="Calibri" w:cs="Calibri"/>
          <w:sz w:val="22"/>
          <w:szCs w:val="22"/>
        </w:rPr>
        <w:t>(in Russian only)</w:t>
      </w:r>
    </w:p>
    <w:p w:rsidR="00D920AC" w:rsidRPr="00813A95" w:rsidRDefault="00D920AC" w:rsidP="008F2F2A">
      <w:pPr>
        <w:rPr>
          <w:rFonts w:ascii="Calibri" w:hAnsi="Calibri" w:cs="Calibri"/>
          <w:sz w:val="22"/>
          <w:szCs w:val="22"/>
        </w:rPr>
      </w:pPr>
    </w:p>
    <w:p w:rsidR="00D920AC" w:rsidRPr="00813A95" w:rsidRDefault="00D920AC" w:rsidP="008F2F2A">
      <w:pPr>
        <w:ind w:hanging="714"/>
        <w:rPr>
          <w:rFonts w:ascii="Calibri" w:hAnsi="Calibri" w:cs="Calibri"/>
          <w:sz w:val="22"/>
          <w:szCs w:val="22"/>
        </w:rPr>
      </w:pPr>
      <w:r w:rsidRPr="00813A95">
        <w:rPr>
          <w:rFonts w:ascii="Calibri" w:hAnsi="Calibri" w:cs="Calibri"/>
          <w:sz w:val="22"/>
          <w:szCs w:val="22"/>
        </w:rPr>
        <w:t xml:space="preserve">Statistics Norway and UNHCR </w:t>
      </w:r>
      <w:r>
        <w:rPr>
          <w:rFonts w:ascii="Calibri" w:hAnsi="Calibri" w:cs="Calibri"/>
          <w:sz w:val="22"/>
          <w:szCs w:val="22"/>
        </w:rPr>
        <w:t>- United Nations High Commissioner for Refugees</w:t>
      </w:r>
    </w:p>
    <w:p w:rsidR="00D920AC" w:rsidRPr="00813A95" w:rsidRDefault="00D920AC" w:rsidP="008F2F2A">
      <w:pPr>
        <w:ind w:hanging="714"/>
        <w:rPr>
          <w:rFonts w:ascii="Calibri" w:hAnsi="Calibri" w:cs="Calibri"/>
          <w:sz w:val="22"/>
          <w:szCs w:val="22"/>
        </w:rPr>
      </w:pPr>
      <w:r w:rsidRPr="00813A95">
        <w:rPr>
          <w:rFonts w:ascii="Calibri" w:hAnsi="Calibri" w:cs="Calibri"/>
          <w:sz w:val="22"/>
          <w:szCs w:val="22"/>
        </w:rPr>
        <w:t>2015</w:t>
      </w:r>
      <w:r w:rsidRPr="00813A95">
        <w:rPr>
          <w:rFonts w:ascii="Calibri" w:hAnsi="Calibri" w:cs="Calibri"/>
          <w:sz w:val="22"/>
          <w:szCs w:val="22"/>
        </w:rPr>
        <w:tab/>
      </w:r>
      <w:r w:rsidRPr="00813A95">
        <w:rPr>
          <w:rFonts w:ascii="Calibri" w:hAnsi="Calibri" w:cs="Calibri"/>
          <w:i/>
          <w:iCs/>
          <w:sz w:val="22"/>
          <w:szCs w:val="22"/>
        </w:rPr>
        <w:t>Report of Statistics Norway and the Office of the United Nations High Commissioner for Refugees on statistics on refugees and internally displaced persons</w:t>
      </w:r>
      <w:r w:rsidRPr="00813A95">
        <w:rPr>
          <w:rFonts w:ascii="Calibri" w:hAnsi="Calibri" w:cs="Calibri"/>
          <w:sz w:val="22"/>
          <w:szCs w:val="22"/>
        </w:rPr>
        <w:t xml:space="preserve">, report presented to the United Nations Statistical Commission, Forty-sixth session, 3-6 March 2015, Doc. N. E/CN.3/2015/1, United Nations Economic and Social Council, New York, available </w:t>
      </w:r>
      <w:r w:rsidR="00645754">
        <w:rPr>
          <w:rFonts w:ascii="Calibri" w:hAnsi="Calibri" w:cs="Calibri"/>
          <w:sz w:val="22"/>
          <w:szCs w:val="22"/>
        </w:rPr>
        <w:t>at</w:t>
      </w:r>
      <w:r w:rsidRPr="00813A95">
        <w:rPr>
          <w:rFonts w:ascii="Calibri" w:hAnsi="Calibri" w:cs="Calibri"/>
          <w:sz w:val="22"/>
          <w:szCs w:val="22"/>
        </w:rPr>
        <w:t xml:space="preserve"> </w:t>
      </w:r>
      <w:hyperlink r:id="rId71" w:history="1">
        <w:r w:rsidRPr="00813A95">
          <w:rPr>
            <w:rStyle w:val="Hyperlink"/>
            <w:rFonts w:ascii="Calibri" w:hAnsi="Calibri" w:cs="Calibri"/>
            <w:sz w:val="22"/>
            <w:szCs w:val="22"/>
          </w:rPr>
          <w:t>http://unstats.un.org/unsd/statcom/doc15/2015-9-RefugeeStats-E.pdf</w:t>
        </w:r>
      </w:hyperlink>
    </w:p>
    <w:p w:rsidR="00D920AC" w:rsidRDefault="00D920AC" w:rsidP="008F2F2A">
      <w:pPr>
        <w:ind w:hanging="714"/>
        <w:rPr>
          <w:rFonts w:ascii="Calibri" w:hAnsi="Calibri" w:cs="Calibri"/>
          <w:sz w:val="22"/>
          <w:szCs w:val="22"/>
        </w:rPr>
      </w:pPr>
    </w:p>
    <w:p w:rsidR="00D920AC" w:rsidRPr="00813A95" w:rsidRDefault="00D920AC" w:rsidP="009A7B6E">
      <w:pPr>
        <w:rPr>
          <w:rFonts w:ascii="Calibri" w:hAnsi="Calibri" w:cs="Calibri"/>
          <w:sz w:val="22"/>
          <w:szCs w:val="22"/>
        </w:rPr>
      </w:pPr>
      <w:r>
        <w:rPr>
          <w:rFonts w:ascii="Calibri" w:hAnsi="Calibri" w:cs="Calibri"/>
          <w:sz w:val="22"/>
          <w:szCs w:val="22"/>
        </w:rPr>
        <w:t xml:space="preserve">TAJSTAT - Agency on </w:t>
      </w:r>
      <w:r w:rsidRPr="00813A95">
        <w:rPr>
          <w:rFonts w:ascii="Calibri" w:hAnsi="Calibri" w:cs="Calibri"/>
          <w:sz w:val="22"/>
          <w:szCs w:val="22"/>
        </w:rPr>
        <w:t>Statisti</w:t>
      </w:r>
      <w:r>
        <w:rPr>
          <w:rFonts w:ascii="Calibri" w:hAnsi="Calibri" w:cs="Calibri"/>
          <w:sz w:val="22"/>
          <w:szCs w:val="22"/>
        </w:rPr>
        <w:t xml:space="preserve">cs under the President of </w:t>
      </w:r>
      <w:r w:rsidRPr="00813A95">
        <w:rPr>
          <w:rFonts w:ascii="Calibri" w:hAnsi="Calibri" w:cs="Calibri"/>
          <w:sz w:val="22"/>
          <w:szCs w:val="22"/>
        </w:rPr>
        <w:t>the Republic of Tajikistan</w:t>
      </w:r>
    </w:p>
    <w:p w:rsidR="00D920AC" w:rsidRPr="009A7B6E" w:rsidRDefault="00D920AC" w:rsidP="009A7B6E">
      <w:pPr>
        <w:shd w:val="clear" w:color="auto" w:fill="FFFFFF"/>
        <w:ind w:left="705" w:hanging="705"/>
        <w:rPr>
          <w:rFonts w:ascii="Calibri" w:hAnsi="Calibri" w:cs="Calibri"/>
          <w:sz w:val="22"/>
          <w:szCs w:val="22"/>
        </w:rPr>
      </w:pPr>
      <w:r>
        <w:rPr>
          <w:rFonts w:ascii="Calibri" w:hAnsi="Calibri" w:cs="Calibri"/>
          <w:sz w:val="22"/>
          <w:szCs w:val="22"/>
        </w:rPr>
        <w:t>2010</w:t>
      </w:r>
      <w:r>
        <w:rPr>
          <w:rFonts w:ascii="Calibri" w:hAnsi="Calibri" w:cs="Calibri"/>
          <w:sz w:val="22"/>
          <w:szCs w:val="22"/>
        </w:rPr>
        <w:tab/>
      </w:r>
      <w:r w:rsidRPr="00262E66">
        <w:rPr>
          <w:rFonts w:ascii="Calibri" w:hAnsi="Calibri" w:cs="Calibri"/>
          <w:i/>
          <w:iCs/>
          <w:sz w:val="22"/>
          <w:szCs w:val="22"/>
        </w:rPr>
        <w:t>The impact of migration and remittances on welfare in Tajikistan. Results from a sample survey in August 2010</w:t>
      </w:r>
      <w:r w:rsidRPr="009A7B6E">
        <w:rPr>
          <w:rFonts w:ascii="Calibri" w:hAnsi="Calibri" w:cs="Calibri"/>
          <w:sz w:val="22"/>
          <w:szCs w:val="22"/>
        </w:rPr>
        <w:t>, Prepared by B.T</w:t>
      </w:r>
      <w:r>
        <w:rPr>
          <w:rFonts w:ascii="Calibri" w:hAnsi="Calibri" w:cs="Calibri"/>
          <w:sz w:val="22"/>
          <w:szCs w:val="22"/>
        </w:rPr>
        <w:t xml:space="preserve">. </w:t>
      </w:r>
      <w:proofErr w:type="spellStart"/>
      <w:r w:rsidRPr="009A7B6E">
        <w:rPr>
          <w:rFonts w:ascii="Calibri" w:hAnsi="Calibri" w:cs="Calibri"/>
          <w:sz w:val="22"/>
          <w:szCs w:val="22"/>
        </w:rPr>
        <w:t>Turaev</w:t>
      </w:r>
      <w:proofErr w:type="spellEnd"/>
      <w:r>
        <w:rPr>
          <w:rFonts w:ascii="Calibri" w:hAnsi="Calibri" w:cs="Calibri"/>
          <w:sz w:val="22"/>
          <w:szCs w:val="22"/>
        </w:rPr>
        <w:t xml:space="preserve">, </w:t>
      </w:r>
      <w:r w:rsidRPr="009A7B6E">
        <w:rPr>
          <w:rFonts w:ascii="Calibri" w:hAnsi="Calibri" w:cs="Calibri"/>
          <w:sz w:val="22"/>
          <w:szCs w:val="22"/>
          <w:lang w:val="en-US"/>
        </w:rPr>
        <w:t xml:space="preserve">TAJSTAT, Dushanbe, available at </w:t>
      </w:r>
      <w:hyperlink r:id="rId72" w:history="1">
        <w:r w:rsidRPr="00262E66">
          <w:rPr>
            <w:rStyle w:val="Hyperlink"/>
            <w:rFonts w:ascii="Calibri" w:hAnsi="Calibri" w:cs="Calibri"/>
            <w:sz w:val="22"/>
            <w:szCs w:val="22"/>
          </w:rPr>
          <w:t>www.stat.tj/img/en/turaev_report_eng.doc</w:t>
        </w:r>
      </w:hyperlink>
    </w:p>
    <w:p w:rsidR="00D920AC" w:rsidRPr="00813A95" w:rsidRDefault="00D920AC" w:rsidP="009A7B6E">
      <w:pPr>
        <w:shd w:val="clear" w:color="auto" w:fill="FFFFFF"/>
        <w:ind w:left="705" w:hanging="705"/>
        <w:rPr>
          <w:rFonts w:ascii="Calibri" w:hAnsi="Calibri" w:cs="Calibri"/>
          <w:sz w:val="22"/>
          <w:szCs w:val="22"/>
          <w:lang w:val="en-US" w:eastAsia="it-IT"/>
        </w:rPr>
      </w:pPr>
      <w:r w:rsidRPr="00813A95">
        <w:rPr>
          <w:rFonts w:ascii="Calibri" w:hAnsi="Calibri" w:cs="Calibri"/>
          <w:sz w:val="22"/>
          <w:szCs w:val="22"/>
        </w:rPr>
        <w:t>2014</w:t>
      </w:r>
      <w:r w:rsidRPr="00813A95">
        <w:rPr>
          <w:rFonts w:ascii="Calibri" w:hAnsi="Calibri" w:cs="Calibri"/>
          <w:sz w:val="22"/>
          <w:szCs w:val="22"/>
        </w:rPr>
        <w:tab/>
      </w:r>
      <w:r w:rsidRPr="00F0046A">
        <w:rPr>
          <w:rFonts w:ascii="Calibri" w:hAnsi="Calibri" w:cs="Calibri"/>
          <w:i/>
          <w:iCs/>
          <w:sz w:val="22"/>
          <w:szCs w:val="22"/>
        </w:rPr>
        <w:t>Analytical report on labour force survey</w:t>
      </w:r>
      <w:r w:rsidRPr="00813A95">
        <w:rPr>
          <w:rFonts w:ascii="Calibri" w:hAnsi="Calibri" w:cs="Calibri"/>
          <w:sz w:val="22"/>
          <w:szCs w:val="22"/>
        </w:rPr>
        <w:t xml:space="preserve">, </w:t>
      </w:r>
      <w:r>
        <w:rPr>
          <w:rFonts w:ascii="Calibri" w:hAnsi="Calibri" w:cs="Calibri"/>
          <w:sz w:val="22"/>
          <w:szCs w:val="22"/>
          <w:lang w:val="en-US"/>
        </w:rPr>
        <w:t xml:space="preserve">TAJSTAT, </w:t>
      </w:r>
      <w:r w:rsidRPr="00813A95">
        <w:rPr>
          <w:rFonts w:ascii="Calibri" w:hAnsi="Calibri" w:cs="Calibri"/>
          <w:sz w:val="22"/>
          <w:szCs w:val="22"/>
          <w:lang w:val="en-US"/>
        </w:rPr>
        <w:t xml:space="preserve">Dushanbe, </w:t>
      </w:r>
      <w:r w:rsidRPr="00813A95">
        <w:rPr>
          <w:rFonts w:ascii="Calibri" w:hAnsi="Calibri" w:cs="Calibri"/>
          <w:sz w:val="22"/>
          <w:szCs w:val="22"/>
        </w:rPr>
        <w:t>July-August 2004</w:t>
      </w:r>
    </w:p>
    <w:p w:rsidR="000722C8" w:rsidRDefault="000722C8" w:rsidP="003527B8">
      <w:pPr>
        <w:rPr>
          <w:rFonts w:ascii="Calibri" w:hAnsi="Calibri" w:cs="Calibri"/>
          <w:sz w:val="22"/>
          <w:szCs w:val="22"/>
        </w:rPr>
      </w:pPr>
    </w:p>
    <w:p w:rsidR="00DE5403" w:rsidRDefault="000722C8" w:rsidP="008F2F2A">
      <w:pPr>
        <w:ind w:hanging="714"/>
        <w:rPr>
          <w:rFonts w:ascii="Calibri" w:hAnsi="Calibri" w:cs="Calibri"/>
          <w:sz w:val="22"/>
          <w:szCs w:val="22"/>
        </w:rPr>
      </w:pPr>
      <w:r>
        <w:rPr>
          <w:rFonts w:ascii="Calibri" w:hAnsi="Calibri" w:cs="Calibri"/>
          <w:sz w:val="22"/>
          <w:szCs w:val="22"/>
        </w:rPr>
        <w:t xml:space="preserve">Thompson, Steven K and George A. F. </w:t>
      </w:r>
      <w:proofErr w:type="spellStart"/>
      <w:r>
        <w:rPr>
          <w:rFonts w:ascii="Calibri" w:hAnsi="Calibri" w:cs="Calibri"/>
          <w:sz w:val="22"/>
          <w:szCs w:val="22"/>
        </w:rPr>
        <w:t>Seber</w:t>
      </w:r>
      <w:proofErr w:type="spellEnd"/>
      <w:r>
        <w:rPr>
          <w:rFonts w:ascii="Calibri" w:hAnsi="Calibri" w:cs="Calibri"/>
          <w:sz w:val="22"/>
          <w:szCs w:val="22"/>
        </w:rPr>
        <w:t>.</w:t>
      </w:r>
      <w:r w:rsidR="00432EE6">
        <w:rPr>
          <w:rFonts w:ascii="Calibri" w:hAnsi="Calibri" w:cs="Calibri"/>
          <w:sz w:val="22"/>
          <w:szCs w:val="22"/>
        </w:rPr>
        <w:t xml:space="preserve"> </w:t>
      </w:r>
    </w:p>
    <w:p w:rsidR="000722C8" w:rsidRDefault="00DE5403" w:rsidP="008F2F2A">
      <w:pPr>
        <w:ind w:hanging="714"/>
        <w:rPr>
          <w:rFonts w:ascii="Calibri" w:hAnsi="Calibri" w:cs="Calibri"/>
          <w:sz w:val="22"/>
          <w:szCs w:val="22"/>
        </w:rPr>
      </w:pPr>
      <w:r>
        <w:rPr>
          <w:rFonts w:ascii="Calibri" w:hAnsi="Calibri" w:cs="Calibri"/>
          <w:i/>
          <w:sz w:val="22"/>
          <w:szCs w:val="22"/>
        </w:rPr>
        <w:t>1996</w:t>
      </w:r>
      <w:r w:rsidR="00432EE6">
        <w:rPr>
          <w:rFonts w:ascii="Calibri" w:hAnsi="Calibri" w:cs="Calibri"/>
          <w:i/>
          <w:sz w:val="22"/>
          <w:szCs w:val="22"/>
        </w:rPr>
        <w:t xml:space="preserve"> </w:t>
      </w:r>
      <w:r w:rsidR="000722C8" w:rsidRPr="003527B8">
        <w:rPr>
          <w:rFonts w:ascii="Calibri" w:hAnsi="Calibri" w:cs="Calibri"/>
          <w:i/>
          <w:sz w:val="22"/>
          <w:szCs w:val="22"/>
        </w:rPr>
        <w:t>Adaptive Samplin</w:t>
      </w:r>
      <w:r w:rsidR="000722C8">
        <w:rPr>
          <w:rFonts w:ascii="Calibri" w:hAnsi="Calibri" w:cs="Calibri"/>
          <w:i/>
          <w:sz w:val="22"/>
          <w:szCs w:val="22"/>
        </w:rPr>
        <w:t xml:space="preserve">g. </w:t>
      </w:r>
      <w:r w:rsidR="000722C8">
        <w:rPr>
          <w:rFonts w:ascii="NewsGothicBT-Roman" w:hAnsi="NewsGothicBT-Roman" w:cs="NewsGothicBT-Roman"/>
          <w:sz w:val="18"/>
          <w:szCs w:val="18"/>
          <w:lang w:eastAsia="en-GB"/>
        </w:rPr>
        <w:t>New York: Wiley.</w:t>
      </w:r>
    </w:p>
    <w:p w:rsidR="000722C8" w:rsidRDefault="000722C8" w:rsidP="008F2F2A">
      <w:pPr>
        <w:ind w:hanging="714"/>
        <w:rPr>
          <w:rFonts w:ascii="Calibri" w:hAnsi="Calibri" w:cs="Calibri"/>
          <w:sz w:val="22"/>
          <w:szCs w:val="22"/>
        </w:rPr>
      </w:pPr>
    </w:p>
    <w:p w:rsidR="000722C8" w:rsidRDefault="000722C8" w:rsidP="003527B8">
      <w:pPr>
        <w:rPr>
          <w:rFonts w:ascii="Calibri" w:hAnsi="Calibri" w:cs="Calibri"/>
          <w:sz w:val="22"/>
          <w:szCs w:val="22"/>
        </w:rPr>
      </w:pPr>
    </w:p>
    <w:p w:rsidR="00D920AC" w:rsidRDefault="00D920AC" w:rsidP="008F2F2A">
      <w:pPr>
        <w:ind w:hanging="714"/>
        <w:rPr>
          <w:rFonts w:ascii="Calibri" w:hAnsi="Calibri" w:cs="Calibri"/>
          <w:sz w:val="22"/>
          <w:szCs w:val="22"/>
        </w:rPr>
      </w:pPr>
      <w:proofErr w:type="spellStart"/>
      <w:r>
        <w:rPr>
          <w:rFonts w:ascii="Calibri" w:hAnsi="Calibri" w:cs="Calibri"/>
          <w:sz w:val="22"/>
          <w:szCs w:val="22"/>
        </w:rPr>
        <w:t>UkrStat</w:t>
      </w:r>
      <w:proofErr w:type="spellEnd"/>
      <w:r>
        <w:rPr>
          <w:rFonts w:ascii="Calibri" w:hAnsi="Calibri" w:cs="Calibri"/>
          <w:sz w:val="22"/>
          <w:szCs w:val="22"/>
        </w:rPr>
        <w:t xml:space="preserve"> – State Statistics Service of Ukraine </w:t>
      </w:r>
    </w:p>
    <w:p w:rsidR="00D920AC" w:rsidRDefault="00D920AC" w:rsidP="008F2F2A">
      <w:pPr>
        <w:ind w:hanging="714"/>
        <w:rPr>
          <w:rFonts w:ascii="Calibri" w:hAnsi="Calibri" w:cs="Calibri"/>
          <w:sz w:val="22"/>
          <w:szCs w:val="22"/>
        </w:rPr>
      </w:pPr>
      <w:r>
        <w:rPr>
          <w:rFonts w:ascii="Calibri" w:hAnsi="Calibri" w:cs="Calibri"/>
          <w:sz w:val="22"/>
          <w:szCs w:val="22"/>
        </w:rPr>
        <w:t>2012</w:t>
      </w:r>
      <w:r>
        <w:rPr>
          <w:rFonts w:ascii="Calibri" w:hAnsi="Calibri" w:cs="Calibri"/>
          <w:sz w:val="22"/>
          <w:szCs w:val="22"/>
        </w:rPr>
        <w:tab/>
      </w:r>
      <w:r w:rsidRPr="00262E66">
        <w:rPr>
          <w:rFonts w:ascii="Calibri" w:hAnsi="Calibri" w:cs="Calibri"/>
          <w:i/>
          <w:iCs/>
          <w:sz w:val="22"/>
          <w:szCs w:val="22"/>
        </w:rPr>
        <w:t>Measurement of labour migration in Ukraine</w:t>
      </w:r>
      <w:r>
        <w:rPr>
          <w:rFonts w:ascii="Calibri" w:hAnsi="Calibri" w:cs="Calibri"/>
          <w:sz w:val="22"/>
          <w:szCs w:val="22"/>
        </w:rPr>
        <w:t xml:space="preserve">, presentation </w:t>
      </w:r>
      <w:r w:rsidRPr="00813A95">
        <w:rPr>
          <w:rFonts w:ascii="Calibri" w:hAnsi="Calibri" w:cs="Calibri"/>
          <w:sz w:val="22"/>
          <w:szCs w:val="22"/>
        </w:rPr>
        <w:t xml:space="preserve">prepared by </w:t>
      </w:r>
      <w:proofErr w:type="spellStart"/>
      <w:r w:rsidRPr="002C5B8C">
        <w:rPr>
          <w:rFonts w:ascii="Calibri" w:hAnsi="Calibri" w:cs="Calibri"/>
          <w:sz w:val="22"/>
          <w:szCs w:val="22"/>
        </w:rPr>
        <w:t>Lidii</w:t>
      </w:r>
      <w:r>
        <w:rPr>
          <w:rFonts w:ascii="Calibri" w:hAnsi="Calibri" w:cs="Calibri"/>
          <w:sz w:val="22"/>
          <w:szCs w:val="22"/>
        </w:rPr>
        <w:t>a</w:t>
      </w:r>
      <w:proofErr w:type="spellEnd"/>
      <w:r>
        <w:rPr>
          <w:rFonts w:ascii="Calibri" w:hAnsi="Calibri" w:cs="Calibri"/>
          <w:sz w:val="22"/>
          <w:szCs w:val="22"/>
        </w:rPr>
        <w:t xml:space="preserve"> </w:t>
      </w:r>
      <w:proofErr w:type="spellStart"/>
      <w:r w:rsidRPr="002C5B8C">
        <w:rPr>
          <w:rFonts w:ascii="Calibri" w:hAnsi="Calibri" w:cs="Calibri"/>
          <w:sz w:val="22"/>
          <w:szCs w:val="22"/>
        </w:rPr>
        <w:t>Neverovska</w:t>
      </w:r>
      <w:proofErr w:type="spellEnd"/>
      <w:r w:rsidRPr="002C5B8C">
        <w:rPr>
          <w:rFonts w:ascii="Calibri" w:hAnsi="Calibri" w:cs="Calibri"/>
          <w:sz w:val="22"/>
          <w:szCs w:val="22"/>
        </w:rPr>
        <w:t xml:space="preserve"> </w:t>
      </w:r>
      <w:r w:rsidRPr="00813A95">
        <w:rPr>
          <w:rFonts w:ascii="Calibri" w:hAnsi="Calibri" w:cs="Calibri"/>
          <w:sz w:val="22"/>
          <w:szCs w:val="22"/>
        </w:rPr>
        <w:t xml:space="preserve">for the </w:t>
      </w:r>
      <w:r w:rsidRPr="00813A95">
        <w:rPr>
          <w:rFonts w:ascii="Calibri" w:hAnsi="Calibri" w:cs="Calibri"/>
          <w:sz w:val="22"/>
          <w:szCs w:val="22"/>
          <w:lang w:val="en-US" w:eastAsia="it-IT"/>
        </w:rPr>
        <w:t xml:space="preserve">UNECE / </w:t>
      </w:r>
      <w:r>
        <w:rPr>
          <w:rFonts w:ascii="Calibri" w:hAnsi="Calibri" w:cs="Calibri"/>
          <w:sz w:val="22"/>
          <w:szCs w:val="22"/>
          <w:lang w:val="en-US" w:eastAsia="it-IT"/>
        </w:rPr>
        <w:t>World Bank Workshop on Migration Stat</w:t>
      </w:r>
      <w:r w:rsidRPr="002C5B8C">
        <w:rPr>
          <w:rFonts w:ascii="Calibri" w:hAnsi="Calibri" w:cs="Calibri"/>
          <w:sz w:val="22"/>
          <w:szCs w:val="22"/>
          <w:lang w:val="en-US" w:eastAsia="it-IT"/>
        </w:rPr>
        <w:t xml:space="preserve">istics, Geneva, 16 October 2012, available at </w:t>
      </w:r>
      <w:hyperlink r:id="rId73" w:history="1">
        <w:r w:rsidRPr="00262E66">
          <w:rPr>
            <w:rStyle w:val="Hyperlink"/>
            <w:rFonts w:ascii="Calibri" w:hAnsi="Calibri" w:cs="Calibri"/>
            <w:sz w:val="22"/>
            <w:szCs w:val="22"/>
          </w:rPr>
          <w:t>www.unece.org/index.php?id=31126#</w:t>
        </w:r>
      </w:hyperlink>
    </w:p>
    <w:p w:rsidR="00D920AC" w:rsidRDefault="00D920AC" w:rsidP="008F2F2A">
      <w:pPr>
        <w:ind w:hanging="714"/>
        <w:rPr>
          <w:rFonts w:ascii="Calibri" w:hAnsi="Calibri" w:cs="Calibri"/>
          <w:sz w:val="22"/>
          <w:szCs w:val="22"/>
        </w:rPr>
      </w:pPr>
    </w:p>
    <w:p w:rsidR="00D920AC" w:rsidRPr="00813A95" w:rsidRDefault="00D920AC" w:rsidP="008F2F2A">
      <w:pPr>
        <w:rPr>
          <w:rFonts w:ascii="Calibri" w:hAnsi="Calibri" w:cs="Calibri"/>
          <w:sz w:val="22"/>
          <w:szCs w:val="22"/>
        </w:rPr>
      </w:pPr>
      <w:r>
        <w:rPr>
          <w:rFonts w:ascii="Calibri" w:hAnsi="Calibri" w:cs="Calibri"/>
          <w:sz w:val="22"/>
          <w:szCs w:val="22"/>
        </w:rPr>
        <w:t xml:space="preserve">UNDESA - </w:t>
      </w:r>
      <w:r w:rsidRPr="00813A95">
        <w:rPr>
          <w:rFonts w:ascii="Calibri" w:hAnsi="Calibri" w:cs="Calibri"/>
          <w:sz w:val="22"/>
          <w:szCs w:val="22"/>
        </w:rPr>
        <w:t>United Nations Department of Economic and Social Affairs</w:t>
      </w:r>
    </w:p>
    <w:p w:rsidR="00D920AC" w:rsidRPr="00813A95" w:rsidRDefault="00D920AC" w:rsidP="008F2F2A">
      <w:pPr>
        <w:tabs>
          <w:tab w:val="left" w:pos="720"/>
        </w:tabs>
        <w:ind w:hanging="714"/>
        <w:rPr>
          <w:rFonts w:ascii="Calibri" w:hAnsi="Calibri" w:cs="Calibri"/>
          <w:sz w:val="22"/>
          <w:szCs w:val="22"/>
        </w:rPr>
      </w:pPr>
      <w:r w:rsidRPr="00813A95">
        <w:rPr>
          <w:rFonts w:ascii="Calibri" w:hAnsi="Calibri" w:cs="Calibri"/>
          <w:sz w:val="22"/>
          <w:szCs w:val="22"/>
        </w:rPr>
        <w:t>1998</w:t>
      </w:r>
      <w:r w:rsidRPr="00813A95">
        <w:rPr>
          <w:rFonts w:ascii="Calibri" w:hAnsi="Calibri" w:cs="Calibri"/>
          <w:sz w:val="22"/>
          <w:szCs w:val="22"/>
        </w:rPr>
        <w:tab/>
      </w:r>
      <w:r w:rsidRPr="00813A95">
        <w:rPr>
          <w:rFonts w:ascii="Calibri" w:hAnsi="Calibri" w:cs="Calibri"/>
          <w:i/>
          <w:iCs/>
          <w:sz w:val="22"/>
          <w:szCs w:val="22"/>
        </w:rPr>
        <w:t>Recommendations on Statistics of International Migration - Revision1</w:t>
      </w:r>
      <w:r w:rsidRPr="00813A95">
        <w:rPr>
          <w:rFonts w:ascii="Calibri" w:hAnsi="Calibri" w:cs="Calibri"/>
          <w:sz w:val="22"/>
          <w:szCs w:val="22"/>
        </w:rPr>
        <w:t xml:space="preserve">, Statistical Papers Series M, No. 58/Rev.1, ST/ESA/STAT/SER.M/58/Rev.1, United Nations Department of Economic and Social Affairs, Statistics Division, New York, 1998, available at </w:t>
      </w:r>
      <w:hyperlink r:id="rId74" w:history="1">
        <w:r w:rsidRPr="00813A95">
          <w:rPr>
            <w:rStyle w:val="Hyperlink"/>
            <w:rFonts w:ascii="Calibri" w:hAnsi="Calibri" w:cs="Calibri"/>
            <w:sz w:val="22"/>
            <w:szCs w:val="22"/>
          </w:rPr>
          <w:t>http://unstats.un.org/unsd/pubs/gesgrid.asp?ID=116</w:t>
        </w:r>
      </w:hyperlink>
    </w:p>
    <w:p w:rsidR="00D920AC" w:rsidRPr="00813A95" w:rsidRDefault="00D920AC" w:rsidP="008F2F2A">
      <w:pPr>
        <w:tabs>
          <w:tab w:val="left" w:pos="720"/>
        </w:tabs>
        <w:ind w:hanging="714"/>
        <w:rPr>
          <w:rFonts w:ascii="Calibri" w:hAnsi="Calibri" w:cs="Calibri"/>
          <w:sz w:val="22"/>
          <w:szCs w:val="22"/>
        </w:rPr>
      </w:pPr>
      <w:r w:rsidRPr="00813A95">
        <w:rPr>
          <w:rFonts w:ascii="Calibri" w:hAnsi="Calibri" w:cs="Calibri"/>
          <w:sz w:val="22"/>
          <w:szCs w:val="22"/>
        </w:rPr>
        <w:t>2005</w:t>
      </w:r>
      <w:r w:rsidRPr="00813A95">
        <w:rPr>
          <w:rFonts w:ascii="Calibri" w:hAnsi="Calibri" w:cs="Calibri"/>
          <w:sz w:val="22"/>
          <w:szCs w:val="22"/>
        </w:rPr>
        <w:tab/>
      </w:r>
      <w:r w:rsidRPr="00813A95">
        <w:rPr>
          <w:rFonts w:ascii="Calibri" w:hAnsi="Calibri" w:cs="Calibri"/>
          <w:i/>
          <w:iCs/>
          <w:sz w:val="22"/>
          <w:szCs w:val="22"/>
        </w:rPr>
        <w:t>Household Sample Surveys in Developing and Transition Countries</w:t>
      </w:r>
      <w:r w:rsidRPr="00813A95">
        <w:rPr>
          <w:rFonts w:ascii="Calibri" w:hAnsi="Calibri" w:cs="Calibri"/>
          <w:sz w:val="22"/>
          <w:szCs w:val="22"/>
        </w:rPr>
        <w:t>, Department of Economic and Social Affairs Statistics Division Studies in Methods Series F No. 96, New York.</w:t>
      </w:r>
    </w:p>
    <w:p w:rsidR="00D920AC" w:rsidRPr="00813A95" w:rsidRDefault="00D920AC" w:rsidP="00C25247">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2013</w:t>
      </w:r>
      <w:r>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 xml:space="preserve">Population, Development and </w:t>
      </w:r>
      <w:r>
        <w:rPr>
          <w:rFonts w:ascii="Calibri" w:hAnsi="Calibri" w:cs="Calibri"/>
          <w:i/>
          <w:iCs/>
          <w:sz w:val="22"/>
          <w:szCs w:val="22"/>
        </w:rPr>
        <w:t xml:space="preserve">the </w:t>
      </w:r>
      <w:r w:rsidRPr="00813A95">
        <w:rPr>
          <w:rFonts w:ascii="Calibri" w:hAnsi="Calibri" w:cs="Calibri"/>
          <w:i/>
          <w:iCs/>
          <w:sz w:val="22"/>
          <w:szCs w:val="22"/>
        </w:rPr>
        <w:t>Environment</w:t>
      </w:r>
      <w:r>
        <w:rPr>
          <w:rFonts w:ascii="Calibri" w:hAnsi="Calibri" w:cs="Calibri"/>
          <w:i/>
          <w:iCs/>
          <w:sz w:val="22"/>
          <w:szCs w:val="22"/>
        </w:rPr>
        <w:t xml:space="preserve"> 2013</w:t>
      </w:r>
      <w:r w:rsidRPr="00813A95">
        <w:rPr>
          <w:rFonts w:ascii="Calibri" w:hAnsi="Calibri" w:cs="Calibri"/>
          <w:sz w:val="22"/>
          <w:szCs w:val="22"/>
        </w:rPr>
        <w:t>, UNDESA,</w:t>
      </w:r>
      <w:r w:rsidR="0026624C">
        <w:rPr>
          <w:rFonts w:ascii="Calibri" w:hAnsi="Calibri" w:cs="Calibri"/>
          <w:sz w:val="22"/>
          <w:szCs w:val="22"/>
        </w:rPr>
        <w:t xml:space="preserve"> </w:t>
      </w:r>
      <w:r w:rsidRPr="00813A95">
        <w:rPr>
          <w:rFonts w:ascii="Calibri" w:hAnsi="Calibri" w:cs="Calibri"/>
          <w:sz w:val="22"/>
          <w:szCs w:val="22"/>
        </w:rPr>
        <w:t>Population Division,</w:t>
      </w:r>
      <w:r w:rsidR="0026624C">
        <w:rPr>
          <w:rFonts w:ascii="Calibri" w:hAnsi="Calibri" w:cs="Calibri"/>
          <w:sz w:val="22"/>
          <w:szCs w:val="22"/>
        </w:rPr>
        <w:t xml:space="preserve"> </w:t>
      </w:r>
      <w:r w:rsidRPr="00813A95">
        <w:rPr>
          <w:rFonts w:ascii="Calibri" w:hAnsi="Calibri" w:cs="Calibri"/>
          <w:sz w:val="22"/>
          <w:szCs w:val="22"/>
        </w:rPr>
        <w:t>United Nations publication ST/ESA/SER.A/339 Sales No. 13.XIII.11, New York, NY 10017, USA</w:t>
      </w:r>
      <w:r>
        <w:rPr>
          <w:rFonts w:ascii="Calibri" w:hAnsi="Calibri" w:cs="Calibri"/>
          <w:sz w:val="22"/>
          <w:szCs w:val="22"/>
        </w:rPr>
        <w:t xml:space="preserve">, available at </w:t>
      </w:r>
      <w:hyperlink r:id="rId75" w:history="1">
        <w:r w:rsidRPr="00B37C37">
          <w:rPr>
            <w:rStyle w:val="Hyperlink"/>
            <w:rFonts w:ascii="Calibri" w:hAnsi="Calibri" w:cs="Calibri"/>
            <w:sz w:val="22"/>
            <w:szCs w:val="22"/>
          </w:rPr>
          <w:t>http://www.un.org/en/development/desa/population/publications/pdf/development/pde_wallchart_2013.pdf</w:t>
        </w:r>
      </w:hyperlink>
    </w:p>
    <w:p w:rsidR="00D920AC" w:rsidRPr="00813A95" w:rsidRDefault="00D920AC" w:rsidP="008F2F2A">
      <w:pPr>
        <w:tabs>
          <w:tab w:val="left" w:pos="720"/>
        </w:tabs>
        <w:ind w:hanging="714"/>
        <w:rPr>
          <w:rFonts w:ascii="Calibri" w:hAnsi="Calibri" w:cs="Calibri"/>
          <w:sz w:val="22"/>
          <w:szCs w:val="22"/>
        </w:rPr>
      </w:pPr>
      <w:r w:rsidRPr="00813A95">
        <w:rPr>
          <w:rFonts w:ascii="Calibri" w:hAnsi="Calibri" w:cs="Calibri"/>
          <w:sz w:val="22"/>
          <w:szCs w:val="22"/>
        </w:rPr>
        <w:t>2013</w:t>
      </w:r>
      <w:r>
        <w:rPr>
          <w:rFonts w:ascii="Calibri" w:hAnsi="Calibri" w:cs="Calibri"/>
          <w:sz w:val="22"/>
          <w:szCs w:val="22"/>
        </w:rPr>
        <w:t>b</w:t>
      </w:r>
      <w:r w:rsidRPr="00813A95">
        <w:rPr>
          <w:rFonts w:ascii="Calibri" w:hAnsi="Calibri" w:cs="Calibri"/>
          <w:sz w:val="22"/>
          <w:szCs w:val="22"/>
        </w:rPr>
        <w:tab/>
      </w:r>
      <w:r w:rsidRPr="00813A95">
        <w:rPr>
          <w:rFonts w:ascii="Calibri" w:hAnsi="Calibri" w:cs="Calibri"/>
          <w:i/>
          <w:iCs/>
          <w:sz w:val="22"/>
          <w:szCs w:val="22"/>
        </w:rPr>
        <w:t xml:space="preserve">International Migration 2013 </w:t>
      </w:r>
      <w:proofErr w:type="spellStart"/>
      <w:r w:rsidRPr="00813A95">
        <w:rPr>
          <w:rFonts w:ascii="Calibri" w:hAnsi="Calibri" w:cs="Calibri"/>
          <w:i/>
          <w:iCs/>
          <w:sz w:val="22"/>
          <w:szCs w:val="22"/>
        </w:rPr>
        <w:t>Wallchart</w:t>
      </w:r>
      <w:proofErr w:type="spellEnd"/>
      <w:r w:rsidRPr="00813A95">
        <w:rPr>
          <w:rFonts w:ascii="Calibri" w:hAnsi="Calibri" w:cs="Calibri"/>
          <w:sz w:val="22"/>
          <w:szCs w:val="22"/>
        </w:rPr>
        <w:t>, UNDESA,</w:t>
      </w:r>
      <w:r w:rsidR="0026624C">
        <w:rPr>
          <w:rFonts w:ascii="Calibri" w:hAnsi="Calibri" w:cs="Calibri"/>
          <w:sz w:val="22"/>
          <w:szCs w:val="22"/>
        </w:rPr>
        <w:t xml:space="preserve"> </w:t>
      </w:r>
      <w:r w:rsidRPr="00813A95">
        <w:rPr>
          <w:rFonts w:ascii="Calibri" w:hAnsi="Calibri" w:cs="Calibri"/>
          <w:sz w:val="22"/>
          <w:szCs w:val="22"/>
        </w:rPr>
        <w:t>Population Division,</w:t>
      </w:r>
      <w:r w:rsidR="0026624C">
        <w:rPr>
          <w:rFonts w:ascii="Calibri" w:hAnsi="Calibri" w:cs="Calibri"/>
          <w:sz w:val="22"/>
          <w:szCs w:val="22"/>
        </w:rPr>
        <w:t xml:space="preserve"> </w:t>
      </w:r>
      <w:r w:rsidRPr="00813A95">
        <w:rPr>
          <w:rFonts w:ascii="Calibri" w:hAnsi="Calibri" w:cs="Calibri"/>
          <w:sz w:val="22"/>
          <w:szCs w:val="22"/>
        </w:rPr>
        <w:t xml:space="preserve">United Nations publication </w:t>
      </w:r>
      <w:r w:rsidRPr="00064C00">
        <w:rPr>
          <w:rFonts w:ascii="Calibri" w:hAnsi="Calibri" w:cs="Calibri"/>
          <w:sz w:val="22"/>
          <w:szCs w:val="22"/>
        </w:rPr>
        <w:t>ST/ESA/SER.A/338</w:t>
      </w:r>
      <w:r>
        <w:rPr>
          <w:rFonts w:ascii="Calibri" w:hAnsi="Calibri" w:cs="Calibri"/>
          <w:sz w:val="22"/>
          <w:szCs w:val="22"/>
        </w:rPr>
        <w:t xml:space="preserve"> Sales </w:t>
      </w:r>
      <w:r w:rsidRPr="00813A95">
        <w:rPr>
          <w:rFonts w:ascii="Calibri" w:hAnsi="Calibri" w:cs="Calibri"/>
          <w:sz w:val="22"/>
          <w:szCs w:val="22"/>
        </w:rPr>
        <w:t>No. E.13.XIII.8, available at</w:t>
      </w:r>
      <w:r w:rsidR="00645754">
        <w:rPr>
          <w:rFonts w:ascii="Calibri" w:hAnsi="Calibri" w:cs="Calibri"/>
          <w:sz w:val="22"/>
          <w:szCs w:val="22"/>
        </w:rPr>
        <w:t xml:space="preserve"> </w:t>
      </w:r>
      <w:hyperlink r:id="rId76" w:tgtFrame="_blank" w:history="1">
        <w:r w:rsidRPr="00813A95">
          <w:rPr>
            <w:rStyle w:val="Hyperlink"/>
            <w:rFonts w:ascii="Calibri" w:hAnsi="Calibri" w:cs="Calibri"/>
            <w:sz w:val="22"/>
            <w:szCs w:val="22"/>
          </w:rPr>
          <w:t>http://www.un.org/en/development/desa/population/publications/migration/migration-wallchart-2013.shtml</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rPr>
          <w:rFonts w:ascii="Calibri" w:hAnsi="Calibri" w:cs="Calibri"/>
          <w:sz w:val="22"/>
          <w:szCs w:val="22"/>
        </w:rPr>
      </w:pPr>
      <w:r>
        <w:rPr>
          <w:rFonts w:ascii="Calibri" w:hAnsi="Calibri" w:cs="Calibri"/>
          <w:sz w:val="22"/>
          <w:szCs w:val="22"/>
        </w:rPr>
        <w:t xml:space="preserve">UNECE - </w:t>
      </w:r>
      <w:r w:rsidRPr="00813A95">
        <w:rPr>
          <w:rFonts w:ascii="Calibri" w:hAnsi="Calibri" w:cs="Calibri"/>
          <w:sz w:val="22"/>
          <w:szCs w:val="22"/>
        </w:rPr>
        <w:t>United Nations Economic Commission for Europe</w:t>
      </w:r>
    </w:p>
    <w:p w:rsidR="00D920AC" w:rsidRPr="00813A95" w:rsidRDefault="00D920AC" w:rsidP="008F2F2A">
      <w:pPr>
        <w:autoSpaceDE w:val="0"/>
        <w:autoSpaceDN w:val="0"/>
        <w:adjustRightInd w:val="0"/>
        <w:ind w:left="705" w:hanging="705"/>
        <w:rPr>
          <w:rFonts w:ascii="Calibri" w:hAnsi="Calibri" w:cs="Calibri"/>
          <w:sz w:val="22"/>
          <w:szCs w:val="22"/>
          <w:lang w:val="en-US"/>
        </w:rPr>
      </w:pPr>
      <w:r w:rsidRPr="00813A95">
        <w:rPr>
          <w:rFonts w:ascii="Calibri" w:hAnsi="Calibri" w:cs="Calibri"/>
          <w:sz w:val="22"/>
          <w:szCs w:val="22"/>
        </w:rPr>
        <w:t>2008</w:t>
      </w:r>
      <w:r w:rsidRPr="00813A95">
        <w:rPr>
          <w:rFonts w:ascii="Calibri" w:hAnsi="Calibri" w:cs="Calibri"/>
          <w:sz w:val="22"/>
          <w:szCs w:val="22"/>
        </w:rPr>
        <w:tab/>
      </w:r>
      <w:r w:rsidRPr="00813A95">
        <w:rPr>
          <w:rFonts w:ascii="Calibri" w:hAnsi="Calibri" w:cs="Calibri"/>
          <w:i/>
          <w:iCs/>
          <w:sz w:val="22"/>
          <w:szCs w:val="22"/>
        </w:rPr>
        <w:t xml:space="preserve">Selected Methods to Improve Emigration Estimates Comparability and Exchange of International Migration Statistics in the CIS Countries, </w:t>
      </w:r>
      <w:r w:rsidRPr="00813A95">
        <w:rPr>
          <w:rFonts w:ascii="Calibri" w:hAnsi="Calibri" w:cs="Calibri"/>
          <w:sz w:val="22"/>
          <w:szCs w:val="22"/>
        </w:rPr>
        <w:t>Working paper 5-28 February 2008 Joint UNECE/Eurostat Work Session on Migration Statistics Geneva,3-5 March 2008</w:t>
      </w:r>
    </w:p>
    <w:p w:rsidR="00D920AC" w:rsidRPr="00813A95" w:rsidRDefault="00D920AC" w:rsidP="008F2F2A">
      <w:pPr>
        <w:tabs>
          <w:tab w:val="left" w:pos="720"/>
        </w:tabs>
        <w:ind w:hanging="714"/>
        <w:rPr>
          <w:rFonts w:ascii="Calibri" w:hAnsi="Calibri" w:cs="Calibri"/>
          <w:b/>
          <w:bCs/>
          <w:sz w:val="22"/>
          <w:szCs w:val="22"/>
          <w:lang w:val="en-US"/>
        </w:rPr>
      </w:pPr>
      <w:r w:rsidRPr="00813A95">
        <w:rPr>
          <w:rFonts w:ascii="Calibri" w:hAnsi="Calibri" w:cs="Calibri"/>
          <w:sz w:val="22"/>
          <w:szCs w:val="22"/>
        </w:rPr>
        <w:t>2010</w:t>
      </w:r>
      <w:r w:rsidRPr="00813A95">
        <w:rPr>
          <w:rFonts w:ascii="Calibri" w:hAnsi="Calibri" w:cs="Calibri"/>
          <w:sz w:val="22"/>
          <w:szCs w:val="22"/>
        </w:rPr>
        <w:tab/>
      </w:r>
      <w:r w:rsidRPr="00813A95">
        <w:rPr>
          <w:rFonts w:ascii="Calibri" w:hAnsi="Calibri" w:cs="Calibri"/>
          <w:i/>
          <w:iCs/>
          <w:sz w:val="22"/>
          <w:szCs w:val="22"/>
        </w:rPr>
        <w:t>Report of the Regional Workshop on Strengthening National Capacities to Improve Migration Data</w:t>
      </w:r>
      <w:r w:rsidRPr="00813A95">
        <w:rPr>
          <w:rFonts w:ascii="Calibri" w:hAnsi="Calibri" w:cs="Calibri"/>
          <w:sz w:val="22"/>
          <w:szCs w:val="22"/>
        </w:rPr>
        <w:t xml:space="preserve">, Regional Workshop on International Migration Statistics 15-17 February 2010, Bishkek, available at </w:t>
      </w:r>
      <w:hyperlink r:id="rId77" w:history="1">
        <w:r w:rsidRPr="00813A95">
          <w:rPr>
            <w:rStyle w:val="Hyperlink"/>
            <w:rFonts w:ascii="Calibri" w:hAnsi="Calibri" w:cs="Calibri"/>
            <w:sz w:val="22"/>
            <w:szCs w:val="22"/>
            <w:shd w:val="clear" w:color="auto" w:fill="FFFFFF"/>
          </w:rPr>
          <w:t>http://www.cepal.org/cgi-in/getProd.asp?xml=/celade/noticias/documentosdetrabajo/5/44415/P44415.xml&amp;xsl=/celade/tpl-i/p38f.xsl&amp;base=/celade/tpl/top-bottom_dam.xslt</w:t>
        </w:r>
      </w:hyperlink>
    </w:p>
    <w:p w:rsidR="00D920AC" w:rsidRPr="00813A95" w:rsidRDefault="00D920AC" w:rsidP="008F2F2A">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2011</w:t>
      </w:r>
      <w:r w:rsidRPr="00813A95">
        <w:rPr>
          <w:rFonts w:ascii="Calibri" w:hAnsi="Calibri" w:cs="Calibri"/>
          <w:sz w:val="22"/>
          <w:szCs w:val="22"/>
        </w:rPr>
        <w:tab/>
      </w:r>
      <w:r w:rsidRPr="00813A95">
        <w:rPr>
          <w:rFonts w:ascii="Calibri" w:hAnsi="Calibri" w:cs="Calibri"/>
          <w:i/>
          <w:iCs/>
          <w:sz w:val="22"/>
          <w:szCs w:val="22"/>
        </w:rPr>
        <w:t>Statistics on International Migration. A Practical Guide for Countries of Eastern Europe and Central Asia</w:t>
      </w:r>
      <w:r w:rsidRPr="00813A95">
        <w:rPr>
          <w:rFonts w:ascii="Calibri" w:hAnsi="Calibri" w:cs="Calibri"/>
          <w:sz w:val="22"/>
          <w:szCs w:val="22"/>
        </w:rPr>
        <w:t xml:space="preserve">, prepared by Olga </w:t>
      </w:r>
      <w:proofErr w:type="spellStart"/>
      <w:r w:rsidRPr="00813A95">
        <w:rPr>
          <w:rFonts w:ascii="Calibri" w:hAnsi="Calibri" w:cs="Calibri"/>
          <w:sz w:val="22"/>
          <w:szCs w:val="22"/>
        </w:rPr>
        <w:t>Chudinovskikh</w:t>
      </w:r>
      <w:proofErr w:type="spellEnd"/>
      <w:r w:rsidRPr="00813A95">
        <w:rPr>
          <w:rFonts w:ascii="Calibri" w:hAnsi="Calibri" w:cs="Calibri"/>
          <w:sz w:val="22"/>
          <w:szCs w:val="22"/>
        </w:rPr>
        <w:t>, UNECE, Genev</w:t>
      </w:r>
      <w:r w:rsidR="0026624C">
        <w:rPr>
          <w:rFonts w:ascii="Calibri" w:hAnsi="Calibri" w:cs="Calibri"/>
          <w:sz w:val="22"/>
          <w:szCs w:val="22"/>
        </w:rPr>
        <w:t>a</w:t>
      </w:r>
      <w:r w:rsidRPr="00813A95">
        <w:rPr>
          <w:rFonts w:ascii="Calibri" w:hAnsi="Calibri" w:cs="Calibri"/>
          <w:sz w:val="22"/>
          <w:szCs w:val="22"/>
        </w:rPr>
        <w:t xml:space="preserve">, available at </w:t>
      </w:r>
      <w:hyperlink r:id="rId78" w:history="1">
        <w:r w:rsidRPr="00813A95">
          <w:rPr>
            <w:rStyle w:val="Hyperlink"/>
            <w:rFonts w:ascii="Calibri" w:hAnsi="Calibri" w:cs="Calibri"/>
            <w:sz w:val="22"/>
            <w:szCs w:val="22"/>
          </w:rPr>
          <w:t>http://www.unece.org/international_migration_statistics_guide.html</w:t>
        </w:r>
      </w:hyperlink>
    </w:p>
    <w:p w:rsidR="00D920AC" w:rsidRPr="00813A95" w:rsidRDefault="00D920AC" w:rsidP="008F2F2A">
      <w:pPr>
        <w:autoSpaceDE w:val="0"/>
        <w:autoSpaceDN w:val="0"/>
        <w:adjustRightInd w:val="0"/>
        <w:ind w:left="705" w:hanging="705"/>
        <w:rPr>
          <w:rFonts w:ascii="Calibri" w:hAnsi="Calibri" w:cs="Calibri"/>
          <w:sz w:val="22"/>
          <w:szCs w:val="22"/>
        </w:rPr>
      </w:pPr>
      <w:r w:rsidRPr="00813A95">
        <w:rPr>
          <w:rFonts w:ascii="Calibri" w:hAnsi="Calibri" w:cs="Calibri"/>
          <w:sz w:val="22"/>
          <w:szCs w:val="22"/>
        </w:rPr>
        <w:t>2012</w:t>
      </w:r>
      <w:r>
        <w:rPr>
          <w:rFonts w:ascii="Calibri" w:hAnsi="Calibri" w:cs="Calibri"/>
          <w:sz w:val="22"/>
          <w:szCs w:val="22"/>
        </w:rPr>
        <w:t>a</w:t>
      </w:r>
      <w:r w:rsidRPr="00813A95">
        <w:rPr>
          <w:rFonts w:ascii="Calibri" w:hAnsi="Calibri" w:cs="Calibri"/>
          <w:sz w:val="22"/>
          <w:szCs w:val="22"/>
        </w:rPr>
        <w:tab/>
      </w:r>
      <w:r w:rsidRPr="00813A95">
        <w:rPr>
          <w:rFonts w:ascii="Calibri" w:hAnsi="Calibri" w:cs="Calibri"/>
          <w:i/>
          <w:iCs/>
          <w:sz w:val="22"/>
          <w:szCs w:val="22"/>
        </w:rPr>
        <w:t>Review of Sources and Quality of Statistics on International Migration in selected countries of the Commonwealth of Independent States</w:t>
      </w:r>
      <w:r w:rsidRPr="00813A95">
        <w:rPr>
          <w:rFonts w:ascii="Calibri" w:hAnsi="Calibri" w:cs="Calibri"/>
          <w:sz w:val="22"/>
          <w:szCs w:val="22"/>
        </w:rPr>
        <w:t>, prepared by</w:t>
      </w:r>
      <w:r w:rsidR="0026624C">
        <w:rPr>
          <w:rFonts w:ascii="Calibri" w:hAnsi="Calibri" w:cs="Calibri"/>
          <w:sz w:val="22"/>
          <w:szCs w:val="22"/>
        </w:rPr>
        <w:t xml:space="preserve"> </w:t>
      </w:r>
      <w:r w:rsidRPr="00813A95">
        <w:rPr>
          <w:rFonts w:ascii="Calibri" w:hAnsi="Calibri" w:cs="Calibri"/>
          <w:sz w:val="22"/>
          <w:szCs w:val="22"/>
        </w:rPr>
        <w:t xml:space="preserve">Olga </w:t>
      </w:r>
      <w:proofErr w:type="spellStart"/>
      <w:r w:rsidRPr="00813A95">
        <w:rPr>
          <w:rFonts w:ascii="Calibri" w:hAnsi="Calibri" w:cs="Calibri"/>
          <w:sz w:val="22"/>
          <w:szCs w:val="22"/>
        </w:rPr>
        <w:t>Chudinovskikh</w:t>
      </w:r>
      <w:proofErr w:type="spellEnd"/>
      <w:r w:rsidRPr="00813A95">
        <w:rPr>
          <w:rFonts w:ascii="Calibri" w:hAnsi="Calibri" w:cs="Calibri"/>
          <w:sz w:val="22"/>
          <w:szCs w:val="22"/>
        </w:rPr>
        <w:t xml:space="preserve">, United Nations, Geneva, available at </w:t>
      </w:r>
      <w:hyperlink r:id="rId79" w:history="1">
        <w:r w:rsidRPr="00813A95">
          <w:rPr>
            <w:rStyle w:val="Hyperlink"/>
            <w:rFonts w:ascii="Calibri" w:hAnsi="Calibri" w:cs="Calibri"/>
            <w:sz w:val="22"/>
            <w:szCs w:val="22"/>
          </w:rPr>
          <w:t>http://www.unece.org/fileadmin/DAM/stats/publications/Review_of_Sources_on_International_Migration_FINAL.pdf</w:t>
        </w:r>
      </w:hyperlink>
    </w:p>
    <w:p w:rsidR="00D920AC" w:rsidRPr="00813A95" w:rsidRDefault="00D920AC" w:rsidP="008F2F2A">
      <w:pPr>
        <w:autoSpaceDE w:val="0"/>
        <w:autoSpaceDN w:val="0"/>
        <w:adjustRightInd w:val="0"/>
        <w:ind w:left="705" w:hanging="705"/>
        <w:rPr>
          <w:rFonts w:ascii="Calibri" w:hAnsi="Calibri" w:cs="Calibri"/>
          <w:sz w:val="22"/>
          <w:szCs w:val="22"/>
          <w:lang w:val="en-US"/>
        </w:rPr>
      </w:pPr>
      <w:r w:rsidRPr="00813A95">
        <w:rPr>
          <w:rFonts w:ascii="Calibri" w:hAnsi="Calibri" w:cs="Calibri"/>
          <w:sz w:val="22"/>
          <w:szCs w:val="22"/>
        </w:rPr>
        <w:t>2012</w:t>
      </w:r>
      <w:r>
        <w:rPr>
          <w:rFonts w:ascii="Calibri" w:hAnsi="Calibri" w:cs="Calibri"/>
          <w:sz w:val="22"/>
          <w:szCs w:val="22"/>
        </w:rPr>
        <w:t>b</w:t>
      </w:r>
      <w:r w:rsidRPr="00813A95">
        <w:rPr>
          <w:rFonts w:ascii="Calibri" w:hAnsi="Calibri" w:cs="Calibri"/>
          <w:sz w:val="22"/>
          <w:szCs w:val="22"/>
        </w:rPr>
        <w:tab/>
      </w:r>
      <w:r w:rsidRPr="00813A95">
        <w:rPr>
          <w:rFonts w:ascii="Calibri" w:hAnsi="Calibri" w:cs="Calibri"/>
          <w:i/>
          <w:iCs/>
          <w:sz w:val="22"/>
          <w:szCs w:val="22"/>
        </w:rPr>
        <w:t xml:space="preserve">Statistical issues in estimating remittances in the CIS Countries – </w:t>
      </w:r>
      <w:r>
        <w:rPr>
          <w:rFonts w:ascii="Calibri" w:hAnsi="Calibri" w:cs="Calibri"/>
          <w:i/>
          <w:iCs/>
          <w:sz w:val="22"/>
          <w:szCs w:val="22"/>
        </w:rPr>
        <w:t>E</w:t>
      </w:r>
      <w:r w:rsidRPr="00813A95">
        <w:rPr>
          <w:rFonts w:ascii="Calibri" w:hAnsi="Calibri" w:cs="Calibri"/>
          <w:i/>
          <w:iCs/>
          <w:sz w:val="22"/>
          <w:szCs w:val="22"/>
        </w:rPr>
        <w:t>xample of Kyrgyz Republic</w:t>
      </w:r>
      <w:r w:rsidRPr="00813A95">
        <w:rPr>
          <w:rFonts w:ascii="Calibri" w:hAnsi="Calibri" w:cs="Calibri"/>
          <w:sz w:val="22"/>
          <w:szCs w:val="22"/>
        </w:rPr>
        <w:t xml:space="preserve">, presentation prepared by </w:t>
      </w:r>
      <w:proofErr w:type="spellStart"/>
      <w:r w:rsidRPr="00813A95">
        <w:rPr>
          <w:rFonts w:ascii="Calibri" w:hAnsi="Calibri" w:cs="Calibri"/>
          <w:sz w:val="22"/>
          <w:szCs w:val="22"/>
          <w:lang w:val="en-US" w:eastAsia="it-IT"/>
        </w:rPr>
        <w:t>Artur</w:t>
      </w:r>
      <w:proofErr w:type="spellEnd"/>
      <w:r w:rsidRPr="00813A95">
        <w:rPr>
          <w:rFonts w:ascii="Calibri" w:hAnsi="Calibri" w:cs="Calibri"/>
          <w:sz w:val="22"/>
          <w:szCs w:val="22"/>
          <w:lang w:val="en-US" w:eastAsia="it-IT"/>
        </w:rPr>
        <w:t xml:space="preserve"> </w:t>
      </w:r>
      <w:proofErr w:type="spellStart"/>
      <w:r w:rsidRPr="00813A95">
        <w:rPr>
          <w:rFonts w:ascii="Calibri" w:hAnsi="Calibri" w:cs="Calibri"/>
          <w:sz w:val="22"/>
          <w:szCs w:val="22"/>
          <w:lang w:val="en-US" w:eastAsia="it-IT"/>
        </w:rPr>
        <w:t>Andrysiak</w:t>
      </w:r>
      <w:proofErr w:type="spellEnd"/>
      <w:r w:rsidRPr="00813A95">
        <w:rPr>
          <w:rFonts w:ascii="Calibri" w:hAnsi="Calibri" w:cs="Calibri"/>
          <w:sz w:val="22"/>
          <w:szCs w:val="22"/>
          <w:lang w:val="en-US" w:eastAsia="it-IT"/>
        </w:rPr>
        <w:t xml:space="preserve"> for an UN General Assembly, available at </w:t>
      </w:r>
      <w:hyperlink r:id="rId80" w:history="1">
        <w:r w:rsidRPr="00813A95">
          <w:rPr>
            <w:rStyle w:val="Hyperlink"/>
            <w:rFonts w:ascii="Calibri" w:hAnsi="Calibri" w:cs="Calibri"/>
            <w:sz w:val="22"/>
            <w:szCs w:val="22"/>
            <w:lang w:val="en-US" w:eastAsia="it-IT"/>
          </w:rPr>
          <w:t>http://www.un.org/en/development/desa/policy/publications/general_assembly/eitconference/2aprpm_andrysiak.pdf</w:t>
        </w:r>
      </w:hyperlink>
    </w:p>
    <w:p w:rsidR="00D920AC" w:rsidRDefault="00D920AC" w:rsidP="008F2F2A">
      <w:pPr>
        <w:tabs>
          <w:tab w:val="left" w:pos="720"/>
        </w:tabs>
        <w:ind w:hanging="714"/>
        <w:rPr>
          <w:rFonts w:ascii="Calibri" w:hAnsi="Calibri" w:cs="Calibri"/>
          <w:sz w:val="22"/>
          <w:szCs w:val="22"/>
          <w:lang w:val="en-US"/>
        </w:rPr>
      </w:pPr>
      <w:r w:rsidRPr="00813A95">
        <w:rPr>
          <w:rFonts w:ascii="Calibri" w:hAnsi="Calibri" w:cs="Calibri"/>
          <w:sz w:val="22"/>
          <w:szCs w:val="22"/>
        </w:rPr>
        <w:t>2013</w:t>
      </w:r>
      <w:r w:rsidRPr="00813A95">
        <w:rPr>
          <w:rFonts w:ascii="Calibri" w:hAnsi="Calibri" w:cs="Calibri"/>
          <w:sz w:val="22"/>
          <w:szCs w:val="22"/>
        </w:rPr>
        <w:tab/>
      </w:r>
      <w:r w:rsidRPr="00813A95">
        <w:rPr>
          <w:rFonts w:ascii="Calibri" w:hAnsi="Calibri" w:cs="Calibri"/>
          <w:i/>
          <w:iCs/>
          <w:sz w:val="22"/>
          <w:szCs w:val="22"/>
          <w:lang w:val="en-US"/>
        </w:rPr>
        <w:t>Towards better Evidence on Migration and Development in Eastern Europe and Central Asia</w:t>
      </w:r>
      <w:r w:rsidRPr="00813A95">
        <w:rPr>
          <w:rFonts w:ascii="Calibri" w:hAnsi="Calibri" w:cs="Calibri"/>
          <w:sz w:val="22"/>
          <w:szCs w:val="22"/>
          <w:lang w:val="en-US"/>
        </w:rPr>
        <w:t xml:space="preserve">, prepared by Jason Schachter, UNECE/IOM/EFTA Capacity-building Workshop on Migration Statistics, Almaty, 31 October - 1 November 2013, available at </w:t>
      </w:r>
      <w:hyperlink r:id="rId81" w:anchor="/" w:history="1">
        <w:r w:rsidRPr="00813A95">
          <w:rPr>
            <w:rStyle w:val="Hyperlink"/>
            <w:rFonts w:ascii="Calibri" w:hAnsi="Calibri" w:cs="Calibri"/>
            <w:sz w:val="22"/>
            <w:szCs w:val="22"/>
            <w:lang w:val="en-US"/>
          </w:rPr>
          <w:t>http://www.unece.org/index.php?id=33624#/</w:t>
        </w:r>
      </w:hyperlink>
    </w:p>
    <w:p w:rsidR="00D920AC" w:rsidRPr="00813A95" w:rsidRDefault="00D920AC" w:rsidP="008F2F2A">
      <w:pPr>
        <w:tabs>
          <w:tab w:val="left" w:pos="720"/>
        </w:tabs>
        <w:ind w:hanging="714"/>
        <w:rPr>
          <w:rFonts w:ascii="Calibri" w:hAnsi="Calibri" w:cs="Calibri"/>
          <w:sz w:val="22"/>
          <w:szCs w:val="22"/>
          <w:lang w:val="en-US"/>
        </w:rPr>
      </w:pPr>
      <w:r w:rsidRPr="00262E66">
        <w:rPr>
          <w:rFonts w:ascii="Calibri" w:hAnsi="Calibri" w:cs="Calibri"/>
          <w:sz w:val="22"/>
          <w:szCs w:val="22"/>
        </w:rPr>
        <w:t>2015</w:t>
      </w:r>
      <w:r w:rsidRPr="00262E66">
        <w:rPr>
          <w:rFonts w:ascii="Calibri" w:hAnsi="Calibri" w:cs="Calibri"/>
          <w:sz w:val="22"/>
          <w:szCs w:val="22"/>
        </w:rPr>
        <w:tab/>
      </w:r>
      <w:r w:rsidRPr="00262E66">
        <w:rPr>
          <w:rFonts w:ascii="Calibri" w:hAnsi="Calibri" w:cs="Calibri"/>
          <w:i/>
          <w:iCs/>
          <w:sz w:val="22"/>
          <w:szCs w:val="22"/>
        </w:rPr>
        <w:t>Report of the Workshop</w:t>
      </w:r>
      <w:r w:rsidRPr="00262E66">
        <w:rPr>
          <w:rFonts w:ascii="Calibri" w:hAnsi="Calibri" w:cs="Calibri"/>
          <w:sz w:val="22"/>
          <w:szCs w:val="22"/>
        </w:rPr>
        <w:t xml:space="preserve">, </w:t>
      </w:r>
      <w:r w:rsidRPr="009C051B">
        <w:rPr>
          <w:rFonts w:ascii="Calibri" w:hAnsi="Calibri" w:cs="Calibri"/>
          <w:sz w:val="22"/>
          <w:szCs w:val="22"/>
        </w:rPr>
        <w:t>UNECE</w:t>
      </w:r>
      <w:r>
        <w:rPr>
          <w:rFonts w:ascii="Calibri" w:hAnsi="Calibri" w:cs="Calibri"/>
          <w:sz w:val="22"/>
          <w:szCs w:val="22"/>
        </w:rPr>
        <w:t xml:space="preserve"> Workshop on Migration Statistics, </w:t>
      </w:r>
      <w:r w:rsidRPr="00262E66">
        <w:rPr>
          <w:rFonts w:ascii="Calibri" w:hAnsi="Calibri" w:cs="Calibri"/>
          <w:sz w:val="22"/>
          <w:szCs w:val="22"/>
        </w:rPr>
        <w:t>Minsk, 28-29 May 2015, available at</w:t>
      </w:r>
      <w:r w:rsidR="00645754">
        <w:rPr>
          <w:rFonts w:ascii="Calibri" w:hAnsi="Calibri" w:cs="Calibri"/>
          <w:sz w:val="22"/>
          <w:szCs w:val="22"/>
        </w:rPr>
        <w:t xml:space="preserve"> </w:t>
      </w:r>
      <w:hyperlink r:id="rId82" w:history="1">
        <w:r w:rsidRPr="00453FB2">
          <w:rPr>
            <w:rStyle w:val="Hyperlink"/>
            <w:rFonts w:ascii="Calibri" w:hAnsi="Calibri" w:cs="Calibri"/>
            <w:sz w:val="22"/>
            <w:szCs w:val="22"/>
            <w:lang w:val="en-US"/>
          </w:rPr>
          <w:t>www.unece.org/index.php?id=37886#</w:t>
        </w:r>
      </w:hyperlink>
    </w:p>
    <w:p w:rsidR="00D920AC" w:rsidRPr="00813A95" w:rsidRDefault="00D920AC" w:rsidP="008F2F2A">
      <w:pPr>
        <w:autoSpaceDE w:val="0"/>
        <w:autoSpaceDN w:val="0"/>
        <w:adjustRightInd w:val="0"/>
        <w:rPr>
          <w:rFonts w:ascii="Calibri" w:hAnsi="Calibri" w:cs="Calibri"/>
          <w:sz w:val="22"/>
          <w:szCs w:val="22"/>
        </w:rPr>
      </w:pPr>
    </w:p>
    <w:p w:rsidR="00D920AC" w:rsidRPr="00813A95" w:rsidRDefault="00D920AC" w:rsidP="008F2F2A">
      <w:pPr>
        <w:rPr>
          <w:rFonts w:ascii="Calibri" w:hAnsi="Calibri" w:cs="Calibri"/>
          <w:sz w:val="22"/>
          <w:szCs w:val="22"/>
        </w:rPr>
      </w:pPr>
      <w:r>
        <w:rPr>
          <w:rFonts w:ascii="Calibri" w:hAnsi="Calibri" w:cs="Calibri"/>
          <w:sz w:val="22"/>
          <w:szCs w:val="22"/>
        </w:rPr>
        <w:t xml:space="preserve">UNFPA - </w:t>
      </w:r>
      <w:r w:rsidRPr="00813A95">
        <w:rPr>
          <w:rFonts w:ascii="Calibri" w:hAnsi="Calibri" w:cs="Calibri"/>
          <w:sz w:val="22"/>
          <w:szCs w:val="22"/>
        </w:rPr>
        <w:t xml:space="preserve">United Nations Population Fund </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2008</w:t>
      </w:r>
      <w:r w:rsidRPr="00813A95">
        <w:rPr>
          <w:rFonts w:ascii="Calibri" w:hAnsi="Calibri" w:cs="Calibri"/>
          <w:sz w:val="22"/>
          <w:szCs w:val="22"/>
        </w:rPr>
        <w:tab/>
      </w:r>
      <w:r w:rsidRPr="00813A95">
        <w:rPr>
          <w:rFonts w:ascii="Calibri" w:hAnsi="Calibri" w:cs="Calibri"/>
          <w:i/>
          <w:iCs/>
          <w:sz w:val="22"/>
          <w:szCs w:val="22"/>
        </w:rPr>
        <w:t>Report on sample survey on external and internal migration in the Republic of Armenia</w:t>
      </w:r>
      <w:r w:rsidRPr="00813A95">
        <w:rPr>
          <w:rFonts w:ascii="Calibri" w:hAnsi="Calibri" w:cs="Calibri"/>
          <w:sz w:val="22"/>
          <w:szCs w:val="22"/>
        </w:rPr>
        <w:t xml:space="preserve">, UNFPA, Yerevan, available at </w:t>
      </w:r>
      <w:hyperlink r:id="rId83" w:history="1">
        <w:r w:rsidRPr="00813A95">
          <w:rPr>
            <w:rStyle w:val="Hyperlink"/>
            <w:rFonts w:ascii="Calibri" w:hAnsi="Calibri" w:cs="Calibri"/>
            <w:sz w:val="22"/>
            <w:szCs w:val="22"/>
          </w:rPr>
          <w:t>http://www.armstat.am/file/article/rep_migr_08e.pdf</w:t>
        </w:r>
      </w:hyperlink>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s-ES_tradnl"/>
        </w:rPr>
      </w:pPr>
      <w:r w:rsidRPr="00813A95">
        <w:rPr>
          <w:rFonts w:ascii="Calibri" w:hAnsi="Calibri" w:cs="Calibri"/>
          <w:sz w:val="22"/>
          <w:szCs w:val="22"/>
          <w:lang w:val="es-ES_tradnl"/>
        </w:rPr>
        <w:t xml:space="preserve">Van der </w:t>
      </w:r>
      <w:proofErr w:type="spellStart"/>
      <w:r w:rsidRPr="00813A95">
        <w:rPr>
          <w:rFonts w:ascii="Calibri" w:hAnsi="Calibri" w:cs="Calibri"/>
          <w:sz w:val="22"/>
          <w:szCs w:val="22"/>
          <w:lang w:val="es-ES_tradnl"/>
        </w:rPr>
        <w:t>Leun</w:t>
      </w:r>
      <w:proofErr w:type="spellEnd"/>
      <w:r w:rsidRPr="00813A95">
        <w:rPr>
          <w:rFonts w:ascii="Calibri" w:hAnsi="Calibri" w:cs="Calibri"/>
          <w:sz w:val="22"/>
          <w:szCs w:val="22"/>
          <w:lang w:val="es-ES_tradnl"/>
        </w:rPr>
        <w:t xml:space="preserve">, J.P., G. </w:t>
      </w:r>
      <w:proofErr w:type="spellStart"/>
      <w:r w:rsidRPr="00813A95">
        <w:rPr>
          <w:rFonts w:ascii="Calibri" w:hAnsi="Calibri" w:cs="Calibri"/>
          <w:sz w:val="22"/>
          <w:szCs w:val="22"/>
          <w:lang w:val="es-ES_tradnl"/>
        </w:rPr>
        <w:t>Engbersen</w:t>
      </w:r>
      <w:proofErr w:type="spellEnd"/>
      <w:r w:rsidRPr="00813A95">
        <w:rPr>
          <w:rFonts w:ascii="Calibri" w:hAnsi="Calibri" w:cs="Calibri"/>
          <w:sz w:val="22"/>
          <w:szCs w:val="22"/>
          <w:lang w:val="es-ES_tradnl"/>
        </w:rPr>
        <w:t xml:space="preserve"> and P. van der </w:t>
      </w:r>
      <w:proofErr w:type="spellStart"/>
      <w:r w:rsidRPr="00813A95">
        <w:rPr>
          <w:rFonts w:ascii="Calibri" w:hAnsi="Calibri" w:cs="Calibri"/>
          <w:sz w:val="22"/>
          <w:szCs w:val="22"/>
          <w:lang w:val="es-ES_tradnl"/>
        </w:rPr>
        <w:t>Heijden</w:t>
      </w:r>
      <w:proofErr w:type="spellEnd"/>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s-ES_tradnl"/>
        </w:rPr>
      </w:pPr>
      <w:r w:rsidRPr="00262E66">
        <w:rPr>
          <w:rFonts w:ascii="Calibri" w:hAnsi="Calibri" w:cs="Calibri"/>
          <w:sz w:val="22"/>
          <w:szCs w:val="22"/>
          <w:lang w:val="es-ES_tradnl"/>
        </w:rPr>
        <w:t>19</w:t>
      </w:r>
      <w:r w:rsidRPr="00813A95">
        <w:rPr>
          <w:rFonts w:ascii="Calibri" w:hAnsi="Calibri" w:cs="Calibri"/>
          <w:sz w:val="22"/>
          <w:szCs w:val="22"/>
          <w:lang w:val="es-ES_tradnl"/>
        </w:rPr>
        <w:t>98</w:t>
      </w:r>
      <w:r w:rsidRPr="00813A95">
        <w:rPr>
          <w:rFonts w:ascii="Calibri" w:hAnsi="Calibri" w:cs="Calibri"/>
          <w:sz w:val="22"/>
          <w:szCs w:val="22"/>
          <w:lang w:val="es-ES_tradnl"/>
        </w:rPr>
        <w:tab/>
      </w:r>
      <w:proofErr w:type="spellStart"/>
      <w:r w:rsidRPr="00262E66">
        <w:rPr>
          <w:rFonts w:ascii="Calibri" w:hAnsi="Calibri" w:cs="Calibri"/>
          <w:i/>
          <w:iCs/>
          <w:sz w:val="22"/>
          <w:szCs w:val="22"/>
          <w:lang w:val="es-ES_tradnl"/>
        </w:rPr>
        <w:t>Illegal</w:t>
      </w:r>
      <w:proofErr w:type="spellEnd"/>
      <w:r w:rsidRPr="00262E66">
        <w:rPr>
          <w:rFonts w:ascii="Calibri" w:hAnsi="Calibri" w:cs="Calibri"/>
          <w:i/>
          <w:iCs/>
          <w:sz w:val="22"/>
          <w:szCs w:val="22"/>
          <w:lang w:val="es-ES_tradnl"/>
        </w:rPr>
        <w:t xml:space="preserve"> </w:t>
      </w:r>
      <w:proofErr w:type="spellStart"/>
      <w:r w:rsidRPr="00262E66">
        <w:rPr>
          <w:rFonts w:ascii="Calibri" w:hAnsi="Calibri" w:cs="Calibri"/>
          <w:i/>
          <w:iCs/>
          <w:sz w:val="22"/>
          <w:szCs w:val="22"/>
          <w:lang w:val="es-ES_tradnl"/>
        </w:rPr>
        <w:t>Residence</w:t>
      </w:r>
      <w:proofErr w:type="spellEnd"/>
      <w:r w:rsidRPr="00262E66">
        <w:rPr>
          <w:rFonts w:ascii="Calibri" w:hAnsi="Calibri" w:cs="Calibri"/>
          <w:i/>
          <w:iCs/>
          <w:sz w:val="22"/>
          <w:szCs w:val="22"/>
          <w:lang w:val="es-ES_tradnl"/>
        </w:rPr>
        <w:t xml:space="preserve"> and </w:t>
      </w:r>
      <w:proofErr w:type="spellStart"/>
      <w:r w:rsidRPr="00262E66">
        <w:rPr>
          <w:rFonts w:ascii="Calibri" w:hAnsi="Calibri" w:cs="Calibri"/>
          <w:i/>
          <w:iCs/>
          <w:sz w:val="22"/>
          <w:szCs w:val="22"/>
          <w:lang w:val="es-ES_tradnl"/>
        </w:rPr>
        <w:t>Crime</w:t>
      </w:r>
      <w:proofErr w:type="spellEnd"/>
      <w:r w:rsidRPr="00262E66">
        <w:rPr>
          <w:rFonts w:ascii="Calibri" w:hAnsi="Calibri" w:cs="Calibri"/>
          <w:i/>
          <w:iCs/>
          <w:sz w:val="22"/>
          <w:szCs w:val="22"/>
          <w:lang w:val="es-ES_tradnl"/>
        </w:rPr>
        <w:t xml:space="preserve">: </w:t>
      </w:r>
      <w:proofErr w:type="spellStart"/>
      <w:r w:rsidRPr="00262E66">
        <w:rPr>
          <w:rFonts w:ascii="Calibri" w:hAnsi="Calibri" w:cs="Calibri"/>
          <w:i/>
          <w:iCs/>
          <w:sz w:val="22"/>
          <w:szCs w:val="22"/>
          <w:lang w:val="es-ES_tradnl"/>
        </w:rPr>
        <w:t>Estimations</w:t>
      </w:r>
      <w:proofErr w:type="spellEnd"/>
      <w:r w:rsidRPr="00262E66">
        <w:rPr>
          <w:rFonts w:ascii="Calibri" w:hAnsi="Calibri" w:cs="Calibri"/>
          <w:i/>
          <w:iCs/>
          <w:sz w:val="22"/>
          <w:szCs w:val="22"/>
          <w:lang w:val="es-ES_tradnl"/>
        </w:rPr>
        <w:t xml:space="preserve">, </w:t>
      </w:r>
      <w:proofErr w:type="spellStart"/>
      <w:r w:rsidRPr="00262E66">
        <w:rPr>
          <w:rFonts w:ascii="Calibri" w:hAnsi="Calibri" w:cs="Calibri"/>
          <w:i/>
          <w:iCs/>
          <w:sz w:val="22"/>
          <w:szCs w:val="22"/>
          <w:lang w:val="es-ES_tradnl"/>
        </w:rPr>
        <w:t>Apprehensions</w:t>
      </w:r>
      <w:proofErr w:type="spellEnd"/>
      <w:r w:rsidRPr="00262E66">
        <w:rPr>
          <w:rFonts w:ascii="Calibri" w:hAnsi="Calibri" w:cs="Calibri"/>
          <w:i/>
          <w:iCs/>
          <w:sz w:val="22"/>
          <w:szCs w:val="22"/>
          <w:lang w:val="es-ES_tradnl"/>
        </w:rPr>
        <w:t xml:space="preserve"> and </w:t>
      </w:r>
      <w:proofErr w:type="spellStart"/>
      <w:r w:rsidRPr="00262E66">
        <w:rPr>
          <w:rFonts w:ascii="Calibri" w:hAnsi="Calibri" w:cs="Calibri"/>
          <w:i/>
          <w:iCs/>
          <w:sz w:val="22"/>
          <w:szCs w:val="22"/>
          <w:lang w:val="es-ES_tradnl"/>
        </w:rPr>
        <w:t>Expulsions</w:t>
      </w:r>
      <w:proofErr w:type="spellEnd"/>
      <w:r w:rsidRPr="00813A95">
        <w:rPr>
          <w:rFonts w:ascii="Calibri" w:hAnsi="Calibri" w:cs="Calibri"/>
          <w:sz w:val="22"/>
          <w:szCs w:val="22"/>
          <w:lang w:val="es-ES_tradnl"/>
        </w:rPr>
        <w:t xml:space="preserve">, Erasmus </w:t>
      </w:r>
      <w:proofErr w:type="spellStart"/>
      <w:r w:rsidRPr="00813A95">
        <w:rPr>
          <w:rFonts w:ascii="Calibri" w:hAnsi="Calibri" w:cs="Calibri"/>
          <w:sz w:val="22"/>
          <w:szCs w:val="22"/>
          <w:lang w:val="es-ES_tradnl"/>
        </w:rPr>
        <w:t>University</w:t>
      </w:r>
      <w:proofErr w:type="spellEnd"/>
      <w:r w:rsidRPr="00813A95">
        <w:rPr>
          <w:rFonts w:ascii="Calibri" w:hAnsi="Calibri" w:cs="Calibri"/>
          <w:sz w:val="22"/>
          <w:szCs w:val="22"/>
          <w:lang w:val="es-ES_tradnl"/>
        </w:rPr>
        <w:t>, Rotterdam, 1998</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lang w:val="es-ES_tradnl"/>
        </w:rPr>
      </w:pPr>
    </w:p>
    <w:p w:rsidR="00D920AC" w:rsidRPr="00813A95" w:rsidRDefault="00D920AC" w:rsidP="008F2F2A">
      <w:pPr>
        <w:rPr>
          <w:rFonts w:ascii="Calibri" w:hAnsi="Calibri" w:cs="Calibri"/>
          <w:sz w:val="22"/>
          <w:szCs w:val="22"/>
          <w:lang w:val="es-ES_tradnl"/>
        </w:rPr>
      </w:pPr>
      <w:proofErr w:type="spellStart"/>
      <w:r w:rsidRPr="00813A95">
        <w:rPr>
          <w:rFonts w:ascii="Calibri" w:hAnsi="Calibri" w:cs="Calibri"/>
          <w:sz w:val="22"/>
          <w:szCs w:val="22"/>
          <w:lang w:val="es-ES_tradnl"/>
        </w:rPr>
        <w:t>Vanore</w:t>
      </w:r>
      <w:proofErr w:type="spellEnd"/>
      <w:r>
        <w:rPr>
          <w:rFonts w:ascii="Calibri" w:hAnsi="Calibri" w:cs="Calibri"/>
          <w:sz w:val="22"/>
          <w:szCs w:val="22"/>
          <w:lang w:val="es-ES_tradnl"/>
        </w:rPr>
        <w:t>,</w:t>
      </w:r>
      <w:r w:rsidRPr="00813A95">
        <w:rPr>
          <w:rFonts w:ascii="Calibri" w:hAnsi="Calibri" w:cs="Calibri"/>
          <w:sz w:val="22"/>
          <w:szCs w:val="22"/>
          <w:lang w:val="es-ES_tradnl"/>
        </w:rPr>
        <w:t xml:space="preserve"> </w:t>
      </w:r>
      <w:proofErr w:type="spellStart"/>
      <w:r w:rsidRPr="00813A95">
        <w:rPr>
          <w:rFonts w:ascii="Calibri" w:hAnsi="Calibri" w:cs="Calibri"/>
          <w:sz w:val="22"/>
          <w:szCs w:val="22"/>
          <w:lang w:val="es-ES_tradnl"/>
        </w:rPr>
        <w:t>Michaella</w:t>
      </w:r>
      <w:proofErr w:type="spellEnd"/>
      <w:r>
        <w:rPr>
          <w:rFonts w:ascii="Calibri" w:hAnsi="Calibri" w:cs="Calibri"/>
          <w:sz w:val="22"/>
          <w:szCs w:val="22"/>
          <w:lang w:val="es-ES_tradnl"/>
        </w:rPr>
        <w:t>,</w:t>
      </w:r>
      <w:r w:rsidRPr="00813A95">
        <w:rPr>
          <w:rFonts w:ascii="Calibri" w:hAnsi="Calibri" w:cs="Calibri"/>
          <w:sz w:val="22"/>
          <w:szCs w:val="22"/>
          <w:lang w:val="es-ES_tradnl"/>
        </w:rPr>
        <w:t xml:space="preserve"> and </w:t>
      </w:r>
      <w:proofErr w:type="spellStart"/>
      <w:r w:rsidRPr="00813A95">
        <w:rPr>
          <w:rFonts w:ascii="Calibri" w:hAnsi="Calibri" w:cs="Calibri"/>
          <w:sz w:val="22"/>
          <w:szCs w:val="22"/>
          <w:lang w:val="es-ES_tradnl"/>
        </w:rPr>
        <w:t>Siegel</w:t>
      </w:r>
      <w:proofErr w:type="spellEnd"/>
      <w:r w:rsidRPr="00813A95">
        <w:rPr>
          <w:rFonts w:ascii="Calibri" w:hAnsi="Calibri" w:cs="Calibri"/>
          <w:sz w:val="22"/>
          <w:szCs w:val="22"/>
          <w:lang w:val="es-ES_tradnl"/>
        </w:rPr>
        <w:t xml:space="preserve"> Melissa</w:t>
      </w:r>
    </w:p>
    <w:p w:rsidR="00D920AC" w:rsidRPr="00813A95" w:rsidRDefault="00D920AC" w:rsidP="008F2F2A">
      <w:pPr>
        <w:ind w:left="709" w:hanging="714"/>
        <w:rPr>
          <w:rFonts w:ascii="Calibri" w:hAnsi="Calibri" w:cs="Calibri"/>
          <w:sz w:val="22"/>
          <w:szCs w:val="22"/>
        </w:rPr>
      </w:pPr>
      <w:r w:rsidRPr="00813A95">
        <w:rPr>
          <w:rFonts w:ascii="Calibri" w:hAnsi="Calibri" w:cs="Calibri"/>
          <w:sz w:val="22"/>
          <w:szCs w:val="22"/>
          <w:lang w:val="en-US"/>
        </w:rPr>
        <w:t>2013</w:t>
      </w:r>
      <w:r w:rsidRPr="00813A95">
        <w:rPr>
          <w:rFonts w:ascii="Calibri" w:hAnsi="Calibri" w:cs="Calibri"/>
          <w:i/>
          <w:iCs/>
          <w:sz w:val="22"/>
          <w:szCs w:val="22"/>
          <w:lang w:val="en-US"/>
        </w:rPr>
        <w:tab/>
      </w:r>
      <w:proofErr w:type="spellStart"/>
      <w:r w:rsidRPr="00813A95">
        <w:rPr>
          <w:rFonts w:ascii="Calibri" w:hAnsi="Calibri" w:cs="Calibri"/>
          <w:i/>
          <w:iCs/>
          <w:sz w:val="22"/>
          <w:szCs w:val="22"/>
          <w:lang w:val="en-US"/>
        </w:rPr>
        <w:t>Synthesised</w:t>
      </w:r>
      <w:proofErr w:type="spellEnd"/>
      <w:r w:rsidRPr="00813A95">
        <w:rPr>
          <w:rFonts w:ascii="Calibri" w:hAnsi="Calibri" w:cs="Calibri"/>
          <w:i/>
          <w:iCs/>
          <w:sz w:val="22"/>
          <w:szCs w:val="22"/>
          <w:lang w:val="en-US"/>
        </w:rPr>
        <w:t xml:space="preserve"> Results: the Effects of Migration on Children and the Elderly Left Behind in Moldova and Georgia</w:t>
      </w:r>
      <w:r w:rsidRPr="00813A95">
        <w:rPr>
          <w:rFonts w:ascii="Calibri" w:hAnsi="Calibri" w:cs="Calibri"/>
          <w:sz w:val="22"/>
          <w:szCs w:val="22"/>
          <w:lang w:val="en-US"/>
        </w:rPr>
        <w:t xml:space="preserve">, Maastricht University, available at </w:t>
      </w:r>
      <w:hyperlink r:id="rId84" w:history="1">
        <w:r w:rsidRPr="00813A95">
          <w:rPr>
            <w:rStyle w:val="Hyperlink"/>
            <w:rFonts w:ascii="Calibri" w:hAnsi="Calibri" w:cs="Calibri"/>
            <w:sz w:val="22"/>
            <w:szCs w:val="22"/>
            <w:lang w:val="en-US"/>
          </w:rPr>
          <w:t>http://www.government.nl/files/documents-and-publications/reports/2013/11/28/migration-and-development/j-21194-web-migration-and-development-paperbook-migrationpolicyconference.pdf</w:t>
        </w:r>
      </w:hyperlink>
    </w:p>
    <w:p w:rsidR="00D920AC" w:rsidRPr="00813A95" w:rsidRDefault="00D920AC" w:rsidP="008F2F2A">
      <w:pPr>
        <w:rPr>
          <w:rFonts w:ascii="Calibri" w:hAnsi="Calibri" w:cs="Calibri"/>
          <w:sz w:val="22"/>
          <w:szCs w:val="22"/>
        </w:rPr>
      </w:pPr>
    </w:p>
    <w:p w:rsidR="00D920AC" w:rsidRPr="00156199" w:rsidRDefault="00D920AC" w:rsidP="008F2F2A">
      <w:pPr>
        <w:tabs>
          <w:tab w:val="left" w:pos="720"/>
        </w:tabs>
        <w:autoSpaceDE w:val="0"/>
        <w:autoSpaceDN w:val="0"/>
        <w:adjustRightInd w:val="0"/>
        <w:ind w:left="720" w:hanging="720"/>
        <w:rPr>
          <w:rFonts w:ascii="Calibri" w:hAnsi="Calibri" w:cs="Calibri"/>
          <w:sz w:val="22"/>
          <w:szCs w:val="22"/>
          <w:lang w:val="de-DE"/>
        </w:rPr>
      </w:pPr>
      <w:proofErr w:type="spellStart"/>
      <w:r w:rsidRPr="00156199">
        <w:rPr>
          <w:rFonts w:ascii="Calibri" w:hAnsi="Calibri" w:cs="Calibri"/>
          <w:color w:val="222222"/>
          <w:sz w:val="22"/>
          <w:szCs w:val="22"/>
          <w:shd w:val="clear" w:color="auto" w:fill="FFFFFF"/>
          <w:lang w:val="de-DE"/>
        </w:rPr>
        <w:t>Waidler</w:t>
      </w:r>
      <w:proofErr w:type="spellEnd"/>
      <w:r w:rsidRPr="00156199">
        <w:rPr>
          <w:rFonts w:ascii="Calibri" w:hAnsi="Calibri" w:cs="Calibri"/>
          <w:color w:val="222222"/>
          <w:sz w:val="22"/>
          <w:szCs w:val="22"/>
          <w:shd w:val="clear" w:color="auto" w:fill="FFFFFF"/>
          <w:lang w:val="de-DE"/>
        </w:rPr>
        <w:t xml:space="preserve"> J., J. Hagen </w:t>
      </w:r>
      <w:proofErr w:type="spellStart"/>
      <w:r w:rsidRPr="00156199">
        <w:rPr>
          <w:rFonts w:ascii="Calibri" w:hAnsi="Calibri" w:cs="Calibri"/>
          <w:color w:val="222222"/>
          <w:sz w:val="22"/>
          <w:szCs w:val="22"/>
          <w:shd w:val="clear" w:color="auto" w:fill="FFFFFF"/>
          <w:lang w:val="de-DE"/>
        </w:rPr>
        <w:t>Zanker</w:t>
      </w:r>
      <w:proofErr w:type="spellEnd"/>
      <w:r w:rsidRPr="00156199">
        <w:rPr>
          <w:rFonts w:ascii="Calibri" w:hAnsi="Calibri" w:cs="Calibri"/>
          <w:color w:val="222222"/>
          <w:sz w:val="22"/>
          <w:szCs w:val="22"/>
          <w:shd w:val="clear" w:color="auto" w:fill="FFFFFF"/>
          <w:lang w:val="de-DE"/>
        </w:rPr>
        <w:t xml:space="preserve">, F. Gassmann </w:t>
      </w:r>
      <w:proofErr w:type="spellStart"/>
      <w:r w:rsidRPr="00156199">
        <w:rPr>
          <w:rFonts w:ascii="Calibri" w:hAnsi="Calibri" w:cs="Calibri"/>
          <w:color w:val="222222"/>
          <w:sz w:val="22"/>
          <w:szCs w:val="22"/>
          <w:shd w:val="clear" w:color="auto" w:fill="FFFFFF"/>
          <w:lang w:val="de-DE"/>
        </w:rPr>
        <w:t>and</w:t>
      </w:r>
      <w:proofErr w:type="spellEnd"/>
      <w:r w:rsidRPr="00156199">
        <w:rPr>
          <w:rFonts w:ascii="Calibri" w:hAnsi="Calibri" w:cs="Calibri"/>
          <w:color w:val="222222"/>
          <w:sz w:val="22"/>
          <w:szCs w:val="22"/>
          <w:shd w:val="clear" w:color="auto" w:fill="FFFFFF"/>
          <w:lang w:val="de-DE"/>
        </w:rPr>
        <w:t xml:space="preserve"> M. Siegel</w:t>
      </w:r>
    </w:p>
    <w:p w:rsidR="00D920AC" w:rsidRPr="00813A95" w:rsidRDefault="00D920AC" w:rsidP="008F2F2A">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2014</w:t>
      </w:r>
      <w:r w:rsidRPr="00813A95">
        <w:rPr>
          <w:rFonts w:ascii="Calibri" w:hAnsi="Calibri" w:cs="Calibri"/>
          <w:sz w:val="22"/>
          <w:szCs w:val="22"/>
        </w:rPr>
        <w:tab/>
      </w:r>
      <w:r w:rsidRPr="00262E66">
        <w:rPr>
          <w:rFonts w:ascii="Calibri" w:hAnsi="Calibri" w:cs="Calibri"/>
          <w:i/>
          <w:iCs/>
          <w:sz w:val="22"/>
          <w:szCs w:val="22"/>
        </w:rPr>
        <w:t>Do remittances and social assistance have different impacts on expenditure patterns of recipient households? The Moldovan case</w:t>
      </w:r>
      <w:r w:rsidRPr="00813A95">
        <w:rPr>
          <w:rFonts w:ascii="Calibri" w:hAnsi="Calibri" w:cs="Calibri"/>
          <w:sz w:val="22"/>
          <w:szCs w:val="22"/>
        </w:rPr>
        <w:t>, UNU-MERIT,</w:t>
      </w:r>
      <w:r w:rsidRPr="00813A95">
        <w:rPr>
          <w:rFonts w:ascii="Calibri" w:hAnsi="Calibri" w:cs="Calibri"/>
          <w:sz w:val="22"/>
          <w:szCs w:val="22"/>
          <w:lang w:val="en-US"/>
        </w:rPr>
        <w:t xml:space="preserve"> Maastricht,</w:t>
      </w:r>
      <w:r w:rsidRPr="00813A95">
        <w:rPr>
          <w:rFonts w:ascii="Calibri" w:hAnsi="Calibri" w:cs="Calibri"/>
          <w:sz w:val="22"/>
          <w:szCs w:val="22"/>
        </w:rPr>
        <w:t xml:space="preserve"> October 2014, available at </w:t>
      </w:r>
      <w:hyperlink r:id="rId85" w:history="1">
        <w:r w:rsidRPr="00813A95">
          <w:rPr>
            <w:rStyle w:val="Hyperlink"/>
            <w:rFonts w:ascii="Calibri" w:hAnsi="Calibri" w:cs="Calibri"/>
            <w:sz w:val="22"/>
            <w:szCs w:val="22"/>
          </w:rPr>
          <w:t>http://www.merit.unu.edu/publications/wppdf/2014/wp2014-072.pdf</w:t>
        </w:r>
      </w:hyperlink>
    </w:p>
    <w:p w:rsidR="00D920AC" w:rsidRPr="00813A95" w:rsidRDefault="00D920AC" w:rsidP="008F2F2A">
      <w:pPr>
        <w:rPr>
          <w:rFonts w:ascii="Calibri" w:hAnsi="Calibri" w:cs="Calibri"/>
          <w:sz w:val="22"/>
          <w:szCs w:val="22"/>
        </w:rPr>
      </w:pPr>
    </w:p>
    <w:p w:rsidR="00D920AC" w:rsidRPr="00813A95" w:rsidRDefault="00D920AC" w:rsidP="008F2F2A">
      <w:pPr>
        <w:rPr>
          <w:rFonts w:ascii="Calibri" w:hAnsi="Calibri" w:cs="Calibri"/>
          <w:sz w:val="22"/>
          <w:szCs w:val="22"/>
        </w:rPr>
      </w:pPr>
      <w:r w:rsidRPr="00813A95">
        <w:rPr>
          <w:rFonts w:ascii="Calibri" w:hAnsi="Calibri" w:cs="Calibri"/>
          <w:sz w:val="22"/>
          <w:szCs w:val="22"/>
        </w:rPr>
        <w:t>World Bank</w:t>
      </w:r>
    </w:p>
    <w:p w:rsidR="00D920AC" w:rsidRPr="00813A95" w:rsidRDefault="00D920AC" w:rsidP="00262E66">
      <w:pPr>
        <w:ind w:hanging="714"/>
        <w:rPr>
          <w:rFonts w:ascii="Calibri" w:hAnsi="Calibri" w:cs="Calibri"/>
          <w:sz w:val="22"/>
          <w:szCs w:val="22"/>
        </w:rPr>
      </w:pPr>
      <w:r w:rsidRPr="00813A95">
        <w:rPr>
          <w:rFonts w:ascii="Calibri" w:hAnsi="Calibri" w:cs="Calibri"/>
          <w:sz w:val="22"/>
          <w:szCs w:val="22"/>
        </w:rPr>
        <w:t>201</w:t>
      </w:r>
      <w:r>
        <w:rPr>
          <w:rFonts w:ascii="Calibri" w:hAnsi="Calibri" w:cs="Calibri"/>
          <w:sz w:val="22"/>
          <w:szCs w:val="22"/>
        </w:rPr>
        <w:t>2</w:t>
      </w:r>
      <w:r w:rsidRPr="00813A95">
        <w:rPr>
          <w:rFonts w:ascii="Calibri" w:hAnsi="Calibri" w:cs="Calibri"/>
          <w:sz w:val="22"/>
          <w:szCs w:val="22"/>
        </w:rPr>
        <w:tab/>
      </w:r>
      <w:r w:rsidRPr="00813A95">
        <w:rPr>
          <w:rFonts w:ascii="Calibri" w:hAnsi="Calibri" w:cs="Calibri"/>
          <w:i/>
          <w:iCs/>
          <w:sz w:val="22"/>
          <w:szCs w:val="22"/>
        </w:rPr>
        <w:t>Remittances data. Bilateral Remittance Matrix 2012</w:t>
      </w:r>
      <w:r w:rsidRPr="00813A95">
        <w:rPr>
          <w:rFonts w:ascii="Calibri" w:hAnsi="Calibri" w:cs="Calibri"/>
          <w:sz w:val="22"/>
          <w:szCs w:val="22"/>
        </w:rPr>
        <w:t xml:space="preserve">, World Bank, Data &amp; Research, Prospects, Migration &amp; Remittances Data, available at </w:t>
      </w:r>
      <w:hyperlink r:id="rId86" w:history="1">
        <w:r w:rsidRPr="00813A95">
          <w:rPr>
            <w:rStyle w:val="Hyperlink"/>
            <w:rFonts w:ascii="Calibri" w:hAnsi="Calibri" w:cs="Calibri"/>
            <w:color w:val="1107E3"/>
            <w:sz w:val="22"/>
            <w:szCs w:val="22"/>
          </w:rPr>
          <w:t>http://econ.worldbank.org/WBSITE/EXTERNAL/EXTDEC/EXTDECPROSPECTS/0,,contentMDK:22759429~pagePK:64165401~piPK:64165026~theSitePK:476883,00.html</w:t>
        </w:r>
      </w:hyperlink>
    </w:p>
    <w:p w:rsidR="00D920AC" w:rsidRPr="00813A95" w:rsidRDefault="00D920AC" w:rsidP="00C04BA8">
      <w:pPr>
        <w:tabs>
          <w:tab w:val="left" w:pos="720"/>
        </w:tabs>
        <w:autoSpaceDE w:val="0"/>
        <w:autoSpaceDN w:val="0"/>
        <w:adjustRightInd w:val="0"/>
        <w:ind w:left="720" w:hanging="720"/>
        <w:rPr>
          <w:rFonts w:ascii="Calibri" w:hAnsi="Calibri" w:cs="Calibri"/>
          <w:sz w:val="22"/>
          <w:szCs w:val="22"/>
        </w:rPr>
      </w:pPr>
      <w:r w:rsidRPr="00813A95">
        <w:rPr>
          <w:rFonts w:ascii="Calibri" w:hAnsi="Calibri" w:cs="Calibri"/>
          <w:sz w:val="22"/>
          <w:szCs w:val="22"/>
        </w:rPr>
        <w:t>2015</w:t>
      </w:r>
      <w:r>
        <w:rPr>
          <w:rFonts w:ascii="Calibri" w:hAnsi="Calibri" w:cs="Calibri"/>
          <w:sz w:val="22"/>
          <w:szCs w:val="22"/>
        </w:rPr>
        <w:t>a</w:t>
      </w:r>
      <w:r w:rsidRPr="00813A95">
        <w:rPr>
          <w:rFonts w:ascii="Calibri" w:hAnsi="Calibri" w:cs="Calibri"/>
          <w:sz w:val="22"/>
          <w:szCs w:val="22"/>
        </w:rPr>
        <w:tab/>
      </w:r>
      <w:r w:rsidRPr="00262E66">
        <w:rPr>
          <w:rFonts w:ascii="Calibri" w:hAnsi="Calibri" w:cs="Calibri"/>
          <w:i/>
          <w:iCs/>
          <w:sz w:val="22"/>
          <w:szCs w:val="22"/>
        </w:rPr>
        <w:t>LSMS Dataset Finder</w:t>
      </w:r>
      <w:r w:rsidRPr="00813A95">
        <w:rPr>
          <w:rFonts w:ascii="Calibri" w:hAnsi="Calibri" w:cs="Calibri"/>
          <w:sz w:val="22"/>
          <w:szCs w:val="22"/>
        </w:rPr>
        <w:t xml:space="preserve">, available at </w:t>
      </w:r>
      <w:hyperlink r:id="rId87" w:history="1">
        <w:r w:rsidRPr="00B37C37">
          <w:rPr>
            <w:rStyle w:val="Hyperlink"/>
            <w:rFonts w:ascii="Calibri" w:hAnsi="Calibri" w:cs="Calibri"/>
            <w:sz w:val="22"/>
            <w:szCs w:val="22"/>
          </w:rPr>
          <w:t>http://iresearch.worldbank.org/lsms/lsmssurveyFinder.htm</w:t>
        </w:r>
      </w:hyperlink>
    </w:p>
    <w:p w:rsidR="00D920AC" w:rsidRPr="00E80C44" w:rsidRDefault="00D920AC" w:rsidP="00C04BA8">
      <w:pPr>
        <w:tabs>
          <w:tab w:val="left" w:pos="720"/>
        </w:tabs>
        <w:autoSpaceDE w:val="0"/>
        <w:autoSpaceDN w:val="0"/>
        <w:adjustRightInd w:val="0"/>
        <w:ind w:left="720" w:hanging="720"/>
        <w:rPr>
          <w:rFonts w:ascii="Calibri" w:hAnsi="Calibri" w:cs="Calibri"/>
          <w:sz w:val="22"/>
          <w:szCs w:val="22"/>
        </w:rPr>
      </w:pPr>
      <w:r>
        <w:rPr>
          <w:rFonts w:ascii="Calibri" w:hAnsi="Calibri" w:cs="Calibri"/>
          <w:sz w:val="22"/>
          <w:szCs w:val="22"/>
        </w:rPr>
        <w:t>2015b</w:t>
      </w:r>
      <w:r w:rsidRPr="00E80C44">
        <w:rPr>
          <w:rFonts w:ascii="Calibri" w:hAnsi="Calibri" w:cs="Calibri"/>
          <w:sz w:val="22"/>
          <w:szCs w:val="22"/>
        </w:rPr>
        <w:tab/>
      </w:r>
      <w:r w:rsidRPr="00E80C44">
        <w:rPr>
          <w:rFonts w:ascii="Calibri" w:hAnsi="Calibri" w:cs="Calibri"/>
          <w:i/>
          <w:iCs/>
          <w:sz w:val="22"/>
          <w:szCs w:val="22"/>
        </w:rPr>
        <w:t xml:space="preserve">The World Bank Open Data, World Development Indicators </w:t>
      </w:r>
      <w:r w:rsidRPr="00E80C44">
        <w:rPr>
          <w:rFonts w:ascii="Calibri" w:hAnsi="Calibri" w:cs="Calibri"/>
          <w:sz w:val="22"/>
          <w:szCs w:val="22"/>
        </w:rPr>
        <w:t>and other online datasets, available at</w:t>
      </w:r>
      <w:r w:rsidR="00645754">
        <w:rPr>
          <w:rFonts w:ascii="Calibri" w:hAnsi="Calibri" w:cs="Calibri"/>
          <w:sz w:val="22"/>
          <w:szCs w:val="22"/>
        </w:rPr>
        <w:t xml:space="preserve"> </w:t>
      </w:r>
      <w:hyperlink r:id="rId88" w:history="1">
        <w:r w:rsidRPr="00896F32">
          <w:rPr>
            <w:rStyle w:val="Hyperlink"/>
            <w:rFonts w:ascii="Calibri" w:hAnsi="Calibri" w:cs="Calibri"/>
            <w:color w:val="1107E3"/>
            <w:sz w:val="22"/>
            <w:szCs w:val="22"/>
          </w:rPr>
          <w:t>http://data.worldbank.org</w:t>
        </w:r>
      </w:hyperlink>
    </w:p>
    <w:p w:rsidR="00D920AC" w:rsidRPr="00262E66" w:rsidRDefault="00D920AC" w:rsidP="00E331F1">
      <w:pPr>
        <w:rPr>
          <w:rFonts w:ascii="Calibri" w:hAnsi="Calibri" w:cs="Calibri"/>
          <w:sz w:val="22"/>
          <w:szCs w:val="22"/>
        </w:rPr>
      </w:pPr>
    </w:p>
    <w:p w:rsidR="00D920AC" w:rsidRPr="004D031D" w:rsidRDefault="00D920AC">
      <w:pPr>
        <w:pStyle w:val="Heading1"/>
        <w:rPr>
          <w:rFonts w:ascii="Gill Sans MT" w:hAnsi="Gill Sans MT" w:cs="Gill Sans MT"/>
          <w:color w:val="C00000"/>
          <w:sz w:val="36"/>
          <w:szCs w:val="36"/>
        </w:rPr>
      </w:pPr>
      <w:r>
        <w:rPr>
          <w:rFonts w:ascii="Calibri" w:hAnsi="Calibri" w:cs="Calibri"/>
          <w:color w:val="FF0000"/>
          <w:sz w:val="40"/>
          <w:szCs w:val="40"/>
        </w:rPr>
        <w:br w:type="page"/>
      </w:r>
      <w:bookmarkStart w:id="108" w:name="_Toc392664495"/>
      <w:bookmarkStart w:id="109" w:name="_Toc439236982"/>
      <w:r w:rsidRPr="004D031D">
        <w:rPr>
          <w:rFonts w:ascii="Gill Sans MT" w:hAnsi="Gill Sans MT" w:cs="Gill Sans MT"/>
          <w:color w:val="C00000"/>
          <w:sz w:val="36"/>
          <w:szCs w:val="36"/>
        </w:rPr>
        <w:t>Annexes</w:t>
      </w:r>
      <w:bookmarkEnd w:id="108"/>
      <w:bookmarkEnd w:id="109"/>
    </w:p>
    <w:p w:rsidR="00D920AC" w:rsidRDefault="00D920AC">
      <w:pPr>
        <w:ind w:left="709" w:hanging="425"/>
        <w:rPr>
          <w:rFonts w:ascii="Calibri" w:hAnsi="Calibri" w:cs="Calibri"/>
          <w:b/>
          <w:bCs/>
          <w:color w:val="60A080"/>
          <w:sz w:val="36"/>
          <w:szCs w:val="36"/>
          <w:lang w:eastAsia="fr-FR"/>
        </w:rPr>
      </w:pPr>
      <w:bookmarkStart w:id="110" w:name="_Toc392664496"/>
      <w:r>
        <w:br w:type="page"/>
      </w:r>
    </w:p>
    <w:p w:rsidR="00D920AC" w:rsidRDefault="00D920AC" w:rsidP="003B582F">
      <w:pPr>
        <w:pStyle w:val="Titolo2Calibri"/>
        <w:numPr>
          <w:ilvl w:val="0"/>
          <w:numId w:val="2"/>
        </w:numPr>
        <w:tabs>
          <w:tab w:val="clear" w:pos="708"/>
          <w:tab w:val="clear" w:pos="1080"/>
          <w:tab w:val="num" w:pos="1843"/>
        </w:tabs>
        <w:ind w:left="1843" w:hanging="1843"/>
        <w:rPr>
          <w:rFonts w:ascii="Gill Sans MT" w:hAnsi="Gill Sans MT" w:cs="Gill Sans MT"/>
          <w:color w:val="C00000"/>
        </w:rPr>
      </w:pPr>
      <w:bookmarkStart w:id="111" w:name="_Toc421876703"/>
      <w:bookmarkStart w:id="112" w:name="_Toc421877425"/>
      <w:bookmarkStart w:id="113" w:name="_Toc422046361"/>
      <w:bookmarkStart w:id="114" w:name="_Toc422047855"/>
      <w:bookmarkStart w:id="115" w:name="_Toc422059413"/>
      <w:bookmarkStart w:id="116" w:name="_Toc422062565"/>
      <w:bookmarkStart w:id="117" w:name="_Toc422066540"/>
      <w:bookmarkStart w:id="118" w:name="_Toc422128199"/>
      <w:bookmarkStart w:id="119" w:name="_Toc421876704"/>
      <w:bookmarkStart w:id="120" w:name="_Toc421877426"/>
      <w:bookmarkStart w:id="121" w:name="_Toc422046362"/>
      <w:bookmarkStart w:id="122" w:name="_Toc422047856"/>
      <w:bookmarkStart w:id="123" w:name="_Toc422059414"/>
      <w:bookmarkStart w:id="124" w:name="_Toc422062566"/>
      <w:bookmarkStart w:id="125" w:name="_Toc422066541"/>
      <w:bookmarkStart w:id="126" w:name="_Toc422128200"/>
      <w:bookmarkStart w:id="127" w:name="_Toc421876706"/>
      <w:bookmarkStart w:id="128" w:name="_Toc421877428"/>
      <w:bookmarkStart w:id="129" w:name="_Toc422046364"/>
      <w:bookmarkStart w:id="130" w:name="_Toc422047858"/>
      <w:bookmarkStart w:id="131" w:name="_Toc422059416"/>
      <w:bookmarkStart w:id="132" w:name="_Toc422062568"/>
      <w:bookmarkStart w:id="133" w:name="_Toc422066543"/>
      <w:bookmarkStart w:id="134" w:name="_Toc422128202"/>
      <w:bookmarkStart w:id="135" w:name="_Toc421876707"/>
      <w:bookmarkStart w:id="136" w:name="_Toc421877429"/>
      <w:bookmarkStart w:id="137" w:name="_Toc422046365"/>
      <w:bookmarkStart w:id="138" w:name="_Toc422047859"/>
      <w:bookmarkStart w:id="139" w:name="_Toc422059417"/>
      <w:bookmarkStart w:id="140" w:name="_Toc422062569"/>
      <w:bookmarkStart w:id="141" w:name="_Toc422066544"/>
      <w:bookmarkStart w:id="142" w:name="_Toc422128203"/>
      <w:bookmarkStart w:id="143" w:name="_Toc421876708"/>
      <w:bookmarkStart w:id="144" w:name="_Toc421877430"/>
      <w:bookmarkStart w:id="145" w:name="_Toc422046366"/>
      <w:bookmarkStart w:id="146" w:name="_Toc422047860"/>
      <w:bookmarkStart w:id="147" w:name="_Toc422059418"/>
      <w:bookmarkStart w:id="148" w:name="_Toc422062570"/>
      <w:bookmarkStart w:id="149" w:name="_Toc422066545"/>
      <w:bookmarkStart w:id="150" w:name="_Toc422128204"/>
      <w:bookmarkStart w:id="151" w:name="_Toc421876709"/>
      <w:bookmarkStart w:id="152" w:name="_Toc421877431"/>
      <w:bookmarkStart w:id="153" w:name="_Toc422046367"/>
      <w:bookmarkStart w:id="154" w:name="_Toc422047861"/>
      <w:bookmarkStart w:id="155" w:name="_Toc422059419"/>
      <w:bookmarkStart w:id="156" w:name="_Toc422062571"/>
      <w:bookmarkStart w:id="157" w:name="_Toc422066546"/>
      <w:bookmarkStart w:id="158" w:name="_Toc422128205"/>
      <w:bookmarkStart w:id="159" w:name="_Toc43923698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Gill Sans MT" w:hAnsi="Gill Sans MT" w:cs="Gill Sans MT"/>
          <w:color w:val="C00000"/>
        </w:rPr>
        <w:t xml:space="preserve">Inventory of sample surveys and studies relevant for migration undertaken by </w:t>
      </w:r>
      <w:r w:rsidRPr="001C395E">
        <w:rPr>
          <w:rFonts w:ascii="Gill Sans MT" w:hAnsi="Gill Sans MT" w:cs="Gill Sans MT"/>
          <w:color w:val="C00000"/>
        </w:rPr>
        <w:t>CIS countries</w:t>
      </w:r>
      <w:bookmarkEnd w:id="159"/>
    </w:p>
    <w:p w:rsidR="00D920AC" w:rsidRDefault="00D920AC" w:rsidP="00DA78E5">
      <w:pPr>
        <w:rPr>
          <w:rFonts w:ascii="Calibri" w:hAnsi="Calibri" w:cs="Calibri"/>
          <w:color w:val="000000"/>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0" w:name="_Toc439236984"/>
      <w:r w:rsidRPr="00C2585B">
        <w:rPr>
          <w:rFonts w:ascii="Gill Sans MT" w:hAnsi="Gill Sans MT" w:cs="Gill Sans MT"/>
          <w:i w:val="0"/>
          <w:iCs w:val="0"/>
          <w:color w:val="C00000"/>
          <w:sz w:val="24"/>
          <w:szCs w:val="24"/>
        </w:rPr>
        <w:t>Armenia</w:t>
      </w:r>
      <w:bookmarkEnd w:id="160"/>
    </w:p>
    <w:p w:rsidR="00D920AC" w:rsidRPr="00C2585B" w:rsidRDefault="00D920AC" w:rsidP="00C2585B">
      <w:pPr>
        <w:rPr>
          <w:lang w:val="en-US"/>
        </w:rPr>
      </w:pPr>
    </w:p>
    <w:p w:rsidR="00D920AC" w:rsidRPr="00485921" w:rsidRDefault="00D920AC" w:rsidP="00C2585B">
      <w:pPr>
        <w:numPr>
          <w:ilvl w:val="0"/>
          <w:numId w:val="25"/>
        </w:numPr>
        <w:rPr>
          <w:lang w:val="en-US"/>
        </w:rPr>
      </w:pPr>
      <w:r w:rsidRPr="00C2585B">
        <w:rPr>
          <w:b/>
          <w:bCs/>
          <w:i/>
          <w:iCs/>
          <w:lang w:val="en-US"/>
        </w:rPr>
        <w:t>I</w:t>
      </w:r>
      <w:r w:rsidRPr="00C52CAF">
        <w:rPr>
          <w:b/>
          <w:bCs/>
          <w:i/>
          <w:iCs/>
          <w:lang w:val="en-US"/>
        </w:rPr>
        <w:t>ntegrated Living Conditions Survey</w:t>
      </w:r>
      <w:r>
        <w:rPr>
          <w:b/>
          <w:bCs/>
          <w:lang w:val="en-US"/>
        </w:rPr>
        <w:t xml:space="preserve"> (ILCS, continuous survey</w:t>
      </w:r>
      <w:r w:rsidRPr="00782205">
        <w:rPr>
          <w:b/>
          <w:bCs/>
          <w:lang w:val="en-US"/>
        </w:rPr>
        <w:t>)</w:t>
      </w:r>
    </w:p>
    <w:p w:rsidR="00D920AC" w:rsidRDefault="00D920AC" w:rsidP="00C2585B">
      <w:pPr>
        <w:ind w:left="720" w:hanging="11"/>
        <w:rPr>
          <w:lang w:val="en-US"/>
        </w:rPr>
      </w:pPr>
      <w:r>
        <w:rPr>
          <w:lang w:val="en-US"/>
        </w:rPr>
        <w:t xml:space="preserve">The ILCS, which has been </w:t>
      </w:r>
      <w:r w:rsidRPr="005471DB">
        <w:rPr>
          <w:lang w:val="en-US"/>
        </w:rPr>
        <w:t xml:space="preserve">implemented </w:t>
      </w:r>
      <w:r>
        <w:rPr>
          <w:lang w:val="en-US"/>
        </w:rPr>
        <w:t>by the National Statistical Service of the Republic of Armenia (NSSRA) since 2001, traditionally c</w:t>
      </w:r>
      <w:r w:rsidRPr="005471DB">
        <w:rPr>
          <w:lang w:val="en-US"/>
        </w:rPr>
        <w:t>ollect</w:t>
      </w:r>
      <w:r>
        <w:rPr>
          <w:lang w:val="en-US"/>
        </w:rPr>
        <w:t xml:space="preserve">s information </w:t>
      </w:r>
      <w:r w:rsidRPr="005471DB">
        <w:rPr>
          <w:lang w:val="en-US"/>
        </w:rPr>
        <w:t xml:space="preserve">on </w:t>
      </w:r>
      <w:r>
        <w:rPr>
          <w:lang w:val="en-US"/>
        </w:rPr>
        <w:t xml:space="preserve">the place </w:t>
      </w:r>
      <w:r w:rsidRPr="005471DB">
        <w:rPr>
          <w:lang w:val="en-US"/>
        </w:rPr>
        <w:t xml:space="preserve">of birth </w:t>
      </w:r>
      <w:r>
        <w:rPr>
          <w:lang w:val="en-US"/>
        </w:rPr>
        <w:t xml:space="preserve">of household members (with partial detail on locations within the country or abroad) and the case and main reasons for </w:t>
      </w:r>
      <w:r w:rsidRPr="0049481A">
        <w:rPr>
          <w:lang w:val="en-US"/>
        </w:rPr>
        <w:t>absence</w:t>
      </w:r>
      <w:r w:rsidR="00432EE6">
        <w:rPr>
          <w:lang w:val="en-US"/>
        </w:rPr>
        <w:t xml:space="preserve"> </w:t>
      </w:r>
      <w:r w:rsidRPr="0049481A">
        <w:rPr>
          <w:lang w:val="en-US"/>
        </w:rPr>
        <w:t>during the survey month</w:t>
      </w:r>
      <w:r>
        <w:rPr>
          <w:lang w:val="en-US"/>
        </w:rPr>
        <w:t xml:space="preserve">. Furthermore, it collects </w:t>
      </w:r>
      <w:r w:rsidRPr="0026624C">
        <w:rPr>
          <w:lang w:val="en-US"/>
        </w:rPr>
        <w:t>place of c</w:t>
      </w:r>
      <w:r w:rsidRPr="005471DB">
        <w:rPr>
          <w:lang w:val="en-US"/>
        </w:rPr>
        <w:t xml:space="preserve">urrent residence </w:t>
      </w:r>
      <w:r>
        <w:rPr>
          <w:lang w:val="en-US"/>
        </w:rPr>
        <w:t xml:space="preserve">of household members </w:t>
      </w:r>
      <w:r w:rsidRPr="005471DB">
        <w:rPr>
          <w:lang w:val="en-US"/>
        </w:rPr>
        <w:t xml:space="preserve">living abroad. </w:t>
      </w:r>
      <w:r>
        <w:rPr>
          <w:lang w:val="en-US"/>
        </w:rPr>
        <w:t xml:space="preserve">Since 2009, it also includes a </w:t>
      </w:r>
      <w:r w:rsidRPr="00191D9D">
        <w:rPr>
          <w:u w:val="single"/>
          <w:lang w:val="en-US"/>
        </w:rPr>
        <w:t>migration module</w:t>
      </w:r>
      <w:r>
        <w:rPr>
          <w:lang w:val="en-US"/>
        </w:rPr>
        <w:t xml:space="preserve"> (with information on </w:t>
      </w:r>
      <w:r w:rsidRPr="00C81B44">
        <w:rPr>
          <w:lang w:val="en-US"/>
        </w:rPr>
        <w:t>migration to other region</w:t>
      </w:r>
      <w:r>
        <w:rPr>
          <w:lang w:val="en-US"/>
        </w:rPr>
        <w:t>s</w:t>
      </w:r>
      <w:r w:rsidRPr="00C81B44">
        <w:rPr>
          <w:lang w:val="en-US"/>
        </w:rPr>
        <w:t xml:space="preserve"> or countr</w:t>
      </w:r>
      <w:r>
        <w:rPr>
          <w:lang w:val="en-US"/>
        </w:rPr>
        <w:t>ies</w:t>
      </w:r>
      <w:r w:rsidRPr="00C81B44">
        <w:rPr>
          <w:lang w:val="en-US"/>
        </w:rPr>
        <w:t xml:space="preserve"> in the last </w:t>
      </w:r>
      <w:r w:rsidRPr="0026624C">
        <w:rPr>
          <w:lang w:val="en-US"/>
        </w:rPr>
        <w:t xml:space="preserve">3 years, for a period of at least 3 months, </w:t>
      </w:r>
      <w:r w:rsidRPr="00262E66">
        <w:rPr>
          <w:lang w:val="en-US"/>
        </w:rPr>
        <w:t>the year/month</w:t>
      </w:r>
      <w:r>
        <w:rPr>
          <w:lang w:val="en-US"/>
        </w:rPr>
        <w:t xml:space="preserve">, </w:t>
      </w:r>
      <w:r w:rsidRPr="00262E66">
        <w:rPr>
          <w:lang w:val="en-US"/>
        </w:rPr>
        <w:t xml:space="preserve">main reason </w:t>
      </w:r>
      <w:r>
        <w:rPr>
          <w:lang w:val="en-US"/>
        </w:rPr>
        <w:t xml:space="preserve">and </w:t>
      </w:r>
      <w:r w:rsidRPr="00262E66">
        <w:rPr>
          <w:lang w:val="en-US"/>
        </w:rPr>
        <w:t xml:space="preserve">economic </w:t>
      </w:r>
      <w:r>
        <w:rPr>
          <w:lang w:val="en-US"/>
        </w:rPr>
        <w:t xml:space="preserve">status of most recent migration, and the </w:t>
      </w:r>
      <w:r w:rsidRPr="00262E66">
        <w:rPr>
          <w:lang w:val="en-US"/>
        </w:rPr>
        <w:t>sending of remittances</w:t>
      </w:r>
      <w:r>
        <w:rPr>
          <w:lang w:val="en-US"/>
        </w:rPr>
        <w:t xml:space="preserve"> in the last 12 months</w:t>
      </w:r>
      <w:r w:rsidRPr="009D70EA">
        <w:rPr>
          <w:lang w:val="en-US"/>
        </w:rPr>
        <w:t xml:space="preserve">) and a </w:t>
      </w:r>
      <w:r w:rsidRPr="009D70EA">
        <w:rPr>
          <w:u w:val="single"/>
          <w:lang w:val="en-US"/>
        </w:rPr>
        <w:t xml:space="preserve">module </w:t>
      </w:r>
      <w:r w:rsidRPr="00191D9D">
        <w:rPr>
          <w:u w:val="single"/>
          <w:lang w:val="en-US"/>
        </w:rPr>
        <w:t>on monetary and commodity flows between households</w:t>
      </w:r>
      <w:r>
        <w:rPr>
          <w:lang w:val="en-US"/>
        </w:rPr>
        <w:t xml:space="preserve"> (with a </w:t>
      </w:r>
      <w:r w:rsidRPr="00C81B44">
        <w:rPr>
          <w:lang w:val="en-US"/>
        </w:rPr>
        <w:t xml:space="preserve">set of questions for both the </w:t>
      </w:r>
      <w:r>
        <w:rPr>
          <w:lang w:val="en-US"/>
        </w:rPr>
        <w:t>shipment</w:t>
      </w:r>
      <w:r w:rsidR="0026624C">
        <w:rPr>
          <w:lang w:val="en-US"/>
        </w:rPr>
        <w:t xml:space="preserve"> </w:t>
      </w:r>
      <w:r w:rsidRPr="00C81B44">
        <w:rPr>
          <w:lang w:val="en-US"/>
        </w:rPr>
        <w:t>and reception of money or goods</w:t>
      </w:r>
      <w:r>
        <w:rPr>
          <w:lang w:val="en-US"/>
        </w:rPr>
        <w:t xml:space="preserve">). The survey is based on a </w:t>
      </w:r>
      <w:r w:rsidRPr="001A773B">
        <w:rPr>
          <w:lang w:val="en-US"/>
        </w:rPr>
        <w:t xml:space="preserve">monthly rotation of </w:t>
      </w:r>
      <w:r>
        <w:rPr>
          <w:lang w:val="en-US"/>
        </w:rPr>
        <w:t xml:space="preserve">settlements and households and is </w:t>
      </w:r>
      <w:r w:rsidR="00444809">
        <w:rPr>
          <w:lang w:val="en-US"/>
        </w:rPr>
        <w:t xml:space="preserve">nationally </w:t>
      </w:r>
      <w:r>
        <w:rPr>
          <w:lang w:val="en-US"/>
        </w:rPr>
        <w:t xml:space="preserve">representative at </w:t>
      </w:r>
      <w:r w:rsidR="007C3930">
        <w:rPr>
          <w:lang w:val="en-US"/>
        </w:rPr>
        <w:t>the</w:t>
      </w:r>
      <w:r w:rsidR="00432EE6">
        <w:rPr>
          <w:lang w:val="en-US"/>
        </w:rPr>
        <w:t xml:space="preserve"> </w:t>
      </w:r>
      <w:proofErr w:type="spellStart"/>
      <w:r w:rsidRPr="00262E66">
        <w:rPr>
          <w:i/>
          <w:iCs/>
          <w:lang w:val="en-US"/>
        </w:rPr>
        <w:t>marz</w:t>
      </w:r>
      <w:proofErr w:type="spellEnd"/>
      <w:r w:rsidR="007C3930">
        <w:rPr>
          <w:i/>
          <w:iCs/>
          <w:lang w:val="en-US"/>
        </w:rPr>
        <w:t xml:space="preserve"> </w:t>
      </w:r>
      <w:r w:rsidR="007C3930" w:rsidRPr="003527B8">
        <w:rPr>
          <w:iCs/>
          <w:lang w:val="en-US"/>
        </w:rPr>
        <w:t>level</w:t>
      </w:r>
      <w:r>
        <w:rPr>
          <w:lang w:val="en-US"/>
        </w:rPr>
        <w:t xml:space="preserve"> (regions</w:t>
      </w:r>
      <w:r w:rsidR="0026624C">
        <w:rPr>
          <w:lang w:val="en-US"/>
        </w:rPr>
        <w:t xml:space="preserve">, </w:t>
      </w:r>
      <w:r w:rsidR="0026624C">
        <w:t>administrative division</w:t>
      </w:r>
      <w:r>
        <w:rPr>
          <w:lang w:val="en-US"/>
        </w:rPr>
        <w:t>).</w:t>
      </w:r>
    </w:p>
    <w:p w:rsidR="00D920AC" w:rsidRDefault="00D920AC" w:rsidP="00C2585B">
      <w:pPr>
        <w:ind w:left="720" w:hanging="11"/>
        <w:rPr>
          <w:lang w:val="en-US"/>
        </w:rPr>
      </w:pPr>
      <w:r w:rsidRPr="00444809">
        <w:rPr>
          <w:lang w:val="en-US"/>
        </w:rPr>
        <w:t>The</w:t>
      </w:r>
      <w:r w:rsidRPr="00D71E5C">
        <w:rPr>
          <w:lang w:val="en-US"/>
        </w:rPr>
        <w:t xml:space="preserve"> investigation on migration </w:t>
      </w:r>
      <w:r w:rsidRPr="00F16A7D">
        <w:rPr>
          <w:lang w:val="en-US"/>
        </w:rPr>
        <w:t xml:space="preserve">through the ILCS represents progressive enhancements in line with international recommendations </w:t>
      </w:r>
      <w:r w:rsidRPr="00262E66">
        <w:rPr>
          <w:lang w:val="en-US"/>
        </w:rPr>
        <w:t>reflecting</w:t>
      </w:r>
      <w:r w:rsidR="007C3930">
        <w:rPr>
          <w:lang w:val="en-US"/>
        </w:rPr>
        <w:t xml:space="preserve"> </w:t>
      </w:r>
      <w:r w:rsidRPr="00D71E5C">
        <w:rPr>
          <w:lang w:val="en-US"/>
        </w:rPr>
        <w:t>suggestions issued from an</w:t>
      </w:r>
      <w:r w:rsidRPr="00F16A7D">
        <w:rPr>
          <w:lang w:val="en-US"/>
        </w:rPr>
        <w:t xml:space="preserve"> assessment carried out by IOM in 2010</w:t>
      </w:r>
      <w:r w:rsidR="00444809">
        <w:rPr>
          <w:lang w:val="en-US"/>
        </w:rPr>
        <w:t xml:space="preserve">, which </w:t>
      </w:r>
      <w:r w:rsidRPr="00262E66">
        <w:rPr>
          <w:lang w:val="en-US"/>
        </w:rPr>
        <w:t>reference</w:t>
      </w:r>
      <w:r w:rsidR="00444809">
        <w:rPr>
          <w:lang w:val="en-US"/>
        </w:rPr>
        <w:t>d</w:t>
      </w:r>
      <w:r w:rsidRPr="00262E66">
        <w:rPr>
          <w:lang w:val="en-US"/>
        </w:rPr>
        <w:t xml:space="preserve"> duration of </w:t>
      </w:r>
      <w:r w:rsidRPr="00D71E5C">
        <w:rPr>
          <w:lang w:val="en-US"/>
        </w:rPr>
        <w:t>migration</w:t>
      </w:r>
      <w:r w:rsidR="0026624C">
        <w:rPr>
          <w:lang w:val="en-US"/>
        </w:rPr>
        <w:t xml:space="preserve"> </w:t>
      </w:r>
      <w:r w:rsidRPr="00D71E5C">
        <w:rPr>
          <w:lang w:val="en-US"/>
        </w:rPr>
        <w:t xml:space="preserve">and </w:t>
      </w:r>
      <w:r w:rsidRPr="00262E66">
        <w:rPr>
          <w:lang w:val="en-US"/>
        </w:rPr>
        <w:t>adaptation</w:t>
      </w:r>
      <w:r w:rsidR="0026624C">
        <w:rPr>
          <w:lang w:val="en-US"/>
        </w:rPr>
        <w:t xml:space="preserve"> </w:t>
      </w:r>
      <w:r w:rsidR="00444809">
        <w:rPr>
          <w:lang w:val="en-US"/>
        </w:rPr>
        <w:t>question</w:t>
      </w:r>
      <w:r w:rsidRPr="00262E66">
        <w:rPr>
          <w:lang w:val="en-US"/>
        </w:rPr>
        <w:t xml:space="preserve"> </w:t>
      </w:r>
      <w:r w:rsidRPr="00D71E5C">
        <w:rPr>
          <w:lang w:val="en-US"/>
        </w:rPr>
        <w:t xml:space="preserve">wording and </w:t>
      </w:r>
      <w:r w:rsidR="00444809">
        <w:rPr>
          <w:lang w:val="en-US"/>
        </w:rPr>
        <w:t>response categories</w:t>
      </w:r>
      <w:r w:rsidRPr="00D71E5C">
        <w:rPr>
          <w:lang w:val="en-US"/>
        </w:rPr>
        <w:t xml:space="preserve"> </w:t>
      </w:r>
      <w:r w:rsidRPr="00F16A7D">
        <w:rPr>
          <w:lang w:val="en-US"/>
        </w:rPr>
        <w:t>for several questions.</w:t>
      </w:r>
      <w:r w:rsidR="0026624C">
        <w:rPr>
          <w:lang w:val="en-US"/>
        </w:rPr>
        <w:t xml:space="preserve"> </w:t>
      </w:r>
      <w:r>
        <w:rPr>
          <w:lang w:val="en-US"/>
        </w:rPr>
        <w:t xml:space="preserve">However, it </w:t>
      </w:r>
      <w:r w:rsidR="00444809">
        <w:rPr>
          <w:lang w:val="en-US"/>
        </w:rPr>
        <w:t xml:space="preserve">still </w:t>
      </w:r>
      <w:r>
        <w:rPr>
          <w:lang w:val="en-US"/>
        </w:rPr>
        <w:t>does not allow determin</w:t>
      </w:r>
      <w:r w:rsidR="00444809">
        <w:rPr>
          <w:lang w:val="en-US"/>
        </w:rPr>
        <w:t>ation</w:t>
      </w:r>
      <w:r>
        <w:rPr>
          <w:lang w:val="en-US"/>
        </w:rPr>
        <w:t xml:space="preserve"> </w:t>
      </w:r>
      <w:r w:rsidR="00444809">
        <w:rPr>
          <w:lang w:val="en-US"/>
        </w:rPr>
        <w:t>of</w:t>
      </w:r>
      <w:r>
        <w:rPr>
          <w:lang w:val="en-US"/>
        </w:rPr>
        <w:t xml:space="preserve"> long-term migrants who left before and returned within the reference period of </w:t>
      </w:r>
      <w:r w:rsidR="00444809">
        <w:rPr>
          <w:lang w:val="en-US"/>
        </w:rPr>
        <w:t xml:space="preserve">the </w:t>
      </w:r>
      <w:r>
        <w:rPr>
          <w:lang w:val="en-US"/>
        </w:rPr>
        <w:t xml:space="preserve">last </w:t>
      </w:r>
      <w:r w:rsidRPr="0026624C">
        <w:rPr>
          <w:lang w:val="en-US"/>
        </w:rPr>
        <w:t>3 years</w:t>
      </w:r>
      <w:r w:rsidR="00444809">
        <w:rPr>
          <w:lang w:val="en-US"/>
        </w:rPr>
        <w:t xml:space="preserve"> (</w:t>
      </w:r>
      <w:r w:rsidR="00444809" w:rsidRPr="00262E66">
        <w:rPr>
          <w:highlight w:val="lightGray"/>
          <w:lang w:val="en-US"/>
        </w:rPr>
        <w:t>IOM-2010a,</w:t>
      </w:r>
      <w:r w:rsidR="00444809">
        <w:rPr>
          <w:highlight w:val="lightGray"/>
          <w:lang w:val="en-US"/>
        </w:rPr>
        <w:t xml:space="preserve"> </w:t>
      </w:r>
      <w:r w:rsidR="00444809" w:rsidRPr="00262E66">
        <w:rPr>
          <w:highlight w:val="lightGray"/>
          <w:lang w:val="en-US"/>
        </w:rPr>
        <w:t>EUROSTAT-2015</w:t>
      </w:r>
      <w:r w:rsidR="00444809" w:rsidRPr="00EE487B">
        <w:rPr>
          <w:highlight w:val="lightGray"/>
          <w:lang w:val="en-US"/>
        </w:rPr>
        <w:t xml:space="preserve"> and</w:t>
      </w:r>
      <w:r w:rsidR="00444809">
        <w:rPr>
          <w:highlight w:val="lightGray"/>
          <w:lang w:val="en-US"/>
        </w:rPr>
        <w:t xml:space="preserve"> </w:t>
      </w:r>
      <w:r w:rsidR="00444809" w:rsidRPr="00262E66">
        <w:rPr>
          <w:highlight w:val="lightGray"/>
          <w:lang w:val="en-US"/>
        </w:rPr>
        <w:t>NSSRA-2015</w:t>
      </w:r>
      <w:r w:rsidR="00444809">
        <w:rPr>
          <w:lang w:val="en-US"/>
        </w:rPr>
        <w:t>).</w:t>
      </w:r>
    </w:p>
    <w:p w:rsidR="00D920AC" w:rsidRPr="00262E66" w:rsidRDefault="00D920AC" w:rsidP="00C2585B">
      <w:pPr>
        <w:pStyle w:val="BodyText2"/>
      </w:pPr>
    </w:p>
    <w:p w:rsidR="00D920AC" w:rsidRPr="002A67BC" w:rsidRDefault="00D920AC" w:rsidP="00C2585B">
      <w:pPr>
        <w:numPr>
          <w:ilvl w:val="0"/>
          <w:numId w:val="25"/>
        </w:numPr>
        <w:rPr>
          <w:lang w:val="en-US"/>
        </w:rPr>
      </w:pPr>
      <w:proofErr w:type="spellStart"/>
      <w:r w:rsidRPr="00C52CAF">
        <w:rPr>
          <w:b/>
          <w:bCs/>
          <w:i/>
          <w:iCs/>
          <w:lang w:val="en-US"/>
        </w:rPr>
        <w:t>Labour</w:t>
      </w:r>
      <w:proofErr w:type="spellEnd"/>
      <w:r w:rsidRPr="00C52CAF">
        <w:rPr>
          <w:b/>
          <w:bCs/>
          <w:i/>
          <w:iCs/>
          <w:lang w:val="en-US"/>
        </w:rPr>
        <w:t xml:space="preserve"> Force Survey</w:t>
      </w:r>
      <w:r w:rsidRPr="002A67BC">
        <w:rPr>
          <w:b/>
          <w:bCs/>
          <w:lang w:val="en-US"/>
        </w:rPr>
        <w:t xml:space="preserve"> (continuous)</w:t>
      </w:r>
    </w:p>
    <w:p w:rsidR="00D920AC" w:rsidRPr="0066467E" w:rsidRDefault="00444809" w:rsidP="00C2585B">
      <w:pPr>
        <w:ind w:left="720" w:hanging="11"/>
        <w:rPr>
          <w:b/>
          <w:bCs/>
        </w:rPr>
      </w:pPr>
      <w:r>
        <w:rPr>
          <w:lang w:val="en-US"/>
        </w:rPr>
        <w:t>This s</w:t>
      </w:r>
      <w:r w:rsidR="00D920AC" w:rsidRPr="002A67BC">
        <w:rPr>
          <w:lang w:val="en-US"/>
        </w:rPr>
        <w:t xml:space="preserve">urvey </w:t>
      </w:r>
      <w:r>
        <w:rPr>
          <w:lang w:val="en-US"/>
        </w:rPr>
        <w:t xml:space="preserve">is </w:t>
      </w:r>
      <w:r w:rsidR="00D920AC" w:rsidRPr="002A67BC">
        <w:rPr>
          <w:lang w:val="en-US"/>
        </w:rPr>
        <w:t xml:space="preserve">undertaken by </w:t>
      </w:r>
      <w:r>
        <w:rPr>
          <w:lang w:val="en-US"/>
        </w:rPr>
        <w:t xml:space="preserve">the </w:t>
      </w:r>
      <w:r w:rsidR="00D920AC">
        <w:rPr>
          <w:lang w:val="en-US"/>
        </w:rPr>
        <w:t xml:space="preserve">NSSRA </w:t>
      </w:r>
      <w:r w:rsidR="00D920AC" w:rsidRPr="002A67BC">
        <w:rPr>
          <w:lang w:val="en-US"/>
        </w:rPr>
        <w:t>with occasionally support by ILO and the World Bank</w:t>
      </w:r>
      <w:r w:rsidR="00D920AC" w:rsidRPr="002A67BC">
        <w:t xml:space="preserve">. The </w:t>
      </w:r>
      <w:r w:rsidR="00D920AC">
        <w:t xml:space="preserve">2006 </w:t>
      </w:r>
      <w:r w:rsidR="00D920AC" w:rsidRPr="002A67BC">
        <w:t>survey introduced a migration module,</w:t>
      </w:r>
      <w:r>
        <w:t xml:space="preserve"> which was</w:t>
      </w:r>
      <w:r w:rsidR="00432EE6">
        <w:t xml:space="preserve"> </w:t>
      </w:r>
      <w:r w:rsidR="00D920AC" w:rsidRPr="002A67BC">
        <w:t xml:space="preserve">one of </w:t>
      </w:r>
      <w:r w:rsidR="00D920AC">
        <w:t xml:space="preserve">the </w:t>
      </w:r>
      <w:r w:rsidR="00D920AC" w:rsidRPr="002A67BC">
        <w:t>f</w:t>
      </w:r>
      <w:r>
        <w:t>irst</w:t>
      </w:r>
      <w:r w:rsidR="00D920AC" w:rsidRPr="002A67BC">
        <w:t xml:space="preserve"> exer</w:t>
      </w:r>
      <w:r w:rsidR="00D920AC">
        <w:t xml:space="preserve">cises carried out worldwide for testing the first version of ILO LMM. </w:t>
      </w:r>
      <w:r>
        <w:t>It had</w:t>
      </w:r>
      <w:r w:rsidR="00D920AC">
        <w:t xml:space="preserve"> a </w:t>
      </w:r>
      <w:r w:rsidR="00D920AC" w:rsidRPr="005471DB">
        <w:t>nationally representative</w:t>
      </w:r>
      <w:r w:rsidR="00D920AC">
        <w:t xml:space="preserve"> sample of </w:t>
      </w:r>
      <w:r w:rsidR="00D920AC" w:rsidRPr="005471DB">
        <w:t>1,985 households</w:t>
      </w:r>
      <w:r>
        <w:t xml:space="preserve">, with </w:t>
      </w:r>
      <w:r w:rsidR="00D920AC">
        <w:t xml:space="preserve">separate </w:t>
      </w:r>
      <w:r w:rsidR="00D920AC" w:rsidRPr="005471DB">
        <w:t>modules on immigra</w:t>
      </w:r>
      <w:r w:rsidR="00D920AC">
        <w:t xml:space="preserve">tion, </w:t>
      </w:r>
      <w:r w:rsidR="00D920AC" w:rsidRPr="005471DB">
        <w:t>emigra</w:t>
      </w:r>
      <w:r w:rsidR="00D920AC">
        <w:t xml:space="preserve">tion </w:t>
      </w:r>
      <w:r w:rsidR="00D920AC" w:rsidRPr="005471DB">
        <w:t>and return migra</w:t>
      </w:r>
      <w:r w:rsidR="00D920AC">
        <w:t xml:space="preserve">tion for a total of </w:t>
      </w:r>
      <w:r w:rsidR="00D920AC" w:rsidRPr="005471DB">
        <w:t>40 questions</w:t>
      </w:r>
      <w:r w:rsidR="00D920AC">
        <w:rPr>
          <w:lang w:val="en-US"/>
        </w:rPr>
        <w:t>. T</w:t>
      </w:r>
      <w:r>
        <w:rPr>
          <w:lang w:val="en-US"/>
        </w:rPr>
        <w:t>he LFS</w:t>
      </w:r>
      <w:r w:rsidR="00D920AC">
        <w:rPr>
          <w:lang w:val="en-US"/>
        </w:rPr>
        <w:t xml:space="preserve"> currently </w:t>
      </w:r>
      <w:r w:rsidR="00D920AC" w:rsidRPr="00367655">
        <w:rPr>
          <w:lang w:val="en-US"/>
        </w:rPr>
        <w:t>collects data on persons who have worked abroad</w:t>
      </w:r>
      <w:r w:rsidR="00D920AC">
        <w:rPr>
          <w:lang w:val="en-US"/>
        </w:rPr>
        <w:t>,</w:t>
      </w:r>
      <w:r>
        <w:rPr>
          <w:lang w:val="en-US"/>
        </w:rPr>
        <w:t xml:space="preserve"> </w:t>
      </w:r>
      <w:r w:rsidR="00D920AC">
        <w:rPr>
          <w:lang w:val="en-US"/>
        </w:rPr>
        <w:t>whether persons intend to emigrate for work abroad</w:t>
      </w:r>
      <w:r>
        <w:rPr>
          <w:lang w:val="en-US"/>
        </w:rPr>
        <w:t>,</w:t>
      </w:r>
      <w:r w:rsidR="00D920AC">
        <w:rPr>
          <w:lang w:val="en-US"/>
        </w:rPr>
        <w:t xml:space="preserve"> </w:t>
      </w:r>
      <w:r>
        <w:rPr>
          <w:lang w:val="en-US"/>
        </w:rPr>
        <w:t xml:space="preserve">as </w:t>
      </w:r>
      <w:r w:rsidR="00D920AC">
        <w:rPr>
          <w:lang w:val="en-US"/>
        </w:rPr>
        <w:t xml:space="preserve">well as </w:t>
      </w:r>
      <w:r w:rsidR="00D920AC" w:rsidRPr="00367655">
        <w:rPr>
          <w:lang w:val="en-US"/>
        </w:rPr>
        <w:t xml:space="preserve">absent household members, including the duration of their absence, the </w:t>
      </w:r>
      <w:r w:rsidR="00D920AC">
        <w:rPr>
          <w:lang w:val="en-US"/>
        </w:rPr>
        <w:t>reason for absence</w:t>
      </w:r>
      <w:r w:rsidR="00D920AC" w:rsidRPr="00367655">
        <w:rPr>
          <w:lang w:val="en-US"/>
        </w:rPr>
        <w:t xml:space="preserve"> and the region or country </w:t>
      </w:r>
      <w:r w:rsidR="00D920AC">
        <w:rPr>
          <w:lang w:val="en-US"/>
        </w:rPr>
        <w:t>of destination</w:t>
      </w:r>
      <w:r w:rsidR="00D920AC" w:rsidRPr="00262E66">
        <w:rPr>
          <w:highlight w:val="lightGray"/>
          <w:lang w:val="en-US"/>
        </w:rPr>
        <w:t xml:space="preserve">(EUROSTAT-2014 and </w:t>
      </w:r>
      <w:r w:rsidR="00D920AC" w:rsidRPr="00485921">
        <w:rPr>
          <w:color w:val="FF0000"/>
          <w:highlight w:val="lightGray"/>
          <w:lang w:val="en-US"/>
        </w:rPr>
        <w:t>Annex Y)</w:t>
      </w:r>
      <w:r w:rsidR="00D920AC">
        <w:rPr>
          <w:lang w:val="en-US"/>
        </w:rPr>
        <w:t>.</w:t>
      </w:r>
    </w:p>
    <w:p w:rsidR="00D920AC" w:rsidRDefault="00D920AC" w:rsidP="00C2585B">
      <w:pPr>
        <w:ind w:left="709"/>
        <w:rPr>
          <w:lang w:val="en-US"/>
        </w:rPr>
      </w:pPr>
    </w:p>
    <w:p w:rsidR="00D920AC" w:rsidRPr="00485921" w:rsidRDefault="00D920AC" w:rsidP="00C2585B">
      <w:pPr>
        <w:numPr>
          <w:ilvl w:val="0"/>
          <w:numId w:val="25"/>
        </w:numPr>
      </w:pPr>
      <w:r w:rsidRPr="005A6BA2">
        <w:rPr>
          <w:b/>
          <w:bCs/>
          <w:i/>
          <w:iCs/>
          <w:lang w:eastAsia="it-IT"/>
        </w:rPr>
        <w:t>Survey on Remittances and Poverty</w:t>
      </w:r>
      <w:r w:rsidRPr="00485921">
        <w:rPr>
          <w:b/>
          <w:bCs/>
          <w:lang w:eastAsia="it-IT"/>
        </w:rPr>
        <w:t xml:space="preserve"> (2006-2007)</w:t>
      </w:r>
    </w:p>
    <w:p w:rsidR="00D920AC" w:rsidRPr="00D107FB" w:rsidRDefault="00444809"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eastAsia="it-IT"/>
        </w:rPr>
        <w:t>This survey was i</w:t>
      </w:r>
      <w:r w:rsidR="00D920AC">
        <w:rPr>
          <w:rFonts w:ascii="Times New Roman" w:hAnsi="Times New Roman" w:cs="Times New Roman"/>
          <w:sz w:val="24"/>
          <w:szCs w:val="24"/>
          <w:lang w:val="en-US" w:eastAsia="it-IT"/>
        </w:rPr>
        <w:t xml:space="preserve">mplemented under a regional research </w:t>
      </w:r>
      <w:r>
        <w:rPr>
          <w:rFonts w:ascii="Times New Roman" w:hAnsi="Times New Roman" w:cs="Times New Roman"/>
          <w:sz w:val="24"/>
          <w:szCs w:val="24"/>
          <w:lang w:val="en-US" w:eastAsia="it-IT"/>
        </w:rPr>
        <w:t xml:space="preserve">project </w:t>
      </w:r>
      <w:r w:rsidR="00D920AC" w:rsidRPr="008C1842">
        <w:rPr>
          <w:rFonts w:ascii="Times New Roman" w:hAnsi="Times New Roman" w:cs="Times New Roman"/>
          <w:sz w:val="24"/>
          <w:szCs w:val="24"/>
          <w:lang w:val="en-GB" w:eastAsia="it-IT"/>
        </w:rPr>
        <w:t>on remittances and poverty</w:t>
      </w:r>
      <w:r>
        <w:rPr>
          <w:rFonts w:ascii="Times New Roman" w:hAnsi="Times New Roman" w:cs="Times New Roman"/>
          <w:sz w:val="24"/>
          <w:szCs w:val="24"/>
          <w:lang w:val="en-GB" w:eastAsia="it-IT"/>
        </w:rPr>
        <w:t xml:space="preserve">, </w:t>
      </w:r>
      <w:r w:rsidR="00D920AC">
        <w:rPr>
          <w:rFonts w:ascii="Times New Roman" w:hAnsi="Times New Roman" w:cs="Times New Roman"/>
          <w:sz w:val="24"/>
          <w:szCs w:val="24"/>
          <w:lang w:val="en-US" w:eastAsia="it-IT"/>
        </w:rPr>
        <w:t xml:space="preserve">funded by the </w:t>
      </w:r>
      <w:r w:rsidR="00D920AC" w:rsidRPr="008C1842">
        <w:rPr>
          <w:rFonts w:ascii="Times New Roman" w:hAnsi="Times New Roman" w:cs="Times New Roman"/>
          <w:sz w:val="24"/>
          <w:szCs w:val="24"/>
          <w:lang w:val="en-GB" w:eastAsia="it-IT"/>
        </w:rPr>
        <w:t>Asian Development Bank</w:t>
      </w:r>
      <w:r>
        <w:rPr>
          <w:rFonts w:ascii="Times New Roman" w:hAnsi="Times New Roman" w:cs="Times New Roman"/>
          <w:sz w:val="24"/>
          <w:szCs w:val="24"/>
          <w:lang w:val="en-GB" w:eastAsia="it-IT"/>
        </w:rPr>
        <w:t>,</w:t>
      </w:r>
      <w:r w:rsidR="00D920AC">
        <w:rPr>
          <w:rFonts w:ascii="Times New Roman" w:hAnsi="Times New Roman" w:cs="Times New Roman"/>
          <w:sz w:val="24"/>
          <w:szCs w:val="24"/>
          <w:lang w:val="en-GB" w:eastAsia="it-IT"/>
        </w:rPr>
        <w:t xml:space="preserve"> jointly undertaken in </w:t>
      </w:r>
      <w:r w:rsidR="00D920AC" w:rsidRPr="005471DB">
        <w:rPr>
          <w:rFonts w:ascii="Times New Roman" w:hAnsi="Times New Roman" w:cs="Times New Roman"/>
          <w:sz w:val="24"/>
          <w:szCs w:val="24"/>
          <w:lang w:val="en-GB" w:eastAsia="it-IT"/>
        </w:rPr>
        <w:t>Armenia, Azerbaijan</w:t>
      </w:r>
      <w:r w:rsidR="00D920AC">
        <w:rPr>
          <w:rFonts w:ascii="Times New Roman" w:hAnsi="Times New Roman" w:cs="Times New Roman"/>
          <w:sz w:val="24"/>
          <w:szCs w:val="24"/>
          <w:lang w:val="en-GB" w:eastAsia="it-IT"/>
        </w:rPr>
        <w:t xml:space="preserve">, </w:t>
      </w:r>
      <w:r w:rsidR="00D920AC" w:rsidRPr="005471DB">
        <w:rPr>
          <w:rFonts w:ascii="Times New Roman" w:hAnsi="Times New Roman" w:cs="Times New Roman"/>
          <w:sz w:val="24"/>
          <w:szCs w:val="24"/>
          <w:lang w:val="en-GB" w:eastAsia="it-IT"/>
        </w:rPr>
        <w:t>Kyrgyz</w:t>
      </w:r>
      <w:r w:rsidR="00D920AC">
        <w:rPr>
          <w:rFonts w:ascii="Times New Roman" w:hAnsi="Times New Roman" w:cs="Times New Roman"/>
          <w:sz w:val="24"/>
          <w:szCs w:val="24"/>
          <w:lang w:val="en-GB" w:eastAsia="it-IT"/>
        </w:rPr>
        <w:t>stan</w:t>
      </w:r>
      <w:r w:rsidR="00D920AC" w:rsidRPr="005471DB">
        <w:rPr>
          <w:rFonts w:ascii="Times New Roman" w:hAnsi="Times New Roman" w:cs="Times New Roman"/>
          <w:sz w:val="24"/>
          <w:szCs w:val="24"/>
          <w:lang w:val="en-GB" w:eastAsia="it-IT"/>
        </w:rPr>
        <w:t xml:space="preserve"> and Tajikistan</w:t>
      </w:r>
      <w:r w:rsidR="00D920AC">
        <w:rPr>
          <w:rFonts w:ascii="Times New Roman" w:hAnsi="Times New Roman" w:cs="Times New Roman"/>
          <w:sz w:val="24"/>
          <w:szCs w:val="24"/>
          <w:lang w:val="en-GB" w:eastAsia="it-IT"/>
        </w:rPr>
        <w:t>.</w:t>
      </w:r>
    </w:p>
    <w:p w:rsidR="00D920AC" w:rsidRPr="003624F4" w:rsidRDefault="00D920AC" w:rsidP="00C2585B">
      <w:pPr>
        <w:ind w:left="709"/>
      </w:pPr>
    </w:p>
    <w:p w:rsidR="00D920AC" w:rsidRPr="00485921" w:rsidRDefault="00D920AC" w:rsidP="00C2585B">
      <w:pPr>
        <w:numPr>
          <w:ilvl w:val="0"/>
          <w:numId w:val="25"/>
        </w:numPr>
        <w:rPr>
          <w:lang w:val="en-US"/>
        </w:rPr>
      </w:pPr>
      <w:r w:rsidRPr="00C52CAF">
        <w:rPr>
          <w:b/>
          <w:bCs/>
          <w:i/>
          <w:iCs/>
          <w:lang w:val="en-US"/>
        </w:rPr>
        <w:t xml:space="preserve">Survey on External and Internal Migration </w:t>
      </w:r>
      <w:r>
        <w:rPr>
          <w:b/>
          <w:bCs/>
          <w:i/>
          <w:iCs/>
          <w:lang w:val="en-US"/>
        </w:rPr>
        <w:t xml:space="preserve">of the Republic of Armenia </w:t>
      </w:r>
      <w:r>
        <w:rPr>
          <w:b/>
          <w:bCs/>
          <w:lang w:val="en-US"/>
        </w:rPr>
        <w:t>(2007)</w:t>
      </w:r>
    </w:p>
    <w:p w:rsidR="00D920AC" w:rsidRPr="0066467E" w:rsidRDefault="00D920AC" w:rsidP="00C2585B">
      <w:pPr>
        <w:ind w:left="720" w:hanging="11"/>
        <w:rPr>
          <w:b/>
          <w:bCs/>
        </w:rPr>
      </w:pPr>
      <w:r>
        <w:rPr>
          <w:lang w:val="en-US"/>
        </w:rPr>
        <w:t>I</w:t>
      </w:r>
      <w:r w:rsidRPr="005471DB">
        <w:rPr>
          <w:lang w:val="en-US"/>
        </w:rPr>
        <w:t xml:space="preserve">mplemented under </w:t>
      </w:r>
      <w:r>
        <w:rPr>
          <w:lang w:val="en-US"/>
        </w:rPr>
        <w:t xml:space="preserve">the joint </w:t>
      </w:r>
      <w:r w:rsidRPr="005471DB">
        <w:rPr>
          <w:lang w:val="en-US"/>
        </w:rPr>
        <w:t xml:space="preserve">initiative of </w:t>
      </w:r>
      <w:r>
        <w:rPr>
          <w:lang w:val="en-US"/>
        </w:rPr>
        <w:t>NSSRA</w:t>
      </w:r>
      <w:r w:rsidRPr="005471DB">
        <w:rPr>
          <w:lang w:val="en-US"/>
        </w:rPr>
        <w:t xml:space="preserve">, </w:t>
      </w:r>
      <w:r>
        <w:rPr>
          <w:lang w:val="en-US"/>
        </w:rPr>
        <w:t xml:space="preserve">the </w:t>
      </w:r>
      <w:r w:rsidRPr="005471DB">
        <w:rPr>
          <w:lang w:val="en-US"/>
        </w:rPr>
        <w:t xml:space="preserve">Ministry of </w:t>
      </w:r>
      <w:proofErr w:type="spellStart"/>
      <w:r w:rsidRPr="005471DB">
        <w:rPr>
          <w:lang w:val="en-US"/>
        </w:rPr>
        <w:t>Labour</w:t>
      </w:r>
      <w:proofErr w:type="spellEnd"/>
      <w:r w:rsidRPr="005471DB">
        <w:rPr>
          <w:lang w:val="en-US"/>
        </w:rPr>
        <w:t xml:space="preserve"> and Social Issues and UNFPA</w:t>
      </w:r>
      <w:r>
        <w:rPr>
          <w:lang w:val="en-US"/>
        </w:rPr>
        <w:t xml:space="preserve">, </w:t>
      </w:r>
      <w:r w:rsidR="00444809">
        <w:rPr>
          <w:lang w:val="en-US"/>
        </w:rPr>
        <w:t xml:space="preserve">this survey </w:t>
      </w:r>
      <w:r>
        <w:rPr>
          <w:lang w:val="en-US"/>
        </w:rPr>
        <w:t>aim</w:t>
      </w:r>
      <w:r w:rsidR="00444809">
        <w:rPr>
          <w:lang w:val="en-US"/>
        </w:rPr>
        <w:t>ed</w:t>
      </w:r>
      <w:r w:rsidRPr="005471DB">
        <w:rPr>
          <w:lang w:val="en-US"/>
        </w:rPr>
        <w:t xml:space="preserve"> </w:t>
      </w:r>
      <w:r w:rsidR="00444809">
        <w:rPr>
          <w:lang w:val="en-US"/>
        </w:rPr>
        <w:t xml:space="preserve">to </w:t>
      </w:r>
      <w:r w:rsidRPr="005471DB">
        <w:rPr>
          <w:lang w:val="en-US"/>
        </w:rPr>
        <w:t>evaluat</w:t>
      </w:r>
      <w:r w:rsidR="00444809">
        <w:rPr>
          <w:lang w:val="en-US"/>
        </w:rPr>
        <w:t>e</w:t>
      </w:r>
      <w:r w:rsidRPr="005471DB">
        <w:rPr>
          <w:lang w:val="en-US"/>
        </w:rPr>
        <w:t xml:space="preserve"> changes in migration trends from 2002 to 2007</w:t>
      </w:r>
      <w:r>
        <w:rPr>
          <w:lang w:val="en-US"/>
        </w:rPr>
        <w:t xml:space="preserve">, following </w:t>
      </w:r>
      <w:r w:rsidRPr="005471DB">
        <w:rPr>
          <w:lang w:val="en-US"/>
        </w:rPr>
        <w:t>recent social and economic reform. It assessed the quantitative and qualitative characteristics of migration flows, the socio-demographic and economic characteristics of migrants and future migration plans of different population groups</w:t>
      </w:r>
      <w:r w:rsidR="00327EC1">
        <w:rPr>
          <w:lang w:val="en-US"/>
        </w:rPr>
        <w:t xml:space="preserve"> </w:t>
      </w:r>
      <w:r>
        <w:rPr>
          <w:highlight w:val="lightGray"/>
          <w:lang w:val="en-US"/>
        </w:rPr>
        <w:t>(UNFPA-</w:t>
      </w:r>
      <w:r w:rsidRPr="00CC792A">
        <w:rPr>
          <w:highlight w:val="lightGray"/>
          <w:lang w:val="en-US"/>
        </w:rPr>
        <w:t>2008)</w:t>
      </w:r>
      <w:r w:rsidRPr="00CC792A">
        <w:rPr>
          <w:lang w:val="en-US"/>
        </w:rPr>
        <w:t xml:space="preserve">. </w:t>
      </w:r>
    </w:p>
    <w:p w:rsidR="00D920AC" w:rsidRPr="005471DB" w:rsidRDefault="00D920AC" w:rsidP="00C2585B">
      <w:pPr>
        <w:ind w:left="709"/>
        <w:rPr>
          <w:lang w:val="en-US"/>
        </w:rPr>
      </w:pPr>
    </w:p>
    <w:p w:rsidR="00D920AC" w:rsidRPr="00485921" w:rsidRDefault="00D920AC" w:rsidP="00C2585B">
      <w:pPr>
        <w:numPr>
          <w:ilvl w:val="0"/>
          <w:numId w:val="25"/>
        </w:numPr>
        <w:rPr>
          <w:b/>
          <w:bCs/>
          <w:lang w:val="en-US"/>
        </w:rPr>
      </w:pPr>
      <w:r w:rsidRPr="00C52CAF">
        <w:rPr>
          <w:b/>
          <w:bCs/>
          <w:i/>
          <w:iCs/>
          <w:lang w:val="en-US"/>
        </w:rPr>
        <w:t>Return Migration to Armenia in 2002-2008</w:t>
      </w:r>
      <w:r w:rsidRPr="00485921">
        <w:rPr>
          <w:b/>
          <w:bCs/>
          <w:lang w:val="en-US"/>
        </w:rPr>
        <w:t>(2008)</w:t>
      </w:r>
    </w:p>
    <w:p w:rsidR="00D920AC" w:rsidRPr="0066467E" w:rsidRDefault="00D920AC" w:rsidP="00C2585B">
      <w:pPr>
        <w:ind w:left="720" w:hanging="11"/>
        <w:rPr>
          <w:b/>
          <w:bCs/>
        </w:rPr>
      </w:pPr>
      <w:r>
        <w:rPr>
          <w:lang w:val="en-US"/>
        </w:rPr>
        <w:t xml:space="preserve">Implemented </w:t>
      </w:r>
      <w:r w:rsidRPr="005471DB">
        <w:rPr>
          <w:lang w:val="en-US"/>
        </w:rPr>
        <w:t xml:space="preserve">by </w:t>
      </w:r>
      <w:r w:rsidR="00444809">
        <w:rPr>
          <w:lang w:val="en-US"/>
        </w:rPr>
        <w:t xml:space="preserve">the </w:t>
      </w:r>
      <w:r w:rsidRPr="005471DB">
        <w:rPr>
          <w:lang w:val="en-US"/>
        </w:rPr>
        <w:t>Advanced Social Technologies</w:t>
      </w:r>
      <w:r w:rsidR="00444809">
        <w:rPr>
          <w:lang w:val="en-US"/>
        </w:rPr>
        <w:t xml:space="preserve">, with </w:t>
      </w:r>
      <w:r>
        <w:rPr>
          <w:lang w:val="en-US"/>
        </w:rPr>
        <w:t xml:space="preserve">funding </w:t>
      </w:r>
      <w:r w:rsidR="00444809">
        <w:rPr>
          <w:lang w:val="en-US"/>
        </w:rPr>
        <w:t>from</w:t>
      </w:r>
      <w:r>
        <w:rPr>
          <w:lang w:val="en-US"/>
        </w:rPr>
        <w:t xml:space="preserve"> </w:t>
      </w:r>
      <w:r w:rsidRPr="005471DB">
        <w:rPr>
          <w:lang w:val="en-US"/>
        </w:rPr>
        <w:t xml:space="preserve">the Organization for Security and Co-operation </w:t>
      </w:r>
      <w:r w:rsidRPr="00262E66">
        <w:rPr>
          <w:color w:val="FF0000"/>
          <w:highlight w:val="lightGray"/>
          <w:lang w:val="en-US"/>
        </w:rPr>
        <w:t>(OSCE)</w:t>
      </w:r>
      <w:r w:rsidRPr="005471DB">
        <w:rPr>
          <w:lang w:val="en-US"/>
        </w:rPr>
        <w:t xml:space="preserve">, </w:t>
      </w:r>
      <w:r w:rsidR="00444809">
        <w:rPr>
          <w:lang w:val="en-US"/>
        </w:rPr>
        <w:t xml:space="preserve">it </w:t>
      </w:r>
      <w:r w:rsidRPr="005471DB">
        <w:rPr>
          <w:lang w:val="en-US"/>
        </w:rPr>
        <w:t>aim</w:t>
      </w:r>
      <w:r w:rsidR="00444809">
        <w:rPr>
          <w:lang w:val="en-US"/>
        </w:rPr>
        <w:t>ed</w:t>
      </w:r>
      <w:r>
        <w:rPr>
          <w:lang w:val="en-US"/>
        </w:rPr>
        <w:t xml:space="preserve"> </w:t>
      </w:r>
      <w:r w:rsidRPr="005471DB">
        <w:rPr>
          <w:lang w:val="en-US"/>
        </w:rPr>
        <w:t xml:space="preserve">to contribute to policy-making for return migration, thus facilitating reintegration of returnees and their migration experience for home country </w:t>
      </w:r>
      <w:r w:rsidRPr="00EE487B">
        <w:rPr>
          <w:lang w:val="en-US"/>
        </w:rPr>
        <w:t xml:space="preserve">development </w:t>
      </w:r>
      <w:r w:rsidRPr="00262E66">
        <w:rPr>
          <w:highlight w:val="lightGray"/>
          <w:lang w:val="en-US"/>
        </w:rPr>
        <w:t>(EUI</w:t>
      </w:r>
      <w:r>
        <w:rPr>
          <w:highlight w:val="lightGray"/>
          <w:lang w:val="en-US"/>
        </w:rPr>
        <w:t>-</w:t>
      </w:r>
      <w:r w:rsidRPr="00262E66">
        <w:rPr>
          <w:highlight w:val="lightGray"/>
          <w:lang w:val="en-US"/>
        </w:rPr>
        <w:t>2013)</w:t>
      </w:r>
      <w:r w:rsidRPr="005471DB">
        <w:rPr>
          <w:lang w:val="en-US"/>
        </w:rPr>
        <w:t>.</w:t>
      </w:r>
    </w:p>
    <w:p w:rsidR="00D920AC" w:rsidRPr="002A67BC" w:rsidRDefault="00D920AC" w:rsidP="00C2585B"/>
    <w:p w:rsidR="00D920AC" w:rsidRPr="00485921" w:rsidRDefault="00D920AC" w:rsidP="00C2585B">
      <w:pPr>
        <w:numPr>
          <w:ilvl w:val="0"/>
          <w:numId w:val="25"/>
        </w:numPr>
        <w:rPr>
          <w:b/>
          <w:bCs/>
          <w:lang w:val="en-US"/>
        </w:rPr>
      </w:pPr>
      <w:r w:rsidRPr="00C52CAF">
        <w:rPr>
          <w:b/>
          <w:bCs/>
          <w:i/>
          <w:iCs/>
          <w:lang w:val="en-US"/>
        </w:rPr>
        <w:t>Migration Survey on the Relationship between Skills, Migration and Development</w:t>
      </w:r>
      <w:r w:rsidRPr="00485921">
        <w:rPr>
          <w:b/>
          <w:bCs/>
          <w:lang w:val="en-US"/>
        </w:rPr>
        <w:t xml:space="preserve"> (2011-2012)</w:t>
      </w:r>
    </w:p>
    <w:p w:rsidR="00D920AC" w:rsidRDefault="0093437C" w:rsidP="00C2585B">
      <w:pPr>
        <w:ind w:left="720" w:hanging="11"/>
        <w:rPr>
          <w:b/>
          <w:bCs/>
        </w:rPr>
      </w:pPr>
      <w:r>
        <w:rPr>
          <w:lang w:val="en-US"/>
        </w:rPr>
        <w:t>A n</w:t>
      </w:r>
      <w:r w:rsidR="00D920AC" w:rsidRPr="005471DB">
        <w:rPr>
          <w:lang w:val="en-US"/>
        </w:rPr>
        <w:t>ation</w:t>
      </w:r>
      <w:r>
        <w:rPr>
          <w:lang w:val="en-US"/>
        </w:rPr>
        <w:t>al</w:t>
      </w:r>
      <w:r w:rsidR="00D920AC" w:rsidRPr="005471DB">
        <w:rPr>
          <w:lang w:val="en-US"/>
        </w:rPr>
        <w:t xml:space="preserve"> </w:t>
      </w:r>
      <w:r w:rsidR="00D920AC">
        <w:rPr>
          <w:lang w:val="en-US"/>
        </w:rPr>
        <w:t xml:space="preserve">specialized </w:t>
      </w:r>
      <w:r w:rsidR="00D920AC" w:rsidRPr="005471DB">
        <w:rPr>
          <w:lang w:val="en-US"/>
        </w:rPr>
        <w:t>survey focus</w:t>
      </w:r>
      <w:r w:rsidR="00D920AC">
        <w:rPr>
          <w:lang w:val="en-US"/>
        </w:rPr>
        <w:t xml:space="preserve">ing </w:t>
      </w:r>
      <w:r w:rsidR="00D920AC" w:rsidRPr="005471DB">
        <w:rPr>
          <w:lang w:val="en-US"/>
        </w:rPr>
        <w:t>on potential migrants and return migrants</w:t>
      </w:r>
      <w:r>
        <w:rPr>
          <w:lang w:val="en-US"/>
        </w:rPr>
        <w:t xml:space="preserve">, </w:t>
      </w:r>
      <w:r w:rsidR="00D920AC" w:rsidRPr="00D6019B">
        <w:t xml:space="preserve">organised </w:t>
      </w:r>
      <w:r w:rsidR="00D920AC" w:rsidRPr="00D6019B">
        <w:rPr>
          <w:lang w:val="en-US"/>
        </w:rPr>
        <w:t xml:space="preserve">by </w:t>
      </w:r>
      <w:r>
        <w:rPr>
          <w:lang w:val="en-US"/>
        </w:rPr>
        <w:t xml:space="preserve">the </w:t>
      </w:r>
      <w:r w:rsidR="00D920AC">
        <w:rPr>
          <w:lang w:val="en-US"/>
        </w:rPr>
        <w:t>European Training Foundation (</w:t>
      </w:r>
      <w:r w:rsidR="00D920AC" w:rsidRPr="00D6019B">
        <w:rPr>
          <w:lang w:val="en-US"/>
        </w:rPr>
        <w:t>ETF</w:t>
      </w:r>
      <w:r w:rsidR="00D920AC">
        <w:rPr>
          <w:lang w:val="en-US"/>
        </w:rPr>
        <w:t xml:space="preserve">) and implemented by the </w:t>
      </w:r>
      <w:r w:rsidR="00D920AC" w:rsidRPr="0060549E">
        <w:rPr>
          <w:lang w:val="en-US"/>
        </w:rPr>
        <w:t>Caucasus Research Center</w:t>
      </w:r>
      <w:r>
        <w:rPr>
          <w:lang w:val="en-US"/>
        </w:rPr>
        <w:t>,</w:t>
      </w:r>
      <w:r w:rsidR="00D920AC">
        <w:rPr>
          <w:lang w:val="en-US"/>
        </w:rPr>
        <w:t xml:space="preserve"> in parallel </w:t>
      </w:r>
      <w:r>
        <w:rPr>
          <w:lang w:val="en-US"/>
        </w:rPr>
        <w:t>with</w:t>
      </w:r>
      <w:r w:rsidR="00D920AC">
        <w:rPr>
          <w:lang w:val="en-US"/>
        </w:rPr>
        <w:t xml:space="preserve"> Georgia and Morocco</w:t>
      </w:r>
      <w:r w:rsidR="00D920AC" w:rsidRPr="00D139EE">
        <w:rPr>
          <w:lang w:val="en-US"/>
        </w:rPr>
        <w:t xml:space="preserve">. The sample included 2,630 potential migrants and 1,426 return </w:t>
      </w:r>
      <w:r w:rsidR="00D920AC" w:rsidRPr="00262E66">
        <w:rPr>
          <w:lang w:val="en-US"/>
        </w:rPr>
        <w:t>migrants</w:t>
      </w:r>
      <w:r w:rsidR="00D920AC">
        <w:rPr>
          <w:lang w:val="en-US"/>
        </w:rPr>
        <w:t>.</w:t>
      </w:r>
      <w:r w:rsidR="0026624C">
        <w:rPr>
          <w:lang w:val="en-US"/>
        </w:rPr>
        <w:t xml:space="preserve"> </w:t>
      </w:r>
      <w:r w:rsidR="00D920AC">
        <w:rPr>
          <w:lang w:val="en-US"/>
        </w:rPr>
        <w:t>H</w:t>
      </w:r>
      <w:r w:rsidR="00D920AC" w:rsidRPr="00262E66">
        <w:rPr>
          <w:lang w:val="en-US"/>
        </w:rPr>
        <w:t>owever</w:t>
      </w:r>
      <w:r w:rsidR="00D920AC">
        <w:rPr>
          <w:lang w:val="en-US"/>
        </w:rPr>
        <w:t>,</w:t>
      </w:r>
      <w:r w:rsidR="00D920AC" w:rsidRPr="00262E66">
        <w:rPr>
          <w:lang w:val="en-US"/>
        </w:rPr>
        <w:t xml:space="preserve"> the latter </w:t>
      </w:r>
      <w:r w:rsidR="00666E8C">
        <w:rPr>
          <w:lang w:val="en-US"/>
        </w:rPr>
        <w:t xml:space="preserve">sample </w:t>
      </w:r>
      <w:r w:rsidR="00D920AC" w:rsidRPr="00262E66">
        <w:rPr>
          <w:lang w:val="en-US"/>
        </w:rPr>
        <w:t>was inevitably not representative for the entire return migrant population</w:t>
      </w:r>
      <w:r w:rsidR="00327EC1">
        <w:rPr>
          <w:lang w:val="en-US"/>
        </w:rPr>
        <w:t xml:space="preserve"> </w:t>
      </w:r>
      <w:r w:rsidR="00D920AC" w:rsidRPr="00485921">
        <w:rPr>
          <w:highlight w:val="lightGray"/>
          <w:lang w:val="en-US"/>
        </w:rPr>
        <w:t>(ETF</w:t>
      </w:r>
      <w:r w:rsidR="00D920AC">
        <w:rPr>
          <w:highlight w:val="lightGray"/>
          <w:lang w:val="en-US"/>
        </w:rPr>
        <w:t>-</w:t>
      </w:r>
      <w:r w:rsidR="00D920AC" w:rsidRPr="00485921">
        <w:rPr>
          <w:highlight w:val="lightGray"/>
          <w:lang w:val="en-US"/>
        </w:rPr>
        <w:t>2013)</w:t>
      </w:r>
      <w:r w:rsidR="00D920AC">
        <w:rPr>
          <w:lang w:val="en-US"/>
        </w:rPr>
        <w:t>.</w:t>
      </w:r>
    </w:p>
    <w:p w:rsidR="00D920AC" w:rsidRPr="0066467E" w:rsidRDefault="00D920AC" w:rsidP="00C2585B">
      <w:pPr>
        <w:rPr>
          <w:b/>
          <w:bCs/>
        </w:rPr>
      </w:pPr>
    </w:p>
    <w:p w:rsidR="00D920AC" w:rsidRPr="00485921" w:rsidRDefault="00D920AC" w:rsidP="00C2585B">
      <w:pPr>
        <w:numPr>
          <w:ilvl w:val="0"/>
          <w:numId w:val="25"/>
        </w:numPr>
        <w:rPr>
          <w:b/>
          <w:bCs/>
          <w:lang w:val="en-US"/>
        </w:rPr>
      </w:pPr>
      <w:r w:rsidRPr="00C52CAF">
        <w:rPr>
          <w:b/>
          <w:bCs/>
          <w:i/>
          <w:iCs/>
          <w:lang w:val="en-US"/>
        </w:rPr>
        <w:t>Survey on Return Migration</w:t>
      </w:r>
      <w:r w:rsidRPr="00485921">
        <w:rPr>
          <w:b/>
          <w:bCs/>
          <w:lang w:val="en-US"/>
        </w:rPr>
        <w:t xml:space="preserve"> (</w:t>
      </w:r>
      <w:r w:rsidRPr="00485921">
        <w:rPr>
          <w:b/>
          <w:bCs/>
          <w:color w:val="000000"/>
          <w:lang w:val="en-US"/>
        </w:rPr>
        <w:t>2012)</w:t>
      </w:r>
    </w:p>
    <w:p w:rsidR="00D920AC" w:rsidRPr="0066467E" w:rsidRDefault="00D920AC" w:rsidP="00C2585B">
      <w:pPr>
        <w:ind w:left="720" w:hanging="11"/>
        <w:rPr>
          <w:b/>
          <w:bCs/>
        </w:rPr>
      </w:pPr>
      <w:r>
        <w:rPr>
          <w:color w:val="000000"/>
          <w:lang w:val="en-US"/>
        </w:rPr>
        <w:t>S</w:t>
      </w:r>
      <w:r>
        <w:rPr>
          <w:lang w:val="en-US"/>
        </w:rPr>
        <w:t xml:space="preserve">urvey organized by EUI under the CRIS initiative and </w:t>
      </w:r>
      <w:r>
        <w:rPr>
          <w:color w:val="000000"/>
          <w:lang w:val="en-US"/>
        </w:rPr>
        <w:t xml:space="preserve">implemented </w:t>
      </w:r>
      <w:r w:rsidRPr="005471DB">
        <w:rPr>
          <w:color w:val="000000"/>
          <w:lang w:val="en-US"/>
        </w:rPr>
        <w:t>b</w:t>
      </w:r>
      <w:r w:rsidRPr="005471DB">
        <w:rPr>
          <w:lang w:val="en-US"/>
        </w:rPr>
        <w:t>y Advanced Social Technologies</w:t>
      </w:r>
      <w:r>
        <w:rPr>
          <w:lang w:val="en-US"/>
        </w:rPr>
        <w:t xml:space="preserve">, </w:t>
      </w:r>
      <w:r w:rsidRPr="005471DB">
        <w:rPr>
          <w:lang w:val="en-US"/>
        </w:rPr>
        <w:t>focus</w:t>
      </w:r>
      <w:r>
        <w:rPr>
          <w:lang w:val="en-US"/>
        </w:rPr>
        <w:t xml:space="preserve">ing </w:t>
      </w:r>
      <w:r w:rsidRPr="005471DB">
        <w:rPr>
          <w:lang w:val="en-US"/>
        </w:rPr>
        <w:t xml:space="preserve">on the factors and conditions </w:t>
      </w:r>
      <w:r>
        <w:rPr>
          <w:lang w:val="en-US"/>
        </w:rPr>
        <w:t xml:space="preserve">determining return migration </w:t>
      </w:r>
      <w:r w:rsidRPr="005471DB">
        <w:rPr>
          <w:lang w:val="en-US"/>
        </w:rPr>
        <w:t xml:space="preserve">and explaining why some return migrants contribute to the development </w:t>
      </w:r>
      <w:r w:rsidR="00AB28B1">
        <w:rPr>
          <w:lang w:val="en-US"/>
        </w:rPr>
        <w:t>of places of origin</w:t>
      </w:r>
      <w:r w:rsidRPr="005471DB">
        <w:rPr>
          <w:lang w:val="en-US"/>
        </w:rPr>
        <w:t xml:space="preserve">, while others do not. </w:t>
      </w:r>
      <w:r>
        <w:rPr>
          <w:lang w:val="en-US"/>
        </w:rPr>
        <w:t xml:space="preserve">It was </w:t>
      </w:r>
      <w:r w:rsidRPr="004B4CCD">
        <w:rPr>
          <w:lang w:val="en-US"/>
        </w:rPr>
        <w:t xml:space="preserve">based on 349 interviews </w:t>
      </w:r>
      <w:r>
        <w:rPr>
          <w:lang w:val="en-US"/>
        </w:rPr>
        <w:t xml:space="preserve">undertaken </w:t>
      </w:r>
      <w:r w:rsidRPr="004B4CCD">
        <w:rPr>
          <w:lang w:val="en-US"/>
        </w:rPr>
        <w:t>mainly in Yerevan</w:t>
      </w:r>
      <w:r>
        <w:rPr>
          <w:lang w:val="en-US"/>
        </w:rPr>
        <w:t xml:space="preserve"> and </w:t>
      </w:r>
      <w:r w:rsidR="00666E8C">
        <w:rPr>
          <w:lang w:val="en-US"/>
        </w:rPr>
        <w:t xml:space="preserve">a </w:t>
      </w:r>
      <w:r>
        <w:rPr>
          <w:lang w:val="en-US"/>
        </w:rPr>
        <w:t xml:space="preserve">few other cities and </w:t>
      </w:r>
      <w:r w:rsidRPr="00EE487B">
        <w:rPr>
          <w:lang w:val="en-US"/>
        </w:rPr>
        <w:t xml:space="preserve">regions </w:t>
      </w:r>
      <w:r w:rsidRPr="00262E66">
        <w:rPr>
          <w:highlight w:val="lightGray"/>
          <w:lang w:val="en-US"/>
        </w:rPr>
        <w:t>(EUI 2015)</w:t>
      </w:r>
      <w:r w:rsidRPr="00EE487B">
        <w:rPr>
          <w:lang w:val="en-US"/>
        </w:rPr>
        <w:t>.</w:t>
      </w:r>
    </w:p>
    <w:p w:rsidR="00D920AC" w:rsidRPr="005471DB" w:rsidRDefault="00D920AC" w:rsidP="00C2585B">
      <w:pPr>
        <w:shd w:val="clear" w:color="auto" w:fill="FFFFFF"/>
        <w:rPr>
          <w:lang w:val="en-US"/>
        </w:rPr>
      </w:pPr>
    </w:p>
    <w:p w:rsidR="00D920AC" w:rsidRPr="00485921" w:rsidRDefault="00D920AC" w:rsidP="00C2585B">
      <w:pPr>
        <w:numPr>
          <w:ilvl w:val="0"/>
          <w:numId w:val="25"/>
        </w:numPr>
        <w:rPr>
          <w:lang w:val="en-US"/>
        </w:rPr>
      </w:pPr>
      <w:r w:rsidRPr="00C52CAF">
        <w:rPr>
          <w:b/>
          <w:bCs/>
          <w:i/>
          <w:iCs/>
          <w:lang w:val="en-US"/>
        </w:rPr>
        <w:t>Household Survey on Migration, Impact and Remittances or Integrated Migration Survey</w:t>
      </w:r>
      <w:r w:rsidR="00666E8C">
        <w:rPr>
          <w:b/>
          <w:bCs/>
          <w:i/>
          <w:iCs/>
          <w:lang w:val="en-US"/>
        </w:rPr>
        <w:t xml:space="preserve"> </w:t>
      </w:r>
      <w:r w:rsidRPr="00485921">
        <w:rPr>
          <w:b/>
          <w:bCs/>
          <w:lang w:val="en-US"/>
        </w:rPr>
        <w:t>(</w:t>
      </w:r>
      <w:r>
        <w:rPr>
          <w:b/>
          <w:bCs/>
          <w:lang w:val="en-US"/>
        </w:rPr>
        <w:t xml:space="preserve">July-August </w:t>
      </w:r>
      <w:r w:rsidRPr="00485921">
        <w:rPr>
          <w:b/>
          <w:bCs/>
          <w:lang w:val="en-US"/>
        </w:rPr>
        <w:t>2013)</w:t>
      </w:r>
    </w:p>
    <w:p w:rsidR="00D920AC" w:rsidRDefault="00666E8C" w:rsidP="00C2585B">
      <w:pPr>
        <w:ind w:left="720" w:hanging="11"/>
      </w:pPr>
      <w:r>
        <w:rPr>
          <w:lang w:val="en-US"/>
        </w:rPr>
        <w:t>A</w:t>
      </w:r>
      <w:r w:rsidR="00D920AC" w:rsidRPr="005471DB">
        <w:rPr>
          <w:lang w:val="en-US"/>
        </w:rPr>
        <w:t xml:space="preserve"> joint initiative of </w:t>
      </w:r>
      <w:r w:rsidR="00D920AC">
        <w:rPr>
          <w:lang w:val="en-US"/>
        </w:rPr>
        <w:t>NSSRA</w:t>
      </w:r>
      <w:r w:rsidR="00D920AC" w:rsidRPr="005471DB">
        <w:rPr>
          <w:lang w:val="en-US"/>
        </w:rPr>
        <w:t xml:space="preserve">, </w:t>
      </w:r>
      <w:r w:rsidR="00D920AC">
        <w:rPr>
          <w:lang w:val="en-US"/>
        </w:rPr>
        <w:t xml:space="preserve">the </w:t>
      </w:r>
      <w:r w:rsidR="00D920AC" w:rsidRPr="005471DB">
        <w:rPr>
          <w:lang w:val="en-US"/>
        </w:rPr>
        <w:t>Russian Armenian (Slavonic) University</w:t>
      </w:r>
      <w:r w:rsidR="0026624C">
        <w:rPr>
          <w:lang w:val="en-US"/>
        </w:rPr>
        <w:t xml:space="preserve"> </w:t>
      </w:r>
      <w:r w:rsidR="00D920AC" w:rsidRPr="00262E66">
        <w:rPr>
          <w:lang w:val="en-US"/>
        </w:rPr>
        <w:t>(RAC)</w:t>
      </w:r>
      <w:r w:rsidR="00D920AC" w:rsidRPr="008A0615">
        <w:rPr>
          <w:lang w:val="en-US"/>
        </w:rPr>
        <w:t>, State</w:t>
      </w:r>
      <w:r w:rsidR="00D920AC">
        <w:rPr>
          <w:lang w:val="en-US"/>
        </w:rPr>
        <w:t xml:space="preserve"> Migration Service, the </w:t>
      </w:r>
      <w:r w:rsidR="00D920AC" w:rsidRPr="005471DB">
        <w:rPr>
          <w:lang w:val="en-US"/>
        </w:rPr>
        <w:t xml:space="preserve">Ministry of Education and Science, </w:t>
      </w:r>
      <w:r w:rsidR="00D920AC" w:rsidRPr="005471DB">
        <w:rPr>
          <w:color w:val="000000"/>
          <w:lang w:val="en-US"/>
        </w:rPr>
        <w:t xml:space="preserve">IOM, EU, </w:t>
      </w:r>
      <w:r w:rsidR="00D920AC" w:rsidRPr="005471DB">
        <w:rPr>
          <w:lang w:val="en-US"/>
        </w:rPr>
        <w:t>UNECE</w:t>
      </w:r>
      <w:r w:rsidR="00D920AC">
        <w:rPr>
          <w:color w:val="000000"/>
          <w:lang w:val="en-US"/>
        </w:rPr>
        <w:t xml:space="preserve"> and</w:t>
      </w:r>
      <w:r w:rsidR="00432EE6">
        <w:rPr>
          <w:color w:val="000000"/>
          <w:lang w:val="en-US"/>
        </w:rPr>
        <w:t xml:space="preserve"> </w:t>
      </w:r>
      <w:r w:rsidR="00D920AC" w:rsidRPr="005471DB">
        <w:rPr>
          <w:color w:val="000000"/>
          <w:lang w:val="en-US"/>
        </w:rPr>
        <w:t>Georgetown U</w:t>
      </w:r>
      <w:r w:rsidR="00D920AC">
        <w:rPr>
          <w:color w:val="000000"/>
          <w:lang w:val="en-US"/>
        </w:rPr>
        <w:t>niversity</w:t>
      </w:r>
      <w:r w:rsidR="0026624C">
        <w:rPr>
          <w:color w:val="000000"/>
          <w:lang w:val="en-US"/>
        </w:rPr>
        <w:t xml:space="preserve"> </w:t>
      </w:r>
      <w:r w:rsidR="00D920AC">
        <w:rPr>
          <w:color w:val="000000"/>
          <w:lang w:val="en-US"/>
        </w:rPr>
        <w:t xml:space="preserve">on behalf of </w:t>
      </w:r>
      <w:r w:rsidR="00D920AC" w:rsidRPr="005471DB">
        <w:rPr>
          <w:color w:val="000000"/>
          <w:lang w:val="en-US"/>
        </w:rPr>
        <w:t>Mac</w:t>
      </w:r>
      <w:r w:rsidR="0026624C">
        <w:rPr>
          <w:color w:val="000000"/>
          <w:lang w:val="en-US"/>
        </w:rPr>
        <w:t xml:space="preserve"> </w:t>
      </w:r>
      <w:r w:rsidR="00D920AC" w:rsidRPr="005471DB">
        <w:rPr>
          <w:color w:val="000000"/>
          <w:lang w:val="en-US"/>
        </w:rPr>
        <w:t>Arthur Foundation</w:t>
      </w:r>
      <w:r w:rsidR="00D920AC">
        <w:rPr>
          <w:color w:val="000000"/>
          <w:lang w:val="en-US"/>
        </w:rPr>
        <w:t>.</w:t>
      </w:r>
      <w:r w:rsidR="0026624C">
        <w:rPr>
          <w:color w:val="000000"/>
          <w:lang w:val="en-US"/>
        </w:rPr>
        <w:t xml:space="preserve"> </w:t>
      </w:r>
      <w:r>
        <w:rPr>
          <w:color w:val="000000"/>
          <w:lang w:val="en-US"/>
        </w:rPr>
        <w:t xml:space="preserve">The </w:t>
      </w:r>
      <w:proofErr w:type="spellStart"/>
      <w:r>
        <w:rPr>
          <w:color w:val="000000"/>
          <w:lang w:val="en-US"/>
        </w:rPr>
        <w:t>survey</w:t>
      </w:r>
      <w:r w:rsidR="00D920AC" w:rsidRPr="00CA741F">
        <w:rPr>
          <w:lang w:val="en-US"/>
        </w:rPr>
        <w:t>interview</w:t>
      </w:r>
      <w:r>
        <w:rPr>
          <w:lang w:val="en-US"/>
        </w:rPr>
        <w:t>ed</w:t>
      </w:r>
      <w:proofErr w:type="spellEnd"/>
      <w:r w:rsidR="00D920AC" w:rsidRPr="00CA741F">
        <w:rPr>
          <w:lang w:val="en-US"/>
        </w:rPr>
        <w:t xml:space="preserve"> </w:t>
      </w:r>
      <w:r w:rsidR="00D920AC">
        <w:rPr>
          <w:lang w:val="en-US"/>
        </w:rPr>
        <w:t xml:space="preserve">a sample of </w:t>
      </w:r>
      <w:r w:rsidR="00D920AC" w:rsidRPr="00CA741F">
        <w:rPr>
          <w:lang w:val="en-US"/>
        </w:rPr>
        <w:t>2,200 ho</w:t>
      </w:r>
      <w:r w:rsidR="00D920AC">
        <w:rPr>
          <w:lang w:val="en-US"/>
        </w:rPr>
        <w:t>useholds in the city of Yerevan</w:t>
      </w:r>
      <w:r>
        <w:rPr>
          <w:lang w:val="en-US"/>
        </w:rPr>
        <w:t>,</w:t>
      </w:r>
      <w:r w:rsidR="00D920AC">
        <w:t xml:space="preserve"> </w:t>
      </w:r>
      <w:r>
        <w:t xml:space="preserve">using a </w:t>
      </w:r>
      <w:r w:rsidR="00D920AC">
        <w:t xml:space="preserve">multi-stage sampling </w:t>
      </w:r>
      <w:r>
        <w:t xml:space="preserve">technique </w:t>
      </w:r>
      <w:r w:rsidR="00D920AC">
        <w:t xml:space="preserve">based on </w:t>
      </w:r>
      <w:r>
        <w:t>a</w:t>
      </w:r>
      <w:r w:rsidR="00D920AC">
        <w:t xml:space="preserve"> NSSRA</w:t>
      </w:r>
      <w:r w:rsidR="0026624C">
        <w:t xml:space="preserve"> </w:t>
      </w:r>
      <w:r w:rsidR="00D920AC">
        <w:t>S</w:t>
      </w:r>
      <w:r w:rsidR="00D920AC" w:rsidRPr="004F263B">
        <w:t xml:space="preserve">ampling </w:t>
      </w:r>
      <w:r w:rsidR="00D920AC">
        <w:t xml:space="preserve">Frame, </w:t>
      </w:r>
      <w:r w:rsidR="00D920AC" w:rsidRPr="004F263B">
        <w:t xml:space="preserve">with </w:t>
      </w:r>
      <w:r w:rsidR="00D920AC">
        <w:t xml:space="preserve">at first stage the selection of PSUs (survey areas) from the strata based on </w:t>
      </w:r>
      <w:proofErr w:type="spellStart"/>
      <w:r w:rsidR="00D920AC" w:rsidRPr="004F263B">
        <w:rPr>
          <w:i/>
          <w:iCs/>
        </w:rPr>
        <w:t>marzes</w:t>
      </w:r>
      <w:proofErr w:type="spellEnd"/>
      <w:r w:rsidR="0026624C">
        <w:rPr>
          <w:i/>
          <w:iCs/>
        </w:rPr>
        <w:t xml:space="preserve"> </w:t>
      </w:r>
      <w:r w:rsidR="00D920AC">
        <w:t>according to the population size</w:t>
      </w:r>
      <w:r>
        <w:t>,</w:t>
      </w:r>
      <w:r w:rsidR="00D920AC">
        <w:t xml:space="preserve"> and then the systematic random selection of households.</w:t>
      </w:r>
    </w:p>
    <w:p w:rsidR="00D920AC" w:rsidRDefault="00D920AC" w:rsidP="00C2585B">
      <w:pPr>
        <w:ind w:left="720" w:hanging="11"/>
        <w:rPr>
          <w:b/>
          <w:bCs/>
        </w:rPr>
      </w:pPr>
      <w:r>
        <w:rPr>
          <w:color w:val="000000"/>
          <w:lang w:val="en-US"/>
        </w:rPr>
        <w:t xml:space="preserve">The survey focused </w:t>
      </w:r>
      <w:r w:rsidRPr="005471DB">
        <w:rPr>
          <w:lang w:val="en-US"/>
        </w:rPr>
        <w:t xml:space="preserve">on internal migration, immigration, return migration, emigration, savings and remittances of migrants and </w:t>
      </w:r>
      <w:r>
        <w:rPr>
          <w:lang w:val="en-US"/>
        </w:rPr>
        <w:t xml:space="preserve">the </w:t>
      </w:r>
      <w:r w:rsidRPr="005471DB">
        <w:rPr>
          <w:lang w:val="en-US"/>
        </w:rPr>
        <w:t xml:space="preserve">development effect </w:t>
      </w:r>
      <w:r>
        <w:rPr>
          <w:lang w:val="en-US"/>
        </w:rPr>
        <w:t xml:space="preserve">of migration </w:t>
      </w:r>
      <w:r w:rsidRPr="005471DB">
        <w:rPr>
          <w:lang w:val="en-US"/>
        </w:rPr>
        <w:t>on population and households.</w:t>
      </w:r>
      <w:r w:rsidR="0026624C">
        <w:rPr>
          <w:lang w:val="en-US"/>
        </w:rPr>
        <w:t xml:space="preserve"> </w:t>
      </w:r>
      <w:r w:rsidRPr="00F102CF">
        <w:rPr>
          <w:lang w:val="en-US"/>
        </w:rPr>
        <w:t>It intended to profile</w:t>
      </w:r>
      <w:r>
        <w:rPr>
          <w:lang w:val="en-US"/>
        </w:rPr>
        <w:t xml:space="preserve"> different </w:t>
      </w:r>
      <w:r w:rsidRPr="00F102CF">
        <w:rPr>
          <w:lang w:val="en-US"/>
        </w:rPr>
        <w:t>migrant categories and establish</w:t>
      </w:r>
      <w:r w:rsidR="0026624C">
        <w:rPr>
          <w:lang w:val="en-US"/>
        </w:rPr>
        <w:t xml:space="preserve"> </w:t>
      </w:r>
      <w:r w:rsidRPr="00F102CF">
        <w:rPr>
          <w:lang w:val="en-US"/>
        </w:rPr>
        <w:t>priorities for evidence-based planning</w:t>
      </w:r>
      <w:r>
        <w:rPr>
          <w:lang w:val="en-US"/>
        </w:rPr>
        <w:t xml:space="preserve"> and </w:t>
      </w:r>
      <w:r w:rsidRPr="00F102CF">
        <w:rPr>
          <w:lang w:val="en-US"/>
        </w:rPr>
        <w:t xml:space="preserve">decision-making </w:t>
      </w:r>
      <w:r>
        <w:rPr>
          <w:lang w:val="en-US"/>
        </w:rPr>
        <w:t xml:space="preserve">on </w:t>
      </w:r>
      <w:r w:rsidR="00666E8C">
        <w:rPr>
          <w:lang w:val="en-US"/>
        </w:rPr>
        <w:t xml:space="preserve">the </w:t>
      </w:r>
      <w:r w:rsidRPr="00F102CF">
        <w:rPr>
          <w:lang w:val="en-US"/>
        </w:rPr>
        <w:t xml:space="preserve">demographic </w:t>
      </w:r>
      <w:r>
        <w:rPr>
          <w:lang w:val="en-US"/>
        </w:rPr>
        <w:t xml:space="preserve">and socio-economic skills of </w:t>
      </w:r>
      <w:r w:rsidR="00666E8C">
        <w:rPr>
          <w:lang w:val="en-US"/>
        </w:rPr>
        <w:t xml:space="preserve">the </w:t>
      </w:r>
      <w:r>
        <w:rPr>
          <w:lang w:val="en-US"/>
        </w:rPr>
        <w:t>population and impact of migration (</w:t>
      </w:r>
      <w:r w:rsidRPr="00F102CF">
        <w:rPr>
          <w:lang w:val="en-US"/>
        </w:rPr>
        <w:t>e.g. remittance</w:t>
      </w:r>
      <w:r w:rsidRPr="004F263B">
        <w:rPr>
          <w:lang w:val="en-US"/>
        </w:rPr>
        <w:t>s and health and career wellbeing)</w:t>
      </w:r>
      <w:r w:rsidRPr="00EE487B">
        <w:rPr>
          <w:lang w:val="en-US"/>
        </w:rPr>
        <w:t xml:space="preserve"> </w:t>
      </w:r>
      <w:r w:rsidRPr="00262E66">
        <w:rPr>
          <w:highlight w:val="lightGray"/>
          <w:lang w:val="en-US"/>
        </w:rPr>
        <w:t>IOM-2014</w:t>
      </w:r>
      <w:r w:rsidRPr="00262E66">
        <w:rPr>
          <w:lang w:val="en-US"/>
        </w:rPr>
        <w:t>.</w:t>
      </w:r>
    </w:p>
    <w:p w:rsidR="00D920AC" w:rsidRPr="0066467E" w:rsidRDefault="00D920AC" w:rsidP="00C2585B">
      <w:pPr>
        <w:rPr>
          <w:b/>
          <w:bC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1" w:name="_Toc439236985"/>
      <w:r w:rsidRPr="002A67BC">
        <w:rPr>
          <w:i w:val="0"/>
          <w:iCs w:val="0"/>
          <w:color w:val="C00000"/>
          <w:sz w:val="24"/>
          <w:szCs w:val="24"/>
        </w:rPr>
        <w:t>Azerbaijan</w:t>
      </w:r>
      <w:bookmarkEnd w:id="161"/>
    </w:p>
    <w:p w:rsidR="00D920AC" w:rsidRDefault="00D920AC" w:rsidP="00C2585B">
      <w:pPr>
        <w:shd w:val="clear" w:color="auto" w:fill="FFFFFF"/>
        <w:rPr>
          <w:lang w:val="en-US"/>
        </w:rPr>
      </w:pPr>
    </w:p>
    <w:p w:rsidR="00D920AC" w:rsidRDefault="00D920AC" w:rsidP="00C2585B">
      <w:pPr>
        <w:numPr>
          <w:ilvl w:val="0"/>
          <w:numId w:val="25"/>
        </w:numPr>
        <w:rPr>
          <w:lang w:val="en-US"/>
        </w:rPr>
      </w:pPr>
      <w:r w:rsidRPr="00C52CAF">
        <w:rPr>
          <w:b/>
          <w:bCs/>
          <w:i/>
          <w:iCs/>
          <w:lang w:val="en-US"/>
        </w:rPr>
        <w:t>Household Budget Survey</w:t>
      </w:r>
      <w:r w:rsidRPr="00485921">
        <w:rPr>
          <w:b/>
          <w:bCs/>
          <w:lang w:val="en-US"/>
        </w:rPr>
        <w:t xml:space="preserve"> (2003)</w:t>
      </w:r>
    </w:p>
    <w:p w:rsidR="00D920AC" w:rsidRPr="0066467E" w:rsidRDefault="00D920AC" w:rsidP="00C2585B">
      <w:pPr>
        <w:ind w:left="720" w:hanging="11"/>
        <w:rPr>
          <w:b/>
          <w:bCs/>
        </w:rPr>
      </w:pPr>
      <w:r>
        <w:rPr>
          <w:lang w:val="en-US"/>
        </w:rPr>
        <w:t xml:space="preserve">Implemented by </w:t>
      </w:r>
      <w:r w:rsidRPr="005471DB">
        <w:rPr>
          <w:lang w:val="en-US"/>
        </w:rPr>
        <w:t xml:space="preserve">the </w:t>
      </w:r>
      <w:r>
        <w:rPr>
          <w:lang w:val="en-US"/>
        </w:rPr>
        <w:t xml:space="preserve">State </w:t>
      </w:r>
      <w:r w:rsidRPr="005471DB">
        <w:rPr>
          <w:lang w:val="en-US"/>
        </w:rPr>
        <w:t>Statistical Comm</w:t>
      </w:r>
      <w:r>
        <w:rPr>
          <w:lang w:val="en-US"/>
        </w:rPr>
        <w:t>i</w:t>
      </w:r>
      <w:r w:rsidRPr="005471DB">
        <w:rPr>
          <w:lang w:val="en-US"/>
        </w:rPr>
        <w:t xml:space="preserve">ttee </w:t>
      </w:r>
      <w:r w:rsidRPr="00485921">
        <w:rPr>
          <w:highlight w:val="lightGray"/>
          <w:lang w:val="en-US"/>
        </w:rPr>
        <w:t>(SSC)</w:t>
      </w:r>
      <w:r>
        <w:rPr>
          <w:lang w:val="en-US"/>
        </w:rPr>
        <w:t xml:space="preserve"> of Azerbaijan, </w:t>
      </w:r>
      <w:r w:rsidR="00666E8C">
        <w:rPr>
          <w:lang w:val="en-US"/>
        </w:rPr>
        <w:t xml:space="preserve">and </w:t>
      </w:r>
      <w:r>
        <w:rPr>
          <w:lang w:val="en-US"/>
        </w:rPr>
        <w:t>includ</w:t>
      </w:r>
      <w:r w:rsidR="00666E8C">
        <w:rPr>
          <w:lang w:val="en-US"/>
        </w:rPr>
        <w:t>ed</w:t>
      </w:r>
      <w:r>
        <w:rPr>
          <w:lang w:val="en-US"/>
        </w:rPr>
        <w:t xml:space="preserve"> some </w:t>
      </w:r>
      <w:r w:rsidRPr="00F917FB">
        <w:rPr>
          <w:lang w:val="en-US"/>
        </w:rPr>
        <w:t xml:space="preserve">information </w:t>
      </w:r>
      <w:r w:rsidRPr="00C66D5C">
        <w:rPr>
          <w:lang w:val="en-US"/>
        </w:rPr>
        <w:t>on the reception of money or good</w:t>
      </w:r>
      <w:r w:rsidR="00666E8C">
        <w:rPr>
          <w:lang w:val="en-US"/>
        </w:rPr>
        <w:t>s</w:t>
      </w:r>
      <w:r w:rsidRPr="00C66D5C">
        <w:rPr>
          <w:lang w:val="en-US"/>
        </w:rPr>
        <w:t xml:space="preserve"> from abroad </w:t>
      </w:r>
      <w:r w:rsidR="00666E8C">
        <w:rPr>
          <w:shd w:val="clear" w:color="auto" w:fill="FFFFFF"/>
          <w:lang w:val="en-US"/>
        </w:rPr>
        <w:t xml:space="preserve">(see </w:t>
      </w:r>
      <w:r w:rsidRPr="0095380D">
        <w:rPr>
          <w:color w:val="FF0000"/>
          <w:highlight w:val="lightGray"/>
          <w:shd w:val="clear" w:color="auto" w:fill="FFFFFF"/>
          <w:lang w:val="en-US"/>
        </w:rPr>
        <w:t>Annex Y</w:t>
      </w:r>
      <w:r w:rsidR="00666E8C">
        <w:rPr>
          <w:color w:val="FF0000"/>
          <w:shd w:val="clear" w:color="auto" w:fill="FFFFFF"/>
          <w:lang w:val="en-US"/>
        </w:rPr>
        <w:t>)</w:t>
      </w:r>
      <w:r>
        <w:rPr>
          <w:lang w:val="en-US"/>
        </w:rPr>
        <w:t>.</w:t>
      </w:r>
    </w:p>
    <w:p w:rsidR="00D920AC" w:rsidRDefault="00D920AC" w:rsidP="00C2585B">
      <w:pPr>
        <w:rPr>
          <w:lang w:val="en-US"/>
        </w:rPr>
      </w:pPr>
    </w:p>
    <w:p w:rsidR="00D920AC" w:rsidRPr="00485921" w:rsidRDefault="00D920AC" w:rsidP="00C2585B">
      <w:pPr>
        <w:numPr>
          <w:ilvl w:val="0"/>
          <w:numId w:val="25"/>
        </w:numPr>
        <w:rPr>
          <w:b/>
          <w:bCs/>
          <w:lang w:val="en-US"/>
        </w:rPr>
      </w:pPr>
      <w:r w:rsidRPr="00C52CAF">
        <w:rPr>
          <w:b/>
          <w:bCs/>
          <w:i/>
          <w:iCs/>
        </w:rPr>
        <w:t>Demographic and Health Survey</w:t>
      </w:r>
      <w:r>
        <w:rPr>
          <w:b/>
          <w:bCs/>
        </w:rPr>
        <w:t>(</w:t>
      </w:r>
      <w:r w:rsidRPr="00485921">
        <w:rPr>
          <w:b/>
          <w:bCs/>
        </w:rPr>
        <w:t>2006)</w:t>
      </w:r>
    </w:p>
    <w:p w:rsidR="00D920AC" w:rsidRPr="0066467E" w:rsidRDefault="00D920AC" w:rsidP="00C2585B">
      <w:pPr>
        <w:ind w:left="720" w:hanging="11"/>
        <w:rPr>
          <w:b/>
          <w:bCs/>
        </w:rPr>
      </w:pPr>
      <w:r>
        <w:rPr>
          <w:lang w:val="en-US"/>
        </w:rPr>
        <w:t xml:space="preserve">Implemented by SSC in collaboration with Macro International, </w:t>
      </w:r>
      <w:r w:rsidRPr="005471DB">
        <w:rPr>
          <w:lang w:val="en-US"/>
        </w:rPr>
        <w:t>USAID</w:t>
      </w:r>
      <w:r>
        <w:rPr>
          <w:lang w:val="en-US"/>
        </w:rPr>
        <w:t xml:space="preserve"> and </w:t>
      </w:r>
      <w:r w:rsidRPr="005471DB">
        <w:rPr>
          <w:lang w:val="en-US"/>
        </w:rPr>
        <w:t>UNICEF</w:t>
      </w:r>
      <w:r>
        <w:rPr>
          <w:lang w:val="en-US"/>
        </w:rPr>
        <w:t xml:space="preserve">, </w:t>
      </w:r>
      <w:r w:rsidR="00666E8C">
        <w:t>aske</w:t>
      </w:r>
      <w:r>
        <w:t xml:space="preserve">d some </w:t>
      </w:r>
      <w:r w:rsidRPr="005471DB">
        <w:t>questions on refugees and IDPs</w:t>
      </w:r>
      <w:r w:rsidR="0026624C">
        <w:t xml:space="preserve"> </w:t>
      </w:r>
      <w:r w:rsidRPr="00262E66">
        <w:rPr>
          <w:highlight w:val="lightGray"/>
        </w:rPr>
        <w:t>(SSCAZ</w:t>
      </w:r>
      <w:r>
        <w:rPr>
          <w:highlight w:val="lightGray"/>
        </w:rPr>
        <w:t>-</w:t>
      </w:r>
      <w:r w:rsidRPr="00262E66">
        <w:rPr>
          <w:highlight w:val="lightGray"/>
        </w:rPr>
        <w:t>2008</w:t>
      </w:r>
      <w:r w:rsidRPr="00262E66">
        <w:rPr>
          <w:highlight w:val="lightGray"/>
          <w:lang w:val="en-US"/>
        </w:rPr>
        <w:t>)</w:t>
      </w:r>
      <w:r w:rsidRPr="005471DB">
        <w:t>.</w:t>
      </w:r>
    </w:p>
    <w:p w:rsidR="00D920AC" w:rsidRDefault="00D920AC" w:rsidP="005A5850">
      <w:pPr>
        <w:shd w:val="clear" w:color="auto" w:fill="FFFFFF"/>
      </w:pPr>
    </w:p>
    <w:p w:rsidR="00D920AC" w:rsidRDefault="00D920AC" w:rsidP="00C2585B">
      <w:pPr>
        <w:numPr>
          <w:ilvl w:val="0"/>
          <w:numId w:val="25"/>
        </w:numPr>
        <w:rPr>
          <w:lang w:val="en-US"/>
        </w:rPr>
      </w:pPr>
      <w:r w:rsidRPr="00C52CAF">
        <w:rPr>
          <w:b/>
          <w:bCs/>
          <w:i/>
          <w:iCs/>
          <w:lang w:val="en-US"/>
        </w:rPr>
        <w:t>Living Standard Measurement Survey</w:t>
      </w:r>
      <w:r w:rsidRPr="00F133D1">
        <w:rPr>
          <w:b/>
          <w:bCs/>
          <w:lang w:val="en-US"/>
        </w:rPr>
        <w:t>(2008)</w:t>
      </w:r>
    </w:p>
    <w:p w:rsidR="00D920AC" w:rsidRPr="0066467E" w:rsidRDefault="00D920AC" w:rsidP="00C2585B">
      <w:pPr>
        <w:ind w:left="720" w:hanging="11"/>
        <w:rPr>
          <w:b/>
          <w:bCs/>
        </w:rPr>
      </w:pPr>
      <w:r>
        <w:rPr>
          <w:lang w:val="en-US"/>
        </w:rPr>
        <w:t xml:space="preserve">Also implemented by the SSC, </w:t>
      </w:r>
      <w:r w:rsidR="00666E8C">
        <w:rPr>
          <w:lang w:val="en-US"/>
        </w:rPr>
        <w:t>included</w:t>
      </w:r>
      <w:r>
        <w:rPr>
          <w:lang w:val="en-US"/>
        </w:rPr>
        <w:t xml:space="preserve"> information on household members </w:t>
      </w:r>
      <w:r w:rsidR="00666E8C">
        <w:rPr>
          <w:lang w:val="en-US"/>
        </w:rPr>
        <w:t xml:space="preserve">who </w:t>
      </w:r>
      <w:r>
        <w:rPr>
          <w:lang w:val="en-US"/>
        </w:rPr>
        <w:t xml:space="preserve">left </w:t>
      </w:r>
      <w:r w:rsidR="00666E8C">
        <w:rPr>
          <w:lang w:val="en-US"/>
        </w:rPr>
        <w:t xml:space="preserve">for </w:t>
      </w:r>
      <w:r>
        <w:rPr>
          <w:lang w:val="en-US"/>
        </w:rPr>
        <w:t xml:space="preserve">abroad or within the country in the last 12 months and whether the household receives remittances or other contributions from abroad </w:t>
      </w:r>
      <w:r w:rsidRPr="002A67BC">
        <w:rPr>
          <w:color w:val="FF0000"/>
          <w:highlight w:val="lightGray"/>
          <w:lang w:val="en-US"/>
        </w:rPr>
        <w:t>(</w:t>
      </w:r>
      <w:r w:rsidRPr="002A67BC">
        <w:rPr>
          <w:color w:val="FF0000"/>
          <w:highlight w:val="lightGray"/>
          <w:shd w:val="clear" w:color="auto" w:fill="FFFFFF"/>
          <w:lang w:val="en-US"/>
        </w:rPr>
        <w:t>A</w:t>
      </w:r>
      <w:r w:rsidRPr="00485921">
        <w:rPr>
          <w:color w:val="FF0000"/>
          <w:highlight w:val="lightGray"/>
          <w:shd w:val="clear" w:color="auto" w:fill="FFFFFF"/>
          <w:lang w:val="en-US"/>
        </w:rPr>
        <w:t>nnex Y</w:t>
      </w:r>
      <w:r w:rsidRPr="00F917FB">
        <w:rPr>
          <w:color w:val="FF0000"/>
          <w:highlight w:val="lightGray"/>
          <w:shd w:val="clear" w:color="auto" w:fill="FFFFFF"/>
          <w:lang w:val="en-US"/>
        </w:rPr>
        <w:t>)</w:t>
      </w:r>
      <w:r w:rsidRPr="005471DB">
        <w:rPr>
          <w:lang w:val="en-US"/>
        </w:rPr>
        <w:t>.</w:t>
      </w:r>
    </w:p>
    <w:p w:rsidR="00D920AC" w:rsidRPr="00D920AC" w:rsidRDefault="00D920AC" w:rsidP="00C2585B">
      <w:pPr>
        <w:shd w:val="clear" w:color="auto" w:fill="FFFFFF"/>
      </w:pPr>
    </w:p>
    <w:p w:rsidR="00D920AC" w:rsidRPr="00485921" w:rsidRDefault="00D920AC" w:rsidP="00C2585B">
      <w:pPr>
        <w:numPr>
          <w:ilvl w:val="0"/>
          <w:numId w:val="25"/>
        </w:numPr>
      </w:pPr>
      <w:r w:rsidRPr="005A6BA2">
        <w:rPr>
          <w:b/>
          <w:bCs/>
          <w:i/>
          <w:iCs/>
          <w:lang w:eastAsia="it-IT"/>
        </w:rPr>
        <w:t>Survey on Remittances and Poverty</w:t>
      </w:r>
      <w:r w:rsidRPr="00485921">
        <w:rPr>
          <w:b/>
          <w:bCs/>
          <w:lang w:eastAsia="it-IT"/>
        </w:rPr>
        <w:t xml:space="preserve"> (2006-2007)</w:t>
      </w:r>
    </w:p>
    <w:p w:rsidR="00666E8C" w:rsidRPr="00D107FB" w:rsidRDefault="00666E8C" w:rsidP="00666E8C">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eastAsia="it-IT"/>
        </w:rPr>
        <w:t xml:space="preserve">This survey was implemented under a regional research project </w:t>
      </w:r>
      <w:r w:rsidRPr="008C1842">
        <w:rPr>
          <w:rFonts w:ascii="Times New Roman" w:hAnsi="Times New Roman" w:cs="Times New Roman"/>
          <w:sz w:val="24"/>
          <w:szCs w:val="24"/>
          <w:lang w:val="en-GB" w:eastAsia="it-IT"/>
        </w:rPr>
        <w:t>on remittances and poverty</w:t>
      </w:r>
      <w:r>
        <w:rPr>
          <w:rFonts w:ascii="Times New Roman" w:hAnsi="Times New Roman" w:cs="Times New Roman"/>
          <w:sz w:val="24"/>
          <w:szCs w:val="24"/>
          <w:lang w:val="en-GB" w:eastAsia="it-IT"/>
        </w:rPr>
        <w:t xml:space="preserve">, </w:t>
      </w:r>
      <w:r>
        <w:rPr>
          <w:rFonts w:ascii="Times New Roman" w:hAnsi="Times New Roman" w:cs="Times New Roman"/>
          <w:sz w:val="24"/>
          <w:szCs w:val="24"/>
          <w:lang w:val="en-US" w:eastAsia="it-IT"/>
        </w:rPr>
        <w:t xml:space="preserve">funded by the </w:t>
      </w:r>
      <w:r w:rsidRPr="008C1842">
        <w:rPr>
          <w:rFonts w:ascii="Times New Roman" w:hAnsi="Times New Roman" w:cs="Times New Roman"/>
          <w:sz w:val="24"/>
          <w:szCs w:val="24"/>
          <w:lang w:val="en-GB" w:eastAsia="it-IT"/>
        </w:rPr>
        <w:t>Asian Development Bank</w:t>
      </w:r>
      <w:r>
        <w:rPr>
          <w:rFonts w:ascii="Times New Roman" w:hAnsi="Times New Roman" w:cs="Times New Roman"/>
          <w:sz w:val="24"/>
          <w:szCs w:val="24"/>
          <w:lang w:val="en-GB" w:eastAsia="it-IT"/>
        </w:rPr>
        <w:t xml:space="preserve">, jointly undertaken in </w:t>
      </w:r>
      <w:r w:rsidRPr="005471DB">
        <w:rPr>
          <w:rFonts w:ascii="Times New Roman" w:hAnsi="Times New Roman" w:cs="Times New Roman"/>
          <w:sz w:val="24"/>
          <w:szCs w:val="24"/>
          <w:lang w:val="en-GB" w:eastAsia="it-IT"/>
        </w:rPr>
        <w:t>Armenia, Azerbaijan</w:t>
      </w:r>
      <w:r>
        <w:rPr>
          <w:rFonts w:ascii="Times New Roman" w:hAnsi="Times New Roman" w:cs="Times New Roman"/>
          <w:sz w:val="24"/>
          <w:szCs w:val="24"/>
          <w:lang w:val="en-GB" w:eastAsia="it-IT"/>
        </w:rPr>
        <w:t xml:space="preserve">, </w:t>
      </w:r>
      <w:r w:rsidRPr="005471DB">
        <w:rPr>
          <w:rFonts w:ascii="Times New Roman" w:hAnsi="Times New Roman" w:cs="Times New Roman"/>
          <w:sz w:val="24"/>
          <w:szCs w:val="24"/>
          <w:lang w:val="en-GB" w:eastAsia="it-IT"/>
        </w:rPr>
        <w:t>Kyrgyz</w:t>
      </w:r>
      <w:r>
        <w:rPr>
          <w:rFonts w:ascii="Times New Roman" w:hAnsi="Times New Roman" w:cs="Times New Roman"/>
          <w:sz w:val="24"/>
          <w:szCs w:val="24"/>
          <w:lang w:val="en-GB" w:eastAsia="it-IT"/>
        </w:rPr>
        <w:t>stan</w:t>
      </w:r>
      <w:r w:rsidRPr="005471DB">
        <w:rPr>
          <w:rFonts w:ascii="Times New Roman" w:hAnsi="Times New Roman" w:cs="Times New Roman"/>
          <w:sz w:val="24"/>
          <w:szCs w:val="24"/>
          <w:lang w:val="en-GB" w:eastAsia="it-IT"/>
        </w:rPr>
        <w:t xml:space="preserve"> and Tajikistan</w:t>
      </w:r>
      <w:r>
        <w:rPr>
          <w:rFonts w:ascii="Times New Roman" w:hAnsi="Times New Roman" w:cs="Times New Roman"/>
          <w:sz w:val="24"/>
          <w:szCs w:val="24"/>
          <w:lang w:val="en-GB" w:eastAsia="it-IT"/>
        </w:rPr>
        <w:t>.</w:t>
      </w:r>
    </w:p>
    <w:p w:rsidR="00D920AC" w:rsidRPr="00D107FB" w:rsidRDefault="00D920AC" w:rsidP="003527B8">
      <w:pPr>
        <w:pStyle w:val="ListParagraph1"/>
        <w:spacing w:after="0" w:line="240" w:lineRule="auto"/>
        <w:ind w:left="0"/>
        <w:rPr>
          <w:rFonts w:ascii="Times New Roman" w:hAnsi="Times New Roman" w:cs="Times New Roman"/>
          <w:b/>
          <w:bCs/>
          <w:sz w:val="24"/>
          <w:szCs w:val="24"/>
          <w:lang w:val="en-GB"/>
        </w:rPr>
      </w:pPr>
    </w:p>
    <w:p w:rsidR="00D920AC" w:rsidRPr="003624F4" w:rsidRDefault="00D920AC" w:rsidP="00C2585B">
      <w:pPr>
        <w:shd w:val="clear" w:color="auto" w:fill="FFFFFF"/>
      </w:pPr>
    </w:p>
    <w:p w:rsidR="00D920AC" w:rsidRPr="00485921" w:rsidRDefault="00D920AC" w:rsidP="00C2585B">
      <w:pPr>
        <w:numPr>
          <w:ilvl w:val="0"/>
          <w:numId w:val="25"/>
        </w:numPr>
      </w:pPr>
      <w:r w:rsidRPr="00C52CAF">
        <w:rPr>
          <w:b/>
          <w:bCs/>
          <w:i/>
          <w:iCs/>
        </w:rPr>
        <w:t>Survey</w:t>
      </w:r>
      <w:r w:rsidR="0026624C">
        <w:rPr>
          <w:b/>
          <w:bCs/>
          <w:i/>
          <w:iCs/>
        </w:rPr>
        <w:t xml:space="preserve"> </w:t>
      </w:r>
      <w:r>
        <w:rPr>
          <w:b/>
          <w:bCs/>
        </w:rPr>
        <w:t xml:space="preserve">on Studying Migration Processes </w:t>
      </w:r>
      <w:r w:rsidRPr="00485921">
        <w:rPr>
          <w:b/>
          <w:bCs/>
        </w:rPr>
        <w:t>(2009)</w:t>
      </w:r>
    </w:p>
    <w:p w:rsidR="00D920AC" w:rsidRDefault="00D920AC" w:rsidP="00C2585B">
      <w:pPr>
        <w:ind w:left="720" w:hanging="11"/>
      </w:pPr>
      <w:r w:rsidRPr="00485921">
        <w:t xml:space="preserve">Jointly implemented by the </w:t>
      </w:r>
      <w:r>
        <w:t xml:space="preserve">SSC, </w:t>
      </w:r>
      <w:r w:rsidRPr="005471DB">
        <w:t>Migration Service and Border Service</w:t>
      </w:r>
      <w:r>
        <w:t xml:space="preserve"> with the support of UNFPA and IOM, </w:t>
      </w:r>
      <w:r w:rsidR="00D22CC5">
        <w:t xml:space="preserve">it was a </w:t>
      </w:r>
      <w:r w:rsidRPr="005471DB">
        <w:t xml:space="preserve">large-scale sample survey </w:t>
      </w:r>
      <w:r>
        <w:t xml:space="preserve">(about 15,000 respondents) </w:t>
      </w:r>
      <w:r w:rsidRPr="00911FEC">
        <w:t xml:space="preserve">implemented at border </w:t>
      </w:r>
      <w:r w:rsidR="00D22CC5">
        <w:t xml:space="preserve">crossing </w:t>
      </w:r>
      <w:r w:rsidRPr="00911FEC">
        <w:t>points for study</w:t>
      </w:r>
      <w:r>
        <w:t>ing</w:t>
      </w:r>
      <w:r w:rsidRPr="00911FEC">
        <w:t xml:space="preserve"> the situation of migration processes in the country, validat</w:t>
      </w:r>
      <w:r>
        <w:t xml:space="preserve">ing existing </w:t>
      </w:r>
      <w:r w:rsidRPr="00911FEC">
        <w:t>data on migration flows and trends and identify</w:t>
      </w:r>
      <w:r>
        <w:t>ing</w:t>
      </w:r>
      <w:r w:rsidRPr="00911FEC">
        <w:t xml:space="preserve"> the reasons of migration.</w:t>
      </w:r>
      <w:r w:rsidR="0026624C">
        <w:t xml:space="preserve"> </w:t>
      </w:r>
      <w:r w:rsidRPr="00911FEC">
        <w:t>The questionnaire contained 17 questions</w:t>
      </w:r>
      <w:r>
        <w:t xml:space="preserve"> covering: </w:t>
      </w:r>
      <w:r w:rsidRPr="00911FEC">
        <w:t xml:space="preserve">sex, marital status, age, country of birth, nationality, citizenship, country of arrival/departure, main reason for entry/exit, availability of permission for labour activity, period of staying, occupation and branch of economy in the last place of residence, education, </w:t>
      </w:r>
      <w:r>
        <w:t xml:space="preserve">whether the person was </w:t>
      </w:r>
      <w:r w:rsidRPr="00911FEC">
        <w:t xml:space="preserve">accompanied </w:t>
      </w:r>
      <w:r>
        <w:t>by people</w:t>
      </w:r>
      <w:r w:rsidR="0026624C">
        <w:t xml:space="preserve"> </w:t>
      </w:r>
      <w:r w:rsidRPr="00911FEC">
        <w:t>under 15 years old, plans to work in Azerbaijan and whether the person lived earlier in Azerba</w:t>
      </w:r>
      <w:r>
        <w:t xml:space="preserve">ijan/abroad more than 12 months </w:t>
      </w:r>
      <w:r w:rsidRPr="00485921">
        <w:rPr>
          <w:highlight w:val="lightGray"/>
        </w:rPr>
        <w:t>(UNECE</w:t>
      </w:r>
      <w:r>
        <w:rPr>
          <w:highlight w:val="lightGray"/>
        </w:rPr>
        <w:t>-</w:t>
      </w:r>
      <w:r w:rsidRPr="00485921">
        <w:rPr>
          <w:highlight w:val="lightGray"/>
        </w:rPr>
        <w:t>2011 and SSCA</w:t>
      </w:r>
      <w:r>
        <w:rPr>
          <w:highlight w:val="lightGray"/>
        </w:rPr>
        <w:t>Z-</w:t>
      </w:r>
      <w:r w:rsidRPr="00485921">
        <w:rPr>
          <w:highlight w:val="lightGray"/>
        </w:rPr>
        <w:t>2014)</w:t>
      </w:r>
      <w:r w:rsidRPr="00485921">
        <w:t>.</w:t>
      </w:r>
      <w:r w:rsidR="00AB28B1">
        <w:t xml:space="preserve"> </w:t>
      </w:r>
      <w:r w:rsidRPr="00262E66">
        <w:t>Unfortunately</w:t>
      </w:r>
      <w:r>
        <w:t>,</w:t>
      </w:r>
      <w:r w:rsidR="0026624C">
        <w:t xml:space="preserve"> </w:t>
      </w:r>
      <w:r w:rsidRPr="00120C11">
        <w:t>th</w:t>
      </w:r>
      <w:r w:rsidRPr="00262E66">
        <w:t xml:space="preserve">ere are no plans for reproducing </w:t>
      </w:r>
      <w:r>
        <w:t>th</w:t>
      </w:r>
      <w:r w:rsidRPr="00262E66">
        <w:t>is operation in the following years</w:t>
      </w:r>
      <w:r>
        <w:t xml:space="preserve"> due to technical and financial constraints</w:t>
      </w:r>
      <w:r w:rsidRPr="00262E66">
        <w:t>.</w:t>
      </w:r>
    </w:p>
    <w:p w:rsidR="00D920AC" w:rsidRDefault="00D920AC" w:rsidP="00C2585B">
      <w:pPr>
        <w:ind w:left="720" w:hanging="11"/>
      </w:pPr>
    </w:p>
    <w:p w:rsidR="00D920AC" w:rsidRPr="00485921" w:rsidRDefault="00D920AC">
      <w:pPr>
        <w:numPr>
          <w:ilvl w:val="0"/>
          <w:numId w:val="25"/>
        </w:numPr>
      </w:pPr>
      <w:r w:rsidRPr="00F978E0">
        <w:rPr>
          <w:b/>
          <w:bCs/>
          <w:i/>
          <w:iCs/>
        </w:rPr>
        <w:t xml:space="preserve">Labour Migration Survey </w:t>
      </w:r>
      <w:r w:rsidRPr="00262E66">
        <w:rPr>
          <w:b/>
          <w:bCs/>
        </w:rPr>
        <w:t>(December 2008 - February 2009</w:t>
      </w:r>
      <w:r w:rsidRPr="00F978E0">
        <w:rPr>
          <w:b/>
          <w:bCs/>
        </w:rPr>
        <w:t>)</w:t>
      </w:r>
    </w:p>
    <w:p w:rsidR="00D920AC" w:rsidRPr="00262E66" w:rsidRDefault="00D920AC">
      <w:pPr>
        <w:ind w:left="720" w:hanging="11"/>
      </w:pPr>
      <w:r>
        <w:t xml:space="preserve">Survey conceived and funded by IOM and undertaken by the </w:t>
      </w:r>
      <w:proofErr w:type="spellStart"/>
      <w:r>
        <w:t>Olea</w:t>
      </w:r>
      <w:proofErr w:type="spellEnd"/>
      <w:r>
        <w:t xml:space="preserve"> Consulting Group </w:t>
      </w:r>
      <w:r w:rsidRPr="00262E66">
        <w:rPr>
          <w:highlight w:val="lightGray"/>
        </w:rPr>
        <w:t>(OCG)</w:t>
      </w:r>
      <w:r w:rsidR="00327EC1">
        <w:t xml:space="preserve"> </w:t>
      </w:r>
      <w:r>
        <w:t xml:space="preserve">based on a small sample of foreign migrant workers settled in the cities </w:t>
      </w:r>
      <w:r w:rsidR="00F05EC0">
        <w:t xml:space="preserve">of </w:t>
      </w:r>
      <w:r>
        <w:t xml:space="preserve">Baku and </w:t>
      </w:r>
      <w:proofErr w:type="spellStart"/>
      <w:r>
        <w:t>Mingachevir</w:t>
      </w:r>
      <w:proofErr w:type="spellEnd"/>
      <w:r>
        <w:t xml:space="preserve">. </w:t>
      </w:r>
      <w:r w:rsidR="00F05EC0">
        <w:t>T</w:t>
      </w:r>
      <w:r w:rsidRPr="00262E66">
        <w:t>h</w:t>
      </w:r>
      <w:r>
        <w:t>is survey focused on six components, i.e. the demographic profile, country of origin, transit routes and reasons, living and working conditions, future intentions and need of information for migration</w:t>
      </w:r>
      <w:r w:rsidR="00F05EC0">
        <w:t xml:space="preserve"> (SSCAZ-2009)</w:t>
      </w:r>
      <w:r>
        <w:t>.</w:t>
      </w:r>
    </w:p>
    <w:p w:rsidR="00D920AC" w:rsidRPr="00485921" w:rsidRDefault="00D920AC" w:rsidP="00C2585B">
      <w:pPr>
        <w:shd w:val="clear" w:color="auto" w:fill="FFFFFF"/>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2" w:name="_Toc439236986"/>
      <w:r w:rsidRPr="002A67BC">
        <w:rPr>
          <w:i w:val="0"/>
          <w:iCs w:val="0"/>
          <w:color w:val="C00000"/>
          <w:sz w:val="24"/>
          <w:szCs w:val="24"/>
        </w:rPr>
        <w:t>Belarus</w:t>
      </w:r>
      <w:bookmarkEnd w:id="162"/>
    </w:p>
    <w:p w:rsidR="00D920AC" w:rsidRPr="003622BD" w:rsidRDefault="00D920AC" w:rsidP="00C2585B">
      <w:pPr>
        <w:rPr>
          <w:lang w:val="en-US"/>
        </w:rPr>
      </w:pPr>
    </w:p>
    <w:p w:rsidR="00D920AC" w:rsidRPr="004C5E53" w:rsidRDefault="00D920AC" w:rsidP="00C2585B">
      <w:pPr>
        <w:numPr>
          <w:ilvl w:val="0"/>
          <w:numId w:val="25"/>
        </w:numPr>
        <w:rPr>
          <w:lang w:val="en-US"/>
        </w:rPr>
      </w:pPr>
      <w:r w:rsidRPr="00C52CAF">
        <w:rPr>
          <w:b/>
          <w:bCs/>
          <w:i/>
          <w:iCs/>
          <w:lang w:val="en-US"/>
        </w:rPr>
        <w:t>Household Budget Survey</w:t>
      </w:r>
      <w:r w:rsidRPr="00485921">
        <w:rPr>
          <w:b/>
          <w:bCs/>
          <w:lang w:val="en-US"/>
        </w:rPr>
        <w:t xml:space="preserve"> (2008)</w:t>
      </w:r>
    </w:p>
    <w:p w:rsidR="00D920AC" w:rsidRPr="0066467E" w:rsidRDefault="00D920AC" w:rsidP="00C2585B">
      <w:pPr>
        <w:ind w:left="720" w:hanging="11"/>
        <w:rPr>
          <w:b/>
          <w:bCs/>
        </w:rPr>
      </w:pPr>
      <w:r>
        <w:rPr>
          <w:lang w:val="en-US"/>
        </w:rPr>
        <w:t xml:space="preserve">Implemented by the SSC, </w:t>
      </w:r>
      <w:r w:rsidR="00F05EC0">
        <w:rPr>
          <w:lang w:val="en-US"/>
        </w:rPr>
        <w:t xml:space="preserve">it </w:t>
      </w:r>
      <w:r>
        <w:rPr>
          <w:lang w:val="en-US"/>
        </w:rPr>
        <w:t>includ</w:t>
      </w:r>
      <w:r w:rsidR="00F05EC0">
        <w:rPr>
          <w:lang w:val="en-US"/>
        </w:rPr>
        <w:t>ed</w:t>
      </w:r>
      <w:r>
        <w:rPr>
          <w:lang w:val="en-US"/>
        </w:rPr>
        <w:t xml:space="preserve"> information on whether h</w:t>
      </w:r>
      <w:r w:rsidRPr="00782205">
        <w:rPr>
          <w:lang w:val="en-US"/>
        </w:rPr>
        <w:t>ousehold</w:t>
      </w:r>
      <w:r>
        <w:rPr>
          <w:lang w:val="en-US"/>
        </w:rPr>
        <w:t>s</w:t>
      </w:r>
      <w:r w:rsidR="0026624C">
        <w:rPr>
          <w:lang w:val="en-US"/>
        </w:rPr>
        <w:t xml:space="preserve"> </w:t>
      </w:r>
      <w:r>
        <w:rPr>
          <w:lang w:val="en-US"/>
        </w:rPr>
        <w:t>sent m</w:t>
      </w:r>
      <w:r w:rsidRPr="00782205">
        <w:rPr>
          <w:lang w:val="en-US"/>
        </w:rPr>
        <w:t xml:space="preserve">oney to </w:t>
      </w:r>
      <w:r>
        <w:rPr>
          <w:lang w:val="en-US"/>
        </w:rPr>
        <w:t>f</w:t>
      </w:r>
      <w:r w:rsidRPr="00782205">
        <w:rPr>
          <w:lang w:val="en-US"/>
        </w:rPr>
        <w:t xml:space="preserve">ormer </w:t>
      </w:r>
      <w:r w:rsidR="00F05EC0">
        <w:rPr>
          <w:lang w:val="en-US"/>
        </w:rPr>
        <w:t xml:space="preserve">household </w:t>
      </w:r>
      <w:r>
        <w:rPr>
          <w:lang w:val="en-US"/>
        </w:rPr>
        <w:t>m</w:t>
      </w:r>
      <w:r w:rsidRPr="00782205">
        <w:rPr>
          <w:lang w:val="en-US"/>
        </w:rPr>
        <w:t xml:space="preserve">embers or </w:t>
      </w:r>
      <w:r>
        <w:rPr>
          <w:lang w:val="en-US"/>
        </w:rPr>
        <w:t>o</w:t>
      </w:r>
      <w:r w:rsidRPr="00782205">
        <w:rPr>
          <w:lang w:val="en-US"/>
        </w:rPr>
        <w:t xml:space="preserve">ther </w:t>
      </w:r>
      <w:r>
        <w:rPr>
          <w:lang w:val="en-US"/>
        </w:rPr>
        <w:t>p</w:t>
      </w:r>
      <w:r w:rsidRPr="00782205">
        <w:rPr>
          <w:lang w:val="en-US"/>
        </w:rPr>
        <w:t>ersons</w:t>
      </w:r>
      <w:r w:rsidR="00327EC1">
        <w:rPr>
          <w:lang w:val="en-US"/>
        </w:rPr>
        <w:t xml:space="preserve"> </w:t>
      </w:r>
      <w:r w:rsidRPr="00485921">
        <w:rPr>
          <w:highlight w:val="lightGray"/>
          <w:shd w:val="clear" w:color="auto" w:fill="FFFFFF"/>
          <w:lang w:val="en-US"/>
        </w:rPr>
        <w:t>(</w:t>
      </w:r>
      <w:r w:rsidRPr="00485921">
        <w:rPr>
          <w:color w:val="FF0000"/>
          <w:highlight w:val="lightGray"/>
          <w:shd w:val="clear" w:color="auto" w:fill="FFFFFF"/>
          <w:lang w:val="en-US"/>
        </w:rPr>
        <w:t>Annex Y</w:t>
      </w:r>
      <w:r w:rsidRPr="00485921">
        <w:rPr>
          <w:highlight w:val="lightGray"/>
          <w:shd w:val="clear" w:color="auto" w:fill="FFFFFF"/>
          <w:lang w:val="en-US"/>
        </w:rPr>
        <w:t>)</w:t>
      </w:r>
      <w:r w:rsidRPr="00485921">
        <w:rPr>
          <w:shd w:val="clear" w:color="auto" w:fill="FFFFFF"/>
          <w:lang w:val="en-US"/>
        </w:rPr>
        <w:t>.</w:t>
      </w:r>
    </w:p>
    <w:p w:rsidR="00D920AC" w:rsidRPr="003622BD" w:rsidRDefault="00D920AC" w:rsidP="00C2585B">
      <w:pPr>
        <w:rPr>
          <w:lang w:val="en-US"/>
        </w:rPr>
      </w:pPr>
    </w:p>
    <w:p w:rsidR="00D920AC" w:rsidRPr="0066467E" w:rsidRDefault="00D920AC" w:rsidP="00262E66">
      <w:pPr>
        <w:rPr>
          <w:b/>
          <w:bCs/>
        </w:rPr>
      </w:pPr>
    </w:p>
    <w:p w:rsidR="00D920AC" w:rsidRPr="00262E66" w:rsidRDefault="00D920AC" w:rsidP="00C2585B">
      <w:pPr>
        <w:numPr>
          <w:ilvl w:val="0"/>
          <w:numId w:val="25"/>
        </w:numPr>
        <w:rPr>
          <w:b/>
          <w:bCs/>
          <w:lang w:val="en-US"/>
        </w:rPr>
      </w:pPr>
      <w:r w:rsidRPr="00262E66">
        <w:rPr>
          <w:b/>
          <w:bCs/>
          <w:i/>
          <w:iCs/>
          <w:lang w:val="en-US"/>
        </w:rPr>
        <w:t xml:space="preserve">Ad-hoc Survey of External </w:t>
      </w:r>
      <w:proofErr w:type="spellStart"/>
      <w:r w:rsidRPr="00262E66">
        <w:rPr>
          <w:b/>
          <w:bCs/>
          <w:i/>
          <w:iCs/>
          <w:lang w:val="en-US"/>
        </w:rPr>
        <w:t>Labour</w:t>
      </w:r>
      <w:proofErr w:type="spellEnd"/>
      <w:r w:rsidRPr="00262E66">
        <w:rPr>
          <w:b/>
          <w:bCs/>
          <w:i/>
          <w:iCs/>
          <w:lang w:val="en-US"/>
        </w:rPr>
        <w:t xml:space="preserve"> Migration</w:t>
      </w:r>
      <w:r w:rsidRPr="00262E66">
        <w:rPr>
          <w:b/>
          <w:bCs/>
          <w:lang w:val="en-US"/>
        </w:rPr>
        <w:t xml:space="preserve"> (2015)</w:t>
      </w:r>
    </w:p>
    <w:p w:rsidR="00D920AC" w:rsidRPr="00612F7C" w:rsidRDefault="00D920AC" w:rsidP="00E6245F">
      <w:pPr>
        <w:ind w:left="720" w:hanging="11"/>
        <w:rPr>
          <w:b/>
          <w:bCs/>
        </w:rPr>
      </w:pPr>
      <w:r>
        <w:rPr>
          <w:lang w:val="en-US"/>
        </w:rPr>
        <w:t>S</w:t>
      </w:r>
      <w:r w:rsidRPr="00262E66">
        <w:rPr>
          <w:lang w:val="en-US"/>
        </w:rPr>
        <w:t xml:space="preserve">urvey </w:t>
      </w:r>
      <w:r>
        <w:rPr>
          <w:lang w:val="en-US"/>
        </w:rPr>
        <w:t xml:space="preserve">under preparation by SSC for implementation in the </w:t>
      </w:r>
      <w:r w:rsidR="00F05EC0">
        <w:rPr>
          <w:lang w:val="en-US"/>
        </w:rPr>
        <w:t>final</w:t>
      </w:r>
      <w:r>
        <w:rPr>
          <w:lang w:val="en-US"/>
        </w:rPr>
        <w:t xml:space="preserve"> quarter of </w:t>
      </w:r>
      <w:r w:rsidRPr="00262E66">
        <w:rPr>
          <w:lang w:val="en-US"/>
        </w:rPr>
        <w:t>2015</w:t>
      </w:r>
      <w:r>
        <w:rPr>
          <w:lang w:val="en-US"/>
        </w:rPr>
        <w:t>, it intends</w:t>
      </w:r>
      <w:r w:rsidR="0026624C">
        <w:rPr>
          <w:lang w:val="en-US"/>
        </w:rPr>
        <w:t xml:space="preserve"> </w:t>
      </w:r>
      <w:r>
        <w:rPr>
          <w:lang w:val="en-US"/>
        </w:rPr>
        <w:t xml:space="preserve">to study </w:t>
      </w:r>
      <w:r w:rsidRPr="00E6245F">
        <w:rPr>
          <w:lang w:val="en-US"/>
        </w:rPr>
        <w:t>the socio-demographic characteristics</w:t>
      </w:r>
      <w:r>
        <w:rPr>
          <w:lang w:val="en-US"/>
        </w:rPr>
        <w:t xml:space="preserve"> and </w:t>
      </w:r>
      <w:r w:rsidRPr="00E6245F">
        <w:rPr>
          <w:lang w:val="en-US"/>
        </w:rPr>
        <w:t xml:space="preserve">extent of </w:t>
      </w:r>
      <w:r>
        <w:rPr>
          <w:lang w:val="en-US"/>
        </w:rPr>
        <w:t xml:space="preserve">Belarus </w:t>
      </w:r>
      <w:proofErr w:type="spellStart"/>
      <w:r>
        <w:rPr>
          <w:lang w:val="en-US"/>
        </w:rPr>
        <w:t>labour</w:t>
      </w:r>
      <w:proofErr w:type="spellEnd"/>
      <w:r>
        <w:rPr>
          <w:lang w:val="en-US"/>
        </w:rPr>
        <w:t xml:space="preserve"> </w:t>
      </w:r>
      <w:r w:rsidRPr="00E6245F">
        <w:rPr>
          <w:lang w:val="en-US"/>
        </w:rPr>
        <w:t>migr</w:t>
      </w:r>
      <w:r>
        <w:rPr>
          <w:lang w:val="en-US"/>
        </w:rPr>
        <w:t xml:space="preserve">ants (return migrants and short-term and long-term </w:t>
      </w:r>
      <w:proofErr w:type="spellStart"/>
      <w:r>
        <w:rPr>
          <w:lang w:val="en-US"/>
        </w:rPr>
        <w:t>labour</w:t>
      </w:r>
      <w:proofErr w:type="spellEnd"/>
      <w:r>
        <w:rPr>
          <w:lang w:val="en-US"/>
        </w:rPr>
        <w:t xml:space="preserve"> emigrants, including the type of activity and earnings and the volume and transmission of remittances to households of origin while abroad). </w:t>
      </w:r>
      <w:r w:rsidR="00F05EC0">
        <w:rPr>
          <w:lang w:val="en-US"/>
        </w:rPr>
        <w:t>P</w:t>
      </w:r>
      <w:r>
        <w:rPr>
          <w:lang w:val="en-US"/>
        </w:rPr>
        <w:t xml:space="preserve">lans for this operation </w:t>
      </w:r>
      <w:r w:rsidR="00F05EC0">
        <w:rPr>
          <w:lang w:val="en-US"/>
        </w:rPr>
        <w:t>we</w:t>
      </w:r>
      <w:r>
        <w:rPr>
          <w:lang w:val="en-US"/>
        </w:rPr>
        <w:t xml:space="preserve">re shortly documented through the workshop held in Minsk in May </w:t>
      </w:r>
      <w:r w:rsidRPr="00612F7C">
        <w:rPr>
          <w:lang w:val="en-US"/>
        </w:rPr>
        <w:t xml:space="preserve">2015 </w:t>
      </w:r>
      <w:r w:rsidRPr="00262E66">
        <w:rPr>
          <w:highlight w:val="lightGray"/>
          <w:shd w:val="clear" w:color="auto" w:fill="FFFFFF"/>
          <w:lang w:val="en-US"/>
        </w:rPr>
        <w:t xml:space="preserve">(see reference </w:t>
      </w:r>
      <w:r>
        <w:rPr>
          <w:highlight w:val="lightGray"/>
          <w:shd w:val="clear" w:color="auto" w:fill="FFFFFF"/>
          <w:lang w:val="en-US"/>
        </w:rPr>
        <w:t>SSCBY-</w:t>
      </w:r>
      <w:r w:rsidRPr="00262E66">
        <w:rPr>
          <w:highlight w:val="lightGray"/>
          <w:shd w:val="clear" w:color="auto" w:fill="FFFFFF"/>
          <w:lang w:val="en-US"/>
        </w:rPr>
        <w:t>2015)</w:t>
      </w:r>
      <w:r w:rsidRPr="00262E66">
        <w:rPr>
          <w:lang w:val="en-US"/>
        </w:rPr>
        <w:t>.</w:t>
      </w:r>
    </w:p>
    <w:p w:rsidR="00D920AC" w:rsidRPr="003622BD" w:rsidRDefault="00D920AC" w:rsidP="00C2585B">
      <w:pPr>
        <w:pStyle w:val="ListParagraph1"/>
        <w:spacing w:after="0" w:line="240" w:lineRule="auto"/>
        <w:ind w:left="0"/>
        <w:rPr>
          <w:rFonts w:ascii="Times New Roman" w:hAnsi="Times New Roman" w:cs="Times New Roman"/>
          <w:sz w:val="24"/>
          <w:szCs w:val="24"/>
          <w:lang w:val="en-U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3" w:name="_Toc439236987"/>
      <w:r w:rsidRPr="002A67BC">
        <w:rPr>
          <w:i w:val="0"/>
          <w:iCs w:val="0"/>
          <w:color w:val="C00000"/>
          <w:sz w:val="24"/>
          <w:szCs w:val="24"/>
        </w:rPr>
        <w:t>Georgia</w:t>
      </w:r>
      <w:bookmarkEnd w:id="163"/>
    </w:p>
    <w:p w:rsidR="00D920AC" w:rsidRDefault="00D920AC" w:rsidP="00C2585B">
      <w:pPr>
        <w:pStyle w:val="ListParagraph1"/>
        <w:spacing w:after="0" w:line="240" w:lineRule="auto"/>
        <w:ind w:left="0"/>
        <w:rPr>
          <w:rFonts w:ascii="Times New Roman" w:hAnsi="Times New Roman" w:cs="Times New Roman"/>
          <w:sz w:val="24"/>
          <w:szCs w:val="24"/>
          <w:lang w:val="en-US"/>
        </w:rPr>
      </w:pPr>
    </w:p>
    <w:p w:rsidR="00D920AC" w:rsidRPr="00485921" w:rsidRDefault="00D920AC" w:rsidP="00C2585B">
      <w:pPr>
        <w:numPr>
          <w:ilvl w:val="0"/>
          <w:numId w:val="25"/>
        </w:numPr>
        <w:rPr>
          <w:lang w:val="en-US"/>
        </w:rPr>
      </w:pPr>
      <w:r w:rsidRPr="00C52CAF">
        <w:rPr>
          <w:b/>
          <w:bCs/>
          <w:i/>
          <w:iCs/>
          <w:lang w:val="en-US"/>
        </w:rPr>
        <w:t>Household Budget Survey</w:t>
      </w:r>
      <w:r w:rsidRPr="00485921">
        <w:rPr>
          <w:b/>
          <w:bCs/>
          <w:lang w:val="en-US"/>
        </w:rPr>
        <w:t xml:space="preserve"> (2008)</w:t>
      </w:r>
    </w:p>
    <w:p w:rsidR="00D920AC" w:rsidRPr="0066467E" w:rsidRDefault="00D920AC" w:rsidP="00C2585B">
      <w:pPr>
        <w:ind w:left="720" w:hanging="11"/>
        <w:rPr>
          <w:b/>
          <w:bCs/>
        </w:rPr>
      </w:pPr>
      <w:r>
        <w:rPr>
          <w:lang w:val="en-US"/>
        </w:rPr>
        <w:t>Implemented by</w:t>
      </w:r>
      <w:r w:rsidR="00432EE6">
        <w:rPr>
          <w:lang w:val="en-US"/>
        </w:rPr>
        <w:t xml:space="preserve"> </w:t>
      </w:r>
      <w:proofErr w:type="spellStart"/>
      <w:r>
        <w:rPr>
          <w:lang w:val="en-US"/>
        </w:rPr>
        <w:t>GeoStat</w:t>
      </w:r>
      <w:proofErr w:type="spellEnd"/>
      <w:r>
        <w:rPr>
          <w:lang w:val="en-US"/>
        </w:rPr>
        <w:t>, it identified people who e</w:t>
      </w:r>
      <w:r w:rsidRPr="00DE772F">
        <w:rPr>
          <w:lang w:val="en-US"/>
        </w:rPr>
        <w:t xml:space="preserve">ver </w:t>
      </w:r>
      <w:r>
        <w:rPr>
          <w:lang w:val="en-US"/>
        </w:rPr>
        <w:t>l</w:t>
      </w:r>
      <w:r w:rsidRPr="00DE772F">
        <w:rPr>
          <w:lang w:val="en-US"/>
        </w:rPr>
        <w:t xml:space="preserve">ived </w:t>
      </w:r>
      <w:r>
        <w:rPr>
          <w:lang w:val="en-US"/>
        </w:rPr>
        <w:t>abroad or in different regions (within Georgia),</w:t>
      </w:r>
      <w:r w:rsidR="00432EE6">
        <w:rPr>
          <w:lang w:val="en-US"/>
        </w:rPr>
        <w:t xml:space="preserve"> </w:t>
      </w:r>
      <w:r>
        <w:rPr>
          <w:lang w:val="en-US"/>
        </w:rPr>
        <w:t>members of households who left abroad in the last 3 months, their main demographic variables, the reason of emigration</w:t>
      </w:r>
      <w:r w:rsidR="00F05EC0">
        <w:rPr>
          <w:lang w:val="en-US"/>
        </w:rPr>
        <w:t>,</w:t>
      </w:r>
      <w:r>
        <w:rPr>
          <w:lang w:val="en-US"/>
        </w:rPr>
        <w:t xml:space="preserve"> as well as some information on the dispatch or receipt</w:t>
      </w:r>
      <w:r w:rsidR="0026624C">
        <w:rPr>
          <w:lang w:val="en-US"/>
        </w:rPr>
        <w:t xml:space="preserve"> </w:t>
      </w:r>
      <w:r>
        <w:rPr>
          <w:lang w:val="en-US"/>
        </w:rPr>
        <w:t xml:space="preserve">of remittances </w:t>
      </w:r>
      <w:r w:rsidRPr="00485921">
        <w:rPr>
          <w:color w:val="FF0000"/>
          <w:highlight w:val="lightGray"/>
          <w:shd w:val="clear" w:color="auto" w:fill="FFFFFF"/>
          <w:lang w:val="en-US"/>
        </w:rPr>
        <w:t>(</w:t>
      </w:r>
      <w:r>
        <w:rPr>
          <w:color w:val="FF0000"/>
          <w:highlight w:val="lightGray"/>
          <w:shd w:val="clear" w:color="auto" w:fill="FFFFFF"/>
          <w:lang w:val="en-US"/>
        </w:rPr>
        <w:t>Annex Y</w:t>
      </w:r>
      <w:r w:rsidRPr="00485921">
        <w:rPr>
          <w:color w:val="FF0000"/>
          <w:highlight w:val="lightGray"/>
          <w:shd w:val="clear" w:color="auto" w:fill="FFFFFF"/>
          <w:lang w:val="en-US"/>
        </w:rPr>
        <w:t>)</w:t>
      </w:r>
      <w:r>
        <w:rPr>
          <w:color w:val="000000"/>
          <w:shd w:val="clear" w:color="auto" w:fill="FFFFFF"/>
          <w:lang w:val="en-US"/>
        </w:rPr>
        <w:t>.</w:t>
      </w:r>
    </w:p>
    <w:p w:rsidR="00D920AC" w:rsidRPr="00D920AC" w:rsidRDefault="00D920AC" w:rsidP="00C2585B"/>
    <w:p w:rsidR="00D920AC" w:rsidRPr="006E20DD" w:rsidRDefault="00D920AC" w:rsidP="00C2585B">
      <w:pPr>
        <w:numPr>
          <w:ilvl w:val="0"/>
          <w:numId w:val="25"/>
        </w:numPr>
        <w:rPr>
          <w:b/>
          <w:bCs/>
        </w:rPr>
      </w:pPr>
      <w:r w:rsidRPr="00C52CAF">
        <w:rPr>
          <w:b/>
          <w:bCs/>
          <w:i/>
          <w:iCs/>
          <w:lang w:val="en-US"/>
        </w:rPr>
        <w:t>Survey on Return Migration</w:t>
      </w:r>
      <w:r w:rsidRPr="006E20DD">
        <w:rPr>
          <w:b/>
          <w:bCs/>
          <w:lang w:val="en-US"/>
        </w:rPr>
        <w:t xml:space="preserve"> (2005-2006) </w:t>
      </w:r>
    </w:p>
    <w:p w:rsidR="00D920AC" w:rsidRPr="0066467E" w:rsidRDefault="00D920AC" w:rsidP="00C2585B">
      <w:pPr>
        <w:ind w:left="720" w:hanging="11"/>
        <w:rPr>
          <w:b/>
          <w:bCs/>
        </w:rPr>
      </w:pPr>
      <w:r w:rsidRPr="006E20DD">
        <w:t xml:space="preserve">Part of a </w:t>
      </w:r>
      <w:r w:rsidR="00F05EC0" w:rsidRPr="005471DB">
        <w:rPr>
          <w:lang w:val="en-US"/>
        </w:rPr>
        <w:t xml:space="preserve">World Bank </w:t>
      </w:r>
      <w:r w:rsidRPr="006E20DD">
        <w:t>survey programme</w:t>
      </w:r>
      <w:r>
        <w:rPr>
          <w:lang w:val="en-US"/>
        </w:rPr>
        <w:t xml:space="preserve">covering </w:t>
      </w:r>
      <w:r w:rsidRPr="005471DB">
        <w:rPr>
          <w:lang w:val="en-US"/>
        </w:rPr>
        <w:t>Bosnia</w:t>
      </w:r>
      <w:r>
        <w:rPr>
          <w:lang w:val="en-US"/>
        </w:rPr>
        <w:t>-</w:t>
      </w:r>
      <w:r w:rsidRPr="005471DB">
        <w:rPr>
          <w:lang w:val="en-US"/>
        </w:rPr>
        <w:t>Herzegovina, Bulgaria, Georgia, Kyrgyz</w:t>
      </w:r>
      <w:r>
        <w:rPr>
          <w:lang w:val="en-US"/>
        </w:rPr>
        <w:t>stan</w:t>
      </w:r>
      <w:r w:rsidRPr="005471DB">
        <w:rPr>
          <w:lang w:val="en-US"/>
        </w:rPr>
        <w:t>, Romania and Tajikistan</w:t>
      </w:r>
      <w:r>
        <w:rPr>
          <w:lang w:val="en-US"/>
        </w:rPr>
        <w:t xml:space="preserve">, it </w:t>
      </w:r>
      <w:r w:rsidRPr="005471DB">
        <w:rPr>
          <w:lang w:val="en-US"/>
        </w:rPr>
        <w:t xml:space="preserve">addressed a full range </w:t>
      </w:r>
      <w:r w:rsidR="00F05EC0">
        <w:rPr>
          <w:lang w:val="en-US"/>
        </w:rPr>
        <w:t xml:space="preserve">questions </w:t>
      </w:r>
      <w:r w:rsidRPr="005471DB">
        <w:rPr>
          <w:lang w:val="en-US"/>
        </w:rPr>
        <w:t>o</w:t>
      </w:r>
      <w:r w:rsidR="00F05EC0">
        <w:rPr>
          <w:lang w:val="en-US"/>
        </w:rPr>
        <w:t>n</w:t>
      </w:r>
      <w:r w:rsidRPr="005471DB">
        <w:rPr>
          <w:lang w:val="en-US"/>
        </w:rPr>
        <w:t xml:space="preserve"> return</w:t>
      </w:r>
      <w:r w:rsidR="0026624C">
        <w:rPr>
          <w:lang w:val="en-US"/>
        </w:rPr>
        <w:t xml:space="preserve"> </w:t>
      </w:r>
      <w:r w:rsidRPr="005471DB">
        <w:rPr>
          <w:lang w:val="en-US"/>
        </w:rPr>
        <w:t>migrants’ experiences before, during and after migration</w:t>
      </w:r>
      <w:r>
        <w:rPr>
          <w:lang w:val="en-US"/>
        </w:rPr>
        <w:t xml:space="preserve">. It also addressed </w:t>
      </w:r>
      <w:r w:rsidRPr="005471DB">
        <w:rPr>
          <w:lang w:val="en-US"/>
        </w:rPr>
        <w:t xml:space="preserve">the financial, social, </w:t>
      </w:r>
      <w:r>
        <w:rPr>
          <w:lang w:val="en-US"/>
        </w:rPr>
        <w:t>domestic</w:t>
      </w:r>
      <w:r w:rsidR="0026624C">
        <w:rPr>
          <w:lang w:val="en-US"/>
        </w:rPr>
        <w:t xml:space="preserve"> </w:t>
      </w:r>
      <w:r w:rsidRPr="005471DB">
        <w:rPr>
          <w:lang w:val="en-US"/>
        </w:rPr>
        <w:t xml:space="preserve">and personal aspects of </w:t>
      </w:r>
      <w:r>
        <w:rPr>
          <w:lang w:val="en-US"/>
        </w:rPr>
        <w:t xml:space="preserve">migration </w:t>
      </w:r>
      <w:r w:rsidRPr="005471DB">
        <w:rPr>
          <w:lang w:val="en-US"/>
        </w:rPr>
        <w:t>experiences both during and after migration</w:t>
      </w:r>
      <w:r w:rsidR="00327EC1">
        <w:rPr>
          <w:lang w:val="en-US"/>
        </w:rPr>
        <w:t xml:space="preserve"> </w:t>
      </w:r>
      <w:r>
        <w:rPr>
          <w:highlight w:val="lightGray"/>
          <w:lang w:val="en-US"/>
        </w:rPr>
        <w:t>(World</w:t>
      </w:r>
      <w:r w:rsidRPr="00485921">
        <w:rPr>
          <w:highlight w:val="lightGray"/>
          <w:lang w:val="en-US"/>
        </w:rPr>
        <w:t>Bank</w:t>
      </w:r>
      <w:r>
        <w:rPr>
          <w:highlight w:val="lightGray"/>
          <w:lang w:val="en-US"/>
        </w:rPr>
        <w:t>-</w:t>
      </w:r>
      <w:r w:rsidRPr="00485921">
        <w:rPr>
          <w:highlight w:val="lightGray"/>
          <w:lang w:val="en-US"/>
        </w:rPr>
        <w:t>2007)</w:t>
      </w:r>
      <w:r w:rsidRPr="005471DB">
        <w:rPr>
          <w:lang w:val="en-US"/>
        </w:rPr>
        <w:t>.</w:t>
      </w:r>
    </w:p>
    <w:p w:rsidR="00D920AC" w:rsidRPr="00262E66" w:rsidRDefault="00D920AC" w:rsidP="00C2585B"/>
    <w:p w:rsidR="00D920AC" w:rsidRPr="00485921" w:rsidRDefault="00D920AC" w:rsidP="00C2585B">
      <w:pPr>
        <w:numPr>
          <w:ilvl w:val="0"/>
          <w:numId w:val="25"/>
        </w:numPr>
        <w:rPr>
          <w:b/>
          <w:bCs/>
          <w:lang w:val="en-US"/>
        </w:rPr>
      </w:pPr>
      <w:r w:rsidRPr="00C52CAF">
        <w:rPr>
          <w:b/>
          <w:bCs/>
          <w:i/>
          <w:iCs/>
          <w:lang w:val="en-US"/>
        </w:rPr>
        <w:t>National Public Opinion Survey on Remittances</w:t>
      </w:r>
      <w:r w:rsidRPr="00485921">
        <w:rPr>
          <w:b/>
          <w:bCs/>
          <w:lang w:val="en-US"/>
        </w:rPr>
        <w:t xml:space="preserve"> (January 2007)</w:t>
      </w:r>
    </w:p>
    <w:p w:rsidR="00D920AC" w:rsidRPr="0066467E" w:rsidRDefault="00D920AC" w:rsidP="00C2585B">
      <w:pPr>
        <w:ind w:left="720" w:hanging="11"/>
        <w:rPr>
          <w:b/>
          <w:bCs/>
        </w:rPr>
      </w:pPr>
      <w:r>
        <w:rPr>
          <w:lang w:val="en-US"/>
        </w:rPr>
        <w:t>I</w:t>
      </w:r>
      <w:r w:rsidRPr="005471DB">
        <w:rPr>
          <w:lang w:val="en-US"/>
        </w:rPr>
        <w:t xml:space="preserve">mplemented by </w:t>
      </w:r>
      <w:proofErr w:type="spellStart"/>
      <w:r w:rsidRPr="005471DB">
        <w:rPr>
          <w:lang w:val="en-US"/>
        </w:rPr>
        <w:t>Bendixen</w:t>
      </w:r>
      <w:proofErr w:type="spellEnd"/>
      <w:r w:rsidRPr="005471DB">
        <w:rPr>
          <w:lang w:val="en-US"/>
        </w:rPr>
        <w:t xml:space="preserve"> </w:t>
      </w:r>
      <w:r>
        <w:rPr>
          <w:lang w:val="en-US"/>
        </w:rPr>
        <w:t>&amp;</w:t>
      </w:r>
      <w:r w:rsidRPr="005471DB">
        <w:rPr>
          <w:lang w:val="en-US"/>
        </w:rPr>
        <w:t>Associates</w:t>
      </w:r>
      <w:r w:rsidR="008E6C9A">
        <w:rPr>
          <w:lang w:val="en-US"/>
        </w:rPr>
        <w:t>,</w:t>
      </w:r>
      <w:r w:rsidRPr="005471DB">
        <w:rPr>
          <w:lang w:val="en-US"/>
        </w:rPr>
        <w:t xml:space="preserve"> </w:t>
      </w:r>
      <w:r>
        <w:rPr>
          <w:lang w:val="en-US"/>
        </w:rPr>
        <w:t xml:space="preserve">on behalf of </w:t>
      </w:r>
      <w:r w:rsidRPr="005471DB">
        <w:rPr>
          <w:lang w:val="en-US"/>
        </w:rPr>
        <w:t>the European Bank for Reconstruction and Development</w:t>
      </w:r>
      <w:r w:rsidR="00327EC1">
        <w:rPr>
          <w:lang w:val="en-US"/>
        </w:rPr>
        <w:t xml:space="preserve"> </w:t>
      </w:r>
      <w:r w:rsidRPr="00327EC1">
        <w:rPr>
          <w:lang w:val="en-US"/>
        </w:rPr>
        <w:t>(EBRD)</w:t>
      </w:r>
      <w:r w:rsidR="008E6C9A">
        <w:rPr>
          <w:lang w:val="en-US"/>
        </w:rPr>
        <w:t>,</w:t>
      </w:r>
      <w:r>
        <w:rPr>
          <w:lang w:val="en-US"/>
        </w:rPr>
        <w:t xml:space="preserve"> </w:t>
      </w:r>
      <w:r w:rsidR="008E6C9A">
        <w:rPr>
          <w:lang w:val="en-US"/>
        </w:rPr>
        <w:t>to</w:t>
      </w:r>
      <w:r>
        <w:rPr>
          <w:lang w:val="en-US"/>
        </w:rPr>
        <w:t xml:space="preserve"> </w:t>
      </w:r>
      <w:r w:rsidRPr="005471DB">
        <w:rPr>
          <w:lang w:val="en-US"/>
        </w:rPr>
        <w:t>profil</w:t>
      </w:r>
      <w:r w:rsidR="008E6C9A">
        <w:rPr>
          <w:lang w:val="en-US"/>
        </w:rPr>
        <w:t>e</w:t>
      </w:r>
      <w:r w:rsidRPr="005471DB">
        <w:rPr>
          <w:lang w:val="en-US"/>
        </w:rPr>
        <w:t xml:space="preserve"> remittance</w:t>
      </w:r>
      <w:r>
        <w:rPr>
          <w:lang w:val="en-US"/>
        </w:rPr>
        <w:t>s’</w:t>
      </w:r>
      <w:r w:rsidRPr="005471DB">
        <w:rPr>
          <w:lang w:val="en-US"/>
        </w:rPr>
        <w:t xml:space="preserve"> recipients </w:t>
      </w:r>
      <w:r>
        <w:rPr>
          <w:lang w:val="en-US"/>
        </w:rPr>
        <w:t xml:space="preserve">and </w:t>
      </w:r>
      <w:r w:rsidRPr="005471DB">
        <w:rPr>
          <w:lang w:val="en-US"/>
        </w:rPr>
        <w:t>inquir</w:t>
      </w:r>
      <w:r>
        <w:rPr>
          <w:lang w:val="en-US"/>
        </w:rPr>
        <w:t xml:space="preserve">ing on </w:t>
      </w:r>
      <w:r w:rsidRPr="005471DB">
        <w:rPr>
          <w:lang w:val="en-US"/>
        </w:rPr>
        <w:t>the remittances process, how public opinion sees the Georgian banking system and relations between Russian and Georgian remittances</w:t>
      </w:r>
      <w:r w:rsidR="00327EC1">
        <w:rPr>
          <w:lang w:val="en-US"/>
        </w:rPr>
        <w:t xml:space="preserve"> </w:t>
      </w:r>
      <w:r w:rsidRPr="00485921">
        <w:rPr>
          <w:highlight w:val="lightGray"/>
          <w:shd w:val="clear" w:color="auto" w:fill="FFFFFF"/>
          <w:lang w:val="en-US"/>
        </w:rPr>
        <w:t>(EBRD</w:t>
      </w:r>
      <w:r>
        <w:rPr>
          <w:highlight w:val="lightGray"/>
          <w:shd w:val="clear" w:color="auto" w:fill="FFFFFF"/>
          <w:lang w:val="en-US"/>
        </w:rPr>
        <w:t>-</w:t>
      </w:r>
      <w:r w:rsidRPr="00485921">
        <w:rPr>
          <w:highlight w:val="lightGray"/>
          <w:shd w:val="clear" w:color="auto" w:fill="FFFFFF"/>
          <w:lang w:val="en-US"/>
        </w:rPr>
        <w:t>2007)</w:t>
      </w:r>
      <w:r w:rsidRPr="00966484">
        <w:rPr>
          <w:lang w:val="en-US"/>
        </w:rPr>
        <w:t>.</w:t>
      </w:r>
    </w:p>
    <w:p w:rsidR="00D920AC" w:rsidRPr="00C52CAF" w:rsidRDefault="00D920AC" w:rsidP="00C2585B"/>
    <w:p w:rsidR="00D920AC" w:rsidRPr="00485921" w:rsidRDefault="00D920AC" w:rsidP="00C2585B">
      <w:pPr>
        <w:numPr>
          <w:ilvl w:val="0"/>
          <w:numId w:val="25"/>
        </w:numPr>
        <w:rPr>
          <w:lang w:val="en-US"/>
        </w:rPr>
      </w:pPr>
      <w:proofErr w:type="spellStart"/>
      <w:r w:rsidRPr="00C52CAF">
        <w:rPr>
          <w:b/>
          <w:bCs/>
          <w:i/>
          <w:iCs/>
          <w:lang w:val="en-US"/>
        </w:rPr>
        <w:t>Tianeti</w:t>
      </w:r>
      <w:proofErr w:type="spellEnd"/>
      <w:r w:rsidRPr="00C52CAF">
        <w:rPr>
          <w:b/>
          <w:bCs/>
          <w:i/>
          <w:iCs/>
          <w:lang w:val="en-US"/>
        </w:rPr>
        <w:t xml:space="preserve"> Household Census &amp; </w:t>
      </w:r>
      <w:proofErr w:type="spellStart"/>
      <w:r w:rsidRPr="00C52CAF">
        <w:rPr>
          <w:b/>
          <w:bCs/>
          <w:i/>
          <w:iCs/>
          <w:lang w:val="en-US"/>
        </w:rPr>
        <w:t>Tianeti</w:t>
      </w:r>
      <w:proofErr w:type="spellEnd"/>
      <w:r w:rsidRPr="00C52CAF">
        <w:rPr>
          <w:b/>
          <w:bCs/>
          <w:i/>
          <w:iCs/>
          <w:lang w:val="en-US"/>
        </w:rPr>
        <w:t xml:space="preserve"> Emigration to Greece Survey </w:t>
      </w:r>
      <w:r w:rsidRPr="00485921">
        <w:rPr>
          <w:b/>
          <w:bCs/>
          <w:lang w:val="en-US"/>
        </w:rPr>
        <w:t>(2008)</w:t>
      </w:r>
    </w:p>
    <w:p w:rsidR="00D920AC" w:rsidRPr="0066467E" w:rsidRDefault="008E6C9A" w:rsidP="00C2585B">
      <w:pPr>
        <w:ind w:left="720" w:hanging="11"/>
        <w:rPr>
          <w:b/>
          <w:bCs/>
        </w:rPr>
      </w:pPr>
      <w:r>
        <w:rPr>
          <w:lang w:val="en-US"/>
        </w:rPr>
        <w:t xml:space="preserve">This </w:t>
      </w:r>
      <w:r w:rsidR="00D920AC" w:rsidRPr="005471DB">
        <w:rPr>
          <w:lang w:val="en-US"/>
        </w:rPr>
        <w:t>IOM</w:t>
      </w:r>
      <w:r w:rsidR="00D920AC">
        <w:rPr>
          <w:color w:val="000000"/>
          <w:shd w:val="clear" w:color="auto" w:fill="FFFFFF"/>
          <w:lang w:val="en-US"/>
        </w:rPr>
        <w:t xml:space="preserve">-supported operation </w:t>
      </w:r>
      <w:r w:rsidR="00D920AC" w:rsidRPr="005471DB">
        <w:rPr>
          <w:color w:val="000000"/>
          <w:shd w:val="clear" w:color="auto" w:fill="FFFFFF"/>
          <w:lang w:val="en-US"/>
        </w:rPr>
        <w:t>includ</w:t>
      </w:r>
      <w:r>
        <w:rPr>
          <w:color w:val="000000"/>
          <w:shd w:val="clear" w:color="auto" w:fill="FFFFFF"/>
          <w:lang w:val="en-US"/>
        </w:rPr>
        <w:t>ed</w:t>
      </w:r>
      <w:r w:rsidR="00D920AC" w:rsidRPr="005471DB">
        <w:rPr>
          <w:color w:val="000000"/>
          <w:shd w:val="clear" w:color="auto" w:fill="FFFFFF"/>
          <w:lang w:val="en-US"/>
        </w:rPr>
        <w:t xml:space="preserve"> surveys of both remittance recipients in </w:t>
      </w:r>
      <w:proofErr w:type="spellStart"/>
      <w:r w:rsidR="00D920AC">
        <w:rPr>
          <w:color w:val="000000"/>
          <w:shd w:val="clear" w:color="auto" w:fill="FFFFFF"/>
          <w:lang w:val="en-US"/>
        </w:rPr>
        <w:t>Tianeti</w:t>
      </w:r>
      <w:proofErr w:type="spellEnd"/>
      <w:r w:rsidR="00D920AC">
        <w:rPr>
          <w:color w:val="000000"/>
          <w:shd w:val="clear" w:color="auto" w:fill="FFFFFF"/>
          <w:lang w:val="en-US"/>
        </w:rPr>
        <w:t xml:space="preserve"> (</w:t>
      </w:r>
      <w:r w:rsidR="00D920AC" w:rsidRPr="005471DB">
        <w:rPr>
          <w:color w:val="000000"/>
          <w:shd w:val="clear" w:color="auto" w:fill="FFFFFF"/>
          <w:lang w:val="en-US"/>
        </w:rPr>
        <w:t xml:space="preserve">rural </w:t>
      </w:r>
      <w:r w:rsidR="00D920AC">
        <w:rPr>
          <w:color w:val="000000"/>
          <w:shd w:val="clear" w:color="auto" w:fill="FFFFFF"/>
          <w:lang w:val="en-US"/>
        </w:rPr>
        <w:t xml:space="preserve">region of </w:t>
      </w:r>
      <w:r w:rsidR="00D920AC" w:rsidRPr="005471DB">
        <w:rPr>
          <w:color w:val="000000"/>
          <w:shd w:val="clear" w:color="auto" w:fill="FFFFFF"/>
          <w:lang w:val="en-US"/>
        </w:rPr>
        <w:t xml:space="preserve">Georgia) and remittance senders in </w:t>
      </w:r>
      <w:r w:rsidR="00D920AC">
        <w:rPr>
          <w:color w:val="000000"/>
          <w:shd w:val="clear" w:color="auto" w:fill="FFFFFF"/>
          <w:lang w:val="en-US"/>
        </w:rPr>
        <w:t>Athens (</w:t>
      </w:r>
      <w:r w:rsidR="00D920AC" w:rsidRPr="005471DB">
        <w:rPr>
          <w:color w:val="000000"/>
          <w:shd w:val="clear" w:color="auto" w:fill="FFFFFF"/>
          <w:lang w:val="en-US"/>
        </w:rPr>
        <w:t>the most popular emigration destination</w:t>
      </w:r>
      <w:r w:rsidR="00D920AC">
        <w:rPr>
          <w:color w:val="000000"/>
          <w:shd w:val="clear" w:color="auto" w:fill="FFFFFF"/>
          <w:lang w:val="en-US"/>
        </w:rPr>
        <w:t>)</w:t>
      </w:r>
      <w:r w:rsidR="00D920AC" w:rsidRPr="005471DB">
        <w:rPr>
          <w:color w:val="000000"/>
          <w:shd w:val="clear" w:color="auto" w:fill="FFFFFF"/>
          <w:lang w:val="en-US"/>
        </w:rPr>
        <w:t xml:space="preserve">. It </w:t>
      </w:r>
      <w:r w:rsidR="00D920AC">
        <w:rPr>
          <w:color w:val="000000"/>
          <w:shd w:val="clear" w:color="auto" w:fill="FFFFFF"/>
          <w:lang w:val="en-US"/>
        </w:rPr>
        <w:t xml:space="preserve">investigated </w:t>
      </w:r>
      <w:r w:rsidR="00D920AC" w:rsidRPr="005471DB">
        <w:rPr>
          <w:color w:val="000000"/>
          <w:shd w:val="clear" w:color="auto" w:fill="FFFFFF"/>
          <w:lang w:val="en-US"/>
        </w:rPr>
        <w:t>channels for money transfer</w:t>
      </w:r>
      <w:r w:rsidR="00D920AC">
        <w:rPr>
          <w:color w:val="000000"/>
          <w:shd w:val="clear" w:color="auto" w:fill="FFFFFF"/>
          <w:lang w:val="en-US"/>
        </w:rPr>
        <w:t xml:space="preserve">, </w:t>
      </w:r>
      <w:r w:rsidR="00D920AC" w:rsidRPr="005471DB">
        <w:rPr>
          <w:color w:val="000000"/>
          <w:shd w:val="clear" w:color="auto" w:fill="FFFFFF"/>
          <w:lang w:val="en-US"/>
        </w:rPr>
        <w:t>the</w:t>
      </w:r>
      <w:r w:rsidR="0026624C">
        <w:rPr>
          <w:color w:val="000000"/>
          <w:shd w:val="clear" w:color="auto" w:fill="FFFFFF"/>
          <w:lang w:val="en-US"/>
        </w:rPr>
        <w:t xml:space="preserve"> </w:t>
      </w:r>
      <w:r w:rsidR="00D920AC" w:rsidRPr="005471DB">
        <w:rPr>
          <w:color w:val="000000"/>
          <w:shd w:val="clear" w:color="auto" w:fill="FFFFFF"/>
          <w:lang w:val="en-US"/>
        </w:rPr>
        <w:t xml:space="preserve">interest </w:t>
      </w:r>
      <w:r w:rsidR="00D920AC">
        <w:rPr>
          <w:color w:val="000000"/>
          <w:shd w:val="clear" w:color="auto" w:fill="FFFFFF"/>
          <w:lang w:val="en-US"/>
        </w:rPr>
        <w:t xml:space="preserve">of </w:t>
      </w:r>
      <w:r w:rsidR="00D920AC" w:rsidRPr="005471DB">
        <w:rPr>
          <w:color w:val="000000"/>
          <w:shd w:val="clear" w:color="auto" w:fill="FFFFFF"/>
          <w:lang w:val="en-US"/>
        </w:rPr>
        <w:t>local population</w:t>
      </w:r>
      <w:r w:rsidR="0026624C">
        <w:rPr>
          <w:color w:val="000000"/>
          <w:shd w:val="clear" w:color="auto" w:fill="FFFFFF"/>
          <w:lang w:val="en-US"/>
        </w:rPr>
        <w:t xml:space="preserve"> </w:t>
      </w:r>
      <w:r w:rsidR="00D920AC" w:rsidRPr="005471DB">
        <w:rPr>
          <w:color w:val="000000"/>
          <w:shd w:val="clear" w:color="auto" w:fill="FFFFFF"/>
          <w:lang w:val="en-US"/>
        </w:rPr>
        <w:t>in new money transfer channels</w:t>
      </w:r>
      <w:r w:rsidR="00D920AC">
        <w:rPr>
          <w:color w:val="000000"/>
          <w:shd w:val="clear" w:color="auto" w:fill="FFFFFF"/>
          <w:lang w:val="en-US"/>
        </w:rPr>
        <w:t xml:space="preserve">, the </w:t>
      </w:r>
      <w:r w:rsidR="00D920AC" w:rsidRPr="005471DB">
        <w:rPr>
          <w:color w:val="000000"/>
          <w:shd w:val="clear" w:color="auto" w:fill="FFFFFF"/>
          <w:lang w:val="en-US"/>
        </w:rPr>
        <w:t>assessments given by emigrants and population on the economic situation in the community</w:t>
      </w:r>
      <w:r w:rsidR="00D920AC">
        <w:rPr>
          <w:color w:val="000000"/>
          <w:shd w:val="clear" w:color="auto" w:fill="FFFFFF"/>
          <w:lang w:val="en-US"/>
        </w:rPr>
        <w:t xml:space="preserve"> of origin</w:t>
      </w:r>
      <w:r>
        <w:rPr>
          <w:color w:val="000000"/>
          <w:shd w:val="clear" w:color="auto" w:fill="FFFFFF"/>
          <w:lang w:val="en-US"/>
        </w:rPr>
        <w:t>,</w:t>
      </w:r>
      <w:r w:rsidR="00D920AC" w:rsidRPr="005471DB">
        <w:rPr>
          <w:color w:val="000000"/>
          <w:shd w:val="clear" w:color="auto" w:fill="FFFFFF"/>
          <w:lang w:val="en-US"/>
        </w:rPr>
        <w:t xml:space="preserve"> as well as their evaluation of the </w:t>
      </w:r>
      <w:r w:rsidR="00D920AC">
        <w:rPr>
          <w:color w:val="000000"/>
          <w:shd w:val="clear" w:color="auto" w:fill="FFFFFF"/>
          <w:lang w:val="en-US"/>
        </w:rPr>
        <w:t xml:space="preserve">use of remittances and </w:t>
      </w:r>
      <w:r w:rsidR="00D920AC" w:rsidRPr="005471DB">
        <w:rPr>
          <w:color w:val="000000"/>
          <w:shd w:val="clear" w:color="auto" w:fill="FFFFFF"/>
          <w:lang w:val="en-US"/>
        </w:rPr>
        <w:t xml:space="preserve">investment opportunities </w:t>
      </w:r>
      <w:r w:rsidR="00D920AC">
        <w:rPr>
          <w:color w:val="000000"/>
          <w:shd w:val="clear" w:color="auto" w:fill="FFFFFF"/>
          <w:lang w:val="en-US"/>
        </w:rPr>
        <w:t xml:space="preserve">for </w:t>
      </w:r>
      <w:r w:rsidR="00D920AC" w:rsidRPr="005471DB">
        <w:rPr>
          <w:color w:val="000000"/>
          <w:shd w:val="clear" w:color="auto" w:fill="FFFFFF"/>
          <w:lang w:val="en-US"/>
        </w:rPr>
        <w:t xml:space="preserve">development </w:t>
      </w:r>
      <w:r w:rsidR="00D920AC" w:rsidRPr="00485921">
        <w:rPr>
          <w:color w:val="000000"/>
          <w:highlight w:val="lightGray"/>
          <w:shd w:val="clear" w:color="auto" w:fill="FFFFFF"/>
          <w:lang w:val="en-US"/>
        </w:rPr>
        <w:t>(IOM</w:t>
      </w:r>
      <w:r w:rsidR="00D920AC">
        <w:rPr>
          <w:color w:val="000000"/>
          <w:highlight w:val="lightGray"/>
          <w:shd w:val="clear" w:color="auto" w:fill="FFFFFF"/>
          <w:lang w:val="en-US"/>
        </w:rPr>
        <w:t>-</w:t>
      </w:r>
      <w:r w:rsidR="00D920AC" w:rsidRPr="00485921">
        <w:rPr>
          <w:color w:val="000000"/>
          <w:highlight w:val="lightGray"/>
          <w:shd w:val="clear" w:color="auto" w:fill="FFFFFF"/>
          <w:lang w:val="en-US"/>
        </w:rPr>
        <w:t>2009)</w:t>
      </w:r>
      <w:r w:rsidR="00D920AC" w:rsidRPr="005471DB">
        <w:rPr>
          <w:color w:val="000000"/>
          <w:shd w:val="clear" w:color="auto" w:fill="FFFFFF"/>
          <w:lang w:val="en-US"/>
        </w:rPr>
        <w:t>.</w:t>
      </w:r>
    </w:p>
    <w:p w:rsidR="00D920AC" w:rsidRPr="00D920AC" w:rsidRDefault="00D920AC" w:rsidP="00C2585B"/>
    <w:p w:rsidR="00D920AC" w:rsidRPr="00C52CAF" w:rsidRDefault="00D920AC" w:rsidP="00C2585B">
      <w:pPr>
        <w:numPr>
          <w:ilvl w:val="0"/>
          <w:numId w:val="25"/>
        </w:numPr>
        <w:rPr>
          <w:b/>
          <w:bCs/>
          <w:i/>
          <w:iCs/>
          <w:lang w:val="en-US"/>
        </w:rPr>
      </w:pPr>
      <w:r w:rsidRPr="00C52CAF">
        <w:rPr>
          <w:b/>
          <w:bCs/>
          <w:i/>
          <w:iCs/>
          <w:lang w:val="en-US"/>
        </w:rPr>
        <w:t xml:space="preserve">Survey on Children and the Elderly Left Behind </w:t>
      </w:r>
      <w:r w:rsidRPr="00C52CAF">
        <w:rPr>
          <w:b/>
          <w:bCs/>
          <w:lang w:val="en-US"/>
        </w:rPr>
        <w:t>(2008)</w:t>
      </w:r>
    </w:p>
    <w:p w:rsidR="00D920AC" w:rsidRPr="0066467E" w:rsidRDefault="00D920AC" w:rsidP="00C2585B">
      <w:pPr>
        <w:ind w:left="720" w:hanging="11"/>
        <w:rPr>
          <w:b/>
          <w:bCs/>
        </w:rPr>
      </w:pPr>
      <w:r>
        <w:rPr>
          <w:lang w:val="en-US"/>
        </w:rPr>
        <w:t xml:space="preserve">Operation </w:t>
      </w:r>
      <w:r w:rsidRPr="005471DB">
        <w:rPr>
          <w:lang w:val="en-US"/>
        </w:rPr>
        <w:t xml:space="preserve">implemented </w:t>
      </w:r>
      <w:r>
        <w:rPr>
          <w:lang w:val="en-US"/>
        </w:rPr>
        <w:t xml:space="preserve">in most regions of the country </w:t>
      </w:r>
      <w:r w:rsidRPr="005471DB">
        <w:rPr>
          <w:lang w:val="en-US"/>
        </w:rPr>
        <w:t>by</w:t>
      </w:r>
      <w:r w:rsidR="0026624C">
        <w:rPr>
          <w:lang w:val="en-US"/>
        </w:rPr>
        <w:t xml:space="preserve"> </w:t>
      </w:r>
      <w:r w:rsidRPr="005471DB">
        <w:rPr>
          <w:lang w:val="en-US"/>
        </w:rPr>
        <w:t>Maastricht Graduate Scho</w:t>
      </w:r>
      <w:r w:rsidRPr="00056819">
        <w:rPr>
          <w:lang w:val="en-US"/>
        </w:rPr>
        <w:t xml:space="preserve">ol of Governance (UNU-MERIT) and other partner institutions under the EC-funded project </w:t>
      </w:r>
      <w:r w:rsidR="008E6C9A">
        <w:rPr>
          <w:lang w:val="en-US"/>
        </w:rPr>
        <w:t>“</w:t>
      </w:r>
      <w:r w:rsidRPr="00056819">
        <w:rPr>
          <w:i/>
          <w:iCs/>
          <w:lang w:val="en-US"/>
        </w:rPr>
        <w:t>The effects of migration on children and the elderly left behind in Moldova and Georgia</w:t>
      </w:r>
      <w:r w:rsidRPr="00056819">
        <w:rPr>
          <w:lang w:val="en-US"/>
        </w:rPr>
        <w:t>.</w:t>
      </w:r>
      <w:r w:rsidR="008E6C9A">
        <w:rPr>
          <w:lang w:val="en-US"/>
        </w:rPr>
        <w:t>”</w:t>
      </w:r>
      <w:r w:rsidRPr="00056819">
        <w:rPr>
          <w:lang w:val="en-US"/>
        </w:rPr>
        <w:t xml:space="preserve"> It collected data on the demographic profiles of household mem</w:t>
      </w:r>
      <w:r w:rsidRPr="005471DB">
        <w:rPr>
          <w:lang w:val="en-US"/>
        </w:rPr>
        <w:t>bers, the living conditions</w:t>
      </w:r>
      <w:r>
        <w:rPr>
          <w:lang w:val="en-US"/>
        </w:rPr>
        <w:t xml:space="preserve"> of </w:t>
      </w:r>
      <w:r w:rsidRPr="005471DB">
        <w:rPr>
          <w:lang w:val="en-US"/>
        </w:rPr>
        <w:t>hou</w:t>
      </w:r>
      <w:r>
        <w:rPr>
          <w:lang w:val="en-US"/>
        </w:rPr>
        <w:t>seholds</w:t>
      </w:r>
      <w:r w:rsidRPr="005471DB">
        <w:rPr>
          <w:lang w:val="en-US"/>
        </w:rPr>
        <w:t xml:space="preserve">, </w:t>
      </w:r>
      <w:r>
        <w:rPr>
          <w:lang w:val="en-US"/>
        </w:rPr>
        <w:t xml:space="preserve">the </w:t>
      </w:r>
      <w:r w:rsidRPr="005471DB">
        <w:rPr>
          <w:lang w:val="en-US"/>
        </w:rPr>
        <w:t xml:space="preserve">migration histories of all household members and specific information on the daily lives of children and </w:t>
      </w:r>
      <w:r w:rsidR="00C410C6">
        <w:rPr>
          <w:lang w:val="en-US"/>
        </w:rPr>
        <w:t xml:space="preserve">the </w:t>
      </w:r>
      <w:r w:rsidRPr="005471DB">
        <w:rPr>
          <w:lang w:val="en-US"/>
        </w:rPr>
        <w:t xml:space="preserve">elderly </w:t>
      </w:r>
      <w:r>
        <w:rPr>
          <w:lang w:val="en-US"/>
        </w:rPr>
        <w:t>population</w:t>
      </w:r>
      <w:r w:rsidR="00327EC1">
        <w:rPr>
          <w:lang w:val="en-US"/>
        </w:rPr>
        <w:t xml:space="preserve"> </w:t>
      </w:r>
      <w:r w:rsidRPr="00D17EFE">
        <w:rPr>
          <w:highlight w:val="lightGray"/>
          <w:lang w:val="en-US"/>
        </w:rPr>
        <w:t>(</w:t>
      </w:r>
      <w:r w:rsidRPr="00262E66">
        <w:rPr>
          <w:highlight w:val="lightGray"/>
          <w:lang w:val="en-US"/>
        </w:rPr>
        <w:t>Waidler-</w:t>
      </w:r>
      <w:r w:rsidRPr="00D17EFE">
        <w:rPr>
          <w:highlight w:val="lightGray"/>
          <w:lang w:val="en-US"/>
        </w:rPr>
        <w:t>2013</w:t>
      </w:r>
      <w:r w:rsidRPr="00485921">
        <w:rPr>
          <w:highlight w:val="lightGray"/>
          <w:lang w:val="en-US"/>
        </w:rPr>
        <w:t>)</w:t>
      </w:r>
      <w:r>
        <w:rPr>
          <w:lang w:val="en-US"/>
        </w:rPr>
        <w:t>.</w:t>
      </w:r>
    </w:p>
    <w:p w:rsidR="00D920AC" w:rsidRPr="001626CC" w:rsidRDefault="00D920AC" w:rsidP="00C2585B">
      <w:pPr>
        <w:rPr>
          <w:lang w:val="en-US"/>
        </w:rPr>
      </w:pPr>
    </w:p>
    <w:p w:rsidR="00D920AC" w:rsidRPr="0095380D" w:rsidRDefault="00D920AC" w:rsidP="00C2585B">
      <w:pPr>
        <w:numPr>
          <w:ilvl w:val="0"/>
          <w:numId w:val="25"/>
        </w:numPr>
        <w:rPr>
          <w:b/>
          <w:bCs/>
          <w:lang w:val="en-US"/>
        </w:rPr>
      </w:pPr>
      <w:r w:rsidRPr="00C52CAF">
        <w:rPr>
          <w:b/>
          <w:bCs/>
          <w:i/>
          <w:iCs/>
          <w:lang w:val="en-US"/>
        </w:rPr>
        <w:t>Migration Survey on the Relationship between Skills, Migration and Development</w:t>
      </w:r>
      <w:r w:rsidRPr="0095380D">
        <w:rPr>
          <w:b/>
          <w:bCs/>
          <w:lang w:val="en-US"/>
        </w:rPr>
        <w:t xml:space="preserve"> (2011-2012)</w:t>
      </w:r>
    </w:p>
    <w:p w:rsidR="00D920AC" w:rsidRPr="00C52CAF" w:rsidRDefault="00C410C6" w:rsidP="00C2585B">
      <w:pPr>
        <w:ind w:left="720" w:hanging="11"/>
        <w:rPr>
          <w:b/>
          <w:bCs/>
        </w:rPr>
      </w:pPr>
      <w:r>
        <w:rPr>
          <w:lang w:val="en-US"/>
        </w:rPr>
        <w:t>See</w:t>
      </w:r>
      <w:r w:rsidR="00D920AC" w:rsidRPr="00C52CAF">
        <w:rPr>
          <w:lang w:val="en-US"/>
        </w:rPr>
        <w:t xml:space="preserve"> Armenia </w:t>
      </w:r>
      <w:r w:rsidR="00D920AC">
        <w:rPr>
          <w:highlight w:val="lightGray"/>
          <w:lang w:val="en-US"/>
        </w:rPr>
        <w:t>–</w:t>
      </w:r>
      <w:r>
        <w:rPr>
          <w:highlight w:val="lightGray"/>
          <w:lang w:val="en-US"/>
        </w:rPr>
        <w:t>(</w:t>
      </w:r>
      <w:r w:rsidR="00D920AC">
        <w:rPr>
          <w:highlight w:val="lightGray"/>
          <w:lang w:val="en-US"/>
        </w:rPr>
        <w:t>ETF-</w:t>
      </w:r>
      <w:r w:rsidR="00D920AC" w:rsidRPr="00C52CAF">
        <w:rPr>
          <w:highlight w:val="lightGray"/>
          <w:lang w:val="en-US"/>
        </w:rPr>
        <w:t>2013</w:t>
      </w:r>
      <w:r>
        <w:rPr>
          <w:lang w:val="en-US"/>
        </w:rPr>
        <w:t>)</w:t>
      </w:r>
      <w:r w:rsidR="00D920AC" w:rsidRPr="00C52CAF">
        <w:rPr>
          <w:lang w:val="en-US"/>
        </w:rPr>
        <w:t>.</w:t>
      </w:r>
    </w:p>
    <w:p w:rsidR="00D920AC" w:rsidRPr="005471DB" w:rsidRDefault="00D920AC" w:rsidP="00C2585B">
      <w:pPr>
        <w:autoSpaceDE w:val="0"/>
        <w:autoSpaceDN w:val="0"/>
        <w:adjustRightInd w:val="0"/>
        <w:rPr>
          <w:lang w:val="en-U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4" w:name="_Toc439236988"/>
      <w:r w:rsidRPr="002A67BC">
        <w:rPr>
          <w:i w:val="0"/>
          <w:iCs w:val="0"/>
          <w:color w:val="C00000"/>
          <w:sz w:val="24"/>
          <w:szCs w:val="24"/>
        </w:rPr>
        <w:t>Kazakhstan</w:t>
      </w:r>
      <w:bookmarkEnd w:id="164"/>
    </w:p>
    <w:p w:rsidR="00D920AC" w:rsidRPr="005471DB" w:rsidRDefault="00D920AC" w:rsidP="00C2585B">
      <w:pPr>
        <w:rPr>
          <w:lang w:val="en-US"/>
        </w:rPr>
      </w:pPr>
    </w:p>
    <w:p w:rsidR="00D920AC" w:rsidRPr="00485921" w:rsidRDefault="00D920AC" w:rsidP="00C2585B">
      <w:pPr>
        <w:numPr>
          <w:ilvl w:val="0"/>
          <w:numId w:val="25"/>
        </w:numPr>
        <w:rPr>
          <w:b/>
          <w:bCs/>
          <w:lang w:val="en-US"/>
        </w:rPr>
      </w:pPr>
      <w:r w:rsidRPr="00C52CAF">
        <w:rPr>
          <w:b/>
          <w:bCs/>
          <w:i/>
          <w:iCs/>
          <w:lang w:val="en-US"/>
        </w:rPr>
        <w:t>Household Budget Survey</w:t>
      </w:r>
      <w:r w:rsidRPr="00485921">
        <w:rPr>
          <w:b/>
          <w:bCs/>
          <w:lang w:val="en-US"/>
        </w:rPr>
        <w:t xml:space="preserve"> (2008) </w:t>
      </w:r>
    </w:p>
    <w:p w:rsidR="00D920AC" w:rsidRPr="0066467E" w:rsidRDefault="00D920AC" w:rsidP="00C2585B">
      <w:pPr>
        <w:ind w:left="720" w:hanging="11"/>
        <w:rPr>
          <w:b/>
          <w:bCs/>
        </w:rPr>
      </w:pPr>
      <w:r w:rsidRPr="00976543">
        <w:rPr>
          <w:lang w:val="en-US"/>
        </w:rPr>
        <w:t xml:space="preserve">Implemented by the </w:t>
      </w:r>
      <w:r>
        <w:rPr>
          <w:lang w:val="en-US"/>
        </w:rPr>
        <w:t xml:space="preserve">Committee on </w:t>
      </w:r>
      <w:r w:rsidRPr="00976543">
        <w:rPr>
          <w:lang w:val="en-US"/>
        </w:rPr>
        <w:t xml:space="preserve">Statistics of </w:t>
      </w:r>
      <w:r w:rsidRPr="00612F7C">
        <w:rPr>
          <w:lang w:val="en-US"/>
        </w:rPr>
        <w:t xml:space="preserve">Kazakhstan </w:t>
      </w:r>
      <w:r w:rsidRPr="00262E66">
        <w:rPr>
          <w:lang w:val="en-US"/>
        </w:rPr>
        <w:t>with support from the World Bank</w:t>
      </w:r>
      <w:r w:rsidRPr="00976543">
        <w:rPr>
          <w:lang w:val="en-US"/>
        </w:rPr>
        <w:t>,</w:t>
      </w:r>
      <w:r w:rsidR="0026624C">
        <w:rPr>
          <w:lang w:val="en-US"/>
        </w:rPr>
        <w:t xml:space="preserve"> </w:t>
      </w:r>
      <w:r>
        <w:rPr>
          <w:lang w:val="en-US"/>
        </w:rPr>
        <w:t xml:space="preserve">it </w:t>
      </w:r>
      <w:r w:rsidRPr="005471DB">
        <w:rPr>
          <w:lang w:val="en-US"/>
        </w:rPr>
        <w:t xml:space="preserve">collected data on </w:t>
      </w:r>
      <w:r>
        <w:rPr>
          <w:lang w:val="en-US"/>
        </w:rPr>
        <w:t>whether the h</w:t>
      </w:r>
      <w:r w:rsidRPr="00225FBA">
        <w:rPr>
          <w:lang w:val="en-US"/>
        </w:rPr>
        <w:t xml:space="preserve">ousehold </w:t>
      </w:r>
      <w:r>
        <w:rPr>
          <w:lang w:val="en-US"/>
        </w:rPr>
        <w:t>s</w:t>
      </w:r>
      <w:r w:rsidRPr="00225FBA">
        <w:rPr>
          <w:lang w:val="en-US"/>
        </w:rPr>
        <w:t>end</w:t>
      </w:r>
      <w:r>
        <w:rPr>
          <w:lang w:val="en-US"/>
        </w:rPr>
        <w:t>s m</w:t>
      </w:r>
      <w:r w:rsidRPr="00225FBA">
        <w:rPr>
          <w:lang w:val="en-US"/>
        </w:rPr>
        <w:t xml:space="preserve">oney to </w:t>
      </w:r>
      <w:r>
        <w:rPr>
          <w:lang w:val="en-US"/>
        </w:rPr>
        <w:t>f</w:t>
      </w:r>
      <w:r w:rsidRPr="00225FBA">
        <w:rPr>
          <w:lang w:val="en-US"/>
        </w:rPr>
        <w:t xml:space="preserve">ormer </w:t>
      </w:r>
      <w:r>
        <w:rPr>
          <w:lang w:val="en-US"/>
        </w:rPr>
        <w:t>m</w:t>
      </w:r>
      <w:r w:rsidRPr="00225FBA">
        <w:rPr>
          <w:lang w:val="en-US"/>
        </w:rPr>
        <w:t xml:space="preserve">embers or </w:t>
      </w:r>
      <w:r>
        <w:rPr>
          <w:lang w:val="en-US"/>
        </w:rPr>
        <w:t>o</w:t>
      </w:r>
      <w:r w:rsidRPr="00225FBA">
        <w:rPr>
          <w:lang w:val="en-US"/>
        </w:rPr>
        <w:t xml:space="preserve">ther </w:t>
      </w:r>
      <w:r>
        <w:rPr>
          <w:lang w:val="en-US"/>
        </w:rPr>
        <w:t>p</w:t>
      </w:r>
      <w:r w:rsidRPr="00225FBA">
        <w:rPr>
          <w:lang w:val="en-US"/>
        </w:rPr>
        <w:t>e</w:t>
      </w:r>
      <w:r>
        <w:rPr>
          <w:lang w:val="en-US"/>
        </w:rPr>
        <w:t>ople</w:t>
      </w:r>
      <w:r w:rsidR="0026624C">
        <w:rPr>
          <w:lang w:val="en-US"/>
        </w:rPr>
        <w:t xml:space="preserve"> </w:t>
      </w:r>
      <w:r>
        <w:rPr>
          <w:lang w:val="en-US"/>
        </w:rPr>
        <w:t>abroad</w:t>
      </w:r>
      <w:r w:rsidR="0026624C">
        <w:rPr>
          <w:lang w:val="en-US"/>
        </w:rPr>
        <w:t xml:space="preserve"> </w:t>
      </w:r>
      <w:r>
        <w:rPr>
          <w:lang w:val="en-US"/>
        </w:rPr>
        <w:t xml:space="preserve">or vice </w:t>
      </w:r>
      <w:r w:rsidR="00830413">
        <w:rPr>
          <w:lang w:val="en-US"/>
        </w:rPr>
        <w:t>versa if</w:t>
      </w:r>
      <w:r>
        <w:rPr>
          <w:lang w:val="en-US"/>
        </w:rPr>
        <w:t xml:space="preserve"> former household members </w:t>
      </w:r>
      <w:r w:rsidR="00830413">
        <w:rPr>
          <w:lang w:val="en-US"/>
        </w:rPr>
        <w:t xml:space="preserve">worked </w:t>
      </w:r>
      <w:r>
        <w:rPr>
          <w:lang w:val="en-US"/>
        </w:rPr>
        <w:t xml:space="preserve">abroad </w:t>
      </w:r>
      <w:r w:rsidRPr="00F133D1">
        <w:rPr>
          <w:color w:val="FF0000"/>
          <w:highlight w:val="lightGray"/>
          <w:shd w:val="clear" w:color="auto" w:fill="FFFFFF"/>
          <w:lang w:val="en-US"/>
        </w:rPr>
        <w:t>(</w:t>
      </w:r>
      <w:r>
        <w:rPr>
          <w:color w:val="FF0000"/>
          <w:highlight w:val="lightGray"/>
          <w:shd w:val="clear" w:color="auto" w:fill="FFFFFF"/>
          <w:lang w:val="en-US"/>
        </w:rPr>
        <w:t>Annex Y</w:t>
      </w:r>
      <w:r w:rsidRPr="00F133D1">
        <w:rPr>
          <w:color w:val="FF0000"/>
          <w:highlight w:val="lightGray"/>
          <w:shd w:val="clear" w:color="auto" w:fill="FFFFFF"/>
          <w:lang w:val="en-US"/>
        </w:rPr>
        <w:t>)</w:t>
      </w:r>
      <w:r>
        <w:rPr>
          <w:color w:val="FF0000"/>
          <w:shd w:val="clear" w:color="auto" w:fill="FFFFFF"/>
          <w:lang w:val="en-US"/>
        </w:rPr>
        <w:t>.</w:t>
      </w:r>
    </w:p>
    <w:p w:rsidR="00D920AC" w:rsidRPr="003527B8" w:rsidRDefault="00D920AC" w:rsidP="00C2585B"/>
    <w:p w:rsidR="00D920AC" w:rsidRPr="00612F7C" w:rsidRDefault="00D920AC" w:rsidP="00C2585B">
      <w:pPr>
        <w:numPr>
          <w:ilvl w:val="0"/>
          <w:numId w:val="25"/>
        </w:numPr>
        <w:rPr>
          <w:b/>
          <w:bCs/>
          <w:lang w:val="en-US"/>
        </w:rPr>
      </w:pPr>
      <w:proofErr w:type="spellStart"/>
      <w:r w:rsidRPr="00C52CAF">
        <w:rPr>
          <w:b/>
          <w:bCs/>
          <w:i/>
          <w:iCs/>
          <w:lang w:val="en-US"/>
        </w:rPr>
        <w:t>Labour</w:t>
      </w:r>
      <w:proofErr w:type="spellEnd"/>
      <w:r w:rsidRPr="00C52CAF">
        <w:rPr>
          <w:b/>
          <w:bCs/>
          <w:i/>
          <w:iCs/>
          <w:lang w:val="en-US"/>
        </w:rPr>
        <w:t xml:space="preserve"> Force </w:t>
      </w:r>
      <w:r w:rsidRPr="00612F7C">
        <w:rPr>
          <w:b/>
          <w:bCs/>
          <w:i/>
          <w:iCs/>
          <w:lang w:val="en-US"/>
        </w:rPr>
        <w:t>Survey</w:t>
      </w:r>
      <w:r w:rsidRPr="00612F7C">
        <w:rPr>
          <w:b/>
          <w:bCs/>
          <w:lang w:val="en-US"/>
        </w:rPr>
        <w:t xml:space="preserve"> (</w:t>
      </w:r>
      <w:r w:rsidRPr="00262E66">
        <w:rPr>
          <w:b/>
          <w:bCs/>
          <w:lang w:val="en-US"/>
        </w:rPr>
        <w:t>2008</w:t>
      </w:r>
      <w:r w:rsidRPr="00612F7C">
        <w:rPr>
          <w:b/>
          <w:bCs/>
          <w:lang w:val="en-US"/>
        </w:rPr>
        <w:t>)</w:t>
      </w:r>
    </w:p>
    <w:p w:rsidR="00D920AC" w:rsidRPr="0066467E" w:rsidRDefault="00D920AC" w:rsidP="00C2585B">
      <w:pPr>
        <w:ind w:left="720" w:hanging="11"/>
        <w:rPr>
          <w:b/>
          <w:bCs/>
        </w:rPr>
      </w:pPr>
      <w:r w:rsidRPr="00976543">
        <w:rPr>
          <w:lang w:val="en-US"/>
        </w:rPr>
        <w:t xml:space="preserve">Implemented by the </w:t>
      </w:r>
      <w:r>
        <w:rPr>
          <w:lang w:val="en-US"/>
        </w:rPr>
        <w:t>Committee on Statistics</w:t>
      </w:r>
      <w:r w:rsidRPr="00976543">
        <w:rPr>
          <w:lang w:val="en-US"/>
        </w:rPr>
        <w:t>,</w:t>
      </w:r>
      <w:r w:rsidR="0026624C">
        <w:rPr>
          <w:lang w:val="en-US"/>
        </w:rPr>
        <w:t xml:space="preserve"> </w:t>
      </w:r>
      <w:r>
        <w:rPr>
          <w:lang w:val="en-US"/>
        </w:rPr>
        <w:t xml:space="preserve">it </w:t>
      </w:r>
      <w:r w:rsidRPr="005471DB">
        <w:rPr>
          <w:lang w:val="en-US"/>
        </w:rPr>
        <w:t xml:space="preserve">collected </w:t>
      </w:r>
      <w:r>
        <w:rPr>
          <w:lang w:val="en-US"/>
        </w:rPr>
        <w:t>information on country of birth, citizenship and previous residence abroad of household members (distinguishing between Kazakhstan, other CIS countries and non-CIS countries) and whether the h</w:t>
      </w:r>
      <w:r w:rsidRPr="00225FBA">
        <w:rPr>
          <w:lang w:val="en-US"/>
        </w:rPr>
        <w:t xml:space="preserve">ousehold </w:t>
      </w:r>
      <w:r>
        <w:rPr>
          <w:lang w:val="en-US"/>
        </w:rPr>
        <w:t>receives m</w:t>
      </w:r>
      <w:r w:rsidRPr="00225FBA">
        <w:rPr>
          <w:lang w:val="en-US"/>
        </w:rPr>
        <w:t xml:space="preserve">oney </w:t>
      </w:r>
      <w:r>
        <w:rPr>
          <w:lang w:val="en-US"/>
        </w:rPr>
        <w:t>from f</w:t>
      </w:r>
      <w:r w:rsidRPr="00225FBA">
        <w:rPr>
          <w:lang w:val="en-US"/>
        </w:rPr>
        <w:t xml:space="preserve">ormer </w:t>
      </w:r>
      <w:r>
        <w:rPr>
          <w:lang w:val="en-US"/>
        </w:rPr>
        <w:t>m</w:t>
      </w:r>
      <w:r w:rsidRPr="00225FBA">
        <w:rPr>
          <w:lang w:val="en-US"/>
        </w:rPr>
        <w:t xml:space="preserve">embers or </w:t>
      </w:r>
      <w:r>
        <w:rPr>
          <w:lang w:val="en-US"/>
        </w:rPr>
        <w:t>o</w:t>
      </w:r>
      <w:r w:rsidRPr="00225FBA">
        <w:rPr>
          <w:lang w:val="en-US"/>
        </w:rPr>
        <w:t xml:space="preserve">ther </w:t>
      </w:r>
      <w:r>
        <w:rPr>
          <w:lang w:val="en-US"/>
        </w:rPr>
        <w:t>p</w:t>
      </w:r>
      <w:r w:rsidRPr="00225FBA">
        <w:rPr>
          <w:lang w:val="en-US"/>
        </w:rPr>
        <w:t>e</w:t>
      </w:r>
      <w:r>
        <w:rPr>
          <w:lang w:val="en-US"/>
        </w:rPr>
        <w:t>ople</w:t>
      </w:r>
      <w:r w:rsidR="0026624C">
        <w:rPr>
          <w:lang w:val="en-US"/>
        </w:rPr>
        <w:t xml:space="preserve"> </w:t>
      </w:r>
      <w:r>
        <w:rPr>
          <w:lang w:val="en-US"/>
        </w:rPr>
        <w:t>abroad</w:t>
      </w:r>
      <w:r w:rsidR="00AB28B1">
        <w:rPr>
          <w:lang w:val="en-US"/>
        </w:rPr>
        <w:t xml:space="preserve"> </w:t>
      </w:r>
      <w:r w:rsidRPr="00F133D1">
        <w:rPr>
          <w:color w:val="FF0000"/>
          <w:highlight w:val="lightGray"/>
          <w:shd w:val="clear" w:color="auto" w:fill="FFFFFF"/>
          <w:lang w:val="en-US"/>
        </w:rPr>
        <w:t>(</w:t>
      </w:r>
      <w:r>
        <w:rPr>
          <w:color w:val="FF0000"/>
          <w:highlight w:val="lightGray"/>
          <w:shd w:val="clear" w:color="auto" w:fill="FFFFFF"/>
          <w:lang w:val="en-US"/>
        </w:rPr>
        <w:t>Annex Y</w:t>
      </w:r>
      <w:r w:rsidRPr="00F133D1">
        <w:rPr>
          <w:color w:val="FF0000"/>
          <w:highlight w:val="lightGray"/>
          <w:shd w:val="clear" w:color="auto" w:fill="FFFFFF"/>
          <w:lang w:val="en-US"/>
        </w:rPr>
        <w:t>)</w:t>
      </w:r>
      <w:r>
        <w:rPr>
          <w:color w:val="FF0000"/>
          <w:shd w:val="clear" w:color="auto" w:fill="FFFFFF"/>
          <w:lang w:val="en-US"/>
        </w:rPr>
        <w:t>.</w:t>
      </w:r>
    </w:p>
    <w:p w:rsidR="00D920AC" w:rsidRPr="005471DB" w:rsidRDefault="00D920AC" w:rsidP="00C2585B">
      <w:pPr>
        <w:rPr>
          <w:lang w:val="en-U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5" w:name="_Toc439236989"/>
      <w:r w:rsidRPr="002A67BC">
        <w:rPr>
          <w:i w:val="0"/>
          <w:iCs w:val="0"/>
          <w:color w:val="C00000"/>
          <w:sz w:val="24"/>
          <w:szCs w:val="24"/>
        </w:rPr>
        <w:t>Kyrgyzstan</w:t>
      </w:r>
      <w:bookmarkEnd w:id="165"/>
    </w:p>
    <w:p w:rsidR="00D920AC" w:rsidRPr="005471DB" w:rsidRDefault="00D920AC" w:rsidP="00C2585B"/>
    <w:p w:rsidR="00D920AC" w:rsidRPr="00054485" w:rsidRDefault="00D920AC" w:rsidP="00C2585B">
      <w:pPr>
        <w:numPr>
          <w:ilvl w:val="0"/>
          <w:numId w:val="25"/>
        </w:numPr>
        <w:rPr>
          <w:b/>
          <w:bCs/>
          <w:lang w:val="en-US"/>
        </w:rPr>
      </w:pPr>
      <w:proofErr w:type="spellStart"/>
      <w:r w:rsidRPr="00C52CAF">
        <w:rPr>
          <w:b/>
          <w:bCs/>
          <w:i/>
          <w:iCs/>
          <w:lang w:val="en-US"/>
        </w:rPr>
        <w:t>Labour</w:t>
      </w:r>
      <w:proofErr w:type="spellEnd"/>
      <w:r w:rsidRPr="00C52CAF">
        <w:rPr>
          <w:b/>
          <w:bCs/>
          <w:i/>
          <w:iCs/>
          <w:lang w:val="en-US"/>
        </w:rPr>
        <w:t xml:space="preserve"> Force </w:t>
      </w:r>
      <w:r w:rsidRPr="00054485">
        <w:rPr>
          <w:b/>
          <w:bCs/>
          <w:i/>
          <w:iCs/>
          <w:lang w:val="en-US"/>
        </w:rPr>
        <w:t>Survey</w:t>
      </w:r>
      <w:r w:rsidR="00830413">
        <w:rPr>
          <w:b/>
          <w:bCs/>
          <w:i/>
          <w:iCs/>
          <w:lang w:val="en-US"/>
        </w:rPr>
        <w:t xml:space="preserve"> </w:t>
      </w:r>
      <w:r w:rsidRPr="00262E66">
        <w:rPr>
          <w:b/>
          <w:bCs/>
          <w:lang w:val="en-US"/>
        </w:rPr>
        <w:t>(continuous)</w:t>
      </w:r>
    </w:p>
    <w:p w:rsidR="00D920AC" w:rsidRPr="0066467E" w:rsidRDefault="00D920AC" w:rsidP="00C2585B">
      <w:pPr>
        <w:ind w:left="720" w:hanging="11"/>
        <w:rPr>
          <w:b/>
          <w:bCs/>
        </w:rPr>
      </w:pPr>
      <w:r w:rsidRPr="007A3E4D">
        <w:t xml:space="preserve">Implemented </w:t>
      </w:r>
      <w:r w:rsidR="00830413">
        <w:t xml:space="preserve">annually </w:t>
      </w:r>
      <w:r>
        <w:t>by the National Statistical Committee (NSC</w:t>
      </w:r>
      <w:r>
        <w:rPr>
          <w:smallCaps/>
        </w:rPr>
        <w:t>KG</w:t>
      </w:r>
      <w:r>
        <w:t>)</w:t>
      </w:r>
      <w:r w:rsidRPr="007A3E4D">
        <w:t xml:space="preserve"> since 2002</w:t>
      </w:r>
      <w:r>
        <w:t xml:space="preserve">, </w:t>
      </w:r>
      <w:r w:rsidRPr="007A3E4D">
        <w:t>i</w:t>
      </w:r>
      <w:r w:rsidR="00830413">
        <w:t>t i</w:t>
      </w:r>
      <w:r w:rsidRPr="007A3E4D">
        <w:t>nclud</w:t>
      </w:r>
      <w:r w:rsidR="00830413">
        <w:t>es</w:t>
      </w:r>
      <w:r>
        <w:t xml:space="preserve"> </w:t>
      </w:r>
      <w:r w:rsidRPr="00262E66">
        <w:t>some information on labour migration</w:t>
      </w:r>
      <w:r w:rsidR="003265A4">
        <w:t xml:space="preserve"> </w:t>
      </w:r>
      <w:r w:rsidRPr="00D17EFE">
        <w:rPr>
          <w:highlight w:val="lightGray"/>
          <w:shd w:val="clear" w:color="auto" w:fill="FFFFFF"/>
          <w:lang w:val="en-US"/>
        </w:rPr>
        <w:t>(UNECE</w:t>
      </w:r>
      <w:r w:rsidRPr="00262E66">
        <w:rPr>
          <w:highlight w:val="lightGray"/>
          <w:shd w:val="clear" w:color="auto" w:fill="FFFFFF"/>
          <w:lang w:val="en-US"/>
        </w:rPr>
        <w:t>-</w:t>
      </w:r>
      <w:r w:rsidRPr="00D17EFE">
        <w:rPr>
          <w:highlight w:val="lightGray"/>
          <w:shd w:val="clear" w:color="auto" w:fill="FFFFFF"/>
          <w:lang w:val="en-US"/>
        </w:rPr>
        <w:t>2012</w:t>
      </w:r>
      <w:r>
        <w:rPr>
          <w:highlight w:val="lightGray"/>
          <w:shd w:val="clear" w:color="auto" w:fill="FFFFFF"/>
          <w:lang w:val="en-US"/>
        </w:rPr>
        <w:t>a</w:t>
      </w:r>
      <w:r w:rsidRPr="00D17EFE">
        <w:rPr>
          <w:highlight w:val="lightGray"/>
          <w:shd w:val="clear" w:color="auto" w:fill="FFFFFF"/>
          <w:lang w:val="en-US"/>
        </w:rPr>
        <w:t>)</w:t>
      </w:r>
      <w:r w:rsidRPr="00D17EFE">
        <w:rPr>
          <w:sz w:val="20"/>
          <w:szCs w:val="20"/>
          <w:lang w:val="en-US"/>
        </w:rPr>
        <w:t>.</w:t>
      </w:r>
    </w:p>
    <w:p w:rsidR="00D920AC" w:rsidRPr="003527B8" w:rsidRDefault="00D920AC" w:rsidP="00C2585B"/>
    <w:p w:rsidR="00D920AC" w:rsidRPr="007A3E4D" w:rsidRDefault="00D920AC" w:rsidP="00C2585B">
      <w:pPr>
        <w:numPr>
          <w:ilvl w:val="0"/>
          <w:numId w:val="25"/>
        </w:numPr>
        <w:rPr>
          <w:b/>
          <w:bCs/>
          <w:lang w:val="en-US"/>
        </w:rPr>
      </w:pPr>
      <w:r w:rsidRPr="00C52CAF">
        <w:rPr>
          <w:b/>
          <w:bCs/>
          <w:i/>
          <w:iCs/>
        </w:rPr>
        <w:t>Employment and Unemployment Survey</w:t>
      </w:r>
      <w:r w:rsidRPr="00485921">
        <w:rPr>
          <w:b/>
          <w:bCs/>
        </w:rPr>
        <w:t xml:space="preserve"> (2006)</w:t>
      </w:r>
    </w:p>
    <w:p w:rsidR="00D920AC" w:rsidRPr="0066467E" w:rsidRDefault="00D920AC" w:rsidP="00C2585B">
      <w:pPr>
        <w:ind w:left="720" w:hanging="11"/>
        <w:rPr>
          <w:b/>
          <w:bCs/>
        </w:rPr>
      </w:pPr>
      <w:r w:rsidRPr="00485921">
        <w:rPr>
          <w:lang w:val="en-US"/>
        </w:rPr>
        <w:t>Implemented by NSC</w:t>
      </w:r>
      <w:r>
        <w:rPr>
          <w:lang w:val="en-US"/>
        </w:rPr>
        <w:t>KG</w:t>
      </w:r>
      <w:r w:rsidR="00830413">
        <w:rPr>
          <w:lang w:val="en-US"/>
        </w:rPr>
        <w:t>,</w:t>
      </w:r>
      <w:r w:rsidRPr="00485921">
        <w:rPr>
          <w:lang w:val="en-US"/>
        </w:rPr>
        <w:t xml:space="preserve"> in collaboration with the Ministry of </w:t>
      </w:r>
      <w:proofErr w:type="spellStart"/>
      <w:r>
        <w:rPr>
          <w:lang w:val="en-US"/>
        </w:rPr>
        <w:t>L</w:t>
      </w:r>
      <w:r w:rsidRPr="00485921">
        <w:rPr>
          <w:lang w:val="en-US"/>
        </w:rPr>
        <w:t>abour</w:t>
      </w:r>
      <w:proofErr w:type="spellEnd"/>
      <w:r w:rsidRPr="00485921">
        <w:rPr>
          <w:lang w:val="en-US"/>
        </w:rPr>
        <w:t xml:space="preserve">, </w:t>
      </w:r>
      <w:r w:rsidR="00830413">
        <w:rPr>
          <w:lang w:val="en-US"/>
        </w:rPr>
        <w:t xml:space="preserve">it </w:t>
      </w:r>
      <w:r w:rsidRPr="00054485">
        <w:rPr>
          <w:lang w:val="en-US"/>
        </w:rPr>
        <w:t>includ</w:t>
      </w:r>
      <w:r w:rsidR="00830413">
        <w:rPr>
          <w:lang w:val="en-US"/>
        </w:rPr>
        <w:t>es</w:t>
      </w:r>
      <w:r w:rsidRPr="00054485">
        <w:rPr>
          <w:lang w:val="en-US"/>
        </w:rPr>
        <w:t xml:space="preserve"> </w:t>
      </w:r>
      <w:r w:rsidRPr="00262E66">
        <w:rPr>
          <w:lang w:val="en-US"/>
        </w:rPr>
        <w:t xml:space="preserve">several questions relevant </w:t>
      </w:r>
      <w:r w:rsidR="00830413">
        <w:rPr>
          <w:lang w:val="en-US"/>
        </w:rPr>
        <w:t>to</w:t>
      </w:r>
      <w:r w:rsidRPr="00262E66">
        <w:rPr>
          <w:lang w:val="en-US"/>
        </w:rPr>
        <w:t xml:space="preserve"> migration</w:t>
      </w:r>
      <w:r w:rsidR="003265A4">
        <w:rPr>
          <w:lang w:val="en-US"/>
        </w:rPr>
        <w:t xml:space="preserve"> </w:t>
      </w:r>
      <w:r w:rsidRPr="00D17EFE">
        <w:rPr>
          <w:highlight w:val="lightGray"/>
          <w:shd w:val="clear" w:color="auto" w:fill="FFFFFF"/>
          <w:lang w:val="en-US"/>
        </w:rPr>
        <w:t>(UNECE</w:t>
      </w:r>
      <w:r w:rsidRPr="00262E66">
        <w:rPr>
          <w:highlight w:val="lightGray"/>
          <w:shd w:val="clear" w:color="auto" w:fill="FFFFFF"/>
          <w:lang w:val="en-US"/>
        </w:rPr>
        <w:t>-</w:t>
      </w:r>
      <w:r w:rsidRPr="00D17EFE">
        <w:rPr>
          <w:highlight w:val="lightGray"/>
          <w:shd w:val="clear" w:color="auto" w:fill="FFFFFF"/>
          <w:lang w:val="en-US"/>
        </w:rPr>
        <w:t>2012</w:t>
      </w:r>
      <w:r>
        <w:rPr>
          <w:highlight w:val="lightGray"/>
          <w:shd w:val="clear" w:color="auto" w:fill="FFFFFF"/>
          <w:lang w:val="en-US"/>
        </w:rPr>
        <w:t>a</w:t>
      </w:r>
      <w:r w:rsidRPr="00D17EFE">
        <w:rPr>
          <w:highlight w:val="lightGray"/>
          <w:shd w:val="clear" w:color="auto" w:fill="FFFFFF"/>
          <w:lang w:val="en-US"/>
        </w:rPr>
        <w:t>)</w:t>
      </w:r>
      <w:r w:rsidRPr="00D17EFE">
        <w:rPr>
          <w:shd w:val="clear" w:color="auto" w:fill="FFFFFF"/>
          <w:lang w:val="en-US"/>
        </w:rPr>
        <w:t>.</w:t>
      </w:r>
    </w:p>
    <w:p w:rsidR="00D920AC" w:rsidRPr="005471DB" w:rsidRDefault="00D920AC" w:rsidP="00C2585B"/>
    <w:p w:rsidR="00D920AC" w:rsidRPr="00056819" w:rsidRDefault="00D920AC" w:rsidP="00C2585B">
      <w:pPr>
        <w:numPr>
          <w:ilvl w:val="0"/>
          <w:numId w:val="25"/>
        </w:numPr>
        <w:rPr>
          <w:b/>
          <w:bCs/>
          <w:lang w:val="en-US"/>
        </w:rPr>
      </w:pPr>
      <w:r w:rsidRPr="00C52CAF">
        <w:rPr>
          <w:b/>
          <w:bCs/>
          <w:i/>
          <w:iCs/>
        </w:rPr>
        <w:t xml:space="preserve">Household Budget </w:t>
      </w:r>
      <w:r w:rsidRPr="00056819">
        <w:rPr>
          <w:b/>
          <w:bCs/>
          <w:i/>
          <w:iCs/>
        </w:rPr>
        <w:t>Survey</w:t>
      </w:r>
      <w:r w:rsidRPr="00056819">
        <w:rPr>
          <w:b/>
          <w:bCs/>
        </w:rPr>
        <w:t xml:space="preserve"> (2007)</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Survey </w:t>
      </w:r>
      <w:r w:rsidRPr="005471DB">
        <w:rPr>
          <w:rFonts w:ascii="Times New Roman" w:hAnsi="Times New Roman" w:cs="Times New Roman"/>
          <w:sz w:val="24"/>
          <w:szCs w:val="24"/>
          <w:lang w:val="en-US"/>
        </w:rPr>
        <w:t>funded by the World Bank</w:t>
      </w:r>
      <w:r>
        <w:rPr>
          <w:rFonts w:ascii="Times New Roman" w:hAnsi="Times New Roman" w:cs="Times New Roman"/>
          <w:sz w:val="24"/>
          <w:szCs w:val="24"/>
          <w:lang w:val="en-GB"/>
        </w:rPr>
        <w:t xml:space="preserve">, </w:t>
      </w:r>
      <w:r w:rsidR="00830413">
        <w:rPr>
          <w:rFonts w:ascii="Times New Roman" w:hAnsi="Times New Roman" w:cs="Times New Roman"/>
          <w:sz w:val="24"/>
          <w:szCs w:val="24"/>
          <w:lang w:val="en-GB"/>
        </w:rPr>
        <w:t xml:space="preserve">it is </w:t>
      </w:r>
      <w:r>
        <w:rPr>
          <w:rFonts w:ascii="Times New Roman" w:hAnsi="Times New Roman" w:cs="Times New Roman"/>
          <w:sz w:val="24"/>
          <w:szCs w:val="24"/>
          <w:lang w:val="en-GB"/>
        </w:rPr>
        <w:t xml:space="preserve">particularly useful for informing about immigration, as </w:t>
      </w:r>
      <w:r w:rsidRPr="00976543">
        <w:rPr>
          <w:rFonts w:ascii="Times New Roman" w:hAnsi="Times New Roman" w:cs="Times New Roman"/>
          <w:sz w:val="24"/>
          <w:szCs w:val="24"/>
          <w:lang w:val="en-GB"/>
        </w:rPr>
        <w:t>its household roster</w:t>
      </w:r>
      <w:r>
        <w:rPr>
          <w:rFonts w:ascii="Times New Roman" w:hAnsi="Times New Roman" w:cs="Times New Roman"/>
          <w:sz w:val="24"/>
          <w:szCs w:val="24"/>
          <w:lang w:val="en-GB"/>
        </w:rPr>
        <w:t xml:space="preserve"> collects </w:t>
      </w:r>
      <w:r w:rsidRPr="00976543">
        <w:rPr>
          <w:rFonts w:ascii="Times New Roman" w:hAnsi="Times New Roman" w:cs="Times New Roman"/>
          <w:sz w:val="24"/>
          <w:szCs w:val="24"/>
          <w:lang w:val="en-GB"/>
        </w:rPr>
        <w:t>data on country of birth, citizenship</w:t>
      </w:r>
      <w:r>
        <w:rPr>
          <w:rFonts w:ascii="Times New Roman" w:hAnsi="Times New Roman" w:cs="Times New Roman"/>
          <w:sz w:val="24"/>
          <w:szCs w:val="24"/>
          <w:lang w:val="en-GB"/>
        </w:rPr>
        <w:t xml:space="preserve">, </w:t>
      </w:r>
      <w:r w:rsidRPr="00976543">
        <w:rPr>
          <w:rFonts w:ascii="Times New Roman" w:hAnsi="Times New Roman" w:cs="Times New Roman"/>
          <w:sz w:val="24"/>
          <w:szCs w:val="24"/>
          <w:lang w:val="en-GB"/>
        </w:rPr>
        <w:t xml:space="preserve">country of previous residence </w:t>
      </w:r>
      <w:r>
        <w:rPr>
          <w:rFonts w:ascii="Times New Roman" w:hAnsi="Times New Roman" w:cs="Times New Roman"/>
          <w:sz w:val="24"/>
          <w:szCs w:val="24"/>
          <w:lang w:val="en-GB"/>
        </w:rPr>
        <w:t xml:space="preserve">or </w:t>
      </w:r>
      <w:r w:rsidRPr="00976543">
        <w:rPr>
          <w:rFonts w:ascii="Times New Roman" w:hAnsi="Times New Roman" w:cs="Times New Roman"/>
          <w:sz w:val="24"/>
          <w:szCs w:val="24"/>
          <w:lang w:val="en-GB"/>
        </w:rPr>
        <w:t>area of previous residence within Kyrgyz</w:t>
      </w:r>
      <w:r>
        <w:rPr>
          <w:rFonts w:ascii="Times New Roman" w:hAnsi="Times New Roman" w:cs="Times New Roman"/>
          <w:sz w:val="24"/>
          <w:szCs w:val="24"/>
          <w:lang w:val="en-GB"/>
        </w:rPr>
        <w:t xml:space="preserve">stan, </w:t>
      </w:r>
      <w:r w:rsidRPr="00976543">
        <w:rPr>
          <w:rFonts w:ascii="Times New Roman" w:hAnsi="Times New Roman" w:cs="Times New Roman"/>
          <w:sz w:val="24"/>
          <w:szCs w:val="24"/>
          <w:lang w:val="en-GB"/>
        </w:rPr>
        <w:t>when the migrant arrived and the reason for coming</w:t>
      </w:r>
      <w:r>
        <w:rPr>
          <w:rFonts w:ascii="Times New Roman" w:hAnsi="Times New Roman" w:cs="Times New Roman"/>
          <w:sz w:val="24"/>
          <w:szCs w:val="24"/>
          <w:lang w:val="en-GB"/>
        </w:rPr>
        <w:t xml:space="preserve">. </w:t>
      </w:r>
      <w:r w:rsidRPr="00976543">
        <w:rPr>
          <w:rFonts w:ascii="Times New Roman" w:hAnsi="Times New Roman" w:cs="Times New Roman"/>
          <w:sz w:val="24"/>
          <w:szCs w:val="24"/>
          <w:lang w:val="en-GB"/>
        </w:rPr>
        <w:t>It uses a cut-off date of 10 years before the survey</w:t>
      </w:r>
      <w:r w:rsidR="00830413">
        <w:rPr>
          <w:rFonts w:ascii="Times New Roman" w:hAnsi="Times New Roman" w:cs="Times New Roman"/>
          <w:sz w:val="24"/>
          <w:szCs w:val="24"/>
          <w:lang w:val="en-GB"/>
        </w:rPr>
        <w:t xml:space="preserve"> to measure migration</w:t>
      </w:r>
      <w:r w:rsidRPr="00976543">
        <w:rPr>
          <w:rFonts w:ascii="Times New Roman" w:hAnsi="Times New Roman" w:cs="Times New Roman"/>
          <w:sz w:val="24"/>
          <w:szCs w:val="24"/>
          <w:lang w:val="en-GB"/>
        </w:rPr>
        <w:t xml:space="preserve"> </w:t>
      </w:r>
      <w:r w:rsidRPr="00D17EFE">
        <w:rPr>
          <w:rFonts w:ascii="Times New Roman" w:hAnsi="Times New Roman" w:cs="Times New Roman"/>
          <w:color w:val="FF0000"/>
          <w:sz w:val="24"/>
          <w:szCs w:val="24"/>
          <w:highlight w:val="lightGray"/>
          <w:lang w:val="en-GB"/>
        </w:rPr>
        <w:t>(Annex Y</w:t>
      </w:r>
      <w:r w:rsidRPr="00262E66">
        <w:rPr>
          <w:rFonts w:ascii="Times New Roman" w:hAnsi="Times New Roman" w:cs="Times New Roman"/>
          <w:color w:val="FF0000"/>
          <w:sz w:val="24"/>
          <w:szCs w:val="24"/>
          <w:highlight w:val="lightGray"/>
          <w:lang w:val="en-GB"/>
        </w:rPr>
        <w:t>)</w:t>
      </w:r>
      <w:r w:rsidRPr="00056819">
        <w:rPr>
          <w:rFonts w:ascii="Times New Roman" w:hAnsi="Times New Roman" w:cs="Times New Roman"/>
          <w:sz w:val="24"/>
          <w:szCs w:val="24"/>
          <w:lang w:val="en-GB"/>
        </w:rPr>
        <w:t>.</w:t>
      </w:r>
    </w:p>
    <w:p w:rsidR="00D920AC" w:rsidRDefault="00D920AC" w:rsidP="00C2585B"/>
    <w:p w:rsidR="00D920AC" w:rsidRPr="006E20DD" w:rsidRDefault="00D920AC" w:rsidP="00C2585B">
      <w:pPr>
        <w:numPr>
          <w:ilvl w:val="0"/>
          <w:numId w:val="25"/>
        </w:numPr>
        <w:rPr>
          <w:b/>
          <w:bCs/>
        </w:rPr>
      </w:pPr>
      <w:r w:rsidRPr="00C52CAF">
        <w:rPr>
          <w:b/>
          <w:bCs/>
          <w:i/>
          <w:iCs/>
          <w:lang w:val="en-US"/>
        </w:rPr>
        <w:t>Survey on Return Migration</w:t>
      </w:r>
      <w:r w:rsidRPr="006E20DD">
        <w:rPr>
          <w:b/>
          <w:bCs/>
          <w:lang w:val="en-US"/>
        </w:rPr>
        <w:t xml:space="preserve"> (2005-2006) </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sidRPr="006E20DD">
        <w:rPr>
          <w:rFonts w:ascii="Times New Roman" w:hAnsi="Times New Roman" w:cs="Times New Roman"/>
          <w:sz w:val="24"/>
          <w:szCs w:val="24"/>
          <w:lang w:val="en-GB"/>
        </w:rPr>
        <w:t xml:space="preserve">Part of a survey programme of </w:t>
      </w:r>
      <w:r w:rsidRPr="005471DB">
        <w:rPr>
          <w:rFonts w:ascii="Times New Roman" w:hAnsi="Times New Roman" w:cs="Times New Roman"/>
          <w:sz w:val="24"/>
          <w:szCs w:val="24"/>
          <w:lang w:val="en-US"/>
        </w:rPr>
        <w:t xml:space="preserve">the World Bank </w:t>
      </w:r>
      <w:r>
        <w:rPr>
          <w:rFonts w:ascii="Times New Roman" w:hAnsi="Times New Roman" w:cs="Times New Roman"/>
          <w:sz w:val="24"/>
          <w:szCs w:val="24"/>
          <w:lang w:val="en-US"/>
        </w:rPr>
        <w:t xml:space="preserve">covering </w:t>
      </w:r>
      <w:r w:rsidRPr="005471DB">
        <w:rPr>
          <w:rFonts w:ascii="Times New Roman" w:hAnsi="Times New Roman" w:cs="Times New Roman"/>
          <w:sz w:val="24"/>
          <w:szCs w:val="24"/>
          <w:lang w:val="en-US"/>
        </w:rPr>
        <w:t>Bosnia</w:t>
      </w:r>
      <w:r>
        <w:rPr>
          <w:rFonts w:ascii="Times New Roman" w:hAnsi="Times New Roman" w:cs="Times New Roman"/>
          <w:sz w:val="24"/>
          <w:szCs w:val="24"/>
          <w:lang w:val="en-US"/>
        </w:rPr>
        <w:t>-</w:t>
      </w:r>
      <w:r w:rsidRPr="005471DB">
        <w:rPr>
          <w:rFonts w:ascii="Times New Roman" w:hAnsi="Times New Roman" w:cs="Times New Roman"/>
          <w:sz w:val="24"/>
          <w:szCs w:val="24"/>
          <w:lang w:val="en-US"/>
        </w:rPr>
        <w:t>Herzegovina, Bulgaria, Georgia, Kyrgyz</w:t>
      </w:r>
      <w:r>
        <w:rPr>
          <w:rFonts w:ascii="Times New Roman" w:hAnsi="Times New Roman" w:cs="Times New Roman"/>
          <w:sz w:val="24"/>
          <w:szCs w:val="24"/>
          <w:lang w:val="en-US"/>
        </w:rPr>
        <w:t>stan</w:t>
      </w:r>
      <w:r w:rsidRPr="005471DB">
        <w:rPr>
          <w:rFonts w:ascii="Times New Roman" w:hAnsi="Times New Roman" w:cs="Times New Roman"/>
          <w:sz w:val="24"/>
          <w:szCs w:val="24"/>
          <w:lang w:val="en-US"/>
        </w:rPr>
        <w:t>, Romania and Tajikistan</w:t>
      </w:r>
      <w:r>
        <w:rPr>
          <w:rFonts w:ascii="Times New Roman" w:hAnsi="Times New Roman" w:cs="Times New Roman"/>
          <w:sz w:val="24"/>
          <w:szCs w:val="24"/>
          <w:lang w:val="en-US"/>
        </w:rPr>
        <w:t xml:space="preserve"> - </w:t>
      </w:r>
      <w:r>
        <w:rPr>
          <w:rFonts w:ascii="Times New Roman" w:hAnsi="Times New Roman" w:cs="Times New Roman"/>
          <w:sz w:val="24"/>
          <w:szCs w:val="24"/>
          <w:highlight w:val="lightGray"/>
          <w:lang w:val="en-US"/>
        </w:rPr>
        <w:t>see Georgia</w:t>
      </w:r>
      <w:r w:rsidRPr="005471DB">
        <w:rPr>
          <w:rFonts w:ascii="Times New Roman" w:hAnsi="Times New Roman" w:cs="Times New Roman"/>
          <w:sz w:val="24"/>
          <w:szCs w:val="24"/>
          <w:lang w:val="en-US"/>
        </w:rPr>
        <w:t>.</w:t>
      </w:r>
    </w:p>
    <w:p w:rsidR="00D920AC" w:rsidRPr="00485921" w:rsidRDefault="00D920AC" w:rsidP="00C2585B">
      <w:pPr>
        <w:rPr>
          <w:lang w:val="en-US"/>
        </w:rPr>
      </w:pPr>
    </w:p>
    <w:p w:rsidR="00D920AC" w:rsidRPr="00485921" w:rsidRDefault="00D920AC" w:rsidP="00C2585B">
      <w:pPr>
        <w:numPr>
          <w:ilvl w:val="0"/>
          <w:numId w:val="25"/>
        </w:numPr>
      </w:pPr>
      <w:r w:rsidRPr="005A6BA2">
        <w:rPr>
          <w:b/>
          <w:bCs/>
          <w:i/>
          <w:iCs/>
          <w:lang w:eastAsia="it-IT"/>
        </w:rPr>
        <w:t>Survey on Remittances and Poverty</w:t>
      </w:r>
      <w:r w:rsidRPr="00485921">
        <w:rPr>
          <w:b/>
          <w:bCs/>
          <w:lang w:eastAsia="it-IT"/>
        </w:rPr>
        <w:t xml:space="preserve"> (2006-2007)</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eastAsia="it-IT"/>
        </w:rPr>
        <w:t xml:space="preserve">Implemented under a regional research </w:t>
      </w:r>
      <w:r w:rsidR="00830413">
        <w:rPr>
          <w:rFonts w:ascii="Times New Roman" w:hAnsi="Times New Roman" w:cs="Times New Roman"/>
          <w:sz w:val="24"/>
          <w:szCs w:val="24"/>
          <w:lang w:val="en-US" w:eastAsia="it-IT"/>
        </w:rPr>
        <w:t xml:space="preserve">project </w:t>
      </w:r>
      <w:r w:rsidRPr="008C1842">
        <w:rPr>
          <w:rFonts w:ascii="Times New Roman" w:hAnsi="Times New Roman" w:cs="Times New Roman"/>
          <w:sz w:val="24"/>
          <w:szCs w:val="24"/>
          <w:lang w:val="en-GB" w:eastAsia="it-IT"/>
        </w:rPr>
        <w:t>on remittances and poverty</w:t>
      </w:r>
      <w:r w:rsidR="00830413">
        <w:rPr>
          <w:rFonts w:ascii="Times New Roman" w:hAnsi="Times New Roman" w:cs="Times New Roman"/>
          <w:sz w:val="24"/>
          <w:szCs w:val="24"/>
          <w:lang w:val="en-GB" w:eastAsia="it-IT"/>
        </w:rPr>
        <w:t xml:space="preserve"> </w:t>
      </w:r>
      <w:r>
        <w:rPr>
          <w:rFonts w:ascii="Times New Roman" w:hAnsi="Times New Roman" w:cs="Times New Roman"/>
          <w:sz w:val="24"/>
          <w:szCs w:val="24"/>
          <w:lang w:val="en-US" w:eastAsia="it-IT"/>
        </w:rPr>
        <w:t xml:space="preserve">funded by the </w:t>
      </w:r>
      <w:r w:rsidRPr="008C1842">
        <w:rPr>
          <w:rFonts w:ascii="Times New Roman" w:hAnsi="Times New Roman" w:cs="Times New Roman"/>
          <w:sz w:val="24"/>
          <w:szCs w:val="24"/>
          <w:lang w:val="en-GB" w:eastAsia="it-IT"/>
        </w:rPr>
        <w:t>Asian Development Bank</w:t>
      </w:r>
      <w:r w:rsidR="00830413">
        <w:rPr>
          <w:rFonts w:ascii="Times New Roman" w:hAnsi="Times New Roman" w:cs="Times New Roman"/>
          <w:sz w:val="24"/>
          <w:szCs w:val="24"/>
          <w:lang w:val="en-GB" w:eastAsia="it-IT"/>
        </w:rPr>
        <w:t>,</w:t>
      </w:r>
      <w:r>
        <w:rPr>
          <w:rFonts w:ascii="Times New Roman" w:hAnsi="Times New Roman" w:cs="Times New Roman"/>
          <w:sz w:val="24"/>
          <w:szCs w:val="24"/>
          <w:lang w:val="en-GB" w:eastAsia="it-IT"/>
        </w:rPr>
        <w:t xml:space="preserve"> </w:t>
      </w:r>
      <w:r w:rsidR="00830413">
        <w:rPr>
          <w:rFonts w:ascii="Times New Roman" w:hAnsi="Times New Roman" w:cs="Times New Roman"/>
          <w:sz w:val="24"/>
          <w:szCs w:val="24"/>
          <w:lang w:val="en-GB" w:eastAsia="it-IT"/>
        </w:rPr>
        <w:t xml:space="preserve">and was </w:t>
      </w:r>
      <w:r>
        <w:rPr>
          <w:rFonts w:ascii="Times New Roman" w:hAnsi="Times New Roman" w:cs="Times New Roman"/>
          <w:sz w:val="24"/>
          <w:szCs w:val="24"/>
          <w:lang w:val="en-GB" w:eastAsia="it-IT"/>
        </w:rPr>
        <w:t xml:space="preserve">jointly undertaken in </w:t>
      </w:r>
      <w:r w:rsidRPr="005471DB">
        <w:rPr>
          <w:rFonts w:ascii="Times New Roman" w:hAnsi="Times New Roman" w:cs="Times New Roman"/>
          <w:sz w:val="24"/>
          <w:szCs w:val="24"/>
          <w:lang w:val="en-GB" w:eastAsia="it-IT"/>
        </w:rPr>
        <w:t>Armenia, Azerbaijan</w:t>
      </w:r>
      <w:r>
        <w:rPr>
          <w:rFonts w:ascii="Times New Roman" w:hAnsi="Times New Roman" w:cs="Times New Roman"/>
          <w:sz w:val="24"/>
          <w:szCs w:val="24"/>
          <w:lang w:val="en-GB" w:eastAsia="it-IT"/>
        </w:rPr>
        <w:t xml:space="preserve">, </w:t>
      </w:r>
      <w:r w:rsidRPr="005471DB">
        <w:rPr>
          <w:rFonts w:ascii="Times New Roman" w:hAnsi="Times New Roman" w:cs="Times New Roman"/>
          <w:sz w:val="24"/>
          <w:szCs w:val="24"/>
          <w:lang w:val="en-GB" w:eastAsia="it-IT"/>
        </w:rPr>
        <w:t>Kyrgyz</w:t>
      </w:r>
      <w:r>
        <w:rPr>
          <w:rFonts w:ascii="Times New Roman" w:hAnsi="Times New Roman" w:cs="Times New Roman"/>
          <w:sz w:val="24"/>
          <w:szCs w:val="24"/>
          <w:lang w:val="en-GB" w:eastAsia="it-IT"/>
        </w:rPr>
        <w:t>stan</w:t>
      </w:r>
      <w:r w:rsidRPr="005471DB">
        <w:rPr>
          <w:rFonts w:ascii="Times New Roman" w:hAnsi="Times New Roman" w:cs="Times New Roman"/>
          <w:sz w:val="24"/>
          <w:szCs w:val="24"/>
          <w:lang w:val="en-GB" w:eastAsia="it-IT"/>
        </w:rPr>
        <w:t xml:space="preserve"> and Tajikistan. In </w:t>
      </w:r>
      <w:r>
        <w:rPr>
          <w:rFonts w:ascii="Times New Roman" w:hAnsi="Times New Roman" w:cs="Times New Roman"/>
          <w:sz w:val="24"/>
          <w:szCs w:val="24"/>
          <w:lang w:val="en-GB" w:eastAsia="it-IT"/>
        </w:rPr>
        <w:t xml:space="preserve">the case of </w:t>
      </w:r>
      <w:r w:rsidRPr="005471DB">
        <w:rPr>
          <w:rFonts w:ascii="Times New Roman" w:hAnsi="Times New Roman" w:cs="Times New Roman"/>
          <w:sz w:val="24"/>
          <w:szCs w:val="24"/>
          <w:lang w:val="en-GB" w:eastAsia="it-IT"/>
        </w:rPr>
        <w:t>Kyrgyz</w:t>
      </w:r>
      <w:r>
        <w:rPr>
          <w:rFonts w:ascii="Times New Roman" w:hAnsi="Times New Roman" w:cs="Times New Roman"/>
          <w:sz w:val="24"/>
          <w:szCs w:val="24"/>
          <w:lang w:val="en-GB" w:eastAsia="it-IT"/>
        </w:rPr>
        <w:t>stan,</w:t>
      </w:r>
      <w:r w:rsidRPr="005471DB">
        <w:rPr>
          <w:rFonts w:ascii="Times New Roman" w:hAnsi="Times New Roman" w:cs="Times New Roman"/>
          <w:sz w:val="24"/>
          <w:szCs w:val="24"/>
          <w:lang w:val="en-GB" w:eastAsia="it-IT"/>
        </w:rPr>
        <w:t xml:space="preserve"> 4</w:t>
      </w:r>
      <w:r>
        <w:rPr>
          <w:rFonts w:ascii="Times New Roman" w:hAnsi="Times New Roman" w:cs="Times New Roman"/>
          <w:sz w:val="24"/>
          <w:szCs w:val="24"/>
          <w:lang w:val="en-GB" w:eastAsia="it-IT"/>
        </w:rPr>
        <w:t>,</w:t>
      </w:r>
      <w:r w:rsidRPr="005471DB">
        <w:rPr>
          <w:rFonts w:ascii="Times New Roman" w:hAnsi="Times New Roman" w:cs="Times New Roman"/>
          <w:sz w:val="24"/>
          <w:szCs w:val="24"/>
          <w:lang w:val="en-GB" w:eastAsia="it-IT"/>
        </w:rPr>
        <w:t xml:space="preserve">200 households were surveyed </w:t>
      </w:r>
      <w:r w:rsidRPr="00056819">
        <w:rPr>
          <w:rFonts w:ascii="Times New Roman" w:hAnsi="Times New Roman" w:cs="Times New Roman"/>
          <w:sz w:val="24"/>
          <w:szCs w:val="24"/>
          <w:lang w:val="en-GB" w:eastAsia="it-IT"/>
        </w:rPr>
        <w:t>with the primary objective of determining the impact of remittances on household welfare. This</w:t>
      </w:r>
      <w:r w:rsidR="00830413">
        <w:rPr>
          <w:rFonts w:ascii="Times New Roman" w:hAnsi="Times New Roman" w:cs="Times New Roman"/>
          <w:sz w:val="24"/>
          <w:szCs w:val="24"/>
          <w:lang w:val="en-GB" w:eastAsia="it-IT"/>
        </w:rPr>
        <w:t xml:space="preserve"> </w:t>
      </w:r>
      <w:r w:rsidRPr="00056819">
        <w:rPr>
          <w:rFonts w:ascii="Times New Roman" w:hAnsi="Times New Roman" w:cs="Times New Roman"/>
          <w:sz w:val="24"/>
          <w:szCs w:val="24"/>
          <w:lang w:val="en-GB" w:eastAsia="it-IT"/>
        </w:rPr>
        <w:t xml:space="preserve">survey faced problems of poor response from </w:t>
      </w:r>
      <w:r w:rsidR="00830413">
        <w:rPr>
          <w:rFonts w:ascii="Times New Roman" w:hAnsi="Times New Roman" w:cs="Times New Roman"/>
          <w:sz w:val="24"/>
          <w:szCs w:val="24"/>
          <w:lang w:val="en-GB" w:eastAsia="it-IT"/>
        </w:rPr>
        <w:t>more affluent</w:t>
      </w:r>
      <w:r w:rsidRPr="00056819">
        <w:rPr>
          <w:rFonts w:ascii="Times New Roman" w:hAnsi="Times New Roman" w:cs="Times New Roman"/>
          <w:sz w:val="24"/>
          <w:szCs w:val="24"/>
          <w:lang w:val="en-GB" w:eastAsia="it-IT"/>
        </w:rPr>
        <w:t xml:space="preserve"> households (</w:t>
      </w:r>
      <w:r w:rsidR="00830413">
        <w:rPr>
          <w:rFonts w:ascii="Times New Roman" w:hAnsi="Times New Roman" w:cs="Times New Roman"/>
          <w:sz w:val="24"/>
          <w:szCs w:val="24"/>
          <w:lang w:val="en-GB" w:eastAsia="it-IT"/>
        </w:rPr>
        <w:t>most</w:t>
      </w:r>
      <w:r w:rsidRPr="00056819">
        <w:rPr>
          <w:rFonts w:ascii="Times New Roman" w:hAnsi="Times New Roman" w:cs="Times New Roman"/>
          <w:sz w:val="24"/>
          <w:szCs w:val="24"/>
          <w:lang w:val="en-GB" w:eastAsia="it-IT"/>
        </w:rPr>
        <w:t xml:space="preserve"> likely to </w:t>
      </w:r>
      <w:r w:rsidRPr="00D17EFE">
        <w:rPr>
          <w:rFonts w:ascii="Times New Roman" w:hAnsi="Times New Roman" w:cs="Times New Roman"/>
          <w:sz w:val="24"/>
          <w:szCs w:val="24"/>
          <w:lang w:val="en-GB" w:eastAsia="it-IT"/>
        </w:rPr>
        <w:t>receive remittances) and</w:t>
      </w:r>
      <w:r>
        <w:rPr>
          <w:rFonts w:ascii="Times New Roman" w:hAnsi="Times New Roman" w:cs="Times New Roman"/>
          <w:sz w:val="24"/>
          <w:szCs w:val="24"/>
          <w:lang w:val="en-GB" w:eastAsia="it-IT"/>
        </w:rPr>
        <w:t>,</w:t>
      </w:r>
      <w:r w:rsidR="0026624C">
        <w:rPr>
          <w:rFonts w:ascii="Times New Roman" w:hAnsi="Times New Roman" w:cs="Times New Roman"/>
          <w:sz w:val="24"/>
          <w:szCs w:val="24"/>
          <w:lang w:val="en-GB" w:eastAsia="it-IT"/>
        </w:rPr>
        <w:t xml:space="preserve"> </w:t>
      </w:r>
      <w:r w:rsidRPr="00D17EFE">
        <w:rPr>
          <w:rFonts w:ascii="Times New Roman" w:hAnsi="Times New Roman" w:cs="Times New Roman"/>
          <w:sz w:val="24"/>
          <w:szCs w:val="24"/>
          <w:lang w:val="en-GB" w:eastAsia="it-IT"/>
        </w:rPr>
        <w:t>more in general</w:t>
      </w:r>
      <w:r>
        <w:rPr>
          <w:rFonts w:ascii="Times New Roman" w:hAnsi="Times New Roman" w:cs="Times New Roman"/>
          <w:sz w:val="24"/>
          <w:szCs w:val="24"/>
          <w:lang w:val="en-GB" w:eastAsia="it-IT"/>
        </w:rPr>
        <w:t>,</w:t>
      </w:r>
      <w:r w:rsidR="00830413">
        <w:rPr>
          <w:rFonts w:ascii="Times New Roman" w:hAnsi="Times New Roman" w:cs="Times New Roman"/>
          <w:sz w:val="24"/>
          <w:szCs w:val="24"/>
          <w:lang w:val="en-GB" w:eastAsia="it-IT"/>
        </w:rPr>
        <w:t xml:space="preserve"> </w:t>
      </w:r>
      <w:r w:rsidRPr="00D17EFE">
        <w:rPr>
          <w:rFonts w:ascii="Times New Roman" w:hAnsi="Times New Roman" w:cs="Times New Roman"/>
          <w:sz w:val="24"/>
          <w:szCs w:val="24"/>
          <w:lang w:val="en-GB" w:eastAsia="it-IT"/>
        </w:rPr>
        <w:t xml:space="preserve">availability </w:t>
      </w:r>
      <w:r>
        <w:rPr>
          <w:rFonts w:ascii="Times New Roman" w:hAnsi="Times New Roman" w:cs="Times New Roman"/>
          <w:sz w:val="24"/>
          <w:szCs w:val="24"/>
          <w:lang w:val="en-GB" w:eastAsia="it-IT"/>
        </w:rPr>
        <w:t>for</w:t>
      </w:r>
      <w:r w:rsidRPr="00D17EFE">
        <w:rPr>
          <w:rFonts w:ascii="Times New Roman" w:hAnsi="Times New Roman" w:cs="Times New Roman"/>
          <w:sz w:val="24"/>
          <w:szCs w:val="24"/>
          <w:lang w:val="en-GB" w:eastAsia="it-IT"/>
        </w:rPr>
        <w:t xml:space="preserve"> interview</w:t>
      </w:r>
      <w:r>
        <w:rPr>
          <w:rFonts w:ascii="Times New Roman" w:hAnsi="Times New Roman" w:cs="Times New Roman"/>
          <w:sz w:val="24"/>
          <w:szCs w:val="24"/>
          <w:lang w:val="en-GB" w:eastAsia="it-IT"/>
        </w:rPr>
        <w:t>s</w:t>
      </w:r>
      <w:r w:rsidR="0026624C">
        <w:rPr>
          <w:rFonts w:ascii="Times New Roman" w:hAnsi="Times New Roman" w:cs="Times New Roman"/>
          <w:sz w:val="24"/>
          <w:szCs w:val="24"/>
          <w:lang w:val="en-GB" w:eastAsia="it-IT"/>
        </w:rPr>
        <w:t xml:space="preserve"> </w:t>
      </w:r>
      <w:r w:rsidRPr="00262E66">
        <w:rPr>
          <w:rFonts w:ascii="Times New Roman" w:hAnsi="Times New Roman" w:cs="Times New Roman"/>
          <w:sz w:val="24"/>
          <w:szCs w:val="24"/>
          <w:highlight w:val="lightGray"/>
          <w:lang w:val="en-GB"/>
        </w:rPr>
        <w:t>(UNECE-2012b)</w:t>
      </w:r>
      <w:r w:rsidRPr="00262E66">
        <w:rPr>
          <w:rFonts w:ascii="Times New Roman" w:hAnsi="Times New Roman" w:cs="Times New Roman"/>
          <w:sz w:val="24"/>
          <w:szCs w:val="24"/>
          <w:lang w:val="en-GB"/>
        </w:rPr>
        <w:t>.</w:t>
      </w:r>
    </w:p>
    <w:p w:rsidR="00D920AC" w:rsidRPr="00D920AC" w:rsidRDefault="00D920AC" w:rsidP="00262E66"/>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6" w:name="_Toc439236990"/>
      <w:r w:rsidRPr="00D107FB">
        <w:rPr>
          <w:i w:val="0"/>
          <w:iCs w:val="0"/>
          <w:color w:val="C00000"/>
          <w:sz w:val="24"/>
          <w:szCs w:val="24"/>
          <w:lang w:val="fr-FR"/>
        </w:rPr>
        <w:t>Moldova</w:t>
      </w:r>
      <w:bookmarkEnd w:id="166"/>
    </w:p>
    <w:p w:rsidR="00D920AC" w:rsidRPr="005471DB" w:rsidRDefault="00D920AC" w:rsidP="005706B7">
      <w:pPr>
        <w:pStyle w:val="ListParagraph1"/>
        <w:spacing w:after="0" w:line="240" w:lineRule="auto"/>
        <w:ind w:left="0"/>
        <w:rPr>
          <w:rFonts w:ascii="Times New Roman" w:hAnsi="Times New Roman" w:cs="Times New Roman"/>
          <w:sz w:val="24"/>
          <w:szCs w:val="24"/>
          <w:lang w:val="en-GB"/>
        </w:rPr>
      </w:pPr>
    </w:p>
    <w:p w:rsidR="00D920AC" w:rsidRPr="00485921" w:rsidRDefault="00D920AC" w:rsidP="00C2585B">
      <w:pPr>
        <w:numPr>
          <w:ilvl w:val="0"/>
          <w:numId w:val="25"/>
        </w:numPr>
        <w:rPr>
          <w:b/>
          <w:bCs/>
          <w:lang w:val="en-US"/>
        </w:rPr>
      </w:pPr>
      <w:r w:rsidRPr="005A6BA2">
        <w:rPr>
          <w:b/>
          <w:bCs/>
          <w:i/>
          <w:iCs/>
          <w:lang w:val="en-US"/>
        </w:rPr>
        <w:t>Household Budget Survey</w:t>
      </w:r>
      <w:r w:rsidRPr="00485921">
        <w:rPr>
          <w:b/>
          <w:bCs/>
          <w:lang w:val="en-US"/>
        </w:rPr>
        <w:t xml:space="preserve"> (2008</w:t>
      </w:r>
      <w:r>
        <w:rPr>
          <w:b/>
          <w:bCs/>
          <w:lang w:val="en-US"/>
        </w:rPr>
        <w:t xml:space="preserve"> and 2014</w:t>
      </w:r>
      <w:r w:rsidRPr="00485921">
        <w:rPr>
          <w:b/>
          <w:bCs/>
          <w:lang w:val="en-US"/>
        </w:rPr>
        <w:t>)</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Survey i</w:t>
      </w:r>
      <w:r w:rsidRPr="008B5637">
        <w:rPr>
          <w:rFonts w:ascii="Times New Roman" w:hAnsi="Times New Roman" w:cs="Times New Roman"/>
          <w:color w:val="000000"/>
          <w:sz w:val="24"/>
          <w:szCs w:val="24"/>
          <w:lang w:val="en-US"/>
        </w:rPr>
        <w:t xml:space="preserve">mplemented </w:t>
      </w:r>
      <w:r>
        <w:rPr>
          <w:rFonts w:ascii="Times New Roman" w:hAnsi="Times New Roman" w:cs="Times New Roman"/>
          <w:color w:val="000000"/>
          <w:sz w:val="24"/>
          <w:szCs w:val="24"/>
          <w:lang w:val="en-US"/>
        </w:rPr>
        <w:t>by the National Bureau of Statistics (N</w:t>
      </w:r>
      <w:r w:rsidRPr="008B5637">
        <w:rPr>
          <w:rFonts w:ascii="Times New Roman" w:hAnsi="Times New Roman" w:cs="Times New Roman"/>
          <w:color w:val="000000"/>
          <w:sz w:val="24"/>
          <w:szCs w:val="24"/>
          <w:lang w:val="en-US"/>
        </w:rPr>
        <w:t>BS</w:t>
      </w:r>
      <w:r>
        <w:rPr>
          <w:rFonts w:ascii="Times New Roman" w:hAnsi="Times New Roman" w:cs="Times New Roman"/>
          <w:color w:val="000000"/>
          <w:sz w:val="24"/>
          <w:szCs w:val="24"/>
          <w:lang w:val="en-US"/>
        </w:rPr>
        <w:t>),</w:t>
      </w:r>
      <w:r w:rsidRPr="00333C20">
        <w:rPr>
          <w:rFonts w:ascii="Times New Roman" w:hAnsi="Times New Roman" w:cs="Times New Roman"/>
          <w:color w:val="000000"/>
          <w:sz w:val="24"/>
          <w:szCs w:val="24"/>
          <w:lang w:val="en-US"/>
        </w:rPr>
        <w:t>target</w:t>
      </w:r>
      <w:r>
        <w:rPr>
          <w:rFonts w:ascii="Times New Roman" w:hAnsi="Times New Roman" w:cs="Times New Roman"/>
          <w:color w:val="000000"/>
          <w:sz w:val="24"/>
          <w:szCs w:val="24"/>
          <w:lang w:val="en-US"/>
        </w:rPr>
        <w:t>ing</w:t>
      </w:r>
      <w:r w:rsidRPr="00333C20">
        <w:rPr>
          <w:rFonts w:ascii="Times New Roman" w:hAnsi="Times New Roman" w:cs="Times New Roman"/>
          <w:color w:val="000000"/>
          <w:sz w:val="24"/>
          <w:szCs w:val="24"/>
          <w:lang w:val="en-US"/>
        </w:rPr>
        <w:t xml:space="preserve"> all </w:t>
      </w:r>
      <w:r>
        <w:rPr>
          <w:rFonts w:ascii="Times New Roman" w:hAnsi="Times New Roman" w:cs="Times New Roman"/>
          <w:color w:val="000000"/>
          <w:sz w:val="24"/>
          <w:szCs w:val="24"/>
          <w:lang w:val="en-US"/>
        </w:rPr>
        <w:t>household members</w:t>
      </w:r>
      <w:r w:rsidRPr="00333C20">
        <w:rPr>
          <w:rFonts w:ascii="Times New Roman" w:hAnsi="Times New Roman" w:cs="Times New Roman"/>
          <w:color w:val="000000"/>
          <w:sz w:val="24"/>
          <w:szCs w:val="24"/>
          <w:lang w:val="en-US"/>
        </w:rPr>
        <w:t xml:space="preserve">, including </w:t>
      </w:r>
      <w:r>
        <w:rPr>
          <w:rFonts w:ascii="Times New Roman" w:hAnsi="Times New Roman" w:cs="Times New Roman"/>
          <w:color w:val="000000"/>
          <w:sz w:val="24"/>
          <w:szCs w:val="24"/>
          <w:lang w:val="en-US"/>
        </w:rPr>
        <w:t>people</w:t>
      </w:r>
      <w:r w:rsidR="0026624C">
        <w:rPr>
          <w:rFonts w:ascii="Times New Roman" w:hAnsi="Times New Roman" w:cs="Times New Roman"/>
          <w:color w:val="000000"/>
          <w:sz w:val="24"/>
          <w:szCs w:val="24"/>
          <w:lang w:val="en-US"/>
        </w:rPr>
        <w:t xml:space="preserve"> </w:t>
      </w:r>
      <w:r w:rsidRPr="00333C20">
        <w:rPr>
          <w:rFonts w:ascii="Times New Roman" w:hAnsi="Times New Roman" w:cs="Times New Roman"/>
          <w:color w:val="000000"/>
          <w:sz w:val="24"/>
          <w:szCs w:val="24"/>
          <w:lang w:val="en-US"/>
        </w:rPr>
        <w:t>temporary absent or absent for long</w:t>
      </w:r>
      <w:r w:rsidR="0026624C">
        <w:rPr>
          <w:rFonts w:ascii="Times New Roman" w:hAnsi="Times New Roman" w:cs="Times New Roman"/>
          <w:color w:val="000000"/>
          <w:sz w:val="24"/>
          <w:szCs w:val="24"/>
          <w:lang w:val="en-US"/>
        </w:rPr>
        <w:t xml:space="preserve"> </w:t>
      </w:r>
      <w:r w:rsidRPr="00333C20">
        <w:rPr>
          <w:rFonts w:ascii="Times New Roman" w:hAnsi="Times New Roman" w:cs="Times New Roman"/>
          <w:color w:val="000000"/>
          <w:sz w:val="24"/>
          <w:szCs w:val="24"/>
          <w:lang w:val="en-US"/>
        </w:rPr>
        <w:t>period</w:t>
      </w:r>
      <w:r>
        <w:rPr>
          <w:rFonts w:ascii="Times New Roman" w:hAnsi="Times New Roman" w:cs="Times New Roman"/>
          <w:color w:val="000000"/>
          <w:sz w:val="24"/>
          <w:szCs w:val="24"/>
          <w:lang w:val="en-US"/>
        </w:rPr>
        <w:t>s</w:t>
      </w:r>
      <w:r w:rsidR="00B87938">
        <w:rPr>
          <w:rFonts w:ascii="Times New Roman" w:hAnsi="Times New Roman" w:cs="Times New Roman"/>
          <w:color w:val="000000"/>
          <w:sz w:val="24"/>
          <w:szCs w:val="24"/>
          <w:lang w:val="en-US"/>
        </w:rPr>
        <w:t xml:space="preserve"> of time</w:t>
      </w:r>
      <w:r w:rsidRPr="00333C20">
        <w:rPr>
          <w:rFonts w:ascii="Times New Roman" w:hAnsi="Times New Roman" w:cs="Times New Roman"/>
          <w:color w:val="000000"/>
          <w:sz w:val="24"/>
          <w:szCs w:val="24"/>
          <w:lang w:val="en-US"/>
        </w:rPr>
        <w:t xml:space="preserve"> if they keep relations with the household a</w:t>
      </w:r>
      <w:r w:rsidR="00B87938">
        <w:rPr>
          <w:rFonts w:ascii="Times New Roman" w:hAnsi="Times New Roman" w:cs="Times New Roman"/>
          <w:color w:val="000000"/>
          <w:sz w:val="24"/>
          <w:szCs w:val="24"/>
          <w:lang w:val="en-US"/>
        </w:rPr>
        <w:t>nd contribute towards</w:t>
      </w:r>
      <w:r>
        <w:rPr>
          <w:rFonts w:ascii="Times New Roman" w:hAnsi="Times New Roman" w:cs="Times New Roman"/>
          <w:color w:val="000000"/>
          <w:sz w:val="24"/>
          <w:szCs w:val="24"/>
          <w:lang w:val="en-US"/>
        </w:rPr>
        <w:t xml:space="preserve"> the household budget</w:t>
      </w:r>
      <w:r w:rsidRPr="00262E66">
        <w:rPr>
          <w:rFonts w:ascii="Times New Roman" w:hAnsi="Times New Roman" w:cs="Times New Roman"/>
          <w:color w:val="000000"/>
          <w:sz w:val="24"/>
          <w:szCs w:val="24"/>
          <w:highlight w:val="lightGray"/>
          <w:lang w:val="en-US"/>
        </w:rPr>
        <w:t>(NBS</w:t>
      </w:r>
      <w:r>
        <w:rPr>
          <w:rFonts w:ascii="Times New Roman" w:hAnsi="Times New Roman" w:cs="Times New Roman"/>
          <w:color w:val="000000"/>
          <w:sz w:val="24"/>
          <w:szCs w:val="24"/>
          <w:highlight w:val="lightGray"/>
          <w:lang w:val="en-US"/>
        </w:rPr>
        <w:t>-</w:t>
      </w:r>
      <w:r w:rsidRPr="00262E66">
        <w:rPr>
          <w:rFonts w:ascii="Times New Roman" w:hAnsi="Times New Roman" w:cs="Times New Roman"/>
          <w:color w:val="000000"/>
          <w:sz w:val="24"/>
          <w:szCs w:val="24"/>
          <w:highlight w:val="lightGray"/>
          <w:lang w:val="en-US"/>
        </w:rPr>
        <w:t>2015)</w:t>
      </w:r>
      <w:r>
        <w:rPr>
          <w:rFonts w:ascii="Times New Roman" w:hAnsi="Times New Roman" w:cs="Times New Roman"/>
          <w:color w:val="000000"/>
          <w:sz w:val="24"/>
          <w:szCs w:val="24"/>
          <w:lang w:val="en-US"/>
        </w:rPr>
        <w:t xml:space="preserve">. </w:t>
      </w:r>
      <w:r w:rsidR="00B87938">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his survey provides some information on recent and current emigration</w:t>
      </w:r>
      <w:r w:rsidR="00B8793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as well as reception of remittances and goods from people abroad.</w:t>
      </w:r>
    </w:p>
    <w:p w:rsidR="00D920AC" w:rsidRPr="005471DB" w:rsidRDefault="00D920AC" w:rsidP="00C2585B">
      <w:pPr>
        <w:rPr>
          <w:color w:val="000000"/>
          <w:lang w:val="en-US"/>
        </w:rPr>
      </w:pPr>
    </w:p>
    <w:p w:rsidR="00D920AC" w:rsidRPr="00485921" w:rsidRDefault="00D920AC" w:rsidP="00C2585B">
      <w:pPr>
        <w:numPr>
          <w:ilvl w:val="0"/>
          <w:numId w:val="25"/>
        </w:numPr>
        <w:rPr>
          <w:b/>
          <w:bCs/>
          <w:lang w:val="en-US"/>
        </w:rPr>
      </w:pPr>
      <w:proofErr w:type="spellStart"/>
      <w:r w:rsidRPr="005A6BA2">
        <w:rPr>
          <w:b/>
          <w:bCs/>
          <w:i/>
          <w:iCs/>
          <w:color w:val="000000"/>
          <w:lang w:val="en-US"/>
        </w:rPr>
        <w:t>Labour</w:t>
      </w:r>
      <w:proofErr w:type="spellEnd"/>
      <w:r w:rsidRPr="005A6BA2">
        <w:rPr>
          <w:b/>
          <w:bCs/>
          <w:i/>
          <w:iCs/>
          <w:color w:val="000000"/>
          <w:lang w:val="en-US"/>
        </w:rPr>
        <w:t xml:space="preserve"> Force Survey</w:t>
      </w:r>
      <w:r w:rsidRPr="00485921">
        <w:rPr>
          <w:b/>
          <w:bCs/>
          <w:color w:val="000000"/>
          <w:lang w:val="en-US"/>
        </w:rPr>
        <w:t xml:space="preserve"> (contin</w:t>
      </w:r>
      <w:r w:rsidR="0026624C">
        <w:rPr>
          <w:b/>
          <w:bCs/>
          <w:color w:val="000000"/>
          <w:lang w:val="en-US"/>
        </w:rPr>
        <w:t>u</w:t>
      </w:r>
      <w:r w:rsidRPr="00485921">
        <w:rPr>
          <w:b/>
          <w:bCs/>
          <w:color w:val="000000"/>
          <w:lang w:val="en-US"/>
        </w:rPr>
        <w:t>ous)</w:t>
      </w:r>
    </w:p>
    <w:p w:rsidR="00D920AC" w:rsidRPr="00D920AC" w:rsidRDefault="00D920AC" w:rsidP="00E01A9C">
      <w:pPr>
        <w:pStyle w:val="ListParagraph1"/>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NBS introduced </w:t>
      </w:r>
      <w:r w:rsidRPr="005471DB">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migration </w:t>
      </w:r>
      <w:r w:rsidRPr="005471DB">
        <w:rPr>
          <w:rFonts w:ascii="Times New Roman" w:hAnsi="Times New Roman" w:cs="Times New Roman"/>
          <w:color w:val="000000"/>
          <w:sz w:val="24"/>
          <w:szCs w:val="24"/>
          <w:lang w:val="en-US"/>
        </w:rPr>
        <w:t xml:space="preserve">module </w:t>
      </w:r>
      <w:r w:rsidR="00B87938">
        <w:rPr>
          <w:rFonts w:ascii="Times New Roman" w:hAnsi="Times New Roman" w:cs="Times New Roman"/>
          <w:color w:val="000000"/>
          <w:sz w:val="24"/>
          <w:szCs w:val="24"/>
          <w:lang w:val="en-US"/>
        </w:rPr>
        <w:t>to the</w:t>
      </w:r>
      <w:r>
        <w:rPr>
          <w:rFonts w:ascii="Times New Roman" w:hAnsi="Times New Roman" w:cs="Times New Roman"/>
          <w:color w:val="000000"/>
          <w:sz w:val="24"/>
          <w:szCs w:val="24"/>
          <w:lang w:val="en-US"/>
        </w:rPr>
        <w:t xml:space="preserve"> 2</w:t>
      </w:r>
      <w:r w:rsidRPr="00E0496D">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Quarter of </w:t>
      </w:r>
      <w:r w:rsidR="00B87938">
        <w:rPr>
          <w:rFonts w:ascii="Times New Roman" w:hAnsi="Times New Roman" w:cs="Times New Roman"/>
          <w:color w:val="000000"/>
          <w:sz w:val="24"/>
          <w:szCs w:val="24"/>
          <w:lang w:val="en-US"/>
        </w:rPr>
        <w:t xml:space="preserve">its </w:t>
      </w:r>
      <w:r>
        <w:rPr>
          <w:rFonts w:ascii="Times New Roman" w:hAnsi="Times New Roman" w:cs="Times New Roman"/>
          <w:color w:val="000000"/>
          <w:sz w:val="24"/>
          <w:szCs w:val="24"/>
          <w:lang w:val="en-US"/>
        </w:rPr>
        <w:t xml:space="preserve">2008-LFS in the </w:t>
      </w:r>
      <w:r w:rsidRPr="005471DB">
        <w:rPr>
          <w:rFonts w:ascii="Times New Roman" w:hAnsi="Times New Roman" w:cs="Times New Roman"/>
          <w:color w:val="000000"/>
          <w:sz w:val="24"/>
          <w:szCs w:val="24"/>
          <w:lang w:val="en-US"/>
        </w:rPr>
        <w:t xml:space="preserve">framework of </w:t>
      </w:r>
      <w:r w:rsidRPr="005471DB">
        <w:rPr>
          <w:rFonts w:ascii="Times New Roman" w:hAnsi="Times New Roman" w:cs="Times New Roman"/>
          <w:sz w:val="24"/>
          <w:szCs w:val="24"/>
          <w:lang w:val="en-US"/>
        </w:rPr>
        <w:t>a project implemented by ICMPD and other partner institutions under the ILO</w:t>
      </w:r>
      <w:r w:rsidR="00B87938">
        <w:rPr>
          <w:rFonts w:ascii="Times New Roman" w:hAnsi="Times New Roman" w:cs="Times New Roman"/>
          <w:sz w:val="24"/>
          <w:szCs w:val="24"/>
          <w:lang w:val="en-US"/>
        </w:rPr>
        <w:t>’s</w:t>
      </w:r>
      <w:r w:rsidRPr="005471DB">
        <w:rPr>
          <w:rFonts w:ascii="Times New Roman" w:hAnsi="Times New Roman" w:cs="Times New Roman"/>
          <w:sz w:val="24"/>
          <w:szCs w:val="24"/>
          <w:lang w:val="en-US"/>
        </w:rPr>
        <w:t xml:space="preserve"> </w:t>
      </w:r>
      <w:r w:rsidRPr="00485921">
        <w:rPr>
          <w:rFonts w:ascii="Times New Roman" w:hAnsi="Times New Roman" w:cs="Times New Roman"/>
          <w:i/>
          <w:iCs/>
          <w:sz w:val="24"/>
          <w:szCs w:val="24"/>
          <w:lang w:val="en-US"/>
        </w:rPr>
        <w:t xml:space="preserve">Special Action </w:t>
      </w:r>
      <w:proofErr w:type="spellStart"/>
      <w:r w:rsidRPr="00485921">
        <w:rPr>
          <w:rFonts w:ascii="Times New Roman" w:hAnsi="Times New Roman" w:cs="Times New Roman"/>
          <w:i/>
          <w:iCs/>
          <w:sz w:val="24"/>
          <w:szCs w:val="24"/>
          <w:lang w:val="en-US"/>
        </w:rPr>
        <w:t>Programme</w:t>
      </w:r>
      <w:proofErr w:type="spellEnd"/>
      <w:r w:rsidRPr="00485921">
        <w:rPr>
          <w:rFonts w:ascii="Times New Roman" w:hAnsi="Times New Roman" w:cs="Times New Roman"/>
          <w:i/>
          <w:iCs/>
          <w:sz w:val="24"/>
          <w:szCs w:val="24"/>
          <w:lang w:val="en-US"/>
        </w:rPr>
        <w:t xml:space="preserve"> for Combating Forced </w:t>
      </w:r>
      <w:proofErr w:type="spellStart"/>
      <w:r w:rsidRPr="00485921">
        <w:rPr>
          <w:rFonts w:ascii="Times New Roman" w:hAnsi="Times New Roman" w:cs="Times New Roman"/>
          <w:i/>
          <w:iCs/>
          <w:sz w:val="24"/>
          <w:szCs w:val="24"/>
          <w:lang w:val="en-US"/>
        </w:rPr>
        <w:t>Labour</w:t>
      </w:r>
      <w:proofErr w:type="spellEnd"/>
      <w:r w:rsidR="00B87938">
        <w:rPr>
          <w:rFonts w:ascii="Times New Roman" w:hAnsi="Times New Roman" w:cs="Times New Roman"/>
          <w:i/>
          <w:iCs/>
          <w:sz w:val="24"/>
          <w:szCs w:val="24"/>
          <w:lang w:val="en-US"/>
        </w:rPr>
        <w:t xml:space="preserve"> </w:t>
      </w:r>
      <w:r w:rsidR="00B87938" w:rsidRPr="003527B8">
        <w:rPr>
          <w:rFonts w:ascii="Times New Roman" w:hAnsi="Times New Roman" w:cs="Times New Roman"/>
          <w:iCs/>
          <w:sz w:val="24"/>
          <w:szCs w:val="24"/>
          <w:lang w:val="en-US"/>
        </w:rPr>
        <w:t>(NBS-2012)</w:t>
      </w:r>
      <w:r w:rsidRPr="00B87938">
        <w:rPr>
          <w:rFonts w:ascii="Times New Roman" w:hAnsi="Times New Roman" w:cs="Times New Roman"/>
          <w:sz w:val="24"/>
          <w:szCs w:val="24"/>
          <w:lang w:val="en-US"/>
        </w:rPr>
        <w:t>.</w:t>
      </w:r>
      <w:r w:rsidRPr="005471DB">
        <w:rPr>
          <w:rFonts w:ascii="Times New Roman" w:hAnsi="Times New Roman" w:cs="Times New Roman"/>
          <w:color w:val="000000"/>
          <w:sz w:val="24"/>
          <w:szCs w:val="24"/>
          <w:lang w:val="en-US"/>
        </w:rPr>
        <w:t xml:space="preserve"> Th</w:t>
      </w:r>
      <w:r>
        <w:rPr>
          <w:rFonts w:ascii="Times New Roman" w:hAnsi="Times New Roman" w:cs="Times New Roman"/>
          <w:color w:val="000000"/>
          <w:sz w:val="24"/>
          <w:szCs w:val="24"/>
          <w:lang w:val="en-US"/>
        </w:rPr>
        <w:t xml:space="preserve">is </w:t>
      </w:r>
      <w:r w:rsidRPr="005471DB">
        <w:rPr>
          <w:rFonts w:ascii="Times New Roman" w:hAnsi="Times New Roman" w:cs="Times New Roman"/>
          <w:color w:val="000000"/>
          <w:sz w:val="24"/>
          <w:szCs w:val="24"/>
          <w:lang w:val="en-US"/>
        </w:rPr>
        <w:t xml:space="preserve">module collected </w:t>
      </w:r>
      <w:r w:rsidRPr="00262E66">
        <w:rPr>
          <w:rFonts w:ascii="Times New Roman" w:hAnsi="Times New Roman" w:cs="Times New Roman"/>
          <w:sz w:val="24"/>
          <w:szCs w:val="24"/>
          <w:lang w:val="en-US"/>
        </w:rPr>
        <w:t xml:space="preserve">data on country of destination, duration of </w:t>
      </w:r>
      <w:r>
        <w:rPr>
          <w:rFonts w:ascii="Times New Roman" w:hAnsi="Times New Roman" w:cs="Times New Roman"/>
          <w:sz w:val="24"/>
          <w:szCs w:val="24"/>
          <w:lang w:val="en-US"/>
        </w:rPr>
        <w:t>the stay</w:t>
      </w:r>
      <w:r w:rsidRPr="00E01A9C">
        <w:rPr>
          <w:rFonts w:ascii="Times New Roman" w:hAnsi="Times New Roman" w:cs="Times New Roman"/>
          <w:sz w:val="24"/>
          <w:szCs w:val="24"/>
          <w:lang w:val="en-US"/>
        </w:rPr>
        <w:t xml:space="preserve"> abroad, </w:t>
      </w:r>
      <w:r w:rsidRPr="00D920AC">
        <w:rPr>
          <w:rFonts w:ascii="Times New Roman" w:hAnsi="Times New Roman" w:cs="Times New Roman"/>
          <w:color w:val="000000"/>
          <w:sz w:val="24"/>
          <w:szCs w:val="24"/>
          <w:lang w:val="en-US"/>
        </w:rPr>
        <w:t xml:space="preserve">reason for leaving, channels for </w:t>
      </w:r>
      <w:proofErr w:type="spellStart"/>
      <w:r w:rsidRPr="00D920AC">
        <w:rPr>
          <w:rFonts w:ascii="Times New Roman" w:hAnsi="Times New Roman" w:cs="Times New Roman"/>
          <w:color w:val="000000"/>
          <w:sz w:val="24"/>
          <w:szCs w:val="24"/>
          <w:lang w:val="en-US"/>
        </w:rPr>
        <w:t>labour</w:t>
      </w:r>
      <w:proofErr w:type="spellEnd"/>
      <w:r w:rsidRPr="00D920AC">
        <w:rPr>
          <w:rFonts w:ascii="Times New Roman" w:hAnsi="Times New Roman" w:cs="Times New Roman"/>
          <w:color w:val="000000"/>
          <w:sz w:val="24"/>
          <w:szCs w:val="24"/>
          <w:lang w:val="en-US"/>
        </w:rPr>
        <w:t xml:space="preserve"> migration, migration costs, </w:t>
      </w:r>
      <w:r w:rsidR="00B87938">
        <w:rPr>
          <w:rFonts w:ascii="Times New Roman" w:hAnsi="Times New Roman" w:cs="Times New Roman"/>
          <w:color w:val="000000"/>
          <w:sz w:val="24"/>
          <w:szCs w:val="24"/>
          <w:lang w:val="en-US"/>
        </w:rPr>
        <w:t>method</w:t>
      </w:r>
      <w:r w:rsidRPr="00D920AC">
        <w:rPr>
          <w:rFonts w:ascii="Times New Roman" w:hAnsi="Times New Roman" w:cs="Times New Roman"/>
          <w:color w:val="000000"/>
          <w:sz w:val="24"/>
          <w:szCs w:val="24"/>
          <w:lang w:val="en-US"/>
        </w:rPr>
        <w:t xml:space="preserve">s </w:t>
      </w:r>
      <w:r w:rsidR="00B87938">
        <w:rPr>
          <w:rFonts w:ascii="Times New Roman" w:hAnsi="Times New Roman" w:cs="Times New Roman"/>
          <w:color w:val="000000"/>
          <w:sz w:val="24"/>
          <w:szCs w:val="24"/>
          <w:lang w:val="en-US"/>
        </w:rPr>
        <w:t xml:space="preserve">used </w:t>
      </w:r>
      <w:r w:rsidRPr="00D920AC">
        <w:rPr>
          <w:rFonts w:ascii="Times New Roman" w:hAnsi="Times New Roman" w:cs="Times New Roman"/>
          <w:color w:val="000000"/>
          <w:sz w:val="24"/>
          <w:szCs w:val="24"/>
          <w:lang w:val="en-US"/>
        </w:rPr>
        <w:t>to look for a job</w:t>
      </w:r>
      <w:r w:rsidR="00B87938">
        <w:rPr>
          <w:rFonts w:ascii="Times New Roman" w:hAnsi="Times New Roman" w:cs="Times New Roman"/>
          <w:color w:val="000000"/>
          <w:sz w:val="24"/>
          <w:szCs w:val="24"/>
          <w:lang w:val="en-US"/>
        </w:rPr>
        <w:t>,</w:t>
      </w:r>
      <w:r w:rsidRPr="00D920AC">
        <w:rPr>
          <w:rFonts w:ascii="Times New Roman" w:hAnsi="Times New Roman" w:cs="Times New Roman"/>
          <w:color w:val="000000"/>
          <w:sz w:val="24"/>
          <w:szCs w:val="24"/>
          <w:lang w:val="en-US"/>
        </w:rPr>
        <w:t xml:space="preserve"> working conditions, residence status abroad, occupation,</w:t>
      </w:r>
      <w:r w:rsidR="00B87938">
        <w:rPr>
          <w:rFonts w:ascii="Times New Roman" w:hAnsi="Times New Roman" w:cs="Times New Roman"/>
          <w:color w:val="000000"/>
          <w:sz w:val="24"/>
          <w:szCs w:val="24"/>
          <w:lang w:val="en-US"/>
        </w:rPr>
        <w:t xml:space="preserve"> </w:t>
      </w:r>
      <w:r w:rsidRPr="00D920AC">
        <w:rPr>
          <w:rFonts w:ascii="Times New Roman" w:hAnsi="Times New Roman" w:cs="Times New Roman"/>
          <w:color w:val="000000"/>
          <w:sz w:val="24"/>
          <w:szCs w:val="24"/>
          <w:lang w:val="en-US"/>
        </w:rPr>
        <w:t xml:space="preserve">employment </w:t>
      </w:r>
      <w:r w:rsidR="00B87938">
        <w:rPr>
          <w:rFonts w:ascii="Times New Roman" w:hAnsi="Times New Roman" w:cs="Times New Roman"/>
          <w:sz w:val="24"/>
          <w:szCs w:val="24"/>
          <w:lang w:val="en-US"/>
        </w:rPr>
        <w:t>status</w:t>
      </w:r>
      <w:r w:rsidRPr="00E01A9C">
        <w:rPr>
          <w:rFonts w:ascii="Times New Roman" w:hAnsi="Times New Roman" w:cs="Times New Roman"/>
          <w:sz w:val="24"/>
          <w:szCs w:val="24"/>
          <w:lang w:val="en-US"/>
        </w:rPr>
        <w:t xml:space="preserve">, working relations, social protection, problems faced, assistance sought, </w:t>
      </w:r>
      <w:r w:rsidR="006176F9">
        <w:rPr>
          <w:rFonts w:ascii="Times New Roman" w:hAnsi="Times New Roman" w:cs="Times New Roman"/>
          <w:sz w:val="24"/>
          <w:szCs w:val="24"/>
          <w:lang w:val="en-US"/>
        </w:rPr>
        <w:t xml:space="preserve">and </w:t>
      </w:r>
      <w:r w:rsidRPr="00E01A9C">
        <w:rPr>
          <w:rFonts w:ascii="Times New Roman" w:hAnsi="Times New Roman" w:cs="Times New Roman"/>
          <w:sz w:val="24"/>
          <w:szCs w:val="24"/>
          <w:lang w:val="en-US"/>
        </w:rPr>
        <w:t xml:space="preserve">remittances. </w:t>
      </w:r>
      <w:r>
        <w:rPr>
          <w:rFonts w:ascii="Times New Roman" w:hAnsi="Times New Roman" w:cs="Times New Roman"/>
          <w:color w:val="000000"/>
          <w:sz w:val="24"/>
          <w:szCs w:val="24"/>
          <w:lang w:val="en-US"/>
        </w:rPr>
        <w:t>O</w:t>
      </w:r>
      <w:r w:rsidRPr="00D920AC">
        <w:rPr>
          <w:rFonts w:ascii="Times New Roman" w:hAnsi="Times New Roman" w:cs="Times New Roman"/>
          <w:color w:val="000000"/>
          <w:sz w:val="24"/>
          <w:szCs w:val="24"/>
          <w:lang w:val="en-US"/>
        </w:rPr>
        <w:t xml:space="preserve">verall, 12,430 households took part in the survey, as part of </w:t>
      </w:r>
      <w:r w:rsidR="006176F9">
        <w:rPr>
          <w:rFonts w:ascii="Times New Roman" w:hAnsi="Times New Roman" w:cs="Times New Roman"/>
          <w:color w:val="000000"/>
          <w:sz w:val="24"/>
          <w:szCs w:val="24"/>
          <w:lang w:val="en-US"/>
        </w:rPr>
        <w:t xml:space="preserve">the </w:t>
      </w:r>
      <w:r w:rsidR="00786F64">
        <w:rPr>
          <w:rFonts w:ascii="Times New Roman" w:hAnsi="Times New Roman" w:cs="Times New Roman"/>
          <w:color w:val="000000"/>
          <w:sz w:val="24"/>
          <w:szCs w:val="24"/>
          <w:lang w:val="en-US"/>
        </w:rPr>
        <w:t xml:space="preserve">regular </w:t>
      </w:r>
      <w:r w:rsidR="006176F9">
        <w:rPr>
          <w:rFonts w:ascii="Times New Roman" w:hAnsi="Times New Roman" w:cs="Times New Roman"/>
          <w:color w:val="000000"/>
          <w:sz w:val="24"/>
          <w:szCs w:val="24"/>
          <w:lang w:val="en-US"/>
        </w:rPr>
        <w:t>quarter</w:t>
      </w:r>
      <w:r w:rsidRPr="00D920AC">
        <w:rPr>
          <w:rFonts w:ascii="Times New Roman" w:hAnsi="Times New Roman" w:cs="Times New Roman"/>
          <w:color w:val="000000"/>
          <w:sz w:val="24"/>
          <w:szCs w:val="24"/>
          <w:lang w:val="en-US"/>
        </w:rPr>
        <w:t xml:space="preserve"> sample and</w:t>
      </w:r>
      <w:r w:rsidR="00786F64">
        <w:rPr>
          <w:rFonts w:ascii="Times New Roman" w:hAnsi="Times New Roman" w:cs="Times New Roman"/>
          <w:color w:val="000000"/>
          <w:sz w:val="24"/>
          <w:szCs w:val="24"/>
          <w:lang w:val="en-US"/>
        </w:rPr>
        <w:t xml:space="preserve"> a</w:t>
      </w:r>
      <w:r w:rsidRPr="00D920AC">
        <w:rPr>
          <w:rFonts w:ascii="Times New Roman" w:hAnsi="Times New Roman" w:cs="Times New Roman"/>
          <w:color w:val="000000"/>
          <w:sz w:val="24"/>
          <w:szCs w:val="24"/>
          <w:lang w:val="en-US"/>
        </w:rPr>
        <w:t xml:space="preserve"> sub-sample of households that in 2007 declared at least one</w:t>
      </w:r>
      <w:r w:rsidR="00786F64">
        <w:rPr>
          <w:rFonts w:ascii="Times New Roman" w:hAnsi="Times New Roman" w:cs="Times New Roman"/>
          <w:color w:val="000000"/>
          <w:sz w:val="24"/>
          <w:szCs w:val="24"/>
          <w:lang w:val="en-US"/>
        </w:rPr>
        <w:t xml:space="preserve"> household</w:t>
      </w:r>
      <w:r w:rsidRPr="00D920AC">
        <w:rPr>
          <w:rFonts w:ascii="Times New Roman" w:hAnsi="Times New Roman" w:cs="Times New Roman"/>
          <w:color w:val="000000"/>
          <w:sz w:val="24"/>
          <w:szCs w:val="24"/>
          <w:lang w:val="en-US"/>
        </w:rPr>
        <w:t xml:space="preserve"> member </w:t>
      </w:r>
      <w:r w:rsidR="00786F64">
        <w:rPr>
          <w:rFonts w:ascii="Times New Roman" w:hAnsi="Times New Roman" w:cs="Times New Roman"/>
          <w:color w:val="000000"/>
          <w:sz w:val="24"/>
          <w:szCs w:val="24"/>
          <w:lang w:val="en-US"/>
        </w:rPr>
        <w:t xml:space="preserve">working or looking for work </w:t>
      </w:r>
      <w:r w:rsidRPr="00D920AC">
        <w:rPr>
          <w:rFonts w:ascii="Times New Roman" w:hAnsi="Times New Roman" w:cs="Times New Roman"/>
          <w:color w:val="000000"/>
          <w:sz w:val="24"/>
          <w:szCs w:val="24"/>
          <w:lang w:val="en-US"/>
        </w:rPr>
        <w:t xml:space="preserve">abroad . </w:t>
      </w:r>
      <w:r w:rsidR="00786F64">
        <w:rPr>
          <w:rFonts w:ascii="Times New Roman" w:hAnsi="Times New Roman" w:cs="Times New Roman"/>
          <w:color w:val="000000"/>
          <w:sz w:val="24"/>
          <w:szCs w:val="24"/>
          <w:lang w:val="en-US"/>
        </w:rPr>
        <w:t>In total</w:t>
      </w:r>
      <w:r w:rsidRPr="00D920AC">
        <w:rPr>
          <w:rFonts w:ascii="Times New Roman" w:hAnsi="Times New Roman" w:cs="Times New Roman"/>
          <w:color w:val="000000"/>
          <w:sz w:val="24"/>
          <w:szCs w:val="24"/>
          <w:lang w:val="en-US"/>
        </w:rPr>
        <w:t xml:space="preserve">, individual data were collected on 5,730 people abroad at </w:t>
      </w:r>
      <w:r w:rsidR="00786F64">
        <w:rPr>
          <w:rFonts w:ascii="Times New Roman" w:hAnsi="Times New Roman" w:cs="Times New Roman"/>
          <w:color w:val="000000"/>
          <w:sz w:val="24"/>
          <w:szCs w:val="24"/>
          <w:lang w:val="en-US"/>
        </w:rPr>
        <w:t xml:space="preserve">the </w:t>
      </w:r>
      <w:r w:rsidRPr="00D920AC">
        <w:rPr>
          <w:rFonts w:ascii="Times New Roman" w:hAnsi="Times New Roman" w:cs="Times New Roman"/>
          <w:color w:val="000000"/>
          <w:sz w:val="24"/>
          <w:szCs w:val="24"/>
          <w:lang w:val="en-US"/>
        </w:rPr>
        <w:t>time of survey or in the previous 12 months.</w:t>
      </w:r>
    </w:p>
    <w:p w:rsidR="00D920AC" w:rsidRPr="00AB28B1" w:rsidRDefault="00786F64"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T</w:t>
      </w:r>
      <w:r w:rsidR="00D920AC" w:rsidRPr="00AB28B1">
        <w:rPr>
          <w:rFonts w:ascii="Times New Roman" w:hAnsi="Times New Roman" w:cs="Times New Roman"/>
          <w:sz w:val="24"/>
          <w:szCs w:val="24"/>
          <w:lang w:val="en-US"/>
        </w:rPr>
        <w:t>he Moldovan LFS</w:t>
      </w:r>
      <w:r>
        <w:rPr>
          <w:rFonts w:ascii="Times New Roman" w:hAnsi="Times New Roman" w:cs="Times New Roman"/>
          <w:sz w:val="24"/>
          <w:szCs w:val="24"/>
          <w:lang w:val="en-US"/>
        </w:rPr>
        <w:t xml:space="preserve"> provided an opportunity</w:t>
      </w:r>
      <w:r w:rsidR="00AB28B1" w:rsidRPr="00AB28B1">
        <w:rPr>
          <w:rFonts w:ascii="Times New Roman" w:hAnsi="Times New Roman" w:cs="Times New Roman"/>
          <w:sz w:val="24"/>
          <w:szCs w:val="24"/>
          <w:lang w:val="en-US"/>
        </w:rPr>
        <w:t xml:space="preserve"> </w:t>
      </w:r>
      <w:r w:rsidR="00D920AC" w:rsidRPr="00AB28B1">
        <w:rPr>
          <w:rFonts w:ascii="Times New Roman" w:hAnsi="Times New Roman" w:cs="Times New Roman"/>
          <w:sz w:val="24"/>
          <w:szCs w:val="24"/>
          <w:lang w:val="en-US"/>
        </w:rPr>
        <w:t xml:space="preserve">to estimate the number of emigrants abroad and their characteristics, apart </w:t>
      </w:r>
      <w:r>
        <w:rPr>
          <w:rFonts w:ascii="Times New Roman" w:hAnsi="Times New Roman" w:cs="Times New Roman"/>
          <w:sz w:val="24"/>
          <w:szCs w:val="24"/>
          <w:lang w:val="en-US"/>
        </w:rPr>
        <w:t>entire households which had emigrated</w:t>
      </w:r>
      <w:r w:rsidR="00D920AC" w:rsidRPr="00AB28B1">
        <w:rPr>
          <w:rFonts w:ascii="Times New Roman" w:hAnsi="Times New Roman" w:cs="Times New Roman"/>
          <w:sz w:val="24"/>
          <w:szCs w:val="24"/>
          <w:lang w:val="en-US"/>
        </w:rPr>
        <w:t xml:space="preserve">. </w:t>
      </w:r>
      <w:r>
        <w:rPr>
          <w:rFonts w:ascii="Times New Roman" w:hAnsi="Times New Roman" w:cs="Times New Roman"/>
          <w:sz w:val="24"/>
          <w:szCs w:val="24"/>
          <w:lang w:val="en-US"/>
        </w:rPr>
        <w:t>However</w:t>
      </w:r>
      <w:r w:rsidR="00D920AC" w:rsidRPr="00AB28B1">
        <w:rPr>
          <w:rFonts w:ascii="Times New Roman" w:hAnsi="Times New Roman" w:cs="Times New Roman"/>
          <w:sz w:val="24"/>
          <w:szCs w:val="24"/>
          <w:lang w:val="en-US"/>
        </w:rPr>
        <w:t>, despite information on duration of absence, it was ineffective for estimating annual emigration flows.</w:t>
      </w:r>
      <w:r w:rsidR="00D920AC" w:rsidRPr="00AB28B1">
        <w:rPr>
          <w:rStyle w:val="FootnoteReference"/>
          <w:rFonts w:ascii="Times New Roman" w:hAnsi="Times New Roman"/>
          <w:sz w:val="24"/>
          <w:szCs w:val="24"/>
          <w:lang w:val="en-US"/>
        </w:rPr>
        <w:footnoteReference w:id="21"/>
      </w:r>
      <w:r w:rsidR="00D920AC" w:rsidRPr="00AB28B1">
        <w:rPr>
          <w:rFonts w:ascii="Times New Roman" w:hAnsi="Times New Roman" w:cs="Times New Roman"/>
          <w:sz w:val="24"/>
          <w:szCs w:val="24"/>
          <w:lang w:val="en-US"/>
        </w:rPr>
        <w:t xml:space="preserve"> Furthermore, </w:t>
      </w:r>
      <w:r>
        <w:rPr>
          <w:rFonts w:ascii="Times New Roman" w:hAnsi="Times New Roman" w:cs="Times New Roman"/>
          <w:sz w:val="24"/>
          <w:szCs w:val="24"/>
          <w:lang w:val="en-US"/>
        </w:rPr>
        <w:t>the sample was not sufficient to measure</w:t>
      </w:r>
      <w:r w:rsidR="00D920AC" w:rsidRPr="00AB28B1">
        <w:rPr>
          <w:rFonts w:ascii="Times New Roman" w:hAnsi="Times New Roman" w:cs="Times New Roman"/>
          <w:sz w:val="24"/>
          <w:szCs w:val="24"/>
          <w:lang w:val="en-US"/>
        </w:rPr>
        <w:t xml:space="preserve"> immigration of foreigners </w:t>
      </w:r>
      <w:r>
        <w:rPr>
          <w:rFonts w:ascii="Times New Roman" w:hAnsi="Times New Roman" w:cs="Times New Roman"/>
          <w:sz w:val="24"/>
          <w:szCs w:val="24"/>
          <w:lang w:val="en-US"/>
        </w:rPr>
        <w:t>to</w:t>
      </w:r>
      <w:r w:rsidR="00D920AC" w:rsidRPr="00AB28B1">
        <w:rPr>
          <w:rFonts w:ascii="Times New Roman" w:hAnsi="Times New Roman" w:cs="Times New Roman"/>
          <w:sz w:val="24"/>
          <w:szCs w:val="24"/>
          <w:lang w:val="en-US"/>
        </w:rPr>
        <w:t xml:space="preserve"> Moldova</w:t>
      </w:r>
      <w:r w:rsidR="00D920AC" w:rsidRPr="00AB28B1">
        <w:rPr>
          <w:rStyle w:val="FootnoteReference"/>
          <w:rFonts w:ascii="Times New Roman" w:hAnsi="Times New Roman"/>
          <w:sz w:val="24"/>
          <w:szCs w:val="24"/>
          <w:lang w:val="en-US"/>
        </w:rPr>
        <w:footnoteReference w:id="22"/>
      </w:r>
      <w:r w:rsidR="00D920AC" w:rsidRPr="00AB28B1">
        <w:rPr>
          <w:rFonts w:ascii="Times New Roman" w:hAnsi="Times New Roman" w:cs="Times New Roman"/>
          <w:sz w:val="24"/>
          <w:szCs w:val="24"/>
          <w:lang w:val="en-US"/>
        </w:rPr>
        <w:t>.</w:t>
      </w:r>
    </w:p>
    <w:p w:rsidR="00D920AC" w:rsidRPr="008752E7" w:rsidRDefault="00786F64" w:rsidP="00AC3BBF">
      <w:pPr>
        <w:tabs>
          <w:tab w:val="num" w:pos="720"/>
        </w:tabs>
        <w:ind w:left="720"/>
      </w:pPr>
      <w:r>
        <w:rPr>
          <w:color w:val="000000"/>
          <w:lang w:val="en-US"/>
        </w:rPr>
        <w:t>In the 4</w:t>
      </w:r>
      <w:r w:rsidRPr="003527B8">
        <w:rPr>
          <w:color w:val="000000"/>
          <w:vertAlign w:val="superscript"/>
          <w:lang w:val="en-US"/>
        </w:rPr>
        <w:t>th</w:t>
      </w:r>
      <w:r>
        <w:rPr>
          <w:color w:val="000000"/>
          <w:lang w:val="en-US"/>
        </w:rPr>
        <w:t xml:space="preserve"> quarter of the 2012 LFS</w:t>
      </w:r>
      <w:r>
        <w:rPr>
          <w:lang w:val="en-US"/>
        </w:rPr>
        <w:t>,</w:t>
      </w:r>
      <w:r w:rsidR="00D920AC" w:rsidRPr="008752E7">
        <w:rPr>
          <w:lang w:val="en-US"/>
        </w:rPr>
        <w:t xml:space="preserve"> in order to design </w:t>
      </w:r>
      <w:proofErr w:type="spellStart"/>
      <w:r w:rsidR="00D920AC" w:rsidRPr="008752E7">
        <w:rPr>
          <w:lang w:val="en-US"/>
        </w:rPr>
        <w:t>labour</w:t>
      </w:r>
      <w:proofErr w:type="spellEnd"/>
      <w:r w:rsidR="00D920AC" w:rsidRPr="00C66D5C">
        <w:rPr>
          <w:lang w:val="en-US"/>
        </w:rPr>
        <w:t xml:space="preserve"> migration schemes and </w:t>
      </w:r>
      <w:r>
        <w:rPr>
          <w:lang w:val="en-US"/>
        </w:rPr>
        <w:t>implement</w:t>
      </w:r>
      <w:r w:rsidR="00D920AC" w:rsidRPr="00C66D5C">
        <w:rPr>
          <w:lang w:val="en-US"/>
        </w:rPr>
        <w:t xml:space="preserve"> result-based monito</w:t>
      </w:r>
      <w:r w:rsidR="00D920AC" w:rsidRPr="000F7DBC">
        <w:rPr>
          <w:lang w:val="en-US"/>
        </w:rPr>
        <w:t>ring and evaluation systems</w:t>
      </w:r>
      <w:r w:rsidR="00D920AC">
        <w:rPr>
          <w:lang w:val="en-US"/>
        </w:rPr>
        <w:t>,,</w:t>
      </w:r>
      <w:r w:rsidR="00D920AC" w:rsidRPr="00B40BEC">
        <w:rPr>
          <w:lang w:val="en-US"/>
        </w:rPr>
        <w:t xml:space="preserve"> NBS further </w:t>
      </w:r>
      <w:r w:rsidR="00D920AC" w:rsidRPr="00C66D5C">
        <w:rPr>
          <w:lang w:val="en-US"/>
        </w:rPr>
        <w:t xml:space="preserve">developed </w:t>
      </w:r>
      <w:r>
        <w:rPr>
          <w:lang w:val="en-US"/>
        </w:rPr>
        <w:t>a</w:t>
      </w:r>
      <w:r w:rsidR="00D920AC" w:rsidRPr="00C66D5C">
        <w:rPr>
          <w:lang w:val="en-US"/>
        </w:rPr>
        <w:t xml:space="preserve"> specific </w:t>
      </w:r>
      <w:r>
        <w:rPr>
          <w:lang w:val="en-US"/>
        </w:rPr>
        <w:t xml:space="preserve">migration </w:t>
      </w:r>
      <w:r w:rsidR="00D920AC" w:rsidRPr="00911FEC">
        <w:rPr>
          <w:lang w:val="en-US"/>
        </w:rPr>
        <w:t>module</w:t>
      </w:r>
      <w:r w:rsidR="00AB28B1">
        <w:rPr>
          <w:lang w:val="en-US"/>
        </w:rPr>
        <w:t xml:space="preserve"> </w:t>
      </w:r>
      <w:r>
        <w:rPr>
          <w:lang w:val="en-US"/>
        </w:rPr>
        <w:t xml:space="preserve">with support from </w:t>
      </w:r>
      <w:r w:rsidR="00D920AC" w:rsidRPr="00C66D5C">
        <w:rPr>
          <w:lang w:val="en-US"/>
        </w:rPr>
        <w:t xml:space="preserve">several national </w:t>
      </w:r>
      <w:r w:rsidR="00D920AC" w:rsidRPr="00911FEC">
        <w:rPr>
          <w:lang w:val="en-US"/>
        </w:rPr>
        <w:t xml:space="preserve">and international </w:t>
      </w:r>
      <w:r w:rsidR="00D920AC" w:rsidRPr="007A3E4D">
        <w:rPr>
          <w:lang w:val="en-US"/>
        </w:rPr>
        <w:t>agencies</w:t>
      </w:r>
      <w:r w:rsidR="00D920AC" w:rsidRPr="00056819">
        <w:rPr>
          <w:i/>
          <w:iCs/>
          <w:lang w:val="en-US"/>
        </w:rPr>
        <w:t xml:space="preserve">. </w:t>
      </w:r>
      <w:r w:rsidR="00D920AC" w:rsidRPr="007A3E4D">
        <w:rPr>
          <w:lang w:val="en-US"/>
        </w:rPr>
        <w:t>In accordance with ILO</w:t>
      </w:r>
      <w:r>
        <w:rPr>
          <w:lang w:val="en-US"/>
        </w:rPr>
        <w:t>’s</w:t>
      </w:r>
      <w:r w:rsidR="00D920AC" w:rsidRPr="007A3E4D">
        <w:rPr>
          <w:lang w:val="en-US"/>
        </w:rPr>
        <w:t xml:space="preserve"> </w:t>
      </w:r>
      <w:r w:rsidR="00D920AC">
        <w:rPr>
          <w:lang w:val="en-US"/>
        </w:rPr>
        <w:t>LMM</w:t>
      </w:r>
      <w:r w:rsidR="00D920AC" w:rsidRPr="00B40BEC">
        <w:rPr>
          <w:lang w:val="en-US"/>
        </w:rPr>
        <w:t xml:space="preserve">, the </w:t>
      </w:r>
      <w:r w:rsidR="00D920AC" w:rsidRPr="00C66D5C">
        <w:rPr>
          <w:lang w:val="en-US"/>
        </w:rPr>
        <w:t xml:space="preserve">revised </w:t>
      </w:r>
      <w:r>
        <w:rPr>
          <w:lang w:val="en-US"/>
        </w:rPr>
        <w:t>module</w:t>
      </w:r>
      <w:r w:rsidR="00D920AC">
        <w:rPr>
          <w:lang w:val="en-US"/>
        </w:rPr>
        <w:t xml:space="preserve"> integrated </w:t>
      </w:r>
      <w:r w:rsidR="00D920AC" w:rsidRPr="000F7DBC">
        <w:rPr>
          <w:lang w:val="en-US"/>
        </w:rPr>
        <w:t xml:space="preserve">information on some aspects of </w:t>
      </w:r>
      <w:proofErr w:type="spellStart"/>
      <w:r w:rsidR="00D920AC" w:rsidRPr="000F7DBC">
        <w:rPr>
          <w:lang w:val="en-US"/>
        </w:rPr>
        <w:t>labour</w:t>
      </w:r>
      <w:proofErr w:type="spellEnd"/>
      <w:r w:rsidR="00D920AC" w:rsidRPr="000F7DBC">
        <w:rPr>
          <w:lang w:val="en-US"/>
        </w:rPr>
        <w:t xml:space="preserve"> migration and its </w:t>
      </w:r>
      <w:r w:rsidR="00D920AC">
        <w:rPr>
          <w:lang w:val="en-US"/>
        </w:rPr>
        <w:t xml:space="preserve">related </w:t>
      </w:r>
      <w:r w:rsidR="00D920AC" w:rsidRPr="008752E7">
        <w:rPr>
          <w:lang w:val="en-US"/>
        </w:rPr>
        <w:t>skills composition</w:t>
      </w:r>
      <w:r>
        <w:rPr>
          <w:lang w:val="en-US"/>
        </w:rPr>
        <w:t>, while</w:t>
      </w:r>
      <w:r w:rsidR="00D920AC" w:rsidRPr="008752E7">
        <w:rPr>
          <w:lang w:val="en-US"/>
        </w:rPr>
        <w:t xml:space="preserve"> the threshold for identifying emigrants was changed from 12 to 24 months</w:t>
      </w:r>
      <w:r w:rsidR="00D920AC">
        <w:rPr>
          <w:lang w:val="en-US"/>
        </w:rPr>
        <w:t xml:space="preserve">. </w:t>
      </w:r>
      <w:r w:rsidR="00D920AC" w:rsidRPr="00EA7F3D">
        <w:rPr>
          <w:lang w:val="en-US"/>
        </w:rPr>
        <w:t xml:space="preserve">The sample size </w:t>
      </w:r>
      <w:r w:rsidR="00D920AC">
        <w:rPr>
          <w:lang w:val="en-US"/>
        </w:rPr>
        <w:t xml:space="preserve">was </w:t>
      </w:r>
      <w:r w:rsidR="00D920AC" w:rsidRPr="00EA7F3D">
        <w:rPr>
          <w:lang w:val="en-US"/>
        </w:rPr>
        <w:t>of 12</w:t>
      </w:r>
      <w:r w:rsidR="00D920AC">
        <w:rPr>
          <w:lang w:val="en-US"/>
        </w:rPr>
        <w:t xml:space="preserve">,000 households. </w:t>
      </w:r>
      <w:r w:rsidR="00D920AC" w:rsidRPr="00EA7F3D">
        <w:rPr>
          <w:lang w:val="en-US"/>
        </w:rPr>
        <w:t xml:space="preserve">Different </w:t>
      </w:r>
      <w:r w:rsidR="00D920AC">
        <w:rPr>
          <w:lang w:val="en-US"/>
        </w:rPr>
        <w:t xml:space="preserve">individual </w:t>
      </w:r>
      <w:r w:rsidR="00D920AC" w:rsidRPr="00EA7F3D">
        <w:rPr>
          <w:lang w:val="en-US"/>
        </w:rPr>
        <w:t xml:space="preserve">questionnaires </w:t>
      </w:r>
      <w:r w:rsidR="00D920AC">
        <w:rPr>
          <w:lang w:val="en-US"/>
        </w:rPr>
        <w:t>were adopted for household</w:t>
      </w:r>
      <w:r>
        <w:rPr>
          <w:lang w:val="en-US"/>
        </w:rPr>
        <w:t xml:space="preserve"> member</w:t>
      </w:r>
      <w:r w:rsidR="00D920AC">
        <w:rPr>
          <w:lang w:val="en-US"/>
        </w:rPr>
        <w:t xml:space="preserve">s who were </w:t>
      </w:r>
      <w:r w:rsidR="00D920AC" w:rsidRPr="00EA7F3D">
        <w:rPr>
          <w:lang w:val="en-US"/>
        </w:rPr>
        <w:t xml:space="preserve">current </w:t>
      </w:r>
      <w:r w:rsidR="00D920AC">
        <w:rPr>
          <w:lang w:val="en-US"/>
        </w:rPr>
        <w:t xml:space="preserve">emigrants, </w:t>
      </w:r>
      <w:r w:rsidR="00D920AC" w:rsidRPr="00EA7F3D">
        <w:rPr>
          <w:lang w:val="en-US"/>
        </w:rPr>
        <w:t>return</w:t>
      </w:r>
      <w:r w:rsidR="00AB28B1">
        <w:rPr>
          <w:lang w:val="en-US"/>
        </w:rPr>
        <w:t xml:space="preserve"> </w:t>
      </w:r>
      <w:r w:rsidR="00D920AC" w:rsidRPr="00EA7F3D">
        <w:rPr>
          <w:lang w:val="en-US"/>
        </w:rPr>
        <w:t xml:space="preserve">migrants </w:t>
      </w:r>
      <w:r w:rsidR="00D920AC">
        <w:rPr>
          <w:lang w:val="en-US"/>
        </w:rPr>
        <w:t xml:space="preserve">or potential </w:t>
      </w:r>
      <w:r w:rsidR="00D920AC" w:rsidRPr="00EA7F3D">
        <w:rPr>
          <w:lang w:val="en-US"/>
        </w:rPr>
        <w:t xml:space="preserve">migrants </w:t>
      </w:r>
      <w:r w:rsidR="00D920AC">
        <w:rPr>
          <w:color w:val="000000"/>
          <w:highlight w:val="lightGray"/>
          <w:lang w:val="en-US"/>
        </w:rPr>
        <w:t>(NBS-</w:t>
      </w:r>
      <w:r w:rsidR="00D920AC" w:rsidRPr="00ED203E">
        <w:rPr>
          <w:color w:val="000000"/>
          <w:highlight w:val="lightGray"/>
          <w:lang w:val="en-US"/>
        </w:rPr>
        <w:t>201</w:t>
      </w:r>
      <w:r w:rsidR="00D920AC">
        <w:rPr>
          <w:color w:val="000000"/>
          <w:highlight w:val="lightGray"/>
          <w:lang w:val="en-US"/>
        </w:rPr>
        <w:t>5</w:t>
      </w:r>
      <w:r w:rsidR="00D920AC" w:rsidRPr="00ED203E">
        <w:rPr>
          <w:color w:val="000000"/>
          <w:highlight w:val="lightGray"/>
          <w:lang w:val="en-US"/>
        </w:rPr>
        <w:t>)</w:t>
      </w:r>
      <w:r w:rsidR="00D920AC">
        <w:rPr>
          <w:color w:val="000000"/>
          <w:lang w:val="en-US"/>
        </w:rPr>
        <w:t>.</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sidRPr="008752E7">
        <w:rPr>
          <w:rFonts w:ascii="Times New Roman" w:hAnsi="Times New Roman" w:cs="Times New Roman"/>
          <w:sz w:val="24"/>
          <w:szCs w:val="24"/>
          <w:lang w:val="en-US"/>
        </w:rPr>
        <w:t>The 2014 LFS excluded migration module</w:t>
      </w:r>
      <w:r>
        <w:rPr>
          <w:rFonts w:ascii="Times New Roman" w:hAnsi="Times New Roman" w:cs="Times New Roman"/>
          <w:sz w:val="24"/>
          <w:szCs w:val="24"/>
          <w:lang w:val="en-US"/>
        </w:rPr>
        <w:t>s</w:t>
      </w:r>
      <w:r w:rsidRPr="008752E7">
        <w:rPr>
          <w:rFonts w:ascii="Times New Roman" w:hAnsi="Times New Roman" w:cs="Times New Roman"/>
          <w:sz w:val="24"/>
          <w:szCs w:val="24"/>
          <w:lang w:val="en-US"/>
        </w:rPr>
        <w:t xml:space="preserve"> but collected</w:t>
      </w:r>
      <w:r>
        <w:rPr>
          <w:rFonts w:ascii="Times New Roman" w:hAnsi="Times New Roman" w:cs="Times New Roman"/>
          <w:sz w:val="24"/>
          <w:szCs w:val="24"/>
          <w:lang w:val="en-US"/>
        </w:rPr>
        <w:t xml:space="preserve"> information on recent emigration of household members (those who moved within the last 12 months) </w:t>
      </w:r>
      <w:r w:rsidRPr="00A93773">
        <w:rPr>
          <w:rFonts w:ascii="Times New Roman" w:hAnsi="Times New Roman" w:cs="Times New Roman"/>
          <w:color w:val="FF0000"/>
          <w:sz w:val="24"/>
          <w:szCs w:val="24"/>
          <w:highlight w:val="lightGray"/>
          <w:lang w:val="en-US"/>
        </w:rPr>
        <w:t>(Annex Y)</w:t>
      </w:r>
      <w:r>
        <w:rPr>
          <w:rFonts w:ascii="Times New Roman" w:hAnsi="Times New Roman" w:cs="Times New Roman"/>
          <w:sz w:val="24"/>
          <w:szCs w:val="24"/>
          <w:lang w:val="en-US"/>
        </w:rPr>
        <w:t xml:space="preserve">. </w:t>
      </w:r>
    </w:p>
    <w:p w:rsidR="00D920AC" w:rsidRPr="008917D0" w:rsidRDefault="00D920AC" w:rsidP="00C2585B"/>
    <w:p w:rsidR="00D920AC" w:rsidRPr="008C262A" w:rsidRDefault="00D920AC" w:rsidP="00C2585B">
      <w:pPr>
        <w:numPr>
          <w:ilvl w:val="0"/>
          <w:numId w:val="25"/>
        </w:numPr>
        <w:rPr>
          <w:lang w:val="en-US"/>
        </w:rPr>
      </w:pPr>
      <w:r w:rsidRPr="00262E66">
        <w:rPr>
          <w:b/>
          <w:bCs/>
          <w:i/>
          <w:iCs/>
        </w:rPr>
        <w:t>Survey on the Impact of Migration and Remittances</w:t>
      </w:r>
      <w:r w:rsidR="00BA2F59">
        <w:rPr>
          <w:b/>
          <w:bCs/>
          <w:i/>
          <w:iCs/>
        </w:rPr>
        <w:t xml:space="preserve"> </w:t>
      </w:r>
      <w:r w:rsidRPr="00942E17">
        <w:rPr>
          <w:b/>
          <w:bCs/>
          <w:lang w:val="en-US"/>
        </w:rPr>
        <w:t>(July-August 2006</w:t>
      </w:r>
      <w:r w:rsidRPr="00485921">
        <w:rPr>
          <w:b/>
          <w:bCs/>
          <w:lang w:val="en-US"/>
        </w:rPr>
        <w:t xml:space="preserve">) </w:t>
      </w:r>
    </w:p>
    <w:p w:rsidR="00D920AC" w:rsidRPr="00D107FB" w:rsidRDefault="00BA2F59"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A</w:t>
      </w:r>
      <w:r w:rsidR="00D920AC" w:rsidRPr="005471DB">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 xml:space="preserve">nationally </w:t>
      </w:r>
      <w:r w:rsidR="00D920AC" w:rsidRPr="005471DB">
        <w:rPr>
          <w:rFonts w:ascii="Times New Roman" w:hAnsi="Times New Roman" w:cs="Times New Roman"/>
          <w:sz w:val="24"/>
          <w:szCs w:val="24"/>
          <w:lang w:val="en-US"/>
        </w:rPr>
        <w:t xml:space="preserve">representative survey of Moldovan households </w:t>
      </w:r>
      <w:r w:rsidR="00D920AC" w:rsidRPr="00202596">
        <w:rPr>
          <w:rFonts w:ascii="Times New Roman" w:hAnsi="Times New Roman" w:cs="Times New Roman"/>
          <w:sz w:val="24"/>
          <w:szCs w:val="24"/>
          <w:lang w:val="en-US"/>
        </w:rPr>
        <w:t xml:space="preserve">conducted by </w:t>
      </w:r>
      <w:r w:rsidR="00D920AC">
        <w:rPr>
          <w:rFonts w:ascii="Times New Roman" w:hAnsi="Times New Roman" w:cs="Times New Roman"/>
          <w:sz w:val="24"/>
          <w:szCs w:val="24"/>
          <w:lang w:val="en-US"/>
        </w:rPr>
        <w:t>the Center of Sociological Investigation and Marketing “</w:t>
      </w:r>
      <w:r w:rsidR="00D920AC" w:rsidRPr="00202596">
        <w:rPr>
          <w:rFonts w:ascii="Times New Roman" w:hAnsi="Times New Roman" w:cs="Times New Roman"/>
          <w:sz w:val="24"/>
          <w:szCs w:val="24"/>
          <w:lang w:val="en-US"/>
        </w:rPr>
        <w:t>CBS</w:t>
      </w:r>
      <w:r w:rsidR="00D920AC">
        <w:rPr>
          <w:rFonts w:ascii="Times New Roman" w:hAnsi="Times New Roman" w:cs="Times New Roman"/>
          <w:sz w:val="24"/>
          <w:szCs w:val="24"/>
          <w:lang w:val="en-US"/>
        </w:rPr>
        <w:t>/</w:t>
      </w:r>
      <w:r w:rsidR="00D920AC" w:rsidRPr="005471DB">
        <w:rPr>
          <w:rFonts w:ascii="Times New Roman" w:hAnsi="Times New Roman" w:cs="Times New Roman"/>
          <w:sz w:val="24"/>
          <w:szCs w:val="24"/>
          <w:lang w:val="en-US"/>
        </w:rPr>
        <w:t>AXA</w:t>
      </w:r>
      <w:r>
        <w:rPr>
          <w:rFonts w:ascii="Times New Roman" w:hAnsi="Times New Roman" w:cs="Times New Roman"/>
          <w:sz w:val="24"/>
          <w:szCs w:val="24"/>
          <w:lang w:val="en-US"/>
        </w:rPr>
        <w:t>,</w:t>
      </w:r>
      <w:r w:rsidR="00D920AC">
        <w:rPr>
          <w:rFonts w:ascii="Times New Roman" w:hAnsi="Times New Roman" w:cs="Times New Roman"/>
          <w:sz w:val="24"/>
          <w:szCs w:val="24"/>
          <w:lang w:val="en-US"/>
        </w:rPr>
        <w:t>”</w:t>
      </w:r>
      <w:r w:rsidR="00AB28B1">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 xml:space="preserve">with support of IOM, EU and </w:t>
      </w:r>
      <w:r w:rsidR="00D920AC" w:rsidRPr="00205B06">
        <w:rPr>
          <w:rFonts w:ascii="Times New Roman" w:hAnsi="Times New Roman" w:cs="Times New Roman"/>
          <w:sz w:val="24"/>
          <w:szCs w:val="24"/>
          <w:lang w:val="en-US"/>
        </w:rPr>
        <w:t>SIDA</w:t>
      </w:r>
      <w:r>
        <w:rPr>
          <w:rFonts w:ascii="Times New Roman" w:hAnsi="Times New Roman" w:cs="Times New Roman"/>
          <w:sz w:val="24"/>
          <w:szCs w:val="24"/>
          <w:lang w:val="en-US"/>
        </w:rPr>
        <w:t>,</w:t>
      </w:r>
      <w:r w:rsidR="00D920AC" w:rsidRPr="00205B06">
        <w:rPr>
          <w:rFonts w:ascii="Times New Roman" w:hAnsi="Times New Roman" w:cs="Times New Roman"/>
          <w:sz w:val="24"/>
          <w:szCs w:val="24"/>
          <w:lang w:val="en-US"/>
        </w:rPr>
        <w:t xml:space="preserve"> built</w:t>
      </w:r>
      <w:r w:rsidR="00D920AC">
        <w:rPr>
          <w:rFonts w:ascii="Times New Roman" w:hAnsi="Times New Roman" w:cs="Times New Roman"/>
          <w:sz w:val="24"/>
          <w:szCs w:val="24"/>
          <w:lang w:val="en-US"/>
        </w:rPr>
        <w:t xml:space="preserve"> upon a similar survey conducted in 2004. It mainly </w:t>
      </w:r>
      <w:r w:rsidR="00D920AC" w:rsidRPr="005471DB">
        <w:rPr>
          <w:rFonts w:ascii="Times New Roman" w:hAnsi="Times New Roman" w:cs="Times New Roman"/>
          <w:sz w:val="24"/>
          <w:szCs w:val="24"/>
          <w:lang w:val="en-US"/>
        </w:rPr>
        <w:t>focus</w:t>
      </w:r>
      <w:r w:rsidR="00D920AC">
        <w:rPr>
          <w:rFonts w:ascii="Times New Roman" w:hAnsi="Times New Roman" w:cs="Times New Roman"/>
          <w:sz w:val="24"/>
          <w:szCs w:val="24"/>
          <w:lang w:val="en-US"/>
        </w:rPr>
        <w:t xml:space="preserve">ed </w:t>
      </w:r>
      <w:r w:rsidR="00D920AC" w:rsidRPr="005471DB">
        <w:rPr>
          <w:rFonts w:ascii="Times New Roman" w:hAnsi="Times New Roman" w:cs="Times New Roman"/>
          <w:sz w:val="24"/>
          <w:szCs w:val="24"/>
          <w:lang w:val="en-US"/>
        </w:rPr>
        <w:t>on why people migrate – or do not migrate – and how this decision affects the well</w:t>
      </w:r>
      <w:r>
        <w:rPr>
          <w:rFonts w:ascii="Times New Roman" w:hAnsi="Times New Roman" w:cs="Times New Roman"/>
          <w:sz w:val="24"/>
          <w:szCs w:val="24"/>
          <w:lang w:val="en-US"/>
        </w:rPr>
        <w:t>-</w:t>
      </w:r>
      <w:r w:rsidR="00D920AC" w:rsidRPr="005471DB">
        <w:rPr>
          <w:rFonts w:ascii="Times New Roman" w:hAnsi="Times New Roman" w:cs="Times New Roman"/>
          <w:sz w:val="24"/>
          <w:szCs w:val="24"/>
          <w:lang w:val="en-US"/>
        </w:rPr>
        <w:t>being of household members</w:t>
      </w:r>
      <w:r w:rsidR="00D920AC">
        <w:rPr>
          <w:rFonts w:ascii="Times New Roman" w:hAnsi="Times New Roman" w:cs="Times New Roman"/>
          <w:sz w:val="24"/>
          <w:szCs w:val="24"/>
          <w:lang w:val="en-US"/>
        </w:rPr>
        <w:t>.</w:t>
      </w:r>
      <w:r w:rsidR="00AB28B1">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I</w:t>
      </w:r>
      <w:r>
        <w:rPr>
          <w:rFonts w:ascii="Times New Roman" w:hAnsi="Times New Roman" w:cs="Times New Roman"/>
          <w:sz w:val="24"/>
          <w:szCs w:val="24"/>
          <w:lang w:val="en-US"/>
        </w:rPr>
        <w:t>t provided</w:t>
      </w:r>
      <w:r w:rsidR="00432EE6">
        <w:rPr>
          <w:rFonts w:ascii="Times New Roman" w:hAnsi="Times New Roman" w:cs="Times New Roman"/>
          <w:sz w:val="24"/>
          <w:szCs w:val="24"/>
          <w:lang w:val="en-US"/>
        </w:rPr>
        <w:t xml:space="preserve"> </w:t>
      </w:r>
      <w:r w:rsidR="00D920AC" w:rsidRPr="005471DB">
        <w:rPr>
          <w:rFonts w:ascii="Times New Roman" w:hAnsi="Times New Roman" w:cs="Times New Roman"/>
          <w:sz w:val="24"/>
          <w:szCs w:val="24"/>
          <w:lang w:val="en-US"/>
        </w:rPr>
        <w:t xml:space="preserve">a comprehensive picture of migration and remittances, countries of destination, transfer channels and </w:t>
      </w:r>
      <w:r>
        <w:rPr>
          <w:rFonts w:ascii="Times New Roman" w:hAnsi="Times New Roman" w:cs="Times New Roman"/>
          <w:sz w:val="24"/>
          <w:szCs w:val="24"/>
          <w:lang w:val="en-US"/>
        </w:rPr>
        <w:t xml:space="preserve">the </w:t>
      </w:r>
      <w:r w:rsidR="00D920AC" w:rsidRPr="005471DB">
        <w:rPr>
          <w:rFonts w:ascii="Times New Roman" w:hAnsi="Times New Roman" w:cs="Times New Roman"/>
          <w:sz w:val="24"/>
          <w:szCs w:val="24"/>
          <w:lang w:val="en-US"/>
        </w:rPr>
        <w:t xml:space="preserve">direct effects of remittances </w:t>
      </w:r>
      <w:r w:rsidR="00D920AC" w:rsidRPr="00D17EFE">
        <w:rPr>
          <w:rFonts w:ascii="Times New Roman" w:hAnsi="Times New Roman" w:cs="Times New Roman"/>
          <w:sz w:val="24"/>
          <w:szCs w:val="24"/>
          <w:highlight w:val="lightGray"/>
          <w:lang w:val="en-US"/>
        </w:rPr>
        <w:t>(</w:t>
      </w:r>
      <w:r w:rsidR="00D920AC" w:rsidRPr="00262E66">
        <w:rPr>
          <w:rFonts w:ascii="Times New Roman" w:hAnsi="Times New Roman" w:cs="Times New Roman"/>
          <w:sz w:val="24"/>
          <w:szCs w:val="24"/>
          <w:highlight w:val="lightGray"/>
          <w:lang w:val="en-US"/>
        </w:rPr>
        <w:t>IOM-2007</w:t>
      </w:r>
      <w:r w:rsidR="00D920AC">
        <w:rPr>
          <w:rFonts w:ascii="Times New Roman" w:hAnsi="Times New Roman" w:cs="Times New Roman"/>
          <w:sz w:val="24"/>
          <w:szCs w:val="24"/>
          <w:highlight w:val="lightGray"/>
          <w:lang w:val="en-US"/>
        </w:rPr>
        <w:t>a</w:t>
      </w:r>
      <w:r w:rsidR="00D920AC" w:rsidRPr="00D17EFE">
        <w:rPr>
          <w:rFonts w:ascii="Times New Roman" w:hAnsi="Times New Roman" w:cs="Times New Roman"/>
          <w:sz w:val="24"/>
          <w:szCs w:val="24"/>
          <w:highlight w:val="lightGray"/>
          <w:lang w:val="en-US"/>
        </w:rPr>
        <w:t>)</w:t>
      </w:r>
      <w:r w:rsidR="00D920AC" w:rsidRPr="00D17EFE">
        <w:rPr>
          <w:rFonts w:ascii="Times New Roman" w:hAnsi="Times New Roman" w:cs="Times New Roman"/>
          <w:sz w:val="24"/>
          <w:szCs w:val="24"/>
          <w:lang w:val="en-US"/>
        </w:rPr>
        <w:t>.</w:t>
      </w:r>
    </w:p>
    <w:p w:rsidR="00D920AC" w:rsidRPr="00485921" w:rsidRDefault="00D920AC" w:rsidP="00C2585B"/>
    <w:p w:rsidR="00D920AC" w:rsidRPr="0095380D" w:rsidRDefault="00D920AC" w:rsidP="00C2585B">
      <w:pPr>
        <w:numPr>
          <w:ilvl w:val="0"/>
          <w:numId w:val="25"/>
        </w:numPr>
        <w:rPr>
          <w:b/>
          <w:bCs/>
          <w:lang w:val="en-US"/>
        </w:rPr>
      </w:pPr>
      <w:r w:rsidRPr="005A6BA2">
        <w:rPr>
          <w:b/>
          <w:bCs/>
          <w:i/>
          <w:iCs/>
          <w:lang w:val="en-US"/>
        </w:rPr>
        <w:t>Migration Survey on the Relationship between Skills, Migration and Development</w:t>
      </w:r>
      <w:r w:rsidRPr="0095380D">
        <w:rPr>
          <w:b/>
          <w:bCs/>
          <w:lang w:val="en-US"/>
        </w:rPr>
        <w:t xml:space="preserve"> (</w:t>
      </w:r>
      <w:r>
        <w:rPr>
          <w:b/>
          <w:bCs/>
          <w:lang w:val="en-US"/>
        </w:rPr>
        <w:t>2007</w:t>
      </w:r>
      <w:r w:rsidRPr="0095380D">
        <w:rPr>
          <w:b/>
          <w:bCs/>
          <w:lang w:val="en-US"/>
        </w:rPr>
        <w:t>)</w:t>
      </w:r>
    </w:p>
    <w:p w:rsidR="00D920AC" w:rsidRPr="005A6BA2" w:rsidRDefault="00D920AC" w:rsidP="00C2585B">
      <w:pPr>
        <w:pStyle w:val="ListParagraph1"/>
        <w:spacing w:after="0" w:line="240" w:lineRule="auto"/>
        <w:rPr>
          <w:rFonts w:ascii="Times New Roman" w:hAnsi="Times New Roman" w:cs="Times New Roman"/>
          <w:b/>
          <w:bCs/>
          <w:sz w:val="24"/>
          <w:szCs w:val="24"/>
          <w:lang w:val="en-GB"/>
        </w:rPr>
      </w:pPr>
      <w:r w:rsidRPr="005A6BA2">
        <w:rPr>
          <w:rFonts w:ascii="Times New Roman" w:hAnsi="Times New Roman" w:cs="Times New Roman"/>
          <w:sz w:val="24"/>
          <w:szCs w:val="24"/>
          <w:lang w:val="en-US"/>
        </w:rPr>
        <w:t xml:space="preserve">Similar to the surveys undertaken later in Armenia and Georgia - see </w:t>
      </w:r>
      <w:r>
        <w:rPr>
          <w:rFonts w:ascii="Times New Roman" w:hAnsi="Times New Roman" w:cs="Times New Roman"/>
          <w:sz w:val="24"/>
          <w:szCs w:val="24"/>
          <w:highlight w:val="lightGray"/>
          <w:lang w:val="en-US"/>
        </w:rPr>
        <w:t>ETF-</w:t>
      </w:r>
      <w:r w:rsidRPr="005A6BA2">
        <w:rPr>
          <w:rFonts w:ascii="Times New Roman" w:hAnsi="Times New Roman" w:cs="Times New Roman"/>
          <w:sz w:val="24"/>
          <w:szCs w:val="24"/>
          <w:highlight w:val="lightGray"/>
          <w:lang w:val="en-US"/>
        </w:rPr>
        <w:t>2015</w:t>
      </w:r>
      <w:r w:rsidRPr="005A6BA2">
        <w:rPr>
          <w:rFonts w:ascii="Times New Roman" w:hAnsi="Times New Roman" w:cs="Times New Roman"/>
          <w:sz w:val="24"/>
          <w:szCs w:val="24"/>
          <w:lang w:val="en-US"/>
        </w:rPr>
        <w:t>.</w:t>
      </w:r>
    </w:p>
    <w:p w:rsidR="00D920AC" w:rsidRPr="005A6BA2" w:rsidRDefault="00D920AC" w:rsidP="00C2585B">
      <w:pPr>
        <w:autoSpaceDE w:val="0"/>
        <w:autoSpaceDN w:val="0"/>
        <w:adjustRightInd w:val="0"/>
      </w:pPr>
    </w:p>
    <w:p w:rsidR="00D920AC" w:rsidRDefault="00D920AC" w:rsidP="00C2585B">
      <w:pPr>
        <w:numPr>
          <w:ilvl w:val="0"/>
          <w:numId w:val="25"/>
        </w:numPr>
        <w:rPr>
          <w:lang w:val="en-US"/>
        </w:rPr>
      </w:pPr>
      <w:r w:rsidRPr="005A6BA2">
        <w:rPr>
          <w:b/>
          <w:bCs/>
          <w:i/>
          <w:iCs/>
          <w:lang w:val="en-US"/>
        </w:rPr>
        <w:t xml:space="preserve">Panel Household Survey on </w:t>
      </w:r>
      <w:proofErr w:type="spellStart"/>
      <w:r w:rsidRPr="005A6BA2">
        <w:rPr>
          <w:b/>
          <w:bCs/>
          <w:i/>
          <w:iCs/>
          <w:lang w:val="en-US"/>
        </w:rPr>
        <w:t>Labour</w:t>
      </w:r>
      <w:proofErr w:type="spellEnd"/>
      <w:r w:rsidRPr="005A6BA2">
        <w:rPr>
          <w:b/>
          <w:bCs/>
          <w:i/>
          <w:iCs/>
          <w:lang w:val="en-US"/>
        </w:rPr>
        <w:t xml:space="preserve"> Migration and Remittances 2006-2008</w:t>
      </w:r>
      <w:r w:rsidR="00BA2F59">
        <w:rPr>
          <w:b/>
          <w:bCs/>
          <w:i/>
          <w:iCs/>
          <w:lang w:val="en-US"/>
        </w:rPr>
        <w:t xml:space="preserve"> </w:t>
      </w:r>
      <w:r w:rsidRPr="00485921">
        <w:rPr>
          <w:b/>
          <w:bCs/>
          <w:lang w:val="en-US"/>
        </w:rPr>
        <w:t>(2008)</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I</w:t>
      </w:r>
      <w:r w:rsidRPr="005471DB">
        <w:rPr>
          <w:rFonts w:ascii="Times New Roman" w:hAnsi="Times New Roman" w:cs="Times New Roman"/>
          <w:sz w:val="24"/>
          <w:szCs w:val="24"/>
          <w:lang w:val="en-US"/>
        </w:rPr>
        <w:t>mplemented</w:t>
      </w:r>
      <w:r w:rsidR="00AB28B1">
        <w:rPr>
          <w:rFonts w:ascii="Times New Roman" w:hAnsi="Times New Roman" w:cs="Times New Roman"/>
          <w:sz w:val="24"/>
          <w:szCs w:val="24"/>
          <w:lang w:val="en-US"/>
        </w:rPr>
        <w:t xml:space="preserve"> </w:t>
      </w:r>
      <w:r w:rsidRPr="005471DB">
        <w:rPr>
          <w:rFonts w:ascii="Times New Roman" w:hAnsi="Times New Roman" w:cs="Times New Roman"/>
          <w:sz w:val="24"/>
          <w:szCs w:val="24"/>
          <w:lang w:val="en-US"/>
        </w:rPr>
        <w:t>by CBS/AXA and IOM</w:t>
      </w:r>
      <w:r>
        <w:rPr>
          <w:rFonts w:ascii="Times New Roman" w:hAnsi="Times New Roman" w:cs="Times New Roman"/>
          <w:sz w:val="24"/>
          <w:szCs w:val="24"/>
          <w:lang w:val="en-US"/>
        </w:rPr>
        <w:t xml:space="preserve">, this survey built </w:t>
      </w:r>
      <w:r w:rsidR="00BA2F59">
        <w:rPr>
          <w:rFonts w:ascii="Times New Roman" w:hAnsi="Times New Roman" w:cs="Times New Roman"/>
          <w:sz w:val="24"/>
          <w:szCs w:val="24"/>
          <w:lang w:val="en-US"/>
        </w:rPr>
        <w:t>up</w:t>
      </w:r>
      <w:r>
        <w:rPr>
          <w:rFonts w:ascii="Times New Roman" w:hAnsi="Times New Roman" w:cs="Times New Roman"/>
          <w:sz w:val="24"/>
          <w:szCs w:val="24"/>
          <w:lang w:val="en-US"/>
        </w:rPr>
        <w:t>on</w:t>
      </w:r>
      <w:r w:rsidRPr="005471DB">
        <w:rPr>
          <w:rFonts w:ascii="Times New Roman" w:hAnsi="Times New Roman" w:cs="Times New Roman"/>
          <w:sz w:val="24"/>
          <w:szCs w:val="24"/>
          <w:lang w:val="en-US"/>
        </w:rPr>
        <w:t xml:space="preserve"> similar surveys </w:t>
      </w:r>
      <w:r w:rsidR="00BA2F59">
        <w:rPr>
          <w:rFonts w:ascii="Times New Roman" w:hAnsi="Times New Roman" w:cs="Times New Roman"/>
          <w:sz w:val="24"/>
          <w:szCs w:val="24"/>
          <w:lang w:val="en-US"/>
        </w:rPr>
        <w:t>in</w:t>
      </w:r>
      <w:r w:rsidRPr="005471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2004 and </w:t>
      </w:r>
      <w:r w:rsidRPr="005471DB">
        <w:rPr>
          <w:rFonts w:ascii="Times New Roman" w:hAnsi="Times New Roman" w:cs="Times New Roman"/>
          <w:sz w:val="24"/>
          <w:szCs w:val="24"/>
          <w:lang w:val="en-US"/>
        </w:rPr>
        <w:t xml:space="preserve">2006 </w:t>
      </w:r>
      <w:r>
        <w:rPr>
          <w:rFonts w:ascii="Times New Roman" w:hAnsi="Times New Roman" w:cs="Times New Roman"/>
          <w:sz w:val="24"/>
          <w:szCs w:val="24"/>
          <w:lang w:val="en-US"/>
        </w:rPr>
        <w:t xml:space="preserve">referred </w:t>
      </w:r>
      <w:r w:rsidR="00BA2F59">
        <w:rPr>
          <w:rFonts w:ascii="Times New Roman" w:hAnsi="Times New Roman" w:cs="Times New Roman"/>
          <w:sz w:val="24"/>
          <w:szCs w:val="24"/>
          <w:lang w:val="en-US"/>
        </w:rPr>
        <w:t xml:space="preserve">to </w:t>
      </w:r>
      <w:r w:rsidRPr="005471DB">
        <w:rPr>
          <w:rFonts w:ascii="Times New Roman" w:hAnsi="Times New Roman" w:cs="Times New Roman"/>
          <w:sz w:val="24"/>
          <w:szCs w:val="24"/>
          <w:lang w:val="en-US"/>
        </w:rPr>
        <w:t>above</w:t>
      </w:r>
      <w:r>
        <w:rPr>
          <w:rFonts w:ascii="Times New Roman" w:hAnsi="Times New Roman" w:cs="Times New Roman"/>
          <w:sz w:val="24"/>
          <w:szCs w:val="24"/>
          <w:lang w:val="en-US"/>
        </w:rPr>
        <w:t xml:space="preserve">, by </w:t>
      </w:r>
      <w:r w:rsidRPr="009C52A0">
        <w:rPr>
          <w:rFonts w:ascii="Times New Roman" w:hAnsi="Times New Roman" w:cs="Times New Roman"/>
          <w:sz w:val="24"/>
          <w:szCs w:val="24"/>
          <w:lang w:val="en-US"/>
        </w:rPr>
        <w:t>re-interviewing approxima</w:t>
      </w:r>
      <w:r>
        <w:rPr>
          <w:rFonts w:ascii="Times New Roman" w:hAnsi="Times New Roman" w:cs="Times New Roman"/>
          <w:sz w:val="24"/>
          <w:szCs w:val="24"/>
          <w:lang w:val="en-US"/>
        </w:rPr>
        <w:t xml:space="preserve">tely 4,000 households surveyed in 2006. It </w:t>
      </w:r>
      <w:r w:rsidRPr="005471DB">
        <w:rPr>
          <w:rFonts w:ascii="Times New Roman" w:hAnsi="Times New Roman" w:cs="Times New Roman"/>
          <w:sz w:val="24"/>
          <w:szCs w:val="24"/>
          <w:lang w:val="en-US"/>
        </w:rPr>
        <w:t>provide</w:t>
      </w:r>
      <w:r>
        <w:rPr>
          <w:rFonts w:ascii="Times New Roman" w:hAnsi="Times New Roman" w:cs="Times New Roman"/>
          <w:sz w:val="24"/>
          <w:szCs w:val="24"/>
          <w:lang w:val="en-US"/>
        </w:rPr>
        <w:t>d</w:t>
      </w:r>
      <w:r w:rsidRPr="005471DB">
        <w:rPr>
          <w:rFonts w:ascii="Times New Roman" w:hAnsi="Times New Roman" w:cs="Times New Roman"/>
          <w:sz w:val="24"/>
          <w:szCs w:val="24"/>
          <w:lang w:val="en-US"/>
        </w:rPr>
        <w:t xml:space="preserve"> detailed information on</w:t>
      </w:r>
      <w:r w:rsidR="00432EE6">
        <w:rPr>
          <w:rFonts w:ascii="Times New Roman" w:hAnsi="Times New Roman" w:cs="Times New Roman"/>
          <w:sz w:val="24"/>
          <w:szCs w:val="24"/>
          <w:lang w:val="en-US"/>
        </w:rPr>
        <w:t xml:space="preserve"> </w:t>
      </w:r>
      <w:r w:rsidRPr="005471DB">
        <w:rPr>
          <w:rFonts w:ascii="Times New Roman" w:hAnsi="Times New Roman" w:cs="Times New Roman"/>
          <w:sz w:val="24"/>
          <w:szCs w:val="24"/>
          <w:lang w:val="en-US"/>
        </w:rPr>
        <w:t xml:space="preserve">patterns of </w:t>
      </w:r>
      <w:proofErr w:type="spellStart"/>
      <w:r w:rsidRPr="005471DB">
        <w:rPr>
          <w:rFonts w:ascii="Times New Roman" w:hAnsi="Times New Roman" w:cs="Times New Roman"/>
          <w:sz w:val="24"/>
          <w:szCs w:val="24"/>
          <w:lang w:val="en-US"/>
        </w:rPr>
        <w:t>labour</w:t>
      </w:r>
      <w:proofErr w:type="spellEnd"/>
      <w:r w:rsidRPr="005471DB">
        <w:rPr>
          <w:rFonts w:ascii="Times New Roman" w:hAnsi="Times New Roman" w:cs="Times New Roman"/>
          <w:sz w:val="24"/>
          <w:szCs w:val="24"/>
          <w:lang w:val="en-US"/>
        </w:rPr>
        <w:t xml:space="preserve"> migration and remittances in Moldova and their impact on individual households and </w:t>
      </w:r>
      <w:r w:rsidR="00BA2F59" w:rsidRPr="005471DB">
        <w:rPr>
          <w:rFonts w:ascii="Times New Roman" w:hAnsi="Times New Roman" w:cs="Times New Roman"/>
          <w:sz w:val="24"/>
          <w:szCs w:val="24"/>
          <w:lang w:val="en-US"/>
        </w:rPr>
        <w:t xml:space="preserve">communities </w:t>
      </w:r>
      <w:r w:rsidRPr="00262E66">
        <w:rPr>
          <w:rFonts w:ascii="Times New Roman" w:hAnsi="Times New Roman" w:cs="Times New Roman"/>
          <w:sz w:val="24"/>
          <w:szCs w:val="24"/>
          <w:highlight w:val="lightGray"/>
          <w:lang w:val="en-US"/>
        </w:rPr>
        <w:t>(IOM-2009b)</w:t>
      </w:r>
      <w:r>
        <w:rPr>
          <w:rFonts w:ascii="Times New Roman" w:hAnsi="Times New Roman" w:cs="Times New Roman"/>
          <w:sz w:val="24"/>
          <w:szCs w:val="24"/>
          <w:lang w:val="en-US"/>
        </w:rPr>
        <w:t>.</w:t>
      </w:r>
    </w:p>
    <w:p w:rsidR="00D920AC" w:rsidRPr="00485921" w:rsidRDefault="00D920AC" w:rsidP="00C2585B">
      <w:pPr>
        <w:rPr>
          <w:lang w:val="en-US"/>
        </w:rPr>
      </w:pPr>
    </w:p>
    <w:p w:rsidR="00D920AC" w:rsidRPr="00485921" w:rsidRDefault="00D920AC" w:rsidP="00C2585B">
      <w:pPr>
        <w:numPr>
          <w:ilvl w:val="0"/>
          <w:numId w:val="25"/>
        </w:numPr>
        <w:rPr>
          <w:lang w:val="en-US"/>
        </w:rPr>
      </w:pPr>
      <w:r w:rsidRPr="005A6BA2">
        <w:rPr>
          <w:b/>
          <w:bCs/>
          <w:i/>
          <w:iCs/>
          <w:lang w:val="en-US"/>
        </w:rPr>
        <w:t>Survey on the Socio-Economic Impact of the Economic Crisis on Migration and Remittances</w:t>
      </w:r>
      <w:r>
        <w:rPr>
          <w:b/>
          <w:bCs/>
          <w:lang w:val="en-US"/>
        </w:rPr>
        <w:t xml:space="preserve"> (March 2009)</w:t>
      </w:r>
    </w:p>
    <w:p w:rsidR="00D920AC" w:rsidRPr="00D107FB" w:rsidRDefault="00AF423B"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A h</w:t>
      </w:r>
      <w:r w:rsidR="00D920AC" w:rsidRPr="005471DB">
        <w:rPr>
          <w:rFonts w:ascii="Times New Roman" w:hAnsi="Times New Roman" w:cs="Times New Roman"/>
          <w:sz w:val="24"/>
          <w:szCs w:val="24"/>
          <w:lang w:val="en-US"/>
        </w:rPr>
        <w:t xml:space="preserve">ousehold </w:t>
      </w:r>
      <w:r w:rsidR="00D920AC">
        <w:rPr>
          <w:rFonts w:ascii="Times New Roman" w:hAnsi="Times New Roman" w:cs="Times New Roman"/>
          <w:sz w:val="24"/>
          <w:szCs w:val="24"/>
          <w:lang w:val="en-US"/>
        </w:rPr>
        <w:t>s</w:t>
      </w:r>
      <w:r w:rsidR="00D920AC" w:rsidRPr="005471DB">
        <w:rPr>
          <w:rFonts w:ascii="Times New Roman" w:hAnsi="Times New Roman" w:cs="Times New Roman"/>
          <w:sz w:val="24"/>
          <w:szCs w:val="24"/>
          <w:lang w:val="en-US"/>
        </w:rPr>
        <w:t>peciali</w:t>
      </w:r>
      <w:r w:rsidR="00327EC1">
        <w:rPr>
          <w:rFonts w:ascii="Times New Roman" w:hAnsi="Times New Roman" w:cs="Times New Roman"/>
          <w:sz w:val="24"/>
          <w:szCs w:val="24"/>
          <w:lang w:val="en-US"/>
        </w:rPr>
        <w:t>z</w:t>
      </w:r>
      <w:r w:rsidR="00D920AC" w:rsidRPr="005471DB">
        <w:rPr>
          <w:rFonts w:ascii="Times New Roman" w:hAnsi="Times New Roman" w:cs="Times New Roman"/>
          <w:sz w:val="24"/>
          <w:szCs w:val="24"/>
          <w:lang w:val="en-US"/>
        </w:rPr>
        <w:t xml:space="preserve">ed </w:t>
      </w:r>
      <w:r w:rsidR="00D920AC">
        <w:rPr>
          <w:rFonts w:ascii="Times New Roman" w:hAnsi="Times New Roman" w:cs="Times New Roman"/>
          <w:sz w:val="24"/>
          <w:szCs w:val="24"/>
          <w:lang w:val="en-US"/>
        </w:rPr>
        <w:t>s</w:t>
      </w:r>
      <w:r w:rsidR="00D920AC" w:rsidRPr="005471DB">
        <w:rPr>
          <w:rFonts w:ascii="Times New Roman" w:hAnsi="Times New Roman" w:cs="Times New Roman"/>
          <w:sz w:val="24"/>
          <w:szCs w:val="24"/>
          <w:lang w:val="en-US"/>
        </w:rPr>
        <w:t xml:space="preserve">urvey </w:t>
      </w:r>
      <w:r w:rsidR="00D920AC">
        <w:rPr>
          <w:rFonts w:ascii="Times New Roman" w:hAnsi="Times New Roman" w:cs="Times New Roman"/>
          <w:sz w:val="24"/>
          <w:szCs w:val="24"/>
          <w:lang w:val="en-US"/>
        </w:rPr>
        <w:t xml:space="preserve">covering the </w:t>
      </w:r>
      <w:r>
        <w:rPr>
          <w:rFonts w:ascii="Times New Roman" w:hAnsi="Times New Roman" w:cs="Times New Roman"/>
          <w:sz w:val="24"/>
          <w:szCs w:val="24"/>
          <w:lang w:val="en-US"/>
        </w:rPr>
        <w:t xml:space="preserve">indicated </w:t>
      </w:r>
      <w:r w:rsidR="00D920AC">
        <w:rPr>
          <w:rFonts w:ascii="Times New Roman" w:hAnsi="Times New Roman" w:cs="Times New Roman"/>
          <w:sz w:val="24"/>
          <w:szCs w:val="24"/>
          <w:lang w:val="en-US"/>
        </w:rPr>
        <w:t xml:space="preserve">topic above. It was </w:t>
      </w:r>
      <w:r w:rsidR="00D920AC" w:rsidRPr="005471DB">
        <w:rPr>
          <w:rFonts w:ascii="Times New Roman" w:hAnsi="Times New Roman" w:cs="Times New Roman"/>
          <w:sz w:val="24"/>
          <w:szCs w:val="24"/>
          <w:lang w:val="en-US"/>
        </w:rPr>
        <w:t xml:space="preserve">implemented </w:t>
      </w:r>
      <w:r w:rsidR="00D920AC">
        <w:rPr>
          <w:rFonts w:ascii="Times New Roman" w:hAnsi="Times New Roman" w:cs="Times New Roman"/>
          <w:sz w:val="24"/>
          <w:szCs w:val="24"/>
          <w:lang w:val="en-US"/>
        </w:rPr>
        <w:t xml:space="preserve">in Moldova </w:t>
      </w:r>
      <w:r w:rsidR="00D920AC" w:rsidRPr="005471DB">
        <w:rPr>
          <w:rFonts w:ascii="Times New Roman" w:hAnsi="Times New Roman" w:cs="Times New Roman"/>
          <w:sz w:val="24"/>
          <w:szCs w:val="24"/>
          <w:lang w:val="en-US"/>
        </w:rPr>
        <w:t xml:space="preserve">by </w:t>
      </w:r>
      <w:r w:rsidR="00D920AC" w:rsidRPr="005471DB">
        <w:rPr>
          <w:rStyle w:val="Emphasis"/>
          <w:rFonts w:ascii="Times New Roman" w:hAnsi="Times New Roman"/>
          <w:i w:val="0"/>
          <w:iCs w:val="0"/>
          <w:color w:val="000000"/>
          <w:sz w:val="24"/>
          <w:szCs w:val="24"/>
          <w:shd w:val="clear" w:color="auto" w:fill="FFFFFF"/>
          <w:lang w:val="en-US"/>
        </w:rPr>
        <w:t>IOM</w:t>
      </w:r>
      <w:r w:rsidR="00D920AC">
        <w:rPr>
          <w:rStyle w:val="Emphasis"/>
          <w:rFonts w:ascii="Times New Roman" w:hAnsi="Times New Roman"/>
          <w:i w:val="0"/>
          <w:iCs w:val="0"/>
          <w:color w:val="000000"/>
          <w:sz w:val="24"/>
          <w:szCs w:val="24"/>
          <w:shd w:val="clear" w:color="auto" w:fill="FFFFFF"/>
          <w:lang w:val="en-US"/>
        </w:rPr>
        <w:t>,</w:t>
      </w:r>
      <w:r w:rsidR="00AB28B1">
        <w:rPr>
          <w:rStyle w:val="Emphasis"/>
          <w:rFonts w:ascii="Times New Roman" w:hAnsi="Times New Roman"/>
          <w:i w:val="0"/>
          <w:iCs w:val="0"/>
          <w:color w:val="000000"/>
          <w:sz w:val="24"/>
          <w:szCs w:val="24"/>
          <w:shd w:val="clear" w:color="auto" w:fill="FFFFFF"/>
          <w:lang w:val="en-US"/>
        </w:rPr>
        <w:t xml:space="preserve"> </w:t>
      </w:r>
      <w:r w:rsidR="00D920AC">
        <w:rPr>
          <w:rStyle w:val="Emphasis"/>
          <w:rFonts w:ascii="Times New Roman" w:hAnsi="Times New Roman"/>
          <w:i w:val="0"/>
          <w:iCs w:val="0"/>
          <w:color w:val="000000"/>
          <w:sz w:val="24"/>
          <w:szCs w:val="24"/>
          <w:shd w:val="clear" w:color="auto" w:fill="FFFFFF"/>
          <w:lang w:val="en-US"/>
        </w:rPr>
        <w:t xml:space="preserve">with </w:t>
      </w:r>
      <w:r w:rsidR="00D920AC" w:rsidRPr="005471DB">
        <w:rPr>
          <w:rStyle w:val="Emphasis"/>
          <w:rFonts w:ascii="Times New Roman" w:hAnsi="Times New Roman"/>
          <w:i w:val="0"/>
          <w:iCs w:val="0"/>
          <w:color w:val="000000"/>
          <w:sz w:val="24"/>
          <w:szCs w:val="24"/>
          <w:shd w:val="clear" w:color="auto" w:fill="FFFFFF"/>
          <w:lang w:val="en-US"/>
        </w:rPr>
        <w:t>support</w:t>
      </w:r>
      <w:r w:rsidR="00D920AC">
        <w:rPr>
          <w:rStyle w:val="Emphasis"/>
          <w:rFonts w:ascii="Times New Roman" w:hAnsi="Times New Roman"/>
          <w:i w:val="0"/>
          <w:iCs w:val="0"/>
          <w:color w:val="000000"/>
          <w:sz w:val="24"/>
          <w:szCs w:val="24"/>
          <w:shd w:val="clear" w:color="auto" w:fill="FFFFFF"/>
          <w:lang w:val="en-US"/>
        </w:rPr>
        <w:t xml:space="preserve"> from the </w:t>
      </w:r>
      <w:r w:rsidR="00D920AC" w:rsidRPr="005471DB">
        <w:rPr>
          <w:rStyle w:val="Emphasis"/>
          <w:rFonts w:ascii="Times New Roman" w:hAnsi="Times New Roman"/>
          <w:i w:val="0"/>
          <w:iCs w:val="0"/>
          <w:color w:val="000000"/>
          <w:sz w:val="24"/>
          <w:szCs w:val="24"/>
          <w:shd w:val="clear" w:color="auto" w:fill="FFFFFF"/>
          <w:lang w:val="en-US"/>
        </w:rPr>
        <w:t xml:space="preserve">EC and Italian Ministry of Foreign </w:t>
      </w:r>
      <w:r w:rsidR="00D920AC">
        <w:rPr>
          <w:rStyle w:val="Emphasis"/>
          <w:rFonts w:ascii="Times New Roman" w:hAnsi="Times New Roman"/>
          <w:i w:val="0"/>
          <w:iCs w:val="0"/>
          <w:color w:val="000000"/>
          <w:sz w:val="24"/>
          <w:szCs w:val="24"/>
          <w:shd w:val="clear" w:color="auto" w:fill="FFFFFF"/>
          <w:lang w:val="en-US"/>
        </w:rPr>
        <w:t>A</w:t>
      </w:r>
      <w:r w:rsidR="00D920AC" w:rsidRPr="005471DB">
        <w:rPr>
          <w:rStyle w:val="Emphasis"/>
          <w:rFonts w:ascii="Times New Roman" w:hAnsi="Times New Roman"/>
          <w:i w:val="0"/>
          <w:iCs w:val="0"/>
          <w:color w:val="000000"/>
          <w:sz w:val="24"/>
          <w:szCs w:val="24"/>
          <w:shd w:val="clear" w:color="auto" w:fill="FFFFFF"/>
          <w:lang w:val="en-US"/>
        </w:rPr>
        <w:t>ffairs</w:t>
      </w:r>
      <w:r w:rsidR="00490800">
        <w:rPr>
          <w:rStyle w:val="Emphasis"/>
          <w:rFonts w:ascii="Times New Roman" w:hAnsi="Times New Roman"/>
          <w:i w:val="0"/>
          <w:iCs w:val="0"/>
          <w:color w:val="000000"/>
          <w:sz w:val="24"/>
          <w:szCs w:val="24"/>
          <w:shd w:val="clear" w:color="auto" w:fill="FFFFFF"/>
          <w:lang w:val="en-US"/>
        </w:rPr>
        <w:t xml:space="preserve"> and</w:t>
      </w:r>
      <w:r w:rsidR="00D920AC">
        <w:rPr>
          <w:rStyle w:val="Emphasis"/>
          <w:rFonts w:ascii="Times New Roman" w:hAnsi="Times New Roman"/>
          <w:i w:val="0"/>
          <w:iCs w:val="0"/>
          <w:color w:val="000000"/>
          <w:sz w:val="24"/>
          <w:szCs w:val="24"/>
          <w:shd w:val="clear" w:color="auto" w:fill="FFFFFF"/>
          <w:lang w:val="en-US"/>
        </w:rPr>
        <w:t xml:space="preserve"> based </w:t>
      </w:r>
      <w:r w:rsidR="00D920AC">
        <w:rPr>
          <w:rFonts w:ascii="Times New Roman" w:hAnsi="Times New Roman" w:cs="Times New Roman"/>
          <w:sz w:val="24"/>
          <w:szCs w:val="24"/>
          <w:lang w:val="en-US"/>
        </w:rPr>
        <w:t xml:space="preserve">on a </w:t>
      </w:r>
      <w:r w:rsidR="00D920AC" w:rsidRPr="00282EC5">
        <w:rPr>
          <w:rFonts w:ascii="Times New Roman" w:hAnsi="Times New Roman" w:cs="Times New Roman"/>
          <w:sz w:val="24"/>
          <w:szCs w:val="24"/>
          <w:lang w:val="en-US"/>
        </w:rPr>
        <w:t>sample of 2,027 persons aged 18 years and more</w:t>
      </w:r>
      <w:r w:rsidR="00D920AC">
        <w:rPr>
          <w:rFonts w:ascii="Times New Roman" w:hAnsi="Times New Roman" w:cs="Times New Roman"/>
          <w:sz w:val="24"/>
          <w:szCs w:val="24"/>
          <w:lang w:val="en-US"/>
        </w:rPr>
        <w:t xml:space="preserve">. </w:t>
      </w:r>
      <w:r w:rsidR="00490800">
        <w:rPr>
          <w:rFonts w:ascii="Times New Roman" w:hAnsi="Times New Roman" w:cs="Times New Roman"/>
          <w:sz w:val="24"/>
          <w:szCs w:val="24"/>
          <w:lang w:val="en-US"/>
        </w:rPr>
        <w:t>T</w:t>
      </w:r>
      <w:r w:rsidR="00D920AC" w:rsidRPr="005471DB">
        <w:rPr>
          <w:rFonts w:ascii="Times New Roman" w:hAnsi="Times New Roman" w:cs="Times New Roman"/>
          <w:sz w:val="24"/>
          <w:szCs w:val="24"/>
          <w:lang w:val="en-US"/>
        </w:rPr>
        <w:t>his research investigate</w:t>
      </w:r>
      <w:r w:rsidR="00D920AC">
        <w:rPr>
          <w:rFonts w:ascii="Times New Roman" w:hAnsi="Times New Roman" w:cs="Times New Roman"/>
          <w:sz w:val="24"/>
          <w:szCs w:val="24"/>
          <w:lang w:val="en-US"/>
        </w:rPr>
        <w:t>d</w:t>
      </w:r>
      <w:r w:rsidR="00D920AC" w:rsidRPr="005471DB">
        <w:rPr>
          <w:rFonts w:ascii="Times New Roman" w:hAnsi="Times New Roman" w:cs="Times New Roman"/>
          <w:sz w:val="24"/>
          <w:szCs w:val="24"/>
          <w:lang w:val="en-US"/>
        </w:rPr>
        <w:t xml:space="preserve"> various subjects</w:t>
      </w:r>
      <w:r w:rsidR="00D920AC">
        <w:rPr>
          <w:rFonts w:ascii="Times New Roman" w:hAnsi="Times New Roman" w:cs="Times New Roman"/>
          <w:sz w:val="24"/>
          <w:szCs w:val="24"/>
          <w:lang w:val="en-US"/>
        </w:rPr>
        <w:t xml:space="preserve"> such as the </w:t>
      </w:r>
      <w:r w:rsidR="00D920AC" w:rsidRPr="005471DB">
        <w:rPr>
          <w:rFonts w:ascii="Times New Roman" w:hAnsi="Times New Roman" w:cs="Times New Roman"/>
          <w:sz w:val="24"/>
          <w:szCs w:val="24"/>
          <w:lang w:val="en-US"/>
        </w:rPr>
        <w:t xml:space="preserve">perceptions on the Moldovan business environment, entrepreneurship, banking system, economic </w:t>
      </w:r>
      <w:r w:rsidR="00D920AC" w:rsidRPr="00282EC5">
        <w:rPr>
          <w:rFonts w:ascii="Times New Roman" w:hAnsi="Times New Roman" w:cs="Times New Roman"/>
          <w:sz w:val="24"/>
          <w:szCs w:val="24"/>
          <w:lang w:val="en-US"/>
        </w:rPr>
        <w:t xml:space="preserve">crisis as well as, </w:t>
      </w:r>
      <w:r w:rsidR="00D920AC" w:rsidRPr="00485921">
        <w:rPr>
          <w:rFonts w:ascii="Times New Roman" w:hAnsi="Times New Roman" w:cs="Times New Roman"/>
          <w:sz w:val="24"/>
          <w:szCs w:val="24"/>
          <w:lang w:val="en-US"/>
        </w:rPr>
        <w:t xml:space="preserve">strictly regarding migration, the perceptions of </w:t>
      </w:r>
      <w:r w:rsidR="00490800">
        <w:rPr>
          <w:rFonts w:ascii="Times New Roman" w:hAnsi="Times New Roman" w:cs="Times New Roman"/>
          <w:sz w:val="24"/>
          <w:szCs w:val="24"/>
          <w:lang w:val="en-US"/>
        </w:rPr>
        <w:t xml:space="preserve">the </w:t>
      </w:r>
      <w:r w:rsidR="00D920AC" w:rsidRPr="00485921">
        <w:rPr>
          <w:rFonts w:ascii="Times New Roman" w:hAnsi="Times New Roman" w:cs="Times New Roman"/>
          <w:sz w:val="24"/>
          <w:szCs w:val="24"/>
          <w:lang w:val="en-US"/>
        </w:rPr>
        <w:t xml:space="preserve">population on </w:t>
      </w:r>
      <w:r w:rsidR="00490800">
        <w:rPr>
          <w:rFonts w:ascii="Times New Roman" w:hAnsi="Times New Roman" w:cs="Times New Roman"/>
          <w:sz w:val="24"/>
          <w:szCs w:val="24"/>
          <w:lang w:val="en-US"/>
        </w:rPr>
        <w:t xml:space="preserve">the </w:t>
      </w:r>
      <w:r w:rsidR="00D920AC" w:rsidRPr="00485921">
        <w:rPr>
          <w:rFonts w:ascii="Times New Roman" w:hAnsi="Times New Roman" w:cs="Times New Roman"/>
          <w:sz w:val="24"/>
          <w:szCs w:val="24"/>
          <w:lang w:val="en-US"/>
        </w:rPr>
        <w:t>migration phenomena and their experience</w:t>
      </w:r>
      <w:r w:rsidR="00490800">
        <w:rPr>
          <w:rFonts w:ascii="Times New Roman" w:hAnsi="Times New Roman" w:cs="Times New Roman"/>
          <w:sz w:val="24"/>
          <w:szCs w:val="24"/>
          <w:lang w:val="en-US"/>
        </w:rPr>
        <w:t>s</w:t>
      </w:r>
      <w:r w:rsidR="00D920AC" w:rsidRPr="00485921">
        <w:rPr>
          <w:rFonts w:ascii="Times New Roman" w:hAnsi="Times New Roman" w:cs="Times New Roman"/>
          <w:sz w:val="24"/>
          <w:szCs w:val="24"/>
          <w:lang w:val="en-US"/>
        </w:rPr>
        <w:t xml:space="preserve"> with emigration and remittances</w:t>
      </w:r>
      <w:r w:rsidR="00490800">
        <w:rPr>
          <w:rFonts w:ascii="Times New Roman" w:hAnsi="Times New Roman" w:cs="Times New Roman"/>
          <w:sz w:val="24"/>
          <w:szCs w:val="24"/>
          <w:lang w:val="en-US"/>
        </w:rPr>
        <w:t xml:space="preserve"> (IOM 2009a)</w:t>
      </w:r>
      <w:r w:rsidR="00D920AC" w:rsidRPr="005471DB">
        <w:rPr>
          <w:rFonts w:ascii="Times New Roman" w:hAnsi="Times New Roman" w:cs="Times New Roman"/>
          <w:sz w:val="24"/>
          <w:szCs w:val="24"/>
          <w:lang w:val="en-US"/>
        </w:rPr>
        <w:t>.</w:t>
      </w:r>
    </w:p>
    <w:p w:rsidR="00D920AC" w:rsidRPr="003527B8" w:rsidRDefault="00D920AC" w:rsidP="00C2585B">
      <w:pPr>
        <w:pStyle w:val="NormalWeb"/>
        <w:spacing w:before="0" w:beforeAutospacing="0" w:after="0" w:afterAutospacing="0"/>
        <w:rPr>
          <w:rStyle w:val="Emphasis"/>
          <w:i w:val="0"/>
          <w:iCs w:val="0"/>
          <w:shd w:val="clear" w:color="auto" w:fill="FFFFFF"/>
          <w:lang w:val="en-GB"/>
        </w:rPr>
      </w:pPr>
    </w:p>
    <w:p w:rsidR="00D920AC" w:rsidRPr="00485921" w:rsidRDefault="00D920AC" w:rsidP="00C2585B">
      <w:pPr>
        <w:numPr>
          <w:ilvl w:val="0"/>
          <w:numId w:val="25"/>
        </w:numPr>
        <w:rPr>
          <w:b/>
          <w:bCs/>
          <w:lang w:val="en-US"/>
        </w:rPr>
      </w:pPr>
      <w:r w:rsidRPr="005A6BA2">
        <w:rPr>
          <w:b/>
          <w:bCs/>
          <w:i/>
          <w:iCs/>
          <w:lang w:val="en-US"/>
        </w:rPr>
        <w:t>Survey on Migration and Development</w:t>
      </w:r>
      <w:r w:rsidRPr="00485921">
        <w:rPr>
          <w:b/>
          <w:bCs/>
          <w:lang w:val="en-US"/>
        </w:rPr>
        <w:t xml:space="preserve"> (2010)</w:t>
      </w:r>
    </w:p>
    <w:p w:rsidR="00D920AC" w:rsidRPr="00D107FB" w:rsidRDefault="00490800"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This was i</w:t>
      </w:r>
      <w:r w:rsidR="00D920AC" w:rsidRPr="005471DB">
        <w:rPr>
          <w:rFonts w:ascii="Times New Roman" w:hAnsi="Times New Roman" w:cs="Times New Roman"/>
          <w:sz w:val="24"/>
          <w:szCs w:val="24"/>
          <w:lang w:val="en-US"/>
        </w:rPr>
        <w:t xml:space="preserve">mplemented by </w:t>
      </w:r>
      <w:r w:rsidR="00D920AC">
        <w:rPr>
          <w:rFonts w:ascii="Times New Roman" w:hAnsi="Times New Roman" w:cs="Times New Roman"/>
          <w:sz w:val="24"/>
          <w:szCs w:val="24"/>
          <w:lang w:val="en-US"/>
        </w:rPr>
        <w:t xml:space="preserve">the </w:t>
      </w:r>
      <w:r w:rsidR="00D920AC" w:rsidRPr="00F42928">
        <w:rPr>
          <w:rFonts w:ascii="Times New Roman" w:hAnsi="Times New Roman" w:cs="Times New Roman"/>
          <w:sz w:val="24"/>
          <w:szCs w:val="24"/>
          <w:lang w:val="en-US"/>
        </w:rPr>
        <w:t xml:space="preserve">Centre of Sociological, </w:t>
      </w:r>
      <w:proofErr w:type="spellStart"/>
      <w:r w:rsidR="00D920AC" w:rsidRPr="00F42928">
        <w:rPr>
          <w:rFonts w:ascii="Times New Roman" w:hAnsi="Times New Roman" w:cs="Times New Roman"/>
          <w:sz w:val="24"/>
          <w:szCs w:val="24"/>
          <w:lang w:val="en-US"/>
        </w:rPr>
        <w:t>Politological</w:t>
      </w:r>
      <w:proofErr w:type="spellEnd"/>
      <w:r w:rsidR="00D920AC" w:rsidRPr="00F42928">
        <w:rPr>
          <w:rFonts w:ascii="Times New Roman" w:hAnsi="Times New Roman" w:cs="Times New Roman"/>
          <w:sz w:val="24"/>
          <w:szCs w:val="24"/>
          <w:lang w:val="en-US"/>
        </w:rPr>
        <w:t xml:space="preserve"> and Psychological Analysis and Investigations </w:t>
      </w:r>
      <w:r w:rsidR="00D920AC">
        <w:rPr>
          <w:rFonts w:ascii="Times New Roman" w:hAnsi="Times New Roman" w:cs="Times New Roman"/>
          <w:sz w:val="24"/>
          <w:szCs w:val="24"/>
          <w:lang w:val="en-US"/>
        </w:rPr>
        <w:t xml:space="preserve">of the </w:t>
      </w:r>
      <w:r w:rsidR="00D920AC" w:rsidRPr="00F42928">
        <w:rPr>
          <w:rFonts w:ascii="Times New Roman" w:hAnsi="Times New Roman" w:cs="Times New Roman"/>
          <w:sz w:val="24"/>
          <w:szCs w:val="24"/>
          <w:lang w:val="en-US"/>
        </w:rPr>
        <w:t xml:space="preserve">International Agency </w:t>
      </w:r>
      <w:r w:rsidR="00D920AC">
        <w:rPr>
          <w:rFonts w:ascii="Times New Roman" w:hAnsi="Times New Roman" w:cs="Times New Roman"/>
          <w:sz w:val="24"/>
          <w:szCs w:val="24"/>
          <w:lang w:val="en-US"/>
        </w:rPr>
        <w:t>for Source Country Information (</w:t>
      </w:r>
      <w:r w:rsidR="00D920AC" w:rsidRPr="005471DB">
        <w:rPr>
          <w:rFonts w:ascii="Times New Roman" w:hAnsi="Times New Roman" w:cs="Times New Roman"/>
          <w:sz w:val="24"/>
          <w:szCs w:val="24"/>
          <w:lang w:val="en-US"/>
        </w:rPr>
        <w:t>IASCI-CIVIS</w:t>
      </w:r>
      <w:r w:rsidR="00D920AC">
        <w:rPr>
          <w:rFonts w:ascii="Times New Roman" w:hAnsi="Times New Roman" w:cs="Times New Roman"/>
          <w:sz w:val="24"/>
          <w:szCs w:val="24"/>
          <w:lang w:val="en-US"/>
        </w:rPr>
        <w:t>, Moldova)</w:t>
      </w:r>
      <w:r w:rsidR="006441E7">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 xml:space="preserve">and the </w:t>
      </w:r>
      <w:r w:rsidR="00D920AC" w:rsidRPr="005471DB">
        <w:rPr>
          <w:rFonts w:ascii="Times New Roman" w:hAnsi="Times New Roman" w:cs="Times New Roman"/>
          <w:sz w:val="24"/>
          <w:szCs w:val="24"/>
          <w:lang w:val="en-US"/>
        </w:rPr>
        <w:t>World Bank</w:t>
      </w:r>
      <w:r>
        <w:rPr>
          <w:rFonts w:ascii="Times New Roman" w:hAnsi="Times New Roman" w:cs="Times New Roman"/>
          <w:sz w:val="24"/>
          <w:szCs w:val="24"/>
          <w:lang w:val="en-US"/>
        </w:rPr>
        <w:t>,</w:t>
      </w:r>
      <w:r w:rsidR="00D920AC" w:rsidRPr="005471DB">
        <w:rPr>
          <w:rFonts w:ascii="Times New Roman" w:hAnsi="Times New Roman" w:cs="Times New Roman"/>
          <w:sz w:val="24"/>
          <w:szCs w:val="24"/>
          <w:lang w:val="en-US"/>
        </w:rPr>
        <w:t xml:space="preserve"> within the framework of </w:t>
      </w:r>
      <w:r>
        <w:rPr>
          <w:rFonts w:ascii="Times New Roman" w:hAnsi="Times New Roman" w:cs="Times New Roman"/>
          <w:sz w:val="24"/>
          <w:szCs w:val="24"/>
          <w:lang w:val="en-US"/>
        </w:rPr>
        <w:t xml:space="preserve">the </w:t>
      </w:r>
      <w:proofErr w:type="spellStart"/>
      <w:r w:rsidR="00D920AC" w:rsidRPr="005471DB">
        <w:rPr>
          <w:rFonts w:ascii="Times New Roman" w:hAnsi="Times New Roman" w:cs="Times New Roman"/>
          <w:sz w:val="24"/>
          <w:szCs w:val="24"/>
          <w:lang w:val="en-US"/>
        </w:rPr>
        <w:t>MiRPAL</w:t>
      </w:r>
      <w:proofErr w:type="spellEnd"/>
      <w:r w:rsidR="00D920AC" w:rsidRPr="005471DB">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Project.</w:t>
      </w:r>
    </w:p>
    <w:p w:rsidR="00D920AC" w:rsidRPr="00485921" w:rsidRDefault="00D920AC" w:rsidP="00C2585B">
      <w:pPr>
        <w:autoSpaceDE w:val="0"/>
        <w:autoSpaceDN w:val="0"/>
        <w:adjustRightInd w:val="0"/>
      </w:pPr>
    </w:p>
    <w:p w:rsidR="00D920AC" w:rsidRDefault="00D920AC" w:rsidP="00C2585B">
      <w:pPr>
        <w:numPr>
          <w:ilvl w:val="0"/>
          <w:numId w:val="25"/>
        </w:numPr>
        <w:rPr>
          <w:lang w:val="en-US"/>
        </w:rPr>
      </w:pPr>
      <w:r w:rsidRPr="005A6BA2">
        <w:rPr>
          <w:b/>
          <w:bCs/>
          <w:i/>
          <w:iCs/>
          <w:lang w:val="en-US"/>
        </w:rPr>
        <w:t>Survey on Children and the Elderly Left Behind</w:t>
      </w:r>
      <w:r w:rsidRPr="00485921">
        <w:rPr>
          <w:b/>
          <w:bCs/>
          <w:lang w:val="en-US"/>
        </w:rPr>
        <w:t xml:space="preserve"> (2011)</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Survey i</w:t>
      </w:r>
      <w:r w:rsidRPr="005471DB">
        <w:rPr>
          <w:rFonts w:ascii="Times New Roman" w:hAnsi="Times New Roman" w:cs="Times New Roman"/>
          <w:sz w:val="24"/>
          <w:szCs w:val="24"/>
          <w:lang w:val="en-US"/>
        </w:rPr>
        <w:t>mplemented in</w:t>
      </w:r>
      <w:r>
        <w:rPr>
          <w:rFonts w:ascii="Times New Roman" w:hAnsi="Times New Roman" w:cs="Times New Roman"/>
          <w:sz w:val="24"/>
          <w:szCs w:val="24"/>
          <w:lang w:val="en-US"/>
        </w:rPr>
        <w:t xml:space="preserve"> parallel with a survey </w:t>
      </w:r>
      <w:r w:rsidRPr="005471DB">
        <w:rPr>
          <w:rFonts w:ascii="Times New Roman" w:hAnsi="Times New Roman" w:cs="Times New Roman"/>
          <w:sz w:val="24"/>
          <w:szCs w:val="24"/>
          <w:lang w:val="en-US"/>
        </w:rPr>
        <w:t xml:space="preserve">already </w:t>
      </w:r>
      <w:r>
        <w:rPr>
          <w:rFonts w:ascii="Times New Roman" w:hAnsi="Times New Roman" w:cs="Times New Roman"/>
          <w:sz w:val="24"/>
          <w:szCs w:val="24"/>
          <w:lang w:val="en-US"/>
        </w:rPr>
        <w:t xml:space="preserve">referred </w:t>
      </w:r>
      <w:r w:rsidR="00490800">
        <w:rPr>
          <w:rFonts w:ascii="Times New Roman" w:hAnsi="Times New Roman" w:cs="Times New Roman"/>
          <w:sz w:val="24"/>
          <w:szCs w:val="24"/>
          <w:lang w:val="en-US"/>
        </w:rPr>
        <w:t>to earlier</w:t>
      </w:r>
      <w:r>
        <w:rPr>
          <w:rFonts w:ascii="Times New Roman" w:hAnsi="Times New Roman" w:cs="Times New Roman"/>
          <w:sz w:val="24"/>
          <w:szCs w:val="24"/>
          <w:lang w:val="en-US"/>
        </w:rPr>
        <w:t xml:space="preserve"> </w:t>
      </w:r>
      <w:r w:rsidRPr="00485921">
        <w:rPr>
          <w:rFonts w:ascii="Times New Roman" w:hAnsi="Times New Roman" w:cs="Times New Roman"/>
          <w:sz w:val="24"/>
          <w:szCs w:val="24"/>
          <w:highlight w:val="lightGray"/>
          <w:lang w:val="en-US"/>
        </w:rPr>
        <w:t>(see</w:t>
      </w:r>
      <w:r w:rsidRPr="00C66D5C">
        <w:rPr>
          <w:rFonts w:ascii="Times New Roman" w:hAnsi="Times New Roman" w:cs="Times New Roman"/>
          <w:sz w:val="24"/>
          <w:szCs w:val="24"/>
          <w:highlight w:val="lightGray"/>
          <w:lang w:val="en-US"/>
        </w:rPr>
        <w:t xml:space="preserve"> Georgia)</w:t>
      </w:r>
      <w:r>
        <w:rPr>
          <w:rFonts w:ascii="Times New Roman" w:hAnsi="Times New Roman" w:cs="Times New Roman"/>
          <w:sz w:val="24"/>
          <w:szCs w:val="24"/>
          <w:lang w:val="en-US"/>
        </w:rPr>
        <w:t xml:space="preserve">, </w:t>
      </w:r>
      <w:r w:rsidRPr="00A817B4">
        <w:rPr>
          <w:rFonts w:ascii="Times New Roman" w:hAnsi="Times New Roman" w:cs="Times New Roman"/>
          <w:sz w:val="24"/>
          <w:szCs w:val="24"/>
          <w:lang w:val="en-US"/>
        </w:rPr>
        <w:t>based on a nationally representative sample of 3,553 households with either elderly or children</w:t>
      </w:r>
      <w:r w:rsidR="00490800">
        <w:rPr>
          <w:rFonts w:ascii="Times New Roman" w:hAnsi="Times New Roman" w:cs="Times New Roman"/>
          <w:sz w:val="24"/>
          <w:szCs w:val="24"/>
          <w:lang w:val="en-US"/>
        </w:rPr>
        <w:t>,</w:t>
      </w:r>
      <w:r w:rsidRPr="00A817B4">
        <w:rPr>
          <w:rFonts w:ascii="Times New Roman" w:hAnsi="Times New Roman" w:cs="Times New Roman"/>
          <w:sz w:val="24"/>
          <w:szCs w:val="24"/>
          <w:lang w:val="en-US"/>
        </w:rPr>
        <w:t xml:space="preserve"> in all regions of Moldova except</w:t>
      </w:r>
      <w:r>
        <w:rPr>
          <w:rFonts w:ascii="Times New Roman" w:hAnsi="Times New Roman" w:cs="Times New Roman"/>
          <w:sz w:val="24"/>
          <w:szCs w:val="24"/>
          <w:lang w:val="en-US"/>
        </w:rPr>
        <w:t xml:space="preserve"> for</w:t>
      </w:r>
      <w:r w:rsidRPr="00A817B4">
        <w:rPr>
          <w:rFonts w:ascii="Times New Roman" w:hAnsi="Times New Roman" w:cs="Times New Roman"/>
          <w:sz w:val="24"/>
          <w:szCs w:val="24"/>
          <w:lang w:val="en-US"/>
        </w:rPr>
        <w:t xml:space="preserve"> </w:t>
      </w:r>
      <w:proofErr w:type="spellStart"/>
      <w:r w:rsidRPr="00A817B4">
        <w:rPr>
          <w:rFonts w:ascii="Times New Roman" w:hAnsi="Times New Roman" w:cs="Times New Roman"/>
          <w:sz w:val="24"/>
          <w:szCs w:val="24"/>
          <w:lang w:val="en-US"/>
        </w:rPr>
        <w:t>Transnistria</w:t>
      </w:r>
      <w:proofErr w:type="spellEnd"/>
      <w:r w:rsidRPr="00A817B4">
        <w:rPr>
          <w:rFonts w:ascii="Times New Roman" w:hAnsi="Times New Roman" w:cs="Times New Roman"/>
          <w:sz w:val="24"/>
          <w:szCs w:val="24"/>
          <w:lang w:val="en-US"/>
        </w:rPr>
        <w:t>.</w:t>
      </w:r>
    </w:p>
    <w:p w:rsidR="00D920AC" w:rsidRPr="005471DB" w:rsidRDefault="00D920AC" w:rsidP="00C2585B">
      <w:pPr>
        <w:tabs>
          <w:tab w:val="num" w:pos="142"/>
        </w:tabs>
        <w:rPr>
          <w:color w:val="000000"/>
          <w:lang w:val="en-US"/>
        </w:rPr>
      </w:pPr>
    </w:p>
    <w:p w:rsidR="00D920AC" w:rsidRPr="00485921" w:rsidRDefault="00D920AC" w:rsidP="00C2585B">
      <w:pPr>
        <w:numPr>
          <w:ilvl w:val="0"/>
          <w:numId w:val="25"/>
        </w:numPr>
        <w:rPr>
          <w:b/>
          <w:bCs/>
          <w:lang w:val="en-US"/>
        </w:rPr>
      </w:pPr>
      <w:r w:rsidRPr="005A6BA2">
        <w:rPr>
          <w:b/>
          <w:bCs/>
          <w:i/>
          <w:iCs/>
          <w:lang w:val="en-US"/>
        </w:rPr>
        <w:t xml:space="preserve">Mapping of </w:t>
      </w:r>
      <w:r>
        <w:rPr>
          <w:b/>
          <w:bCs/>
          <w:i/>
          <w:iCs/>
          <w:lang w:val="en-US"/>
        </w:rPr>
        <w:t xml:space="preserve">the </w:t>
      </w:r>
      <w:r w:rsidRPr="005A6BA2">
        <w:rPr>
          <w:b/>
          <w:bCs/>
          <w:i/>
          <w:iCs/>
          <w:lang w:val="en-US"/>
        </w:rPr>
        <w:t>Moldovan Diaspora in Italy, Portugal, France and the United Kingdom</w:t>
      </w:r>
      <w:r w:rsidR="00376AB3">
        <w:rPr>
          <w:b/>
          <w:bCs/>
          <w:i/>
          <w:iCs/>
          <w:lang w:val="en-US"/>
        </w:rPr>
        <w:t xml:space="preserve"> </w:t>
      </w:r>
      <w:r w:rsidRPr="00485921">
        <w:rPr>
          <w:b/>
          <w:bCs/>
          <w:lang w:val="en-US"/>
        </w:rPr>
        <w:t>(</w:t>
      </w:r>
      <w:r>
        <w:rPr>
          <w:b/>
          <w:bCs/>
          <w:lang w:val="en-US"/>
        </w:rPr>
        <w:t xml:space="preserve">May-August </w:t>
      </w:r>
      <w:r w:rsidRPr="00485921">
        <w:rPr>
          <w:b/>
          <w:bCs/>
          <w:lang w:val="en-US"/>
        </w:rPr>
        <w:t>2012)</w:t>
      </w:r>
    </w:p>
    <w:p w:rsidR="00D920AC" w:rsidRPr="00D107FB" w:rsidRDefault="00376AB3"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A s</w:t>
      </w:r>
      <w:r w:rsidR="00D920AC">
        <w:rPr>
          <w:rFonts w:ascii="Times New Roman" w:hAnsi="Times New Roman" w:cs="Times New Roman"/>
          <w:sz w:val="24"/>
          <w:szCs w:val="24"/>
          <w:lang w:val="en-US"/>
        </w:rPr>
        <w:t xml:space="preserve">tudy undertaken by IOM </w:t>
      </w:r>
      <w:r>
        <w:rPr>
          <w:rFonts w:ascii="Times New Roman" w:hAnsi="Times New Roman" w:cs="Times New Roman"/>
          <w:sz w:val="24"/>
          <w:szCs w:val="24"/>
          <w:lang w:val="en-US"/>
        </w:rPr>
        <w:t>with</w:t>
      </w:r>
      <w:r w:rsidR="00D920AC" w:rsidRPr="005471DB">
        <w:rPr>
          <w:rFonts w:ascii="Times New Roman" w:hAnsi="Times New Roman" w:cs="Times New Roman"/>
          <w:sz w:val="24"/>
          <w:szCs w:val="24"/>
          <w:lang w:val="en-US"/>
        </w:rPr>
        <w:t xml:space="preserve">in the framework of the </w:t>
      </w:r>
      <w:r w:rsidR="00D920AC">
        <w:rPr>
          <w:rFonts w:ascii="Times New Roman" w:hAnsi="Times New Roman" w:cs="Times New Roman"/>
          <w:sz w:val="24"/>
          <w:szCs w:val="24"/>
          <w:lang w:val="en-US"/>
        </w:rPr>
        <w:t>P</w:t>
      </w:r>
      <w:r w:rsidR="00D920AC" w:rsidRPr="005471DB">
        <w:rPr>
          <w:rFonts w:ascii="Times New Roman" w:hAnsi="Times New Roman" w:cs="Times New Roman"/>
          <w:sz w:val="24"/>
          <w:szCs w:val="24"/>
          <w:lang w:val="en-US"/>
        </w:rPr>
        <w:t xml:space="preserve">roject </w:t>
      </w:r>
      <w:r>
        <w:rPr>
          <w:rFonts w:ascii="Times New Roman" w:hAnsi="Times New Roman" w:cs="Times New Roman"/>
          <w:sz w:val="24"/>
          <w:szCs w:val="24"/>
          <w:lang w:val="en-US"/>
        </w:rPr>
        <w:t>“</w:t>
      </w:r>
      <w:r w:rsidR="00D920AC" w:rsidRPr="005471DB">
        <w:rPr>
          <w:rFonts w:ascii="Times New Roman" w:hAnsi="Times New Roman" w:cs="Times New Roman"/>
          <w:i/>
          <w:iCs/>
          <w:sz w:val="24"/>
          <w:szCs w:val="24"/>
          <w:lang w:val="en-US"/>
        </w:rPr>
        <w:t xml:space="preserve">Support the </w:t>
      </w:r>
      <w:r w:rsidR="00D920AC">
        <w:rPr>
          <w:rFonts w:ascii="Times New Roman" w:hAnsi="Times New Roman" w:cs="Times New Roman"/>
          <w:i/>
          <w:iCs/>
          <w:sz w:val="24"/>
          <w:szCs w:val="24"/>
          <w:lang w:val="en-US"/>
        </w:rPr>
        <w:t>I</w:t>
      </w:r>
      <w:r w:rsidR="00D920AC" w:rsidRPr="005471DB">
        <w:rPr>
          <w:rFonts w:ascii="Times New Roman" w:hAnsi="Times New Roman" w:cs="Times New Roman"/>
          <w:i/>
          <w:iCs/>
          <w:sz w:val="24"/>
          <w:szCs w:val="24"/>
          <w:lang w:val="en-US"/>
        </w:rPr>
        <w:t xml:space="preserve">mplementation of the </w:t>
      </w:r>
      <w:r w:rsidR="00D920AC">
        <w:rPr>
          <w:rFonts w:ascii="Times New Roman" w:hAnsi="Times New Roman" w:cs="Times New Roman"/>
          <w:i/>
          <w:iCs/>
          <w:sz w:val="24"/>
          <w:szCs w:val="24"/>
          <w:lang w:val="en-US"/>
        </w:rPr>
        <w:t>M</w:t>
      </w:r>
      <w:r w:rsidR="00D920AC" w:rsidRPr="005471DB">
        <w:rPr>
          <w:rFonts w:ascii="Times New Roman" w:hAnsi="Times New Roman" w:cs="Times New Roman"/>
          <w:i/>
          <w:iCs/>
          <w:sz w:val="24"/>
          <w:szCs w:val="24"/>
          <w:lang w:val="en-US"/>
        </w:rPr>
        <w:t xml:space="preserve">igration and </w:t>
      </w:r>
      <w:r w:rsidR="00D920AC">
        <w:rPr>
          <w:rFonts w:ascii="Times New Roman" w:hAnsi="Times New Roman" w:cs="Times New Roman"/>
          <w:i/>
          <w:iCs/>
          <w:sz w:val="24"/>
          <w:szCs w:val="24"/>
          <w:lang w:val="en-US"/>
        </w:rPr>
        <w:t>D</w:t>
      </w:r>
      <w:r w:rsidR="00D920AC" w:rsidRPr="005471DB">
        <w:rPr>
          <w:rFonts w:ascii="Times New Roman" w:hAnsi="Times New Roman" w:cs="Times New Roman"/>
          <w:i/>
          <w:iCs/>
          <w:sz w:val="24"/>
          <w:szCs w:val="24"/>
          <w:lang w:val="en-US"/>
        </w:rPr>
        <w:t xml:space="preserve">evelopment </w:t>
      </w:r>
      <w:r w:rsidR="00D920AC">
        <w:rPr>
          <w:rFonts w:ascii="Times New Roman" w:hAnsi="Times New Roman" w:cs="Times New Roman"/>
          <w:i/>
          <w:iCs/>
          <w:sz w:val="24"/>
          <w:szCs w:val="24"/>
          <w:lang w:val="en-US"/>
        </w:rPr>
        <w:t>C</w:t>
      </w:r>
      <w:r w:rsidR="00D920AC" w:rsidRPr="005471DB">
        <w:rPr>
          <w:rFonts w:ascii="Times New Roman" w:hAnsi="Times New Roman" w:cs="Times New Roman"/>
          <w:i/>
          <w:iCs/>
          <w:sz w:val="24"/>
          <w:szCs w:val="24"/>
          <w:lang w:val="en-US"/>
        </w:rPr>
        <w:t>omponent of the EU-Moldova Mobility Partnership</w:t>
      </w:r>
      <w:r w:rsidR="00D920AC" w:rsidRPr="005471DB">
        <w:rPr>
          <w:rFonts w:ascii="Times New Roman" w:hAnsi="Times New Roman" w:cs="Times New Roman"/>
          <w:sz w:val="24"/>
          <w:szCs w:val="24"/>
          <w:lang w:val="en-US"/>
        </w:rPr>
        <w:t>.</w:t>
      </w:r>
      <w:r>
        <w:rPr>
          <w:rFonts w:ascii="Times New Roman" w:hAnsi="Times New Roman" w:cs="Times New Roman"/>
          <w:sz w:val="24"/>
          <w:szCs w:val="24"/>
          <w:lang w:val="en-US"/>
        </w:rPr>
        <w:t>”</w:t>
      </w:r>
      <w:r w:rsidR="00AB28B1">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This study had the specific objectives to</w:t>
      </w:r>
      <w:r w:rsidR="00D920AC" w:rsidRPr="004249C8">
        <w:rPr>
          <w:rFonts w:ascii="Times New Roman" w:hAnsi="Times New Roman" w:cs="Times New Roman"/>
          <w:sz w:val="24"/>
          <w:szCs w:val="24"/>
          <w:lang w:val="en-US"/>
        </w:rPr>
        <w:t xml:space="preserve"> identify the demographic, socio-economic and cultural profile of Moldovan migrants,</w:t>
      </w:r>
      <w:r w:rsidR="00AB28B1">
        <w:rPr>
          <w:rFonts w:ascii="Times New Roman" w:hAnsi="Times New Roman" w:cs="Times New Roman"/>
          <w:sz w:val="24"/>
          <w:szCs w:val="24"/>
          <w:lang w:val="en-US"/>
        </w:rPr>
        <w:t xml:space="preserve"> </w:t>
      </w:r>
      <w:r w:rsidR="00D920AC" w:rsidRPr="004249C8">
        <w:rPr>
          <w:rFonts w:ascii="Times New Roman" w:hAnsi="Times New Roman" w:cs="Times New Roman"/>
          <w:sz w:val="24"/>
          <w:szCs w:val="24"/>
          <w:lang w:val="en-US"/>
        </w:rPr>
        <w:t>assess their integration in host countries</w:t>
      </w:r>
      <w:r w:rsidR="00D920AC">
        <w:rPr>
          <w:rFonts w:ascii="Times New Roman" w:hAnsi="Times New Roman" w:cs="Times New Roman"/>
          <w:sz w:val="24"/>
          <w:szCs w:val="24"/>
          <w:lang w:val="en-US"/>
        </w:rPr>
        <w:t>,</w:t>
      </w:r>
      <w:r w:rsidR="00D920AC" w:rsidRPr="004249C8">
        <w:rPr>
          <w:rFonts w:ascii="Times New Roman" w:hAnsi="Times New Roman" w:cs="Times New Roman"/>
          <w:sz w:val="24"/>
          <w:szCs w:val="24"/>
          <w:lang w:val="en-US"/>
        </w:rPr>
        <w:t xml:space="preserve"> analyze the relationship migrants </w:t>
      </w:r>
      <w:r w:rsidR="00D920AC">
        <w:rPr>
          <w:rFonts w:ascii="Times New Roman" w:hAnsi="Times New Roman" w:cs="Times New Roman"/>
          <w:sz w:val="24"/>
          <w:szCs w:val="24"/>
          <w:lang w:val="en-US"/>
        </w:rPr>
        <w:t xml:space="preserve">have </w:t>
      </w:r>
      <w:r w:rsidR="00D920AC" w:rsidRPr="004249C8">
        <w:rPr>
          <w:rFonts w:ascii="Times New Roman" w:hAnsi="Times New Roman" w:cs="Times New Roman"/>
          <w:sz w:val="24"/>
          <w:szCs w:val="24"/>
          <w:lang w:val="en-US"/>
        </w:rPr>
        <w:t xml:space="preserve">with </w:t>
      </w:r>
      <w:r w:rsidR="00D920AC">
        <w:rPr>
          <w:rFonts w:ascii="Times New Roman" w:hAnsi="Times New Roman" w:cs="Times New Roman"/>
          <w:sz w:val="24"/>
          <w:szCs w:val="24"/>
          <w:lang w:val="en-US"/>
        </w:rPr>
        <w:t xml:space="preserve">both </w:t>
      </w:r>
      <w:r w:rsidR="00D920AC" w:rsidRPr="004249C8">
        <w:rPr>
          <w:rFonts w:ascii="Times New Roman" w:hAnsi="Times New Roman" w:cs="Times New Roman"/>
          <w:sz w:val="24"/>
          <w:szCs w:val="24"/>
          <w:lang w:val="en-US"/>
        </w:rPr>
        <w:t xml:space="preserve">diaspora organizations and </w:t>
      </w:r>
      <w:r w:rsidR="00D920AC">
        <w:rPr>
          <w:rFonts w:ascii="Times New Roman" w:hAnsi="Times New Roman" w:cs="Times New Roman"/>
          <w:sz w:val="24"/>
          <w:szCs w:val="24"/>
          <w:lang w:val="en-US"/>
        </w:rPr>
        <w:t xml:space="preserve">the </w:t>
      </w:r>
      <w:r w:rsidR="00D920AC" w:rsidRPr="004249C8">
        <w:rPr>
          <w:rFonts w:ascii="Times New Roman" w:hAnsi="Times New Roman" w:cs="Times New Roman"/>
          <w:sz w:val="24"/>
          <w:szCs w:val="24"/>
          <w:lang w:val="en-US"/>
        </w:rPr>
        <w:t>home country</w:t>
      </w:r>
      <w:r w:rsidR="00D920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to </w:t>
      </w:r>
      <w:r w:rsidR="00D920AC" w:rsidRPr="004249C8">
        <w:rPr>
          <w:rFonts w:ascii="Times New Roman" w:hAnsi="Times New Roman" w:cs="Times New Roman"/>
          <w:sz w:val="24"/>
          <w:szCs w:val="24"/>
          <w:lang w:val="en-US"/>
        </w:rPr>
        <w:t>assess the Moldovan diaspora</w:t>
      </w:r>
      <w:r>
        <w:rPr>
          <w:rFonts w:ascii="Times New Roman" w:hAnsi="Times New Roman" w:cs="Times New Roman"/>
          <w:sz w:val="24"/>
          <w:szCs w:val="24"/>
          <w:lang w:val="en-US"/>
        </w:rPr>
        <w:t>’s</w:t>
      </w:r>
      <w:r w:rsidR="00D920AC" w:rsidRPr="004249C8">
        <w:rPr>
          <w:rFonts w:ascii="Times New Roman" w:hAnsi="Times New Roman" w:cs="Times New Roman"/>
          <w:sz w:val="24"/>
          <w:szCs w:val="24"/>
          <w:lang w:val="en-US"/>
        </w:rPr>
        <w:t xml:space="preserve"> development and cohesion</w:t>
      </w:r>
      <w:r>
        <w:rPr>
          <w:rFonts w:ascii="Times New Roman" w:hAnsi="Times New Roman" w:cs="Times New Roman"/>
          <w:sz w:val="24"/>
          <w:szCs w:val="24"/>
          <w:lang w:val="en-US"/>
        </w:rPr>
        <w:t xml:space="preserve"> (IOM- 2013b)</w:t>
      </w:r>
      <w:r w:rsidR="00D920AC">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D920AC" w:rsidRPr="005471DB">
        <w:rPr>
          <w:rFonts w:ascii="Times New Roman" w:hAnsi="Times New Roman" w:cs="Times New Roman"/>
          <w:sz w:val="24"/>
          <w:szCs w:val="24"/>
          <w:lang w:val="en-US"/>
        </w:rPr>
        <w:t xml:space="preserve">elevant </w:t>
      </w:r>
      <w:r w:rsidR="00D920AC">
        <w:rPr>
          <w:rFonts w:ascii="Times New Roman" w:hAnsi="Times New Roman" w:cs="Times New Roman"/>
          <w:sz w:val="24"/>
          <w:szCs w:val="24"/>
          <w:lang w:val="en-US"/>
        </w:rPr>
        <w:t xml:space="preserve">existing </w:t>
      </w:r>
      <w:r w:rsidR="00D920AC" w:rsidRPr="005471DB">
        <w:rPr>
          <w:rFonts w:ascii="Times New Roman" w:hAnsi="Times New Roman" w:cs="Times New Roman"/>
          <w:sz w:val="24"/>
          <w:szCs w:val="24"/>
          <w:lang w:val="en-US"/>
        </w:rPr>
        <w:t xml:space="preserve">data </w:t>
      </w:r>
      <w:r w:rsidR="00D920AC">
        <w:rPr>
          <w:rFonts w:ascii="Times New Roman" w:hAnsi="Times New Roman" w:cs="Times New Roman"/>
          <w:sz w:val="24"/>
          <w:szCs w:val="24"/>
          <w:lang w:val="en-US"/>
        </w:rPr>
        <w:t xml:space="preserve">were </w:t>
      </w:r>
      <w:r w:rsidR="00D920AC" w:rsidRPr="005471DB">
        <w:rPr>
          <w:rFonts w:ascii="Times New Roman" w:hAnsi="Times New Roman" w:cs="Times New Roman"/>
          <w:sz w:val="24"/>
          <w:szCs w:val="24"/>
          <w:lang w:val="en-US"/>
        </w:rPr>
        <w:t xml:space="preserve">complemented by primary data collected through quantitative and qualitative methods in Moldova and the four countries of destination. </w:t>
      </w:r>
      <w:r>
        <w:rPr>
          <w:rFonts w:ascii="Times New Roman" w:hAnsi="Times New Roman" w:cs="Times New Roman"/>
          <w:sz w:val="24"/>
          <w:szCs w:val="24"/>
          <w:lang w:val="en-US"/>
        </w:rPr>
        <w:t>Q</w:t>
      </w:r>
      <w:r w:rsidR="00D920AC" w:rsidRPr="005471DB">
        <w:rPr>
          <w:rFonts w:ascii="Times New Roman" w:hAnsi="Times New Roman" w:cs="Times New Roman"/>
          <w:sz w:val="24"/>
          <w:szCs w:val="24"/>
          <w:lang w:val="en-US"/>
        </w:rPr>
        <w:t xml:space="preserve">uantitative research was based on a survey </w:t>
      </w:r>
      <w:r w:rsidR="00D920AC">
        <w:rPr>
          <w:rFonts w:ascii="Times New Roman" w:hAnsi="Times New Roman" w:cs="Times New Roman"/>
          <w:sz w:val="24"/>
          <w:szCs w:val="24"/>
          <w:lang w:val="en-US"/>
        </w:rPr>
        <w:t xml:space="preserve">addressed to </w:t>
      </w:r>
      <w:r w:rsidR="00D920AC" w:rsidRPr="005471DB">
        <w:rPr>
          <w:rFonts w:ascii="Times New Roman" w:hAnsi="Times New Roman" w:cs="Times New Roman"/>
          <w:sz w:val="24"/>
          <w:szCs w:val="24"/>
          <w:lang w:val="en-US"/>
        </w:rPr>
        <w:t xml:space="preserve">760 respondents </w:t>
      </w:r>
      <w:r w:rsidR="00D920AC">
        <w:rPr>
          <w:rFonts w:ascii="Times New Roman" w:hAnsi="Times New Roman" w:cs="Times New Roman"/>
          <w:sz w:val="24"/>
          <w:szCs w:val="24"/>
          <w:lang w:val="en-US"/>
        </w:rPr>
        <w:t>among</w:t>
      </w:r>
      <w:r w:rsidR="00AB28B1">
        <w:rPr>
          <w:rFonts w:ascii="Times New Roman" w:hAnsi="Times New Roman" w:cs="Times New Roman"/>
          <w:sz w:val="24"/>
          <w:szCs w:val="24"/>
          <w:lang w:val="en-US"/>
        </w:rPr>
        <w:t xml:space="preserve"> </w:t>
      </w:r>
      <w:r w:rsidR="00D920AC" w:rsidRPr="005471DB">
        <w:rPr>
          <w:rFonts w:ascii="Times New Roman" w:hAnsi="Times New Roman" w:cs="Times New Roman"/>
          <w:sz w:val="24"/>
          <w:szCs w:val="24"/>
          <w:lang w:val="en-US"/>
        </w:rPr>
        <w:t>Moldovan migrants. The qualitative research consisted of 44 in-depth individual interviews with experts and 16 focus-groups discussions with Moldovan migrants abroad.</w:t>
      </w:r>
    </w:p>
    <w:p w:rsidR="00D920AC" w:rsidRDefault="00D920AC" w:rsidP="00C2585B">
      <w:pPr>
        <w:autoSpaceDE w:val="0"/>
        <w:autoSpaceDN w:val="0"/>
        <w:adjustRightInd w:val="0"/>
        <w:rPr>
          <w:lang w:val="en-U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7" w:name="_Toc439236991"/>
      <w:r w:rsidRPr="00D107FB">
        <w:rPr>
          <w:i w:val="0"/>
          <w:iCs w:val="0"/>
          <w:color w:val="C00000"/>
          <w:sz w:val="24"/>
          <w:szCs w:val="24"/>
          <w:lang w:val="en-US"/>
        </w:rPr>
        <w:t>Russian Federation</w:t>
      </w:r>
      <w:bookmarkEnd w:id="167"/>
    </w:p>
    <w:p w:rsidR="00D920AC" w:rsidRPr="005471DB" w:rsidRDefault="00D920AC" w:rsidP="00C2585B">
      <w:pPr>
        <w:pStyle w:val="NormalWeb"/>
        <w:spacing w:before="0" w:beforeAutospacing="0" w:after="0" w:afterAutospacing="0"/>
        <w:rPr>
          <w:b/>
          <w:bCs/>
          <w:color w:val="000000"/>
          <w:lang w:val="en-US"/>
        </w:rPr>
      </w:pPr>
    </w:p>
    <w:p w:rsidR="00D920AC" w:rsidRPr="00485921" w:rsidRDefault="00D920AC" w:rsidP="00C2585B">
      <w:pPr>
        <w:numPr>
          <w:ilvl w:val="0"/>
          <w:numId w:val="25"/>
        </w:numPr>
        <w:rPr>
          <w:b/>
          <w:bCs/>
        </w:rPr>
      </w:pPr>
      <w:r w:rsidRPr="005A6BA2">
        <w:rPr>
          <w:b/>
          <w:bCs/>
          <w:i/>
          <w:iCs/>
          <w:lang w:eastAsia="it-IT"/>
        </w:rPr>
        <w:t>Labour Force Survey</w:t>
      </w:r>
      <w:r w:rsidRPr="00485921">
        <w:rPr>
          <w:b/>
          <w:bCs/>
          <w:lang w:eastAsia="it-IT"/>
        </w:rPr>
        <w:t xml:space="preserve"> (</w:t>
      </w:r>
      <w:r>
        <w:rPr>
          <w:b/>
          <w:bCs/>
          <w:lang w:eastAsia="it-IT"/>
        </w:rPr>
        <w:t>continuous</w:t>
      </w:r>
      <w:r w:rsidRPr="00485921">
        <w:rPr>
          <w:b/>
          <w:bCs/>
          <w:lang w:eastAsia="it-IT"/>
        </w:rPr>
        <w:t>)</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eastAsia="it-IT"/>
        </w:rPr>
        <w:t xml:space="preserve">The </w:t>
      </w:r>
      <w:r w:rsidRPr="00264D66">
        <w:rPr>
          <w:rFonts w:ascii="Times New Roman" w:hAnsi="Times New Roman" w:cs="Times New Roman"/>
          <w:sz w:val="24"/>
          <w:szCs w:val="24"/>
          <w:lang w:val="en-GB" w:eastAsia="it-IT"/>
        </w:rPr>
        <w:t xml:space="preserve">Federal State Statistics Service of the Russian Federation </w:t>
      </w:r>
      <w:r>
        <w:rPr>
          <w:rFonts w:ascii="Times New Roman" w:hAnsi="Times New Roman" w:cs="Times New Roman"/>
          <w:sz w:val="24"/>
          <w:szCs w:val="24"/>
          <w:lang w:val="en-GB" w:eastAsia="it-IT"/>
        </w:rPr>
        <w:t xml:space="preserve">(ROSSTAT) </w:t>
      </w:r>
      <w:r w:rsidR="00CF32FF">
        <w:rPr>
          <w:rFonts w:ascii="Times New Roman" w:hAnsi="Times New Roman" w:cs="Times New Roman"/>
          <w:sz w:val="24"/>
          <w:szCs w:val="24"/>
          <w:lang w:val="en-GB" w:eastAsia="it-IT"/>
        </w:rPr>
        <w:t xml:space="preserve">has </w:t>
      </w:r>
      <w:r>
        <w:rPr>
          <w:rFonts w:ascii="Times New Roman" w:hAnsi="Times New Roman" w:cs="Times New Roman"/>
          <w:sz w:val="24"/>
          <w:szCs w:val="24"/>
          <w:lang w:val="en-GB" w:eastAsia="it-IT"/>
        </w:rPr>
        <w:t>carrie</w:t>
      </w:r>
      <w:r w:rsidR="00CF32FF">
        <w:rPr>
          <w:rFonts w:ascii="Times New Roman" w:hAnsi="Times New Roman" w:cs="Times New Roman"/>
          <w:sz w:val="24"/>
          <w:szCs w:val="24"/>
          <w:lang w:val="en-GB" w:eastAsia="it-IT"/>
        </w:rPr>
        <w:t>d</w:t>
      </w:r>
      <w:r>
        <w:rPr>
          <w:rFonts w:ascii="Times New Roman" w:hAnsi="Times New Roman" w:cs="Times New Roman"/>
          <w:sz w:val="24"/>
          <w:szCs w:val="24"/>
          <w:lang w:val="en-GB" w:eastAsia="it-IT"/>
        </w:rPr>
        <w:t xml:space="preserve"> out </w:t>
      </w:r>
      <w:r w:rsidRPr="00485921">
        <w:rPr>
          <w:rFonts w:ascii="Times New Roman" w:hAnsi="Times New Roman" w:cs="Times New Roman"/>
          <w:sz w:val="24"/>
          <w:szCs w:val="24"/>
          <w:lang w:val="en-GB" w:eastAsia="it-IT"/>
        </w:rPr>
        <w:t>LFS</w:t>
      </w:r>
      <w:r w:rsidRPr="005471DB">
        <w:rPr>
          <w:rFonts w:ascii="Times New Roman" w:hAnsi="Times New Roman" w:cs="Times New Roman"/>
          <w:sz w:val="24"/>
          <w:szCs w:val="24"/>
          <w:lang w:val="en-GB" w:eastAsia="it-IT"/>
        </w:rPr>
        <w:t xml:space="preserve">s with </w:t>
      </w:r>
      <w:r>
        <w:rPr>
          <w:rFonts w:ascii="Times New Roman" w:hAnsi="Times New Roman" w:cs="Times New Roman"/>
          <w:sz w:val="24"/>
          <w:szCs w:val="24"/>
          <w:lang w:val="en-GB" w:eastAsia="it-IT"/>
        </w:rPr>
        <w:t xml:space="preserve">migration </w:t>
      </w:r>
      <w:r w:rsidRPr="005471DB">
        <w:rPr>
          <w:rFonts w:ascii="Times New Roman" w:hAnsi="Times New Roman" w:cs="Times New Roman"/>
          <w:sz w:val="24"/>
          <w:szCs w:val="24"/>
          <w:lang w:val="en-GB" w:eastAsia="it-IT"/>
        </w:rPr>
        <w:t>questions since 1992</w:t>
      </w:r>
      <w:r>
        <w:rPr>
          <w:rFonts w:ascii="Times New Roman" w:hAnsi="Times New Roman" w:cs="Times New Roman"/>
          <w:sz w:val="24"/>
          <w:szCs w:val="24"/>
          <w:lang w:val="en-GB" w:eastAsia="it-IT"/>
        </w:rPr>
        <w:t xml:space="preserve">, on </w:t>
      </w:r>
      <w:r w:rsidR="00CF32FF">
        <w:rPr>
          <w:rFonts w:ascii="Times New Roman" w:hAnsi="Times New Roman" w:cs="Times New Roman"/>
          <w:sz w:val="24"/>
          <w:szCs w:val="24"/>
          <w:lang w:val="en-GB" w:eastAsia="it-IT"/>
        </w:rPr>
        <w:t xml:space="preserve">a </w:t>
      </w:r>
      <w:r w:rsidRPr="005471DB">
        <w:rPr>
          <w:rFonts w:ascii="Times New Roman" w:hAnsi="Times New Roman" w:cs="Times New Roman"/>
          <w:sz w:val="24"/>
          <w:szCs w:val="24"/>
          <w:lang w:val="en-GB" w:eastAsia="it-IT"/>
        </w:rPr>
        <w:t xml:space="preserve">quarterly </w:t>
      </w:r>
      <w:r>
        <w:rPr>
          <w:rFonts w:ascii="Times New Roman" w:hAnsi="Times New Roman" w:cs="Times New Roman"/>
          <w:sz w:val="24"/>
          <w:szCs w:val="24"/>
          <w:lang w:val="en-GB" w:eastAsia="it-IT"/>
        </w:rPr>
        <w:t xml:space="preserve">basis from </w:t>
      </w:r>
      <w:r w:rsidRPr="005471DB">
        <w:rPr>
          <w:rFonts w:ascii="Times New Roman" w:hAnsi="Times New Roman" w:cs="Times New Roman"/>
          <w:sz w:val="24"/>
          <w:szCs w:val="24"/>
          <w:lang w:val="en-GB" w:eastAsia="it-IT"/>
        </w:rPr>
        <w:t xml:space="preserve">January 1999 </w:t>
      </w:r>
      <w:r>
        <w:rPr>
          <w:rFonts w:ascii="Times New Roman" w:hAnsi="Times New Roman" w:cs="Times New Roman"/>
          <w:sz w:val="24"/>
          <w:szCs w:val="24"/>
          <w:lang w:val="en-GB" w:eastAsia="it-IT"/>
        </w:rPr>
        <w:t xml:space="preserve">to </w:t>
      </w:r>
      <w:r w:rsidRPr="005471DB">
        <w:rPr>
          <w:rFonts w:ascii="Times New Roman" w:hAnsi="Times New Roman" w:cs="Times New Roman"/>
          <w:sz w:val="24"/>
          <w:szCs w:val="24"/>
          <w:lang w:val="en-GB" w:eastAsia="it-IT"/>
        </w:rPr>
        <w:t>August 2009</w:t>
      </w:r>
      <w:r w:rsidR="00CF32FF">
        <w:rPr>
          <w:rFonts w:ascii="Times New Roman" w:hAnsi="Times New Roman" w:cs="Times New Roman"/>
          <w:sz w:val="24"/>
          <w:szCs w:val="24"/>
          <w:lang w:val="en-GB" w:eastAsia="it-IT"/>
        </w:rPr>
        <w:t>,</w:t>
      </w:r>
      <w:r w:rsidRPr="005471DB">
        <w:rPr>
          <w:rFonts w:ascii="Times New Roman" w:hAnsi="Times New Roman" w:cs="Times New Roman"/>
          <w:sz w:val="24"/>
          <w:szCs w:val="24"/>
          <w:lang w:val="en-GB" w:eastAsia="it-IT"/>
        </w:rPr>
        <w:t xml:space="preserve"> and monthly since September 2009</w:t>
      </w:r>
      <w:r>
        <w:rPr>
          <w:rFonts w:ascii="Times New Roman" w:hAnsi="Times New Roman" w:cs="Times New Roman"/>
          <w:sz w:val="24"/>
          <w:szCs w:val="24"/>
          <w:lang w:val="en-GB" w:eastAsia="it-IT"/>
        </w:rPr>
        <w:t xml:space="preserve">. This survey may </w:t>
      </w:r>
      <w:r w:rsidR="00CF32FF">
        <w:rPr>
          <w:rFonts w:ascii="Times New Roman" w:hAnsi="Times New Roman" w:cs="Times New Roman"/>
          <w:sz w:val="24"/>
          <w:szCs w:val="24"/>
          <w:lang w:val="en-GB" w:eastAsia="it-IT"/>
        </w:rPr>
        <w:t>be</w:t>
      </w:r>
      <w:r>
        <w:rPr>
          <w:rFonts w:ascii="Times New Roman" w:hAnsi="Times New Roman" w:cs="Times New Roman"/>
          <w:sz w:val="24"/>
          <w:szCs w:val="24"/>
          <w:lang w:val="en-GB" w:eastAsia="it-IT"/>
        </w:rPr>
        <w:t xml:space="preserve"> particularly relevant for measuring migration, as it involves </w:t>
      </w:r>
      <w:r w:rsidR="00CF32FF">
        <w:rPr>
          <w:rFonts w:ascii="Times New Roman" w:hAnsi="Times New Roman" w:cs="Times New Roman"/>
          <w:sz w:val="24"/>
          <w:szCs w:val="24"/>
          <w:lang w:val="en-GB" w:eastAsia="it-IT"/>
        </w:rPr>
        <w:t xml:space="preserve">a </w:t>
      </w:r>
      <w:r>
        <w:rPr>
          <w:rFonts w:ascii="Times New Roman" w:hAnsi="Times New Roman" w:cs="Times New Roman"/>
          <w:sz w:val="24"/>
          <w:szCs w:val="24"/>
          <w:lang w:val="en-GB" w:eastAsia="it-IT"/>
        </w:rPr>
        <w:t xml:space="preserve">large sample of </w:t>
      </w:r>
      <w:r w:rsidRPr="005471DB">
        <w:rPr>
          <w:rFonts w:ascii="Times New Roman" w:hAnsi="Times New Roman" w:cs="Times New Roman"/>
          <w:sz w:val="24"/>
          <w:szCs w:val="24"/>
          <w:lang w:val="en-GB" w:eastAsia="it-IT"/>
        </w:rPr>
        <w:t xml:space="preserve">respondents residing in private households and aged 15-72. </w:t>
      </w:r>
      <w:r>
        <w:rPr>
          <w:rFonts w:ascii="Times New Roman" w:hAnsi="Times New Roman" w:cs="Times New Roman"/>
          <w:sz w:val="24"/>
          <w:szCs w:val="24"/>
          <w:lang w:val="en-GB" w:eastAsia="it-IT"/>
        </w:rPr>
        <w:t>Among the main results, t</w:t>
      </w:r>
      <w:r w:rsidRPr="005471DB">
        <w:rPr>
          <w:rFonts w:ascii="Times New Roman" w:hAnsi="Times New Roman" w:cs="Times New Roman"/>
          <w:sz w:val="24"/>
          <w:szCs w:val="24"/>
          <w:lang w:val="en-GB" w:eastAsia="it-IT"/>
        </w:rPr>
        <w:t>he survey conducted in the first quarter of 2010 showed about 80,000 foreigners employed in private households</w:t>
      </w:r>
      <w:r w:rsidR="006441E7">
        <w:rPr>
          <w:rFonts w:ascii="Times New Roman" w:hAnsi="Times New Roman" w:cs="Times New Roman"/>
          <w:sz w:val="24"/>
          <w:szCs w:val="24"/>
          <w:lang w:val="en-GB" w:eastAsia="it-IT"/>
        </w:rPr>
        <w:t xml:space="preserve"> </w:t>
      </w:r>
      <w:r w:rsidRPr="00383C59">
        <w:rPr>
          <w:rFonts w:ascii="Times New Roman" w:hAnsi="Times New Roman" w:cs="Times New Roman"/>
          <w:sz w:val="24"/>
          <w:szCs w:val="24"/>
          <w:highlight w:val="lightGray"/>
          <w:lang w:val="en-GB" w:eastAsia="it-IT"/>
        </w:rPr>
        <w:t>(UNECE</w:t>
      </w:r>
      <w:r w:rsidRPr="00262E66">
        <w:rPr>
          <w:rFonts w:ascii="Times New Roman" w:hAnsi="Times New Roman" w:cs="Times New Roman"/>
          <w:sz w:val="24"/>
          <w:szCs w:val="24"/>
          <w:highlight w:val="lightGray"/>
          <w:lang w:val="en-GB" w:eastAsia="it-IT"/>
        </w:rPr>
        <w:t>-</w:t>
      </w:r>
      <w:r w:rsidRPr="00383C59">
        <w:rPr>
          <w:rFonts w:ascii="Times New Roman" w:hAnsi="Times New Roman" w:cs="Times New Roman"/>
          <w:sz w:val="24"/>
          <w:szCs w:val="24"/>
          <w:highlight w:val="lightGray"/>
          <w:lang w:val="en-GB" w:eastAsia="it-IT"/>
        </w:rPr>
        <w:t>2012)</w:t>
      </w:r>
      <w:r>
        <w:rPr>
          <w:rFonts w:ascii="Times New Roman" w:hAnsi="Times New Roman" w:cs="Times New Roman"/>
          <w:sz w:val="24"/>
          <w:szCs w:val="24"/>
          <w:lang w:val="en-GB" w:eastAsia="it-IT"/>
        </w:rPr>
        <w:t>.</w:t>
      </w:r>
    </w:p>
    <w:p w:rsidR="00D920AC" w:rsidRDefault="00D920AC" w:rsidP="00C2585B">
      <w:pPr>
        <w:ind w:left="720"/>
      </w:pPr>
    </w:p>
    <w:p w:rsidR="00D920AC" w:rsidRPr="00485921" w:rsidRDefault="00D920AC" w:rsidP="00C2585B">
      <w:pPr>
        <w:numPr>
          <w:ilvl w:val="0"/>
          <w:numId w:val="25"/>
        </w:numPr>
        <w:rPr>
          <w:b/>
          <w:bCs/>
        </w:rPr>
      </w:pPr>
      <w:r w:rsidRPr="005A6BA2">
        <w:rPr>
          <w:b/>
          <w:bCs/>
          <w:i/>
          <w:iCs/>
        </w:rPr>
        <w:t>Household Budget Survey</w:t>
      </w:r>
      <w:r w:rsidRPr="00485921">
        <w:rPr>
          <w:b/>
          <w:bCs/>
        </w:rPr>
        <w:t xml:space="preserve"> (2005)</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The only HBS </w:t>
      </w:r>
      <w:r w:rsidR="00CF32FF">
        <w:rPr>
          <w:rFonts w:ascii="Times New Roman" w:hAnsi="Times New Roman" w:cs="Times New Roman"/>
          <w:sz w:val="24"/>
          <w:szCs w:val="24"/>
          <w:lang w:val="en-GB"/>
        </w:rPr>
        <w:t xml:space="preserve">conducted in the Russian </w:t>
      </w:r>
      <w:proofErr w:type="spellStart"/>
      <w:r w:rsidR="00CF32FF">
        <w:rPr>
          <w:rFonts w:ascii="Times New Roman" w:hAnsi="Times New Roman" w:cs="Times New Roman"/>
          <w:sz w:val="24"/>
          <w:szCs w:val="24"/>
          <w:lang w:val="en-GB"/>
        </w:rPr>
        <w:t>Fedreation</w:t>
      </w:r>
      <w:proofErr w:type="spellEnd"/>
      <w:r w:rsidR="00CF32FF">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inventoried in </w:t>
      </w:r>
      <w:r w:rsidRPr="00485921">
        <w:rPr>
          <w:rFonts w:ascii="Times New Roman" w:hAnsi="Times New Roman" w:cs="Times New Roman"/>
          <w:color w:val="FF0000"/>
          <w:sz w:val="24"/>
          <w:szCs w:val="24"/>
          <w:highlight w:val="lightGray"/>
          <w:lang w:val="en-GB"/>
        </w:rPr>
        <w:t>Annex Y</w:t>
      </w:r>
      <w:r>
        <w:rPr>
          <w:rFonts w:ascii="Times New Roman" w:hAnsi="Times New Roman" w:cs="Times New Roman"/>
          <w:sz w:val="24"/>
          <w:szCs w:val="24"/>
          <w:lang w:val="en-GB"/>
        </w:rPr>
        <w:t xml:space="preserve">, </w:t>
      </w:r>
      <w:proofErr w:type="spellStart"/>
      <w:r w:rsidR="00CF32FF">
        <w:rPr>
          <w:rFonts w:ascii="Times New Roman" w:hAnsi="Times New Roman" w:cs="Times New Roman"/>
          <w:sz w:val="24"/>
          <w:szCs w:val="24"/>
          <w:lang w:val="en-GB"/>
        </w:rPr>
        <w:t>thoug</w:t>
      </w:r>
      <w:proofErr w:type="spellEnd"/>
      <w:r w:rsidR="00CF32FF">
        <w:rPr>
          <w:rFonts w:ascii="Times New Roman" w:hAnsi="Times New Roman" w:cs="Times New Roman"/>
          <w:sz w:val="24"/>
          <w:szCs w:val="24"/>
          <w:lang w:val="en-GB"/>
        </w:rPr>
        <w:t xml:space="preserve"> the only relevant</w:t>
      </w:r>
      <w:r w:rsidR="00432E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information </w:t>
      </w:r>
      <w:r w:rsidR="00CF32FF">
        <w:rPr>
          <w:rFonts w:ascii="Times New Roman" w:hAnsi="Times New Roman" w:cs="Times New Roman"/>
          <w:sz w:val="24"/>
          <w:szCs w:val="24"/>
          <w:lang w:val="en-GB"/>
        </w:rPr>
        <w:t xml:space="preserve">collected is </w:t>
      </w:r>
      <w:r>
        <w:rPr>
          <w:rFonts w:ascii="Times New Roman" w:hAnsi="Times New Roman" w:cs="Times New Roman"/>
          <w:sz w:val="24"/>
          <w:szCs w:val="24"/>
          <w:lang w:val="en-GB"/>
        </w:rPr>
        <w:t>on whether h</w:t>
      </w:r>
      <w:r w:rsidRPr="00DC0A5D">
        <w:rPr>
          <w:rFonts w:ascii="Times New Roman" w:hAnsi="Times New Roman" w:cs="Times New Roman"/>
          <w:sz w:val="24"/>
          <w:szCs w:val="24"/>
          <w:lang w:val="en-GB"/>
        </w:rPr>
        <w:t>ousehold</w:t>
      </w:r>
      <w:r>
        <w:rPr>
          <w:rFonts w:ascii="Times New Roman" w:hAnsi="Times New Roman" w:cs="Times New Roman"/>
          <w:sz w:val="24"/>
          <w:szCs w:val="24"/>
          <w:lang w:val="en-GB"/>
        </w:rPr>
        <w:t xml:space="preserve">s </w:t>
      </w:r>
      <w:r w:rsidRPr="00050099">
        <w:rPr>
          <w:rFonts w:ascii="Times New Roman" w:hAnsi="Times New Roman" w:cs="Times New Roman"/>
          <w:sz w:val="24"/>
          <w:szCs w:val="24"/>
          <w:lang w:val="en-US"/>
        </w:rPr>
        <w:t>send/receive money to/from former members or other persons</w:t>
      </w:r>
      <w:r>
        <w:rPr>
          <w:rFonts w:ascii="Times New Roman" w:hAnsi="Times New Roman" w:cs="Times New Roman"/>
          <w:sz w:val="24"/>
          <w:szCs w:val="24"/>
          <w:lang w:val="en-GB"/>
        </w:rPr>
        <w:t>.</w:t>
      </w:r>
    </w:p>
    <w:p w:rsidR="00D920AC" w:rsidRPr="00485921" w:rsidRDefault="00D920AC" w:rsidP="00C2585B">
      <w:pPr>
        <w:ind w:left="720"/>
      </w:pPr>
    </w:p>
    <w:p w:rsidR="00D920AC" w:rsidRPr="00485921" w:rsidRDefault="00D920AC" w:rsidP="00C2585B">
      <w:pPr>
        <w:numPr>
          <w:ilvl w:val="0"/>
          <w:numId w:val="25"/>
        </w:numPr>
      </w:pPr>
      <w:r w:rsidRPr="005A6BA2">
        <w:rPr>
          <w:b/>
          <w:bCs/>
          <w:i/>
          <w:iCs/>
          <w:lang w:val="en-US"/>
        </w:rPr>
        <w:t>Russia L</w:t>
      </w:r>
      <w:r w:rsidRPr="005A6BA2">
        <w:rPr>
          <w:b/>
          <w:bCs/>
          <w:i/>
          <w:iCs/>
          <w:shd w:val="clear" w:color="auto" w:fill="FFFFFF"/>
          <w:lang w:val="en-US"/>
        </w:rPr>
        <w:t xml:space="preserve">ongitudinal Monitoring </w:t>
      </w:r>
      <w:r w:rsidRPr="00662F4B">
        <w:rPr>
          <w:b/>
          <w:bCs/>
          <w:i/>
          <w:iCs/>
          <w:shd w:val="clear" w:color="auto" w:fill="FFFFFF"/>
          <w:lang w:val="en-US"/>
        </w:rPr>
        <w:t>Survey</w:t>
      </w:r>
      <w:r w:rsidRPr="00662F4B">
        <w:rPr>
          <w:b/>
          <w:bCs/>
          <w:shd w:val="clear" w:color="auto" w:fill="FFFFFF"/>
          <w:lang w:val="en-US"/>
        </w:rPr>
        <w:t xml:space="preserve"> (</w:t>
      </w:r>
      <w:r w:rsidRPr="00662F4B">
        <w:rPr>
          <w:b/>
          <w:bCs/>
          <w:lang w:val="en-US"/>
        </w:rPr>
        <w:t>RLMS)</w:t>
      </w:r>
      <w:r w:rsidR="00CF32FF">
        <w:rPr>
          <w:b/>
          <w:bCs/>
          <w:lang w:val="en-US"/>
        </w:rPr>
        <w:t xml:space="preserve"> </w:t>
      </w:r>
      <w:r w:rsidRPr="00662F4B">
        <w:rPr>
          <w:b/>
          <w:bCs/>
          <w:lang w:val="en-US"/>
        </w:rPr>
        <w:t>(1993</w:t>
      </w:r>
      <w:r w:rsidRPr="00485921">
        <w:rPr>
          <w:b/>
          <w:bCs/>
          <w:lang w:val="en-US"/>
        </w:rPr>
        <w:t>-2003)</w:t>
      </w:r>
    </w:p>
    <w:p w:rsidR="00D920AC" w:rsidRPr="00D107FB" w:rsidRDefault="00CF32FF"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 xml:space="preserve">This survey </w:t>
      </w:r>
      <w:r w:rsidR="00D920AC" w:rsidRPr="005471DB">
        <w:rPr>
          <w:rFonts w:ascii="Times New Roman" w:hAnsi="Times New Roman" w:cs="Times New Roman"/>
          <w:sz w:val="24"/>
          <w:szCs w:val="24"/>
          <w:shd w:val="clear" w:color="auto" w:fill="FFFFFF"/>
          <w:lang w:val="en-US"/>
        </w:rPr>
        <w:t>measur</w:t>
      </w:r>
      <w:r>
        <w:rPr>
          <w:rFonts w:ascii="Times New Roman" w:hAnsi="Times New Roman" w:cs="Times New Roman"/>
          <w:sz w:val="24"/>
          <w:szCs w:val="24"/>
          <w:shd w:val="clear" w:color="auto" w:fill="FFFFFF"/>
          <w:lang w:val="en-US"/>
        </w:rPr>
        <w:t>es</w:t>
      </w:r>
      <w:r w:rsidR="00AB28B1">
        <w:rPr>
          <w:rFonts w:ascii="Times New Roman" w:hAnsi="Times New Roman" w:cs="Times New Roman"/>
          <w:sz w:val="24"/>
          <w:szCs w:val="24"/>
          <w:shd w:val="clear" w:color="auto" w:fill="FFFFFF"/>
          <w:lang w:val="en-US"/>
        </w:rPr>
        <w:t xml:space="preserve"> </w:t>
      </w:r>
      <w:r w:rsidR="00D920AC" w:rsidRPr="005471DB">
        <w:rPr>
          <w:rFonts w:ascii="Times New Roman" w:hAnsi="Times New Roman" w:cs="Times New Roman"/>
          <w:sz w:val="24"/>
          <w:szCs w:val="24"/>
          <w:shd w:val="clear" w:color="auto" w:fill="FFFFFF"/>
          <w:lang w:val="en-US"/>
        </w:rPr>
        <w:t xml:space="preserve">the economic well-being of </w:t>
      </w:r>
      <w:r>
        <w:rPr>
          <w:rFonts w:ascii="Times New Roman" w:hAnsi="Times New Roman" w:cs="Times New Roman"/>
          <w:sz w:val="24"/>
          <w:szCs w:val="24"/>
          <w:shd w:val="clear" w:color="auto" w:fill="FFFFFF"/>
          <w:lang w:val="en-US"/>
        </w:rPr>
        <w:t xml:space="preserve">the </w:t>
      </w:r>
      <w:r w:rsidR="00D920AC">
        <w:rPr>
          <w:rFonts w:ascii="Times New Roman" w:hAnsi="Times New Roman" w:cs="Times New Roman"/>
          <w:sz w:val="24"/>
          <w:szCs w:val="24"/>
          <w:shd w:val="clear" w:color="auto" w:fill="FFFFFF"/>
          <w:lang w:val="en-US"/>
        </w:rPr>
        <w:t xml:space="preserve">Russian population by </w:t>
      </w:r>
      <w:r w:rsidR="00D920AC" w:rsidRPr="005471DB">
        <w:rPr>
          <w:rFonts w:ascii="Times New Roman" w:hAnsi="Times New Roman" w:cs="Times New Roman"/>
          <w:sz w:val="24"/>
          <w:szCs w:val="24"/>
          <w:shd w:val="clear" w:color="auto" w:fill="FFFFFF"/>
          <w:lang w:val="en-US"/>
        </w:rPr>
        <w:t xml:space="preserve">monitoring </w:t>
      </w:r>
      <w:r w:rsidR="00D920AC">
        <w:rPr>
          <w:rFonts w:ascii="Times New Roman" w:hAnsi="Times New Roman" w:cs="Times New Roman"/>
          <w:sz w:val="24"/>
          <w:szCs w:val="24"/>
          <w:shd w:val="clear" w:color="auto" w:fill="FFFFFF"/>
          <w:lang w:val="en-US"/>
        </w:rPr>
        <w:t>the</w:t>
      </w:r>
      <w:r>
        <w:rPr>
          <w:rFonts w:ascii="Times New Roman" w:hAnsi="Times New Roman" w:cs="Times New Roman"/>
          <w:sz w:val="24"/>
          <w:szCs w:val="24"/>
          <w:shd w:val="clear" w:color="auto" w:fill="FFFFFF"/>
          <w:lang w:val="en-US"/>
        </w:rPr>
        <w:t>ir</w:t>
      </w:r>
      <w:r w:rsidR="00D920AC">
        <w:rPr>
          <w:rFonts w:ascii="Times New Roman" w:hAnsi="Times New Roman" w:cs="Times New Roman"/>
          <w:sz w:val="24"/>
          <w:szCs w:val="24"/>
          <w:shd w:val="clear" w:color="auto" w:fill="FFFFFF"/>
          <w:lang w:val="en-US"/>
        </w:rPr>
        <w:t xml:space="preserve"> </w:t>
      </w:r>
      <w:r w:rsidR="00D920AC" w:rsidRPr="005471DB">
        <w:rPr>
          <w:rFonts w:ascii="Times New Roman" w:hAnsi="Times New Roman" w:cs="Times New Roman"/>
          <w:sz w:val="24"/>
          <w:szCs w:val="24"/>
          <w:shd w:val="clear" w:color="auto" w:fill="FFFFFF"/>
          <w:lang w:val="en-US"/>
        </w:rPr>
        <w:t>health</w:t>
      </w:r>
      <w:r>
        <w:rPr>
          <w:rFonts w:ascii="Times New Roman" w:hAnsi="Times New Roman" w:cs="Times New Roman"/>
          <w:sz w:val="24"/>
          <w:szCs w:val="24"/>
          <w:shd w:val="clear" w:color="auto" w:fill="FFFFFF"/>
          <w:lang w:val="en-US"/>
        </w:rPr>
        <w:t xml:space="preserve"> </w:t>
      </w:r>
      <w:r w:rsidR="00D920AC" w:rsidRPr="005471DB">
        <w:rPr>
          <w:rFonts w:ascii="Times New Roman" w:hAnsi="Times New Roman" w:cs="Times New Roman"/>
          <w:sz w:val="24"/>
          <w:szCs w:val="24"/>
          <w:shd w:val="clear" w:color="auto" w:fill="FFFFFF"/>
          <w:lang w:val="en-US"/>
        </w:rPr>
        <w:t>,</w:t>
      </w:r>
      <w:r w:rsidR="00D920AC">
        <w:rPr>
          <w:rFonts w:ascii="Times New Roman" w:hAnsi="Times New Roman" w:cs="Times New Roman"/>
          <w:sz w:val="24"/>
          <w:szCs w:val="24"/>
          <w:shd w:val="clear" w:color="auto" w:fill="FFFFFF"/>
          <w:lang w:val="en-US"/>
        </w:rPr>
        <w:t xml:space="preserve"> </w:t>
      </w:r>
      <w:r w:rsidR="00D920AC" w:rsidRPr="005471DB">
        <w:rPr>
          <w:rFonts w:ascii="Times New Roman" w:hAnsi="Times New Roman" w:cs="Times New Roman"/>
          <w:sz w:val="24"/>
          <w:szCs w:val="24"/>
          <w:shd w:val="clear" w:color="auto" w:fill="FFFFFF"/>
          <w:lang w:val="en-US"/>
        </w:rPr>
        <w:t>expenditures and service utilization</w:t>
      </w:r>
      <w:r w:rsidR="00D920AC">
        <w:rPr>
          <w:rFonts w:ascii="Times New Roman" w:hAnsi="Times New Roman" w:cs="Times New Roman"/>
          <w:sz w:val="24"/>
          <w:szCs w:val="24"/>
          <w:shd w:val="clear" w:color="auto" w:fill="FFFFFF"/>
          <w:lang w:val="en-US"/>
        </w:rPr>
        <w:t xml:space="preserve"> of households</w:t>
      </w:r>
      <w:r>
        <w:rPr>
          <w:rFonts w:ascii="Times New Roman" w:hAnsi="Times New Roman" w:cs="Times New Roman"/>
          <w:sz w:val="24"/>
          <w:szCs w:val="24"/>
          <w:shd w:val="clear" w:color="auto" w:fill="FFFFFF"/>
          <w:lang w:val="en-US"/>
        </w:rPr>
        <w:t>,</w:t>
      </w:r>
      <w:r w:rsidR="00D920AC">
        <w:rPr>
          <w:rFonts w:ascii="Times New Roman" w:hAnsi="Times New Roman" w:cs="Times New Roman"/>
          <w:sz w:val="24"/>
          <w:szCs w:val="24"/>
          <w:shd w:val="clear" w:color="auto" w:fill="FFFFFF"/>
          <w:lang w:val="en-US"/>
        </w:rPr>
        <w:t xml:space="preserve"> prices</w:t>
      </w:r>
      <w:r>
        <w:rPr>
          <w:rFonts w:ascii="Times New Roman" w:hAnsi="Times New Roman" w:cs="Times New Roman"/>
          <w:sz w:val="24"/>
          <w:szCs w:val="24"/>
          <w:shd w:val="clear" w:color="auto" w:fill="FFFFFF"/>
          <w:lang w:val="en-US"/>
        </w:rPr>
        <w:t>,</w:t>
      </w:r>
      <w:r w:rsidR="00D920AC">
        <w:rPr>
          <w:rFonts w:ascii="Times New Roman" w:hAnsi="Times New Roman" w:cs="Times New Roman"/>
          <w:sz w:val="24"/>
          <w:szCs w:val="24"/>
          <w:shd w:val="clear" w:color="auto" w:fill="FFFFFF"/>
          <w:lang w:val="en-US"/>
        </w:rPr>
        <w:t xml:space="preserve"> and infrastructure</w:t>
      </w:r>
      <w:r>
        <w:rPr>
          <w:rFonts w:ascii="Times New Roman" w:hAnsi="Times New Roman" w:cs="Times New Roman"/>
          <w:sz w:val="24"/>
          <w:szCs w:val="24"/>
          <w:shd w:val="clear" w:color="auto" w:fill="FFFFFF"/>
          <w:lang w:val="en-US"/>
        </w:rPr>
        <w:t xml:space="preserve"> </w:t>
      </w:r>
      <w:r w:rsidR="00D920AC">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tatus</w:t>
      </w:r>
      <w:r w:rsidR="00D920AC">
        <w:rPr>
          <w:rFonts w:ascii="Times New Roman" w:hAnsi="Times New Roman" w:cs="Times New Roman"/>
          <w:sz w:val="24"/>
          <w:szCs w:val="24"/>
          <w:shd w:val="clear" w:color="auto" w:fill="FFFFFF"/>
          <w:lang w:val="en-US"/>
        </w:rPr>
        <w:t xml:space="preserve"> at </w:t>
      </w:r>
      <w:r>
        <w:rPr>
          <w:rFonts w:ascii="Times New Roman" w:hAnsi="Times New Roman" w:cs="Times New Roman"/>
          <w:sz w:val="24"/>
          <w:szCs w:val="24"/>
          <w:shd w:val="clear" w:color="auto" w:fill="FFFFFF"/>
          <w:lang w:val="en-US"/>
        </w:rPr>
        <w:t>the</w:t>
      </w:r>
      <w:r w:rsidR="00D920AC">
        <w:rPr>
          <w:rFonts w:ascii="Times New Roman" w:hAnsi="Times New Roman" w:cs="Times New Roman"/>
          <w:sz w:val="24"/>
          <w:szCs w:val="24"/>
          <w:shd w:val="clear" w:color="auto" w:fill="FFFFFF"/>
          <w:lang w:val="en-US"/>
        </w:rPr>
        <w:t xml:space="preserve"> regional and </w:t>
      </w:r>
      <w:r w:rsidR="00D920AC" w:rsidRPr="005471DB">
        <w:rPr>
          <w:rFonts w:ascii="Times New Roman" w:hAnsi="Times New Roman" w:cs="Times New Roman"/>
          <w:sz w:val="24"/>
          <w:szCs w:val="24"/>
          <w:shd w:val="clear" w:color="auto" w:fill="FFFFFF"/>
          <w:lang w:val="en-US"/>
        </w:rPr>
        <w:t>community</w:t>
      </w:r>
      <w:r w:rsidR="00AB28B1">
        <w:rPr>
          <w:rFonts w:ascii="Times New Roman" w:hAnsi="Times New Roman" w:cs="Times New Roman"/>
          <w:sz w:val="24"/>
          <w:szCs w:val="24"/>
          <w:shd w:val="clear" w:color="auto" w:fill="FFFFFF"/>
          <w:lang w:val="en-US"/>
        </w:rPr>
        <w:t xml:space="preserve"> </w:t>
      </w:r>
      <w:r w:rsidR="00D920AC" w:rsidRPr="005471DB">
        <w:rPr>
          <w:rFonts w:ascii="Times New Roman" w:hAnsi="Times New Roman" w:cs="Times New Roman"/>
          <w:sz w:val="24"/>
          <w:szCs w:val="24"/>
          <w:shd w:val="clear" w:color="auto" w:fill="FFFFFF"/>
          <w:lang w:val="en-US"/>
        </w:rPr>
        <w:t xml:space="preserve">level. </w:t>
      </w:r>
      <w:r w:rsidR="00D920AC">
        <w:rPr>
          <w:rFonts w:ascii="Times New Roman" w:hAnsi="Times New Roman" w:cs="Times New Roman"/>
          <w:sz w:val="24"/>
          <w:szCs w:val="24"/>
          <w:lang w:val="en-US"/>
        </w:rPr>
        <w:t xml:space="preserve">Since 2008 it has </w:t>
      </w:r>
      <w:r w:rsidRPr="005471DB">
        <w:rPr>
          <w:rFonts w:ascii="Times New Roman" w:hAnsi="Times New Roman" w:cs="Times New Roman"/>
          <w:sz w:val="24"/>
          <w:szCs w:val="24"/>
          <w:shd w:val="clear" w:color="auto" w:fill="FFFFFF"/>
          <w:lang w:val="en-US"/>
        </w:rPr>
        <w:t>collect</w:t>
      </w:r>
      <w:r>
        <w:rPr>
          <w:rFonts w:ascii="Times New Roman" w:hAnsi="Times New Roman" w:cs="Times New Roman"/>
          <w:sz w:val="24"/>
          <w:szCs w:val="24"/>
          <w:lang w:val="en-US"/>
        </w:rPr>
        <w:t xml:space="preserve">ed some </w:t>
      </w:r>
      <w:r w:rsidRPr="005471DB">
        <w:rPr>
          <w:rFonts w:ascii="Times New Roman" w:hAnsi="Times New Roman" w:cs="Times New Roman"/>
          <w:sz w:val="24"/>
          <w:szCs w:val="24"/>
          <w:lang w:val="en-US"/>
        </w:rPr>
        <w:t>migration</w:t>
      </w:r>
      <w:r w:rsidR="00D920AC" w:rsidRPr="005471DB">
        <w:rPr>
          <w:rFonts w:ascii="Times New Roman" w:hAnsi="Times New Roman" w:cs="Times New Roman"/>
          <w:sz w:val="24"/>
          <w:szCs w:val="24"/>
          <w:lang w:val="en-US"/>
        </w:rPr>
        <w:t xml:space="preserve"> data, with information on</w:t>
      </w:r>
      <w:r w:rsidR="00D920AC">
        <w:rPr>
          <w:rFonts w:ascii="Times New Roman" w:hAnsi="Times New Roman" w:cs="Times New Roman"/>
          <w:sz w:val="24"/>
          <w:szCs w:val="24"/>
          <w:lang w:val="en-US"/>
        </w:rPr>
        <w:t xml:space="preserve"> </w:t>
      </w:r>
      <w:r w:rsidR="00D920AC" w:rsidRPr="005471DB">
        <w:rPr>
          <w:rFonts w:ascii="Times New Roman" w:hAnsi="Times New Roman" w:cs="Times New Roman"/>
          <w:sz w:val="24"/>
          <w:szCs w:val="24"/>
          <w:lang w:val="en-US"/>
        </w:rPr>
        <w:t>country of birth</w:t>
      </w:r>
      <w:r w:rsidR="00D920AC">
        <w:rPr>
          <w:rFonts w:ascii="Times New Roman" w:hAnsi="Times New Roman" w:cs="Times New Roman"/>
          <w:sz w:val="24"/>
          <w:szCs w:val="24"/>
          <w:lang w:val="en-US"/>
        </w:rPr>
        <w:t xml:space="preserve"> of household members, </w:t>
      </w:r>
      <w:r w:rsidR="00D920AC" w:rsidRPr="005471DB">
        <w:rPr>
          <w:rFonts w:ascii="Times New Roman" w:hAnsi="Times New Roman" w:cs="Times New Roman"/>
          <w:sz w:val="24"/>
          <w:szCs w:val="24"/>
          <w:lang w:val="en-US"/>
        </w:rPr>
        <w:t>whether</w:t>
      </w:r>
      <w:r w:rsidR="00AB28B1">
        <w:rPr>
          <w:rFonts w:ascii="Times New Roman" w:hAnsi="Times New Roman" w:cs="Times New Roman"/>
          <w:sz w:val="24"/>
          <w:szCs w:val="24"/>
          <w:lang w:val="en-US"/>
        </w:rPr>
        <w:t xml:space="preserve"> </w:t>
      </w:r>
      <w:r w:rsidR="00D920AC">
        <w:rPr>
          <w:rFonts w:ascii="Times New Roman" w:hAnsi="Times New Roman" w:cs="Times New Roman"/>
          <w:sz w:val="24"/>
          <w:szCs w:val="24"/>
          <w:lang w:val="en-US"/>
        </w:rPr>
        <w:t xml:space="preserve">people </w:t>
      </w:r>
      <w:r w:rsidR="00D920AC" w:rsidRPr="005471DB">
        <w:rPr>
          <w:rFonts w:ascii="Times New Roman" w:hAnsi="Times New Roman" w:cs="Times New Roman"/>
          <w:sz w:val="24"/>
          <w:szCs w:val="24"/>
          <w:lang w:val="en-US"/>
        </w:rPr>
        <w:t xml:space="preserve">ever lived abroad </w:t>
      </w:r>
      <w:r w:rsidR="00D920AC">
        <w:rPr>
          <w:rFonts w:ascii="Times New Roman" w:hAnsi="Times New Roman" w:cs="Times New Roman"/>
          <w:sz w:val="24"/>
          <w:szCs w:val="24"/>
          <w:lang w:val="en-US"/>
        </w:rPr>
        <w:t xml:space="preserve">by </w:t>
      </w:r>
      <w:r w:rsidR="00D920AC" w:rsidRPr="005471DB">
        <w:rPr>
          <w:rFonts w:ascii="Times New Roman" w:hAnsi="Times New Roman" w:cs="Times New Roman"/>
          <w:sz w:val="24"/>
          <w:szCs w:val="24"/>
          <w:lang w:val="en-US"/>
        </w:rPr>
        <w:t>main countries</w:t>
      </w:r>
      <w:r w:rsidR="00D920AC">
        <w:rPr>
          <w:rFonts w:ascii="Times New Roman" w:hAnsi="Times New Roman" w:cs="Times New Roman"/>
          <w:sz w:val="24"/>
          <w:szCs w:val="24"/>
          <w:lang w:val="en-US"/>
        </w:rPr>
        <w:t xml:space="preserve"> or </w:t>
      </w:r>
      <w:r w:rsidR="00D920AC" w:rsidRPr="005471DB">
        <w:rPr>
          <w:rFonts w:ascii="Times New Roman" w:hAnsi="Times New Roman" w:cs="Times New Roman"/>
          <w:sz w:val="24"/>
          <w:szCs w:val="24"/>
          <w:lang w:val="en-US"/>
        </w:rPr>
        <w:t>region</w:t>
      </w:r>
      <w:r>
        <w:rPr>
          <w:rFonts w:ascii="Times New Roman" w:hAnsi="Times New Roman" w:cs="Times New Roman"/>
          <w:sz w:val="24"/>
          <w:szCs w:val="24"/>
          <w:lang w:val="en-US"/>
        </w:rPr>
        <w:t>,</w:t>
      </w:r>
      <w:r w:rsidR="00432EE6">
        <w:rPr>
          <w:rFonts w:ascii="Times New Roman" w:hAnsi="Times New Roman" w:cs="Times New Roman"/>
          <w:sz w:val="24"/>
          <w:szCs w:val="24"/>
          <w:lang w:val="en-US"/>
        </w:rPr>
        <w:t xml:space="preserve"> </w:t>
      </w:r>
      <w:r w:rsidR="00D920AC" w:rsidRPr="005471DB">
        <w:rPr>
          <w:rFonts w:ascii="Times New Roman" w:hAnsi="Times New Roman" w:cs="Times New Roman"/>
          <w:sz w:val="24"/>
          <w:szCs w:val="24"/>
          <w:lang w:val="en-US"/>
        </w:rPr>
        <w:t xml:space="preserve">and whether each household sends money to </w:t>
      </w:r>
      <w:r>
        <w:rPr>
          <w:rFonts w:ascii="Times New Roman" w:hAnsi="Times New Roman" w:cs="Times New Roman"/>
          <w:sz w:val="24"/>
          <w:szCs w:val="24"/>
          <w:lang w:val="en-US"/>
        </w:rPr>
        <w:t>or</w:t>
      </w:r>
      <w:r w:rsidR="00D920AC" w:rsidRPr="005471DB">
        <w:rPr>
          <w:rFonts w:ascii="Times New Roman" w:hAnsi="Times New Roman" w:cs="Times New Roman"/>
          <w:sz w:val="24"/>
          <w:szCs w:val="24"/>
          <w:lang w:val="en-US"/>
        </w:rPr>
        <w:t xml:space="preserve"> receives money from former household members</w:t>
      </w:r>
      <w:r w:rsidR="006441E7">
        <w:rPr>
          <w:rFonts w:ascii="Times New Roman" w:hAnsi="Times New Roman" w:cs="Times New Roman"/>
          <w:sz w:val="24"/>
          <w:szCs w:val="24"/>
          <w:lang w:val="en-US"/>
        </w:rPr>
        <w:t xml:space="preserve"> </w:t>
      </w:r>
      <w:r w:rsidR="00D920AC" w:rsidRPr="00485921">
        <w:rPr>
          <w:rFonts w:ascii="Times New Roman" w:hAnsi="Times New Roman" w:cs="Times New Roman"/>
          <w:color w:val="FF0000"/>
          <w:sz w:val="24"/>
          <w:szCs w:val="24"/>
          <w:highlight w:val="lightGray"/>
          <w:lang w:val="en-US"/>
        </w:rPr>
        <w:t>(Annex Y)</w:t>
      </w:r>
      <w:r w:rsidR="00D920AC" w:rsidRPr="005471DB">
        <w:rPr>
          <w:rFonts w:ascii="Times New Roman" w:hAnsi="Times New Roman" w:cs="Times New Roman"/>
          <w:sz w:val="24"/>
          <w:szCs w:val="24"/>
          <w:lang w:val="en-US"/>
        </w:rPr>
        <w:t xml:space="preserve">. </w:t>
      </w:r>
      <w:r w:rsidR="00D920AC" w:rsidRPr="00C66D5C">
        <w:rPr>
          <w:rFonts w:ascii="Times New Roman" w:hAnsi="Times New Roman" w:cs="Times New Roman"/>
          <w:sz w:val="24"/>
          <w:szCs w:val="24"/>
          <w:lang w:val="en-US"/>
        </w:rPr>
        <w:t xml:space="preserve">The 2013 </w:t>
      </w:r>
      <w:r>
        <w:rPr>
          <w:rFonts w:ascii="Times New Roman" w:hAnsi="Times New Roman" w:cs="Times New Roman"/>
          <w:sz w:val="24"/>
          <w:szCs w:val="24"/>
          <w:lang w:val="en-US"/>
        </w:rPr>
        <w:t xml:space="preserve">the survey </w:t>
      </w:r>
      <w:r w:rsidR="00D920AC" w:rsidRPr="00C66D5C">
        <w:rPr>
          <w:rFonts w:ascii="Times New Roman" w:hAnsi="Times New Roman" w:cs="Times New Roman"/>
          <w:sz w:val="24"/>
          <w:szCs w:val="24"/>
          <w:lang w:val="en-US"/>
        </w:rPr>
        <w:t xml:space="preserve">was implemented by </w:t>
      </w:r>
      <w:r w:rsidR="00D920AC" w:rsidRPr="00485921">
        <w:rPr>
          <w:rFonts w:ascii="Times New Roman" w:hAnsi="Times New Roman" w:cs="Times New Roman"/>
          <w:sz w:val="24"/>
          <w:szCs w:val="24"/>
          <w:lang w:val="en-US"/>
        </w:rPr>
        <w:t xml:space="preserve">the </w:t>
      </w:r>
      <w:r w:rsidR="00D920AC" w:rsidRPr="00C66D5C">
        <w:rPr>
          <w:rFonts w:ascii="Times New Roman" w:hAnsi="Times New Roman" w:cs="Times New Roman"/>
          <w:sz w:val="24"/>
          <w:szCs w:val="24"/>
          <w:shd w:val="clear" w:color="auto" w:fill="FFFFFF"/>
          <w:lang w:val="en-US"/>
        </w:rPr>
        <w:t xml:space="preserve">Higher School of Economics </w:t>
      </w:r>
      <w:r w:rsidR="00D920AC">
        <w:rPr>
          <w:rFonts w:ascii="Times New Roman" w:hAnsi="Times New Roman" w:cs="Times New Roman"/>
          <w:sz w:val="24"/>
          <w:szCs w:val="24"/>
          <w:shd w:val="clear" w:color="auto" w:fill="FFFFFF"/>
          <w:lang w:val="en-US"/>
        </w:rPr>
        <w:t xml:space="preserve">(HSE) of </w:t>
      </w:r>
      <w:r>
        <w:rPr>
          <w:rFonts w:ascii="Times New Roman" w:hAnsi="Times New Roman" w:cs="Times New Roman"/>
          <w:sz w:val="24"/>
          <w:szCs w:val="24"/>
          <w:shd w:val="clear" w:color="auto" w:fill="FFFFFF"/>
          <w:lang w:val="en-US"/>
        </w:rPr>
        <w:t xml:space="preserve">the </w:t>
      </w:r>
      <w:r w:rsidR="00D920AC">
        <w:rPr>
          <w:rFonts w:ascii="Times New Roman" w:hAnsi="Times New Roman" w:cs="Times New Roman"/>
          <w:sz w:val="24"/>
          <w:szCs w:val="24"/>
          <w:shd w:val="clear" w:color="auto" w:fill="FFFFFF"/>
          <w:lang w:val="en-US"/>
        </w:rPr>
        <w:t xml:space="preserve">National Research University, </w:t>
      </w:r>
      <w:r w:rsidR="00D920AC" w:rsidRPr="00C66D5C">
        <w:rPr>
          <w:rFonts w:ascii="Times New Roman" w:hAnsi="Times New Roman" w:cs="Times New Roman"/>
          <w:sz w:val="24"/>
          <w:szCs w:val="24"/>
          <w:shd w:val="clear" w:color="auto" w:fill="FFFFFF"/>
          <w:lang w:val="en-US"/>
        </w:rPr>
        <w:t xml:space="preserve">and ZAO </w:t>
      </w:r>
      <w:proofErr w:type="spellStart"/>
      <w:r w:rsidR="00D920AC" w:rsidRPr="00C66D5C">
        <w:rPr>
          <w:rFonts w:ascii="Times New Roman" w:hAnsi="Times New Roman" w:cs="Times New Roman"/>
          <w:sz w:val="24"/>
          <w:szCs w:val="24"/>
          <w:shd w:val="clear" w:color="auto" w:fill="FFFFFF"/>
          <w:lang w:val="en-US"/>
        </w:rPr>
        <w:t>Demoscope</w:t>
      </w:r>
      <w:proofErr w:type="spellEnd"/>
      <w:r>
        <w:rPr>
          <w:rFonts w:ascii="Times New Roman" w:hAnsi="Times New Roman" w:cs="Times New Roman"/>
          <w:sz w:val="24"/>
          <w:szCs w:val="24"/>
          <w:shd w:val="clear" w:color="auto" w:fill="FFFFFF"/>
          <w:lang w:val="en-US"/>
        </w:rPr>
        <w:t>,</w:t>
      </w:r>
      <w:r w:rsidR="00D920AC" w:rsidRPr="00C66D5C">
        <w:rPr>
          <w:rFonts w:ascii="Times New Roman" w:hAnsi="Times New Roman" w:cs="Times New Roman"/>
          <w:sz w:val="24"/>
          <w:szCs w:val="24"/>
          <w:shd w:val="clear" w:color="auto" w:fill="FFFFFF"/>
          <w:lang w:val="en-US"/>
        </w:rPr>
        <w:t xml:space="preserve"> </w:t>
      </w:r>
      <w:r w:rsidR="00D920AC" w:rsidRPr="008B0B3D">
        <w:rPr>
          <w:rFonts w:ascii="Times New Roman" w:hAnsi="Times New Roman" w:cs="Times New Roman"/>
          <w:sz w:val="24"/>
          <w:szCs w:val="24"/>
          <w:shd w:val="clear" w:color="auto" w:fill="FFFFFF"/>
          <w:lang w:val="en-US"/>
        </w:rPr>
        <w:t>together with CPC</w:t>
      </w:r>
      <w:r w:rsidR="00AB28B1">
        <w:rPr>
          <w:rFonts w:ascii="Times New Roman" w:hAnsi="Times New Roman" w:cs="Times New Roman"/>
          <w:sz w:val="24"/>
          <w:szCs w:val="24"/>
          <w:shd w:val="clear" w:color="auto" w:fill="FFFFFF"/>
          <w:lang w:val="en-US"/>
        </w:rPr>
        <w:t xml:space="preserve"> </w:t>
      </w:r>
      <w:r w:rsidR="00D920AC">
        <w:rPr>
          <w:rFonts w:ascii="Times New Roman" w:hAnsi="Times New Roman" w:cs="Times New Roman"/>
          <w:sz w:val="24"/>
          <w:szCs w:val="24"/>
          <w:shd w:val="clear" w:color="auto" w:fill="FFFFFF"/>
          <w:lang w:val="en-US"/>
        </w:rPr>
        <w:t xml:space="preserve">of </w:t>
      </w:r>
      <w:r w:rsidR="00D920AC" w:rsidRPr="00262E66">
        <w:rPr>
          <w:rFonts w:ascii="Times New Roman" w:hAnsi="Times New Roman" w:cs="Times New Roman"/>
          <w:sz w:val="24"/>
          <w:szCs w:val="24"/>
          <w:shd w:val="clear" w:color="auto" w:fill="FFFFFF"/>
          <w:lang w:val="en-US"/>
        </w:rPr>
        <w:t>University of North Carolina</w:t>
      </w:r>
      <w:r w:rsidR="00D920AC" w:rsidRPr="009D1F85">
        <w:rPr>
          <w:rFonts w:ascii="Times New Roman" w:hAnsi="Times New Roman" w:cs="Times New Roman"/>
          <w:sz w:val="24"/>
          <w:szCs w:val="24"/>
          <w:shd w:val="clear" w:color="auto" w:fill="FFFFFF"/>
          <w:lang w:val="en-US"/>
        </w:rPr>
        <w:t xml:space="preserve"> and </w:t>
      </w:r>
      <w:r w:rsidR="00D920AC" w:rsidRPr="00C66D5C">
        <w:rPr>
          <w:rFonts w:ascii="Times New Roman" w:hAnsi="Times New Roman" w:cs="Times New Roman"/>
          <w:sz w:val="24"/>
          <w:szCs w:val="24"/>
          <w:shd w:val="clear" w:color="auto" w:fill="FFFFFF"/>
          <w:lang w:val="en-US"/>
        </w:rPr>
        <w:t xml:space="preserve">the </w:t>
      </w:r>
      <w:r w:rsidR="00D920AC" w:rsidRPr="00982375">
        <w:rPr>
          <w:rFonts w:ascii="Times New Roman" w:hAnsi="Times New Roman" w:cs="Times New Roman"/>
          <w:sz w:val="24"/>
          <w:szCs w:val="24"/>
          <w:shd w:val="clear" w:color="auto" w:fill="FFFFFF"/>
          <w:lang w:val="en-US"/>
        </w:rPr>
        <w:t>Sociological Institute of the Russian Academy of Sciences</w:t>
      </w:r>
      <w:r w:rsidR="006441E7">
        <w:rPr>
          <w:rFonts w:ascii="Times New Roman" w:hAnsi="Times New Roman" w:cs="Times New Roman"/>
          <w:sz w:val="24"/>
          <w:szCs w:val="24"/>
          <w:shd w:val="clear" w:color="auto" w:fill="FFFFFF"/>
          <w:lang w:val="en-US"/>
        </w:rPr>
        <w:t xml:space="preserve"> </w:t>
      </w:r>
      <w:r w:rsidR="00D920AC" w:rsidRPr="00262E66">
        <w:rPr>
          <w:rFonts w:ascii="Times New Roman" w:hAnsi="Times New Roman" w:cs="Times New Roman"/>
          <w:color w:val="FF0000"/>
          <w:sz w:val="24"/>
          <w:szCs w:val="24"/>
          <w:highlight w:val="lightGray"/>
          <w:shd w:val="clear" w:color="auto" w:fill="FFFFFF"/>
          <w:lang w:val="en-US"/>
        </w:rPr>
        <w:t>(SIRAS)</w:t>
      </w:r>
      <w:r w:rsidR="00D920AC" w:rsidRPr="00485921">
        <w:rPr>
          <w:rFonts w:ascii="Times New Roman" w:hAnsi="Times New Roman" w:cs="Times New Roman"/>
          <w:sz w:val="24"/>
          <w:szCs w:val="24"/>
          <w:shd w:val="clear" w:color="auto" w:fill="FFFFFF"/>
          <w:lang w:val="en-US"/>
        </w:rPr>
        <w:t>.</w:t>
      </w:r>
    </w:p>
    <w:p w:rsidR="00D920AC" w:rsidRPr="005471DB" w:rsidRDefault="00D920AC" w:rsidP="00C2585B">
      <w:pPr>
        <w:rPr>
          <w:b/>
          <w:bCs/>
          <w:color w:val="000000"/>
          <w:lang w:val="en-US"/>
        </w:rPr>
      </w:pPr>
    </w:p>
    <w:p w:rsidR="00D920AC" w:rsidRPr="00264D66" w:rsidRDefault="00D920AC" w:rsidP="00C2585B">
      <w:pPr>
        <w:numPr>
          <w:ilvl w:val="0"/>
          <w:numId w:val="25"/>
        </w:numPr>
        <w:rPr>
          <w:b/>
          <w:bCs/>
        </w:rPr>
      </w:pPr>
      <w:r w:rsidRPr="00264D66">
        <w:rPr>
          <w:b/>
          <w:bCs/>
          <w:i/>
          <w:iCs/>
        </w:rPr>
        <w:t>Microcensus</w:t>
      </w:r>
      <w:r w:rsidR="00AB28B1">
        <w:rPr>
          <w:b/>
          <w:bCs/>
          <w:i/>
          <w:iCs/>
        </w:rPr>
        <w:t xml:space="preserve"> </w:t>
      </w:r>
      <w:r w:rsidRPr="00262E66">
        <w:rPr>
          <w:b/>
          <w:bCs/>
        </w:rPr>
        <w:t>(2015)</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sidRPr="00262E66">
        <w:rPr>
          <w:rFonts w:ascii="Times New Roman" w:hAnsi="Times New Roman" w:cs="Times New Roman"/>
          <w:sz w:val="24"/>
          <w:szCs w:val="24"/>
          <w:lang w:val="en-GB"/>
        </w:rPr>
        <w:t>ROSSTAT is in the process of organising a micro</w:t>
      </w:r>
      <w:r w:rsidR="00AB28B1">
        <w:rPr>
          <w:rFonts w:ascii="Times New Roman" w:hAnsi="Times New Roman" w:cs="Times New Roman"/>
          <w:sz w:val="24"/>
          <w:szCs w:val="24"/>
          <w:lang w:val="en-GB"/>
        </w:rPr>
        <w:t>c</w:t>
      </w:r>
      <w:r w:rsidRPr="00262E66">
        <w:rPr>
          <w:rFonts w:ascii="Times New Roman" w:hAnsi="Times New Roman" w:cs="Times New Roman"/>
          <w:sz w:val="24"/>
          <w:szCs w:val="24"/>
          <w:lang w:val="en-GB"/>
        </w:rPr>
        <w:t>ensus</w:t>
      </w:r>
      <w:r>
        <w:rPr>
          <w:rFonts w:ascii="Times New Roman" w:hAnsi="Times New Roman" w:cs="Times New Roman"/>
          <w:sz w:val="24"/>
          <w:szCs w:val="24"/>
          <w:lang w:val="en-GB"/>
        </w:rPr>
        <w:t xml:space="preserve"> in October 2015</w:t>
      </w:r>
      <w:r w:rsidR="00CF32FF">
        <w:rPr>
          <w:rFonts w:ascii="Times New Roman" w:hAnsi="Times New Roman" w:cs="Times New Roman"/>
          <w:sz w:val="24"/>
          <w:szCs w:val="24"/>
          <w:lang w:val="en-GB"/>
        </w:rPr>
        <w:t>,</w:t>
      </w:r>
      <w:r>
        <w:rPr>
          <w:rFonts w:ascii="Times New Roman" w:hAnsi="Times New Roman" w:cs="Times New Roman"/>
          <w:sz w:val="24"/>
          <w:szCs w:val="24"/>
          <w:lang w:val="en-GB"/>
        </w:rPr>
        <w:t xml:space="preserve"> on the basis of new legal provisions, methodologies and technologies </w:t>
      </w:r>
      <w:r w:rsidRPr="00262E66">
        <w:rPr>
          <w:rFonts w:ascii="Times New Roman" w:hAnsi="Times New Roman" w:cs="Times New Roman"/>
          <w:sz w:val="24"/>
          <w:szCs w:val="24"/>
          <w:highlight w:val="lightGray"/>
          <w:lang w:val="en-GB"/>
        </w:rPr>
        <w:t>ROSSTAT-2015</w:t>
      </w:r>
      <w:r>
        <w:rPr>
          <w:rFonts w:ascii="Times New Roman" w:hAnsi="Times New Roman" w:cs="Times New Roman"/>
          <w:sz w:val="24"/>
          <w:szCs w:val="24"/>
          <w:lang w:val="en-GB"/>
        </w:rPr>
        <w:t>.</w:t>
      </w:r>
      <w:r w:rsidR="00CF32FF">
        <w:rPr>
          <w:rFonts w:ascii="Times New Roman" w:hAnsi="Times New Roman" w:cs="Times New Roman"/>
          <w:sz w:val="24"/>
          <w:szCs w:val="24"/>
          <w:lang w:val="en-GB"/>
        </w:rPr>
        <w:t>T</w:t>
      </w:r>
      <w:r>
        <w:rPr>
          <w:rFonts w:ascii="Times New Roman" w:hAnsi="Times New Roman" w:cs="Times New Roman"/>
          <w:sz w:val="24"/>
          <w:szCs w:val="24"/>
          <w:lang w:val="en-GB"/>
        </w:rPr>
        <w:t xml:space="preserve">his operation will use usual residence and households as units of data collection and provide some information relevant for migration, in particular for </w:t>
      </w:r>
      <w:r w:rsidRPr="00262E66">
        <w:rPr>
          <w:rFonts w:ascii="Times New Roman" w:hAnsi="Times New Roman" w:cs="Times New Roman"/>
          <w:sz w:val="24"/>
          <w:szCs w:val="24"/>
          <w:u w:val="single"/>
          <w:lang w:val="en-GB"/>
        </w:rPr>
        <w:t>people permanently residing in Russia</w:t>
      </w:r>
      <w:r w:rsidRPr="00D107FB">
        <w:rPr>
          <w:rFonts w:ascii="Times New Roman" w:hAnsi="Times New Roman" w:cs="Times New Roman"/>
          <w:sz w:val="24"/>
          <w:szCs w:val="24"/>
          <w:lang w:val="en-GB"/>
        </w:rPr>
        <w:t>.</w:t>
      </w:r>
    </w:p>
    <w:p w:rsidR="00D920AC" w:rsidRPr="005471DB" w:rsidRDefault="00D920AC" w:rsidP="00C2585B">
      <w:pPr>
        <w:autoSpaceDE w:val="0"/>
        <w:autoSpaceDN w:val="0"/>
        <w:adjustRightInd w:val="0"/>
        <w:rPr>
          <w:lang w:eastAsia="it-IT"/>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68" w:name="_Toc439236992"/>
      <w:r w:rsidRPr="00D107FB">
        <w:rPr>
          <w:i w:val="0"/>
          <w:iCs w:val="0"/>
          <w:color w:val="C00000"/>
          <w:sz w:val="24"/>
          <w:szCs w:val="24"/>
          <w:lang w:val="en-US"/>
        </w:rPr>
        <w:t>Tajikistan</w:t>
      </w:r>
      <w:bookmarkEnd w:id="168"/>
    </w:p>
    <w:p w:rsidR="00D920AC" w:rsidRPr="005471DB" w:rsidRDefault="00D920AC" w:rsidP="00C2585B">
      <w:pPr>
        <w:shd w:val="clear" w:color="auto" w:fill="FFFFFF"/>
        <w:rPr>
          <w:highlight w:val="green"/>
          <w:lang w:val="en-US"/>
        </w:rPr>
      </w:pPr>
    </w:p>
    <w:p w:rsidR="00D920AC" w:rsidRPr="00485921" w:rsidRDefault="00D920AC" w:rsidP="00C2585B">
      <w:pPr>
        <w:numPr>
          <w:ilvl w:val="0"/>
          <w:numId w:val="25"/>
        </w:numPr>
        <w:rPr>
          <w:b/>
          <w:bCs/>
        </w:rPr>
      </w:pPr>
      <w:proofErr w:type="spellStart"/>
      <w:r w:rsidRPr="005A6BA2">
        <w:rPr>
          <w:b/>
          <w:bCs/>
          <w:i/>
          <w:iCs/>
          <w:lang w:val="en-US"/>
        </w:rPr>
        <w:t>Labour</w:t>
      </w:r>
      <w:proofErr w:type="spellEnd"/>
      <w:r w:rsidRPr="005A6BA2">
        <w:rPr>
          <w:b/>
          <w:bCs/>
          <w:i/>
          <w:iCs/>
          <w:lang w:val="en-US"/>
        </w:rPr>
        <w:t xml:space="preserve"> Force Survey</w:t>
      </w:r>
      <w:r w:rsidRPr="00485921">
        <w:rPr>
          <w:b/>
          <w:bCs/>
          <w:lang w:val="en-US"/>
        </w:rPr>
        <w:t xml:space="preserve"> (</w:t>
      </w:r>
      <w:r>
        <w:rPr>
          <w:b/>
          <w:bCs/>
          <w:lang w:val="en-US"/>
        </w:rPr>
        <w:t>2009)</w:t>
      </w:r>
    </w:p>
    <w:p w:rsidR="00D920AC" w:rsidRPr="0032312C" w:rsidRDefault="000518BD"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T</w:t>
      </w:r>
      <w:r w:rsidR="00D920AC">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Tajik </w:t>
      </w:r>
      <w:r w:rsidR="00D920AC">
        <w:rPr>
          <w:rFonts w:ascii="Times New Roman" w:hAnsi="Times New Roman" w:cs="Times New Roman"/>
          <w:sz w:val="24"/>
          <w:szCs w:val="24"/>
          <w:lang w:val="en-US"/>
        </w:rPr>
        <w:t xml:space="preserve">LFS of </w:t>
      </w:r>
      <w:r w:rsidR="00D920AC" w:rsidRPr="005471DB">
        <w:rPr>
          <w:rFonts w:ascii="Times New Roman" w:hAnsi="Times New Roman" w:cs="Times New Roman"/>
          <w:sz w:val="24"/>
          <w:szCs w:val="24"/>
          <w:lang w:val="en-US"/>
        </w:rPr>
        <w:t xml:space="preserve">2009 </w:t>
      </w:r>
      <w:r w:rsidR="00D920AC">
        <w:rPr>
          <w:rFonts w:ascii="Times New Roman" w:hAnsi="Times New Roman" w:cs="Times New Roman"/>
          <w:sz w:val="24"/>
          <w:szCs w:val="24"/>
          <w:lang w:val="en-US"/>
        </w:rPr>
        <w:t xml:space="preserve">allowed </w:t>
      </w:r>
      <w:r>
        <w:rPr>
          <w:rFonts w:ascii="Times New Roman" w:hAnsi="Times New Roman" w:cs="Times New Roman"/>
          <w:sz w:val="24"/>
          <w:szCs w:val="24"/>
          <w:lang w:val="en-US"/>
        </w:rPr>
        <w:t xml:space="preserve">for </w:t>
      </w:r>
      <w:r w:rsidR="00D920AC">
        <w:rPr>
          <w:rFonts w:ascii="Times New Roman" w:hAnsi="Times New Roman" w:cs="Times New Roman"/>
          <w:sz w:val="24"/>
          <w:szCs w:val="24"/>
          <w:lang w:val="en-US"/>
        </w:rPr>
        <w:t>the identification of return migrants</w:t>
      </w:r>
      <w:r>
        <w:rPr>
          <w:rFonts w:ascii="Times New Roman" w:hAnsi="Times New Roman" w:cs="Times New Roman"/>
          <w:sz w:val="24"/>
          <w:szCs w:val="24"/>
          <w:lang w:val="en-US"/>
        </w:rPr>
        <w:t>, as well as some information on</w:t>
      </w:r>
      <w:r w:rsidR="00D920AC">
        <w:rPr>
          <w:rFonts w:ascii="Times New Roman" w:hAnsi="Times New Roman" w:cs="Times New Roman"/>
          <w:sz w:val="24"/>
          <w:szCs w:val="24"/>
          <w:lang w:val="en-US"/>
        </w:rPr>
        <w:t xml:space="preserve"> immigrants </w:t>
      </w:r>
      <w:r>
        <w:rPr>
          <w:rFonts w:ascii="Times New Roman" w:hAnsi="Times New Roman" w:cs="Times New Roman"/>
          <w:sz w:val="24"/>
          <w:szCs w:val="24"/>
          <w:lang w:val="en-US"/>
        </w:rPr>
        <w:t>and</w:t>
      </w:r>
      <w:r w:rsidR="00D920AC">
        <w:rPr>
          <w:rFonts w:ascii="Times New Roman" w:hAnsi="Times New Roman" w:cs="Times New Roman"/>
          <w:sz w:val="24"/>
          <w:szCs w:val="24"/>
          <w:lang w:val="en-US"/>
        </w:rPr>
        <w:t xml:space="preserve"> emigrants </w:t>
      </w:r>
      <w:r w:rsidR="00D920AC">
        <w:rPr>
          <w:rFonts w:ascii="Times New Roman" w:hAnsi="Times New Roman" w:cs="Times New Roman"/>
          <w:sz w:val="24"/>
          <w:szCs w:val="24"/>
          <w:highlight w:val="lightGray"/>
          <w:lang w:val="en-GB"/>
        </w:rPr>
        <w:t>(TAJSTAT-</w:t>
      </w:r>
      <w:r w:rsidR="00D920AC" w:rsidRPr="00B91403">
        <w:rPr>
          <w:rFonts w:ascii="Times New Roman" w:hAnsi="Times New Roman" w:cs="Times New Roman"/>
          <w:sz w:val="24"/>
          <w:szCs w:val="24"/>
          <w:highlight w:val="lightGray"/>
          <w:lang w:val="en-GB"/>
        </w:rPr>
        <w:t>2014</w:t>
      </w:r>
      <w:r w:rsidR="00D920AC">
        <w:rPr>
          <w:rFonts w:ascii="Times New Roman" w:hAnsi="Times New Roman" w:cs="Times New Roman"/>
          <w:sz w:val="24"/>
          <w:szCs w:val="24"/>
          <w:highlight w:val="lightGray"/>
          <w:lang w:val="en-GB"/>
        </w:rPr>
        <w:t xml:space="preserve"> and </w:t>
      </w:r>
      <w:r w:rsidR="00D920AC" w:rsidRPr="00D44059">
        <w:rPr>
          <w:rFonts w:ascii="Times New Roman" w:hAnsi="Times New Roman" w:cs="Times New Roman"/>
          <w:color w:val="FF0000"/>
          <w:sz w:val="24"/>
          <w:szCs w:val="24"/>
          <w:highlight w:val="lightGray"/>
          <w:lang w:val="en-GB"/>
        </w:rPr>
        <w:t>Annex Y</w:t>
      </w:r>
      <w:r w:rsidR="00D920AC" w:rsidRPr="00B91403">
        <w:rPr>
          <w:rFonts w:ascii="Times New Roman" w:hAnsi="Times New Roman" w:cs="Times New Roman"/>
          <w:sz w:val="24"/>
          <w:szCs w:val="24"/>
          <w:highlight w:val="lightGray"/>
          <w:lang w:val="en-GB"/>
        </w:rPr>
        <w:t>)</w:t>
      </w:r>
      <w:r w:rsidR="00D920AC">
        <w:rPr>
          <w:rFonts w:ascii="Times New Roman" w:hAnsi="Times New Roman" w:cs="Times New Roman"/>
          <w:sz w:val="24"/>
          <w:szCs w:val="24"/>
          <w:lang w:val="en-US"/>
        </w:rPr>
        <w:t xml:space="preserve">. </w:t>
      </w:r>
      <w:proofErr w:type="spellStart"/>
      <w:r w:rsidR="00D920AC" w:rsidRPr="00262E66">
        <w:rPr>
          <w:rFonts w:ascii="Times New Roman" w:hAnsi="Times New Roman" w:cs="Times New Roman"/>
          <w:sz w:val="24"/>
          <w:szCs w:val="24"/>
          <w:lang w:val="en-US"/>
        </w:rPr>
        <w:t>Th</w:t>
      </w:r>
      <w:r>
        <w:rPr>
          <w:rFonts w:ascii="Times New Roman" w:hAnsi="Times New Roman" w:cs="Times New Roman"/>
          <w:sz w:val="24"/>
          <w:szCs w:val="24"/>
          <w:lang w:val="en-US"/>
        </w:rPr>
        <w:t>e</w:t>
      </w:r>
      <w:r w:rsidR="00D920AC" w:rsidRPr="00262E66">
        <w:rPr>
          <w:rFonts w:ascii="Times New Roman" w:hAnsi="Times New Roman" w:cs="Times New Roman"/>
          <w:sz w:val="24"/>
          <w:szCs w:val="24"/>
          <w:lang w:val="en-US"/>
        </w:rPr>
        <w:t>survey</w:t>
      </w:r>
      <w:proofErr w:type="spellEnd"/>
      <w:r w:rsidR="00D920AC" w:rsidRPr="00262E66">
        <w:rPr>
          <w:rFonts w:ascii="Times New Roman" w:hAnsi="Times New Roman" w:cs="Times New Roman"/>
          <w:sz w:val="24"/>
          <w:szCs w:val="24"/>
          <w:lang w:val="en-US"/>
        </w:rPr>
        <w:t xml:space="preserve"> was based on </w:t>
      </w:r>
      <w:r>
        <w:rPr>
          <w:rFonts w:ascii="Times New Roman" w:hAnsi="Times New Roman" w:cs="Times New Roman"/>
          <w:sz w:val="24"/>
          <w:szCs w:val="24"/>
          <w:lang w:val="en-US"/>
        </w:rPr>
        <w:t xml:space="preserve">a </w:t>
      </w:r>
      <w:r w:rsidR="00D920AC" w:rsidRPr="00262E66">
        <w:rPr>
          <w:rFonts w:ascii="Times New Roman" w:hAnsi="Times New Roman" w:cs="Times New Roman"/>
          <w:sz w:val="24"/>
          <w:szCs w:val="24"/>
          <w:lang w:val="en-US"/>
        </w:rPr>
        <w:t>sample of 4,000 households</w:t>
      </w:r>
      <w:r w:rsidR="00D920AC" w:rsidRPr="00942E17">
        <w:rPr>
          <w:rFonts w:ascii="Times New Roman" w:hAnsi="Times New Roman" w:cs="Times New Roman"/>
          <w:sz w:val="24"/>
          <w:szCs w:val="24"/>
          <w:lang w:val="en-US"/>
        </w:rPr>
        <w:t>.</w:t>
      </w:r>
    </w:p>
    <w:p w:rsidR="00D920AC" w:rsidRDefault="00D920AC" w:rsidP="00C2585B">
      <w:pPr>
        <w:shd w:val="clear" w:color="auto" w:fill="FFFFFF"/>
        <w:rPr>
          <w:color w:val="000000"/>
          <w:lang w:val="en-US"/>
        </w:rPr>
      </w:pPr>
    </w:p>
    <w:p w:rsidR="00D920AC" w:rsidRPr="00485921" w:rsidRDefault="00D920AC" w:rsidP="00C2585B">
      <w:pPr>
        <w:numPr>
          <w:ilvl w:val="0"/>
          <w:numId w:val="25"/>
        </w:numPr>
        <w:rPr>
          <w:b/>
          <w:bCs/>
        </w:rPr>
      </w:pPr>
      <w:r w:rsidRPr="005A6BA2">
        <w:rPr>
          <w:b/>
          <w:bCs/>
          <w:i/>
          <w:iCs/>
          <w:lang w:val="en-US"/>
        </w:rPr>
        <w:t>Living Standards Measurement Survey</w:t>
      </w:r>
      <w:r w:rsidRPr="00485921">
        <w:rPr>
          <w:b/>
          <w:bCs/>
          <w:lang w:val="en-US"/>
        </w:rPr>
        <w:t xml:space="preserve"> (2007 and 2009)</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Sup</w:t>
      </w:r>
      <w:r w:rsidR="000518BD">
        <w:rPr>
          <w:rFonts w:ascii="Times New Roman" w:hAnsi="Times New Roman" w:cs="Times New Roman"/>
          <w:sz w:val="24"/>
          <w:szCs w:val="24"/>
          <w:lang w:val="en-US"/>
        </w:rPr>
        <w:t>p</w:t>
      </w:r>
      <w:r>
        <w:rPr>
          <w:rFonts w:ascii="Times New Roman" w:hAnsi="Times New Roman" w:cs="Times New Roman"/>
          <w:sz w:val="24"/>
          <w:szCs w:val="24"/>
          <w:lang w:val="en-US"/>
        </w:rPr>
        <w:t xml:space="preserve">orted </w:t>
      </w:r>
      <w:r w:rsidRPr="005471DB">
        <w:rPr>
          <w:rFonts w:ascii="Times New Roman" w:hAnsi="Times New Roman" w:cs="Times New Roman"/>
          <w:sz w:val="24"/>
          <w:szCs w:val="24"/>
          <w:lang w:val="en-US"/>
        </w:rPr>
        <w:t xml:space="preserve">by the World Bank and </w:t>
      </w:r>
      <w:r w:rsidRPr="00D71E5C">
        <w:rPr>
          <w:rFonts w:ascii="Times New Roman" w:hAnsi="Times New Roman" w:cs="Times New Roman"/>
          <w:sz w:val="24"/>
          <w:szCs w:val="24"/>
          <w:lang w:val="en-US"/>
        </w:rPr>
        <w:t xml:space="preserve">UNICEF, </w:t>
      </w:r>
      <w:r w:rsidRPr="00262E66">
        <w:rPr>
          <w:rFonts w:ascii="Times New Roman" w:hAnsi="Times New Roman" w:cs="Times New Roman"/>
          <w:sz w:val="24"/>
          <w:szCs w:val="24"/>
          <w:lang w:val="en-US"/>
        </w:rPr>
        <w:t>since 2007</w:t>
      </w:r>
      <w:r w:rsidRPr="00D71E5C">
        <w:rPr>
          <w:rFonts w:ascii="Times New Roman" w:hAnsi="Times New Roman" w:cs="Times New Roman"/>
          <w:sz w:val="24"/>
          <w:szCs w:val="24"/>
          <w:lang w:val="en-US"/>
        </w:rPr>
        <w:t xml:space="preserve"> </w:t>
      </w:r>
      <w:r w:rsidR="00985618">
        <w:rPr>
          <w:rFonts w:ascii="Times New Roman" w:hAnsi="Times New Roman" w:cs="Times New Roman"/>
          <w:sz w:val="24"/>
          <w:szCs w:val="24"/>
          <w:lang w:val="en-US"/>
        </w:rPr>
        <w:t>the LSMS</w:t>
      </w:r>
      <w:r w:rsidR="000518BD">
        <w:rPr>
          <w:rFonts w:ascii="Times New Roman" w:hAnsi="Times New Roman" w:cs="Times New Roman"/>
          <w:sz w:val="24"/>
          <w:szCs w:val="24"/>
          <w:lang w:val="en-US"/>
        </w:rPr>
        <w:t xml:space="preserve"> has </w:t>
      </w:r>
      <w:r w:rsidRPr="00D71E5C">
        <w:rPr>
          <w:rFonts w:ascii="Times New Roman" w:hAnsi="Times New Roman" w:cs="Times New Roman"/>
          <w:sz w:val="24"/>
          <w:szCs w:val="24"/>
          <w:lang w:val="en-US"/>
        </w:rPr>
        <w:t>includ</w:t>
      </w:r>
      <w:r w:rsidR="00985618">
        <w:rPr>
          <w:rFonts w:ascii="Times New Roman" w:hAnsi="Times New Roman" w:cs="Times New Roman"/>
          <w:sz w:val="24"/>
          <w:szCs w:val="24"/>
          <w:lang w:val="en-US"/>
        </w:rPr>
        <w:t>ed</w:t>
      </w:r>
      <w:r>
        <w:rPr>
          <w:rFonts w:ascii="Times New Roman" w:hAnsi="Times New Roman" w:cs="Times New Roman"/>
          <w:sz w:val="24"/>
          <w:szCs w:val="24"/>
          <w:lang w:val="en-US"/>
        </w:rPr>
        <w:t xml:space="preserve"> a </w:t>
      </w:r>
      <w:r w:rsidRPr="005471DB">
        <w:rPr>
          <w:rFonts w:ascii="Times New Roman" w:hAnsi="Times New Roman" w:cs="Times New Roman"/>
          <w:sz w:val="24"/>
          <w:szCs w:val="24"/>
          <w:lang w:val="en-US"/>
        </w:rPr>
        <w:t xml:space="preserve">module </w:t>
      </w:r>
      <w:r>
        <w:rPr>
          <w:rFonts w:ascii="Times New Roman" w:hAnsi="Times New Roman" w:cs="Times New Roman"/>
          <w:sz w:val="24"/>
          <w:szCs w:val="24"/>
          <w:lang w:val="en-US"/>
        </w:rPr>
        <w:t xml:space="preserve">with </w:t>
      </w:r>
      <w:r w:rsidRPr="005471DB">
        <w:rPr>
          <w:rFonts w:ascii="Times New Roman" w:hAnsi="Times New Roman" w:cs="Times New Roman"/>
          <w:sz w:val="24"/>
          <w:szCs w:val="24"/>
          <w:lang w:val="en-US"/>
        </w:rPr>
        <w:t>general questions about the migration process</w:t>
      </w:r>
      <w:r w:rsidR="000518BD">
        <w:rPr>
          <w:rFonts w:ascii="Times New Roman" w:hAnsi="Times New Roman" w:cs="Times New Roman"/>
          <w:sz w:val="24"/>
          <w:szCs w:val="24"/>
          <w:lang w:val="en-US"/>
        </w:rPr>
        <w:t>,</w:t>
      </w:r>
      <w:r>
        <w:rPr>
          <w:rFonts w:ascii="Times New Roman" w:hAnsi="Times New Roman" w:cs="Times New Roman"/>
          <w:sz w:val="24"/>
          <w:szCs w:val="24"/>
          <w:lang w:val="en-US"/>
        </w:rPr>
        <w:t xml:space="preserve"> plus another module </w:t>
      </w:r>
      <w:r w:rsidRPr="005471DB">
        <w:rPr>
          <w:rFonts w:ascii="Times New Roman" w:hAnsi="Times New Roman" w:cs="Times New Roman"/>
          <w:sz w:val="24"/>
          <w:szCs w:val="24"/>
          <w:lang w:val="en-US"/>
        </w:rPr>
        <w:t>regarding transfers and social assistance</w:t>
      </w:r>
      <w:r w:rsidR="006441E7">
        <w:rPr>
          <w:rFonts w:ascii="Times New Roman" w:hAnsi="Times New Roman" w:cs="Times New Roman"/>
          <w:sz w:val="24"/>
          <w:szCs w:val="24"/>
          <w:lang w:val="en-US"/>
        </w:rPr>
        <w:t xml:space="preserve"> </w:t>
      </w:r>
      <w:r w:rsidRPr="00262E66">
        <w:rPr>
          <w:rFonts w:ascii="Times New Roman" w:hAnsi="Times New Roman" w:cs="Times New Roman"/>
          <w:sz w:val="24"/>
          <w:szCs w:val="24"/>
          <w:highlight w:val="lightGray"/>
          <w:lang w:val="en-GB"/>
        </w:rPr>
        <w:t xml:space="preserve">(Bilsborrow-2011 and </w:t>
      </w:r>
      <w:r w:rsidRPr="00C52CAF">
        <w:rPr>
          <w:rFonts w:ascii="Times New Roman" w:hAnsi="Times New Roman" w:cs="Times New Roman"/>
          <w:color w:val="FF0000"/>
          <w:sz w:val="24"/>
          <w:szCs w:val="24"/>
          <w:highlight w:val="lightGray"/>
          <w:lang w:val="en-GB"/>
        </w:rPr>
        <w:t>Annex Y</w:t>
      </w:r>
      <w:r w:rsidRPr="00262E66">
        <w:rPr>
          <w:rFonts w:ascii="Times New Roman" w:hAnsi="Times New Roman" w:cs="Times New Roman"/>
          <w:sz w:val="24"/>
          <w:szCs w:val="24"/>
          <w:highlight w:val="lightGray"/>
          <w:lang w:val="en-GB"/>
        </w:rPr>
        <w:t>)</w:t>
      </w:r>
      <w:r>
        <w:rPr>
          <w:rFonts w:ascii="Times New Roman" w:hAnsi="Times New Roman" w:cs="Times New Roman"/>
          <w:sz w:val="24"/>
          <w:szCs w:val="24"/>
          <w:lang w:val="en-GB"/>
        </w:rPr>
        <w:t>.</w:t>
      </w:r>
    </w:p>
    <w:p w:rsidR="00D920AC" w:rsidRPr="005471DB" w:rsidRDefault="00D920AC" w:rsidP="00C2585B">
      <w:pPr>
        <w:rPr>
          <w:lang w:val="en-US"/>
        </w:rPr>
      </w:pPr>
    </w:p>
    <w:p w:rsidR="00D920AC" w:rsidRPr="005A1AFD" w:rsidRDefault="00D920AC" w:rsidP="00C2585B">
      <w:pPr>
        <w:numPr>
          <w:ilvl w:val="0"/>
          <w:numId w:val="25"/>
        </w:numPr>
        <w:rPr>
          <w:b/>
          <w:bCs/>
        </w:rPr>
      </w:pPr>
      <w:r w:rsidRPr="005A6BA2">
        <w:rPr>
          <w:b/>
          <w:bCs/>
          <w:i/>
          <w:iCs/>
          <w:lang w:val="en-US"/>
        </w:rPr>
        <w:t>Tajikistan Household Panel Survey</w:t>
      </w:r>
      <w:r w:rsidRPr="00485921">
        <w:rPr>
          <w:b/>
          <w:bCs/>
          <w:lang w:val="en-US"/>
        </w:rPr>
        <w:t xml:space="preserve"> (</w:t>
      </w:r>
      <w:r w:rsidRPr="00485921">
        <w:rPr>
          <w:b/>
          <w:bCs/>
          <w:highlight w:val="lightGray"/>
          <w:lang w:val="en-US"/>
        </w:rPr>
        <w:t>THPS,</w:t>
      </w:r>
      <w:r w:rsidRPr="00485921">
        <w:rPr>
          <w:b/>
          <w:bCs/>
          <w:lang w:val="en-US"/>
        </w:rPr>
        <w:t xml:space="preserve"> 2011)</w:t>
      </w:r>
    </w:p>
    <w:p w:rsidR="00D920AC" w:rsidRDefault="00D920AC" w:rsidP="00C2585B">
      <w:pPr>
        <w:pStyle w:val="ListParagraph1"/>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I</w:t>
      </w:r>
      <w:r w:rsidRPr="005471DB">
        <w:rPr>
          <w:rFonts w:ascii="Times New Roman" w:hAnsi="Times New Roman" w:cs="Times New Roman"/>
          <w:sz w:val="24"/>
          <w:szCs w:val="24"/>
          <w:lang w:val="en-US"/>
        </w:rPr>
        <w:t xml:space="preserve">nitiated by the Institute for East-and Southeast European Studies </w:t>
      </w:r>
      <w:r>
        <w:rPr>
          <w:rFonts w:ascii="Times New Roman" w:hAnsi="Times New Roman" w:cs="Times New Roman"/>
          <w:sz w:val="24"/>
          <w:szCs w:val="24"/>
          <w:lang w:val="en-US"/>
        </w:rPr>
        <w:t xml:space="preserve">(IOS, </w:t>
      </w:r>
      <w:r w:rsidRPr="005471DB">
        <w:rPr>
          <w:rFonts w:ascii="Times New Roman" w:hAnsi="Times New Roman" w:cs="Times New Roman"/>
          <w:sz w:val="24"/>
          <w:szCs w:val="24"/>
          <w:lang w:val="en-US"/>
        </w:rPr>
        <w:t>Germany</w:t>
      </w:r>
      <w:r>
        <w:rPr>
          <w:rFonts w:ascii="Times New Roman" w:hAnsi="Times New Roman" w:cs="Times New Roman"/>
          <w:sz w:val="24"/>
          <w:szCs w:val="24"/>
          <w:lang w:val="en-US"/>
        </w:rPr>
        <w:t xml:space="preserve">) and </w:t>
      </w:r>
      <w:r w:rsidRPr="005471DB">
        <w:rPr>
          <w:rFonts w:ascii="Times New Roman" w:hAnsi="Times New Roman" w:cs="Times New Roman"/>
          <w:sz w:val="24"/>
          <w:szCs w:val="24"/>
          <w:lang w:val="en-US"/>
        </w:rPr>
        <w:t xml:space="preserve">implemented in cooperation with the </w:t>
      </w:r>
      <w:proofErr w:type="spellStart"/>
      <w:r w:rsidRPr="005471DB">
        <w:rPr>
          <w:rFonts w:ascii="Times New Roman" w:hAnsi="Times New Roman" w:cs="Times New Roman"/>
          <w:sz w:val="24"/>
          <w:szCs w:val="24"/>
          <w:lang w:val="en-US"/>
        </w:rPr>
        <w:t>S</w:t>
      </w:r>
      <w:r>
        <w:rPr>
          <w:rFonts w:ascii="Times New Roman" w:hAnsi="Times New Roman" w:cs="Times New Roman"/>
          <w:sz w:val="24"/>
          <w:szCs w:val="24"/>
          <w:lang w:val="en-US"/>
        </w:rPr>
        <w:t>harq</w:t>
      </w:r>
      <w:proofErr w:type="spellEnd"/>
      <w:r>
        <w:rPr>
          <w:rFonts w:ascii="Times New Roman" w:hAnsi="Times New Roman" w:cs="Times New Roman"/>
          <w:sz w:val="24"/>
          <w:szCs w:val="24"/>
          <w:lang w:val="en-US"/>
        </w:rPr>
        <w:t xml:space="preserve"> </w:t>
      </w:r>
      <w:r w:rsidRPr="005471DB">
        <w:rPr>
          <w:rFonts w:ascii="Times New Roman" w:hAnsi="Times New Roman" w:cs="Times New Roman"/>
          <w:sz w:val="24"/>
          <w:szCs w:val="24"/>
          <w:lang w:val="en-US"/>
        </w:rPr>
        <w:t>Research Center</w:t>
      </w:r>
      <w:r>
        <w:rPr>
          <w:rFonts w:ascii="Times New Roman" w:hAnsi="Times New Roman" w:cs="Times New Roman"/>
          <w:sz w:val="24"/>
          <w:szCs w:val="24"/>
          <w:lang w:val="en-US"/>
        </w:rPr>
        <w:t xml:space="preserve">, </w:t>
      </w:r>
      <w:r w:rsidR="00985618">
        <w:rPr>
          <w:rFonts w:ascii="Times New Roman" w:hAnsi="Times New Roman" w:cs="Times New Roman"/>
          <w:sz w:val="24"/>
          <w:szCs w:val="24"/>
          <w:lang w:val="en-US"/>
        </w:rPr>
        <w:t>this survey</w:t>
      </w:r>
      <w:r w:rsidR="00432EE6">
        <w:rPr>
          <w:rFonts w:ascii="Times New Roman" w:hAnsi="Times New Roman" w:cs="Times New Roman"/>
          <w:sz w:val="24"/>
          <w:szCs w:val="24"/>
          <w:lang w:val="en-US"/>
        </w:rPr>
        <w:t xml:space="preserve"> </w:t>
      </w:r>
      <w:r w:rsidRPr="005471DB">
        <w:rPr>
          <w:rFonts w:ascii="Times New Roman" w:hAnsi="Times New Roman" w:cs="Times New Roman"/>
          <w:sz w:val="24"/>
          <w:szCs w:val="24"/>
          <w:lang w:val="en-US"/>
        </w:rPr>
        <w:t>explore</w:t>
      </w:r>
      <w:r w:rsidR="00985618">
        <w:rPr>
          <w:rFonts w:ascii="Times New Roman" w:hAnsi="Times New Roman" w:cs="Times New Roman"/>
          <w:sz w:val="24"/>
          <w:szCs w:val="24"/>
          <w:lang w:val="en-US"/>
        </w:rPr>
        <w:t>s</w:t>
      </w:r>
      <w:r w:rsidRPr="005471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phenomena of </w:t>
      </w:r>
      <w:r w:rsidRPr="005471DB">
        <w:rPr>
          <w:rFonts w:ascii="Times New Roman" w:hAnsi="Times New Roman" w:cs="Times New Roman"/>
          <w:sz w:val="24"/>
          <w:szCs w:val="24"/>
          <w:lang w:val="en-US"/>
        </w:rPr>
        <w:t>migration and remittances</w:t>
      </w:r>
      <w:r>
        <w:rPr>
          <w:rFonts w:ascii="Times New Roman" w:hAnsi="Times New Roman" w:cs="Times New Roman"/>
          <w:sz w:val="24"/>
          <w:szCs w:val="24"/>
          <w:lang w:val="en-US"/>
        </w:rPr>
        <w:t xml:space="preserve">. It </w:t>
      </w:r>
      <w:r w:rsidRPr="005471DB">
        <w:rPr>
          <w:rFonts w:ascii="Times New Roman" w:hAnsi="Times New Roman" w:cs="Times New Roman"/>
          <w:sz w:val="24"/>
          <w:szCs w:val="24"/>
          <w:lang w:val="en-US"/>
        </w:rPr>
        <w:t>re-interview</w:t>
      </w:r>
      <w:r w:rsidR="00985618">
        <w:rPr>
          <w:rFonts w:ascii="Times New Roman" w:hAnsi="Times New Roman" w:cs="Times New Roman"/>
          <w:sz w:val="24"/>
          <w:szCs w:val="24"/>
          <w:lang w:val="en-US"/>
        </w:rPr>
        <w:t>ed</w:t>
      </w:r>
      <w:r w:rsidR="006441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1,503 </w:t>
      </w:r>
      <w:r w:rsidRPr="005471DB">
        <w:rPr>
          <w:rFonts w:ascii="Times New Roman" w:hAnsi="Times New Roman" w:cs="Times New Roman"/>
          <w:sz w:val="24"/>
          <w:szCs w:val="24"/>
          <w:lang w:val="en-US"/>
        </w:rPr>
        <w:t xml:space="preserve">households </w:t>
      </w:r>
      <w:r>
        <w:rPr>
          <w:rFonts w:ascii="Times New Roman" w:hAnsi="Times New Roman" w:cs="Times New Roman"/>
          <w:sz w:val="24"/>
          <w:szCs w:val="24"/>
          <w:lang w:val="en-US"/>
        </w:rPr>
        <w:t>randomly selected from sample</w:t>
      </w:r>
      <w:r w:rsidR="00985618">
        <w:rPr>
          <w:rFonts w:ascii="Times New Roman" w:hAnsi="Times New Roman" w:cs="Times New Roman"/>
          <w:sz w:val="24"/>
          <w:szCs w:val="24"/>
          <w:lang w:val="en-US"/>
        </w:rPr>
        <w:t>s</w:t>
      </w:r>
      <w:r w:rsidR="00AB28B1">
        <w:rPr>
          <w:rFonts w:ascii="Times New Roman" w:hAnsi="Times New Roman" w:cs="Times New Roman"/>
          <w:sz w:val="24"/>
          <w:szCs w:val="24"/>
          <w:lang w:val="en-US"/>
        </w:rPr>
        <w:t xml:space="preserve"> </w:t>
      </w:r>
      <w:r w:rsidRPr="001A1282">
        <w:rPr>
          <w:rFonts w:ascii="Times New Roman" w:hAnsi="Times New Roman" w:cs="Times New Roman"/>
          <w:sz w:val="24"/>
          <w:szCs w:val="24"/>
          <w:lang w:val="en-US"/>
        </w:rPr>
        <w:t>f</w:t>
      </w:r>
      <w:r w:rsidR="00985618">
        <w:rPr>
          <w:rFonts w:ascii="Times New Roman" w:hAnsi="Times New Roman" w:cs="Times New Roman"/>
          <w:sz w:val="24"/>
          <w:szCs w:val="24"/>
          <w:lang w:val="en-US"/>
        </w:rPr>
        <w:t>rom</w:t>
      </w:r>
      <w:r w:rsidRPr="001A1282">
        <w:rPr>
          <w:rFonts w:ascii="Times New Roman" w:hAnsi="Times New Roman" w:cs="Times New Roman"/>
          <w:sz w:val="24"/>
          <w:szCs w:val="24"/>
          <w:lang w:val="en-US"/>
        </w:rPr>
        <w:t xml:space="preserve"> the </w:t>
      </w:r>
      <w:r w:rsidR="00985618">
        <w:rPr>
          <w:rFonts w:ascii="Times New Roman" w:hAnsi="Times New Roman" w:cs="Times New Roman"/>
          <w:sz w:val="24"/>
          <w:szCs w:val="24"/>
          <w:lang w:val="en-US"/>
        </w:rPr>
        <w:t xml:space="preserve">2007 and </w:t>
      </w:r>
      <w:r w:rsidRPr="001A1282">
        <w:rPr>
          <w:rFonts w:ascii="Times New Roman" w:hAnsi="Times New Roman" w:cs="Times New Roman"/>
          <w:sz w:val="24"/>
          <w:szCs w:val="24"/>
          <w:lang w:val="en-US"/>
        </w:rPr>
        <w:t xml:space="preserve">2009 </w:t>
      </w:r>
      <w:r>
        <w:rPr>
          <w:rFonts w:ascii="Times New Roman" w:hAnsi="Times New Roman" w:cs="Times New Roman"/>
          <w:sz w:val="24"/>
          <w:szCs w:val="24"/>
          <w:lang w:val="en-US"/>
        </w:rPr>
        <w:t>LSMS</w:t>
      </w:r>
      <w:r w:rsidR="00985618">
        <w:rPr>
          <w:rFonts w:ascii="Times New Roman" w:hAnsi="Times New Roman" w:cs="Times New Roman"/>
          <w:sz w:val="24"/>
          <w:szCs w:val="24"/>
          <w:lang w:val="en-US"/>
        </w:rPr>
        <w:t xml:space="preserve">, </w:t>
      </w:r>
      <w:r w:rsidRPr="00040D7D">
        <w:rPr>
          <w:rFonts w:ascii="Times New Roman" w:hAnsi="Times New Roman" w:cs="Times New Roman"/>
          <w:sz w:val="24"/>
          <w:szCs w:val="24"/>
          <w:lang w:val="en-GB"/>
        </w:rPr>
        <w:t>representative a</w:t>
      </w:r>
      <w:r w:rsidR="00985618">
        <w:rPr>
          <w:rFonts w:ascii="Times New Roman" w:hAnsi="Times New Roman" w:cs="Times New Roman"/>
          <w:sz w:val="24"/>
          <w:szCs w:val="24"/>
          <w:lang w:val="en-GB"/>
        </w:rPr>
        <w:t>t</w:t>
      </w:r>
      <w:r w:rsidRPr="00040D7D">
        <w:rPr>
          <w:rFonts w:ascii="Times New Roman" w:hAnsi="Times New Roman" w:cs="Times New Roman"/>
          <w:sz w:val="24"/>
          <w:szCs w:val="24"/>
          <w:lang w:val="en-GB"/>
        </w:rPr>
        <w:t xml:space="preserve"> national and regional level</w:t>
      </w:r>
      <w:r w:rsidR="00985618">
        <w:rPr>
          <w:rFonts w:ascii="Times New Roman" w:hAnsi="Times New Roman" w:cs="Times New Roman"/>
          <w:sz w:val="24"/>
          <w:szCs w:val="24"/>
          <w:lang w:val="en-GB"/>
        </w:rPr>
        <w:t>s</w:t>
      </w:r>
      <w:r w:rsidRPr="00040D7D">
        <w:rPr>
          <w:rFonts w:ascii="Times New Roman" w:hAnsi="Times New Roman" w:cs="Times New Roman"/>
          <w:sz w:val="24"/>
          <w:szCs w:val="24"/>
          <w:lang w:val="en-GB"/>
        </w:rPr>
        <w:t xml:space="preserve"> (four regions and Dushanbe) and </w:t>
      </w:r>
      <w:r>
        <w:rPr>
          <w:rFonts w:ascii="Times New Roman" w:hAnsi="Times New Roman" w:cs="Times New Roman"/>
          <w:sz w:val="24"/>
          <w:szCs w:val="24"/>
          <w:lang w:val="en-GB"/>
        </w:rPr>
        <w:t xml:space="preserve">of </w:t>
      </w:r>
      <w:r w:rsidRPr="00040D7D">
        <w:rPr>
          <w:rFonts w:ascii="Times New Roman" w:hAnsi="Times New Roman" w:cs="Times New Roman"/>
          <w:sz w:val="24"/>
          <w:szCs w:val="24"/>
          <w:lang w:val="en-GB"/>
        </w:rPr>
        <w:t>urban/rural zones</w:t>
      </w:r>
      <w:r>
        <w:rPr>
          <w:rFonts w:ascii="Times New Roman" w:hAnsi="Times New Roman" w:cs="Times New Roman"/>
          <w:sz w:val="24"/>
          <w:szCs w:val="24"/>
          <w:lang w:val="en-US"/>
        </w:rPr>
        <w:t xml:space="preserve">. </w:t>
      </w:r>
      <w:r w:rsidR="00985618">
        <w:rPr>
          <w:rFonts w:ascii="Times New Roman" w:hAnsi="Times New Roman" w:cs="Times New Roman"/>
          <w:sz w:val="24"/>
          <w:szCs w:val="24"/>
          <w:lang w:val="en-US"/>
        </w:rPr>
        <w:t>T</w:t>
      </w:r>
      <w:r>
        <w:rPr>
          <w:rFonts w:ascii="Times New Roman" w:hAnsi="Times New Roman" w:cs="Times New Roman"/>
          <w:sz w:val="24"/>
          <w:szCs w:val="24"/>
          <w:lang w:val="en-US"/>
        </w:rPr>
        <w:t>he THPS included two detailed modules</w:t>
      </w:r>
      <w:r w:rsidR="00985618">
        <w:rPr>
          <w:rFonts w:ascii="Times New Roman" w:hAnsi="Times New Roman" w:cs="Times New Roman"/>
          <w:sz w:val="24"/>
          <w:szCs w:val="24"/>
          <w:lang w:val="en-US"/>
        </w:rPr>
        <w:t xml:space="preserve"> on migration</w:t>
      </w:r>
      <w:r>
        <w:rPr>
          <w:rFonts w:ascii="Times New Roman" w:hAnsi="Times New Roman" w:cs="Times New Roman"/>
          <w:sz w:val="24"/>
          <w:szCs w:val="24"/>
          <w:lang w:val="en-US"/>
        </w:rPr>
        <w:t>, i.e. Module 2: M</w:t>
      </w:r>
      <w:r w:rsidRPr="005110E2">
        <w:rPr>
          <w:rFonts w:ascii="Times New Roman" w:hAnsi="Times New Roman" w:cs="Times New Roman"/>
          <w:sz w:val="24"/>
          <w:szCs w:val="24"/>
          <w:lang w:val="en-US"/>
        </w:rPr>
        <w:t>igration</w:t>
      </w:r>
      <w:r>
        <w:rPr>
          <w:rFonts w:ascii="Times New Roman" w:hAnsi="Times New Roman" w:cs="Times New Roman"/>
          <w:sz w:val="24"/>
          <w:szCs w:val="24"/>
          <w:lang w:val="en-US"/>
        </w:rPr>
        <w:t xml:space="preserve"> (with data collection on i</w:t>
      </w:r>
      <w:r w:rsidRPr="005110E2">
        <w:rPr>
          <w:rFonts w:ascii="Times New Roman" w:hAnsi="Times New Roman" w:cs="Times New Roman"/>
          <w:sz w:val="24"/>
          <w:szCs w:val="24"/>
          <w:lang w:val="en-US"/>
        </w:rPr>
        <w:t>nternal migration</w:t>
      </w:r>
      <w:r>
        <w:rPr>
          <w:rFonts w:ascii="Times New Roman" w:hAnsi="Times New Roman" w:cs="Times New Roman"/>
          <w:sz w:val="24"/>
          <w:szCs w:val="24"/>
          <w:lang w:val="en-US"/>
        </w:rPr>
        <w:t>, i</w:t>
      </w:r>
      <w:r w:rsidRPr="005110E2">
        <w:rPr>
          <w:rFonts w:ascii="Times New Roman" w:hAnsi="Times New Roman" w:cs="Times New Roman"/>
          <w:sz w:val="24"/>
          <w:szCs w:val="24"/>
          <w:lang w:val="en-US"/>
        </w:rPr>
        <w:t>nternational migration</w:t>
      </w:r>
      <w:r>
        <w:rPr>
          <w:rFonts w:ascii="Times New Roman" w:hAnsi="Times New Roman" w:cs="Times New Roman"/>
          <w:sz w:val="24"/>
          <w:szCs w:val="24"/>
          <w:lang w:val="en-US"/>
        </w:rPr>
        <w:t xml:space="preserve"> and f</w:t>
      </w:r>
      <w:r w:rsidRPr="005110E2">
        <w:rPr>
          <w:rFonts w:ascii="Times New Roman" w:hAnsi="Times New Roman" w:cs="Times New Roman"/>
          <w:sz w:val="24"/>
          <w:szCs w:val="24"/>
          <w:lang w:val="en-US"/>
        </w:rPr>
        <w:t>amily members living away from the household</w:t>
      </w:r>
      <w:r>
        <w:rPr>
          <w:rFonts w:ascii="Times New Roman" w:hAnsi="Times New Roman" w:cs="Times New Roman"/>
          <w:sz w:val="24"/>
          <w:szCs w:val="24"/>
          <w:lang w:val="en-US"/>
        </w:rPr>
        <w:t>) and Module 7: T</w:t>
      </w:r>
      <w:r w:rsidRPr="005110E2">
        <w:rPr>
          <w:rFonts w:ascii="Times New Roman" w:hAnsi="Times New Roman" w:cs="Times New Roman"/>
          <w:sz w:val="24"/>
          <w:szCs w:val="24"/>
          <w:lang w:val="en-US"/>
        </w:rPr>
        <w:t>ransfers and social assistance</w:t>
      </w:r>
      <w:r>
        <w:rPr>
          <w:rFonts w:ascii="Times New Roman" w:hAnsi="Times New Roman" w:cs="Times New Roman"/>
          <w:sz w:val="24"/>
          <w:szCs w:val="24"/>
          <w:lang w:val="en-US"/>
        </w:rPr>
        <w:t xml:space="preserve"> (for data collection on t</w:t>
      </w:r>
      <w:r w:rsidRPr="005110E2">
        <w:rPr>
          <w:rFonts w:ascii="Times New Roman" w:hAnsi="Times New Roman" w:cs="Times New Roman"/>
          <w:sz w:val="24"/>
          <w:szCs w:val="24"/>
          <w:lang w:val="en-US"/>
        </w:rPr>
        <w:t>ransfers from another household</w:t>
      </w:r>
      <w:r>
        <w:rPr>
          <w:rFonts w:ascii="Times New Roman" w:hAnsi="Times New Roman" w:cs="Times New Roman"/>
          <w:sz w:val="24"/>
          <w:szCs w:val="24"/>
          <w:lang w:val="en-US"/>
        </w:rPr>
        <w:t>, t</w:t>
      </w:r>
      <w:r w:rsidRPr="005110E2">
        <w:rPr>
          <w:rFonts w:ascii="Times New Roman" w:hAnsi="Times New Roman" w:cs="Times New Roman"/>
          <w:sz w:val="24"/>
          <w:szCs w:val="24"/>
          <w:lang w:val="en-US"/>
        </w:rPr>
        <w:t>ransfers to another household</w:t>
      </w:r>
      <w:r>
        <w:rPr>
          <w:rFonts w:ascii="Times New Roman" w:hAnsi="Times New Roman" w:cs="Times New Roman"/>
          <w:sz w:val="24"/>
          <w:szCs w:val="24"/>
          <w:lang w:val="en-US"/>
        </w:rPr>
        <w:t xml:space="preserve"> and s</w:t>
      </w:r>
      <w:r w:rsidRPr="005110E2">
        <w:rPr>
          <w:rFonts w:ascii="Times New Roman" w:hAnsi="Times New Roman" w:cs="Times New Roman"/>
          <w:sz w:val="24"/>
          <w:szCs w:val="24"/>
          <w:lang w:val="en-US"/>
        </w:rPr>
        <w:t>ocial assistance</w:t>
      </w:r>
      <w:r>
        <w:rPr>
          <w:rFonts w:ascii="Times New Roman" w:hAnsi="Times New Roman" w:cs="Times New Roman"/>
          <w:sz w:val="24"/>
          <w:szCs w:val="24"/>
          <w:lang w:val="en-US"/>
        </w:rPr>
        <w:t>).</w:t>
      </w:r>
      <w:r w:rsidR="009856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survey </w:t>
      </w:r>
      <w:r w:rsidRPr="005471DB">
        <w:rPr>
          <w:rFonts w:ascii="Times New Roman" w:hAnsi="Times New Roman" w:cs="Times New Roman"/>
          <w:sz w:val="24"/>
          <w:szCs w:val="24"/>
          <w:lang w:val="en-US"/>
        </w:rPr>
        <w:t>generat</w:t>
      </w:r>
      <w:r>
        <w:rPr>
          <w:rFonts w:ascii="Times New Roman" w:hAnsi="Times New Roman" w:cs="Times New Roman"/>
          <w:sz w:val="24"/>
          <w:szCs w:val="24"/>
          <w:lang w:val="en-US"/>
        </w:rPr>
        <w:t xml:space="preserve">ed </w:t>
      </w:r>
      <w:r w:rsidRPr="005471DB">
        <w:rPr>
          <w:rFonts w:ascii="Times New Roman" w:hAnsi="Times New Roman" w:cs="Times New Roman"/>
          <w:sz w:val="24"/>
          <w:szCs w:val="24"/>
          <w:lang w:val="en-US"/>
        </w:rPr>
        <w:t xml:space="preserve">a unique panel database on </w:t>
      </w:r>
      <w:r w:rsidR="00985618">
        <w:rPr>
          <w:rFonts w:ascii="Times New Roman" w:hAnsi="Times New Roman" w:cs="Times New Roman"/>
          <w:sz w:val="24"/>
          <w:szCs w:val="24"/>
          <w:lang w:val="en-US"/>
        </w:rPr>
        <w:t>migration</w:t>
      </w:r>
      <w:r>
        <w:rPr>
          <w:rFonts w:ascii="Times New Roman" w:hAnsi="Times New Roman" w:cs="Times New Roman"/>
          <w:sz w:val="24"/>
          <w:szCs w:val="24"/>
          <w:lang w:val="en-US"/>
        </w:rPr>
        <w:t xml:space="preserve"> topics reveal</w:t>
      </w:r>
      <w:r w:rsidR="00985618">
        <w:rPr>
          <w:rFonts w:ascii="Times New Roman" w:hAnsi="Times New Roman" w:cs="Times New Roman"/>
          <w:sz w:val="24"/>
          <w:szCs w:val="24"/>
          <w:lang w:val="en-US"/>
        </w:rPr>
        <w:t>ing</w:t>
      </w:r>
      <w:r>
        <w:rPr>
          <w:rFonts w:ascii="Times New Roman" w:hAnsi="Times New Roman" w:cs="Times New Roman"/>
          <w:sz w:val="24"/>
          <w:szCs w:val="24"/>
          <w:lang w:val="en-US"/>
        </w:rPr>
        <w:t xml:space="preserve"> useful </w:t>
      </w:r>
      <w:r w:rsidR="00985618">
        <w:rPr>
          <w:rFonts w:ascii="Times New Roman" w:hAnsi="Times New Roman" w:cs="Times New Roman"/>
          <w:sz w:val="24"/>
          <w:szCs w:val="24"/>
          <w:lang w:val="en-US"/>
        </w:rPr>
        <w:t xml:space="preserve">information </w:t>
      </w:r>
      <w:r>
        <w:rPr>
          <w:rFonts w:ascii="Times New Roman" w:hAnsi="Times New Roman" w:cs="Times New Roman"/>
          <w:sz w:val="24"/>
          <w:szCs w:val="24"/>
          <w:lang w:val="en-US"/>
        </w:rPr>
        <w:t xml:space="preserve">for </w:t>
      </w:r>
      <w:r w:rsidRPr="005471DB">
        <w:rPr>
          <w:rFonts w:ascii="Times New Roman" w:hAnsi="Times New Roman" w:cs="Times New Roman"/>
          <w:sz w:val="24"/>
          <w:szCs w:val="24"/>
          <w:lang w:val="en-US"/>
        </w:rPr>
        <w:t xml:space="preserve">analyzing the medium-run consequences of the global financial crisis </w:t>
      </w:r>
      <w:r>
        <w:rPr>
          <w:rFonts w:ascii="Times New Roman" w:hAnsi="Times New Roman" w:cs="Times New Roman"/>
          <w:sz w:val="24"/>
          <w:szCs w:val="24"/>
          <w:lang w:val="en-US"/>
        </w:rPr>
        <w:t xml:space="preserve">of </w:t>
      </w:r>
      <w:r w:rsidRPr="005471DB">
        <w:rPr>
          <w:rFonts w:ascii="Times New Roman" w:hAnsi="Times New Roman" w:cs="Times New Roman"/>
          <w:sz w:val="24"/>
          <w:szCs w:val="24"/>
          <w:lang w:val="en-US"/>
        </w:rPr>
        <w:t>2009</w:t>
      </w:r>
      <w:r w:rsidR="00AB28B1">
        <w:rPr>
          <w:rFonts w:ascii="Times New Roman" w:hAnsi="Times New Roman" w:cs="Times New Roman"/>
          <w:sz w:val="24"/>
          <w:szCs w:val="24"/>
          <w:lang w:val="en-US"/>
        </w:rPr>
        <w:t xml:space="preserve"> </w:t>
      </w:r>
      <w:r>
        <w:rPr>
          <w:rFonts w:ascii="Times New Roman" w:hAnsi="Times New Roman" w:cs="Times New Roman"/>
          <w:sz w:val="24"/>
          <w:szCs w:val="24"/>
          <w:highlight w:val="lightGray"/>
          <w:lang w:val="en-GB"/>
        </w:rPr>
        <w:t>(IOS-</w:t>
      </w:r>
      <w:r w:rsidRPr="00485921">
        <w:rPr>
          <w:rFonts w:ascii="Times New Roman" w:hAnsi="Times New Roman" w:cs="Times New Roman"/>
          <w:sz w:val="24"/>
          <w:szCs w:val="24"/>
          <w:highlight w:val="lightGray"/>
          <w:lang w:val="en-GB"/>
        </w:rPr>
        <w:t>2013)</w:t>
      </w:r>
      <w:r>
        <w:rPr>
          <w:rFonts w:ascii="Times New Roman" w:hAnsi="Times New Roman" w:cs="Times New Roman"/>
          <w:sz w:val="24"/>
          <w:szCs w:val="24"/>
          <w:lang w:val="en-GB"/>
        </w:rPr>
        <w:t>.</w:t>
      </w:r>
    </w:p>
    <w:p w:rsidR="00D920AC" w:rsidRPr="00485921" w:rsidRDefault="00D920AC" w:rsidP="00C2585B">
      <w:pPr>
        <w:ind w:left="360"/>
      </w:pPr>
    </w:p>
    <w:p w:rsidR="00D920AC" w:rsidRPr="006A7DE9" w:rsidRDefault="00D920AC" w:rsidP="00C2585B">
      <w:pPr>
        <w:numPr>
          <w:ilvl w:val="0"/>
          <w:numId w:val="25"/>
        </w:numPr>
        <w:rPr>
          <w:b/>
          <w:bCs/>
        </w:rPr>
      </w:pPr>
      <w:r w:rsidRPr="006A7DE9">
        <w:rPr>
          <w:b/>
          <w:bCs/>
          <w:i/>
          <w:iCs/>
          <w:lang w:val="en-US"/>
        </w:rPr>
        <w:t xml:space="preserve">Study on </w:t>
      </w:r>
      <w:proofErr w:type="spellStart"/>
      <w:r w:rsidRPr="006A7DE9">
        <w:rPr>
          <w:b/>
          <w:bCs/>
          <w:i/>
          <w:iCs/>
          <w:lang w:val="en-US"/>
        </w:rPr>
        <w:t>Labour</w:t>
      </w:r>
      <w:proofErr w:type="spellEnd"/>
      <w:r w:rsidRPr="006A7DE9">
        <w:rPr>
          <w:b/>
          <w:bCs/>
          <w:i/>
          <w:iCs/>
          <w:lang w:val="en-US"/>
        </w:rPr>
        <w:t xml:space="preserve"> Migration </w:t>
      </w:r>
      <w:r w:rsidRPr="006A7DE9">
        <w:rPr>
          <w:b/>
          <w:bCs/>
          <w:lang w:val="en-US"/>
        </w:rPr>
        <w:t>(2002-2003)</w:t>
      </w:r>
    </w:p>
    <w:p w:rsidR="00D920AC" w:rsidRPr="00D920AC" w:rsidRDefault="00D920AC" w:rsidP="00912862">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C</w:t>
      </w:r>
      <w:r w:rsidRPr="005471DB">
        <w:rPr>
          <w:rFonts w:ascii="Times New Roman" w:hAnsi="Times New Roman" w:cs="Times New Roman"/>
          <w:sz w:val="24"/>
          <w:szCs w:val="24"/>
          <w:lang w:val="en-US"/>
        </w:rPr>
        <w:t xml:space="preserve">onducted by </w:t>
      </w:r>
      <w:r>
        <w:rPr>
          <w:rFonts w:ascii="Times New Roman" w:hAnsi="Times New Roman" w:cs="Times New Roman"/>
          <w:sz w:val="24"/>
          <w:szCs w:val="24"/>
          <w:lang w:val="en-US"/>
        </w:rPr>
        <w:t xml:space="preserve">the </w:t>
      </w:r>
      <w:proofErr w:type="spellStart"/>
      <w:r w:rsidRPr="005471DB">
        <w:rPr>
          <w:rFonts w:ascii="Times New Roman" w:hAnsi="Times New Roman" w:cs="Times New Roman"/>
          <w:sz w:val="24"/>
          <w:szCs w:val="24"/>
          <w:lang w:val="en-US"/>
        </w:rPr>
        <w:t>Sharq</w:t>
      </w:r>
      <w:proofErr w:type="spellEnd"/>
      <w:r w:rsidRPr="005471DB">
        <w:rPr>
          <w:rFonts w:ascii="Times New Roman" w:hAnsi="Times New Roman" w:cs="Times New Roman"/>
          <w:sz w:val="24"/>
          <w:szCs w:val="24"/>
          <w:lang w:val="en-US"/>
        </w:rPr>
        <w:t xml:space="preserve"> Scientific Research Center</w:t>
      </w:r>
      <w:r>
        <w:rPr>
          <w:rFonts w:ascii="Times New Roman" w:hAnsi="Times New Roman" w:cs="Times New Roman"/>
          <w:sz w:val="24"/>
          <w:szCs w:val="24"/>
          <w:lang w:val="en-US"/>
        </w:rPr>
        <w:t xml:space="preserve"> with the </w:t>
      </w:r>
      <w:r w:rsidRPr="005471DB">
        <w:rPr>
          <w:rFonts w:ascii="Times New Roman" w:hAnsi="Times New Roman" w:cs="Times New Roman"/>
          <w:sz w:val="24"/>
          <w:szCs w:val="24"/>
          <w:lang w:val="en-US"/>
        </w:rPr>
        <w:t>financial</w:t>
      </w:r>
      <w:r>
        <w:rPr>
          <w:rFonts w:ascii="Times New Roman" w:hAnsi="Times New Roman" w:cs="Times New Roman"/>
          <w:sz w:val="24"/>
          <w:szCs w:val="24"/>
          <w:lang w:val="en-US"/>
        </w:rPr>
        <w:t xml:space="preserve"> </w:t>
      </w:r>
      <w:r w:rsidR="005F3647">
        <w:rPr>
          <w:rFonts w:ascii="Times New Roman" w:hAnsi="Times New Roman" w:cs="Times New Roman"/>
          <w:sz w:val="24"/>
          <w:szCs w:val="24"/>
          <w:lang w:val="en-US"/>
        </w:rPr>
        <w:t>support from</w:t>
      </w:r>
      <w:r>
        <w:rPr>
          <w:rFonts w:ascii="Times New Roman" w:hAnsi="Times New Roman" w:cs="Times New Roman"/>
          <w:sz w:val="24"/>
          <w:szCs w:val="24"/>
          <w:lang w:val="en-US"/>
        </w:rPr>
        <w:t xml:space="preserve"> </w:t>
      </w:r>
      <w:proofErr w:type="spellStart"/>
      <w:r w:rsidRPr="005471DB">
        <w:rPr>
          <w:rFonts w:ascii="Times New Roman" w:hAnsi="Times New Roman" w:cs="Times New Roman"/>
          <w:sz w:val="24"/>
          <w:szCs w:val="24"/>
          <w:lang w:val="en-US"/>
        </w:rPr>
        <w:t>S</w:t>
      </w:r>
      <w:r>
        <w:rPr>
          <w:rFonts w:ascii="Times New Roman" w:hAnsi="Times New Roman" w:cs="Times New Roman"/>
          <w:sz w:val="24"/>
          <w:szCs w:val="24"/>
          <w:lang w:val="en-US"/>
        </w:rPr>
        <w:t>harq</w:t>
      </w:r>
      <w:proofErr w:type="spellEnd"/>
      <w:r>
        <w:rPr>
          <w:rFonts w:ascii="Times New Roman" w:hAnsi="Times New Roman" w:cs="Times New Roman"/>
          <w:sz w:val="24"/>
          <w:szCs w:val="24"/>
          <w:lang w:val="en-US"/>
        </w:rPr>
        <w:t xml:space="preserve"> and </w:t>
      </w:r>
      <w:r w:rsidRPr="005471DB">
        <w:rPr>
          <w:rFonts w:ascii="Times New Roman" w:hAnsi="Times New Roman" w:cs="Times New Roman"/>
          <w:sz w:val="24"/>
          <w:szCs w:val="24"/>
          <w:lang w:val="en-US"/>
        </w:rPr>
        <w:t>IOM</w:t>
      </w:r>
      <w:r w:rsidR="005F3647">
        <w:rPr>
          <w:rFonts w:ascii="Times New Roman" w:hAnsi="Times New Roman" w:cs="Times New Roman"/>
          <w:sz w:val="24"/>
          <w:szCs w:val="24"/>
          <w:lang w:val="en-US"/>
        </w:rPr>
        <w:t>, this</w:t>
      </w:r>
      <w:r w:rsidRPr="005471DB">
        <w:rPr>
          <w:rFonts w:ascii="Times New Roman" w:hAnsi="Times New Roman" w:cs="Times New Roman"/>
          <w:sz w:val="24"/>
          <w:szCs w:val="24"/>
          <w:lang w:val="en-US"/>
        </w:rPr>
        <w:t xml:space="preserve"> study consisted in </w:t>
      </w:r>
      <w:r>
        <w:rPr>
          <w:rFonts w:ascii="Times New Roman" w:hAnsi="Times New Roman" w:cs="Times New Roman"/>
          <w:sz w:val="24"/>
          <w:szCs w:val="24"/>
          <w:lang w:val="en-US"/>
        </w:rPr>
        <w:t>two</w:t>
      </w:r>
      <w:r w:rsidRPr="005471DB">
        <w:rPr>
          <w:rFonts w:ascii="Times New Roman" w:hAnsi="Times New Roman" w:cs="Times New Roman"/>
          <w:sz w:val="24"/>
          <w:szCs w:val="24"/>
          <w:lang w:val="en-US"/>
        </w:rPr>
        <w:t xml:space="preserve"> focus groups and two nationwide surveys. The fo</w:t>
      </w:r>
      <w:r w:rsidR="005F3647">
        <w:rPr>
          <w:rFonts w:ascii="Times New Roman" w:hAnsi="Times New Roman" w:cs="Times New Roman"/>
          <w:sz w:val="24"/>
          <w:szCs w:val="24"/>
          <w:lang w:val="en-US"/>
        </w:rPr>
        <w:t>cus groups</w:t>
      </w:r>
      <w:r w:rsidRPr="005471DB">
        <w:rPr>
          <w:rFonts w:ascii="Times New Roman" w:hAnsi="Times New Roman" w:cs="Times New Roman"/>
          <w:sz w:val="24"/>
          <w:szCs w:val="24"/>
          <w:lang w:val="en-US"/>
        </w:rPr>
        <w:t xml:space="preserve"> were held in Dushanbe and </w:t>
      </w:r>
      <w:proofErr w:type="spellStart"/>
      <w:r w:rsidRPr="00C66D5C">
        <w:rPr>
          <w:rFonts w:ascii="Times New Roman" w:hAnsi="Times New Roman" w:cs="Times New Roman"/>
          <w:sz w:val="24"/>
          <w:szCs w:val="24"/>
          <w:lang w:val="en-US"/>
        </w:rPr>
        <w:t>Isfara</w:t>
      </w:r>
      <w:proofErr w:type="spellEnd"/>
      <w:r w:rsidRPr="00C66D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2002 among </w:t>
      </w:r>
      <w:r w:rsidRPr="005471DB">
        <w:rPr>
          <w:rFonts w:ascii="Times New Roman" w:hAnsi="Times New Roman" w:cs="Times New Roman"/>
          <w:sz w:val="24"/>
          <w:szCs w:val="24"/>
          <w:lang w:val="en-US"/>
        </w:rPr>
        <w:t>Tajik migrant workers</w:t>
      </w:r>
      <w:r>
        <w:rPr>
          <w:rFonts w:ascii="Times New Roman" w:hAnsi="Times New Roman" w:cs="Times New Roman"/>
          <w:sz w:val="24"/>
          <w:szCs w:val="24"/>
          <w:lang w:val="en-US"/>
        </w:rPr>
        <w:t>,</w:t>
      </w:r>
      <w:r w:rsidRPr="005471DB">
        <w:rPr>
          <w:rFonts w:ascii="Times New Roman" w:hAnsi="Times New Roman" w:cs="Times New Roman"/>
          <w:sz w:val="24"/>
          <w:szCs w:val="24"/>
          <w:lang w:val="en-US"/>
        </w:rPr>
        <w:t xml:space="preserve"> </w:t>
      </w:r>
      <w:proofErr w:type="spellStart"/>
      <w:r w:rsidR="005F3647">
        <w:rPr>
          <w:rFonts w:ascii="Times New Roman" w:hAnsi="Times New Roman" w:cs="Times New Roman"/>
          <w:sz w:val="24"/>
          <w:szCs w:val="24"/>
          <w:lang w:val="en-US"/>
        </w:rPr>
        <w:t>labour</w:t>
      </w:r>
      <w:proofErr w:type="spellEnd"/>
      <w:r w:rsidR="005F3647">
        <w:rPr>
          <w:rFonts w:ascii="Times New Roman" w:hAnsi="Times New Roman" w:cs="Times New Roman"/>
          <w:sz w:val="24"/>
          <w:szCs w:val="24"/>
          <w:lang w:val="en-US"/>
        </w:rPr>
        <w:t xml:space="preserve"> </w:t>
      </w:r>
      <w:r w:rsidRPr="005471DB">
        <w:rPr>
          <w:rFonts w:ascii="Times New Roman" w:hAnsi="Times New Roman" w:cs="Times New Roman"/>
          <w:sz w:val="24"/>
          <w:szCs w:val="24"/>
          <w:lang w:val="en-US"/>
        </w:rPr>
        <w:t>recruitment intermediaries</w:t>
      </w:r>
      <w:r w:rsidRPr="006A7DE9">
        <w:rPr>
          <w:rFonts w:ascii="Times New Roman" w:hAnsi="Times New Roman" w:cs="Times New Roman"/>
          <w:sz w:val="24"/>
          <w:szCs w:val="24"/>
          <w:lang w:val="en-US"/>
        </w:rPr>
        <w:t xml:space="preserve">, employees of travel agencies that organize employment abroad and Tajik community activists in Russian cities. The </w:t>
      </w:r>
      <w:r w:rsidRPr="005471DB">
        <w:rPr>
          <w:rFonts w:ascii="Times New Roman" w:hAnsi="Times New Roman" w:cs="Times New Roman"/>
          <w:sz w:val="24"/>
          <w:szCs w:val="24"/>
          <w:lang w:val="en-US"/>
        </w:rPr>
        <w:t xml:space="preserve">first survey </w:t>
      </w:r>
      <w:r>
        <w:rPr>
          <w:rFonts w:ascii="Times New Roman" w:hAnsi="Times New Roman" w:cs="Times New Roman"/>
          <w:sz w:val="24"/>
          <w:szCs w:val="24"/>
          <w:lang w:val="en-US"/>
        </w:rPr>
        <w:t>(February-March 2002)</w:t>
      </w:r>
      <w:r w:rsidRPr="005471DB">
        <w:rPr>
          <w:rFonts w:ascii="Times New Roman" w:hAnsi="Times New Roman" w:cs="Times New Roman"/>
          <w:sz w:val="24"/>
          <w:szCs w:val="24"/>
          <w:lang w:val="en-US"/>
        </w:rPr>
        <w:t>identif</w:t>
      </w:r>
      <w:r w:rsidR="005F3647">
        <w:rPr>
          <w:rFonts w:ascii="Times New Roman" w:hAnsi="Times New Roman" w:cs="Times New Roman"/>
          <w:sz w:val="24"/>
          <w:szCs w:val="24"/>
          <w:lang w:val="en-US"/>
        </w:rPr>
        <w:t>ied</w:t>
      </w:r>
      <w:r w:rsidRPr="005471DB">
        <w:rPr>
          <w:rFonts w:ascii="Times New Roman" w:hAnsi="Times New Roman" w:cs="Times New Roman"/>
          <w:sz w:val="24"/>
          <w:szCs w:val="24"/>
          <w:lang w:val="en-US"/>
        </w:rPr>
        <w:t xml:space="preserve"> migrant households and estimate</w:t>
      </w:r>
      <w:r w:rsidR="005F3647">
        <w:rPr>
          <w:rFonts w:ascii="Times New Roman" w:hAnsi="Times New Roman" w:cs="Times New Roman"/>
          <w:sz w:val="24"/>
          <w:szCs w:val="24"/>
          <w:lang w:val="en-US"/>
        </w:rPr>
        <w:t>d</w:t>
      </w:r>
      <w:r w:rsidRPr="005471DB">
        <w:rPr>
          <w:rFonts w:ascii="Times New Roman" w:hAnsi="Times New Roman" w:cs="Times New Roman"/>
          <w:sz w:val="24"/>
          <w:szCs w:val="24"/>
          <w:lang w:val="en-US"/>
        </w:rPr>
        <w:t xml:space="preserve"> the extent to which the population </w:t>
      </w:r>
      <w:r>
        <w:rPr>
          <w:rFonts w:ascii="Times New Roman" w:hAnsi="Times New Roman" w:cs="Times New Roman"/>
          <w:sz w:val="24"/>
          <w:szCs w:val="24"/>
          <w:lang w:val="en-US"/>
        </w:rPr>
        <w:t xml:space="preserve">was </w:t>
      </w:r>
      <w:r w:rsidRPr="005471DB">
        <w:rPr>
          <w:rFonts w:ascii="Times New Roman" w:hAnsi="Times New Roman" w:cs="Times New Roman"/>
          <w:sz w:val="24"/>
          <w:szCs w:val="24"/>
          <w:lang w:val="en-US"/>
        </w:rPr>
        <w:t xml:space="preserve">involved in </w:t>
      </w:r>
      <w:proofErr w:type="spellStart"/>
      <w:r w:rsidRPr="005471DB">
        <w:rPr>
          <w:rFonts w:ascii="Times New Roman" w:hAnsi="Times New Roman" w:cs="Times New Roman"/>
          <w:sz w:val="24"/>
          <w:szCs w:val="24"/>
          <w:lang w:val="en-US"/>
        </w:rPr>
        <w:t>labour</w:t>
      </w:r>
      <w:proofErr w:type="spellEnd"/>
      <w:r w:rsidRPr="005471DB">
        <w:rPr>
          <w:rFonts w:ascii="Times New Roman" w:hAnsi="Times New Roman" w:cs="Times New Roman"/>
          <w:sz w:val="24"/>
          <w:szCs w:val="24"/>
          <w:lang w:val="en-US"/>
        </w:rPr>
        <w:t xml:space="preserve"> migration</w:t>
      </w:r>
      <w:r>
        <w:rPr>
          <w:rFonts w:ascii="Times New Roman" w:hAnsi="Times New Roman" w:cs="Times New Roman"/>
          <w:sz w:val="24"/>
          <w:szCs w:val="24"/>
          <w:lang w:val="en-US"/>
        </w:rPr>
        <w:t>. Conversely,</w:t>
      </w:r>
      <w:r w:rsidRPr="00912862">
        <w:rPr>
          <w:rFonts w:ascii="Times New Roman" w:hAnsi="Times New Roman" w:cs="Times New Roman"/>
          <w:sz w:val="24"/>
          <w:szCs w:val="24"/>
          <w:lang w:val="en-US"/>
        </w:rPr>
        <w:t xml:space="preserve"> the second </w:t>
      </w:r>
      <w:r w:rsidR="005F3647">
        <w:rPr>
          <w:rFonts w:ascii="Times New Roman" w:hAnsi="Times New Roman" w:cs="Times New Roman"/>
          <w:sz w:val="24"/>
          <w:szCs w:val="24"/>
          <w:lang w:val="en-US"/>
        </w:rPr>
        <w:t>survey</w:t>
      </w:r>
      <w:r w:rsidRPr="00912862">
        <w:rPr>
          <w:rFonts w:ascii="Times New Roman" w:hAnsi="Times New Roman" w:cs="Times New Roman"/>
          <w:sz w:val="24"/>
          <w:szCs w:val="24"/>
          <w:lang w:val="en-US"/>
        </w:rPr>
        <w:t xml:space="preserve"> (January-February 2003) aimed to verify the data obtained during the previous research and </w:t>
      </w:r>
      <w:r w:rsidR="005F3647">
        <w:rPr>
          <w:rFonts w:ascii="Times New Roman" w:hAnsi="Times New Roman" w:cs="Times New Roman"/>
          <w:sz w:val="24"/>
          <w:szCs w:val="24"/>
          <w:lang w:val="en-US"/>
        </w:rPr>
        <w:t>estimate</w:t>
      </w:r>
      <w:r w:rsidR="00432EE6">
        <w:rPr>
          <w:rFonts w:ascii="Times New Roman" w:hAnsi="Times New Roman" w:cs="Times New Roman"/>
          <w:sz w:val="24"/>
          <w:szCs w:val="24"/>
          <w:lang w:val="en-US"/>
        </w:rPr>
        <w:t xml:space="preserve"> </w:t>
      </w:r>
      <w:r w:rsidRPr="00D920AC">
        <w:rPr>
          <w:rFonts w:ascii="Times New Roman" w:hAnsi="Times New Roman" w:cs="Times New Roman"/>
          <w:sz w:val="24"/>
          <w:szCs w:val="24"/>
          <w:lang w:val="en-US"/>
        </w:rPr>
        <w:t>the scale of emigration between 2000 and 2003</w:t>
      </w:r>
      <w:r w:rsidRPr="00D920AC">
        <w:rPr>
          <w:rFonts w:ascii="Times New Roman" w:hAnsi="Times New Roman" w:cs="Times New Roman"/>
          <w:color w:val="000000"/>
          <w:sz w:val="24"/>
          <w:szCs w:val="24"/>
          <w:lang w:val="en-US"/>
        </w:rPr>
        <w:t xml:space="preserve"> </w:t>
      </w:r>
      <w:r w:rsidRPr="00D920AC">
        <w:rPr>
          <w:rFonts w:ascii="Times New Roman" w:hAnsi="Times New Roman" w:cs="Times New Roman"/>
          <w:color w:val="000000"/>
          <w:sz w:val="24"/>
          <w:szCs w:val="24"/>
          <w:highlight w:val="lightGray"/>
          <w:lang w:val="en-US"/>
        </w:rPr>
        <w:t>IOM-2003</w:t>
      </w:r>
      <w:r w:rsidRPr="00D920AC">
        <w:rPr>
          <w:rFonts w:ascii="Times New Roman" w:hAnsi="Times New Roman" w:cs="Times New Roman"/>
          <w:color w:val="000000"/>
          <w:sz w:val="24"/>
          <w:szCs w:val="24"/>
          <w:lang w:val="en-US"/>
        </w:rPr>
        <w:t xml:space="preserve">. </w:t>
      </w:r>
    </w:p>
    <w:p w:rsidR="00D920AC" w:rsidRPr="005471DB" w:rsidRDefault="00D920AC" w:rsidP="00C2585B">
      <w:pPr>
        <w:shd w:val="clear" w:color="auto" w:fill="FFFFFF"/>
        <w:rPr>
          <w:lang w:val="en-US"/>
        </w:rPr>
      </w:pPr>
    </w:p>
    <w:p w:rsidR="00D920AC" w:rsidRPr="00485921" w:rsidRDefault="00D920AC" w:rsidP="00C2585B">
      <w:pPr>
        <w:numPr>
          <w:ilvl w:val="0"/>
          <w:numId w:val="25"/>
        </w:numPr>
        <w:rPr>
          <w:b/>
          <w:bCs/>
        </w:rPr>
      </w:pPr>
      <w:proofErr w:type="spellStart"/>
      <w:r w:rsidRPr="005A6BA2">
        <w:rPr>
          <w:b/>
          <w:bCs/>
          <w:i/>
          <w:iCs/>
          <w:lang w:val="en-US"/>
        </w:rPr>
        <w:t>Khatlon</w:t>
      </w:r>
      <w:proofErr w:type="spellEnd"/>
      <w:r w:rsidRPr="005A6BA2">
        <w:rPr>
          <w:b/>
          <w:bCs/>
          <w:i/>
          <w:iCs/>
          <w:lang w:val="en-US"/>
        </w:rPr>
        <w:t xml:space="preserve"> Remittances and Living Standards Survey</w:t>
      </w:r>
      <w:r w:rsidRPr="00485921">
        <w:rPr>
          <w:b/>
          <w:bCs/>
          <w:lang w:val="en-US"/>
        </w:rPr>
        <w:t xml:space="preserve"> (</w:t>
      </w:r>
      <w:r w:rsidRPr="00836C08">
        <w:rPr>
          <w:b/>
          <w:bCs/>
          <w:color w:val="FF0000"/>
          <w:highlight w:val="lightGray"/>
          <w:lang w:val="en-US"/>
        </w:rPr>
        <w:t>KLSS,</w:t>
      </w:r>
      <w:r w:rsidRPr="00485921">
        <w:rPr>
          <w:b/>
          <w:bCs/>
          <w:lang w:val="en-US"/>
        </w:rPr>
        <w:t xml:space="preserve"> 2005)</w:t>
      </w:r>
    </w:p>
    <w:p w:rsidR="00D920AC" w:rsidRPr="00D107FB" w:rsidRDefault="00F27F68" w:rsidP="00C2585B">
      <w:pPr>
        <w:pStyle w:val="ListParagraph1"/>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US"/>
        </w:rPr>
        <w:t>This was</w:t>
      </w:r>
      <w:r w:rsidR="00D920AC">
        <w:rPr>
          <w:rFonts w:ascii="Times New Roman" w:hAnsi="Times New Roman" w:cs="Times New Roman"/>
          <w:sz w:val="24"/>
          <w:szCs w:val="24"/>
          <w:lang w:val="en-US"/>
        </w:rPr>
        <w:t xml:space="preserve"> the </w:t>
      </w:r>
      <w:r w:rsidR="00D920AC" w:rsidRPr="005471DB">
        <w:rPr>
          <w:rFonts w:ascii="Times New Roman" w:hAnsi="Times New Roman" w:cs="Times New Roman"/>
          <w:sz w:val="24"/>
          <w:szCs w:val="24"/>
          <w:lang w:val="en-US"/>
        </w:rPr>
        <w:t xml:space="preserve">first study of remittances based on a representative </w:t>
      </w:r>
      <w:r>
        <w:rPr>
          <w:rFonts w:ascii="Times New Roman" w:hAnsi="Times New Roman" w:cs="Times New Roman"/>
          <w:sz w:val="24"/>
          <w:szCs w:val="24"/>
          <w:lang w:val="en-US"/>
        </w:rPr>
        <w:t xml:space="preserve">sample </w:t>
      </w:r>
      <w:r w:rsidR="00D920AC" w:rsidRPr="005471DB">
        <w:rPr>
          <w:rFonts w:ascii="Times New Roman" w:hAnsi="Times New Roman" w:cs="Times New Roman"/>
          <w:sz w:val="24"/>
          <w:szCs w:val="24"/>
          <w:lang w:val="en-US"/>
        </w:rPr>
        <w:t>survey of Tajik</w:t>
      </w:r>
      <w:r w:rsidR="00D920AC">
        <w:rPr>
          <w:rFonts w:ascii="Times New Roman" w:hAnsi="Times New Roman" w:cs="Times New Roman"/>
          <w:sz w:val="24"/>
          <w:szCs w:val="24"/>
          <w:lang w:val="en-US"/>
        </w:rPr>
        <w:t xml:space="preserve"> </w:t>
      </w:r>
      <w:r>
        <w:rPr>
          <w:rFonts w:ascii="Times New Roman" w:hAnsi="Times New Roman" w:cs="Times New Roman"/>
          <w:sz w:val="24"/>
          <w:szCs w:val="24"/>
          <w:lang w:val="en-US"/>
        </w:rPr>
        <w:t>households, providing</w:t>
      </w:r>
      <w:r w:rsidR="00D920AC" w:rsidRPr="005471DB">
        <w:rPr>
          <w:rFonts w:ascii="Times New Roman" w:hAnsi="Times New Roman" w:cs="Times New Roman"/>
          <w:sz w:val="24"/>
          <w:szCs w:val="24"/>
          <w:lang w:val="en-US"/>
        </w:rPr>
        <w:t xml:space="preserve"> quantitative data at the individual, household and community level in the </w:t>
      </w:r>
      <w:proofErr w:type="spellStart"/>
      <w:r w:rsidR="00D920AC" w:rsidRPr="005471DB">
        <w:rPr>
          <w:rFonts w:ascii="Times New Roman" w:hAnsi="Times New Roman" w:cs="Times New Roman"/>
          <w:sz w:val="24"/>
          <w:szCs w:val="24"/>
          <w:lang w:val="en-US"/>
        </w:rPr>
        <w:t>Khatlon</w:t>
      </w:r>
      <w:proofErr w:type="spellEnd"/>
      <w:r w:rsidR="00D920AC" w:rsidRPr="005471DB">
        <w:rPr>
          <w:rFonts w:ascii="Times New Roman" w:hAnsi="Times New Roman" w:cs="Times New Roman"/>
          <w:sz w:val="24"/>
          <w:szCs w:val="24"/>
          <w:lang w:val="en-US"/>
        </w:rPr>
        <w:t xml:space="preserve"> </w:t>
      </w:r>
      <w:r w:rsidR="00D920AC" w:rsidRPr="00485921">
        <w:rPr>
          <w:rFonts w:ascii="Times New Roman" w:hAnsi="Times New Roman" w:cs="Times New Roman"/>
          <w:i/>
          <w:iCs/>
          <w:sz w:val="24"/>
          <w:szCs w:val="24"/>
          <w:lang w:val="en-US"/>
        </w:rPr>
        <w:t>oblast</w:t>
      </w:r>
      <w:r w:rsidR="00D920AC" w:rsidRPr="005471DB">
        <w:rPr>
          <w:rFonts w:ascii="Times New Roman" w:hAnsi="Times New Roman" w:cs="Times New Roman"/>
          <w:sz w:val="24"/>
          <w:szCs w:val="24"/>
          <w:lang w:val="en-US"/>
        </w:rPr>
        <w:t xml:space="preserve"> (region) </w:t>
      </w:r>
      <w:proofErr w:type="spellStart"/>
      <w:r w:rsidR="00D920AC">
        <w:rPr>
          <w:rFonts w:ascii="Times New Roman" w:hAnsi="Times New Roman" w:cs="Times New Roman"/>
          <w:sz w:val="24"/>
          <w:szCs w:val="24"/>
          <w:lang w:val="en-US"/>
        </w:rPr>
        <w:t>and</w:t>
      </w:r>
      <w:r w:rsidR="00D920AC" w:rsidRPr="005471DB">
        <w:rPr>
          <w:rFonts w:ascii="Times New Roman" w:hAnsi="Times New Roman" w:cs="Times New Roman"/>
          <w:sz w:val="24"/>
          <w:szCs w:val="24"/>
          <w:lang w:val="en-US"/>
        </w:rPr>
        <w:t>to</w:t>
      </w:r>
      <w:proofErr w:type="spellEnd"/>
      <w:r w:rsidR="006020ED">
        <w:rPr>
          <w:rFonts w:ascii="Times New Roman" w:hAnsi="Times New Roman" w:cs="Times New Roman"/>
          <w:sz w:val="24"/>
          <w:szCs w:val="24"/>
          <w:lang w:val="en-US"/>
        </w:rPr>
        <w:t xml:space="preserve"> </w:t>
      </w:r>
      <w:r>
        <w:rPr>
          <w:rFonts w:ascii="Times New Roman" w:hAnsi="Times New Roman" w:cs="Times New Roman"/>
          <w:sz w:val="24"/>
          <w:szCs w:val="24"/>
          <w:lang w:val="en-US"/>
        </w:rPr>
        <w:t>help develop policy to</w:t>
      </w:r>
      <w:r w:rsidR="00D920AC" w:rsidRPr="005471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best </w:t>
      </w:r>
      <w:r w:rsidR="00D920AC" w:rsidRPr="005471DB">
        <w:rPr>
          <w:rFonts w:ascii="Times New Roman" w:hAnsi="Times New Roman" w:cs="Times New Roman"/>
          <w:sz w:val="24"/>
          <w:szCs w:val="24"/>
          <w:lang w:val="en-US"/>
        </w:rPr>
        <w:t xml:space="preserve">harness migrant remittances for development. The </w:t>
      </w:r>
      <w:r w:rsidRPr="005471DB">
        <w:rPr>
          <w:rFonts w:ascii="Times New Roman" w:hAnsi="Times New Roman" w:cs="Times New Roman"/>
          <w:sz w:val="24"/>
          <w:szCs w:val="24"/>
          <w:lang w:val="en-US"/>
        </w:rPr>
        <w:t>survey generated</w:t>
      </w:r>
      <w:r w:rsidR="00D920AC" w:rsidRPr="005471DB">
        <w:rPr>
          <w:rFonts w:ascii="Times New Roman" w:hAnsi="Times New Roman" w:cs="Times New Roman"/>
          <w:sz w:val="24"/>
          <w:szCs w:val="24"/>
          <w:lang w:val="en-US"/>
        </w:rPr>
        <w:t xml:space="preserve"> a panel database on</w:t>
      </w:r>
      <w:r w:rsidR="00432EE6">
        <w:rPr>
          <w:rFonts w:ascii="Times New Roman" w:hAnsi="Times New Roman" w:cs="Times New Roman"/>
          <w:sz w:val="24"/>
          <w:szCs w:val="24"/>
          <w:lang w:val="en-US"/>
        </w:rPr>
        <w:t xml:space="preserve"> </w:t>
      </w:r>
      <w:r w:rsidR="00D920AC" w:rsidRPr="005471DB">
        <w:rPr>
          <w:rFonts w:ascii="Times New Roman" w:hAnsi="Times New Roman" w:cs="Times New Roman"/>
          <w:sz w:val="24"/>
          <w:szCs w:val="24"/>
          <w:lang w:val="en-US"/>
        </w:rPr>
        <w:t xml:space="preserve">households interviewed in </w:t>
      </w:r>
      <w:proofErr w:type="spellStart"/>
      <w:r w:rsidR="00D920AC" w:rsidRPr="005471DB">
        <w:rPr>
          <w:rFonts w:ascii="Times New Roman" w:hAnsi="Times New Roman" w:cs="Times New Roman"/>
          <w:sz w:val="24"/>
          <w:szCs w:val="24"/>
          <w:lang w:val="en-US"/>
        </w:rPr>
        <w:t>Khatlon</w:t>
      </w:r>
      <w:proofErr w:type="spellEnd"/>
      <w:r w:rsidR="00D920AC" w:rsidRPr="005471DB">
        <w:rPr>
          <w:rFonts w:ascii="Times New Roman" w:hAnsi="Times New Roman" w:cs="Times New Roman"/>
          <w:sz w:val="24"/>
          <w:szCs w:val="24"/>
          <w:lang w:val="en-US"/>
        </w:rPr>
        <w:t xml:space="preserve"> for the 1999 LSMS</w:t>
      </w:r>
      <w:r>
        <w:rPr>
          <w:rFonts w:ascii="Times New Roman" w:hAnsi="Times New Roman" w:cs="Times New Roman"/>
          <w:sz w:val="24"/>
          <w:szCs w:val="24"/>
          <w:lang w:val="en-US"/>
        </w:rPr>
        <w:t>,</w:t>
      </w:r>
      <w:r w:rsidR="00D920AC" w:rsidRPr="005471DB">
        <w:rPr>
          <w:rFonts w:ascii="Times New Roman" w:hAnsi="Times New Roman" w:cs="Times New Roman"/>
          <w:sz w:val="24"/>
          <w:szCs w:val="24"/>
          <w:lang w:val="en-US"/>
        </w:rPr>
        <w:t xml:space="preserve"> to shed light on the dynamics of migration and remittances and assess</w:t>
      </w:r>
      <w:r>
        <w:rPr>
          <w:rFonts w:ascii="Times New Roman" w:hAnsi="Times New Roman" w:cs="Times New Roman"/>
          <w:sz w:val="24"/>
          <w:szCs w:val="24"/>
          <w:lang w:val="en-US"/>
        </w:rPr>
        <w:t xml:space="preserve"> </w:t>
      </w:r>
      <w:r w:rsidR="00D920AC" w:rsidRPr="005471DB">
        <w:rPr>
          <w:rFonts w:ascii="Times New Roman" w:hAnsi="Times New Roman" w:cs="Times New Roman"/>
          <w:sz w:val="24"/>
          <w:szCs w:val="24"/>
          <w:lang w:val="en-US"/>
        </w:rPr>
        <w:t>changes in the living standards of people since 1999</w:t>
      </w:r>
      <w:r w:rsidR="00D920AC" w:rsidRPr="00262E66">
        <w:rPr>
          <w:rFonts w:ascii="Times New Roman" w:hAnsi="Times New Roman" w:cs="Times New Roman"/>
          <w:sz w:val="24"/>
          <w:szCs w:val="24"/>
          <w:highlight w:val="lightGray"/>
          <w:lang w:val="en-GB"/>
        </w:rPr>
        <w:t>(IOM-2007b)</w:t>
      </w:r>
      <w:r w:rsidR="00D920AC">
        <w:rPr>
          <w:rFonts w:ascii="Times New Roman" w:hAnsi="Times New Roman" w:cs="Times New Roman"/>
          <w:color w:val="FF0000"/>
          <w:sz w:val="24"/>
          <w:szCs w:val="24"/>
          <w:lang w:val="en-GB"/>
        </w:rPr>
        <w:t>.</w:t>
      </w:r>
    </w:p>
    <w:p w:rsidR="00D920AC" w:rsidRPr="00485921" w:rsidRDefault="00D920AC" w:rsidP="00C2585B"/>
    <w:p w:rsidR="00D920AC" w:rsidRPr="00485921" w:rsidRDefault="00D920AC" w:rsidP="00C2585B">
      <w:pPr>
        <w:numPr>
          <w:ilvl w:val="0"/>
          <w:numId w:val="25"/>
        </w:numPr>
        <w:rPr>
          <w:b/>
          <w:bCs/>
        </w:rPr>
      </w:pPr>
      <w:r w:rsidRPr="005A6BA2">
        <w:rPr>
          <w:b/>
          <w:bCs/>
          <w:i/>
          <w:iCs/>
          <w:lang w:val="en-US"/>
        </w:rPr>
        <w:t>Survey on Return Migration</w:t>
      </w:r>
      <w:r w:rsidRPr="00485921">
        <w:rPr>
          <w:b/>
          <w:bCs/>
          <w:lang w:val="en-US"/>
        </w:rPr>
        <w:t xml:space="preserve"> (2005-2006) </w:t>
      </w:r>
    </w:p>
    <w:p w:rsidR="00D920AC" w:rsidRPr="00D107FB" w:rsidRDefault="00D920AC" w:rsidP="00C2585B">
      <w:pPr>
        <w:pStyle w:val="ListParagraph1"/>
        <w:spacing w:after="0" w:line="240" w:lineRule="auto"/>
        <w:rPr>
          <w:rFonts w:ascii="Times New Roman" w:hAnsi="Times New Roman" w:cs="Times New Roman"/>
          <w:b/>
          <w:bCs/>
          <w:sz w:val="24"/>
          <w:szCs w:val="24"/>
          <w:lang w:val="en-GB"/>
        </w:rPr>
      </w:pPr>
      <w:r w:rsidRPr="00485921">
        <w:rPr>
          <w:rFonts w:ascii="Times New Roman" w:hAnsi="Times New Roman" w:cs="Times New Roman"/>
          <w:sz w:val="24"/>
          <w:szCs w:val="24"/>
          <w:lang w:val="en-GB"/>
        </w:rPr>
        <w:t>Part of a</w:t>
      </w:r>
      <w:r w:rsidRPr="006E20DD">
        <w:rPr>
          <w:rFonts w:ascii="Times New Roman" w:hAnsi="Times New Roman" w:cs="Times New Roman"/>
          <w:sz w:val="24"/>
          <w:szCs w:val="24"/>
          <w:lang w:val="en-GB"/>
        </w:rPr>
        <w:t xml:space="preserve"> survey programme of </w:t>
      </w:r>
      <w:r w:rsidRPr="005471DB">
        <w:rPr>
          <w:rFonts w:ascii="Times New Roman" w:hAnsi="Times New Roman" w:cs="Times New Roman"/>
          <w:sz w:val="24"/>
          <w:szCs w:val="24"/>
          <w:lang w:val="en-US"/>
        </w:rPr>
        <w:t xml:space="preserve">the World Bank </w:t>
      </w:r>
      <w:r>
        <w:rPr>
          <w:rFonts w:ascii="Times New Roman" w:hAnsi="Times New Roman" w:cs="Times New Roman"/>
          <w:sz w:val="24"/>
          <w:szCs w:val="24"/>
          <w:lang w:val="en-US"/>
        </w:rPr>
        <w:t xml:space="preserve">covering </w:t>
      </w:r>
      <w:r w:rsidRPr="005471DB">
        <w:rPr>
          <w:rFonts w:ascii="Times New Roman" w:hAnsi="Times New Roman" w:cs="Times New Roman"/>
          <w:sz w:val="24"/>
          <w:szCs w:val="24"/>
          <w:lang w:val="en-US"/>
        </w:rPr>
        <w:t>Bosnia</w:t>
      </w:r>
      <w:r>
        <w:rPr>
          <w:rFonts w:ascii="Times New Roman" w:hAnsi="Times New Roman" w:cs="Times New Roman"/>
          <w:sz w:val="24"/>
          <w:szCs w:val="24"/>
          <w:lang w:val="en-US"/>
        </w:rPr>
        <w:t>-</w:t>
      </w:r>
      <w:r w:rsidRPr="005471DB">
        <w:rPr>
          <w:rFonts w:ascii="Times New Roman" w:hAnsi="Times New Roman" w:cs="Times New Roman"/>
          <w:sz w:val="24"/>
          <w:szCs w:val="24"/>
          <w:lang w:val="en-US"/>
        </w:rPr>
        <w:t>Herzegovina, Bulgaria, Georgia, Kyrgyz</w:t>
      </w:r>
      <w:r>
        <w:rPr>
          <w:rFonts w:ascii="Times New Roman" w:hAnsi="Times New Roman" w:cs="Times New Roman"/>
          <w:sz w:val="24"/>
          <w:szCs w:val="24"/>
          <w:lang w:val="en-US"/>
        </w:rPr>
        <w:t>stan</w:t>
      </w:r>
      <w:r w:rsidRPr="005471DB">
        <w:rPr>
          <w:rFonts w:ascii="Times New Roman" w:hAnsi="Times New Roman" w:cs="Times New Roman"/>
          <w:sz w:val="24"/>
          <w:szCs w:val="24"/>
          <w:lang w:val="en-US"/>
        </w:rPr>
        <w:t>, Romania and Tajikistan</w:t>
      </w:r>
      <w:r>
        <w:rPr>
          <w:rFonts w:ascii="Times New Roman" w:hAnsi="Times New Roman" w:cs="Times New Roman"/>
          <w:sz w:val="24"/>
          <w:szCs w:val="24"/>
          <w:lang w:val="en-US"/>
        </w:rPr>
        <w:t xml:space="preserve">- </w:t>
      </w:r>
      <w:r w:rsidR="00F27F68">
        <w:rPr>
          <w:rFonts w:ascii="Times New Roman" w:hAnsi="Times New Roman" w:cs="Times New Roman"/>
          <w:sz w:val="24"/>
          <w:szCs w:val="24"/>
          <w:lang w:val="en-US"/>
        </w:rPr>
        <w:t>(</w:t>
      </w:r>
      <w:r>
        <w:rPr>
          <w:rFonts w:ascii="Times New Roman" w:hAnsi="Times New Roman" w:cs="Times New Roman"/>
          <w:sz w:val="24"/>
          <w:szCs w:val="24"/>
          <w:highlight w:val="lightGray"/>
          <w:lang w:val="en-US"/>
        </w:rPr>
        <w:t>see</w:t>
      </w:r>
      <w:r w:rsidR="00432EE6">
        <w:rPr>
          <w:rFonts w:ascii="Times New Roman" w:hAnsi="Times New Roman" w:cs="Times New Roman"/>
          <w:sz w:val="24"/>
          <w:szCs w:val="24"/>
          <w:highlight w:val="lightGray"/>
          <w:lang w:val="en-US"/>
        </w:rPr>
        <w:t xml:space="preserve"> </w:t>
      </w:r>
      <w:r>
        <w:rPr>
          <w:rFonts w:ascii="Times New Roman" w:hAnsi="Times New Roman" w:cs="Times New Roman"/>
          <w:sz w:val="24"/>
          <w:szCs w:val="24"/>
          <w:highlight w:val="lightGray"/>
          <w:lang w:val="en-US"/>
        </w:rPr>
        <w:t>Georgia</w:t>
      </w:r>
      <w:r w:rsidR="00F27F68">
        <w:rPr>
          <w:rFonts w:ascii="Times New Roman" w:hAnsi="Times New Roman" w:cs="Times New Roman"/>
          <w:sz w:val="24"/>
          <w:szCs w:val="24"/>
          <w:lang w:val="en-US"/>
        </w:rPr>
        <w:t>)</w:t>
      </w:r>
      <w:r>
        <w:rPr>
          <w:rFonts w:ascii="Times New Roman" w:hAnsi="Times New Roman" w:cs="Times New Roman"/>
          <w:sz w:val="24"/>
          <w:szCs w:val="24"/>
          <w:lang w:val="en-US"/>
        </w:rPr>
        <w:t>.</w:t>
      </w:r>
    </w:p>
    <w:p w:rsidR="00D920AC" w:rsidRDefault="00D920AC" w:rsidP="00C2585B">
      <w:pPr>
        <w:ind w:left="720"/>
      </w:pPr>
    </w:p>
    <w:p w:rsidR="00D920AC" w:rsidRPr="00485921" w:rsidRDefault="00D920AC" w:rsidP="00C2585B">
      <w:pPr>
        <w:numPr>
          <w:ilvl w:val="0"/>
          <w:numId w:val="25"/>
        </w:numPr>
      </w:pPr>
      <w:r w:rsidRPr="005A6BA2">
        <w:rPr>
          <w:b/>
          <w:bCs/>
          <w:i/>
          <w:iCs/>
          <w:lang w:eastAsia="it-IT"/>
        </w:rPr>
        <w:t>Survey on Remittances and Poverty</w:t>
      </w:r>
      <w:r w:rsidRPr="00485921">
        <w:rPr>
          <w:b/>
          <w:bCs/>
          <w:lang w:eastAsia="it-IT"/>
        </w:rPr>
        <w:t xml:space="preserve"> (2006-2007)</w:t>
      </w:r>
    </w:p>
    <w:p w:rsidR="00D920AC" w:rsidRDefault="00F27F68" w:rsidP="00C2585B">
      <w:pPr>
        <w:pStyle w:val="ListParagraph1"/>
        <w:spacing w:after="0" w:line="240" w:lineRule="auto"/>
        <w:rPr>
          <w:rFonts w:ascii="Times New Roman" w:hAnsi="Times New Roman" w:cs="Times New Roman"/>
          <w:sz w:val="24"/>
          <w:szCs w:val="24"/>
          <w:lang w:val="en-GB" w:eastAsia="it-IT"/>
        </w:rPr>
      </w:pPr>
      <w:r>
        <w:rPr>
          <w:rFonts w:ascii="Times New Roman" w:hAnsi="Times New Roman" w:cs="Times New Roman"/>
          <w:sz w:val="24"/>
          <w:szCs w:val="24"/>
          <w:lang w:val="en-US" w:eastAsia="it-IT"/>
        </w:rPr>
        <w:t>R</w:t>
      </w:r>
      <w:r w:rsidR="00D920AC">
        <w:rPr>
          <w:rFonts w:ascii="Times New Roman" w:hAnsi="Times New Roman" w:cs="Times New Roman"/>
          <w:sz w:val="24"/>
          <w:szCs w:val="24"/>
          <w:lang w:val="en-US" w:eastAsia="it-IT"/>
        </w:rPr>
        <w:t xml:space="preserve">egional research </w:t>
      </w:r>
      <w:r w:rsidR="00D920AC" w:rsidRPr="008C1842">
        <w:rPr>
          <w:rFonts w:ascii="Times New Roman" w:hAnsi="Times New Roman" w:cs="Times New Roman"/>
          <w:sz w:val="24"/>
          <w:szCs w:val="24"/>
          <w:lang w:val="en-GB" w:eastAsia="it-IT"/>
        </w:rPr>
        <w:t>on remittances and poverty</w:t>
      </w:r>
      <w:r>
        <w:rPr>
          <w:rFonts w:ascii="Times New Roman" w:hAnsi="Times New Roman" w:cs="Times New Roman"/>
          <w:sz w:val="24"/>
          <w:szCs w:val="24"/>
          <w:lang w:val="en-GB" w:eastAsia="it-IT"/>
        </w:rPr>
        <w:t xml:space="preserve"> </w:t>
      </w:r>
      <w:r w:rsidR="00D920AC">
        <w:rPr>
          <w:rFonts w:ascii="Times New Roman" w:hAnsi="Times New Roman" w:cs="Times New Roman"/>
          <w:sz w:val="24"/>
          <w:szCs w:val="24"/>
          <w:lang w:val="en-US" w:eastAsia="it-IT"/>
        </w:rPr>
        <w:t xml:space="preserve">funded by the </w:t>
      </w:r>
      <w:r w:rsidR="00D920AC" w:rsidRPr="008C1842">
        <w:rPr>
          <w:rFonts w:ascii="Times New Roman" w:hAnsi="Times New Roman" w:cs="Times New Roman"/>
          <w:sz w:val="24"/>
          <w:szCs w:val="24"/>
          <w:lang w:val="en-GB" w:eastAsia="it-IT"/>
        </w:rPr>
        <w:t>Asian Development Bank</w:t>
      </w:r>
      <w:r>
        <w:rPr>
          <w:rFonts w:ascii="Times New Roman" w:hAnsi="Times New Roman" w:cs="Times New Roman"/>
          <w:sz w:val="24"/>
          <w:szCs w:val="24"/>
          <w:lang w:val="en-GB" w:eastAsia="it-IT"/>
        </w:rPr>
        <w:t>,</w:t>
      </w:r>
      <w:r w:rsidR="00D920AC">
        <w:rPr>
          <w:rFonts w:ascii="Times New Roman" w:hAnsi="Times New Roman" w:cs="Times New Roman"/>
          <w:sz w:val="24"/>
          <w:szCs w:val="24"/>
          <w:lang w:val="en-GB" w:eastAsia="it-IT"/>
        </w:rPr>
        <w:t xml:space="preserve"> jointly undertaken in </w:t>
      </w:r>
      <w:r w:rsidR="00D920AC" w:rsidRPr="005471DB">
        <w:rPr>
          <w:rFonts w:ascii="Times New Roman" w:hAnsi="Times New Roman" w:cs="Times New Roman"/>
          <w:sz w:val="24"/>
          <w:szCs w:val="24"/>
          <w:lang w:val="en-GB" w:eastAsia="it-IT"/>
        </w:rPr>
        <w:t>Armenia, Azerbaijan</w:t>
      </w:r>
      <w:r w:rsidR="00D920AC">
        <w:rPr>
          <w:rFonts w:ascii="Times New Roman" w:hAnsi="Times New Roman" w:cs="Times New Roman"/>
          <w:sz w:val="24"/>
          <w:szCs w:val="24"/>
          <w:lang w:val="en-GB" w:eastAsia="it-IT"/>
        </w:rPr>
        <w:t xml:space="preserve">, </w:t>
      </w:r>
      <w:r w:rsidR="00D920AC" w:rsidRPr="005471DB">
        <w:rPr>
          <w:rFonts w:ascii="Times New Roman" w:hAnsi="Times New Roman" w:cs="Times New Roman"/>
          <w:sz w:val="24"/>
          <w:szCs w:val="24"/>
          <w:lang w:val="en-GB" w:eastAsia="it-IT"/>
        </w:rPr>
        <w:t>Kyrgyz</w:t>
      </w:r>
      <w:r w:rsidR="00D920AC">
        <w:rPr>
          <w:rFonts w:ascii="Times New Roman" w:hAnsi="Times New Roman" w:cs="Times New Roman"/>
          <w:sz w:val="24"/>
          <w:szCs w:val="24"/>
          <w:lang w:val="en-GB" w:eastAsia="it-IT"/>
        </w:rPr>
        <w:t>stan</w:t>
      </w:r>
      <w:r w:rsidR="00D920AC" w:rsidRPr="005471DB">
        <w:rPr>
          <w:rFonts w:ascii="Times New Roman" w:hAnsi="Times New Roman" w:cs="Times New Roman"/>
          <w:sz w:val="24"/>
          <w:szCs w:val="24"/>
          <w:lang w:val="en-GB" w:eastAsia="it-IT"/>
        </w:rPr>
        <w:t xml:space="preserve"> and Tajikistan</w:t>
      </w:r>
      <w:r w:rsidR="00D920AC">
        <w:rPr>
          <w:rFonts w:ascii="Times New Roman" w:hAnsi="Times New Roman" w:cs="Times New Roman"/>
          <w:sz w:val="24"/>
          <w:szCs w:val="24"/>
          <w:lang w:val="en-GB" w:eastAsia="it-IT"/>
        </w:rPr>
        <w:t>.</w:t>
      </w:r>
    </w:p>
    <w:p w:rsidR="00D920AC" w:rsidRPr="00691222" w:rsidRDefault="00D920AC" w:rsidP="00C2585B">
      <w:pPr>
        <w:rPr>
          <w:b/>
          <w:bCs/>
        </w:rPr>
      </w:pPr>
    </w:p>
    <w:p w:rsidR="00D920AC" w:rsidRPr="00B874D2" w:rsidRDefault="00D920AC" w:rsidP="00262E66">
      <w:pPr>
        <w:numPr>
          <w:ilvl w:val="0"/>
          <w:numId w:val="25"/>
        </w:numPr>
        <w:rPr>
          <w:b/>
          <w:bCs/>
          <w:i/>
          <w:iCs/>
        </w:rPr>
      </w:pPr>
      <w:r w:rsidRPr="00B874D2">
        <w:rPr>
          <w:b/>
          <w:bCs/>
          <w:i/>
          <w:iCs/>
        </w:rPr>
        <w:t>S</w:t>
      </w:r>
      <w:r>
        <w:rPr>
          <w:b/>
          <w:bCs/>
          <w:i/>
          <w:iCs/>
        </w:rPr>
        <w:t xml:space="preserve">tudy on </w:t>
      </w:r>
      <w:r w:rsidRPr="00B874D2">
        <w:rPr>
          <w:b/>
          <w:bCs/>
          <w:i/>
          <w:iCs/>
        </w:rPr>
        <w:t>Migration and Development– Emigration, Return and Diaspora (2008)</w:t>
      </w:r>
    </w:p>
    <w:p w:rsidR="00D920AC" w:rsidRPr="00383C59" w:rsidRDefault="00D920AC" w:rsidP="00262E66">
      <w:pPr>
        <w:ind w:left="720"/>
      </w:pPr>
      <w:r>
        <w:t>A study prepared by ILO</w:t>
      </w:r>
      <w:r w:rsidR="00E65D73">
        <w:t>,</w:t>
      </w:r>
      <w:r>
        <w:t xml:space="preserve"> </w:t>
      </w:r>
      <w:r w:rsidR="00E65D73">
        <w:t>in</w:t>
      </w:r>
      <w:r>
        <w:t xml:space="preserve"> collaboration </w:t>
      </w:r>
      <w:r w:rsidR="00E65D73">
        <w:t>with</w:t>
      </w:r>
      <w:r>
        <w:t xml:space="preserve"> the </w:t>
      </w:r>
      <w:proofErr w:type="spellStart"/>
      <w:r>
        <w:t>Sharq</w:t>
      </w:r>
      <w:proofErr w:type="spellEnd"/>
      <w:r>
        <w:t xml:space="preserve"> Research </w:t>
      </w:r>
      <w:proofErr w:type="spellStart"/>
      <w:r>
        <w:t>Center</w:t>
      </w:r>
      <w:proofErr w:type="spellEnd"/>
      <w:r w:rsidR="00E65D73">
        <w:t>,</w:t>
      </w:r>
      <w:r>
        <w:t xml:space="preserve"> in the framework of the EU-funded </w:t>
      </w:r>
      <w:r w:rsidRPr="00383C59">
        <w:t xml:space="preserve">Project </w:t>
      </w:r>
      <w:r w:rsidR="00E65D73">
        <w:t>“</w:t>
      </w:r>
      <w:r w:rsidRPr="00262E66">
        <w:rPr>
          <w:i/>
          <w:iCs/>
        </w:rPr>
        <w:t>Towards Sustainable Partnerships for the Effective Governance of Labour Migration in the Russian Federation, the Caucasus and Central Asia</w:t>
      </w:r>
      <w:r w:rsidRPr="00262E66">
        <w:t>.</w:t>
      </w:r>
      <w:r w:rsidR="00E65D73">
        <w:t>”</w:t>
      </w:r>
      <w:r w:rsidRPr="00262E66">
        <w:t xml:space="preserve"> The study was based on </w:t>
      </w:r>
      <w:r w:rsidRPr="00383C59">
        <w:t>the results of recent speciali</w:t>
      </w:r>
      <w:r w:rsidR="006441E7">
        <w:t>z</w:t>
      </w:r>
      <w:r w:rsidRPr="00383C59">
        <w:t>ed surveys</w:t>
      </w:r>
      <w:r w:rsidR="00E65D73">
        <w:t>,</w:t>
      </w:r>
      <w:r w:rsidRPr="00383C59">
        <w:t xml:space="preserve"> as well as some specific data collection. The latter was based on a</w:t>
      </w:r>
      <w:r w:rsidR="00E65D73">
        <w:t xml:space="preserve"> </w:t>
      </w:r>
      <w:r w:rsidRPr="00383C59">
        <w:t xml:space="preserve">survey with </w:t>
      </w:r>
      <w:r w:rsidR="00E65D73">
        <w:t>of</w:t>
      </w:r>
      <w:r w:rsidRPr="00383C59">
        <w:t xml:space="preserve">1,000 labour migrants </w:t>
      </w:r>
      <w:r w:rsidR="00E65D73">
        <w:t xml:space="preserve">who </w:t>
      </w:r>
      <w:r w:rsidRPr="00383C59">
        <w:t>returned in 2003-2007</w:t>
      </w:r>
      <w:r w:rsidR="00E65D73">
        <w:t xml:space="preserve">, and used </w:t>
      </w:r>
      <w:r w:rsidRPr="00383C59">
        <w:t>Snowball Method</w:t>
      </w:r>
      <w:r w:rsidR="00E65D73">
        <w:t>s,</w:t>
      </w:r>
      <w:r w:rsidRPr="00383C59">
        <w:t xml:space="preserve"> a</w:t>
      </w:r>
      <w:r w:rsidR="00E65D73">
        <w:t xml:space="preserve">n additional </w:t>
      </w:r>
      <w:r w:rsidRPr="00383C59">
        <w:t>survey of 100 employers</w:t>
      </w:r>
      <w:r w:rsidR="00E65D73">
        <w:t>,</w:t>
      </w:r>
      <w:r w:rsidRPr="00383C59">
        <w:t xml:space="preserve"> and</w:t>
      </w:r>
      <w:r w:rsidR="00E65D73">
        <w:t xml:space="preserve"> </w:t>
      </w:r>
      <w:r w:rsidRPr="00383C59">
        <w:t>focus group</w:t>
      </w:r>
      <w:r w:rsidR="00E65D73">
        <w:t xml:space="preserve">s </w:t>
      </w:r>
      <w:r w:rsidRPr="00383C59">
        <w:t xml:space="preserve">with returnees, </w:t>
      </w:r>
      <w:r w:rsidR="00E65D73">
        <w:t xml:space="preserve">college graduates, </w:t>
      </w:r>
      <w:r w:rsidRPr="00383C59">
        <w:t xml:space="preserve">local authorities and businessmen, key informants and other local agencies </w:t>
      </w:r>
      <w:r w:rsidRPr="00262E66">
        <w:rPr>
          <w:highlight w:val="lightGray"/>
        </w:rPr>
        <w:t>(ILO-2010)</w:t>
      </w:r>
      <w:r w:rsidRPr="00383C59">
        <w:t>.</w:t>
      </w:r>
    </w:p>
    <w:p w:rsidR="00D920AC" w:rsidRPr="00B874D2" w:rsidRDefault="00D920AC" w:rsidP="00C2585B"/>
    <w:p w:rsidR="00D920AC" w:rsidRPr="00485921" w:rsidRDefault="00D920AC" w:rsidP="00C2585B">
      <w:pPr>
        <w:numPr>
          <w:ilvl w:val="0"/>
          <w:numId w:val="25"/>
        </w:numPr>
      </w:pPr>
      <w:r w:rsidRPr="00B874D2">
        <w:rPr>
          <w:b/>
          <w:bCs/>
          <w:i/>
          <w:iCs/>
        </w:rPr>
        <w:t>Survey on the Impact of Migration and Remittances on Welfare</w:t>
      </w:r>
      <w:r w:rsidR="00E7567B">
        <w:rPr>
          <w:b/>
          <w:bCs/>
          <w:i/>
          <w:iCs/>
        </w:rPr>
        <w:t xml:space="preserve"> </w:t>
      </w:r>
      <w:r>
        <w:rPr>
          <w:b/>
          <w:bCs/>
        </w:rPr>
        <w:t>(2010)</w:t>
      </w:r>
    </w:p>
    <w:p w:rsidR="00D920AC" w:rsidRPr="00691222" w:rsidRDefault="00D920AC" w:rsidP="00C2585B">
      <w:pPr>
        <w:pStyle w:val="ListParagraph1"/>
        <w:spacing w:after="0" w:line="240" w:lineRule="auto"/>
        <w:rPr>
          <w:rFonts w:ascii="Times New Roman" w:hAnsi="Times New Roman" w:cs="Times New Roman"/>
          <w:sz w:val="24"/>
          <w:szCs w:val="24"/>
          <w:lang w:val="en-GB"/>
        </w:rPr>
      </w:pPr>
      <w:r w:rsidRPr="00262E66">
        <w:rPr>
          <w:rFonts w:ascii="Times New Roman" w:hAnsi="Times New Roman" w:cs="Times New Roman"/>
          <w:sz w:val="24"/>
          <w:szCs w:val="24"/>
          <w:lang w:val="en-GB"/>
        </w:rPr>
        <w:t xml:space="preserve">Survey </w:t>
      </w:r>
      <w:r>
        <w:rPr>
          <w:rFonts w:ascii="Times New Roman" w:hAnsi="Times New Roman" w:cs="Times New Roman"/>
          <w:sz w:val="24"/>
          <w:szCs w:val="24"/>
          <w:lang w:val="en-GB"/>
        </w:rPr>
        <w:t>undertaken by TAJSTAT</w:t>
      </w:r>
      <w:r w:rsidR="00E7567B">
        <w:rPr>
          <w:rFonts w:ascii="Times New Roman" w:hAnsi="Times New Roman" w:cs="Times New Roman"/>
          <w:sz w:val="24"/>
          <w:szCs w:val="24"/>
          <w:lang w:val="en-GB"/>
        </w:rPr>
        <w:t>,</w:t>
      </w:r>
      <w:r>
        <w:rPr>
          <w:rFonts w:ascii="Times New Roman" w:hAnsi="Times New Roman" w:cs="Times New Roman"/>
          <w:sz w:val="24"/>
          <w:szCs w:val="24"/>
          <w:lang w:val="en-GB"/>
        </w:rPr>
        <w:t xml:space="preserve"> with support from the EU and the Federal Statistical Office of Germany </w:t>
      </w:r>
      <w:r w:rsidRPr="00262E66">
        <w:rPr>
          <w:rFonts w:ascii="Times New Roman" w:hAnsi="Times New Roman" w:cs="Times New Roman"/>
          <w:sz w:val="24"/>
          <w:szCs w:val="24"/>
          <w:highlight w:val="lightGray"/>
          <w:lang w:val="en-GB"/>
        </w:rPr>
        <w:t>(DESTATIS)TAJSTAT-2010</w:t>
      </w:r>
      <w:r>
        <w:rPr>
          <w:rFonts w:ascii="Times New Roman" w:hAnsi="Times New Roman" w:cs="Times New Roman"/>
          <w:sz w:val="24"/>
          <w:szCs w:val="24"/>
          <w:lang w:val="en-GB"/>
        </w:rPr>
        <w:t xml:space="preserve">. This operation </w:t>
      </w:r>
      <w:r w:rsidR="00E7567B">
        <w:rPr>
          <w:rFonts w:ascii="Times New Roman" w:hAnsi="Times New Roman" w:cs="Times New Roman"/>
          <w:sz w:val="24"/>
          <w:szCs w:val="24"/>
          <w:lang w:val="en-GB"/>
        </w:rPr>
        <w:t>gathered</w:t>
      </w:r>
      <w:r w:rsidR="00432EE6">
        <w:rPr>
          <w:rFonts w:ascii="Times New Roman" w:hAnsi="Times New Roman" w:cs="Times New Roman"/>
          <w:sz w:val="24"/>
          <w:szCs w:val="24"/>
          <w:lang w:val="en-GB"/>
        </w:rPr>
        <w:t xml:space="preserve"> </w:t>
      </w:r>
      <w:r w:rsidRPr="00262E66">
        <w:rPr>
          <w:rFonts w:ascii="Times New Roman" w:hAnsi="Times New Roman" w:cs="Times New Roman"/>
          <w:sz w:val="24"/>
          <w:szCs w:val="24"/>
          <w:lang w:val="en-GB"/>
        </w:rPr>
        <w:t>information on sending and rece</w:t>
      </w:r>
      <w:r>
        <w:rPr>
          <w:rFonts w:ascii="Times New Roman" w:hAnsi="Times New Roman" w:cs="Times New Roman"/>
          <w:sz w:val="24"/>
          <w:szCs w:val="24"/>
          <w:lang w:val="en-GB"/>
        </w:rPr>
        <w:t>iving</w:t>
      </w:r>
      <w:r w:rsidRPr="00262E66">
        <w:rPr>
          <w:rFonts w:ascii="Times New Roman" w:hAnsi="Times New Roman" w:cs="Times New Roman"/>
          <w:sz w:val="24"/>
          <w:szCs w:val="24"/>
          <w:lang w:val="en-GB"/>
        </w:rPr>
        <w:t xml:space="preserve"> of remittances and goods by the household</w:t>
      </w:r>
      <w:r w:rsidR="00E7567B">
        <w:rPr>
          <w:rFonts w:ascii="Times New Roman" w:hAnsi="Times New Roman" w:cs="Times New Roman"/>
          <w:sz w:val="24"/>
          <w:szCs w:val="24"/>
          <w:lang w:val="en-GB"/>
        </w:rPr>
        <w:t>s</w:t>
      </w:r>
      <w:r w:rsidRPr="00262E66">
        <w:rPr>
          <w:rFonts w:ascii="Times New Roman" w:hAnsi="Times New Roman" w:cs="Times New Roman"/>
          <w:sz w:val="24"/>
          <w:szCs w:val="24"/>
          <w:lang w:val="en-GB"/>
        </w:rPr>
        <w:t xml:space="preserve"> </w:t>
      </w:r>
      <w:r w:rsidR="00E7567B">
        <w:rPr>
          <w:rFonts w:ascii="Times New Roman" w:hAnsi="Times New Roman" w:cs="Times New Roman"/>
          <w:sz w:val="24"/>
          <w:szCs w:val="24"/>
          <w:lang w:val="en-GB"/>
        </w:rPr>
        <w:t xml:space="preserve">(see </w:t>
      </w:r>
      <w:r>
        <w:rPr>
          <w:rFonts w:ascii="Times New Roman" w:hAnsi="Times New Roman" w:cs="Times New Roman"/>
          <w:color w:val="FF0000"/>
          <w:sz w:val="24"/>
          <w:szCs w:val="24"/>
          <w:highlight w:val="lightGray"/>
          <w:lang w:val="en-GB"/>
        </w:rPr>
        <w:t xml:space="preserve">Annex </w:t>
      </w:r>
      <w:r w:rsidRPr="00D44059">
        <w:rPr>
          <w:rFonts w:ascii="Times New Roman" w:hAnsi="Times New Roman" w:cs="Times New Roman"/>
          <w:color w:val="FF0000"/>
          <w:sz w:val="24"/>
          <w:szCs w:val="24"/>
          <w:highlight w:val="lightGray"/>
          <w:lang w:val="en-GB"/>
        </w:rPr>
        <w:t>Y</w:t>
      </w:r>
      <w:r w:rsidR="00E7567B">
        <w:rPr>
          <w:rFonts w:ascii="Times New Roman" w:hAnsi="Times New Roman" w:cs="Times New Roman"/>
          <w:color w:val="FF0000"/>
          <w:sz w:val="24"/>
          <w:szCs w:val="24"/>
          <w:highlight w:val="lightGray"/>
          <w:lang w:val="en-GB"/>
        </w:rPr>
        <w:t>)</w:t>
      </w:r>
      <w:r w:rsidRPr="00D44059">
        <w:rPr>
          <w:rFonts w:ascii="Times New Roman" w:hAnsi="Times New Roman" w:cs="Times New Roman"/>
          <w:color w:val="FF0000"/>
          <w:sz w:val="24"/>
          <w:szCs w:val="24"/>
          <w:highlight w:val="lightGray"/>
          <w:lang w:val="en-GB"/>
        </w:rPr>
        <w:t>.</w:t>
      </w:r>
    </w:p>
    <w:p w:rsidR="00D920AC" w:rsidRPr="00485921" w:rsidRDefault="00D920AC" w:rsidP="00C2585B">
      <w:pPr>
        <w:ind w:left="720"/>
      </w:pPr>
    </w:p>
    <w:p w:rsidR="00D920AC" w:rsidRPr="00262E66" w:rsidRDefault="00D920AC" w:rsidP="00C2585B">
      <w:pPr>
        <w:numPr>
          <w:ilvl w:val="0"/>
          <w:numId w:val="25"/>
        </w:numPr>
        <w:rPr>
          <w:b/>
          <w:bCs/>
        </w:rPr>
      </w:pPr>
      <w:r w:rsidRPr="00262E66">
        <w:rPr>
          <w:b/>
          <w:bCs/>
          <w:i/>
          <w:iCs/>
        </w:rPr>
        <w:t>Survey on Emigration &amp; Survey of Tajik Migrants in Russia</w:t>
      </w:r>
      <w:r w:rsidRPr="00262E66">
        <w:rPr>
          <w:b/>
          <w:bCs/>
        </w:rPr>
        <w:t xml:space="preserve"> (2014)</w:t>
      </w:r>
    </w:p>
    <w:p w:rsidR="00D920AC" w:rsidRDefault="00BD0757" w:rsidP="00262E66">
      <w:pPr>
        <w:ind w:left="720"/>
      </w:pPr>
      <w:r>
        <w:t xml:space="preserve">Part of the </w:t>
      </w:r>
      <w:proofErr w:type="spellStart"/>
      <w:r w:rsidR="00D920AC" w:rsidRPr="00262E66">
        <w:t>MiRPAL</w:t>
      </w:r>
      <w:proofErr w:type="spellEnd"/>
      <w:r w:rsidR="00D920AC" w:rsidRPr="00262E66">
        <w:t xml:space="preserve"> Project </w:t>
      </w:r>
      <w:r>
        <w:t>to create an</w:t>
      </w:r>
      <w:r w:rsidR="00D920AC" w:rsidRPr="00262E66">
        <w:t xml:space="preserve"> integrated system of household surveys on international migration for CIS countries, implemented on a pilot basis in Tajikistan and Russia </w:t>
      </w:r>
      <w:r w:rsidR="00C9598C">
        <w:t>(</w:t>
      </w:r>
      <w:r>
        <w:t xml:space="preserve">a </w:t>
      </w:r>
      <w:r w:rsidR="00D920AC" w:rsidRPr="00262E66">
        <w:t>as main country of destination</w:t>
      </w:r>
      <w:r w:rsidR="00C9598C">
        <w:t>)</w:t>
      </w:r>
      <w:r w:rsidR="00D920AC" w:rsidRPr="00262E66">
        <w:t xml:space="preserve"> by the World Bank. </w:t>
      </w:r>
      <w:r w:rsidR="009827F4">
        <w:t xml:space="preserve">The survey in Tajikistan was </w:t>
      </w:r>
      <w:r>
        <w:t>conduct</w:t>
      </w:r>
      <w:r w:rsidR="009827F4">
        <w:t xml:space="preserve">ed in March-May </w:t>
      </w:r>
      <w:r>
        <w:t xml:space="preserve">2014, </w:t>
      </w:r>
      <w:r w:rsidR="009827F4">
        <w:t>starting from a list of about 3,500 households</w:t>
      </w:r>
      <w:r>
        <w:t>,</w:t>
      </w:r>
      <w:r w:rsidR="009827F4">
        <w:t xml:space="preserve"> and </w:t>
      </w:r>
      <w:r>
        <w:t>ultimately interviewing</w:t>
      </w:r>
      <w:r w:rsidR="00432EE6">
        <w:t xml:space="preserve"> </w:t>
      </w:r>
      <w:r w:rsidR="009827F4">
        <w:t xml:space="preserve">about 1,000 households effectively interviewed. </w:t>
      </w:r>
      <w:r w:rsidR="00D920AC" w:rsidRPr="00262E66">
        <w:t xml:space="preserve">The survey in Russia was </w:t>
      </w:r>
      <w:r w:rsidR="009827F4">
        <w:t xml:space="preserve">executed in December using </w:t>
      </w:r>
      <w:r>
        <w:t xml:space="preserve">an </w:t>
      </w:r>
      <w:r w:rsidR="009827F4">
        <w:t xml:space="preserve">initial sample of about </w:t>
      </w:r>
      <w:r w:rsidR="00D920AC" w:rsidRPr="00262E66">
        <w:t>2,000 Tajik migrant</w:t>
      </w:r>
      <w:r>
        <w:t xml:space="preserve"> household</w:t>
      </w:r>
      <w:r w:rsidR="00D920AC" w:rsidRPr="00262E66">
        <w:t>s</w:t>
      </w:r>
      <w:r>
        <w:t xml:space="preserve"> </w:t>
      </w:r>
      <w:r w:rsidR="00D920AC" w:rsidRPr="00262E66">
        <w:t>and 500 households of non-migrant</w:t>
      </w:r>
      <w:r>
        <w:t xml:space="preserve"> Russian</w:t>
      </w:r>
      <w:r w:rsidR="00D920AC" w:rsidRPr="00262E66">
        <w:t>s as control group</w:t>
      </w:r>
      <w:r w:rsidR="00D920AC" w:rsidRPr="00D650FA">
        <w:t>.</w:t>
      </w:r>
      <w:r w:rsidR="009827F4">
        <w:t xml:space="preserve"> In both </w:t>
      </w:r>
      <w:r w:rsidR="006B15CB">
        <w:t>surveys</w:t>
      </w:r>
      <w:r w:rsidR="009827F4">
        <w:t xml:space="preserve">, </w:t>
      </w:r>
      <w:r w:rsidR="006B15CB">
        <w:t xml:space="preserve">the investigation of emigration, return migration and </w:t>
      </w:r>
      <w:r w:rsidR="0079293D">
        <w:t xml:space="preserve">related </w:t>
      </w:r>
      <w:r w:rsidR="006B15CB">
        <w:t>topics</w:t>
      </w:r>
      <w:r w:rsidR="00432EE6">
        <w:t xml:space="preserve"> </w:t>
      </w:r>
      <w:r w:rsidR="006B15CB">
        <w:t>w</w:t>
      </w:r>
      <w:r>
        <w:t>ere</w:t>
      </w:r>
      <w:r w:rsidR="006B15CB">
        <w:t xml:space="preserve"> considered, using reference to</w:t>
      </w:r>
      <w:r>
        <w:t xml:space="preserve"> </w:t>
      </w:r>
      <w:r w:rsidR="006B15CB">
        <w:t xml:space="preserve">the previous </w:t>
      </w:r>
      <w:r w:rsidR="009827F4">
        <w:t>10 years.</w:t>
      </w:r>
    </w:p>
    <w:p w:rsidR="007C24D0" w:rsidRPr="007C24D0" w:rsidRDefault="007C24D0" w:rsidP="00262E66">
      <w:pPr>
        <w:ind w:left="720"/>
        <w:rPr>
          <w:bCs/>
        </w:rPr>
      </w:pPr>
      <w:r>
        <w:rPr>
          <w:bCs/>
        </w:rPr>
        <w:t>T</w:t>
      </w:r>
      <w:r w:rsidRPr="007C24D0">
        <w:rPr>
          <w:bCs/>
        </w:rPr>
        <w:t>h</w:t>
      </w:r>
      <w:r w:rsidR="00BD0757">
        <w:rPr>
          <w:bCs/>
        </w:rPr>
        <w:t>is survey</w:t>
      </w:r>
      <w:r>
        <w:rPr>
          <w:bCs/>
        </w:rPr>
        <w:t xml:space="preserve"> </w:t>
      </w:r>
      <w:r w:rsidRPr="007C24D0">
        <w:rPr>
          <w:bCs/>
        </w:rPr>
        <w:t>constitutes one of the few experiences</w:t>
      </w:r>
      <w:r>
        <w:rPr>
          <w:bCs/>
        </w:rPr>
        <w:t xml:space="preserve"> </w:t>
      </w:r>
      <w:r w:rsidRPr="007C24D0">
        <w:rPr>
          <w:bCs/>
        </w:rPr>
        <w:t xml:space="preserve">surveying migration at </w:t>
      </w:r>
      <w:r w:rsidR="00BD0757">
        <w:rPr>
          <w:bCs/>
        </w:rPr>
        <w:t xml:space="preserve">both </w:t>
      </w:r>
      <w:r w:rsidRPr="007C24D0">
        <w:rPr>
          <w:bCs/>
        </w:rPr>
        <w:t>origin</w:t>
      </w:r>
      <w:r w:rsidR="00BD0757">
        <w:rPr>
          <w:bCs/>
        </w:rPr>
        <w:t xml:space="preserve"> and </w:t>
      </w:r>
      <w:r w:rsidRPr="007C24D0">
        <w:rPr>
          <w:bCs/>
        </w:rPr>
        <w:t>destination</w:t>
      </w:r>
      <w:r w:rsidR="00BD0757">
        <w:rPr>
          <w:bCs/>
        </w:rPr>
        <w:t xml:space="preserve"> in the region</w:t>
      </w:r>
      <w:r w:rsidRPr="007C24D0">
        <w:rPr>
          <w:bCs/>
        </w:rPr>
        <w:t xml:space="preserve">. </w:t>
      </w:r>
      <w:r w:rsidR="00BD0757">
        <w:rPr>
          <w:bCs/>
        </w:rPr>
        <w:t>T</w:t>
      </w:r>
      <w:r w:rsidRPr="007C24D0">
        <w:rPr>
          <w:bCs/>
        </w:rPr>
        <w:t xml:space="preserve">he surveys implemented in Tajikistan and Russia adopted similar definitions, concepts and questionnaires, </w:t>
      </w:r>
      <w:r w:rsidR="00BD0757">
        <w:rPr>
          <w:bCs/>
        </w:rPr>
        <w:t xml:space="preserve">with </w:t>
      </w:r>
      <w:r w:rsidR="009827F4">
        <w:rPr>
          <w:bCs/>
        </w:rPr>
        <w:t xml:space="preserve">the latter including </w:t>
      </w:r>
      <w:r w:rsidR="009827F4" w:rsidRPr="00262E66">
        <w:t xml:space="preserve">modules on housing quality, assets and expenditures, </w:t>
      </w:r>
      <w:r w:rsidR="00BD0757">
        <w:t xml:space="preserve">and </w:t>
      </w:r>
      <w:r w:rsidR="009827F4" w:rsidRPr="00262E66">
        <w:t>health and income of households and individuals</w:t>
      </w:r>
      <w:r w:rsidR="009827F4">
        <w:rPr>
          <w:bCs/>
        </w:rPr>
        <w:t>. However, the two surveys</w:t>
      </w:r>
      <w:r w:rsidR="00BD0757">
        <w:rPr>
          <w:bCs/>
        </w:rPr>
        <w:t xml:space="preserve"> ha</w:t>
      </w:r>
      <w:r w:rsidRPr="007C24D0">
        <w:rPr>
          <w:bCs/>
        </w:rPr>
        <w:t>d significant differences in periods of execution, sample design and especially population coverage</w:t>
      </w:r>
      <w:r w:rsidR="00BD0757">
        <w:rPr>
          <w:bCs/>
        </w:rPr>
        <w:t xml:space="preserve"> </w:t>
      </w:r>
      <w:r w:rsidRPr="007C24D0">
        <w:rPr>
          <w:bCs/>
        </w:rPr>
        <w:t>due to financial constraints</w:t>
      </w:r>
      <w:r w:rsidR="00BD0757">
        <w:rPr>
          <w:bCs/>
        </w:rPr>
        <w:t>,</w:t>
      </w:r>
      <w:r w:rsidRPr="007C24D0">
        <w:rPr>
          <w:bCs/>
        </w:rPr>
        <w:t xml:space="preserve"> </w:t>
      </w:r>
      <w:r w:rsidR="00BD0757">
        <w:rPr>
          <w:bCs/>
        </w:rPr>
        <w:t>which</w:t>
      </w:r>
      <w:r w:rsidRPr="007C24D0">
        <w:rPr>
          <w:bCs/>
        </w:rPr>
        <w:t xml:space="preserve"> limit the comparability of results. In fact, </w:t>
      </w:r>
      <w:r w:rsidR="00BD0757">
        <w:rPr>
          <w:bCs/>
        </w:rPr>
        <w:t>both</w:t>
      </w:r>
      <w:r w:rsidRPr="007C24D0">
        <w:rPr>
          <w:bCs/>
        </w:rPr>
        <w:t xml:space="preserve"> survey</w:t>
      </w:r>
      <w:r w:rsidR="00BD0757">
        <w:rPr>
          <w:bCs/>
        </w:rPr>
        <w:t>s</w:t>
      </w:r>
      <w:r w:rsidRPr="007C24D0">
        <w:rPr>
          <w:bCs/>
        </w:rPr>
        <w:t xml:space="preserve"> deviated from the ideal </w:t>
      </w:r>
      <w:r w:rsidR="00BD0757">
        <w:rPr>
          <w:bCs/>
        </w:rPr>
        <w:t xml:space="preserve">sampling </w:t>
      </w:r>
      <w:r w:rsidRPr="007C24D0">
        <w:rPr>
          <w:bCs/>
        </w:rPr>
        <w:t>combination of stratification of areas, disproportionate sampling and two-phase sampling of households</w:t>
      </w:r>
      <w:r w:rsidR="00BD0757">
        <w:rPr>
          <w:bCs/>
        </w:rPr>
        <w:t>, as</w:t>
      </w:r>
      <w:r>
        <w:rPr>
          <w:bCs/>
        </w:rPr>
        <w:t xml:space="preserve"> described in </w:t>
      </w:r>
      <w:r w:rsidRPr="007C24D0">
        <w:rPr>
          <w:bCs/>
          <w:highlight w:val="lightGray"/>
        </w:rPr>
        <w:t>Section III.B</w:t>
      </w:r>
      <w:r w:rsidRPr="007C24D0">
        <w:rPr>
          <w:bCs/>
        </w:rPr>
        <w:t xml:space="preserve">. In addition, the survey in Tajikistan </w:t>
      </w:r>
      <w:r w:rsidR="00BD0757">
        <w:rPr>
          <w:bCs/>
        </w:rPr>
        <w:t>had limited non-response follow up, thus resulted in a</w:t>
      </w:r>
      <w:r w:rsidR="00432EE6">
        <w:rPr>
          <w:bCs/>
        </w:rPr>
        <w:t xml:space="preserve"> </w:t>
      </w:r>
      <w:r w:rsidRPr="007C24D0">
        <w:rPr>
          <w:bCs/>
        </w:rPr>
        <w:t xml:space="preserve">disproportionate selection of female and unemployed respondents. </w:t>
      </w:r>
      <w:r w:rsidR="00BD0757">
        <w:rPr>
          <w:bCs/>
        </w:rPr>
        <w:t>Further</w:t>
      </w:r>
      <w:r w:rsidRPr="007C24D0">
        <w:rPr>
          <w:bCs/>
        </w:rPr>
        <w:t xml:space="preserve">, the survey in Russia had a very low response rate and </w:t>
      </w:r>
      <w:r w:rsidR="00BD0757">
        <w:rPr>
          <w:bCs/>
        </w:rPr>
        <w:t xml:space="preserve">had </w:t>
      </w:r>
      <w:r w:rsidRPr="007C24D0">
        <w:rPr>
          <w:bCs/>
        </w:rPr>
        <w:t xml:space="preserve">bias at </w:t>
      </w:r>
      <w:r w:rsidR="00BD0757">
        <w:rPr>
          <w:bCs/>
        </w:rPr>
        <w:t xml:space="preserve">the </w:t>
      </w:r>
      <w:r w:rsidRPr="007C24D0">
        <w:rPr>
          <w:bCs/>
        </w:rPr>
        <w:t>level of sampl</w:t>
      </w:r>
      <w:r w:rsidR="00BD0757">
        <w:rPr>
          <w:bCs/>
        </w:rPr>
        <w:t>ed</w:t>
      </w:r>
      <w:r w:rsidRPr="007C24D0">
        <w:rPr>
          <w:bCs/>
        </w:rPr>
        <w:t xml:space="preserve"> dwellings and households.</w:t>
      </w:r>
      <w:r w:rsidR="00BD0757">
        <w:rPr>
          <w:bCs/>
        </w:rPr>
        <w:t xml:space="preserve"> </w:t>
      </w:r>
      <w:r w:rsidRPr="007C24D0">
        <w:rPr>
          <w:bCs/>
        </w:rPr>
        <w:t xml:space="preserve">Furthermore, the </w:t>
      </w:r>
      <w:r w:rsidR="00BD0757">
        <w:rPr>
          <w:bCs/>
        </w:rPr>
        <w:t xml:space="preserve">reliance on proxy respondents to answer questions led to additional bias </w:t>
      </w:r>
      <w:r w:rsidR="005D15AA" w:rsidRPr="005D15AA">
        <w:rPr>
          <w:bCs/>
        </w:rPr>
        <w:t xml:space="preserve">and </w:t>
      </w:r>
      <w:r w:rsidR="005D15AA">
        <w:rPr>
          <w:bCs/>
        </w:rPr>
        <w:t xml:space="preserve">the </w:t>
      </w:r>
      <w:r w:rsidR="005D15AA" w:rsidRPr="005D15AA">
        <w:rPr>
          <w:bCs/>
        </w:rPr>
        <w:t>different</w:t>
      </w:r>
      <w:r w:rsidR="005D15AA">
        <w:rPr>
          <w:bCs/>
          <w:i/>
        </w:rPr>
        <w:t xml:space="preserve"> </w:t>
      </w:r>
      <w:r w:rsidR="005D15AA">
        <w:rPr>
          <w:bCs/>
        </w:rPr>
        <w:t xml:space="preserve">coverage </w:t>
      </w:r>
      <w:r w:rsidR="00BD0757">
        <w:rPr>
          <w:bCs/>
        </w:rPr>
        <w:t>for</w:t>
      </w:r>
      <w:r w:rsidR="005D15AA">
        <w:rPr>
          <w:bCs/>
        </w:rPr>
        <w:t xml:space="preserve"> households </w:t>
      </w:r>
      <w:r w:rsidR="00BD0757">
        <w:rPr>
          <w:bCs/>
        </w:rPr>
        <w:t xml:space="preserve">who </w:t>
      </w:r>
      <w:r w:rsidR="005D15AA">
        <w:rPr>
          <w:bCs/>
        </w:rPr>
        <w:t>emigrated as a whole</w:t>
      </w:r>
      <w:r w:rsidRPr="007C24D0">
        <w:rPr>
          <w:bCs/>
        </w:rPr>
        <w:t>.</w:t>
      </w:r>
    </w:p>
    <w:p w:rsidR="00D920AC" w:rsidRPr="00485921" w:rsidRDefault="00D920AC" w:rsidP="00C2585B"/>
    <w:p w:rsidR="00D920AC" w:rsidRDefault="00D920AC" w:rsidP="003B582F">
      <w:pPr>
        <w:pStyle w:val="Heading4"/>
        <w:numPr>
          <w:ilvl w:val="0"/>
          <w:numId w:val="3"/>
        </w:numPr>
        <w:ind w:left="567" w:hanging="567"/>
        <w:rPr>
          <w:rFonts w:ascii="Gill Sans MT" w:hAnsi="Gill Sans MT" w:cs="Gill Sans MT"/>
          <w:i w:val="0"/>
          <w:iCs w:val="0"/>
          <w:color w:val="C00000"/>
          <w:sz w:val="24"/>
          <w:szCs w:val="24"/>
          <w:lang w:val="en-US"/>
        </w:rPr>
      </w:pPr>
      <w:bookmarkStart w:id="169" w:name="_Toc426294840"/>
      <w:bookmarkStart w:id="170" w:name="_Toc426381017"/>
      <w:bookmarkStart w:id="171" w:name="_Toc426294841"/>
      <w:bookmarkStart w:id="172" w:name="_Toc426381018"/>
      <w:bookmarkStart w:id="173" w:name="_Toc426294842"/>
      <w:bookmarkStart w:id="174" w:name="_Toc426381019"/>
      <w:bookmarkStart w:id="175" w:name="_Toc426294843"/>
      <w:bookmarkStart w:id="176" w:name="_Toc426381020"/>
      <w:bookmarkStart w:id="177" w:name="_Toc426294844"/>
      <w:bookmarkStart w:id="178" w:name="_Toc426381021"/>
      <w:bookmarkStart w:id="179" w:name="_Toc439236993"/>
      <w:bookmarkEnd w:id="169"/>
      <w:bookmarkEnd w:id="170"/>
      <w:bookmarkEnd w:id="171"/>
      <w:bookmarkEnd w:id="172"/>
      <w:bookmarkEnd w:id="173"/>
      <w:bookmarkEnd w:id="174"/>
      <w:bookmarkEnd w:id="175"/>
      <w:bookmarkEnd w:id="176"/>
      <w:bookmarkEnd w:id="177"/>
      <w:bookmarkEnd w:id="178"/>
      <w:r w:rsidRPr="00D107FB">
        <w:rPr>
          <w:i w:val="0"/>
          <w:iCs w:val="0"/>
          <w:color w:val="C00000"/>
          <w:sz w:val="24"/>
          <w:szCs w:val="24"/>
          <w:lang w:val="en-US"/>
        </w:rPr>
        <w:t>Ukraine</w:t>
      </w:r>
      <w:bookmarkEnd w:id="179"/>
    </w:p>
    <w:p w:rsidR="00D920AC" w:rsidRPr="005471DB" w:rsidRDefault="00D920AC" w:rsidP="00C2585B">
      <w:pPr>
        <w:rPr>
          <w:b/>
          <w:bCs/>
          <w:color w:val="000000"/>
          <w:lang w:val="en-US"/>
        </w:rPr>
      </w:pPr>
    </w:p>
    <w:p w:rsidR="00D920AC" w:rsidRPr="00485921" w:rsidRDefault="00D920AC" w:rsidP="00C2585B">
      <w:pPr>
        <w:numPr>
          <w:ilvl w:val="0"/>
          <w:numId w:val="25"/>
        </w:numPr>
        <w:rPr>
          <w:b/>
          <w:bCs/>
        </w:rPr>
      </w:pPr>
      <w:r w:rsidRPr="005A6BA2">
        <w:rPr>
          <w:b/>
          <w:bCs/>
          <w:i/>
          <w:iCs/>
          <w:color w:val="000000"/>
          <w:lang w:val="en-US"/>
        </w:rPr>
        <w:t xml:space="preserve">Household Budget Survey </w:t>
      </w:r>
      <w:r w:rsidRPr="00485921">
        <w:rPr>
          <w:b/>
          <w:bCs/>
          <w:color w:val="000000"/>
          <w:lang w:val="en-US"/>
        </w:rPr>
        <w:t>(2003)</w:t>
      </w:r>
    </w:p>
    <w:p w:rsidR="00D920AC" w:rsidRPr="0066467E" w:rsidRDefault="00D920AC" w:rsidP="00C2585B">
      <w:pPr>
        <w:ind w:left="720" w:hanging="11"/>
        <w:rPr>
          <w:b/>
          <w:bCs/>
        </w:rPr>
      </w:pPr>
      <w:r>
        <w:rPr>
          <w:color w:val="000000"/>
          <w:lang w:val="en-US"/>
        </w:rPr>
        <w:t>I</w:t>
      </w:r>
      <w:r w:rsidRPr="005471DB">
        <w:rPr>
          <w:lang w:val="en-US"/>
        </w:rPr>
        <w:t xml:space="preserve">mplemented by </w:t>
      </w:r>
      <w:r>
        <w:rPr>
          <w:lang w:val="en-US"/>
        </w:rPr>
        <w:t>the State Statistics Service of Ukraine (</w:t>
      </w:r>
      <w:proofErr w:type="spellStart"/>
      <w:r>
        <w:rPr>
          <w:lang w:val="en-US"/>
        </w:rPr>
        <w:t>UkrStat</w:t>
      </w:r>
      <w:proofErr w:type="spellEnd"/>
      <w:r>
        <w:rPr>
          <w:lang w:val="en-US"/>
        </w:rPr>
        <w:t xml:space="preserve">), </w:t>
      </w:r>
      <w:r w:rsidR="002942F5">
        <w:rPr>
          <w:lang w:val="en-US"/>
        </w:rPr>
        <w:t xml:space="preserve">this survey asks </w:t>
      </w:r>
      <w:r w:rsidRPr="00050099">
        <w:rPr>
          <w:lang w:val="en-US"/>
        </w:rPr>
        <w:t>whether households send/receive money to/from former members or other persons</w:t>
      </w:r>
      <w:r w:rsidR="00C4013A">
        <w:rPr>
          <w:lang w:val="en-US"/>
        </w:rPr>
        <w:t xml:space="preserve"> </w:t>
      </w:r>
      <w:r w:rsidRPr="00485921">
        <w:rPr>
          <w:color w:val="FF0000"/>
          <w:highlight w:val="lightGray"/>
          <w:lang w:val="en-US"/>
        </w:rPr>
        <w:t>(</w:t>
      </w:r>
      <w:r w:rsidR="002942F5">
        <w:rPr>
          <w:color w:val="FF0000"/>
          <w:highlight w:val="lightGray"/>
          <w:lang w:val="en-US"/>
        </w:rPr>
        <w:t xml:space="preserve">see </w:t>
      </w:r>
      <w:r>
        <w:rPr>
          <w:color w:val="FF0000"/>
          <w:highlight w:val="lightGray"/>
          <w:lang w:val="en-US"/>
        </w:rPr>
        <w:t>Annex Y</w:t>
      </w:r>
      <w:r w:rsidRPr="00485921">
        <w:rPr>
          <w:color w:val="FF0000"/>
          <w:highlight w:val="lightGray"/>
          <w:lang w:val="en-US"/>
        </w:rPr>
        <w:t>)</w:t>
      </w:r>
      <w:r>
        <w:rPr>
          <w:color w:val="FF0000"/>
          <w:lang w:val="en-US"/>
        </w:rPr>
        <w:t>.</w:t>
      </w:r>
    </w:p>
    <w:p w:rsidR="00D920AC" w:rsidRPr="00485921" w:rsidRDefault="00D920AC" w:rsidP="00C2585B"/>
    <w:p w:rsidR="00D920AC" w:rsidRPr="00485921" w:rsidRDefault="00D920AC" w:rsidP="00C2585B">
      <w:pPr>
        <w:numPr>
          <w:ilvl w:val="0"/>
          <w:numId w:val="25"/>
        </w:numPr>
        <w:rPr>
          <w:b/>
          <w:bCs/>
        </w:rPr>
      </w:pPr>
      <w:proofErr w:type="spellStart"/>
      <w:r w:rsidRPr="005A6BA2">
        <w:rPr>
          <w:b/>
          <w:bCs/>
          <w:i/>
          <w:iCs/>
          <w:color w:val="000000"/>
          <w:lang w:val="en-US"/>
        </w:rPr>
        <w:t>Labour</w:t>
      </w:r>
      <w:proofErr w:type="spellEnd"/>
      <w:r w:rsidRPr="005A6BA2">
        <w:rPr>
          <w:b/>
          <w:bCs/>
          <w:i/>
          <w:iCs/>
          <w:color w:val="000000"/>
          <w:lang w:val="en-US"/>
        </w:rPr>
        <w:t xml:space="preserve"> Force Survey</w:t>
      </w:r>
      <w:r w:rsidRPr="00485921">
        <w:rPr>
          <w:b/>
          <w:bCs/>
          <w:color w:val="000000"/>
          <w:lang w:val="en-US"/>
        </w:rPr>
        <w:t xml:space="preserve"> (</w:t>
      </w:r>
      <w:r>
        <w:rPr>
          <w:b/>
          <w:bCs/>
          <w:color w:val="000000"/>
          <w:lang w:val="en-US"/>
        </w:rPr>
        <w:t>2008 and 2012</w:t>
      </w:r>
      <w:r w:rsidRPr="00485921">
        <w:rPr>
          <w:b/>
          <w:bCs/>
          <w:color w:val="000000"/>
          <w:lang w:val="en-US"/>
        </w:rPr>
        <w:t>)</w:t>
      </w:r>
    </w:p>
    <w:p w:rsidR="00D920AC" w:rsidRPr="008661A0" w:rsidRDefault="00AB62A7" w:rsidP="00D650FA">
      <w:pPr>
        <w:ind w:left="720" w:hanging="11"/>
      </w:pPr>
      <w:r>
        <w:rPr>
          <w:lang w:val="en-US"/>
        </w:rPr>
        <w:t>To</w:t>
      </w:r>
      <w:r w:rsidR="00D920AC">
        <w:rPr>
          <w:lang w:val="en-US"/>
        </w:rPr>
        <w:t xml:space="preserve"> study of international migration </w:t>
      </w:r>
      <w:proofErr w:type="spellStart"/>
      <w:r w:rsidR="00D920AC" w:rsidRPr="0079552D">
        <w:rPr>
          <w:lang w:val="en-US"/>
        </w:rPr>
        <w:t>UkrStat</w:t>
      </w:r>
      <w:proofErr w:type="spellEnd"/>
      <w:r w:rsidR="00D920AC" w:rsidRPr="0079552D">
        <w:rPr>
          <w:lang w:val="en-US"/>
        </w:rPr>
        <w:t xml:space="preserve"> </w:t>
      </w:r>
      <w:r w:rsidR="00D920AC">
        <w:rPr>
          <w:lang w:val="en-US"/>
        </w:rPr>
        <w:t>adopted specific modules attached to the</w:t>
      </w:r>
      <w:r>
        <w:rPr>
          <w:lang w:val="en-US"/>
        </w:rPr>
        <w:t>ir</w:t>
      </w:r>
      <w:r w:rsidR="00D920AC">
        <w:rPr>
          <w:lang w:val="en-US"/>
        </w:rPr>
        <w:t xml:space="preserve"> LFS of 2008 and 2012,</w:t>
      </w:r>
      <w:r w:rsidR="00D920AC" w:rsidRPr="0079552D">
        <w:rPr>
          <w:lang w:val="en-US"/>
        </w:rPr>
        <w:t>support</w:t>
      </w:r>
      <w:r w:rsidR="00D920AC">
        <w:rPr>
          <w:lang w:val="en-US"/>
        </w:rPr>
        <w:t>ed by international organi</w:t>
      </w:r>
      <w:r w:rsidR="00C9598C">
        <w:rPr>
          <w:lang w:val="en-US"/>
        </w:rPr>
        <w:t>z</w:t>
      </w:r>
      <w:r w:rsidR="00D920AC">
        <w:rPr>
          <w:lang w:val="en-US"/>
        </w:rPr>
        <w:t xml:space="preserve">ations such as </w:t>
      </w:r>
      <w:r w:rsidR="00D920AC" w:rsidRPr="0079552D">
        <w:rPr>
          <w:lang w:val="en-US"/>
        </w:rPr>
        <w:t>ILO, IOM, UNDP, UN Women, UNFPA and UNICEF</w:t>
      </w:r>
      <w:r w:rsidR="00D920AC">
        <w:rPr>
          <w:lang w:val="en-US"/>
        </w:rPr>
        <w:t xml:space="preserve"> </w:t>
      </w:r>
      <w:r w:rsidR="00D920AC" w:rsidRPr="00533720">
        <w:rPr>
          <w:highlight w:val="lightGray"/>
        </w:rPr>
        <w:t>UkrStat-2012</w:t>
      </w:r>
      <w:r>
        <w:rPr>
          <w:lang w:val="en-US"/>
        </w:rPr>
        <w:t>.</w:t>
      </w:r>
      <w:r w:rsidR="00D920AC">
        <w:rPr>
          <w:lang w:val="en-US"/>
        </w:rPr>
        <w:t xml:space="preserve"> </w:t>
      </w:r>
      <w:r>
        <w:rPr>
          <w:lang w:val="en-US"/>
        </w:rPr>
        <w:t>T</w:t>
      </w:r>
      <w:r w:rsidR="00D920AC">
        <w:rPr>
          <w:lang w:val="en-US"/>
        </w:rPr>
        <w:t>hese surveys</w:t>
      </w:r>
      <w:r w:rsidR="00D920AC" w:rsidRPr="005471DB">
        <w:t>provide</w:t>
      </w:r>
      <w:r>
        <w:t>d</w:t>
      </w:r>
      <w:r w:rsidR="00D920AC" w:rsidRPr="005471DB">
        <w:t xml:space="preserve"> information on </w:t>
      </w:r>
      <w:r w:rsidR="00D920AC">
        <w:t xml:space="preserve">the </w:t>
      </w:r>
      <w:r w:rsidR="00D920AC" w:rsidRPr="0097557A">
        <w:rPr>
          <w:lang w:val="en-US"/>
        </w:rPr>
        <w:t>incidence</w:t>
      </w:r>
      <w:r w:rsidR="00D920AC">
        <w:rPr>
          <w:lang w:val="en-US"/>
        </w:rPr>
        <w:t xml:space="preserve">, composition and destination of </w:t>
      </w:r>
      <w:proofErr w:type="spellStart"/>
      <w:r w:rsidR="00D920AC" w:rsidRPr="00262E66">
        <w:rPr>
          <w:u w:val="single"/>
          <w:lang w:val="en-US"/>
        </w:rPr>
        <w:t>labour</w:t>
      </w:r>
      <w:proofErr w:type="spellEnd"/>
      <w:r w:rsidR="00D920AC" w:rsidRPr="00262E66">
        <w:rPr>
          <w:u w:val="single"/>
          <w:lang w:val="en-US"/>
        </w:rPr>
        <w:t xml:space="preserve"> migration of nationals</w:t>
      </w:r>
      <w:r w:rsidR="00D920AC">
        <w:t xml:space="preserve">. Both </w:t>
      </w:r>
      <w:r>
        <w:t>surveys</w:t>
      </w:r>
      <w:r w:rsidR="00D920AC">
        <w:t xml:space="preserve"> were based on </w:t>
      </w:r>
      <w:r>
        <w:t xml:space="preserve">nationally </w:t>
      </w:r>
      <w:r w:rsidR="00D920AC" w:rsidRPr="008661A0">
        <w:t>representative sample</w:t>
      </w:r>
      <w:r w:rsidR="00D920AC">
        <w:t>s</w:t>
      </w:r>
      <w:r w:rsidR="00D920AC" w:rsidRPr="008661A0">
        <w:t xml:space="preserve"> of </w:t>
      </w:r>
      <w:r w:rsidR="00D920AC">
        <w:t>25,000 and 27,800 households,</w:t>
      </w:r>
      <w:r w:rsidR="00C9598C">
        <w:t xml:space="preserve"> </w:t>
      </w:r>
      <w:r w:rsidR="00D920AC">
        <w:t xml:space="preserve">respectively, and covered </w:t>
      </w:r>
      <w:r>
        <w:t>a</w:t>
      </w:r>
      <w:r w:rsidR="00D920AC">
        <w:t xml:space="preserve"> reference period for migration of respectiv</w:t>
      </w:r>
      <w:r w:rsidR="00C9598C">
        <w:t>e</w:t>
      </w:r>
      <w:r w:rsidR="00D920AC">
        <w:t>ly the 3,5 and 2,5 years prior to the survey. Focusing on the most recent survey of 2012, the coverage was quite detailed in terms of categories and c</w:t>
      </w:r>
      <w:r w:rsidR="00C9598C">
        <w:t>h</w:t>
      </w:r>
      <w:r w:rsidR="00D920AC">
        <w:t>aracteristics of labour migrants, their i</w:t>
      </w:r>
      <w:r w:rsidR="00D920AC" w:rsidRPr="00982065">
        <w:t xml:space="preserve">ncome abroad and </w:t>
      </w:r>
      <w:r w:rsidR="00D920AC">
        <w:t>welfare of households of origin</w:t>
      </w:r>
      <w:r>
        <w:t>,</w:t>
      </w:r>
      <w:r w:rsidR="00D920AC">
        <w:t xml:space="preserve"> as well as possible emigration plans of the population.</w:t>
      </w:r>
      <w:r>
        <w:t xml:space="preserve"> T</w:t>
      </w:r>
      <w:r w:rsidR="00D920AC">
        <w:t>he survey</w:t>
      </w:r>
      <w:r>
        <w:t xml:space="preserve"> also</w:t>
      </w:r>
      <w:r w:rsidR="00D920AC">
        <w:t xml:space="preserve"> investigated </w:t>
      </w:r>
      <w:r w:rsidR="00D920AC" w:rsidRPr="00C414F4">
        <w:t xml:space="preserve">training </w:t>
      </w:r>
      <w:r w:rsidR="00D920AC">
        <w:t xml:space="preserve">activities </w:t>
      </w:r>
      <w:r>
        <w:t xml:space="preserve">taken </w:t>
      </w:r>
      <w:r w:rsidR="00D920AC">
        <w:t>to</w:t>
      </w:r>
      <w:r w:rsidR="00D920AC" w:rsidRPr="00C414F4">
        <w:t xml:space="preserve"> work abroad and coherence </w:t>
      </w:r>
      <w:r w:rsidR="00D920AC">
        <w:t>between</w:t>
      </w:r>
      <w:r w:rsidR="00C9598C">
        <w:t xml:space="preserve"> </w:t>
      </w:r>
      <w:r w:rsidR="00D920AC" w:rsidRPr="00C414F4">
        <w:t xml:space="preserve">the level of education acquired in Ukraine </w:t>
      </w:r>
      <w:r w:rsidR="00D920AC">
        <w:t>and</w:t>
      </w:r>
      <w:r w:rsidR="00C9598C">
        <w:t xml:space="preserve"> </w:t>
      </w:r>
      <w:r w:rsidR="00D920AC" w:rsidRPr="00C414F4">
        <w:t>the level necessary for work</w:t>
      </w:r>
      <w:r w:rsidR="00D920AC">
        <w:t xml:space="preserve">ing in the country of </w:t>
      </w:r>
      <w:r>
        <w:t>destination</w:t>
      </w:r>
      <w:r w:rsidR="00D920AC" w:rsidRPr="00AB62A7">
        <w:t>.</w:t>
      </w:r>
    </w:p>
    <w:p w:rsidR="00D920AC" w:rsidRDefault="00D920AC" w:rsidP="00C2585B"/>
    <w:p w:rsidR="00D920AC" w:rsidRPr="0025434E" w:rsidRDefault="00D920AC" w:rsidP="00C2585B">
      <w:pPr>
        <w:numPr>
          <w:ilvl w:val="0"/>
          <w:numId w:val="25"/>
        </w:numPr>
        <w:rPr>
          <w:b/>
          <w:bCs/>
        </w:rPr>
      </w:pPr>
      <w:r w:rsidRPr="00973C23">
        <w:rPr>
          <w:b/>
          <w:bCs/>
          <w:i/>
          <w:iCs/>
        </w:rPr>
        <w:t>S</w:t>
      </w:r>
      <w:r>
        <w:rPr>
          <w:b/>
          <w:bCs/>
          <w:i/>
          <w:iCs/>
        </w:rPr>
        <w:t xml:space="preserve">tudy </w:t>
      </w:r>
      <w:r w:rsidRPr="00973C23">
        <w:rPr>
          <w:b/>
          <w:bCs/>
          <w:i/>
          <w:iCs/>
        </w:rPr>
        <w:t xml:space="preserve">on Migration and </w:t>
      </w:r>
      <w:r w:rsidRPr="00C9598C">
        <w:rPr>
          <w:b/>
          <w:bCs/>
          <w:i/>
          <w:iCs/>
        </w:rPr>
        <w:t>Remittances</w:t>
      </w:r>
      <w:r w:rsidR="00C9598C" w:rsidRPr="00C9598C">
        <w:rPr>
          <w:b/>
          <w:bCs/>
          <w:i/>
          <w:iCs/>
        </w:rPr>
        <w:t xml:space="preserve"> </w:t>
      </w:r>
      <w:r w:rsidRPr="00C9598C">
        <w:rPr>
          <w:b/>
          <w:bCs/>
        </w:rPr>
        <w:t>(2014)</w:t>
      </w:r>
    </w:p>
    <w:p w:rsidR="00D920AC" w:rsidRPr="00973C23" w:rsidRDefault="00D920AC" w:rsidP="00C2585B">
      <w:pPr>
        <w:ind w:left="720" w:hanging="11"/>
        <w:rPr>
          <w:b/>
          <w:bCs/>
        </w:rPr>
      </w:pPr>
      <w:r>
        <w:t xml:space="preserve">Implemented by </w:t>
      </w:r>
      <w:r w:rsidRPr="000467BB">
        <w:t xml:space="preserve">IOM in cooperation with </w:t>
      </w:r>
      <w:r>
        <w:t xml:space="preserve">the </w:t>
      </w:r>
      <w:r w:rsidRPr="000467BB">
        <w:t>World Bank,</w:t>
      </w:r>
      <w:r>
        <w:t xml:space="preserve">, </w:t>
      </w:r>
      <w:proofErr w:type="spellStart"/>
      <w:r>
        <w:t>UkrStat</w:t>
      </w:r>
      <w:proofErr w:type="spellEnd"/>
      <w:r w:rsidRPr="000467BB">
        <w:t xml:space="preserve">, </w:t>
      </w:r>
      <w:r>
        <w:t xml:space="preserve">the </w:t>
      </w:r>
      <w:r w:rsidRPr="000467BB">
        <w:t>National Bank</w:t>
      </w:r>
      <w:r w:rsidR="005E0B9A">
        <w:t xml:space="preserve"> of Ukraine</w:t>
      </w:r>
      <w:r w:rsidRPr="000467BB">
        <w:t xml:space="preserve">, </w:t>
      </w:r>
      <w:r>
        <w:t xml:space="preserve">the </w:t>
      </w:r>
      <w:r w:rsidRPr="000467BB">
        <w:t>Ministry of Economic Development and Trade</w:t>
      </w:r>
      <w:r>
        <w:t>, IASCI and support of a local research institute</w:t>
      </w:r>
      <w:r w:rsidR="005E0B9A">
        <w:t>,</w:t>
      </w:r>
      <w:r>
        <w:t xml:space="preserve"> as a </w:t>
      </w:r>
      <w:r w:rsidRPr="00973C23">
        <w:t xml:space="preserve">part of </w:t>
      </w:r>
      <w:r>
        <w:t xml:space="preserve">the </w:t>
      </w:r>
      <w:r w:rsidRPr="000467BB">
        <w:rPr>
          <w:i/>
          <w:iCs/>
        </w:rPr>
        <w:t>Research and Policy Dialogue Initiative on Migration and Remittances</w:t>
      </w:r>
      <w:r w:rsidR="00C9598C">
        <w:rPr>
          <w:i/>
          <w:iCs/>
        </w:rPr>
        <w:t xml:space="preserve"> </w:t>
      </w:r>
      <w:r w:rsidRPr="000467BB">
        <w:rPr>
          <w:i/>
          <w:iCs/>
        </w:rPr>
        <w:t>in Ukraine</w:t>
      </w:r>
      <w:r w:rsidR="00C9598C">
        <w:rPr>
          <w:i/>
          <w:iCs/>
        </w:rPr>
        <w:t xml:space="preserve"> </w:t>
      </w:r>
      <w:r w:rsidRPr="00C2430D">
        <w:t xml:space="preserve">and long-term </w:t>
      </w:r>
      <w:r>
        <w:t>inter-institutional cooperation. Th</w:t>
      </w:r>
      <w:r w:rsidR="005E0B9A">
        <w:t>is</w:t>
      </w:r>
      <w:r>
        <w:t xml:space="preserve"> study is base</w:t>
      </w:r>
      <w:r w:rsidRPr="00145B2C">
        <w:t xml:space="preserve">d on both primary and secondary data and </w:t>
      </w:r>
      <w:r w:rsidR="005E0B9A">
        <w:t xml:space="preserve">is </w:t>
      </w:r>
      <w:r w:rsidRPr="00145B2C">
        <w:t xml:space="preserve">intended to increase awareness among key stakeholders on the nature, use and impact of remittances entering Ukraine. Primary </w:t>
      </w:r>
      <w:r>
        <w:t xml:space="preserve">data </w:t>
      </w:r>
      <w:r w:rsidRPr="000467BB">
        <w:t xml:space="preserve">were collected through </w:t>
      </w:r>
      <w:r>
        <w:t xml:space="preserve">a survey based on </w:t>
      </w:r>
      <w:r w:rsidRPr="000467BB">
        <w:t>20,000 households in Ukraine</w:t>
      </w:r>
      <w:r w:rsidR="005E0B9A">
        <w:t>, as well as</w:t>
      </w:r>
      <w:r w:rsidRPr="000467BB">
        <w:t xml:space="preserve"> corresponding surveys of targeted samples of Ukrainian migrants in Russia, Italy and Canada</w:t>
      </w:r>
      <w:r w:rsidR="005E0B9A">
        <w:t>, in addition to</w:t>
      </w:r>
      <w:r w:rsidR="00432EE6">
        <w:t xml:space="preserve"> </w:t>
      </w:r>
      <w:r>
        <w:t xml:space="preserve">a border survey based on </w:t>
      </w:r>
      <w:r w:rsidRPr="000467BB">
        <w:t xml:space="preserve">2,000 interviews </w:t>
      </w:r>
      <w:r>
        <w:t>of migrants</w:t>
      </w:r>
      <w:r w:rsidRPr="000467BB">
        <w:t xml:space="preserve">. </w:t>
      </w:r>
      <w:r>
        <w:t xml:space="preserve">This </w:t>
      </w:r>
      <w:r w:rsidR="005E0B9A">
        <w:t xml:space="preserve">survey will </w:t>
      </w:r>
      <w:r>
        <w:t xml:space="preserve">cover the </w:t>
      </w:r>
      <w:r w:rsidRPr="000467BB">
        <w:t xml:space="preserve">scale of labour migration and remittance flows, the demographic and </w:t>
      </w:r>
      <w:r>
        <w:t>socio-</w:t>
      </w:r>
      <w:r w:rsidRPr="000467BB">
        <w:t>economic profile of Ukrainian migrant</w:t>
      </w:r>
      <w:r>
        <w:t>s</w:t>
      </w:r>
      <w:r w:rsidRPr="000467BB">
        <w:t xml:space="preserve"> and household</w:t>
      </w:r>
      <w:r>
        <w:t xml:space="preserve">s and their </w:t>
      </w:r>
      <w:r w:rsidRPr="000467BB">
        <w:t>main countries</w:t>
      </w:r>
      <w:r>
        <w:t xml:space="preserve"> of </w:t>
      </w:r>
      <w:r w:rsidRPr="000467BB">
        <w:t>destination</w:t>
      </w:r>
      <w:r>
        <w:t>,</w:t>
      </w:r>
      <w:r w:rsidR="005E0B9A">
        <w:t xml:space="preserve"> </w:t>
      </w:r>
      <w:r w:rsidRPr="000467BB">
        <w:t xml:space="preserve">transfer channels, </w:t>
      </w:r>
      <w:r w:rsidR="005E0B9A">
        <w:t xml:space="preserve">the </w:t>
      </w:r>
      <w:r w:rsidRPr="000467BB">
        <w:t xml:space="preserve">use and impact of remittances on </w:t>
      </w:r>
      <w:r>
        <w:t xml:space="preserve">the </w:t>
      </w:r>
      <w:r w:rsidRPr="000467BB">
        <w:t>households</w:t>
      </w:r>
      <w:r>
        <w:t xml:space="preserve"> of origin and </w:t>
      </w:r>
      <w:r w:rsidRPr="000467BB">
        <w:t>savings patt</w:t>
      </w:r>
      <w:r>
        <w:t>erns and factors which affect the de</w:t>
      </w:r>
      <w:r w:rsidRPr="00145B2C">
        <w:t xml:space="preserve">cision of migrants to invest in Ukraine. In addition, focus groups, key informant interviews and </w:t>
      </w:r>
      <w:r w:rsidR="005E0B9A">
        <w:t xml:space="preserve">a </w:t>
      </w:r>
      <w:r w:rsidRPr="00145B2C">
        <w:t xml:space="preserve">review of secondary literature/data were used to triangulate the primary data </w:t>
      </w:r>
      <w:r w:rsidRPr="00D85602">
        <w:rPr>
          <w:highlight w:val="lightGray"/>
        </w:rPr>
        <w:t>(</w:t>
      </w:r>
      <w:r w:rsidRPr="00262E66">
        <w:rPr>
          <w:highlight w:val="lightGray"/>
        </w:rPr>
        <w:t>IOM-2013</w:t>
      </w:r>
      <w:r w:rsidRPr="00D85602">
        <w:rPr>
          <w:highlight w:val="lightGray"/>
        </w:rPr>
        <w:t>)</w:t>
      </w:r>
      <w:r w:rsidRPr="00973C23">
        <w:t>.</w:t>
      </w:r>
    </w:p>
    <w:p w:rsidR="00D920AC" w:rsidRPr="005471DB" w:rsidRDefault="00D920AC" w:rsidP="00C2585B">
      <w:pPr>
        <w:rPr>
          <w:lang w:val="en-US"/>
        </w:rPr>
      </w:pPr>
    </w:p>
    <w:p w:rsidR="00D920AC" w:rsidRDefault="00D920AC" w:rsidP="003B582F">
      <w:pPr>
        <w:pStyle w:val="Heading4"/>
        <w:numPr>
          <w:ilvl w:val="0"/>
          <w:numId w:val="3"/>
        </w:numPr>
        <w:ind w:left="567" w:hanging="567"/>
        <w:rPr>
          <w:rFonts w:ascii="Gill Sans MT" w:hAnsi="Gill Sans MT" w:cs="Gill Sans MT"/>
          <w:i w:val="0"/>
          <w:iCs w:val="0"/>
          <w:color w:val="C00000"/>
          <w:sz w:val="24"/>
          <w:szCs w:val="24"/>
        </w:rPr>
      </w:pPr>
      <w:bookmarkStart w:id="180" w:name="_Toc439236994"/>
      <w:r w:rsidRPr="00D107FB">
        <w:rPr>
          <w:i w:val="0"/>
          <w:iCs w:val="0"/>
          <w:color w:val="C00000"/>
          <w:sz w:val="24"/>
          <w:szCs w:val="24"/>
        </w:rPr>
        <w:t>Uzbekistan</w:t>
      </w:r>
      <w:bookmarkEnd w:id="180"/>
    </w:p>
    <w:p w:rsidR="00D920AC" w:rsidRDefault="00D920AC" w:rsidP="00C2585B">
      <w:pPr>
        <w:rPr>
          <w:color w:val="000000"/>
          <w:lang w:val="en-US"/>
        </w:rPr>
      </w:pPr>
    </w:p>
    <w:p w:rsidR="00D920AC" w:rsidRPr="00485921" w:rsidRDefault="00D920AC" w:rsidP="00C2585B">
      <w:pPr>
        <w:numPr>
          <w:ilvl w:val="0"/>
          <w:numId w:val="25"/>
        </w:numPr>
        <w:rPr>
          <w:b/>
          <w:bCs/>
        </w:rPr>
      </w:pPr>
      <w:r w:rsidRPr="005A6BA2">
        <w:rPr>
          <w:b/>
          <w:bCs/>
          <w:i/>
          <w:iCs/>
          <w:color w:val="000000"/>
          <w:lang w:val="en-US"/>
        </w:rPr>
        <w:t>Household Budget Survey</w:t>
      </w:r>
      <w:r w:rsidRPr="00485921">
        <w:rPr>
          <w:b/>
          <w:bCs/>
          <w:color w:val="000000"/>
          <w:lang w:val="en-US"/>
        </w:rPr>
        <w:t xml:space="preserve"> (2000)</w:t>
      </w:r>
    </w:p>
    <w:p w:rsidR="00D920AC" w:rsidRPr="005A6BA2" w:rsidRDefault="00D920AC" w:rsidP="00C2585B">
      <w:pPr>
        <w:ind w:left="720" w:hanging="11"/>
        <w:rPr>
          <w:b/>
          <w:bCs/>
        </w:rPr>
      </w:pPr>
      <w:r>
        <w:rPr>
          <w:color w:val="000000"/>
          <w:lang w:val="en-US"/>
        </w:rPr>
        <w:t>I</w:t>
      </w:r>
      <w:r w:rsidRPr="005471DB">
        <w:rPr>
          <w:color w:val="000000"/>
          <w:lang w:val="en-US"/>
        </w:rPr>
        <w:t xml:space="preserve">mplemented </w:t>
      </w:r>
      <w:r>
        <w:rPr>
          <w:color w:val="000000"/>
          <w:lang w:val="en-US"/>
        </w:rPr>
        <w:t>by the State Committee on Statistics</w:t>
      </w:r>
      <w:r w:rsidRPr="005471DB">
        <w:rPr>
          <w:color w:val="000000"/>
          <w:lang w:val="en-US"/>
        </w:rPr>
        <w:t xml:space="preserve">, </w:t>
      </w:r>
      <w:r>
        <w:rPr>
          <w:color w:val="000000"/>
          <w:lang w:val="en-US"/>
        </w:rPr>
        <w:t xml:space="preserve">it </w:t>
      </w:r>
      <w:r w:rsidR="00485706">
        <w:rPr>
          <w:color w:val="000000"/>
          <w:lang w:val="en-US"/>
        </w:rPr>
        <w:t>only includes</w:t>
      </w:r>
      <w:r w:rsidRPr="005471DB">
        <w:rPr>
          <w:color w:val="000000"/>
          <w:lang w:val="en-US"/>
        </w:rPr>
        <w:t xml:space="preserve"> questions </w:t>
      </w:r>
      <w:r>
        <w:rPr>
          <w:color w:val="000000"/>
          <w:lang w:val="en-US"/>
        </w:rPr>
        <w:t>relevant</w:t>
      </w:r>
      <w:r w:rsidR="00485706">
        <w:rPr>
          <w:color w:val="000000"/>
          <w:lang w:val="en-US"/>
        </w:rPr>
        <w:t xml:space="preserve"> </w:t>
      </w:r>
      <w:r>
        <w:rPr>
          <w:color w:val="000000"/>
          <w:lang w:val="en-US"/>
        </w:rPr>
        <w:t>for the exchange of money and goods between households and their members away,</w:t>
      </w:r>
      <w:r w:rsidR="00800C5F">
        <w:rPr>
          <w:color w:val="000000"/>
          <w:lang w:val="en-US"/>
        </w:rPr>
        <w:t xml:space="preserve"> </w:t>
      </w:r>
      <w:r w:rsidRPr="005A6BA2">
        <w:rPr>
          <w:color w:val="000000"/>
          <w:lang w:val="en-US"/>
        </w:rPr>
        <w:t xml:space="preserve">with limiting conditions such as </w:t>
      </w:r>
      <w:r w:rsidR="00800C5F">
        <w:rPr>
          <w:color w:val="000000"/>
          <w:lang w:val="en-US"/>
        </w:rPr>
        <w:t xml:space="preserve">a </w:t>
      </w:r>
      <w:r w:rsidRPr="005A6BA2">
        <w:rPr>
          <w:color w:val="000000"/>
          <w:lang w:val="en-US"/>
        </w:rPr>
        <w:t xml:space="preserve">one month recall period or the partial reporting of countries of origin/destination of transfers </w:t>
      </w:r>
      <w:r w:rsidRPr="00262E66">
        <w:rPr>
          <w:color w:val="FF0000"/>
          <w:highlight w:val="lightGray"/>
        </w:rPr>
        <w:t>(Annex Y)</w:t>
      </w:r>
      <w:r w:rsidRPr="005A6BA2">
        <w:t>.</w:t>
      </w:r>
    </w:p>
    <w:p w:rsidR="00D920AC" w:rsidRPr="005A6BA2" w:rsidRDefault="00D920AC" w:rsidP="00C2585B">
      <w:pPr>
        <w:rPr>
          <w:lang w:val="en-US"/>
        </w:rPr>
      </w:pPr>
    </w:p>
    <w:p w:rsidR="00D920AC" w:rsidRPr="00D85602" w:rsidRDefault="00D920AC" w:rsidP="00C2585B">
      <w:pPr>
        <w:numPr>
          <w:ilvl w:val="0"/>
          <w:numId w:val="25"/>
        </w:numPr>
        <w:rPr>
          <w:b/>
          <w:bCs/>
        </w:rPr>
      </w:pPr>
      <w:r w:rsidRPr="00262E66">
        <w:rPr>
          <w:b/>
          <w:bCs/>
          <w:i/>
          <w:iCs/>
        </w:rPr>
        <w:t xml:space="preserve">Population Sample Survey </w:t>
      </w:r>
      <w:r w:rsidRPr="00D85602">
        <w:rPr>
          <w:b/>
          <w:bCs/>
        </w:rPr>
        <w:t>(2011)</w:t>
      </w:r>
    </w:p>
    <w:p w:rsidR="00D920AC" w:rsidRDefault="00800C5F" w:rsidP="00D920AC">
      <w:pPr>
        <w:ind w:left="720"/>
        <w:rPr>
          <w:b/>
          <w:bCs/>
          <w:highlight w:val="green"/>
        </w:rPr>
      </w:pPr>
      <w:r>
        <w:t>A s</w:t>
      </w:r>
      <w:r w:rsidR="00D920AC">
        <w:t>urvey covering recent and current emigration of nationals abroad. It does not</w:t>
      </w:r>
      <w:r>
        <w:t xml:space="preserve"> use a cut-off period to</w:t>
      </w:r>
      <w:r w:rsidR="00D920AC">
        <w:t xml:space="preserve"> identif</w:t>
      </w:r>
      <w:r>
        <w:t>y</w:t>
      </w:r>
      <w:r w:rsidR="00D920AC">
        <w:t xml:space="preserve"> former household members that left abroad, but records if they left within the past 12 months, together with some socio-demographic data and the reason and destination of emigration </w:t>
      </w:r>
      <w:r w:rsidR="00D920AC" w:rsidRPr="00D85602">
        <w:rPr>
          <w:color w:val="FF0000"/>
          <w:highlight w:val="lightGray"/>
        </w:rPr>
        <w:t>(Annex Y)</w:t>
      </w:r>
      <w:r w:rsidR="00D920AC" w:rsidRPr="005A6BA2">
        <w:t>.</w:t>
      </w:r>
    </w:p>
    <w:p w:rsidR="00D920AC" w:rsidRDefault="00D920AC" w:rsidP="00DA78E5">
      <w:pPr>
        <w:rPr>
          <w:rFonts w:ascii="Calibri" w:hAnsi="Calibri" w:cs="Calibri"/>
          <w:color w:val="000000"/>
        </w:rPr>
      </w:pPr>
    </w:p>
    <w:p w:rsidR="00D920AC" w:rsidRPr="00DA78E5" w:rsidRDefault="00D920AC" w:rsidP="00DA78E5">
      <w:pPr>
        <w:rPr>
          <w:rFonts w:ascii="Calibri" w:hAnsi="Calibri" w:cs="Calibri"/>
          <w:color w:val="000000"/>
        </w:rPr>
      </w:pPr>
    </w:p>
    <w:p w:rsidR="00D920AC" w:rsidRDefault="00D920AC" w:rsidP="003B582F">
      <w:pPr>
        <w:pStyle w:val="Titolo2Calibri"/>
        <w:numPr>
          <w:ilvl w:val="0"/>
          <w:numId w:val="2"/>
        </w:numPr>
        <w:tabs>
          <w:tab w:val="clear" w:pos="708"/>
          <w:tab w:val="clear" w:pos="1080"/>
          <w:tab w:val="num" w:pos="1843"/>
        </w:tabs>
        <w:ind w:left="1843" w:hanging="1843"/>
        <w:rPr>
          <w:rFonts w:ascii="Gill Sans MT" w:hAnsi="Gill Sans MT" w:cs="Gill Sans MT"/>
          <w:color w:val="C00000"/>
        </w:rPr>
      </w:pPr>
      <w:bookmarkStart w:id="181" w:name="_Toc439236995"/>
      <w:bookmarkStart w:id="182" w:name="_GoBack"/>
      <w:bookmarkEnd w:id="102"/>
      <w:r w:rsidRPr="001C395E">
        <w:rPr>
          <w:rFonts w:ascii="Gill Sans MT" w:hAnsi="Gill Sans MT" w:cs="Gill Sans MT"/>
          <w:color w:val="C00000"/>
        </w:rPr>
        <w:t>Summary overview on topics and contents of migration data collection in selected household surveys of CIS countries since 2000</w:t>
      </w:r>
      <w:bookmarkEnd w:id="181"/>
    </w:p>
    <w:bookmarkEnd w:id="182"/>
    <w:p w:rsidR="00D920AC" w:rsidRDefault="00D920AC" w:rsidP="008A7800">
      <w:pPr>
        <w:rPr>
          <w:rFonts w:ascii="Calibri" w:hAnsi="Calibri" w:cs="Calibri"/>
          <w:color w:val="000000"/>
        </w:rPr>
      </w:pPr>
    </w:p>
    <w:p w:rsidR="00D920AC" w:rsidRPr="00DA78E5" w:rsidRDefault="00D920AC" w:rsidP="008A7800">
      <w:pPr>
        <w:rPr>
          <w:rFonts w:ascii="Calibri" w:hAnsi="Calibri" w:cs="Calibri"/>
          <w:color w:val="000000"/>
        </w:rPr>
      </w:pPr>
      <w:r w:rsidRPr="00262E66">
        <w:rPr>
          <w:rFonts w:ascii="Calibri" w:hAnsi="Calibri" w:cs="Calibri"/>
          <w:color w:val="000000"/>
          <w:highlight w:val="yellow"/>
        </w:rPr>
        <w:t>SEE SEPARATE FILE</w:t>
      </w:r>
    </w:p>
    <w:sectPr w:rsidR="00D920AC" w:rsidRPr="00DA78E5" w:rsidSect="00D920AC">
      <w:headerReference w:type="default" r:id="rId89"/>
      <w:footerReference w:type="default" r:id="rId90"/>
      <w:pgSz w:w="11907" w:h="16840" w:code="9"/>
      <w:pgMar w:top="1418" w:right="1418" w:bottom="1134" w:left="1418" w:header="709" w:footer="567"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E6" w:rsidRDefault="00432EE6">
      <w:r>
        <w:separator/>
      </w:r>
    </w:p>
  </w:endnote>
  <w:endnote w:type="continuationSeparator" w:id="0">
    <w:p w:rsidR="00432EE6" w:rsidRDefault="0043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E6" w:rsidRPr="00E84690" w:rsidRDefault="00432EE6">
    <w:pPr>
      <w:pStyle w:val="Footer"/>
      <w:jc w:val="center"/>
      <w:rPr>
        <w:rFonts w:ascii="Calibri" w:hAnsi="Calibri" w:cs="Calibri"/>
        <w:sz w:val="20"/>
        <w:szCs w:val="20"/>
      </w:rPr>
    </w:pPr>
    <w:r w:rsidRPr="00E84690">
      <w:rPr>
        <w:rFonts w:ascii="Calibri" w:hAnsi="Calibri" w:cs="Calibri"/>
        <w:sz w:val="20"/>
        <w:szCs w:val="20"/>
      </w:rPr>
      <w:fldChar w:fldCharType="begin"/>
    </w:r>
    <w:r w:rsidRPr="00E84690">
      <w:rPr>
        <w:rFonts w:ascii="Calibri" w:hAnsi="Calibri" w:cs="Calibri"/>
        <w:sz w:val="20"/>
        <w:szCs w:val="20"/>
      </w:rPr>
      <w:instrText>PAGE   \* MERGEFORMAT</w:instrText>
    </w:r>
    <w:r w:rsidRPr="00E84690">
      <w:rPr>
        <w:rFonts w:ascii="Calibri" w:hAnsi="Calibri" w:cs="Calibri"/>
        <w:sz w:val="20"/>
        <w:szCs w:val="20"/>
      </w:rPr>
      <w:fldChar w:fldCharType="separate"/>
    </w:r>
    <w:r w:rsidR="00F54ABE" w:rsidRPr="00F54ABE">
      <w:rPr>
        <w:rFonts w:ascii="Calibri" w:hAnsi="Calibri" w:cs="Calibri"/>
        <w:noProof/>
        <w:sz w:val="20"/>
        <w:szCs w:val="20"/>
        <w:lang w:val="it-IT"/>
      </w:rPr>
      <w:t>61</w:t>
    </w:r>
    <w:r w:rsidRPr="00E84690">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E6" w:rsidRDefault="00432EE6">
      <w:r>
        <w:separator/>
      </w:r>
    </w:p>
  </w:footnote>
  <w:footnote w:type="continuationSeparator" w:id="0">
    <w:p w:rsidR="00432EE6" w:rsidRDefault="00432EE6">
      <w:r>
        <w:continuationSeparator/>
      </w:r>
    </w:p>
  </w:footnote>
  <w:footnote w:id="1">
    <w:p w:rsidR="00432EE6" w:rsidRPr="00BF3A88" w:rsidRDefault="00432EE6" w:rsidP="00D1332F">
      <w:pPr>
        <w:pStyle w:val="FootnoteText"/>
        <w:rPr>
          <w:lang w:val="en-GB"/>
        </w:rPr>
      </w:pPr>
      <w:r w:rsidRPr="005C2856">
        <w:rPr>
          <w:rStyle w:val="FootnoteReference"/>
          <w:sz w:val="22"/>
          <w:szCs w:val="22"/>
        </w:rPr>
        <w:footnoteRef/>
      </w:r>
      <w:r w:rsidRPr="005C2856">
        <w:rPr>
          <w:sz w:val="22"/>
          <w:szCs w:val="22"/>
          <w:lang w:val="en-US"/>
        </w:rPr>
        <w:tab/>
      </w:r>
      <w:r>
        <w:rPr>
          <w:lang w:val="en-US"/>
        </w:rPr>
        <w:t>In</w:t>
      </w:r>
      <w:r w:rsidRPr="00BE20F7">
        <w:rPr>
          <w:lang w:val="en-US"/>
        </w:rPr>
        <w:t xml:space="preserve"> the population census, place of birth and place of previous</w:t>
      </w:r>
      <w:r>
        <w:rPr>
          <w:lang w:val="en-US"/>
        </w:rPr>
        <w:t>/next</w:t>
      </w:r>
      <w:r w:rsidRPr="00BE20F7">
        <w:rPr>
          <w:lang w:val="en-US"/>
        </w:rPr>
        <w:t xml:space="preserve"> residence generally allow to derive respecti</w:t>
      </w:r>
      <w:r>
        <w:rPr>
          <w:lang w:val="en-US"/>
        </w:rPr>
        <w:t>vel</w:t>
      </w:r>
      <w:r w:rsidRPr="00BE20F7">
        <w:rPr>
          <w:lang w:val="en-US"/>
        </w:rPr>
        <w:t>y country of birth and country of previous</w:t>
      </w:r>
      <w:r>
        <w:rPr>
          <w:lang w:val="en-US"/>
        </w:rPr>
        <w:t>/next</w:t>
      </w:r>
      <w:r w:rsidRPr="00BE20F7">
        <w:rPr>
          <w:lang w:val="en-US"/>
        </w:rPr>
        <w:t xml:space="preserve"> residence. </w:t>
      </w:r>
      <w:r>
        <w:rPr>
          <w:lang w:val="en-US"/>
        </w:rPr>
        <w:t>P</w:t>
      </w:r>
      <w:r w:rsidRPr="00BE20F7">
        <w:rPr>
          <w:lang w:val="en-US"/>
        </w:rPr>
        <w:t>lace of birth and place of previous</w:t>
      </w:r>
      <w:r>
        <w:rPr>
          <w:lang w:val="en-US"/>
        </w:rPr>
        <w:t>/next</w:t>
      </w:r>
      <w:r w:rsidRPr="00BE20F7">
        <w:rPr>
          <w:lang w:val="en-US"/>
        </w:rPr>
        <w:t xml:space="preserve"> residence are particularly important because </w:t>
      </w:r>
      <w:r>
        <w:rPr>
          <w:lang w:val="en-US"/>
        </w:rPr>
        <w:t xml:space="preserve">they </w:t>
      </w:r>
      <w:r w:rsidRPr="00BE20F7">
        <w:rPr>
          <w:lang w:val="en-US"/>
        </w:rPr>
        <w:t>allow</w:t>
      </w:r>
      <w:r>
        <w:rPr>
          <w:lang w:val="en-US"/>
        </w:rPr>
        <w:t xml:space="preserve"> us</w:t>
      </w:r>
      <w:r w:rsidRPr="00BE20F7">
        <w:rPr>
          <w:lang w:val="en-US"/>
        </w:rPr>
        <w:t xml:space="preserve"> to know </w:t>
      </w:r>
      <w:r>
        <w:rPr>
          <w:lang w:val="en-US"/>
        </w:rPr>
        <w:t>an</w:t>
      </w:r>
      <w:r w:rsidRPr="00BE20F7">
        <w:rPr>
          <w:lang w:val="en-US"/>
        </w:rPr>
        <w:t xml:space="preserve"> exact </w:t>
      </w:r>
      <w:r>
        <w:rPr>
          <w:lang w:val="en-US"/>
        </w:rPr>
        <w:t xml:space="preserve">region, province, </w:t>
      </w:r>
      <w:r w:rsidRPr="00BE20F7">
        <w:rPr>
          <w:lang w:val="en-US"/>
        </w:rPr>
        <w:t>district</w:t>
      </w:r>
      <w:r>
        <w:rPr>
          <w:lang w:val="en-US"/>
        </w:rPr>
        <w:t xml:space="preserve"> </w:t>
      </w:r>
      <w:r w:rsidRPr="00BE20F7">
        <w:rPr>
          <w:lang w:val="en-US"/>
        </w:rPr>
        <w:t>and/or location</w:t>
      </w:r>
      <w:r>
        <w:rPr>
          <w:lang w:val="en-US"/>
        </w:rPr>
        <w:t xml:space="preserve">, </w:t>
      </w:r>
      <w:r w:rsidRPr="00BE20F7">
        <w:rPr>
          <w:lang w:val="en-US"/>
        </w:rPr>
        <w:t xml:space="preserve">so </w:t>
      </w:r>
      <w:r>
        <w:rPr>
          <w:lang w:val="en-US"/>
        </w:rPr>
        <w:t xml:space="preserve">both </w:t>
      </w:r>
      <w:r w:rsidRPr="00BE20F7">
        <w:rPr>
          <w:lang w:val="en-US"/>
        </w:rPr>
        <w:t xml:space="preserve">international </w:t>
      </w:r>
      <w:r>
        <w:rPr>
          <w:lang w:val="en-US"/>
        </w:rPr>
        <w:t xml:space="preserve">and internal </w:t>
      </w:r>
      <w:r w:rsidRPr="00BE20F7">
        <w:rPr>
          <w:lang w:val="en-US"/>
        </w:rPr>
        <w:t>migration</w:t>
      </w:r>
      <w:r>
        <w:rPr>
          <w:lang w:val="en-US"/>
        </w:rPr>
        <w:t xml:space="preserve"> can be studied</w:t>
      </w:r>
      <w:r w:rsidRPr="00BE20F7">
        <w:rPr>
          <w:lang w:val="en-US"/>
        </w:rPr>
        <w:t xml:space="preserve">. </w:t>
      </w:r>
      <w:r w:rsidRPr="005A15A5">
        <w:rPr>
          <w:lang w:val="en-US"/>
        </w:rPr>
        <w:t xml:space="preserve">However, given the focus of </w:t>
      </w:r>
      <w:r>
        <w:rPr>
          <w:lang w:val="en-US"/>
        </w:rPr>
        <w:t xml:space="preserve">the </w:t>
      </w:r>
      <w:r w:rsidRPr="005A15A5">
        <w:rPr>
          <w:lang w:val="en-US"/>
        </w:rPr>
        <w:t>manual on international migration, ‘country of birth’ and ‘country of previous</w:t>
      </w:r>
      <w:r>
        <w:rPr>
          <w:lang w:val="en-US"/>
        </w:rPr>
        <w:t>/next</w:t>
      </w:r>
      <w:r w:rsidRPr="005A15A5">
        <w:rPr>
          <w:lang w:val="en-US"/>
        </w:rPr>
        <w:t xml:space="preserve"> residence’ </w:t>
      </w:r>
      <w:r>
        <w:rPr>
          <w:lang w:val="en-US"/>
        </w:rPr>
        <w:t xml:space="preserve">are </w:t>
      </w:r>
      <w:r w:rsidRPr="005A15A5">
        <w:rPr>
          <w:lang w:val="en-US"/>
        </w:rPr>
        <w:t xml:space="preserve">used </w:t>
      </w:r>
      <w:r>
        <w:rPr>
          <w:lang w:val="en-US"/>
        </w:rPr>
        <w:t xml:space="preserve">more frequently </w:t>
      </w:r>
      <w:r w:rsidRPr="005A15A5">
        <w:rPr>
          <w:lang w:val="en-US"/>
        </w:rPr>
        <w:t>hereafter.</w:t>
      </w:r>
    </w:p>
  </w:footnote>
  <w:footnote w:id="2">
    <w:p w:rsidR="00432EE6" w:rsidRPr="00BF3A88" w:rsidRDefault="00432EE6">
      <w:pPr>
        <w:pStyle w:val="FootnoteText"/>
        <w:rPr>
          <w:lang w:val="en-GB"/>
        </w:rPr>
      </w:pPr>
      <w:r w:rsidRPr="00BE20F7">
        <w:rPr>
          <w:rStyle w:val="FootnoteReference"/>
        </w:rPr>
        <w:footnoteRef/>
      </w:r>
      <w:r w:rsidRPr="00BE20F7">
        <w:rPr>
          <w:lang w:val="en-GB"/>
        </w:rPr>
        <w:tab/>
        <w:t xml:space="preserve">In fact, </w:t>
      </w:r>
      <w:proofErr w:type="spellStart"/>
      <w:r w:rsidRPr="00BE20F7">
        <w:rPr>
          <w:lang w:val="en-GB"/>
        </w:rPr>
        <w:t>Bilsborrow</w:t>
      </w:r>
      <w:proofErr w:type="spellEnd"/>
      <w:r w:rsidRPr="00BE20F7">
        <w:rPr>
          <w:lang w:val="en-GB"/>
        </w:rPr>
        <w:t xml:space="preserve"> </w:t>
      </w:r>
      <w:r>
        <w:rPr>
          <w:lang w:val="en-GB"/>
        </w:rPr>
        <w:t>(2007) considers</w:t>
      </w:r>
      <w:r w:rsidRPr="00BE20F7">
        <w:rPr>
          <w:lang w:val="en-GB"/>
        </w:rPr>
        <w:t xml:space="preserve"> a sample of 5,000 households </w:t>
      </w:r>
      <w:r>
        <w:rPr>
          <w:lang w:val="en-GB"/>
        </w:rPr>
        <w:t>(</w:t>
      </w:r>
      <w:r w:rsidRPr="00BE20F7">
        <w:rPr>
          <w:lang w:val="en-GB"/>
        </w:rPr>
        <w:t xml:space="preserve">about 20,000 individuals), </w:t>
      </w:r>
      <w:r>
        <w:rPr>
          <w:lang w:val="en-GB"/>
        </w:rPr>
        <w:t xml:space="preserve">an adequate </w:t>
      </w:r>
      <w:r w:rsidRPr="00BE20F7">
        <w:rPr>
          <w:lang w:val="en-GB"/>
        </w:rPr>
        <w:t xml:space="preserve">size for a general survey in a medium size country. An incidence of foreign-born population living in the given country </w:t>
      </w:r>
      <w:r>
        <w:rPr>
          <w:lang w:val="en-GB"/>
        </w:rPr>
        <w:t>of</w:t>
      </w:r>
      <w:r w:rsidRPr="00BE20F7">
        <w:rPr>
          <w:lang w:val="en-GB"/>
        </w:rPr>
        <w:t xml:space="preserve"> 5% may presumably </w:t>
      </w:r>
      <w:r>
        <w:rPr>
          <w:lang w:val="en-GB"/>
        </w:rPr>
        <w:t xml:space="preserve">sample </w:t>
      </w:r>
      <w:r w:rsidRPr="00BE20F7">
        <w:rPr>
          <w:lang w:val="en-GB"/>
        </w:rPr>
        <w:t xml:space="preserve">only around 1,000. This may become irrelevant for studying immigration if an important number of these potential respondents arrived in the country many years </w:t>
      </w:r>
      <w:r>
        <w:rPr>
          <w:lang w:val="en-GB"/>
        </w:rPr>
        <w:t>earlier</w:t>
      </w:r>
      <w:r w:rsidRPr="00BE20F7">
        <w:rPr>
          <w:lang w:val="en-GB"/>
        </w:rPr>
        <w:t>, are minors</w:t>
      </w:r>
      <w:r>
        <w:rPr>
          <w:lang w:val="en-GB"/>
        </w:rPr>
        <w:t>,</w:t>
      </w:r>
      <w:r w:rsidRPr="00BE20F7">
        <w:rPr>
          <w:lang w:val="en-GB"/>
        </w:rPr>
        <w:t xml:space="preserve"> or do not belong to the </w:t>
      </w:r>
      <w:r>
        <w:rPr>
          <w:lang w:val="en-GB"/>
        </w:rPr>
        <w:t xml:space="preserve">economically </w:t>
      </w:r>
      <w:r w:rsidRPr="00BE20F7">
        <w:rPr>
          <w:lang w:val="en-GB"/>
        </w:rPr>
        <w:t>active population. On the other hand, adopting a sample of 50,000</w:t>
      </w:r>
      <w:r>
        <w:rPr>
          <w:lang w:val="en-GB"/>
        </w:rPr>
        <w:t>-</w:t>
      </w:r>
      <w:r w:rsidRPr="00BE20F7">
        <w:rPr>
          <w:lang w:val="en-GB"/>
        </w:rPr>
        <w:t xml:space="preserve">100,000 households in a country with a higher proportion of people born abroad, the numbers of relevant adult migrants within the sample should be </w:t>
      </w:r>
      <w:r>
        <w:rPr>
          <w:lang w:val="en-GB"/>
        </w:rPr>
        <w:t xml:space="preserve">easily sufficient </w:t>
      </w:r>
      <w:r w:rsidRPr="00BE20F7">
        <w:rPr>
          <w:lang w:val="en-GB"/>
        </w:rPr>
        <w:t xml:space="preserve">for studying migration, namely for </w:t>
      </w:r>
      <w:r>
        <w:rPr>
          <w:lang w:val="en-GB"/>
        </w:rPr>
        <w:t xml:space="preserve">making </w:t>
      </w:r>
      <w:r w:rsidRPr="00BE20F7">
        <w:rPr>
          <w:lang w:val="en-GB"/>
        </w:rPr>
        <w:t>conclu</w:t>
      </w:r>
      <w:r>
        <w:rPr>
          <w:lang w:val="en-GB"/>
        </w:rPr>
        <w:t>sions</w:t>
      </w:r>
      <w:r w:rsidRPr="00BE20F7">
        <w:rPr>
          <w:lang w:val="en-GB"/>
        </w:rPr>
        <w:t xml:space="preserve"> about the size</w:t>
      </w:r>
      <w:r>
        <w:rPr>
          <w:lang w:val="en-GB"/>
        </w:rPr>
        <w:t xml:space="preserve"> and </w:t>
      </w:r>
      <w:r w:rsidRPr="00BE20F7">
        <w:rPr>
          <w:lang w:val="en-GB"/>
        </w:rPr>
        <w:t>basic c</w:t>
      </w:r>
      <w:r>
        <w:rPr>
          <w:lang w:val="en-GB"/>
        </w:rPr>
        <w:t>h</w:t>
      </w:r>
      <w:r w:rsidRPr="00BE20F7">
        <w:rPr>
          <w:lang w:val="en-GB"/>
        </w:rPr>
        <w:t>aracteristics</w:t>
      </w:r>
      <w:r>
        <w:rPr>
          <w:lang w:val="en-GB"/>
        </w:rPr>
        <w:t xml:space="preserve"> of migrants</w:t>
      </w:r>
      <w:r w:rsidRPr="00BE20F7">
        <w:rPr>
          <w:lang w:val="en-GB"/>
        </w:rPr>
        <w:t xml:space="preserve"> at both </w:t>
      </w:r>
      <w:r>
        <w:rPr>
          <w:lang w:val="en-GB"/>
        </w:rPr>
        <w:t xml:space="preserve">the </w:t>
      </w:r>
      <w:r w:rsidRPr="00BE20F7">
        <w:rPr>
          <w:lang w:val="en-GB"/>
        </w:rPr>
        <w:t>national and regional level.</w:t>
      </w:r>
    </w:p>
  </w:footnote>
  <w:footnote w:id="3">
    <w:p w:rsidR="00432EE6" w:rsidRPr="00BF3A88" w:rsidRDefault="00432EE6">
      <w:pPr>
        <w:pStyle w:val="FootnoteText"/>
        <w:rPr>
          <w:lang w:val="en-GB"/>
        </w:rPr>
      </w:pPr>
      <w:r w:rsidRPr="00CD2B0F">
        <w:rPr>
          <w:rStyle w:val="FootnoteReference"/>
        </w:rPr>
        <w:footnoteRef/>
      </w:r>
      <w:r w:rsidRPr="00CD2B0F">
        <w:rPr>
          <w:lang w:val="en-GB"/>
        </w:rPr>
        <w:tab/>
      </w:r>
      <w:r w:rsidRPr="00D920AC">
        <w:rPr>
          <w:i/>
          <w:iCs/>
          <w:lang w:val="en-GB"/>
        </w:rPr>
        <w:t>Migration and Remittances Peer-Assisted Learning</w:t>
      </w:r>
      <w:r w:rsidRPr="00D920AC">
        <w:rPr>
          <w:lang w:val="en-GB"/>
        </w:rPr>
        <w:t>, an i</w:t>
      </w:r>
      <w:r>
        <w:rPr>
          <w:lang w:val="en-GB"/>
        </w:rPr>
        <w:t xml:space="preserve">nitiative aiming to deepen </w:t>
      </w:r>
      <w:r w:rsidRPr="00D920AC">
        <w:rPr>
          <w:lang w:val="en-GB"/>
        </w:rPr>
        <w:t>knowledge and understanding</w:t>
      </w:r>
      <w:r>
        <w:rPr>
          <w:lang w:val="en-GB"/>
        </w:rPr>
        <w:t>,</w:t>
      </w:r>
      <w:r w:rsidRPr="00D920AC">
        <w:rPr>
          <w:lang w:val="en-GB"/>
        </w:rPr>
        <w:t xml:space="preserve"> as well as strengthening cross-country collaboration on migration policies and practices in the CIS region </w:t>
      </w:r>
      <w:r w:rsidRPr="00CD2B0F">
        <w:rPr>
          <w:lang w:val="en-GB"/>
        </w:rPr>
        <w:t xml:space="preserve">– see at </w:t>
      </w:r>
      <w:hyperlink r:id="rId1" w:history="1">
        <w:r w:rsidRPr="00D920AC">
          <w:rPr>
            <w:rStyle w:val="Hyperlink"/>
            <w:lang w:val="en-GB"/>
          </w:rPr>
          <w:t>www.mirpal.org</w:t>
        </w:r>
      </w:hyperlink>
      <w:r w:rsidRPr="00CD2B0F">
        <w:rPr>
          <w:rStyle w:val="Hyperlink"/>
          <w:lang w:val="en-GB"/>
        </w:rPr>
        <w:t>.</w:t>
      </w:r>
    </w:p>
  </w:footnote>
  <w:footnote w:id="4">
    <w:p w:rsidR="00432EE6" w:rsidRPr="00BF3A88" w:rsidRDefault="00432EE6" w:rsidP="00CD2B0F">
      <w:pPr>
        <w:pStyle w:val="FootnoteText"/>
        <w:rPr>
          <w:lang w:val="en-GB"/>
        </w:rPr>
      </w:pPr>
      <w:r w:rsidRPr="00CD2B0F">
        <w:rPr>
          <w:rStyle w:val="FootnoteReference"/>
        </w:rPr>
        <w:footnoteRef/>
      </w:r>
      <w:r w:rsidRPr="00CD2B0F">
        <w:rPr>
          <w:lang w:val="en-GB"/>
        </w:rPr>
        <w:tab/>
      </w:r>
      <w:r w:rsidRPr="00D920AC">
        <w:rPr>
          <w:rStyle w:val="Strong"/>
          <w:b w:val="0"/>
          <w:bCs w:val="0"/>
          <w:i/>
          <w:iCs/>
          <w:lang w:val="en-GB"/>
        </w:rPr>
        <w:t>Cross-Regional Information System on the Reintegration of Migrants in their Countries of Origin</w:t>
      </w:r>
      <w:r w:rsidRPr="00D920AC">
        <w:rPr>
          <w:rStyle w:val="Strong"/>
          <w:b w:val="0"/>
          <w:bCs w:val="0"/>
          <w:lang w:val="en-GB"/>
        </w:rPr>
        <w:t>)</w:t>
      </w:r>
      <w:r w:rsidRPr="00D920AC">
        <w:rPr>
          <w:lang w:val="en-US"/>
        </w:rPr>
        <w:t xml:space="preserve">of the European University Institute (EUI) / </w:t>
      </w:r>
      <w:r w:rsidRPr="00D920AC">
        <w:rPr>
          <w:i/>
          <w:iCs/>
          <w:lang w:val="en-US"/>
        </w:rPr>
        <w:t xml:space="preserve">Return migration and Development Platform </w:t>
      </w:r>
      <w:r w:rsidRPr="00D920AC">
        <w:rPr>
          <w:lang w:val="en-US"/>
        </w:rPr>
        <w:t>(RDP</w:t>
      </w:r>
      <w:r w:rsidRPr="00CD2B0F">
        <w:rPr>
          <w:lang w:val="en-US"/>
        </w:rPr>
        <w:t xml:space="preserve">, </w:t>
      </w:r>
      <w:hyperlink r:id="rId2" w:history="1">
        <w:r w:rsidRPr="00D920AC">
          <w:rPr>
            <w:rStyle w:val="Hyperlink"/>
            <w:lang w:val="en-US"/>
          </w:rPr>
          <w:t>http://rsc.eui.eu/rdp</w:t>
        </w:r>
      </w:hyperlink>
      <w:r w:rsidRPr="00422C64">
        <w:rPr>
          <w:rStyle w:val="Hyperlink"/>
          <w:lang w:val="en-US"/>
        </w:rPr>
        <w:t xml:space="preserve">, an initiative </w:t>
      </w:r>
      <w:r>
        <w:rPr>
          <w:lang w:val="en-US"/>
        </w:rPr>
        <w:t>aiming to address</w:t>
      </w:r>
      <w:r w:rsidRPr="00D920AC">
        <w:rPr>
          <w:lang w:val="en-US"/>
        </w:rPr>
        <w:t xml:space="preserve"> the socio-economic, legal and institutional factors and conditions shaping returnees</w:t>
      </w:r>
      <w:r w:rsidRPr="0066700D">
        <w:rPr>
          <w:lang w:val="en-US"/>
        </w:rPr>
        <w:t>’</w:t>
      </w:r>
      <w:r w:rsidRPr="00D920AC">
        <w:rPr>
          <w:lang w:val="en-US"/>
        </w:rPr>
        <w:t xml:space="preserve"> patterns of reintegration in their countries of origin.</w:t>
      </w:r>
    </w:p>
  </w:footnote>
  <w:footnote w:id="5">
    <w:p w:rsidR="00432EE6" w:rsidRPr="00BF3A88" w:rsidRDefault="00432EE6">
      <w:pPr>
        <w:pStyle w:val="FootnoteText"/>
        <w:rPr>
          <w:lang w:val="en-GB"/>
        </w:rPr>
      </w:pPr>
      <w:r w:rsidRPr="001F6A72">
        <w:rPr>
          <w:rStyle w:val="FootnoteReference"/>
        </w:rPr>
        <w:footnoteRef/>
      </w:r>
      <w:r w:rsidRPr="001F6A72">
        <w:rPr>
          <w:lang w:val="en-GB"/>
        </w:rPr>
        <w:tab/>
      </w:r>
      <w:r w:rsidRPr="00D920AC">
        <w:rPr>
          <w:i/>
          <w:iCs/>
          <w:lang w:val="en-GB"/>
        </w:rPr>
        <w:t>Push and Pull Factors of International Migration.</w:t>
      </w:r>
    </w:p>
  </w:footnote>
  <w:footnote w:id="6">
    <w:p w:rsidR="00432EE6" w:rsidRPr="00BF3A88" w:rsidRDefault="00432EE6">
      <w:pPr>
        <w:pStyle w:val="FootnoteText"/>
        <w:rPr>
          <w:lang w:val="en-GB"/>
        </w:rPr>
      </w:pPr>
      <w:r w:rsidRPr="001F6A72">
        <w:rPr>
          <w:rStyle w:val="FootnoteReference"/>
        </w:rPr>
        <w:footnoteRef/>
      </w:r>
      <w:r w:rsidRPr="001F6A72">
        <w:rPr>
          <w:lang w:val="en-GB"/>
        </w:rPr>
        <w:tab/>
      </w:r>
      <w:r w:rsidRPr="001F6A72">
        <w:rPr>
          <w:i/>
          <w:iCs/>
          <w:lang w:val="en-US"/>
        </w:rPr>
        <w:t>Mediterranean Household International Migration Surveys.</w:t>
      </w:r>
    </w:p>
  </w:footnote>
  <w:footnote w:id="7">
    <w:p w:rsidR="00432EE6" w:rsidRPr="00BF3A88" w:rsidRDefault="00432EE6">
      <w:pPr>
        <w:pStyle w:val="FootnoteText"/>
        <w:rPr>
          <w:lang w:val="en-GB"/>
        </w:rPr>
      </w:pPr>
      <w:r w:rsidRPr="006B6DD2">
        <w:rPr>
          <w:rStyle w:val="FootnoteReference"/>
        </w:rPr>
        <w:footnoteRef/>
      </w:r>
      <w:r w:rsidRPr="006B6DD2">
        <w:rPr>
          <w:lang w:val="en-GB"/>
        </w:rPr>
        <w:tab/>
      </w:r>
      <w:r w:rsidRPr="00D920AC">
        <w:rPr>
          <w:i/>
          <w:iCs/>
          <w:lang w:val="en-GB"/>
        </w:rPr>
        <w:t>Migration between Africa and Europe.</w:t>
      </w:r>
    </w:p>
  </w:footnote>
  <w:footnote w:id="8">
    <w:p w:rsidR="00432EE6" w:rsidRPr="00BF3A88" w:rsidRDefault="00432EE6" w:rsidP="00357DE4">
      <w:pPr>
        <w:pStyle w:val="FootnoteText"/>
        <w:rPr>
          <w:lang w:val="en-GB"/>
        </w:rPr>
      </w:pPr>
      <w:r w:rsidRPr="005C2856">
        <w:rPr>
          <w:rStyle w:val="FootnoteReference"/>
          <w:sz w:val="22"/>
          <w:szCs w:val="22"/>
        </w:rPr>
        <w:footnoteRef/>
      </w:r>
      <w:r w:rsidRPr="005C2856">
        <w:rPr>
          <w:sz w:val="22"/>
          <w:szCs w:val="22"/>
          <w:lang w:val="en-US"/>
        </w:rPr>
        <w:tab/>
      </w:r>
      <w:r>
        <w:rPr>
          <w:lang w:val="en-US"/>
        </w:rPr>
        <w:t xml:space="preserve">Questions on </w:t>
      </w:r>
      <w:r w:rsidRPr="00BE20F7">
        <w:rPr>
          <w:lang w:val="en-US"/>
        </w:rPr>
        <w:t>place of birth and place of previous residence generally allow deriving respecti</w:t>
      </w:r>
      <w:r>
        <w:rPr>
          <w:lang w:val="en-US"/>
        </w:rPr>
        <w:t>vel</w:t>
      </w:r>
      <w:r w:rsidRPr="00BE20F7">
        <w:rPr>
          <w:lang w:val="en-US"/>
        </w:rPr>
        <w:t xml:space="preserve">y country of birth and country of previous residence. The place of birth and place of previous residence are particularly important because </w:t>
      </w:r>
      <w:r>
        <w:rPr>
          <w:lang w:val="en-US"/>
        </w:rPr>
        <w:t xml:space="preserve">they identify </w:t>
      </w:r>
      <w:r w:rsidRPr="00BE20F7">
        <w:rPr>
          <w:lang w:val="en-US"/>
        </w:rPr>
        <w:t xml:space="preserve">exact </w:t>
      </w:r>
      <w:r>
        <w:rPr>
          <w:lang w:val="en-US"/>
        </w:rPr>
        <w:t xml:space="preserve">region, province, </w:t>
      </w:r>
      <w:r w:rsidRPr="00BE20F7">
        <w:rPr>
          <w:lang w:val="en-US"/>
        </w:rPr>
        <w:t>district</w:t>
      </w:r>
      <w:r>
        <w:rPr>
          <w:lang w:val="en-US"/>
        </w:rPr>
        <w:t xml:space="preserve"> </w:t>
      </w:r>
      <w:r w:rsidRPr="00BE20F7">
        <w:rPr>
          <w:lang w:val="en-US"/>
        </w:rPr>
        <w:t>and/or location</w:t>
      </w:r>
      <w:r>
        <w:rPr>
          <w:lang w:val="en-US"/>
        </w:rPr>
        <w:t xml:space="preserve">, </w:t>
      </w:r>
      <w:r w:rsidRPr="00BE20F7">
        <w:rPr>
          <w:lang w:val="en-US"/>
        </w:rPr>
        <w:t xml:space="preserve">so </w:t>
      </w:r>
      <w:r>
        <w:rPr>
          <w:lang w:val="en-US"/>
        </w:rPr>
        <w:t xml:space="preserve">as </w:t>
      </w:r>
      <w:r w:rsidRPr="00BE20F7">
        <w:rPr>
          <w:lang w:val="en-US"/>
        </w:rPr>
        <w:t>to study international migration as well as internal migration.</w:t>
      </w:r>
      <w:r>
        <w:rPr>
          <w:lang w:val="en-US"/>
        </w:rPr>
        <w:t xml:space="preserve"> Place of birth information is particularly important in the CIS region due to the breakup of the Soviet Union and subsequent creation of numerous countries. Current country borders should be used to collect country of birth information. Persons whose country of birth and current country differ due to changing borders should not be considered to be international migrants (UN 1998). </w:t>
      </w:r>
    </w:p>
  </w:footnote>
  <w:footnote w:id="9">
    <w:p w:rsidR="00432EE6" w:rsidRDefault="00432EE6" w:rsidP="003D7E77">
      <w:pPr>
        <w:pStyle w:val="FootnoteText"/>
        <w:rPr>
          <w:lang w:val="en-US"/>
        </w:rPr>
      </w:pPr>
      <w:r w:rsidRPr="00BE20F7">
        <w:rPr>
          <w:rStyle w:val="FootnoteReference"/>
        </w:rPr>
        <w:footnoteRef/>
      </w:r>
      <w:r w:rsidRPr="00BE20F7">
        <w:rPr>
          <w:lang w:val="en-US"/>
        </w:rPr>
        <w:tab/>
        <w:t>The combination of questions may var</w:t>
      </w:r>
      <w:r>
        <w:rPr>
          <w:lang w:val="en-US"/>
        </w:rPr>
        <w:t>y</w:t>
      </w:r>
      <w:r w:rsidRPr="00BE20F7">
        <w:rPr>
          <w:lang w:val="en-US"/>
        </w:rPr>
        <w:t xml:space="preserve">. They may also include </w:t>
      </w:r>
      <w:r>
        <w:rPr>
          <w:lang w:val="en-US"/>
        </w:rPr>
        <w:t xml:space="preserve">information </w:t>
      </w:r>
      <w:r w:rsidRPr="00BE20F7">
        <w:rPr>
          <w:lang w:val="en-US"/>
        </w:rPr>
        <w:t xml:space="preserve">on immigration (questions on country of birth and citizenship) and emigration (questions on persons </w:t>
      </w:r>
      <w:r>
        <w:rPr>
          <w:lang w:val="en-US"/>
        </w:rPr>
        <w:t xml:space="preserve">who have moved </w:t>
      </w:r>
      <w:r w:rsidRPr="00BE20F7">
        <w:rPr>
          <w:lang w:val="en-US"/>
        </w:rPr>
        <w:t>abroad, the duration of their absence, the reason and country of emigration</w:t>
      </w:r>
      <w:r>
        <w:rPr>
          <w:lang w:val="en-US"/>
        </w:rPr>
        <w:t>).</w:t>
      </w:r>
      <w:r w:rsidRPr="00BE20F7">
        <w:rPr>
          <w:lang w:val="en-US"/>
        </w:rPr>
        <w:t>)</w:t>
      </w:r>
    </w:p>
    <w:p w:rsidR="00432EE6" w:rsidRPr="00BF3A88" w:rsidRDefault="00432EE6" w:rsidP="00357DE4">
      <w:pPr>
        <w:pStyle w:val="FootnoteText"/>
        <w:rPr>
          <w:lang w:val="en-GB"/>
        </w:rPr>
      </w:pPr>
      <w:r w:rsidRPr="00BE20F7">
        <w:rPr>
          <w:lang w:val="en-US"/>
        </w:rPr>
        <w:t>.</w:t>
      </w:r>
    </w:p>
  </w:footnote>
  <w:footnote w:id="10">
    <w:p w:rsidR="00432EE6" w:rsidRPr="00BF3A88" w:rsidRDefault="00432EE6" w:rsidP="00357DE4">
      <w:pPr>
        <w:pStyle w:val="FootnoteText"/>
        <w:rPr>
          <w:lang w:val="en-GB"/>
        </w:rPr>
      </w:pPr>
      <w:r w:rsidRPr="005C2856">
        <w:rPr>
          <w:rStyle w:val="FootnoteReference"/>
          <w:sz w:val="22"/>
          <w:szCs w:val="22"/>
        </w:rPr>
        <w:footnoteRef/>
      </w:r>
      <w:r>
        <w:rPr>
          <w:lang w:val="en-US"/>
        </w:rPr>
        <w:t>For more information about collecting information on</w:t>
      </w:r>
      <w:r w:rsidRPr="00BE20F7">
        <w:rPr>
          <w:lang w:val="en-US"/>
        </w:rPr>
        <w:t xml:space="preserve"> relatives of household members </w:t>
      </w:r>
      <w:r>
        <w:rPr>
          <w:lang w:val="en-US"/>
        </w:rPr>
        <w:t xml:space="preserve">to estimate emigration see </w:t>
      </w:r>
      <w:proofErr w:type="spellStart"/>
      <w:r>
        <w:rPr>
          <w:lang w:val="en-US"/>
        </w:rPr>
        <w:t>Billborrow</w:t>
      </w:r>
      <w:proofErr w:type="spellEnd"/>
      <w:r>
        <w:rPr>
          <w:lang w:val="en-US"/>
        </w:rPr>
        <w:t xml:space="preserve"> (2007).</w:t>
      </w:r>
    </w:p>
  </w:footnote>
  <w:footnote w:id="11">
    <w:p w:rsidR="00432EE6" w:rsidRPr="00BF3A88" w:rsidRDefault="00432EE6" w:rsidP="000323C8">
      <w:pPr>
        <w:pStyle w:val="FootnoteText"/>
        <w:rPr>
          <w:lang w:val="en-GB"/>
        </w:rPr>
      </w:pPr>
      <w:r>
        <w:rPr>
          <w:rStyle w:val="FootnoteReference"/>
        </w:rPr>
        <w:footnoteRef/>
      </w:r>
      <w:r>
        <w:rPr>
          <w:lang w:val="en-GB"/>
        </w:rPr>
        <w:tab/>
      </w:r>
      <w:r w:rsidRPr="00D920AC">
        <w:rPr>
          <w:lang w:val="en-GB"/>
        </w:rPr>
        <w:t xml:space="preserve">This section is adapted from </w:t>
      </w:r>
      <w:r w:rsidRPr="00E2042F">
        <w:rPr>
          <w:lang w:val="en-GB"/>
        </w:rPr>
        <w:t>Bilsborrow-2011</w:t>
      </w:r>
      <w:r w:rsidRPr="00D920AC">
        <w:rPr>
          <w:lang w:val="en-GB"/>
        </w:rPr>
        <w:t xml:space="preserve">. </w:t>
      </w:r>
    </w:p>
  </w:footnote>
  <w:footnote w:id="12">
    <w:p w:rsidR="00432EE6" w:rsidRPr="00BF3A88" w:rsidRDefault="00432EE6">
      <w:pPr>
        <w:pStyle w:val="FootnoteText"/>
        <w:rPr>
          <w:lang w:val="en-GB"/>
        </w:rPr>
      </w:pPr>
      <w:r>
        <w:rPr>
          <w:rStyle w:val="FootnoteReference"/>
        </w:rPr>
        <w:footnoteRef/>
      </w:r>
      <w:r>
        <w:rPr>
          <w:lang w:val="en-GB"/>
        </w:rPr>
        <w:tab/>
      </w:r>
      <w:r w:rsidRPr="00D920AC">
        <w:rPr>
          <w:lang w:val="en-GB"/>
        </w:rPr>
        <w:t xml:space="preserve">This </w:t>
      </w:r>
      <w:r>
        <w:rPr>
          <w:lang w:val="en-GB"/>
        </w:rPr>
        <w:t xml:space="preserve">section is </w:t>
      </w:r>
      <w:r w:rsidRPr="00D920AC">
        <w:rPr>
          <w:lang w:val="en-GB"/>
        </w:rPr>
        <w:t xml:space="preserve">adapted from </w:t>
      </w:r>
      <w:proofErr w:type="spellStart"/>
      <w:r w:rsidRPr="003527B8">
        <w:rPr>
          <w:lang w:val="en-GB"/>
        </w:rPr>
        <w:t>Bilsborrow</w:t>
      </w:r>
      <w:proofErr w:type="spellEnd"/>
      <w:r>
        <w:rPr>
          <w:lang w:val="en-GB"/>
        </w:rPr>
        <w:t xml:space="preserve"> (</w:t>
      </w:r>
      <w:r w:rsidRPr="003527B8">
        <w:rPr>
          <w:lang w:val="en-GB"/>
        </w:rPr>
        <w:t>2012</w:t>
      </w:r>
      <w:r>
        <w:rPr>
          <w:lang w:val="en-GB"/>
        </w:rPr>
        <w:t>)</w:t>
      </w:r>
      <w:r w:rsidRPr="005603C4">
        <w:rPr>
          <w:lang w:val="en-GB"/>
        </w:rPr>
        <w:t>.</w:t>
      </w:r>
    </w:p>
  </w:footnote>
  <w:footnote w:id="13">
    <w:p w:rsidR="00432EE6" w:rsidRPr="00BF3A88" w:rsidRDefault="00432EE6" w:rsidP="00A4303C">
      <w:pPr>
        <w:pStyle w:val="FootnoteText"/>
        <w:rPr>
          <w:lang w:val="en-GB"/>
        </w:rPr>
      </w:pPr>
      <w:r>
        <w:rPr>
          <w:rStyle w:val="FootnoteReference"/>
        </w:rPr>
        <w:footnoteRef/>
      </w:r>
      <w:r>
        <w:rPr>
          <w:lang w:val="en-GB"/>
        </w:rPr>
        <w:tab/>
        <w:t xml:space="preserve">For more information on this topic refer to </w:t>
      </w:r>
      <w:r w:rsidRPr="002312F6">
        <w:rPr>
          <w:i/>
          <w:lang w:val="en-GB"/>
        </w:rPr>
        <w:t>Survey</w:t>
      </w:r>
      <w:r w:rsidRPr="00720481">
        <w:rPr>
          <w:i/>
          <w:iCs/>
          <w:lang w:val="en-GB"/>
        </w:rPr>
        <w:t xml:space="preserve"> Sampling</w:t>
      </w:r>
      <w:r>
        <w:rPr>
          <w:i/>
          <w:iCs/>
          <w:lang w:val="en-GB"/>
        </w:rPr>
        <w:t xml:space="preserve">, </w:t>
      </w:r>
      <w:r>
        <w:rPr>
          <w:lang w:val="en-GB"/>
        </w:rPr>
        <w:t xml:space="preserve">prepared by Leslie </w:t>
      </w:r>
      <w:r w:rsidRPr="002312F6">
        <w:rPr>
          <w:lang w:val="en-GB"/>
        </w:rPr>
        <w:t xml:space="preserve">Kish (Kish-1965), </w:t>
      </w:r>
      <w:r w:rsidRPr="002312F6">
        <w:rPr>
          <w:i/>
          <w:iCs/>
          <w:lang w:val="en-GB"/>
        </w:rPr>
        <w:t>Surveying Migrant Households: A Comparison of Census-Based, Snowball, and Intercept Point Surveys,</w:t>
      </w:r>
      <w:r w:rsidRPr="002312F6">
        <w:rPr>
          <w:lang w:val="en-GB"/>
        </w:rPr>
        <w:t xml:space="preserve"> by David J. McKenzie and Johan </w:t>
      </w:r>
      <w:proofErr w:type="spellStart"/>
      <w:r w:rsidRPr="002312F6">
        <w:rPr>
          <w:lang w:val="en-GB"/>
        </w:rPr>
        <w:t>Mistiaen</w:t>
      </w:r>
      <w:proofErr w:type="spellEnd"/>
      <w:r w:rsidRPr="002312F6">
        <w:rPr>
          <w:lang w:val="en-GB"/>
        </w:rPr>
        <w:t xml:space="preserve"> (McKenzie-2007) and more recent works on sampling elusive populations prepared by Vijay </w:t>
      </w:r>
      <w:proofErr w:type="spellStart"/>
      <w:r w:rsidRPr="002312F6">
        <w:rPr>
          <w:lang w:val="en-GB"/>
        </w:rPr>
        <w:t>Verma</w:t>
      </w:r>
      <w:proofErr w:type="spellEnd"/>
      <w:r w:rsidRPr="002312F6">
        <w:rPr>
          <w:lang w:val="en-GB"/>
        </w:rPr>
        <w:t xml:space="preserve"> (ILO-2008 and ILO-2013).</w:t>
      </w:r>
    </w:p>
  </w:footnote>
  <w:footnote w:id="14">
    <w:p w:rsidR="00432EE6" w:rsidRPr="00BF3A88" w:rsidRDefault="00432EE6">
      <w:pPr>
        <w:pStyle w:val="FootnoteText"/>
        <w:rPr>
          <w:lang w:val="en-GB"/>
        </w:rPr>
      </w:pPr>
      <w:r w:rsidRPr="008B10BE">
        <w:rPr>
          <w:rStyle w:val="FootnoteReference"/>
        </w:rPr>
        <w:footnoteRef/>
      </w:r>
      <w:r w:rsidRPr="008B10BE">
        <w:rPr>
          <w:lang w:val="en-GB"/>
        </w:rPr>
        <w:tab/>
      </w:r>
      <w:r w:rsidRPr="00D920AC">
        <w:rPr>
          <w:lang w:val="en-GB"/>
        </w:rPr>
        <w:t xml:space="preserve">This part is adapted </w:t>
      </w:r>
      <w:r w:rsidRPr="002920FF">
        <w:rPr>
          <w:lang w:val="en-GB"/>
        </w:rPr>
        <w:t>from Bilsborrow-2011</w:t>
      </w:r>
      <w:r w:rsidRPr="00D920AC">
        <w:rPr>
          <w:lang w:val="en-GB"/>
        </w:rPr>
        <w:t>.</w:t>
      </w:r>
    </w:p>
  </w:footnote>
  <w:footnote w:id="15">
    <w:p w:rsidR="00432EE6" w:rsidRDefault="00432EE6" w:rsidP="005C2856">
      <w:pPr>
        <w:pStyle w:val="Footer"/>
      </w:pPr>
      <w:r w:rsidRPr="005C2856">
        <w:rPr>
          <w:rStyle w:val="FootnoteReference"/>
          <w:sz w:val="22"/>
          <w:szCs w:val="22"/>
        </w:rPr>
        <w:footnoteRef/>
      </w:r>
      <w:r w:rsidRPr="005C2856">
        <w:rPr>
          <w:sz w:val="22"/>
          <w:szCs w:val="22"/>
        </w:rPr>
        <w:tab/>
      </w:r>
      <w:r w:rsidRPr="00881F75">
        <w:rPr>
          <w:sz w:val="20"/>
          <w:szCs w:val="20"/>
        </w:rPr>
        <w:t>An</w:t>
      </w:r>
      <w:r w:rsidRPr="00DF7BF2">
        <w:rPr>
          <w:sz w:val="20"/>
          <w:szCs w:val="20"/>
        </w:rPr>
        <w:t xml:space="preserve"> alternative way of selecting area units </w:t>
      </w:r>
      <w:r>
        <w:rPr>
          <w:sz w:val="20"/>
          <w:szCs w:val="20"/>
        </w:rPr>
        <w:t>is</w:t>
      </w:r>
      <w:r w:rsidRPr="00DF7BF2">
        <w:rPr>
          <w:sz w:val="20"/>
          <w:szCs w:val="20"/>
        </w:rPr>
        <w:t xml:space="preserve"> to select them based on expert or informed judgment, that is, people knowledgeable about where emigrants mostly originate from could be asked to stratify areas according to expected intensity of emigration, then </w:t>
      </w:r>
      <w:r>
        <w:rPr>
          <w:sz w:val="20"/>
          <w:szCs w:val="20"/>
        </w:rPr>
        <w:t xml:space="preserve">oversampling would occur in these </w:t>
      </w:r>
      <w:r w:rsidRPr="00DF7BF2">
        <w:rPr>
          <w:sz w:val="20"/>
          <w:szCs w:val="20"/>
        </w:rPr>
        <w:t xml:space="preserve">areas. </w:t>
      </w:r>
    </w:p>
  </w:footnote>
  <w:footnote w:id="16">
    <w:p w:rsidR="00432EE6" w:rsidRPr="00730CCE" w:rsidRDefault="00432EE6">
      <w:pPr>
        <w:pStyle w:val="FootnoteText"/>
        <w:rPr>
          <w:lang w:val="en-GB"/>
        </w:rPr>
      </w:pPr>
      <w:r>
        <w:rPr>
          <w:rStyle w:val="FootnoteReference"/>
        </w:rPr>
        <w:footnoteRef/>
      </w:r>
      <w:r w:rsidRPr="00730CCE">
        <w:rPr>
          <w:lang w:val="en-GB"/>
        </w:rPr>
        <w:t xml:space="preserve"> </w:t>
      </w:r>
      <w:r w:rsidRPr="00730CCE">
        <w:rPr>
          <w:lang w:val="en-GB"/>
        </w:rPr>
        <w:tab/>
      </w:r>
      <w:r w:rsidRPr="00621ADB">
        <w:rPr>
          <w:lang w:val="en-GB"/>
        </w:rPr>
        <w:t>ILO (2013)</w:t>
      </w:r>
      <w:r>
        <w:rPr>
          <w:lang w:val="en-GB"/>
        </w:rPr>
        <w:t xml:space="preserve"> discusse</w:t>
      </w:r>
      <w:r w:rsidRPr="00730CCE">
        <w:rPr>
          <w:lang w:val="en-GB"/>
        </w:rPr>
        <w:t xml:space="preserve">s a number of theoretical and implementation issues </w:t>
      </w:r>
      <w:r>
        <w:rPr>
          <w:lang w:val="en-GB"/>
        </w:rPr>
        <w:t>for</w:t>
      </w:r>
      <w:r w:rsidRPr="00730CCE">
        <w:rPr>
          <w:lang w:val="en-GB"/>
        </w:rPr>
        <w:t xml:space="preserve"> this technique</w:t>
      </w:r>
      <w:r>
        <w:rPr>
          <w:lang w:val="en-GB"/>
        </w:rPr>
        <w:t xml:space="preserve">, including </w:t>
      </w:r>
      <w:r w:rsidRPr="00730CCE">
        <w:rPr>
          <w:lang w:val="en-GB"/>
        </w:rPr>
        <w:t>the criteria and rules for its adoption, the cho</w:t>
      </w:r>
      <w:r>
        <w:rPr>
          <w:lang w:val="en-GB"/>
        </w:rPr>
        <w:t>ice</w:t>
      </w:r>
      <w:r w:rsidRPr="00730CCE">
        <w:rPr>
          <w:lang w:val="en-GB"/>
        </w:rPr>
        <w:t xml:space="preserve"> of initi</w:t>
      </w:r>
      <w:r>
        <w:rPr>
          <w:lang w:val="en-GB"/>
        </w:rPr>
        <w:t xml:space="preserve">al sample, </w:t>
      </w:r>
      <w:r w:rsidRPr="00730CCE">
        <w:rPr>
          <w:lang w:val="en-GB"/>
        </w:rPr>
        <w:t>unequal unit selection probabilities</w:t>
      </w:r>
      <w:r>
        <w:rPr>
          <w:lang w:val="en-GB"/>
        </w:rPr>
        <w:t>,</w:t>
      </w:r>
      <w:r w:rsidRPr="00730CCE">
        <w:rPr>
          <w:lang w:val="en-GB"/>
        </w:rPr>
        <w:t xml:space="preserve"> and stratification and estimation procedures.</w:t>
      </w:r>
    </w:p>
  </w:footnote>
  <w:footnote w:id="17">
    <w:p w:rsidR="00432EE6" w:rsidRPr="00FC06CA" w:rsidRDefault="00432EE6" w:rsidP="003754E6">
      <w:pPr>
        <w:pStyle w:val="FootnoteText"/>
        <w:rPr>
          <w:lang w:val="en-GB"/>
        </w:rPr>
      </w:pPr>
      <w:r>
        <w:rPr>
          <w:rStyle w:val="FootnoteReference"/>
        </w:rPr>
        <w:footnoteRef/>
      </w:r>
      <w:r w:rsidRPr="00FC06CA">
        <w:rPr>
          <w:lang w:val="en-GB"/>
        </w:rPr>
        <w:tab/>
      </w:r>
      <w:r>
        <w:rPr>
          <w:lang w:val="en-GB"/>
        </w:rPr>
        <w:t xml:space="preserve">It may be useful to recall that </w:t>
      </w:r>
      <w:r w:rsidRPr="00FC06CA">
        <w:rPr>
          <w:lang w:val="en-GB"/>
        </w:rPr>
        <w:t>under-coverage and non-response</w:t>
      </w:r>
      <w:r>
        <w:rPr>
          <w:lang w:val="en-GB"/>
        </w:rPr>
        <w:t xml:space="preserve"> may derive from the following:</w:t>
      </w:r>
    </w:p>
    <w:p w:rsidR="00432EE6" w:rsidRDefault="00432EE6" w:rsidP="003754E6">
      <w:pPr>
        <w:pStyle w:val="FootnoteText"/>
        <w:ind w:left="1134"/>
        <w:rPr>
          <w:lang w:val="en-GB"/>
        </w:rPr>
      </w:pPr>
      <w:r w:rsidRPr="00FC06CA">
        <w:rPr>
          <w:lang w:val="en-GB"/>
        </w:rPr>
        <w:t>•</w:t>
      </w:r>
      <w:r w:rsidRPr="00FC06CA">
        <w:rPr>
          <w:lang w:val="en-GB"/>
        </w:rPr>
        <w:tab/>
      </w:r>
      <w:r>
        <w:rPr>
          <w:lang w:val="en-GB"/>
        </w:rPr>
        <w:t>The n</w:t>
      </w:r>
      <w:r w:rsidRPr="00FC06CA">
        <w:rPr>
          <w:lang w:val="en-GB"/>
        </w:rPr>
        <w:t xml:space="preserve">ature of </w:t>
      </w:r>
      <w:r>
        <w:rPr>
          <w:lang w:val="en-GB"/>
        </w:rPr>
        <w:t xml:space="preserve">data collection </w:t>
      </w:r>
      <w:r w:rsidRPr="00FC06CA">
        <w:rPr>
          <w:lang w:val="en-GB"/>
        </w:rPr>
        <w:t>units</w:t>
      </w:r>
      <w:r>
        <w:rPr>
          <w:lang w:val="en-GB"/>
        </w:rPr>
        <w:t>,</w:t>
      </w:r>
    </w:p>
    <w:p w:rsidR="00432EE6" w:rsidRPr="00FC06CA" w:rsidRDefault="00432EE6" w:rsidP="003754E6">
      <w:pPr>
        <w:pStyle w:val="FootnoteText"/>
        <w:ind w:left="1134"/>
        <w:rPr>
          <w:lang w:val="en-GB"/>
        </w:rPr>
      </w:pPr>
      <w:r w:rsidRPr="00FC06CA">
        <w:rPr>
          <w:lang w:val="en-GB"/>
        </w:rPr>
        <w:t>•</w:t>
      </w:r>
      <w:r w:rsidRPr="00FC06CA">
        <w:rPr>
          <w:lang w:val="en-GB"/>
        </w:rPr>
        <w:tab/>
        <w:t>T</w:t>
      </w:r>
      <w:r>
        <w:rPr>
          <w:lang w:val="en-GB"/>
        </w:rPr>
        <w:t>he t</w:t>
      </w:r>
      <w:r w:rsidRPr="00FC06CA">
        <w:rPr>
          <w:lang w:val="en-GB"/>
        </w:rPr>
        <w:t>ype of information sought in the survey</w:t>
      </w:r>
      <w:r>
        <w:rPr>
          <w:lang w:val="en-GB"/>
        </w:rPr>
        <w:t>, and</w:t>
      </w:r>
    </w:p>
    <w:p w:rsidR="00432EE6" w:rsidRPr="00FC06CA" w:rsidRDefault="00432EE6" w:rsidP="003754E6">
      <w:pPr>
        <w:pStyle w:val="FootnoteText"/>
        <w:ind w:left="1134"/>
        <w:rPr>
          <w:lang w:val="en-GB"/>
        </w:rPr>
      </w:pPr>
      <w:r w:rsidRPr="00FC06CA">
        <w:rPr>
          <w:lang w:val="en-GB"/>
        </w:rPr>
        <w:t>•</w:t>
      </w:r>
      <w:r w:rsidRPr="00FC06CA">
        <w:rPr>
          <w:lang w:val="en-GB"/>
        </w:rPr>
        <w:tab/>
      </w:r>
      <w:r>
        <w:rPr>
          <w:lang w:val="en-GB"/>
        </w:rPr>
        <w:t>The p</w:t>
      </w:r>
      <w:r w:rsidRPr="00FC06CA">
        <w:rPr>
          <w:lang w:val="en-GB"/>
        </w:rPr>
        <w:t>articular conditions under which the survey is conducted.</w:t>
      </w:r>
    </w:p>
    <w:p w:rsidR="00432EE6" w:rsidRPr="00BF3A88" w:rsidRDefault="00432EE6" w:rsidP="003754E6">
      <w:pPr>
        <w:pStyle w:val="FootnoteText"/>
        <w:rPr>
          <w:lang w:val="en-GB"/>
        </w:rPr>
      </w:pPr>
      <w:r>
        <w:rPr>
          <w:lang w:val="en-GB"/>
        </w:rPr>
        <w:t xml:space="preserve">Given the decisions on the selection of survey units and contents of questionnaires, constraints ensued after the end of data collection have to be solved during data </w:t>
      </w:r>
      <w:r w:rsidRPr="00900DCA">
        <w:rPr>
          <w:lang w:val="en-GB"/>
        </w:rPr>
        <w:t>management (ILO-2013).</w:t>
      </w:r>
    </w:p>
  </w:footnote>
  <w:footnote w:id="18">
    <w:p w:rsidR="00432EE6" w:rsidRPr="00BF3A88" w:rsidRDefault="00432EE6">
      <w:pPr>
        <w:pStyle w:val="FootnoteText"/>
        <w:rPr>
          <w:lang w:val="en-GB"/>
        </w:rPr>
      </w:pPr>
      <w:r>
        <w:rPr>
          <w:rStyle w:val="FootnoteReference"/>
        </w:rPr>
        <w:footnoteRef/>
      </w:r>
      <w:r>
        <w:rPr>
          <w:lang w:val="en-GB"/>
        </w:rPr>
        <w:tab/>
      </w:r>
      <w:r w:rsidRPr="00767B74">
        <w:rPr>
          <w:lang w:val="en-US"/>
        </w:rPr>
        <w:t xml:space="preserve">The </w:t>
      </w:r>
      <w:r w:rsidRPr="00F36F7A">
        <w:rPr>
          <w:lang w:val="en-US"/>
        </w:rPr>
        <w:t>Bibliography</w:t>
      </w:r>
      <w:r w:rsidRPr="00767B74">
        <w:rPr>
          <w:lang w:val="en-US"/>
        </w:rPr>
        <w:t xml:space="preserve"> fully </w:t>
      </w:r>
      <w:r>
        <w:rPr>
          <w:lang w:val="en-US"/>
        </w:rPr>
        <w:t xml:space="preserve">reports </w:t>
      </w:r>
      <w:r w:rsidRPr="00767B74">
        <w:rPr>
          <w:lang w:val="en-US"/>
        </w:rPr>
        <w:t>and provides links to all works referred</w:t>
      </w:r>
      <w:r>
        <w:rPr>
          <w:lang w:val="en-US"/>
        </w:rPr>
        <w:t xml:space="preserve"> to</w:t>
      </w:r>
      <w:r w:rsidRPr="00767B74">
        <w:rPr>
          <w:lang w:val="en-US"/>
        </w:rPr>
        <w:t xml:space="preserve"> in this sub-section and </w:t>
      </w:r>
      <w:r w:rsidRPr="00F36F7A">
        <w:rPr>
          <w:lang w:val="en-US"/>
        </w:rPr>
        <w:t>Annex X,</w:t>
      </w:r>
      <w:r w:rsidRPr="00767B74">
        <w:rPr>
          <w:lang w:val="en-US"/>
        </w:rPr>
        <w:t xml:space="preserve"> as well as a series of studies on migration in CIS countries that did not</w:t>
      </w:r>
      <w:r>
        <w:rPr>
          <w:lang w:val="en-US"/>
        </w:rPr>
        <w:t xml:space="preserve"> use</w:t>
      </w:r>
      <w:r w:rsidRPr="00767B74">
        <w:rPr>
          <w:lang w:val="en-US"/>
        </w:rPr>
        <w:t xml:space="preserve"> sample surveys</w:t>
      </w:r>
      <w:r>
        <w:rPr>
          <w:lang w:val="en-US"/>
        </w:rPr>
        <w:t>.</w:t>
      </w:r>
    </w:p>
  </w:footnote>
  <w:footnote w:id="19">
    <w:p w:rsidR="00432EE6" w:rsidRPr="00BF3A88" w:rsidRDefault="00432EE6">
      <w:pPr>
        <w:pStyle w:val="FootnoteText"/>
        <w:rPr>
          <w:lang w:val="en-GB"/>
        </w:rPr>
      </w:pPr>
      <w:r>
        <w:rPr>
          <w:rStyle w:val="FootnoteReference"/>
        </w:rPr>
        <w:footnoteRef/>
      </w:r>
      <w:r>
        <w:rPr>
          <w:lang w:val="en-GB"/>
        </w:rPr>
        <w:tab/>
        <w:t xml:space="preserve">Assessments of migration systems of Armenia, Georgia and Moldova were recently undertaken on behalf of IOM and made publicly available. In addition, an assessment of measurement on labour migration was carried out in Tajikistan under the EC-funded MIEUX </w:t>
      </w:r>
      <w:r w:rsidRPr="00BD5CF1">
        <w:rPr>
          <w:lang w:val="en-GB"/>
        </w:rPr>
        <w:t>(</w:t>
      </w:r>
      <w:r w:rsidRPr="00BD5CF1">
        <w:rPr>
          <w:iCs/>
          <w:lang w:val="en-GB"/>
        </w:rPr>
        <w:t>Migration EU Expertise</w:t>
      </w:r>
      <w:r w:rsidRPr="00BD5CF1">
        <w:rPr>
          <w:lang w:val="en-GB"/>
        </w:rPr>
        <w:t>)</w:t>
      </w:r>
      <w:r>
        <w:rPr>
          <w:lang w:val="en-GB"/>
        </w:rPr>
        <w:t xml:space="preserve"> programme.</w:t>
      </w:r>
    </w:p>
  </w:footnote>
  <w:footnote w:id="20">
    <w:p w:rsidR="00432EE6" w:rsidRPr="00BF3A88" w:rsidRDefault="00432EE6">
      <w:pPr>
        <w:pStyle w:val="FootnoteText"/>
        <w:rPr>
          <w:lang w:val="en-GB"/>
        </w:rPr>
      </w:pPr>
      <w:r>
        <w:rPr>
          <w:rStyle w:val="FootnoteReference"/>
        </w:rPr>
        <w:footnoteRef/>
      </w:r>
      <w:r w:rsidRPr="00113129">
        <w:rPr>
          <w:lang w:val="en-GB"/>
        </w:rPr>
        <w:tab/>
      </w:r>
      <w:hyperlink r:id="rId3" w:history="1">
        <w:r w:rsidRPr="00113129">
          <w:rPr>
            <w:rStyle w:val="Hyperlink"/>
            <w:lang w:val="en-GB"/>
          </w:rPr>
          <w:t>http://www.cpc.unc.edu/projects/rlms-hse/project</w:t>
        </w:r>
      </w:hyperlink>
      <w:r w:rsidRPr="00113129">
        <w:rPr>
          <w:lang w:val="en-GB"/>
        </w:rPr>
        <w:t>.</w:t>
      </w:r>
    </w:p>
  </w:footnote>
  <w:footnote w:id="21">
    <w:p w:rsidR="00432EE6" w:rsidRPr="00BF3A88" w:rsidRDefault="00432EE6" w:rsidP="00C2585B">
      <w:pPr>
        <w:pStyle w:val="FootnoteText"/>
        <w:rPr>
          <w:lang w:val="en-GB"/>
        </w:rPr>
      </w:pPr>
      <w:r>
        <w:rPr>
          <w:rStyle w:val="FootnoteReference"/>
        </w:rPr>
        <w:footnoteRef/>
      </w:r>
      <w:r w:rsidRPr="00966219">
        <w:rPr>
          <w:lang w:val="en-GB"/>
        </w:rPr>
        <w:tab/>
      </w:r>
      <w:r w:rsidRPr="008752E7">
        <w:rPr>
          <w:lang w:val="en-GB"/>
        </w:rPr>
        <w:t xml:space="preserve">In fact, from </w:t>
      </w:r>
      <w:r>
        <w:rPr>
          <w:lang w:val="en-GB"/>
        </w:rPr>
        <w:t xml:space="preserve">the assessment undertaken on behalf of IOM in 2010/2011 </w:t>
      </w:r>
      <w:r w:rsidRPr="00262E66">
        <w:rPr>
          <w:highlight w:val="lightGray"/>
          <w:lang w:val="en-GB"/>
        </w:rPr>
        <w:t>(IOM-2011b)</w:t>
      </w:r>
      <w:r w:rsidRPr="008752E7">
        <w:rPr>
          <w:lang w:val="en-GB"/>
        </w:rPr>
        <w:t>, the number of persons abroad for more than one year include</w:t>
      </w:r>
      <w:r>
        <w:rPr>
          <w:lang w:val="en-GB"/>
        </w:rPr>
        <w:t>s</w:t>
      </w:r>
      <w:r w:rsidRPr="008752E7">
        <w:rPr>
          <w:lang w:val="en-GB"/>
        </w:rPr>
        <w:t xml:space="preserve"> all persons ever emigrated </w:t>
      </w:r>
      <w:r>
        <w:rPr>
          <w:lang w:val="en-GB"/>
        </w:rPr>
        <w:t xml:space="preserve">and </w:t>
      </w:r>
      <w:r w:rsidRPr="008752E7">
        <w:rPr>
          <w:lang w:val="en-GB"/>
        </w:rPr>
        <w:t>still living abroad</w:t>
      </w:r>
      <w:r>
        <w:rPr>
          <w:lang w:val="en-GB"/>
        </w:rPr>
        <w:t>,</w:t>
      </w:r>
      <w:r w:rsidRPr="008752E7">
        <w:rPr>
          <w:lang w:val="en-GB"/>
        </w:rPr>
        <w:t xml:space="preserve"> while persons living abroad for less than one year will </w:t>
      </w:r>
      <w:r>
        <w:rPr>
          <w:lang w:val="en-GB"/>
        </w:rPr>
        <w:t xml:space="preserve">also </w:t>
      </w:r>
      <w:r w:rsidRPr="008752E7">
        <w:rPr>
          <w:lang w:val="en-GB"/>
        </w:rPr>
        <w:t>include short-term migrants who will return within 12 months</w:t>
      </w:r>
      <w:r>
        <w:rPr>
          <w:lang w:val="en-GB"/>
        </w:rPr>
        <w:t>.</w:t>
      </w:r>
    </w:p>
  </w:footnote>
  <w:footnote w:id="22">
    <w:p w:rsidR="00432EE6" w:rsidRPr="00BF3A88" w:rsidRDefault="00432EE6" w:rsidP="00C2585B">
      <w:pPr>
        <w:pStyle w:val="FootnoteText"/>
        <w:rPr>
          <w:lang w:val="en-GB"/>
        </w:rPr>
      </w:pPr>
      <w:r>
        <w:rPr>
          <w:rStyle w:val="FootnoteReference"/>
        </w:rPr>
        <w:footnoteRef/>
      </w:r>
      <w:r w:rsidRPr="00966219">
        <w:rPr>
          <w:lang w:val="en-GB"/>
        </w:rPr>
        <w:tab/>
      </w:r>
      <w:r>
        <w:rPr>
          <w:lang w:val="en-GB"/>
        </w:rPr>
        <w:t>F</w:t>
      </w:r>
      <w:r w:rsidRPr="00966219">
        <w:rPr>
          <w:lang w:val="en-GB"/>
        </w:rPr>
        <w:t xml:space="preserve">oreigners were included in the </w:t>
      </w:r>
      <w:r>
        <w:rPr>
          <w:lang w:val="en-GB"/>
        </w:rPr>
        <w:t xml:space="preserve">LFS </w:t>
      </w:r>
      <w:r w:rsidRPr="00966219">
        <w:rPr>
          <w:lang w:val="en-GB"/>
        </w:rPr>
        <w:t xml:space="preserve">sample based on </w:t>
      </w:r>
      <w:r>
        <w:rPr>
          <w:lang w:val="en-GB"/>
        </w:rPr>
        <w:t xml:space="preserve">dwelling </w:t>
      </w:r>
      <w:r w:rsidRPr="00966219">
        <w:rPr>
          <w:lang w:val="en-GB"/>
        </w:rPr>
        <w:t>addresses, however due to their small number the results were not statistically significant</w:t>
      </w:r>
      <w:r>
        <w:rPr>
          <w:lang w:val="en-GB"/>
        </w:rPr>
        <w:t xml:space="preserve"> (IOM-2011b).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E6" w:rsidRPr="00F03EE3" w:rsidRDefault="00432EE6" w:rsidP="00E93A57">
    <w:pPr>
      <w:pStyle w:val="Header"/>
      <w:tabs>
        <w:tab w:val="clear" w:pos="4320"/>
        <w:tab w:val="clear" w:pos="8640"/>
      </w:tabs>
      <w:jc w:val="center"/>
      <w:rPr>
        <w:rFonts w:ascii="Calibri" w:hAnsi="Calibri" w:cs="Calibri"/>
        <w:sz w:val="20"/>
        <w:szCs w:val="20"/>
      </w:rPr>
    </w:pPr>
    <w:r w:rsidRPr="00F03EE3">
      <w:rPr>
        <w:rFonts w:ascii="Calibri" w:hAnsi="Calibri" w:cs="Calibri"/>
        <w:sz w:val="20"/>
        <w:szCs w:val="20"/>
      </w:rPr>
      <w:t xml:space="preserve">Use of Administrative </w:t>
    </w:r>
    <w:r>
      <w:rPr>
        <w:rFonts w:ascii="Calibri" w:hAnsi="Calibri" w:cs="Calibri"/>
        <w:sz w:val="20"/>
        <w:szCs w:val="20"/>
      </w:rPr>
      <w:t xml:space="preserve">Sources </w:t>
    </w:r>
    <w:r w:rsidRPr="00F03EE3">
      <w:rPr>
        <w:rFonts w:ascii="Calibri" w:hAnsi="Calibri" w:cs="Calibri"/>
        <w:sz w:val="20"/>
        <w:szCs w:val="20"/>
      </w:rPr>
      <w:t xml:space="preserve">and Sample Surveys to Measure </w:t>
    </w:r>
    <w:r>
      <w:rPr>
        <w:rFonts w:ascii="Calibri" w:hAnsi="Calibri" w:cs="Calibri"/>
        <w:sz w:val="20"/>
        <w:szCs w:val="20"/>
      </w:rPr>
      <w:t>International M</w:t>
    </w:r>
    <w:r w:rsidRPr="00F03EE3">
      <w:rPr>
        <w:rFonts w:ascii="Calibri" w:hAnsi="Calibri" w:cs="Calibri"/>
        <w:sz w:val="20"/>
        <w:szCs w:val="20"/>
      </w:rPr>
      <w:t>igration in the CIS region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6B3"/>
    <w:multiLevelType w:val="hybridMultilevel"/>
    <w:tmpl w:val="08726A80"/>
    <w:lvl w:ilvl="0" w:tplc="04100017">
      <w:start w:val="1"/>
      <w:numFmt w:val="lowerLetter"/>
      <w:lvlText w:val="%1)"/>
      <w:lvlJc w:val="left"/>
      <w:pPr>
        <w:ind w:left="1077" w:hanging="720"/>
      </w:pPr>
      <w:rPr>
        <w:rFonts w:cs="Times New Roman" w:hint="default"/>
      </w:rPr>
    </w:lvl>
    <w:lvl w:ilvl="1" w:tplc="2D929D1E">
      <w:start w:val="1"/>
      <w:numFmt w:val="lowerLetter"/>
      <w:lvlText w:val="(%2)"/>
      <w:lvlJc w:val="left"/>
      <w:pPr>
        <w:ind w:left="1437" w:hanging="360"/>
      </w:pPr>
      <w:rPr>
        <w:rFonts w:cs="Times New Roman" w:hint="default"/>
      </w:rPr>
    </w:lvl>
    <w:lvl w:ilvl="2" w:tplc="0410001B">
      <w:start w:val="1"/>
      <w:numFmt w:val="lowerRoman"/>
      <w:lvlText w:val="%3."/>
      <w:lvlJc w:val="right"/>
      <w:pPr>
        <w:ind w:left="2157" w:hanging="180"/>
      </w:pPr>
      <w:rPr>
        <w:rFonts w:cs="Times New Roman"/>
      </w:rPr>
    </w:lvl>
    <w:lvl w:ilvl="3" w:tplc="0410000F">
      <w:start w:val="1"/>
      <w:numFmt w:val="decimal"/>
      <w:lvlText w:val="%4."/>
      <w:lvlJc w:val="left"/>
      <w:pPr>
        <w:ind w:left="2877" w:hanging="360"/>
      </w:pPr>
      <w:rPr>
        <w:rFonts w:cs="Times New Roman"/>
      </w:rPr>
    </w:lvl>
    <w:lvl w:ilvl="4" w:tplc="04100019">
      <w:start w:val="1"/>
      <w:numFmt w:val="lowerLetter"/>
      <w:lvlText w:val="%5."/>
      <w:lvlJc w:val="left"/>
      <w:pPr>
        <w:ind w:left="3597" w:hanging="360"/>
      </w:pPr>
      <w:rPr>
        <w:rFonts w:cs="Times New Roman"/>
      </w:rPr>
    </w:lvl>
    <w:lvl w:ilvl="5" w:tplc="0410001B">
      <w:start w:val="1"/>
      <w:numFmt w:val="lowerRoman"/>
      <w:lvlText w:val="%6."/>
      <w:lvlJc w:val="right"/>
      <w:pPr>
        <w:ind w:left="4317" w:hanging="180"/>
      </w:pPr>
      <w:rPr>
        <w:rFonts w:cs="Times New Roman"/>
      </w:rPr>
    </w:lvl>
    <w:lvl w:ilvl="6" w:tplc="0410000F">
      <w:start w:val="1"/>
      <w:numFmt w:val="decimal"/>
      <w:lvlText w:val="%7."/>
      <w:lvlJc w:val="left"/>
      <w:pPr>
        <w:ind w:left="5037" w:hanging="360"/>
      </w:pPr>
      <w:rPr>
        <w:rFonts w:cs="Times New Roman"/>
      </w:rPr>
    </w:lvl>
    <w:lvl w:ilvl="7" w:tplc="04100019">
      <w:start w:val="1"/>
      <w:numFmt w:val="lowerLetter"/>
      <w:lvlText w:val="%8."/>
      <w:lvlJc w:val="left"/>
      <w:pPr>
        <w:ind w:left="5757" w:hanging="360"/>
      </w:pPr>
      <w:rPr>
        <w:rFonts w:cs="Times New Roman"/>
      </w:rPr>
    </w:lvl>
    <w:lvl w:ilvl="8" w:tplc="0410001B">
      <w:start w:val="1"/>
      <w:numFmt w:val="lowerRoman"/>
      <w:lvlText w:val="%9."/>
      <w:lvlJc w:val="right"/>
      <w:pPr>
        <w:ind w:left="6477" w:hanging="180"/>
      </w:pPr>
      <w:rPr>
        <w:rFonts w:cs="Times New Roman"/>
      </w:rPr>
    </w:lvl>
  </w:abstractNum>
  <w:abstractNum w:abstractNumId="1">
    <w:nsid w:val="047A6C9E"/>
    <w:multiLevelType w:val="hybridMultilevel"/>
    <w:tmpl w:val="5BBE0F7E"/>
    <w:lvl w:ilvl="0" w:tplc="04100007">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7EF67A4"/>
    <w:multiLevelType w:val="hybridMultilevel"/>
    <w:tmpl w:val="AAA64DA6"/>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857662F"/>
    <w:multiLevelType w:val="multilevel"/>
    <w:tmpl w:val="66BC995A"/>
    <w:lvl w:ilvl="0">
      <w:start w:val="1"/>
      <w:numFmt w:val="upperRoman"/>
      <w:lvlText w:val="%1."/>
      <w:lvlJc w:val="left"/>
      <w:pPr>
        <w:tabs>
          <w:tab w:val="num" w:pos="360"/>
        </w:tabs>
        <w:ind w:left="340" w:hanging="340"/>
      </w:pPr>
      <w:rPr>
        <w:rFonts w:cs="Times New Roman" w:hint="default"/>
        <w:b/>
        <w:bCs/>
        <w:i w:val="0"/>
        <w:iCs w:val="0"/>
        <w:sz w:val="36"/>
        <w:szCs w:val="36"/>
      </w:rPr>
    </w:lvl>
    <w:lvl w:ilvl="1">
      <w:start w:val="1"/>
      <w:numFmt w:val="decimal"/>
      <w:lvlText w:val="C.%2."/>
      <w:lvlJc w:val="left"/>
      <w:pPr>
        <w:tabs>
          <w:tab w:val="num" w:pos="927"/>
        </w:tabs>
        <w:ind w:left="927" w:hanging="567"/>
      </w:pPr>
      <w:rPr>
        <w:rFonts w:ascii="Calibri" w:hAnsi="Calibri" w:cs="Calibri" w:hint="default"/>
        <w:b/>
        <w:bCs/>
        <w:i w:val="0"/>
        <w:iCs w:val="0"/>
        <w:sz w:val="26"/>
        <w:szCs w:val="26"/>
      </w:rPr>
    </w:lvl>
    <w:lvl w:ilvl="2">
      <w:start w:val="1"/>
      <w:numFmt w:val="decimal"/>
      <w:lvlText w:val="III.A.%3."/>
      <w:lvlJc w:val="left"/>
      <w:pPr>
        <w:tabs>
          <w:tab w:val="num" w:pos="720"/>
        </w:tabs>
        <w:ind w:left="720" w:hanging="720"/>
      </w:pPr>
      <w:rPr>
        <w:rFonts w:ascii="Gill Sans MT" w:hAnsi="Gill Sans MT" w:cs="Gill Sans MT" w:hint="default"/>
        <w:b/>
        <w:bCs/>
        <w:i w:val="0"/>
        <w:iCs w:val="0"/>
        <w:sz w:val="26"/>
        <w:szCs w:val="26"/>
      </w:rPr>
    </w:lvl>
    <w:lvl w:ilvl="3">
      <w:start w:val="1"/>
      <w:numFmt w:val="decimal"/>
      <w:lvlText w:val="B.2.2.%4."/>
      <w:lvlJc w:val="left"/>
      <w:pPr>
        <w:tabs>
          <w:tab w:val="num" w:pos="1080"/>
        </w:tabs>
        <w:ind w:left="864" w:hanging="864"/>
      </w:pPr>
      <w:rPr>
        <w:rFonts w:ascii="Calibri" w:hAnsi="Calibri" w:cs="Calibri" w:hint="default"/>
        <w:b/>
        <w:bCs/>
        <w:i w:val="0"/>
        <w:iCs w:val="0"/>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8D84796"/>
    <w:multiLevelType w:val="hybridMultilevel"/>
    <w:tmpl w:val="DC36AA54"/>
    <w:lvl w:ilvl="0" w:tplc="0410000D">
      <w:start w:val="1"/>
      <w:numFmt w:val="bullet"/>
      <w:lvlText w:val=""/>
      <w:lvlJc w:val="left"/>
      <w:pPr>
        <w:ind w:left="1571" w:hanging="360"/>
      </w:pPr>
      <w:rPr>
        <w:rFonts w:ascii="Wingdings" w:hAnsi="Wingdings" w:hint="default"/>
      </w:rPr>
    </w:lvl>
    <w:lvl w:ilvl="1" w:tplc="04100003">
      <w:start w:val="1"/>
      <w:numFmt w:val="bullet"/>
      <w:lvlText w:val="o"/>
      <w:lvlJc w:val="left"/>
      <w:pPr>
        <w:ind w:left="2291" w:hanging="360"/>
      </w:pPr>
      <w:rPr>
        <w:rFonts w:ascii="Courier New" w:hAnsi="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hint="default"/>
      </w:rPr>
    </w:lvl>
    <w:lvl w:ilvl="8" w:tplc="04100005">
      <w:start w:val="1"/>
      <w:numFmt w:val="bullet"/>
      <w:lvlText w:val=""/>
      <w:lvlJc w:val="left"/>
      <w:pPr>
        <w:ind w:left="7331" w:hanging="360"/>
      </w:pPr>
      <w:rPr>
        <w:rFonts w:ascii="Wingdings" w:hAnsi="Wingdings" w:hint="default"/>
      </w:rPr>
    </w:lvl>
  </w:abstractNum>
  <w:abstractNum w:abstractNumId="5">
    <w:nsid w:val="1B7B6B80"/>
    <w:multiLevelType w:val="hybridMultilevel"/>
    <w:tmpl w:val="B6AEB5A8"/>
    <w:lvl w:ilvl="0" w:tplc="0E00618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BE301D4"/>
    <w:multiLevelType w:val="hybridMultilevel"/>
    <w:tmpl w:val="8A1AA1DE"/>
    <w:lvl w:ilvl="0" w:tplc="7972A278">
      <w:start w:val="1"/>
      <w:numFmt w:val="upperLetter"/>
      <w:lvlText w:val="II.%1."/>
      <w:lvlJc w:val="left"/>
      <w:pPr>
        <w:ind w:left="720" w:hanging="360"/>
      </w:pPr>
      <w:rPr>
        <w:rFonts w:ascii="Gill Sans MT" w:hAnsi="Gill Sans MT" w:cs="Gill Sans MT"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1BFC3AE0"/>
    <w:multiLevelType w:val="hybridMultilevel"/>
    <w:tmpl w:val="CD9EE3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22060B1"/>
    <w:multiLevelType w:val="hybridMultilevel"/>
    <w:tmpl w:val="63042B5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26E4326D"/>
    <w:multiLevelType w:val="hybridMultilevel"/>
    <w:tmpl w:val="9FB69094"/>
    <w:lvl w:ilvl="0" w:tplc="098A5694">
      <w:start w:val="1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33B2AB8"/>
    <w:multiLevelType w:val="hybridMultilevel"/>
    <w:tmpl w:val="D12628CE"/>
    <w:lvl w:ilvl="0" w:tplc="8ABE106E">
      <w:numFmt w:val="bullet"/>
      <w:lvlText w:val="-"/>
      <w:lvlJc w:val="left"/>
      <w:pPr>
        <w:ind w:left="720" w:hanging="360"/>
      </w:pPr>
      <w:rPr>
        <w:rFonts w:ascii="Times New Roman" w:eastAsia="Times New Roman" w:hAnsi="Times New Roman" w:hint="default"/>
        <w:sz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3AA5094"/>
    <w:multiLevelType w:val="hybridMultilevel"/>
    <w:tmpl w:val="0F50B26A"/>
    <w:lvl w:ilvl="0" w:tplc="BAD4D590">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4834B8D"/>
    <w:multiLevelType w:val="hybridMultilevel"/>
    <w:tmpl w:val="CDB67E62"/>
    <w:lvl w:ilvl="0" w:tplc="FDA65362">
      <w:start w:val="1"/>
      <w:numFmt w:val="lowerRoman"/>
      <w:lvlText w:val="(%1)"/>
      <w:lvlJc w:val="left"/>
      <w:pPr>
        <w:ind w:left="1080" w:hanging="72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35B64FD0"/>
    <w:multiLevelType w:val="hybridMultilevel"/>
    <w:tmpl w:val="3E4AE988"/>
    <w:lvl w:ilvl="0" w:tplc="6524B240">
      <w:start w:val="1"/>
      <w:numFmt w:val="upperLetter"/>
      <w:lvlText w:val="I%1."/>
      <w:lvlJc w:val="left"/>
      <w:pPr>
        <w:ind w:left="720" w:hanging="360"/>
      </w:pPr>
      <w:rPr>
        <w:rFonts w:ascii="Gill Sans MT" w:hAnsi="Gill Sans MT" w:cs="Gill Sans MT"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35E66970"/>
    <w:multiLevelType w:val="hybridMultilevel"/>
    <w:tmpl w:val="4D0C324E"/>
    <w:lvl w:ilvl="0" w:tplc="04100001">
      <w:start w:val="1"/>
      <w:numFmt w:val="bullet"/>
      <w:lvlText w:val=""/>
      <w:lvlJc w:val="left"/>
      <w:pPr>
        <w:ind w:left="1290" w:hanging="360"/>
      </w:pPr>
      <w:rPr>
        <w:rFonts w:ascii="Symbol" w:hAnsi="Symbol" w:hint="default"/>
      </w:rPr>
    </w:lvl>
    <w:lvl w:ilvl="1" w:tplc="04100003">
      <w:start w:val="1"/>
      <w:numFmt w:val="bullet"/>
      <w:lvlText w:val="o"/>
      <w:lvlJc w:val="left"/>
      <w:pPr>
        <w:ind w:left="2010" w:hanging="360"/>
      </w:pPr>
      <w:rPr>
        <w:rFonts w:ascii="Courier New" w:hAnsi="Courier New" w:hint="default"/>
      </w:rPr>
    </w:lvl>
    <w:lvl w:ilvl="2" w:tplc="04100005">
      <w:start w:val="1"/>
      <w:numFmt w:val="bullet"/>
      <w:lvlText w:val=""/>
      <w:lvlJc w:val="left"/>
      <w:pPr>
        <w:ind w:left="2730" w:hanging="360"/>
      </w:pPr>
      <w:rPr>
        <w:rFonts w:ascii="Wingdings" w:hAnsi="Wingdings" w:hint="default"/>
      </w:rPr>
    </w:lvl>
    <w:lvl w:ilvl="3" w:tplc="04100001">
      <w:start w:val="1"/>
      <w:numFmt w:val="bullet"/>
      <w:lvlText w:val=""/>
      <w:lvlJc w:val="left"/>
      <w:pPr>
        <w:ind w:left="3450" w:hanging="360"/>
      </w:pPr>
      <w:rPr>
        <w:rFonts w:ascii="Symbol" w:hAnsi="Symbol" w:hint="default"/>
      </w:rPr>
    </w:lvl>
    <w:lvl w:ilvl="4" w:tplc="04100003">
      <w:start w:val="1"/>
      <w:numFmt w:val="bullet"/>
      <w:lvlText w:val="o"/>
      <w:lvlJc w:val="left"/>
      <w:pPr>
        <w:ind w:left="4170" w:hanging="360"/>
      </w:pPr>
      <w:rPr>
        <w:rFonts w:ascii="Courier New" w:hAnsi="Courier New" w:hint="default"/>
      </w:rPr>
    </w:lvl>
    <w:lvl w:ilvl="5" w:tplc="04100005">
      <w:start w:val="1"/>
      <w:numFmt w:val="bullet"/>
      <w:lvlText w:val=""/>
      <w:lvlJc w:val="left"/>
      <w:pPr>
        <w:ind w:left="4890" w:hanging="360"/>
      </w:pPr>
      <w:rPr>
        <w:rFonts w:ascii="Wingdings" w:hAnsi="Wingdings" w:hint="default"/>
      </w:rPr>
    </w:lvl>
    <w:lvl w:ilvl="6" w:tplc="04100001">
      <w:start w:val="1"/>
      <w:numFmt w:val="bullet"/>
      <w:lvlText w:val=""/>
      <w:lvlJc w:val="left"/>
      <w:pPr>
        <w:ind w:left="5610" w:hanging="360"/>
      </w:pPr>
      <w:rPr>
        <w:rFonts w:ascii="Symbol" w:hAnsi="Symbol" w:hint="default"/>
      </w:rPr>
    </w:lvl>
    <w:lvl w:ilvl="7" w:tplc="04100003">
      <w:start w:val="1"/>
      <w:numFmt w:val="bullet"/>
      <w:lvlText w:val="o"/>
      <w:lvlJc w:val="left"/>
      <w:pPr>
        <w:ind w:left="6330" w:hanging="360"/>
      </w:pPr>
      <w:rPr>
        <w:rFonts w:ascii="Courier New" w:hAnsi="Courier New" w:hint="default"/>
      </w:rPr>
    </w:lvl>
    <w:lvl w:ilvl="8" w:tplc="04100005">
      <w:start w:val="1"/>
      <w:numFmt w:val="bullet"/>
      <w:lvlText w:val=""/>
      <w:lvlJc w:val="left"/>
      <w:pPr>
        <w:ind w:left="7050" w:hanging="360"/>
      </w:pPr>
      <w:rPr>
        <w:rFonts w:ascii="Wingdings" w:hAnsi="Wingdings" w:hint="default"/>
      </w:rPr>
    </w:lvl>
  </w:abstractNum>
  <w:abstractNum w:abstractNumId="15">
    <w:nsid w:val="36301899"/>
    <w:multiLevelType w:val="hybridMultilevel"/>
    <w:tmpl w:val="B0C857BE"/>
    <w:lvl w:ilvl="0" w:tplc="6450F0E8">
      <w:start w:val="1"/>
      <w:numFmt w:val="upperRoman"/>
      <w:lvlText w:val="Annex %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3ACA28ED"/>
    <w:multiLevelType w:val="multilevel"/>
    <w:tmpl w:val="7A300F24"/>
    <w:lvl w:ilvl="0">
      <w:start w:val="1"/>
      <w:numFmt w:val="upperRoman"/>
      <w:lvlText w:val="%1."/>
      <w:lvlJc w:val="left"/>
      <w:pPr>
        <w:tabs>
          <w:tab w:val="num" w:pos="360"/>
        </w:tabs>
        <w:ind w:left="340" w:hanging="340"/>
      </w:pPr>
      <w:rPr>
        <w:rFonts w:cs="Times New Roman" w:hint="default"/>
        <w:b/>
        <w:bCs/>
        <w:i w:val="0"/>
        <w:iCs w:val="0"/>
        <w:sz w:val="36"/>
        <w:szCs w:val="36"/>
      </w:rPr>
    </w:lvl>
    <w:lvl w:ilvl="1">
      <w:start w:val="1"/>
      <w:numFmt w:val="decimal"/>
      <w:lvlText w:val="C.%2."/>
      <w:lvlJc w:val="left"/>
      <w:pPr>
        <w:tabs>
          <w:tab w:val="num" w:pos="927"/>
        </w:tabs>
        <w:ind w:left="927" w:hanging="567"/>
      </w:pPr>
      <w:rPr>
        <w:rFonts w:ascii="Calibri" w:hAnsi="Calibri" w:cs="Calibri" w:hint="default"/>
        <w:b/>
        <w:bCs/>
        <w:i w:val="0"/>
        <w:iCs w:val="0"/>
        <w:sz w:val="26"/>
        <w:szCs w:val="26"/>
      </w:rPr>
    </w:lvl>
    <w:lvl w:ilvl="2">
      <w:start w:val="1"/>
      <w:numFmt w:val="decimal"/>
      <w:lvlText w:val="III.C.%3."/>
      <w:lvlJc w:val="left"/>
      <w:pPr>
        <w:tabs>
          <w:tab w:val="num" w:pos="720"/>
        </w:tabs>
        <w:ind w:left="720" w:hanging="720"/>
      </w:pPr>
      <w:rPr>
        <w:rFonts w:ascii="Gill Sans MT" w:hAnsi="Gill Sans MT" w:cs="Gill Sans MT" w:hint="default"/>
        <w:b/>
        <w:bCs/>
        <w:i w:val="0"/>
        <w:iCs w:val="0"/>
        <w:sz w:val="26"/>
        <w:szCs w:val="26"/>
      </w:rPr>
    </w:lvl>
    <w:lvl w:ilvl="3">
      <w:start w:val="1"/>
      <w:numFmt w:val="decimal"/>
      <w:lvlText w:val="B.2.2.%4."/>
      <w:lvlJc w:val="left"/>
      <w:pPr>
        <w:tabs>
          <w:tab w:val="num" w:pos="1080"/>
        </w:tabs>
        <w:ind w:left="864" w:hanging="864"/>
      </w:pPr>
      <w:rPr>
        <w:rFonts w:ascii="Calibri" w:hAnsi="Calibri" w:cs="Calibri" w:hint="default"/>
        <w:b/>
        <w:bCs/>
        <w:i w:val="0"/>
        <w:iCs w:val="0"/>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FBC5D24"/>
    <w:multiLevelType w:val="hybridMultilevel"/>
    <w:tmpl w:val="FA16E3E8"/>
    <w:lvl w:ilvl="0" w:tplc="E7BE15BA">
      <w:start w:val="1"/>
      <w:numFmt w:val="decimal"/>
      <w:lvlText w:val="IV.B.%1."/>
      <w:lvlJc w:val="left"/>
      <w:pPr>
        <w:ind w:left="93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41DF508B"/>
    <w:multiLevelType w:val="multilevel"/>
    <w:tmpl w:val="B47C96C4"/>
    <w:lvl w:ilvl="0">
      <w:start w:val="3"/>
      <w:numFmt w:val="upperRoman"/>
      <w:lvlText w:val="%1."/>
      <w:lvlJc w:val="left"/>
      <w:pPr>
        <w:tabs>
          <w:tab w:val="num" w:pos="360"/>
        </w:tabs>
        <w:ind w:left="340" w:hanging="340"/>
      </w:pPr>
      <w:rPr>
        <w:rFonts w:cs="Times New Roman" w:hint="default"/>
        <w:b/>
        <w:bCs/>
        <w:i w:val="0"/>
        <w:iCs w:val="0"/>
        <w:sz w:val="36"/>
        <w:szCs w:val="36"/>
      </w:rPr>
    </w:lvl>
    <w:lvl w:ilvl="1">
      <w:start w:val="1"/>
      <w:numFmt w:val="decimal"/>
      <w:pStyle w:val="Heading2"/>
      <w:lvlText w:val="C.%2."/>
      <w:lvlJc w:val="left"/>
      <w:pPr>
        <w:tabs>
          <w:tab w:val="num" w:pos="927"/>
        </w:tabs>
        <w:ind w:left="927" w:hanging="567"/>
      </w:pPr>
      <w:rPr>
        <w:rFonts w:ascii="Calibri" w:hAnsi="Calibri" w:cs="Calibri" w:hint="default"/>
        <w:b/>
        <w:bCs/>
        <w:i w:val="0"/>
        <w:iCs w:val="0"/>
        <w:sz w:val="26"/>
        <w:szCs w:val="26"/>
      </w:rPr>
    </w:lvl>
    <w:lvl w:ilvl="2">
      <w:start w:val="1"/>
      <w:numFmt w:val="decimal"/>
      <w:lvlText w:val="II.B.%3."/>
      <w:lvlJc w:val="left"/>
      <w:pPr>
        <w:tabs>
          <w:tab w:val="num" w:pos="720"/>
        </w:tabs>
        <w:ind w:left="720" w:hanging="720"/>
      </w:pPr>
      <w:rPr>
        <w:rFonts w:ascii="Gill Sans MT" w:hAnsi="Gill Sans MT" w:cs="Gill Sans MT" w:hint="default"/>
        <w:b/>
        <w:bCs/>
        <w:i w:val="0"/>
        <w:iCs w:val="0"/>
        <w:sz w:val="26"/>
        <w:szCs w:val="26"/>
      </w:rPr>
    </w:lvl>
    <w:lvl w:ilvl="3">
      <w:start w:val="1"/>
      <w:numFmt w:val="decimal"/>
      <w:pStyle w:val="Heading4"/>
      <w:lvlText w:val="B.2.2.%4."/>
      <w:lvlJc w:val="left"/>
      <w:pPr>
        <w:tabs>
          <w:tab w:val="num" w:pos="1080"/>
        </w:tabs>
        <w:ind w:left="864" w:hanging="864"/>
      </w:pPr>
      <w:rPr>
        <w:rFonts w:ascii="Calibri" w:hAnsi="Calibri" w:cs="Calibri" w:hint="default"/>
        <w:b/>
        <w:bCs/>
        <w:i w:val="0"/>
        <w:iCs w:val="0"/>
        <w:sz w:val="28"/>
        <w:szCs w:val="28"/>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426D21E3"/>
    <w:multiLevelType w:val="hybridMultilevel"/>
    <w:tmpl w:val="68887FC2"/>
    <w:lvl w:ilvl="0" w:tplc="AC70B3F2">
      <w:start w:val="1"/>
      <w:numFmt w:val="decimal"/>
      <w:lvlText w:val="III.B.%1."/>
      <w:lvlJc w:val="left"/>
      <w:pPr>
        <w:ind w:left="720" w:hanging="360"/>
      </w:pPr>
      <w:rPr>
        <w:rFonts w:ascii="Gill Sans MT" w:hAnsi="Gill Sans MT" w:cs="Gill Sans MT" w:hint="default"/>
        <w:color w:val="C00000"/>
        <w:sz w:val="28"/>
        <w:szCs w:val="28"/>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nsid w:val="48203726"/>
    <w:multiLevelType w:val="hybridMultilevel"/>
    <w:tmpl w:val="CF26A2F0"/>
    <w:lvl w:ilvl="0" w:tplc="0E94A782">
      <w:start w:val="1"/>
      <w:numFmt w:val="upperLetter"/>
      <w:lvlText w:val="III.%1."/>
      <w:lvlJc w:val="left"/>
      <w:pPr>
        <w:ind w:left="502" w:hanging="360"/>
      </w:pPr>
      <w:rPr>
        <w:rFonts w:ascii="Gill Sans MT" w:hAnsi="Gill Sans MT" w:cs="Gill Sans MT"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4D6B46C8"/>
    <w:multiLevelType w:val="hybridMultilevel"/>
    <w:tmpl w:val="5734CF2C"/>
    <w:lvl w:ilvl="0" w:tplc="C674D9D0">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E821515"/>
    <w:multiLevelType w:val="hybridMultilevel"/>
    <w:tmpl w:val="E3D4F928"/>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4F937429"/>
    <w:multiLevelType w:val="hybridMultilevel"/>
    <w:tmpl w:val="AAA64DA6"/>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54603747"/>
    <w:multiLevelType w:val="hybridMultilevel"/>
    <w:tmpl w:val="B7DC25B2"/>
    <w:lvl w:ilvl="0" w:tplc="1E94824A">
      <w:start w:val="1"/>
      <w:numFmt w:val="upperLetter"/>
      <w:lvlText w:val="IV.%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5">
    <w:nsid w:val="641309FE"/>
    <w:multiLevelType w:val="hybridMultilevel"/>
    <w:tmpl w:val="24228282"/>
    <w:lvl w:ilvl="0" w:tplc="AEEAE812">
      <w:start w:val="1"/>
      <w:numFmt w:val="decimal"/>
      <w:lvlText w:val="%1."/>
      <w:lvlJc w:val="left"/>
      <w:pPr>
        <w:tabs>
          <w:tab w:val="num" w:pos="1086"/>
        </w:tabs>
        <w:ind w:left="1086" w:hanging="360"/>
      </w:pPr>
      <w:rPr>
        <w:rFonts w:cs="Times New Roman" w:hint="default"/>
        <w:b/>
        <w:bCs/>
        <w:i w:val="0"/>
        <w:iCs w:val="0"/>
      </w:rPr>
    </w:lvl>
    <w:lvl w:ilvl="1" w:tplc="41E43B8C">
      <w:start w:val="4"/>
      <w:numFmt w:val="bullet"/>
      <w:lvlText w:val="-"/>
      <w:lvlJc w:val="left"/>
      <w:pPr>
        <w:tabs>
          <w:tab w:val="num" w:pos="1440"/>
        </w:tabs>
        <w:ind w:left="1440" w:hanging="360"/>
      </w:pPr>
      <w:rPr>
        <w:rFonts w:ascii="Times New Roman" w:eastAsia="MS Mincho" w:hAnsi="Times New Roman" w:hint="default"/>
      </w:rPr>
    </w:lvl>
    <w:lvl w:ilvl="2" w:tplc="E3306DD4">
      <w:numFmt w:val="bullet"/>
      <w:lvlText w:val="-"/>
      <w:lvlJc w:val="left"/>
      <w:pPr>
        <w:tabs>
          <w:tab w:val="num" w:pos="2700"/>
        </w:tabs>
        <w:ind w:left="2700" w:hanging="720"/>
      </w:pPr>
      <w:rPr>
        <w:rFonts w:ascii="Arial" w:eastAsia="Times New Roman" w:hAnsi="Arial"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6">
    <w:nsid w:val="651D55E3"/>
    <w:multiLevelType w:val="hybridMultilevel"/>
    <w:tmpl w:val="E3D4F928"/>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69AE011A"/>
    <w:multiLevelType w:val="hybridMultilevel"/>
    <w:tmpl w:val="F3F8091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74FA6226"/>
    <w:multiLevelType w:val="hybridMultilevel"/>
    <w:tmpl w:val="3AA2C740"/>
    <w:lvl w:ilvl="0" w:tplc="708C3B24">
      <w:start w:val="1"/>
      <w:numFmt w:val="decimal"/>
      <w:lvlText w:val="%1)"/>
      <w:lvlJc w:val="left"/>
      <w:pPr>
        <w:ind w:left="717" w:hanging="360"/>
      </w:pPr>
      <w:rPr>
        <w:rFonts w:cs="Times New Roman" w:hint="default"/>
      </w:rPr>
    </w:lvl>
    <w:lvl w:ilvl="1" w:tplc="08090019">
      <w:start w:val="1"/>
      <w:numFmt w:val="lowerLetter"/>
      <w:lvlText w:val="%2."/>
      <w:lvlJc w:val="left"/>
      <w:pPr>
        <w:ind w:left="1437" w:hanging="360"/>
      </w:pPr>
      <w:rPr>
        <w:rFonts w:cs="Times New Roman"/>
      </w:rPr>
    </w:lvl>
    <w:lvl w:ilvl="2" w:tplc="0809001B">
      <w:start w:val="1"/>
      <w:numFmt w:val="lowerRoman"/>
      <w:lvlText w:val="%3."/>
      <w:lvlJc w:val="right"/>
      <w:pPr>
        <w:ind w:left="2157" w:hanging="180"/>
      </w:pPr>
      <w:rPr>
        <w:rFonts w:cs="Times New Roman"/>
      </w:rPr>
    </w:lvl>
    <w:lvl w:ilvl="3" w:tplc="0809000F">
      <w:start w:val="1"/>
      <w:numFmt w:val="decimal"/>
      <w:lvlText w:val="%4."/>
      <w:lvlJc w:val="left"/>
      <w:pPr>
        <w:ind w:left="2877" w:hanging="360"/>
      </w:pPr>
      <w:rPr>
        <w:rFonts w:cs="Times New Roman"/>
      </w:rPr>
    </w:lvl>
    <w:lvl w:ilvl="4" w:tplc="08090019">
      <w:start w:val="1"/>
      <w:numFmt w:val="lowerLetter"/>
      <w:lvlText w:val="%5."/>
      <w:lvlJc w:val="left"/>
      <w:pPr>
        <w:ind w:left="3597" w:hanging="360"/>
      </w:pPr>
      <w:rPr>
        <w:rFonts w:cs="Times New Roman"/>
      </w:rPr>
    </w:lvl>
    <w:lvl w:ilvl="5" w:tplc="0809001B">
      <w:start w:val="1"/>
      <w:numFmt w:val="lowerRoman"/>
      <w:lvlText w:val="%6."/>
      <w:lvlJc w:val="right"/>
      <w:pPr>
        <w:ind w:left="4317" w:hanging="180"/>
      </w:pPr>
      <w:rPr>
        <w:rFonts w:cs="Times New Roman"/>
      </w:rPr>
    </w:lvl>
    <w:lvl w:ilvl="6" w:tplc="0809000F">
      <w:start w:val="1"/>
      <w:numFmt w:val="decimal"/>
      <w:lvlText w:val="%7."/>
      <w:lvlJc w:val="left"/>
      <w:pPr>
        <w:ind w:left="5037" w:hanging="360"/>
      </w:pPr>
      <w:rPr>
        <w:rFonts w:cs="Times New Roman"/>
      </w:rPr>
    </w:lvl>
    <w:lvl w:ilvl="7" w:tplc="08090019">
      <w:start w:val="1"/>
      <w:numFmt w:val="lowerLetter"/>
      <w:lvlText w:val="%8."/>
      <w:lvlJc w:val="left"/>
      <w:pPr>
        <w:ind w:left="5757" w:hanging="360"/>
      </w:pPr>
      <w:rPr>
        <w:rFonts w:cs="Times New Roman"/>
      </w:rPr>
    </w:lvl>
    <w:lvl w:ilvl="8" w:tplc="0809001B">
      <w:start w:val="1"/>
      <w:numFmt w:val="lowerRoman"/>
      <w:lvlText w:val="%9."/>
      <w:lvlJc w:val="right"/>
      <w:pPr>
        <w:ind w:left="6477" w:hanging="180"/>
      </w:pPr>
      <w:rPr>
        <w:rFonts w:cs="Times New Roman"/>
      </w:rPr>
    </w:lvl>
  </w:abstractNum>
  <w:abstractNum w:abstractNumId="29">
    <w:nsid w:val="778A3217"/>
    <w:multiLevelType w:val="hybridMultilevel"/>
    <w:tmpl w:val="B94E5812"/>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nsid w:val="7A514BD4"/>
    <w:multiLevelType w:val="hybridMultilevel"/>
    <w:tmpl w:val="A448E438"/>
    <w:lvl w:ilvl="0" w:tplc="BAD4D590">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17"/>
  </w:num>
  <w:num w:numId="5">
    <w:abstractNumId w:val="20"/>
  </w:num>
  <w:num w:numId="6">
    <w:abstractNumId w:val="3"/>
  </w:num>
  <w:num w:numId="7">
    <w:abstractNumId w:val="16"/>
  </w:num>
  <w:num w:numId="8">
    <w:abstractNumId w:val="13"/>
  </w:num>
  <w:num w:numId="9">
    <w:abstractNumId w:val="6"/>
  </w:num>
  <w:num w:numId="10">
    <w:abstractNumId w:val="24"/>
  </w:num>
  <w:num w:numId="11">
    <w:abstractNumId w:val="19"/>
  </w:num>
  <w:num w:numId="12">
    <w:abstractNumId w:val="10"/>
  </w:num>
  <w:num w:numId="13">
    <w:abstractNumId w:val="11"/>
  </w:num>
  <w:num w:numId="14">
    <w:abstractNumId w:val="12"/>
  </w:num>
  <w:num w:numId="15">
    <w:abstractNumId w:val="30"/>
  </w:num>
  <w:num w:numId="16">
    <w:abstractNumId w:val="14"/>
  </w:num>
  <w:num w:numId="17">
    <w:abstractNumId w:val="2"/>
  </w:num>
  <w:num w:numId="18">
    <w:abstractNumId w:val="23"/>
  </w:num>
  <w:num w:numId="19">
    <w:abstractNumId w:val="9"/>
  </w:num>
  <w:num w:numId="20">
    <w:abstractNumId w:val="8"/>
  </w:num>
  <w:num w:numId="21">
    <w:abstractNumId w:val="0"/>
  </w:num>
  <w:num w:numId="22">
    <w:abstractNumId w:val="25"/>
  </w:num>
  <w:num w:numId="23">
    <w:abstractNumId w:val="27"/>
  </w:num>
  <w:num w:numId="24">
    <w:abstractNumId w:val="5"/>
  </w:num>
  <w:num w:numId="25">
    <w:abstractNumId w:val="7"/>
  </w:num>
  <w:num w:numId="26">
    <w:abstractNumId w:val="21"/>
  </w:num>
  <w:num w:numId="27">
    <w:abstractNumId w:val="29"/>
  </w:num>
  <w:num w:numId="28">
    <w:abstractNumId w:val="22"/>
  </w:num>
  <w:num w:numId="29">
    <w:abstractNumId w:val="1"/>
  </w:num>
  <w:num w:numId="30">
    <w:abstractNumId w:val="4"/>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LW_DocType" w:val="NORMAL"/>
    <w:docVar w:name="OLE_LINK1" w:val="Empty"/>
    <w:docVar w:name="OLE_LINK10" w:val="Empty"/>
    <w:docVar w:name="OLE_LINK100" w:val="Empty"/>
    <w:docVar w:name="OLE_LINK101" w:val="Empty"/>
    <w:docVar w:name="OLE_LINK102" w:val="Empty"/>
    <w:docVar w:name="OLE_LINK103" w:val="Empty"/>
    <w:docVar w:name="OLE_LINK104" w:val="Empty"/>
    <w:docVar w:name="OLE_LINK105" w:val="Empty"/>
    <w:docVar w:name="OLE_LINK106" w:val="Empty"/>
    <w:docVar w:name="OLE_LINK107" w:val="Empty"/>
    <w:docVar w:name="OLE_LINK108" w:val="Empty"/>
    <w:docVar w:name="OLE_LINK109" w:val="Empty"/>
    <w:docVar w:name="OLE_LINK11" w:val="Empty"/>
    <w:docVar w:name="OLE_LINK110" w:val="Empty"/>
    <w:docVar w:name="OLE_LINK113" w:val="Empty"/>
    <w:docVar w:name="OLE_LINK114" w:val="Empty"/>
    <w:docVar w:name="OLE_LINK115" w:val="Empty"/>
    <w:docVar w:name="OLE_LINK116" w:val="Empty"/>
    <w:docVar w:name="OLE_LINK117" w:val="Empty"/>
    <w:docVar w:name="OLE_LINK118" w:val="Empty"/>
    <w:docVar w:name="OLE_LINK119" w:val="Empty"/>
    <w:docVar w:name="OLE_LINK12" w:val="Empty"/>
    <w:docVar w:name="OLE_LINK120" w:val="Empty"/>
    <w:docVar w:name="OLE_LINK121" w:val="Empty"/>
    <w:docVar w:name="OLE_LINK122" w:val="Empty"/>
    <w:docVar w:name="OLE_LINK123" w:val="Empty"/>
    <w:docVar w:name="OLE_LINK124" w:val="Empty"/>
    <w:docVar w:name="OLE_LINK125" w:val="Empty"/>
    <w:docVar w:name="OLE_LINK126" w:val="Empty"/>
    <w:docVar w:name="OLE_LINK127" w:val="Empty"/>
    <w:docVar w:name="OLE_LINK128" w:val="Empty"/>
    <w:docVar w:name="OLE_LINK129" w:val="Empty"/>
    <w:docVar w:name="OLE_LINK13" w:val="Empty"/>
    <w:docVar w:name="OLE_LINK130" w:val="Empty"/>
    <w:docVar w:name="OLE_LINK131" w:val="Empty"/>
    <w:docVar w:name="OLE_LINK133" w:val="Empty"/>
    <w:docVar w:name="OLE_LINK134" w:val="Empty"/>
    <w:docVar w:name="OLE_LINK136" w:val="Empty"/>
    <w:docVar w:name="OLE_LINK137" w:val="Empty"/>
    <w:docVar w:name="OLE_LINK138" w:val="Empty"/>
    <w:docVar w:name="OLE_LINK14" w:val="Empty"/>
    <w:docVar w:name="OLE_LINK143" w:val="Empty"/>
    <w:docVar w:name="OLE_LINK144" w:val="Empty"/>
    <w:docVar w:name="OLE_LINK145" w:val="Empty"/>
    <w:docVar w:name="OLE_LINK15" w:val="Empty"/>
    <w:docVar w:name="OLE_LINK150" w:val="Empty"/>
    <w:docVar w:name="OLE_LINK17" w:val="Empty"/>
    <w:docVar w:name="OLE_LINK18" w:val="Empty"/>
    <w:docVar w:name="OLE_LINK19" w:val="Empty"/>
    <w:docVar w:name="OLE_LINK2" w:val="Empty"/>
    <w:docVar w:name="OLE_LINK20" w:val="Empty"/>
    <w:docVar w:name="OLE_LINK21" w:val="Empty"/>
    <w:docVar w:name="OLE_LINK22" w:val="Empty"/>
    <w:docVar w:name="OLE_LINK23" w:val="Empty"/>
    <w:docVar w:name="OLE_LINK24" w:val="Empty"/>
    <w:docVar w:name="OLE_LINK25" w:val="Empty"/>
    <w:docVar w:name="OLE_LINK26" w:val="Empty"/>
    <w:docVar w:name="OLE_LINK27" w:val="Empty"/>
    <w:docVar w:name="OLE_LINK28" w:val="Empty"/>
    <w:docVar w:name="OLE_LINK3" w:val="Empty"/>
    <w:docVar w:name="OLE_LINK30" w:val="Empty"/>
    <w:docVar w:name="OLE_LINK31" w:val="Empty"/>
    <w:docVar w:name="OLE_LINK32" w:val="Empty"/>
    <w:docVar w:name="OLE_LINK33" w:val="Empty"/>
    <w:docVar w:name="OLE_LINK34" w:val="Empty"/>
    <w:docVar w:name="OLE_LINK35" w:val="Empty"/>
    <w:docVar w:name="OLE_LINK36" w:val="Empty"/>
    <w:docVar w:name="OLE_LINK37" w:val="Empty"/>
    <w:docVar w:name="OLE_LINK38" w:val="Empty"/>
    <w:docVar w:name="OLE_LINK39" w:val="Empty"/>
    <w:docVar w:name="OLE_LINK4" w:val="Empty"/>
    <w:docVar w:name="OLE_LINK40" w:val="Empty"/>
    <w:docVar w:name="OLE_LINK41" w:val="Empty"/>
    <w:docVar w:name="OLE_LINK42" w:val="Empty"/>
    <w:docVar w:name="OLE_LINK43" w:val="Empty"/>
    <w:docVar w:name="OLE_LINK44" w:val="Empty"/>
    <w:docVar w:name="OLE_LINK45" w:val="Empty"/>
    <w:docVar w:name="OLE_LINK46" w:val="Empty"/>
    <w:docVar w:name="OLE_LINK47" w:val="Empty"/>
    <w:docVar w:name="OLE_LINK48" w:val="Empty"/>
    <w:docVar w:name="OLE_LINK49" w:val="Empty"/>
    <w:docVar w:name="OLE_LINK5" w:val="Empty"/>
    <w:docVar w:name="OLE_LINK50" w:val="Empty"/>
    <w:docVar w:name="OLE_LINK51" w:val="Empty"/>
    <w:docVar w:name="OLE_LINK52" w:val="Empty"/>
    <w:docVar w:name="OLE_LINK53" w:val="Empty"/>
    <w:docVar w:name="OLE_LINK54" w:val="Empty"/>
    <w:docVar w:name="OLE_LINK55" w:val="Empty"/>
    <w:docVar w:name="OLE_LINK57" w:val="Empty"/>
    <w:docVar w:name="OLE_LINK58" w:val="Empty"/>
    <w:docVar w:name="OLE_LINK59" w:val="Empty"/>
    <w:docVar w:name="OLE_LINK6" w:val="Empty"/>
    <w:docVar w:name="OLE_LINK60" w:val="Empty"/>
    <w:docVar w:name="OLE_LINK61" w:val="Empty"/>
    <w:docVar w:name="OLE_LINK62" w:val="Empty"/>
    <w:docVar w:name="OLE_LINK63" w:val="Empty"/>
    <w:docVar w:name="OLE_LINK64" w:val="Empty"/>
    <w:docVar w:name="OLE_LINK65" w:val="Empty"/>
    <w:docVar w:name="OLE_LINK66" w:val="Empty"/>
    <w:docVar w:name="OLE_LINK67" w:val="Empty"/>
    <w:docVar w:name="OLE_LINK68" w:val="Empty"/>
    <w:docVar w:name="OLE_LINK69" w:val="Empty"/>
    <w:docVar w:name="OLE_LINK7" w:val="Empty"/>
    <w:docVar w:name="OLE_LINK70" w:val="Empty"/>
    <w:docVar w:name="OLE_LINK71" w:val="Empty"/>
    <w:docVar w:name="OLE_LINK72" w:val="Empty"/>
    <w:docVar w:name="OLE_LINK73" w:val="Empty"/>
    <w:docVar w:name="OLE_LINK74" w:val="Empty"/>
    <w:docVar w:name="OLE_LINK75" w:val="Empty"/>
    <w:docVar w:name="OLE_LINK76" w:val="Empty"/>
    <w:docVar w:name="OLE_LINK77" w:val="Empty"/>
    <w:docVar w:name="OLE_LINK78" w:val="Empty"/>
    <w:docVar w:name="OLE_LINK79" w:val="Empty"/>
    <w:docVar w:name="OLE_LINK8" w:val="Empty"/>
    <w:docVar w:name="OLE_LINK80" w:val="Empty"/>
    <w:docVar w:name="OLE_LINK81" w:val="Empty"/>
    <w:docVar w:name="OLE_LINK82" w:val="Empty"/>
    <w:docVar w:name="OLE_LINK83" w:val="Empty"/>
    <w:docVar w:name="OLE_LINK84" w:val="Empty"/>
    <w:docVar w:name="OLE_LINK85" w:val="Empty"/>
    <w:docVar w:name="OLE_LINK86" w:val="Empty"/>
    <w:docVar w:name="OLE_LINK87" w:val="Empty"/>
    <w:docVar w:name="OLE_LINK88" w:val="Empty"/>
    <w:docVar w:name="OLE_LINK89" w:val="Empty"/>
    <w:docVar w:name="OLE_LINK9" w:val="Empty"/>
    <w:docVar w:name="OLE_LINK90" w:val="Empty"/>
    <w:docVar w:name="OLE_LINK91" w:val="Empty"/>
    <w:docVar w:name="OLE_LINK92" w:val="Empty"/>
    <w:docVar w:name="OLE_LINK93" w:val="Empty"/>
    <w:docVar w:name="OLE_LINK94" w:val="Empty"/>
    <w:docVar w:name="OLE_LINK95" w:val="Empty"/>
    <w:docVar w:name="OLE_LINK96" w:val="Empty"/>
    <w:docVar w:name="OLE_LINK97" w:val="Empty"/>
    <w:docVar w:name="OLE_LINK98" w:val="Empty"/>
  </w:docVars>
  <w:rsids>
    <w:rsidRoot w:val="0085759C"/>
    <w:rsid w:val="00000CAB"/>
    <w:rsid w:val="000014C5"/>
    <w:rsid w:val="00001A19"/>
    <w:rsid w:val="00001DBF"/>
    <w:rsid w:val="0000272A"/>
    <w:rsid w:val="00002A06"/>
    <w:rsid w:val="000034B5"/>
    <w:rsid w:val="00003F16"/>
    <w:rsid w:val="00004625"/>
    <w:rsid w:val="00004CCC"/>
    <w:rsid w:val="00004DA4"/>
    <w:rsid w:val="0000529F"/>
    <w:rsid w:val="000055BF"/>
    <w:rsid w:val="00005E5E"/>
    <w:rsid w:val="000063B2"/>
    <w:rsid w:val="000064D5"/>
    <w:rsid w:val="00006A90"/>
    <w:rsid w:val="00006C63"/>
    <w:rsid w:val="000077DA"/>
    <w:rsid w:val="00007A63"/>
    <w:rsid w:val="000100A4"/>
    <w:rsid w:val="00010F4B"/>
    <w:rsid w:val="00011935"/>
    <w:rsid w:val="00011B08"/>
    <w:rsid w:val="0001210D"/>
    <w:rsid w:val="00012294"/>
    <w:rsid w:val="00012F51"/>
    <w:rsid w:val="00015AC9"/>
    <w:rsid w:val="00015ADC"/>
    <w:rsid w:val="00016069"/>
    <w:rsid w:val="00016329"/>
    <w:rsid w:val="00016783"/>
    <w:rsid w:val="00016798"/>
    <w:rsid w:val="00016ECD"/>
    <w:rsid w:val="000170AE"/>
    <w:rsid w:val="000176FF"/>
    <w:rsid w:val="000179D1"/>
    <w:rsid w:val="00017B41"/>
    <w:rsid w:val="00017E8D"/>
    <w:rsid w:val="000203DD"/>
    <w:rsid w:val="000208B4"/>
    <w:rsid w:val="00020B0C"/>
    <w:rsid w:val="00020B27"/>
    <w:rsid w:val="0002120F"/>
    <w:rsid w:val="000215BA"/>
    <w:rsid w:val="00021CF6"/>
    <w:rsid w:val="00022093"/>
    <w:rsid w:val="00022E96"/>
    <w:rsid w:val="00023A04"/>
    <w:rsid w:val="00023CE2"/>
    <w:rsid w:val="00023D2F"/>
    <w:rsid w:val="000242A0"/>
    <w:rsid w:val="000248E6"/>
    <w:rsid w:val="000257F3"/>
    <w:rsid w:val="00025959"/>
    <w:rsid w:val="00025ECC"/>
    <w:rsid w:val="000261C4"/>
    <w:rsid w:val="00026542"/>
    <w:rsid w:val="000265FF"/>
    <w:rsid w:val="000266E1"/>
    <w:rsid w:val="00026C0C"/>
    <w:rsid w:val="00027D36"/>
    <w:rsid w:val="000306D8"/>
    <w:rsid w:val="00030ACA"/>
    <w:rsid w:val="00030DB7"/>
    <w:rsid w:val="00030ECA"/>
    <w:rsid w:val="000310EB"/>
    <w:rsid w:val="0003113C"/>
    <w:rsid w:val="000323C8"/>
    <w:rsid w:val="000332EF"/>
    <w:rsid w:val="000336D7"/>
    <w:rsid w:val="00034151"/>
    <w:rsid w:val="0003456D"/>
    <w:rsid w:val="0003459D"/>
    <w:rsid w:val="00034CA5"/>
    <w:rsid w:val="00035F87"/>
    <w:rsid w:val="00036254"/>
    <w:rsid w:val="000368FC"/>
    <w:rsid w:val="00037B24"/>
    <w:rsid w:val="00037BA7"/>
    <w:rsid w:val="00037EAA"/>
    <w:rsid w:val="00040D7D"/>
    <w:rsid w:val="0004115B"/>
    <w:rsid w:val="000412D2"/>
    <w:rsid w:val="000416DC"/>
    <w:rsid w:val="000417C2"/>
    <w:rsid w:val="00041E7B"/>
    <w:rsid w:val="0004251F"/>
    <w:rsid w:val="00042FF3"/>
    <w:rsid w:val="0004330F"/>
    <w:rsid w:val="0004416C"/>
    <w:rsid w:val="000457BC"/>
    <w:rsid w:val="00045B41"/>
    <w:rsid w:val="000464C6"/>
    <w:rsid w:val="000467BB"/>
    <w:rsid w:val="00046B80"/>
    <w:rsid w:val="00046C2A"/>
    <w:rsid w:val="00047A0A"/>
    <w:rsid w:val="00047C2D"/>
    <w:rsid w:val="00047D43"/>
    <w:rsid w:val="00050099"/>
    <w:rsid w:val="0005023F"/>
    <w:rsid w:val="00050864"/>
    <w:rsid w:val="00050E1B"/>
    <w:rsid w:val="0005158A"/>
    <w:rsid w:val="00051884"/>
    <w:rsid w:val="000518BD"/>
    <w:rsid w:val="00051DF6"/>
    <w:rsid w:val="00052465"/>
    <w:rsid w:val="00052A03"/>
    <w:rsid w:val="00052BBD"/>
    <w:rsid w:val="000530A5"/>
    <w:rsid w:val="000532BE"/>
    <w:rsid w:val="00053825"/>
    <w:rsid w:val="00053C2F"/>
    <w:rsid w:val="00053DCC"/>
    <w:rsid w:val="00053DEE"/>
    <w:rsid w:val="000541D8"/>
    <w:rsid w:val="00054485"/>
    <w:rsid w:val="00054560"/>
    <w:rsid w:val="000547C2"/>
    <w:rsid w:val="0005572B"/>
    <w:rsid w:val="00056819"/>
    <w:rsid w:val="00056A25"/>
    <w:rsid w:val="00056F8C"/>
    <w:rsid w:val="000570E0"/>
    <w:rsid w:val="00057440"/>
    <w:rsid w:val="00057EFB"/>
    <w:rsid w:val="0006014E"/>
    <w:rsid w:val="00060407"/>
    <w:rsid w:val="0006054F"/>
    <w:rsid w:val="000611D8"/>
    <w:rsid w:val="00061253"/>
    <w:rsid w:val="000628DC"/>
    <w:rsid w:val="00062AC8"/>
    <w:rsid w:val="0006367A"/>
    <w:rsid w:val="00063D77"/>
    <w:rsid w:val="00064020"/>
    <w:rsid w:val="000646F1"/>
    <w:rsid w:val="00064C00"/>
    <w:rsid w:val="000651CE"/>
    <w:rsid w:val="00065205"/>
    <w:rsid w:val="000655F1"/>
    <w:rsid w:val="00066233"/>
    <w:rsid w:val="00070385"/>
    <w:rsid w:val="00070A30"/>
    <w:rsid w:val="00070A46"/>
    <w:rsid w:val="00070F2C"/>
    <w:rsid w:val="00071AC1"/>
    <w:rsid w:val="000722C8"/>
    <w:rsid w:val="000729C0"/>
    <w:rsid w:val="00072A33"/>
    <w:rsid w:val="00072A5B"/>
    <w:rsid w:val="00073984"/>
    <w:rsid w:val="00074578"/>
    <w:rsid w:val="0007548D"/>
    <w:rsid w:val="0007606F"/>
    <w:rsid w:val="00077465"/>
    <w:rsid w:val="0007754A"/>
    <w:rsid w:val="00077AF5"/>
    <w:rsid w:val="00077F47"/>
    <w:rsid w:val="00080952"/>
    <w:rsid w:val="00080D39"/>
    <w:rsid w:val="000810CD"/>
    <w:rsid w:val="00081252"/>
    <w:rsid w:val="000813B8"/>
    <w:rsid w:val="00081412"/>
    <w:rsid w:val="00081569"/>
    <w:rsid w:val="00082C7D"/>
    <w:rsid w:val="000846AE"/>
    <w:rsid w:val="000846D6"/>
    <w:rsid w:val="00084AA8"/>
    <w:rsid w:val="00085364"/>
    <w:rsid w:val="0008650A"/>
    <w:rsid w:val="00086597"/>
    <w:rsid w:val="00086BF0"/>
    <w:rsid w:val="0008739F"/>
    <w:rsid w:val="00087689"/>
    <w:rsid w:val="00087764"/>
    <w:rsid w:val="00087822"/>
    <w:rsid w:val="00087A34"/>
    <w:rsid w:val="00090DA9"/>
    <w:rsid w:val="00091678"/>
    <w:rsid w:val="0009195C"/>
    <w:rsid w:val="000919E0"/>
    <w:rsid w:val="00091BF5"/>
    <w:rsid w:val="00092229"/>
    <w:rsid w:val="0009229C"/>
    <w:rsid w:val="00092CB0"/>
    <w:rsid w:val="00092E99"/>
    <w:rsid w:val="0009345D"/>
    <w:rsid w:val="0009497D"/>
    <w:rsid w:val="000965DE"/>
    <w:rsid w:val="00096BFC"/>
    <w:rsid w:val="00096CBB"/>
    <w:rsid w:val="0009704B"/>
    <w:rsid w:val="0009736B"/>
    <w:rsid w:val="00097605"/>
    <w:rsid w:val="00097621"/>
    <w:rsid w:val="000A0159"/>
    <w:rsid w:val="000A03A8"/>
    <w:rsid w:val="000A1259"/>
    <w:rsid w:val="000A129F"/>
    <w:rsid w:val="000A146D"/>
    <w:rsid w:val="000A151C"/>
    <w:rsid w:val="000A17E0"/>
    <w:rsid w:val="000A1D80"/>
    <w:rsid w:val="000A2E74"/>
    <w:rsid w:val="000A333D"/>
    <w:rsid w:val="000A3617"/>
    <w:rsid w:val="000A3C01"/>
    <w:rsid w:val="000A426A"/>
    <w:rsid w:val="000A42E2"/>
    <w:rsid w:val="000A47B4"/>
    <w:rsid w:val="000A4ADD"/>
    <w:rsid w:val="000A4E77"/>
    <w:rsid w:val="000A5055"/>
    <w:rsid w:val="000A5755"/>
    <w:rsid w:val="000A5E55"/>
    <w:rsid w:val="000A66CD"/>
    <w:rsid w:val="000A68B2"/>
    <w:rsid w:val="000A6A20"/>
    <w:rsid w:val="000A77E6"/>
    <w:rsid w:val="000A7DB5"/>
    <w:rsid w:val="000B0402"/>
    <w:rsid w:val="000B0C60"/>
    <w:rsid w:val="000B0F83"/>
    <w:rsid w:val="000B1196"/>
    <w:rsid w:val="000B1373"/>
    <w:rsid w:val="000B35E1"/>
    <w:rsid w:val="000B3BDB"/>
    <w:rsid w:val="000B45BC"/>
    <w:rsid w:val="000B4997"/>
    <w:rsid w:val="000B514C"/>
    <w:rsid w:val="000B5A3A"/>
    <w:rsid w:val="000B6187"/>
    <w:rsid w:val="000B661E"/>
    <w:rsid w:val="000B6E96"/>
    <w:rsid w:val="000B7FC6"/>
    <w:rsid w:val="000C0084"/>
    <w:rsid w:val="000C02BE"/>
    <w:rsid w:val="000C1038"/>
    <w:rsid w:val="000C1F36"/>
    <w:rsid w:val="000C2C6B"/>
    <w:rsid w:val="000C3239"/>
    <w:rsid w:val="000C35ED"/>
    <w:rsid w:val="000C38CA"/>
    <w:rsid w:val="000C4095"/>
    <w:rsid w:val="000C42ED"/>
    <w:rsid w:val="000C507E"/>
    <w:rsid w:val="000C5333"/>
    <w:rsid w:val="000C5D1C"/>
    <w:rsid w:val="000C61EF"/>
    <w:rsid w:val="000C780C"/>
    <w:rsid w:val="000C791B"/>
    <w:rsid w:val="000C7C09"/>
    <w:rsid w:val="000C7D72"/>
    <w:rsid w:val="000D0516"/>
    <w:rsid w:val="000D138D"/>
    <w:rsid w:val="000D14D2"/>
    <w:rsid w:val="000D15DE"/>
    <w:rsid w:val="000D179D"/>
    <w:rsid w:val="000D1E30"/>
    <w:rsid w:val="000D3B2F"/>
    <w:rsid w:val="000D3D21"/>
    <w:rsid w:val="000D5233"/>
    <w:rsid w:val="000D531D"/>
    <w:rsid w:val="000D5B7C"/>
    <w:rsid w:val="000D5E6F"/>
    <w:rsid w:val="000D5F34"/>
    <w:rsid w:val="000D6D57"/>
    <w:rsid w:val="000E0C1B"/>
    <w:rsid w:val="000E2206"/>
    <w:rsid w:val="000E2752"/>
    <w:rsid w:val="000E43DA"/>
    <w:rsid w:val="000E44DD"/>
    <w:rsid w:val="000E4552"/>
    <w:rsid w:val="000E4582"/>
    <w:rsid w:val="000E46D8"/>
    <w:rsid w:val="000E5918"/>
    <w:rsid w:val="000E5948"/>
    <w:rsid w:val="000E5B32"/>
    <w:rsid w:val="000E624A"/>
    <w:rsid w:val="000E629F"/>
    <w:rsid w:val="000E67F7"/>
    <w:rsid w:val="000E6912"/>
    <w:rsid w:val="000E702C"/>
    <w:rsid w:val="000E749C"/>
    <w:rsid w:val="000E760E"/>
    <w:rsid w:val="000E77DE"/>
    <w:rsid w:val="000E7AC8"/>
    <w:rsid w:val="000E7C48"/>
    <w:rsid w:val="000E7E1C"/>
    <w:rsid w:val="000F07F8"/>
    <w:rsid w:val="000F0EA3"/>
    <w:rsid w:val="000F2923"/>
    <w:rsid w:val="000F35A6"/>
    <w:rsid w:val="000F3965"/>
    <w:rsid w:val="000F419F"/>
    <w:rsid w:val="000F4350"/>
    <w:rsid w:val="000F5A81"/>
    <w:rsid w:val="000F5DE2"/>
    <w:rsid w:val="000F66D2"/>
    <w:rsid w:val="000F6E7B"/>
    <w:rsid w:val="000F7046"/>
    <w:rsid w:val="000F7281"/>
    <w:rsid w:val="000F72E3"/>
    <w:rsid w:val="000F7DBC"/>
    <w:rsid w:val="00100BAB"/>
    <w:rsid w:val="00101632"/>
    <w:rsid w:val="00101890"/>
    <w:rsid w:val="00102A80"/>
    <w:rsid w:val="00102C66"/>
    <w:rsid w:val="00103009"/>
    <w:rsid w:val="00103FCC"/>
    <w:rsid w:val="00104328"/>
    <w:rsid w:val="00104369"/>
    <w:rsid w:val="001045D2"/>
    <w:rsid w:val="00104E44"/>
    <w:rsid w:val="00104EB6"/>
    <w:rsid w:val="00104EDE"/>
    <w:rsid w:val="00105973"/>
    <w:rsid w:val="00106002"/>
    <w:rsid w:val="00106020"/>
    <w:rsid w:val="00106443"/>
    <w:rsid w:val="00107222"/>
    <w:rsid w:val="00107A2C"/>
    <w:rsid w:val="001100C2"/>
    <w:rsid w:val="001102AC"/>
    <w:rsid w:val="0011048D"/>
    <w:rsid w:val="00110AF0"/>
    <w:rsid w:val="00110D7E"/>
    <w:rsid w:val="0011263F"/>
    <w:rsid w:val="00112AE8"/>
    <w:rsid w:val="00113129"/>
    <w:rsid w:val="0011365C"/>
    <w:rsid w:val="00113DEA"/>
    <w:rsid w:val="001144DB"/>
    <w:rsid w:val="00114C07"/>
    <w:rsid w:val="001155AB"/>
    <w:rsid w:val="0011573E"/>
    <w:rsid w:val="00115A59"/>
    <w:rsid w:val="00116B9C"/>
    <w:rsid w:val="00116BB1"/>
    <w:rsid w:val="00117236"/>
    <w:rsid w:val="001173F1"/>
    <w:rsid w:val="0011772A"/>
    <w:rsid w:val="00117955"/>
    <w:rsid w:val="00117C11"/>
    <w:rsid w:val="00120C11"/>
    <w:rsid w:val="001217CA"/>
    <w:rsid w:val="00121B49"/>
    <w:rsid w:val="00122555"/>
    <w:rsid w:val="0012286D"/>
    <w:rsid w:val="00123AD0"/>
    <w:rsid w:val="00123E02"/>
    <w:rsid w:val="0012412D"/>
    <w:rsid w:val="00124B09"/>
    <w:rsid w:val="001255C4"/>
    <w:rsid w:val="00125A43"/>
    <w:rsid w:val="00126540"/>
    <w:rsid w:val="00127743"/>
    <w:rsid w:val="00130245"/>
    <w:rsid w:val="001303BD"/>
    <w:rsid w:val="001308A7"/>
    <w:rsid w:val="001312C6"/>
    <w:rsid w:val="001316DC"/>
    <w:rsid w:val="00131DB4"/>
    <w:rsid w:val="0013285D"/>
    <w:rsid w:val="00132A00"/>
    <w:rsid w:val="00132C2F"/>
    <w:rsid w:val="00133133"/>
    <w:rsid w:val="001333C1"/>
    <w:rsid w:val="00133711"/>
    <w:rsid w:val="00133C3F"/>
    <w:rsid w:val="001343F0"/>
    <w:rsid w:val="001348C3"/>
    <w:rsid w:val="00134F1B"/>
    <w:rsid w:val="00135B27"/>
    <w:rsid w:val="00135B2B"/>
    <w:rsid w:val="00136226"/>
    <w:rsid w:val="001364C7"/>
    <w:rsid w:val="001365DC"/>
    <w:rsid w:val="0013757E"/>
    <w:rsid w:val="001375BF"/>
    <w:rsid w:val="00137A16"/>
    <w:rsid w:val="00137C72"/>
    <w:rsid w:val="00140AC2"/>
    <w:rsid w:val="0014148C"/>
    <w:rsid w:val="00141970"/>
    <w:rsid w:val="00141D34"/>
    <w:rsid w:val="0014224A"/>
    <w:rsid w:val="001423A2"/>
    <w:rsid w:val="00142735"/>
    <w:rsid w:val="00142EFA"/>
    <w:rsid w:val="00143CFD"/>
    <w:rsid w:val="00144003"/>
    <w:rsid w:val="00144887"/>
    <w:rsid w:val="00144E3D"/>
    <w:rsid w:val="00144FF0"/>
    <w:rsid w:val="00145B2C"/>
    <w:rsid w:val="00145D67"/>
    <w:rsid w:val="00146106"/>
    <w:rsid w:val="00146E9E"/>
    <w:rsid w:val="0014724C"/>
    <w:rsid w:val="001472CD"/>
    <w:rsid w:val="00147BB9"/>
    <w:rsid w:val="0015036F"/>
    <w:rsid w:val="00152034"/>
    <w:rsid w:val="00152A06"/>
    <w:rsid w:val="001533DE"/>
    <w:rsid w:val="00153AA8"/>
    <w:rsid w:val="0015424F"/>
    <w:rsid w:val="00154468"/>
    <w:rsid w:val="0015479F"/>
    <w:rsid w:val="00155543"/>
    <w:rsid w:val="00155619"/>
    <w:rsid w:val="001559B2"/>
    <w:rsid w:val="00155C61"/>
    <w:rsid w:val="00156100"/>
    <w:rsid w:val="00156199"/>
    <w:rsid w:val="00157DC7"/>
    <w:rsid w:val="00160A7A"/>
    <w:rsid w:val="00160E60"/>
    <w:rsid w:val="001610FC"/>
    <w:rsid w:val="0016262F"/>
    <w:rsid w:val="001626CC"/>
    <w:rsid w:val="00162939"/>
    <w:rsid w:val="0016357A"/>
    <w:rsid w:val="00163716"/>
    <w:rsid w:val="00163FDC"/>
    <w:rsid w:val="001640FF"/>
    <w:rsid w:val="00164529"/>
    <w:rsid w:val="00164ACE"/>
    <w:rsid w:val="00164F08"/>
    <w:rsid w:val="00165BF6"/>
    <w:rsid w:val="001661B0"/>
    <w:rsid w:val="001663A4"/>
    <w:rsid w:val="001667D3"/>
    <w:rsid w:val="001676D5"/>
    <w:rsid w:val="0016776E"/>
    <w:rsid w:val="001679BB"/>
    <w:rsid w:val="00167A0F"/>
    <w:rsid w:val="00167BCB"/>
    <w:rsid w:val="001709C8"/>
    <w:rsid w:val="001711D2"/>
    <w:rsid w:val="00171AB8"/>
    <w:rsid w:val="0017254C"/>
    <w:rsid w:val="0017386F"/>
    <w:rsid w:val="001739EB"/>
    <w:rsid w:val="00173DE3"/>
    <w:rsid w:val="001748BD"/>
    <w:rsid w:val="001754B9"/>
    <w:rsid w:val="001761F7"/>
    <w:rsid w:val="001761FE"/>
    <w:rsid w:val="001762CA"/>
    <w:rsid w:val="00176373"/>
    <w:rsid w:val="00177856"/>
    <w:rsid w:val="00177D5C"/>
    <w:rsid w:val="00177F30"/>
    <w:rsid w:val="00177FF1"/>
    <w:rsid w:val="00180841"/>
    <w:rsid w:val="00180AA6"/>
    <w:rsid w:val="00180D8F"/>
    <w:rsid w:val="001813B4"/>
    <w:rsid w:val="00181566"/>
    <w:rsid w:val="001817FA"/>
    <w:rsid w:val="00181AE2"/>
    <w:rsid w:val="00182121"/>
    <w:rsid w:val="0018212E"/>
    <w:rsid w:val="001826D4"/>
    <w:rsid w:val="00182A4C"/>
    <w:rsid w:val="001834FC"/>
    <w:rsid w:val="00184A7B"/>
    <w:rsid w:val="00184E09"/>
    <w:rsid w:val="00185BF7"/>
    <w:rsid w:val="0018603E"/>
    <w:rsid w:val="00186156"/>
    <w:rsid w:val="0018662A"/>
    <w:rsid w:val="00186A58"/>
    <w:rsid w:val="001915C9"/>
    <w:rsid w:val="001918BF"/>
    <w:rsid w:val="00191AB4"/>
    <w:rsid w:val="00191D9D"/>
    <w:rsid w:val="00191E42"/>
    <w:rsid w:val="00191FD7"/>
    <w:rsid w:val="0019251A"/>
    <w:rsid w:val="00193248"/>
    <w:rsid w:val="00193424"/>
    <w:rsid w:val="001935DB"/>
    <w:rsid w:val="001944CB"/>
    <w:rsid w:val="00194560"/>
    <w:rsid w:val="00194770"/>
    <w:rsid w:val="0019514B"/>
    <w:rsid w:val="00196707"/>
    <w:rsid w:val="00196772"/>
    <w:rsid w:val="00196C28"/>
    <w:rsid w:val="001A0178"/>
    <w:rsid w:val="001A0425"/>
    <w:rsid w:val="001A0C6C"/>
    <w:rsid w:val="001A1201"/>
    <w:rsid w:val="001A1282"/>
    <w:rsid w:val="001A14D8"/>
    <w:rsid w:val="001A195C"/>
    <w:rsid w:val="001A1975"/>
    <w:rsid w:val="001A1E98"/>
    <w:rsid w:val="001A3186"/>
    <w:rsid w:val="001A323C"/>
    <w:rsid w:val="001A38E2"/>
    <w:rsid w:val="001A400B"/>
    <w:rsid w:val="001A53C0"/>
    <w:rsid w:val="001A5562"/>
    <w:rsid w:val="001A593F"/>
    <w:rsid w:val="001A6111"/>
    <w:rsid w:val="001A6D97"/>
    <w:rsid w:val="001A7264"/>
    <w:rsid w:val="001A773B"/>
    <w:rsid w:val="001B1C7D"/>
    <w:rsid w:val="001B21DD"/>
    <w:rsid w:val="001B2455"/>
    <w:rsid w:val="001B314A"/>
    <w:rsid w:val="001B3237"/>
    <w:rsid w:val="001B35D3"/>
    <w:rsid w:val="001B3C81"/>
    <w:rsid w:val="001B4230"/>
    <w:rsid w:val="001B48EC"/>
    <w:rsid w:val="001B4C05"/>
    <w:rsid w:val="001B4C60"/>
    <w:rsid w:val="001B50AA"/>
    <w:rsid w:val="001B5C59"/>
    <w:rsid w:val="001B5E9B"/>
    <w:rsid w:val="001B67D3"/>
    <w:rsid w:val="001B73DE"/>
    <w:rsid w:val="001B7522"/>
    <w:rsid w:val="001C053D"/>
    <w:rsid w:val="001C180D"/>
    <w:rsid w:val="001C191A"/>
    <w:rsid w:val="001C1927"/>
    <w:rsid w:val="001C1ED3"/>
    <w:rsid w:val="001C2AB6"/>
    <w:rsid w:val="001C33BA"/>
    <w:rsid w:val="001C395E"/>
    <w:rsid w:val="001C3D85"/>
    <w:rsid w:val="001C43E6"/>
    <w:rsid w:val="001C4C5D"/>
    <w:rsid w:val="001C68FD"/>
    <w:rsid w:val="001C77A8"/>
    <w:rsid w:val="001C7C59"/>
    <w:rsid w:val="001D017F"/>
    <w:rsid w:val="001D0418"/>
    <w:rsid w:val="001D04D7"/>
    <w:rsid w:val="001D05BE"/>
    <w:rsid w:val="001D175C"/>
    <w:rsid w:val="001D3414"/>
    <w:rsid w:val="001D3509"/>
    <w:rsid w:val="001D3567"/>
    <w:rsid w:val="001D3D45"/>
    <w:rsid w:val="001D3F6F"/>
    <w:rsid w:val="001D4C77"/>
    <w:rsid w:val="001D4E30"/>
    <w:rsid w:val="001D532B"/>
    <w:rsid w:val="001D57AD"/>
    <w:rsid w:val="001D7088"/>
    <w:rsid w:val="001D7825"/>
    <w:rsid w:val="001D7B9F"/>
    <w:rsid w:val="001D7DD5"/>
    <w:rsid w:val="001E112F"/>
    <w:rsid w:val="001E145E"/>
    <w:rsid w:val="001E27B2"/>
    <w:rsid w:val="001E28ED"/>
    <w:rsid w:val="001E2FCA"/>
    <w:rsid w:val="001E32D0"/>
    <w:rsid w:val="001E3A91"/>
    <w:rsid w:val="001E3F6D"/>
    <w:rsid w:val="001E42FC"/>
    <w:rsid w:val="001E4436"/>
    <w:rsid w:val="001E49CD"/>
    <w:rsid w:val="001E4C95"/>
    <w:rsid w:val="001E5A5E"/>
    <w:rsid w:val="001E5C7E"/>
    <w:rsid w:val="001E60A2"/>
    <w:rsid w:val="001E6227"/>
    <w:rsid w:val="001E6707"/>
    <w:rsid w:val="001E6EA3"/>
    <w:rsid w:val="001E7543"/>
    <w:rsid w:val="001E7E8C"/>
    <w:rsid w:val="001F04B8"/>
    <w:rsid w:val="001F0A39"/>
    <w:rsid w:val="001F10EB"/>
    <w:rsid w:val="001F1218"/>
    <w:rsid w:val="001F172E"/>
    <w:rsid w:val="001F2A5B"/>
    <w:rsid w:val="001F2C7D"/>
    <w:rsid w:val="001F41F3"/>
    <w:rsid w:val="001F5805"/>
    <w:rsid w:val="001F6504"/>
    <w:rsid w:val="001F65AB"/>
    <w:rsid w:val="001F66C3"/>
    <w:rsid w:val="001F6A72"/>
    <w:rsid w:val="001F6AA4"/>
    <w:rsid w:val="001F75B8"/>
    <w:rsid w:val="001F7808"/>
    <w:rsid w:val="001F7991"/>
    <w:rsid w:val="002003AB"/>
    <w:rsid w:val="00200C12"/>
    <w:rsid w:val="00200C47"/>
    <w:rsid w:val="00201890"/>
    <w:rsid w:val="00202522"/>
    <w:rsid w:val="00202596"/>
    <w:rsid w:val="00202680"/>
    <w:rsid w:val="00202E8A"/>
    <w:rsid w:val="00202F21"/>
    <w:rsid w:val="002030CE"/>
    <w:rsid w:val="00204C08"/>
    <w:rsid w:val="00205484"/>
    <w:rsid w:val="00205869"/>
    <w:rsid w:val="00205B06"/>
    <w:rsid w:val="0020641D"/>
    <w:rsid w:val="00206450"/>
    <w:rsid w:val="00206481"/>
    <w:rsid w:val="002066C0"/>
    <w:rsid w:val="002075D9"/>
    <w:rsid w:val="002078BC"/>
    <w:rsid w:val="00207BF2"/>
    <w:rsid w:val="0021063F"/>
    <w:rsid w:val="00210FB7"/>
    <w:rsid w:val="0021111A"/>
    <w:rsid w:val="00211922"/>
    <w:rsid w:val="00211C87"/>
    <w:rsid w:val="00212016"/>
    <w:rsid w:val="002125DC"/>
    <w:rsid w:val="00212AC3"/>
    <w:rsid w:val="00213444"/>
    <w:rsid w:val="00214034"/>
    <w:rsid w:val="00214622"/>
    <w:rsid w:val="00214FDF"/>
    <w:rsid w:val="00215508"/>
    <w:rsid w:val="002155EC"/>
    <w:rsid w:val="002156C2"/>
    <w:rsid w:val="00215759"/>
    <w:rsid w:val="00215CAE"/>
    <w:rsid w:val="00215DE0"/>
    <w:rsid w:val="002160EA"/>
    <w:rsid w:val="0021643B"/>
    <w:rsid w:val="00216EE0"/>
    <w:rsid w:val="00217167"/>
    <w:rsid w:val="0021734A"/>
    <w:rsid w:val="00217F8A"/>
    <w:rsid w:val="00220067"/>
    <w:rsid w:val="0022060C"/>
    <w:rsid w:val="00220C3F"/>
    <w:rsid w:val="00221039"/>
    <w:rsid w:val="00221808"/>
    <w:rsid w:val="002220D8"/>
    <w:rsid w:val="00222E6D"/>
    <w:rsid w:val="002230E1"/>
    <w:rsid w:val="00223D76"/>
    <w:rsid w:val="002240F4"/>
    <w:rsid w:val="0022459D"/>
    <w:rsid w:val="002253A2"/>
    <w:rsid w:val="002254DC"/>
    <w:rsid w:val="00225E19"/>
    <w:rsid w:val="00225FBA"/>
    <w:rsid w:val="0022660E"/>
    <w:rsid w:val="002275C2"/>
    <w:rsid w:val="00227C26"/>
    <w:rsid w:val="00227D00"/>
    <w:rsid w:val="00227DF6"/>
    <w:rsid w:val="002310C8"/>
    <w:rsid w:val="002312F6"/>
    <w:rsid w:val="00232008"/>
    <w:rsid w:val="00232412"/>
    <w:rsid w:val="0023322C"/>
    <w:rsid w:val="002335EC"/>
    <w:rsid w:val="00233690"/>
    <w:rsid w:val="002339D3"/>
    <w:rsid w:val="0023401D"/>
    <w:rsid w:val="00234456"/>
    <w:rsid w:val="002345DE"/>
    <w:rsid w:val="00234AC7"/>
    <w:rsid w:val="00235AFA"/>
    <w:rsid w:val="00235FB8"/>
    <w:rsid w:val="00236559"/>
    <w:rsid w:val="00236FF7"/>
    <w:rsid w:val="00237587"/>
    <w:rsid w:val="00237B30"/>
    <w:rsid w:val="0024039A"/>
    <w:rsid w:val="00240D3C"/>
    <w:rsid w:val="0024149E"/>
    <w:rsid w:val="002419C6"/>
    <w:rsid w:val="00242381"/>
    <w:rsid w:val="00242A9B"/>
    <w:rsid w:val="00242B20"/>
    <w:rsid w:val="00242DE5"/>
    <w:rsid w:val="002435DA"/>
    <w:rsid w:val="002436AF"/>
    <w:rsid w:val="002441EF"/>
    <w:rsid w:val="00244417"/>
    <w:rsid w:val="0024533E"/>
    <w:rsid w:val="00245C5D"/>
    <w:rsid w:val="00245C8E"/>
    <w:rsid w:val="00246186"/>
    <w:rsid w:val="00246364"/>
    <w:rsid w:val="002463BF"/>
    <w:rsid w:val="0024668E"/>
    <w:rsid w:val="00246FCF"/>
    <w:rsid w:val="00247190"/>
    <w:rsid w:val="00247482"/>
    <w:rsid w:val="002478B4"/>
    <w:rsid w:val="0024791D"/>
    <w:rsid w:val="00250599"/>
    <w:rsid w:val="002505CF"/>
    <w:rsid w:val="00250EE3"/>
    <w:rsid w:val="00251383"/>
    <w:rsid w:val="002514DA"/>
    <w:rsid w:val="0025172C"/>
    <w:rsid w:val="00251FBE"/>
    <w:rsid w:val="002524F8"/>
    <w:rsid w:val="00252567"/>
    <w:rsid w:val="0025277A"/>
    <w:rsid w:val="002529B3"/>
    <w:rsid w:val="00252FA8"/>
    <w:rsid w:val="00253AD0"/>
    <w:rsid w:val="00253D22"/>
    <w:rsid w:val="00253D82"/>
    <w:rsid w:val="00253F7F"/>
    <w:rsid w:val="0025434E"/>
    <w:rsid w:val="00254708"/>
    <w:rsid w:val="00257B17"/>
    <w:rsid w:val="002601BB"/>
    <w:rsid w:val="00260F13"/>
    <w:rsid w:val="00261039"/>
    <w:rsid w:val="00261864"/>
    <w:rsid w:val="0026226E"/>
    <w:rsid w:val="002624DE"/>
    <w:rsid w:val="00262E66"/>
    <w:rsid w:val="00263020"/>
    <w:rsid w:val="00263F10"/>
    <w:rsid w:val="00264595"/>
    <w:rsid w:val="00264B10"/>
    <w:rsid w:val="00264B49"/>
    <w:rsid w:val="00264C71"/>
    <w:rsid w:val="00264C85"/>
    <w:rsid w:val="00264D66"/>
    <w:rsid w:val="00264EC3"/>
    <w:rsid w:val="00264EC6"/>
    <w:rsid w:val="00264FF0"/>
    <w:rsid w:val="002658F0"/>
    <w:rsid w:val="00266182"/>
    <w:rsid w:val="0026624C"/>
    <w:rsid w:val="002663ED"/>
    <w:rsid w:val="00266AC0"/>
    <w:rsid w:val="0026788E"/>
    <w:rsid w:val="002678E4"/>
    <w:rsid w:val="00267C2E"/>
    <w:rsid w:val="00270BEC"/>
    <w:rsid w:val="002712B8"/>
    <w:rsid w:val="002716AB"/>
    <w:rsid w:val="00271FAB"/>
    <w:rsid w:val="002721AC"/>
    <w:rsid w:val="0027256E"/>
    <w:rsid w:val="002732AA"/>
    <w:rsid w:val="002733CC"/>
    <w:rsid w:val="00273A62"/>
    <w:rsid w:val="00273EE6"/>
    <w:rsid w:val="00273F3D"/>
    <w:rsid w:val="002741F4"/>
    <w:rsid w:val="002742F2"/>
    <w:rsid w:val="002744F2"/>
    <w:rsid w:val="002745F4"/>
    <w:rsid w:val="00274720"/>
    <w:rsid w:val="002748D4"/>
    <w:rsid w:val="00274A21"/>
    <w:rsid w:val="00274E55"/>
    <w:rsid w:val="00274EDC"/>
    <w:rsid w:val="0027529A"/>
    <w:rsid w:val="00275E87"/>
    <w:rsid w:val="002764DD"/>
    <w:rsid w:val="00276C44"/>
    <w:rsid w:val="0027721E"/>
    <w:rsid w:val="00277496"/>
    <w:rsid w:val="00280207"/>
    <w:rsid w:val="00280D68"/>
    <w:rsid w:val="00281623"/>
    <w:rsid w:val="00281F0D"/>
    <w:rsid w:val="00282EC5"/>
    <w:rsid w:val="002830ED"/>
    <w:rsid w:val="00284A21"/>
    <w:rsid w:val="00284A99"/>
    <w:rsid w:val="00284FD5"/>
    <w:rsid w:val="002854FC"/>
    <w:rsid w:val="0028639B"/>
    <w:rsid w:val="0028681D"/>
    <w:rsid w:val="00287B73"/>
    <w:rsid w:val="00290BF4"/>
    <w:rsid w:val="00291982"/>
    <w:rsid w:val="00292055"/>
    <w:rsid w:val="002920FF"/>
    <w:rsid w:val="002922C8"/>
    <w:rsid w:val="00292B8E"/>
    <w:rsid w:val="00292DE2"/>
    <w:rsid w:val="0029380A"/>
    <w:rsid w:val="0029385E"/>
    <w:rsid w:val="002938C2"/>
    <w:rsid w:val="00293957"/>
    <w:rsid w:val="002941E1"/>
    <w:rsid w:val="002942F5"/>
    <w:rsid w:val="0029463D"/>
    <w:rsid w:val="00294FE1"/>
    <w:rsid w:val="0029517F"/>
    <w:rsid w:val="002951B7"/>
    <w:rsid w:val="0029525D"/>
    <w:rsid w:val="00295413"/>
    <w:rsid w:val="00295B84"/>
    <w:rsid w:val="0029603E"/>
    <w:rsid w:val="00296067"/>
    <w:rsid w:val="002961E3"/>
    <w:rsid w:val="00296BBB"/>
    <w:rsid w:val="002974C5"/>
    <w:rsid w:val="0029767A"/>
    <w:rsid w:val="00297F74"/>
    <w:rsid w:val="002A01DC"/>
    <w:rsid w:val="002A18BF"/>
    <w:rsid w:val="002A2256"/>
    <w:rsid w:val="002A31CB"/>
    <w:rsid w:val="002A3AA2"/>
    <w:rsid w:val="002A40A2"/>
    <w:rsid w:val="002A481C"/>
    <w:rsid w:val="002A4A63"/>
    <w:rsid w:val="002A4F6C"/>
    <w:rsid w:val="002A51BF"/>
    <w:rsid w:val="002A603C"/>
    <w:rsid w:val="002A67BC"/>
    <w:rsid w:val="002A6B1A"/>
    <w:rsid w:val="002A6DE1"/>
    <w:rsid w:val="002A6FB0"/>
    <w:rsid w:val="002A7738"/>
    <w:rsid w:val="002A7D61"/>
    <w:rsid w:val="002A7F46"/>
    <w:rsid w:val="002B0D95"/>
    <w:rsid w:val="002B15C9"/>
    <w:rsid w:val="002B167D"/>
    <w:rsid w:val="002B1DDC"/>
    <w:rsid w:val="002B1FC9"/>
    <w:rsid w:val="002B200D"/>
    <w:rsid w:val="002B2652"/>
    <w:rsid w:val="002B2A31"/>
    <w:rsid w:val="002B2A58"/>
    <w:rsid w:val="002B2AF5"/>
    <w:rsid w:val="002B2D35"/>
    <w:rsid w:val="002B30BE"/>
    <w:rsid w:val="002B36FE"/>
    <w:rsid w:val="002B37FE"/>
    <w:rsid w:val="002B3C68"/>
    <w:rsid w:val="002B3F8A"/>
    <w:rsid w:val="002B4FB2"/>
    <w:rsid w:val="002B5554"/>
    <w:rsid w:val="002B57F3"/>
    <w:rsid w:val="002B5C3C"/>
    <w:rsid w:val="002B5C88"/>
    <w:rsid w:val="002B6575"/>
    <w:rsid w:val="002B6B4C"/>
    <w:rsid w:val="002B6BF8"/>
    <w:rsid w:val="002B7122"/>
    <w:rsid w:val="002B7585"/>
    <w:rsid w:val="002B76A9"/>
    <w:rsid w:val="002B7A38"/>
    <w:rsid w:val="002B7F45"/>
    <w:rsid w:val="002C028F"/>
    <w:rsid w:val="002C0500"/>
    <w:rsid w:val="002C0840"/>
    <w:rsid w:val="002C13CE"/>
    <w:rsid w:val="002C165C"/>
    <w:rsid w:val="002C1840"/>
    <w:rsid w:val="002C1C9D"/>
    <w:rsid w:val="002C2EEF"/>
    <w:rsid w:val="002C3AF3"/>
    <w:rsid w:val="002C3D6B"/>
    <w:rsid w:val="002C4343"/>
    <w:rsid w:val="002C54B4"/>
    <w:rsid w:val="002C58E6"/>
    <w:rsid w:val="002C5B8C"/>
    <w:rsid w:val="002C5C81"/>
    <w:rsid w:val="002C5D8E"/>
    <w:rsid w:val="002C5E97"/>
    <w:rsid w:val="002C6909"/>
    <w:rsid w:val="002C6A31"/>
    <w:rsid w:val="002C7158"/>
    <w:rsid w:val="002C755C"/>
    <w:rsid w:val="002C7D21"/>
    <w:rsid w:val="002D0C57"/>
    <w:rsid w:val="002D1150"/>
    <w:rsid w:val="002D179A"/>
    <w:rsid w:val="002D2034"/>
    <w:rsid w:val="002D2D0C"/>
    <w:rsid w:val="002D2DDF"/>
    <w:rsid w:val="002D3A5C"/>
    <w:rsid w:val="002D3B17"/>
    <w:rsid w:val="002D3D26"/>
    <w:rsid w:val="002D3FF0"/>
    <w:rsid w:val="002D4A20"/>
    <w:rsid w:val="002D5188"/>
    <w:rsid w:val="002D528A"/>
    <w:rsid w:val="002D53E0"/>
    <w:rsid w:val="002D56CE"/>
    <w:rsid w:val="002D56DF"/>
    <w:rsid w:val="002D61AA"/>
    <w:rsid w:val="002D6E8F"/>
    <w:rsid w:val="002D7189"/>
    <w:rsid w:val="002D770E"/>
    <w:rsid w:val="002D787C"/>
    <w:rsid w:val="002D7AFA"/>
    <w:rsid w:val="002E0CEB"/>
    <w:rsid w:val="002E15EE"/>
    <w:rsid w:val="002E1948"/>
    <w:rsid w:val="002E1AFA"/>
    <w:rsid w:val="002E2DE4"/>
    <w:rsid w:val="002E2FF2"/>
    <w:rsid w:val="002E368E"/>
    <w:rsid w:val="002E3AFD"/>
    <w:rsid w:val="002E3CCD"/>
    <w:rsid w:val="002E4FC3"/>
    <w:rsid w:val="002E50E7"/>
    <w:rsid w:val="002E52A1"/>
    <w:rsid w:val="002E5BF7"/>
    <w:rsid w:val="002E5F0D"/>
    <w:rsid w:val="002E6067"/>
    <w:rsid w:val="002E61DD"/>
    <w:rsid w:val="002E715F"/>
    <w:rsid w:val="002F0FB5"/>
    <w:rsid w:val="002F15F7"/>
    <w:rsid w:val="002F22B4"/>
    <w:rsid w:val="002F2AE1"/>
    <w:rsid w:val="002F2F0E"/>
    <w:rsid w:val="002F4744"/>
    <w:rsid w:val="002F4CF3"/>
    <w:rsid w:val="002F54C3"/>
    <w:rsid w:val="002F72D1"/>
    <w:rsid w:val="00300767"/>
    <w:rsid w:val="003020BF"/>
    <w:rsid w:val="003020CA"/>
    <w:rsid w:val="003026FF"/>
    <w:rsid w:val="00302A43"/>
    <w:rsid w:val="00302D65"/>
    <w:rsid w:val="003037F5"/>
    <w:rsid w:val="00304217"/>
    <w:rsid w:val="00304E37"/>
    <w:rsid w:val="00304EFB"/>
    <w:rsid w:val="00305E27"/>
    <w:rsid w:val="00307777"/>
    <w:rsid w:val="00307BAE"/>
    <w:rsid w:val="0031032F"/>
    <w:rsid w:val="003106BE"/>
    <w:rsid w:val="0031191A"/>
    <w:rsid w:val="003120E4"/>
    <w:rsid w:val="00312565"/>
    <w:rsid w:val="003131A1"/>
    <w:rsid w:val="003133B7"/>
    <w:rsid w:val="00313543"/>
    <w:rsid w:val="00313B55"/>
    <w:rsid w:val="00313C7A"/>
    <w:rsid w:val="00313D9C"/>
    <w:rsid w:val="00316061"/>
    <w:rsid w:val="0031620B"/>
    <w:rsid w:val="00316B81"/>
    <w:rsid w:val="00316FFD"/>
    <w:rsid w:val="00317386"/>
    <w:rsid w:val="00317B68"/>
    <w:rsid w:val="00317B76"/>
    <w:rsid w:val="003209D0"/>
    <w:rsid w:val="003210E9"/>
    <w:rsid w:val="00321485"/>
    <w:rsid w:val="00321987"/>
    <w:rsid w:val="00321D68"/>
    <w:rsid w:val="003223CA"/>
    <w:rsid w:val="003227BF"/>
    <w:rsid w:val="00322A63"/>
    <w:rsid w:val="0032312C"/>
    <w:rsid w:val="003232C1"/>
    <w:rsid w:val="00324E68"/>
    <w:rsid w:val="0032516F"/>
    <w:rsid w:val="003254CB"/>
    <w:rsid w:val="0032571F"/>
    <w:rsid w:val="00325B73"/>
    <w:rsid w:val="003265A4"/>
    <w:rsid w:val="0032680F"/>
    <w:rsid w:val="003268AC"/>
    <w:rsid w:val="0032795C"/>
    <w:rsid w:val="003279A9"/>
    <w:rsid w:val="00327CD3"/>
    <w:rsid w:val="00327EC1"/>
    <w:rsid w:val="003300DE"/>
    <w:rsid w:val="0033063C"/>
    <w:rsid w:val="00330A49"/>
    <w:rsid w:val="00331029"/>
    <w:rsid w:val="00332B01"/>
    <w:rsid w:val="00332B74"/>
    <w:rsid w:val="00332ECB"/>
    <w:rsid w:val="00333085"/>
    <w:rsid w:val="00333103"/>
    <w:rsid w:val="003336B7"/>
    <w:rsid w:val="00333C20"/>
    <w:rsid w:val="003344C7"/>
    <w:rsid w:val="00335369"/>
    <w:rsid w:val="003358C7"/>
    <w:rsid w:val="00335EE7"/>
    <w:rsid w:val="003374E1"/>
    <w:rsid w:val="003377E7"/>
    <w:rsid w:val="00337ED3"/>
    <w:rsid w:val="00337F18"/>
    <w:rsid w:val="00340B08"/>
    <w:rsid w:val="00340C17"/>
    <w:rsid w:val="00341325"/>
    <w:rsid w:val="0034184E"/>
    <w:rsid w:val="0034186C"/>
    <w:rsid w:val="003422E1"/>
    <w:rsid w:val="0034278F"/>
    <w:rsid w:val="003429E6"/>
    <w:rsid w:val="0034316D"/>
    <w:rsid w:val="00343515"/>
    <w:rsid w:val="00343632"/>
    <w:rsid w:val="00343CAD"/>
    <w:rsid w:val="003446BB"/>
    <w:rsid w:val="0034581F"/>
    <w:rsid w:val="003459E4"/>
    <w:rsid w:val="00345B55"/>
    <w:rsid w:val="00345B5A"/>
    <w:rsid w:val="0034636B"/>
    <w:rsid w:val="00346491"/>
    <w:rsid w:val="003466E0"/>
    <w:rsid w:val="003468B8"/>
    <w:rsid w:val="00346DE5"/>
    <w:rsid w:val="0035024F"/>
    <w:rsid w:val="00351416"/>
    <w:rsid w:val="003520A5"/>
    <w:rsid w:val="003527B8"/>
    <w:rsid w:val="0035300E"/>
    <w:rsid w:val="00353C5D"/>
    <w:rsid w:val="00353C6F"/>
    <w:rsid w:val="00354396"/>
    <w:rsid w:val="0035472B"/>
    <w:rsid w:val="00355229"/>
    <w:rsid w:val="003552C2"/>
    <w:rsid w:val="00355348"/>
    <w:rsid w:val="00355550"/>
    <w:rsid w:val="00355A0D"/>
    <w:rsid w:val="00355EE7"/>
    <w:rsid w:val="003562CA"/>
    <w:rsid w:val="0035690A"/>
    <w:rsid w:val="0035780B"/>
    <w:rsid w:val="00357839"/>
    <w:rsid w:val="00357DE4"/>
    <w:rsid w:val="003601F9"/>
    <w:rsid w:val="00360B16"/>
    <w:rsid w:val="00360B85"/>
    <w:rsid w:val="00361A2F"/>
    <w:rsid w:val="00361E6F"/>
    <w:rsid w:val="003622BD"/>
    <w:rsid w:val="003624F4"/>
    <w:rsid w:val="0036256D"/>
    <w:rsid w:val="003629D3"/>
    <w:rsid w:val="00362A54"/>
    <w:rsid w:val="0036354A"/>
    <w:rsid w:val="003636C8"/>
    <w:rsid w:val="00363DCA"/>
    <w:rsid w:val="00364281"/>
    <w:rsid w:val="0036473E"/>
    <w:rsid w:val="003660F1"/>
    <w:rsid w:val="00367061"/>
    <w:rsid w:val="00367655"/>
    <w:rsid w:val="00367BCF"/>
    <w:rsid w:val="00367C72"/>
    <w:rsid w:val="00367D46"/>
    <w:rsid w:val="003704A1"/>
    <w:rsid w:val="003709E2"/>
    <w:rsid w:val="00370FA7"/>
    <w:rsid w:val="00371826"/>
    <w:rsid w:val="00371A3C"/>
    <w:rsid w:val="00372C1D"/>
    <w:rsid w:val="0037332C"/>
    <w:rsid w:val="00374C2A"/>
    <w:rsid w:val="003750EC"/>
    <w:rsid w:val="003754E6"/>
    <w:rsid w:val="00375776"/>
    <w:rsid w:val="00375C39"/>
    <w:rsid w:val="00375CEE"/>
    <w:rsid w:val="0037640A"/>
    <w:rsid w:val="0037653F"/>
    <w:rsid w:val="003768B0"/>
    <w:rsid w:val="00376AB3"/>
    <w:rsid w:val="00376DF8"/>
    <w:rsid w:val="003775C9"/>
    <w:rsid w:val="003779AB"/>
    <w:rsid w:val="00377B79"/>
    <w:rsid w:val="0038130D"/>
    <w:rsid w:val="003815B8"/>
    <w:rsid w:val="00381D70"/>
    <w:rsid w:val="003821C3"/>
    <w:rsid w:val="00382571"/>
    <w:rsid w:val="00382CEF"/>
    <w:rsid w:val="00383386"/>
    <w:rsid w:val="00383945"/>
    <w:rsid w:val="00383AB7"/>
    <w:rsid w:val="00383C59"/>
    <w:rsid w:val="00383CA0"/>
    <w:rsid w:val="0038423B"/>
    <w:rsid w:val="003845D9"/>
    <w:rsid w:val="003846EC"/>
    <w:rsid w:val="00384E4A"/>
    <w:rsid w:val="00385274"/>
    <w:rsid w:val="00385E1F"/>
    <w:rsid w:val="00385EB3"/>
    <w:rsid w:val="003863DE"/>
    <w:rsid w:val="003864F3"/>
    <w:rsid w:val="0038669B"/>
    <w:rsid w:val="00386B3E"/>
    <w:rsid w:val="00387518"/>
    <w:rsid w:val="0038763E"/>
    <w:rsid w:val="00387784"/>
    <w:rsid w:val="00387A39"/>
    <w:rsid w:val="00387D5A"/>
    <w:rsid w:val="0039079A"/>
    <w:rsid w:val="0039097D"/>
    <w:rsid w:val="00390FD0"/>
    <w:rsid w:val="00392205"/>
    <w:rsid w:val="00392628"/>
    <w:rsid w:val="00392963"/>
    <w:rsid w:val="003929D0"/>
    <w:rsid w:val="00392B99"/>
    <w:rsid w:val="00393734"/>
    <w:rsid w:val="003937E0"/>
    <w:rsid w:val="00393A62"/>
    <w:rsid w:val="00393B3E"/>
    <w:rsid w:val="003943D8"/>
    <w:rsid w:val="003944D2"/>
    <w:rsid w:val="003952FE"/>
    <w:rsid w:val="00395F69"/>
    <w:rsid w:val="0039618F"/>
    <w:rsid w:val="003966EF"/>
    <w:rsid w:val="00396F8D"/>
    <w:rsid w:val="00397568"/>
    <w:rsid w:val="00397B57"/>
    <w:rsid w:val="003A01F8"/>
    <w:rsid w:val="003A1153"/>
    <w:rsid w:val="003A1437"/>
    <w:rsid w:val="003A1812"/>
    <w:rsid w:val="003A1A56"/>
    <w:rsid w:val="003A28AD"/>
    <w:rsid w:val="003A2C94"/>
    <w:rsid w:val="003A2E03"/>
    <w:rsid w:val="003A3F11"/>
    <w:rsid w:val="003A3FF2"/>
    <w:rsid w:val="003A4170"/>
    <w:rsid w:val="003A466B"/>
    <w:rsid w:val="003A524A"/>
    <w:rsid w:val="003A5FF2"/>
    <w:rsid w:val="003A6540"/>
    <w:rsid w:val="003A66D5"/>
    <w:rsid w:val="003A72B3"/>
    <w:rsid w:val="003A767C"/>
    <w:rsid w:val="003B04D2"/>
    <w:rsid w:val="003B0E8E"/>
    <w:rsid w:val="003B0F43"/>
    <w:rsid w:val="003B0F5F"/>
    <w:rsid w:val="003B104B"/>
    <w:rsid w:val="003B12FE"/>
    <w:rsid w:val="003B2699"/>
    <w:rsid w:val="003B2D4F"/>
    <w:rsid w:val="003B2FE0"/>
    <w:rsid w:val="003B3169"/>
    <w:rsid w:val="003B359E"/>
    <w:rsid w:val="003B39C8"/>
    <w:rsid w:val="003B5265"/>
    <w:rsid w:val="003B5275"/>
    <w:rsid w:val="003B582F"/>
    <w:rsid w:val="003B5CFC"/>
    <w:rsid w:val="003B5D11"/>
    <w:rsid w:val="003B5EC7"/>
    <w:rsid w:val="003B6417"/>
    <w:rsid w:val="003B6443"/>
    <w:rsid w:val="003B6529"/>
    <w:rsid w:val="003B6830"/>
    <w:rsid w:val="003B68A7"/>
    <w:rsid w:val="003B6D5D"/>
    <w:rsid w:val="003B6DE2"/>
    <w:rsid w:val="003B6FBD"/>
    <w:rsid w:val="003B7407"/>
    <w:rsid w:val="003B78A6"/>
    <w:rsid w:val="003C0272"/>
    <w:rsid w:val="003C13D1"/>
    <w:rsid w:val="003C1727"/>
    <w:rsid w:val="003C17B9"/>
    <w:rsid w:val="003C1E94"/>
    <w:rsid w:val="003C30D3"/>
    <w:rsid w:val="003C3463"/>
    <w:rsid w:val="003C3FDD"/>
    <w:rsid w:val="003C44CB"/>
    <w:rsid w:val="003C4F60"/>
    <w:rsid w:val="003C5CD0"/>
    <w:rsid w:val="003C601D"/>
    <w:rsid w:val="003C6090"/>
    <w:rsid w:val="003C61FB"/>
    <w:rsid w:val="003C6632"/>
    <w:rsid w:val="003C691D"/>
    <w:rsid w:val="003C725A"/>
    <w:rsid w:val="003C72D3"/>
    <w:rsid w:val="003C72F8"/>
    <w:rsid w:val="003C769C"/>
    <w:rsid w:val="003D0152"/>
    <w:rsid w:val="003D0819"/>
    <w:rsid w:val="003D0954"/>
    <w:rsid w:val="003D09EC"/>
    <w:rsid w:val="003D0D07"/>
    <w:rsid w:val="003D1EE6"/>
    <w:rsid w:val="003D1FFD"/>
    <w:rsid w:val="003D2256"/>
    <w:rsid w:val="003D24A4"/>
    <w:rsid w:val="003D24CC"/>
    <w:rsid w:val="003D29D0"/>
    <w:rsid w:val="003D3327"/>
    <w:rsid w:val="003D4177"/>
    <w:rsid w:val="003D4FCD"/>
    <w:rsid w:val="003D54B2"/>
    <w:rsid w:val="003D5795"/>
    <w:rsid w:val="003D5A40"/>
    <w:rsid w:val="003D6153"/>
    <w:rsid w:val="003D6EAD"/>
    <w:rsid w:val="003D73B6"/>
    <w:rsid w:val="003D7CA0"/>
    <w:rsid w:val="003D7E77"/>
    <w:rsid w:val="003E0124"/>
    <w:rsid w:val="003E057C"/>
    <w:rsid w:val="003E0814"/>
    <w:rsid w:val="003E16DA"/>
    <w:rsid w:val="003E18B6"/>
    <w:rsid w:val="003E1F68"/>
    <w:rsid w:val="003E25C6"/>
    <w:rsid w:val="003E2936"/>
    <w:rsid w:val="003E2CE2"/>
    <w:rsid w:val="003E3A76"/>
    <w:rsid w:val="003E3BDC"/>
    <w:rsid w:val="003E40FD"/>
    <w:rsid w:val="003E44E5"/>
    <w:rsid w:val="003E6235"/>
    <w:rsid w:val="003E68D6"/>
    <w:rsid w:val="003E6E28"/>
    <w:rsid w:val="003E76D2"/>
    <w:rsid w:val="003E76DA"/>
    <w:rsid w:val="003F0868"/>
    <w:rsid w:val="003F1170"/>
    <w:rsid w:val="003F11F9"/>
    <w:rsid w:val="003F127F"/>
    <w:rsid w:val="003F13FB"/>
    <w:rsid w:val="003F14C7"/>
    <w:rsid w:val="003F1F6B"/>
    <w:rsid w:val="003F4089"/>
    <w:rsid w:val="003F452C"/>
    <w:rsid w:val="003F4A20"/>
    <w:rsid w:val="003F6470"/>
    <w:rsid w:val="003F6577"/>
    <w:rsid w:val="003F6E70"/>
    <w:rsid w:val="003F72B8"/>
    <w:rsid w:val="00402B74"/>
    <w:rsid w:val="00402C5A"/>
    <w:rsid w:val="00402FD5"/>
    <w:rsid w:val="00403078"/>
    <w:rsid w:val="00403202"/>
    <w:rsid w:val="004039FA"/>
    <w:rsid w:val="00403D83"/>
    <w:rsid w:val="004048F3"/>
    <w:rsid w:val="00404B0E"/>
    <w:rsid w:val="00405124"/>
    <w:rsid w:val="0040528D"/>
    <w:rsid w:val="00405483"/>
    <w:rsid w:val="004058BD"/>
    <w:rsid w:val="0040668C"/>
    <w:rsid w:val="004066A1"/>
    <w:rsid w:val="00406837"/>
    <w:rsid w:val="00406B3E"/>
    <w:rsid w:val="00406BFA"/>
    <w:rsid w:val="00406D92"/>
    <w:rsid w:val="004105BF"/>
    <w:rsid w:val="004106D7"/>
    <w:rsid w:val="004111FE"/>
    <w:rsid w:val="00411C2F"/>
    <w:rsid w:val="00412686"/>
    <w:rsid w:val="00412925"/>
    <w:rsid w:val="004134C3"/>
    <w:rsid w:val="004135CA"/>
    <w:rsid w:val="00414582"/>
    <w:rsid w:val="0041597C"/>
    <w:rsid w:val="00415CFE"/>
    <w:rsid w:val="004164D9"/>
    <w:rsid w:val="00417064"/>
    <w:rsid w:val="0041735C"/>
    <w:rsid w:val="00417BA4"/>
    <w:rsid w:val="00417CFB"/>
    <w:rsid w:val="0042030B"/>
    <w:rsid w:val="004206CC"/>
    <w:rsid w:val="004210F8"/>
    <w:rsid w:val="00421EA0"/>
    <w:rsid w:val="004221F6"/>
    <w:rsid w:val="004225F6"/>
    <w:rsid w:val="00422727"/>
    <w:rsid w:val="00422C64"/>
    <w:rsid w:val="00422F50"/>
    <w:rsid w:val="004239FD"/>
    <w:rsid w:val="00423ED1"/>
    <w:rsid w:val="0042436E"/>
    <w:rsid w:val="0042443D"/>
    <w:rsid w:val="00424971"/>
    <w:rsid w:val="004249C8"/>
    <w:rsid w:val="00425598"/>
    <w:rsid w:val="004260C8"/>
    <w:rsid w:val="00426556"/>
    <w:rsid w:val="00426F07"/>
    <w:rsid w:val="0042707E"/>
    <w:rsid w:val="00427BAC"/>
    <w:rsid w:val="004303C0"/>
    <w:rsid w:val="00430514"/>
    <w:rsid w:val="00430A42"/>
    <w:rsid w:val="00430EFD"/>
    <w:rsid w:val="00432510"/>
    <w:rsid w:val="00432EE6"/>
    <w:rsid w:val="0043416E"/>
    <w:rsid w:val="004350EC"/>
    <w:rsid w:val="00436B99"/>
    <w:rsid w:val="00436F6F"/>
    <w:rsid w:val="004372D6"/>
    <w:rsid w:val="00437E4E"/>
    <w:rsid w:val="00440923"/>
    <w:rsid w:val="00440F36"/>
    <w:rsid w:val="00441133"/>
    <w:rsid w:val="0044151F"/>
    <w:rsid w:val="00441943"/>
    <w:rsid w:val="0044194A"/>
    <w:rsid w:val="00441BED"/>
    <w:rsid w:val="00442113"/>
    <w:rsid w:val="004421FA"/>
    <w:rsid w:val="004428A9"/>
    <w:rsid w:val="00442B78"/>
    <w:rsid w:val="00443034"/>
    <w:rsid w:val="004434B2"/>
    <w:rsid w:val="004437C4"/>
    <w:rsid w:val="00443943"/>
    <w:rsid w:val="00443D03"/>
    <w:rsid w:val="00443D4F"/>
    <w:rsid w:val="00444158"/>
    <w:rsid w:val="00444809"/>
    <w:rsid w:val="00444E88"/>
    <w:rsid w:val="00444F40"/>
    <w:rsid w:val="00444FF4"/>
    <w:rsid w:val="0044516E"/>
    <w:rsid w:val="0044549C"/>
    <w:rsid w:val="00446BC0"/>
    <w:rsid w:val="00446D2A"/>
    <w:rsid w:val="00447378"/>
    <w:rsid w:val="00450773"/>
    <w:rsid w:val="00450EB2"/>
    <w:rsid w:val="00451819"/>
    <w:rsid w:val="00451A42"/>
    <w:rsid w:val="00452420"/>
    <w:rsid w:val="00452608"/>
    <w:rsid w:val="00452D42"/>
    <w:rsid w:val="004539A5"/>
    <w:rsid w:val="004539D6"/>
    <w:rsid w:val="00453DFF"/>
    <w:rsid w:val="00453EFA"/>
    <w:rsid w:val="00453FB2"/>
    <w:rsid w:val="00454519"/>
    <w:rsid w:val="004545DE"/>
    <w:rsid w:val="00454969"/>
    <w:rsid w:val="00455031"/>
    <w:rsid w:val="004557C5"/>
    <w:rsid w:val="00455BAC"/>
    <w:rsid w:val="00456349"/>
    <w:rsid w:val="00456FAA"/>
    <w:rsid w:val="00457009"/>
    <w:rsid w:val="0045734C"/>
    <w:rsid w:val="00457B23"/>
    <w:rsid w:val="004604CC"/>
    <w:rsid w:val="00460697"/>
    <w:rsid w:val="00460E2D"/>
    <w:rsid w:val="00460EEF"/>
    <w:rsid w:val="00460F29"/>
    <w:rsid w:val="004612C1"/>
    <w:rsid w:val="0046164F"/>
    <w:rsid w:val="004617AE"/>
    <w:rsid w:val="004618B3"/>
    <w:rsid w:val="00461DFE"/>
    <w:rsid w:val="0046206F"/>
    <w:rsid w:val="004624BF"/>
    <w:rsid w:val="00462A30"/>
    <w:rsid w:val="004639C8"/>
    <w:rsid w:val="00463C39"/>
    <w:rsid w:val="00464762"/>
    <w:rsid w:val="004648E2"/>
    <w:rsid w:val="00464AF3"/>
    <w:rsid w:val="00464D8F"/>
    <w:rsid w:val="00464FEB"/>
    <w:rsid w:val="00466661"/>
    <w:rsid w:val="0046774D"/>
    <w:rsid w:val="00467E62"/>
    <w:rsid w:val="004703FC"/>
    <w:rsid w:val="00470729"/>
    <w:rsid w:val="00470B59"/>
    <w:rsid w:val="00470E82"/>
    <w:rsid w:val="00471071"/>
    <w:rsid w:val="004718A8"/>
    <w:rsid w:val="0047256A"/>
    <w:rsid w:val="00472D73"/>
    <w:rsid w:val="004730AA"/>
    <w:rsid w:val="00473148"/>
    <w:rsid w:val="0047381B"/>
    <w:rsid w:val="00474B29"/>
    <w:rsid w:val="00474B2B"/>
    <w:rsid w:val="00475341"/>
    <w:rsid w:val="004757E8"/>
    <w:rsid w:val="00476018"/>
    <w:rsid w:val="00476E11"/>
    <w:rsid w:val="004776FC"/>
    <w:rsid w:val="00477B90"/>
    <w:rsid w:val="00480167"/>
    <w:rsid w:val="00482326"/>
    <w:rsid w:val="004833D1"/>
    <w:rsid w:val="00483641"/>
    <w:rsid w:val="00483BE9"/>
    <w:rsid w:val="004841A1"/>
    <w:rsid w:val="00484777"/>
    <w:rsid w:val="00484E65"/>
    <w:rsid w:val="00485581"/>
    <w:rsid w:val="00485706"/>
    <w:rsid w:val="00485921"/>
    <w:rsid w:val="00485D81"/>
    <w:rsid w:val="00485F7E"/>
    <w:rsid w:val="004862D6"/>
    <w:rsid w:val="00487657"/>
    <w:rsid w:val="00487AB5"/>
    <w:rsid w:val="0049075B"/>
    <w:rsid w:val="00490800"/>
    <w:rsid w:val="00490B64"/>
    <w:rsid w:val="004912F8"/>
    <w:rsid w:val="00491EEC"/>
    <w:rsid w:val="004922FE"/>
    <w:rsid w:val="00493764"/>
    <w:rsid w:val="0049481A"/>
    <w:rsid w:val="00494C15"/>
    <w:rsid w:val="004951D1"/>
    <w:rsid w:val="00495838"/>
    <w:rsid w:val="004959BC"/>
    <w:rsid w:val="00496B93"/>
    <w:rsid w:val="00496B9E"/>
    <w:rsid w:val="00497E46"/>
    <w:rsid w:val="004A0052"/>
    <w:rsid w:val="004A086B"/>
    <w:rsid w:val="004A0FF0"/>
    <w:rsid w:val="004A1C64"/>
    <w:rsid w:val="004A1F24"/>
    <w:rsid w:val="004A2037"/>
    <w:rsid w:val="004A3A52"/>
    <w:rsid w:val="004A4AEA"/>
    <w:rsid w:val="004A4E2B"/>
    <w:rsid w:val="004A5076"/>
    <w:rsid w:val="004A5C8E"/>
    <w:rsid w:val="004A5D1C"/>
    <w:rsid w:val="004A7189"/>
    <w:rsid w:val="004A7332"/>
    <w:rsid w:val="004A75C6"/>
    <w:rsid w:val="004B01F3"/>
    <w:rsid w:val="004B0427"/>
    <w:rsid w:val="004B0717"/>
    <w:rsid w:val="004B0AC5"/>
    <w:rsid w:val="004B0FC2"/>
    <w:rsid w:val="004B10ED"/>
    <w:rsid w:val="004B14BF"/>
    <w:rsid w:val="004B1B56"/>
    <w:rsid w:val="004B22A1"/>
    <w:rsid w:val="004B270C"/>
    <w:rsid w:val="004B2BA4"/>
    <w:rsid w:val="004B3183"/>
    <w:rsid w:val="004B3AA8"/>
    <w:rsid w:val="004B40BD"/>
    <w:rsid w:val="004B44D0"/>
    <w:rsid w:val="004B4696"/>
    <w:rsid w:val="004B46DC"/>
    <w:rsid w:val="004B4929"/>
    <w:rsid w:val="004B4B8A"/>
    <w:rsid w:val="004B4CCD"/>
    <w:rsid w:val="004B4FBD"/>
    <w:rsid w:val="004B6643"/>
    <w:rsid w:val="004B66B4"/>
    <w:rsid w:val="004B6E1D"/>
    <w:rsid w:val="004B7045"/>
    <w:rsid w:val="004B77DC"/>
    <w:rsid w:val="004B7DB9"/>
    <w:rsid w:val="004B7E5E"/>
    <w:rsid w:val="004C021C"/>
    <w:rsid w:val="004C0B67"/>
    <w:rsid w:val="004C105A"/>
    <w:rsid w:val="004C1429"/>
    <w:rsid w:val="004C3936"/>
    <w:rsid w:val="004C3CEC"/>
    <w:rsid w:val="004C3E9E"/>
    <w:rsid w:val="004C3F0E"/>
    <w:rsid w:val="004C43EF"/>
    <w:rsid w:val="004C4539"/>
    <w:rsid w:val="004C4DA5"/>
    <w:rsid w:val="004C4DE1"/>
    <w:rsid w:val="004C4E43"/>
    <w:rsid w:val="004C4FFA"/>
    <w:rsid w:val="004C5110"/>
    <w:rsid w:val="004C52A1"/>
    <w:rsid w:val="004C5B4B"/>
    <w:rsid w:val="004C5BF0"/>
    <w:rsid w:val="004C5E53"/>
    <w:rsid w:val="004C60F0"/>
    <w:rsid w:val="004C6B14"/>
    <w:rsid w:val="004C6F77"/>
    <w:rsid w:val="004C714E"/>
    <w:rsid w:val="004C77A4"/>
    <w:rsid w:val="004D031D"/>
    <w:rsid w:val="004D063E"/>
    <w:rsid w:val="004D0812"/>
    <w:rsid w:val="004D1800"/>
    <w:rsid w:val="004D1D7C"/>
    <w:rsid w:val="004D1D7F"/>
    <w:rsid w:val="004D1E57"/>
    <w:rsid w:val="004D2725"/>
    <w:rsid w:val="004D2B9D"/>
    <w:rsid w:val="004D2BFB"/>
    <w:rsid w:val="004D2DFD"/>
    <w:rsid w:val="004D314C"/>
    <w:rsid w:val="004D37CB"/>
    <w:rsid w:val="004D3FD2"/>
    <w:rsid w:val="004D45B5"/>
    <w:rsid w:val="004D4863"/>
    <w:rsid w:val="004D5767"/>
    <w:rsid w:val="004D578F"/>
    <w:rsid w:val="004D5859"/>
    <w:rsid w:val="004D5D46"/>
    <w:rsid w:val="004D5EB0"/>
    <w:rsid w:val="004D62F2"/>
    <w:rsid w:val="004D6465"/>
    <w:rsid w:val="004D6617"/>
    <w:rsid w:val="004D69E4"/>
    <w:rsid w:val="004D6F47"/>
    <w:rsid w:val="004D7170"/>
    <w:rsid w:val="004E01F9"/>
    <w:rsid w:val="004E0299"/>
    <w:rsid w:val="004E03C1"/>
    <w:rsid w:val="004E088F"/>
    <w:rsid w:val="004E1811"/>
    <w:rsid w:val="004E187E"/>
    <w:rsid w:val="004E1A64"/>
    <w:rsid w:val="004E1B3E"/>
    <w:rsid w:val="004E33E9"/>
    <w:rsid w:val="004E47CA"/>
    <w:rsid w:val="004E4A1C"/>
    <w:rsid w:val="004E4BE6"/>
    <w:rsid w:val="004E4CEF"/>
    <w:rsid w:val="004E5155"/>
    <w:rsid w:val="004E5210"/>
    <w:rsid w:val="004E586E"/>
    <w:rsid w:val="004E6655"/>
    <w:rsid w:val="004E69B1"/>
    <w:rsid w:val="004E6CA6"/>
    <w:rsid w:val="004E788F"/>
    <w:rsid w:val="004F0A7B"/>
    <w:rsid w:val="004F0D9B"/>
    <w:rsid w:val="004F1D81"/>
    <w:rsid w:val="004F2054"/>
    <w:rsid w:val="004F263B"/>
    <w:rsid w:val="004F2CE7"/>
    <w:rsid w:val="004F3156"/>
    <w:rsid w:val="004F3312"/>
    <w:rsid w:val="004F3471"/>
    <w:rsid w:val="004F3498"/>
    <w:rsid w:val="004F3754"/>
    <w:rsid w:val="004F395E"/>
    <w:rsid w:val="004F43A7"/>
    <w:rsid w:val="004F5BE6"/>
    <w:rsid w:val="004F636E"/>
    <w:rsid w:val="004F63C0"/>
    <w:rsid w:val="004F663C"/>
    <w:rsid w:val="004F77D1"/>
    <w:rsid w:val="005006D1"/>
    <w:rsid w:val="005013D8"/>
    <w:rsid w:val="0050189A"/>
    <w:rsid w:val="00501AC3"/>
    <w:rsid w:val="00501C8B"/>
    <w:rsid w:val="005027E0"/>
    <w:rsid w:val="00503C14"/>
    <w:rsid w:val="00503D44"/>
    <w:rsid w:val="00504345"/>
    <w:rsid w:val="00504C3B"/>
    <w:rsid w:val="005050B3"/>
    <w:rsid w:val="00505938"/>
    <w:rsid w:val="005068D3"/>
    <w:rsid w:val="00506C0E"/>
    <w:rsid w:val="0050732A"/>
    <w:rsid w:val="00507A4C"/>
    <w:rsid w:val="00510EBB"/>
    <w:rsid w:val="005110E2"/>
    <w:rsid w:val="00512328"/>
    <w:rsid w:val="00512596"/>
    <w:rsid w:val="00512CAF"/>
    <w:rsid w:val="00513A4C"/>
    <w:rsid w:val="00513B3D"/>
    <w:rsid w:val="00513FCE"/>
    <w:rsid w:val="00514578"/>
    <w:rsid w:val="005149A7"/>
    <w:rsid w:val="0051534A"/>
    <w:rsid w:val="00515624"/>
    <w:rsid w:val="00520225"/>
    <w:rsid w:val="0052077E"/>
    <w:rsid w:val="00521122"/>
    <w:rsid w:val="0052249E"/>
    <w:rsid w:val="00522FD1"/>
    <w:rsid w:val="00523242"/>
    <w:rsid w:val="00523BF3"/>
    <w:rsid w:val="00523EAC"/>
    <w:rsid w:val="0052455D"/>
    <w:rsid w:val="005249FC"/>
    <w:rsid w:val="005265E6"/>
    <w:rsid w:val="00526792"/>
    <w:rsid w:val="0052688E"/>
    <w:rsid w:val="00526F38"/>
    <w:rsid w:val="00530456"/>
    <w:rsid w:val="0053046D"/>
    <w:rsid w:val="005306D1"/>
    <w:rsid w:val="00530744"/>
    <w:rsid w:val="00530A8E"/>
    <w:rsid w:val="00530E7F"/>
    <w:rsid w:val="0053103B"/>
    <w:rsid w:val="00531C4E"/>
    <w:rsid w:val="0053258F"/>
    <w:rsid w:val="00532AEB"/>
    <w:rsid w:val="00532B98"/>
    <w:rsid w:val="00532F7D"/>
    <w:rsid w:val="0053367F"/>
    <w:rsid w:val="00533720"/>
    <w:rsid w:val="005339FF"/>
    <w:rsid w:val="00533A10"/>
    <w:rsid w:val="0053417C"/>
    <w:rsid w:val="005341EE"/>
    <w:rsid w:val="00534424"/>
    <w:rsid w:val="00534908"/>
    <w:rsid w:val="005352FF"/>
    <w:rsid w:val="00535506"/>
    <w:rsid w:val="00535765"/>
    <w:rsid w:val="00535D09"/>
    <w:rsid w:val="00535F7D"/>
    <w:rsid w:val="00536261"/>
    <w:rsid w:val="005365AB"/>
    <w:rsid w:val="005367F3"/>
    <w:rsid w:val="00536F60"/>
    <w:rsid w:val="005400E5"/>
    <w:rsid w:val="00540D1F"/>
    <w:rsid w:val="005417AB"/>
    <w:rsid w:val="00541D94"/>
    <w:rsid w:val="00542139"/>
    <w:rsid w:val="005427AE"/>
    <w:rsid w:val="005428E8"/>
    <w:rsid w:val="00542EC0"/>
    <w:rsid w:val="005444C4"/>
    <w:rsid w:val="00545859"/>
    <w:rsid w:val="005471DB"/>
    <w:rsid w:val="0054741C"/>
    <w:rsid w:val="00547ED9"/>
    <w:rsid w:val="00550A8C"/>
    <w:rsid w:val="00550E23"/>
    <w:rsid w:val="00550F26"/>
    <w:rsid w:val="005510F1"/>
    <w:rsid w:val="00551150"/>
    <w:rsid w:val="005511F2"/>
    <w:rsid w:val="005513D2"/>
    <w:rsid w:val="0055144E"/>
    <w:rsid w:val="00551CBE"/>
    <w:rsid w:val="00552680"/>
    <w:rsid w:val="00552A83"/>
    <w:rsid w:val="0055351A"/>
    <w:rsid w:val="00553D91"/>
    <w:rsid w:val="005544E7"/>
    <w:rsid w:val="00554579"/>
    <w:rsid w:val="00554902"/>
    <w:rsid w:val="00555335"/>
    <w:rsid w:val="005554ED"/>
    <w:rsid w:val="00555E1C"/>
    <w:rsid w:val="0055661E"/>
    <w:rsid w:val="005577C3"/>
    <w:rsid w:val="00557887"/>
    <w:rsid w:val="0056000E"/>
    <w:rsid w:val="00560131"/>
    <w:rsid w:val="005603C4"/>
    <w:rsid w:val="0056055A"/>
    <w:rsid w:val="00561F23"/>
    <w:rsid w:val="00562381"/>
    <w:rsid w:val="00563B1C"/>
    <w:rsid w:val="00564426"/>
    <w:rsid w:val="005644A6"/>
    <w:rsid w:val="00564C50"/>
    <w:rsid w:val="0056515A"/>
    <w:rsid w:val="00566637"/>
    <w:rsid w:val="00566707"/>
    <w:rsid w:val="00566790"/>
    <w:rsid w:val="00567025"/>
    <w:rsid w:val="0056744D"/>
    <w:rsid w:val="005679A5"/>
    <w:rsid w:val="005679C6"/>
    <w:rsid w:val="00567D4C"/>
    <w:rsid w:val="005706B7"/>
    <w:rsid w:val="005706E6"/>
    <w:rsid w:val="00570730"/>
    <w:rsid w:val="00570A82"/>
    <w:rsid w:val="00570D26"/>
    <w:rsid w:val="005710C2"/>
    <w:rsid w:val="0057178D"/>
    <w:rsid w:val="00571AFF"/>
    <w:rsid w:val="005721CC"/>
    <w:rsid w:val="00572260"/>
    <w:rsid w:val="00572C81"/>
    <w:rsid w:val="00573AB2"/>
    <w:rsid w:val="00573D79"/>
    <w:rsid w:val="0057421F"/>
    <w:rsid w:val="00574FDB"/>
    <w:rsid w:val="005759F6"/>
    <w:rsid w:val="00576434"/>
    <w:rsid w:val="00576825"/>
    <w:rsid w:val="0057694D"/>
    <w:rsid w:val="0057705D"/>
    <w:rsid w:val="005773BB"/>
    <w:rsid w:val="0057758B"/>
    <w:rsid w:val="0058005A"/>
    <w:rsid w:val="00580C79"/>
    <w:rsid w:val="00580EB7"/>
    <w:rsid w:val="00582232"/>
    <w:rsid w:val="0058232B"/>
    <w:rsid w:val="00583409"/>
    <w:rsid w:val="005839A9"/>
    <w:rsid w:val="00586E5E"/>
    <w:rsid w:val="00587ACB"/>
    <w:rsid w:val="0059052F"/>
    <w:rsid w:val="005911EA"/>
    <w:rsid w:val="00591C19"/>
    <w:rsid w:val="00591E41"/>
    <w:rsid w:val="00591E47"/>
    <w:rsid w:val="005926C8"/>
    <w:rsid w:val="00592E34"/>
    <w:rsid w:val="00593207"/>
    <w:rsid w:val="005936F6"/>
    <w:rsid w:val="00594168"/>
    <w:rsid w:val="005946BF"/>
    <w:rsid w:val="00594F55"/>
    <w:rsid w:val="005951D4"/>
    <w:rsid w:val="00595502"/>
    <w:rsid w:val="00595691"/>
    <w:rsid w:val="0059581E"/>
    <w:rsid w:val="00595C6B"/>
    <w:rsid w:val="00597709"/>
    <w:rsid w:val="0059772D"/>
    <w:rsid w:val="005A0147"/>
    <w:rsid w:val="005A0FDF"/>
    <w:rsid w:val="005A1044"/>
    <w:rsid w:val="005A15A5"/>
    <w:rsid w:val="005A18E2"/>
    <w:rsid w:val="005A1920"/>
    <w:rsid w:val="005A1AFD"/>
    <w:rsid w:val="005A1FBE"/>
    <w:rsid w:val="005A260C"/>
    <w:rsid w:val="005A2B92"/>
    <w:rsid w:val="005A2F60"/>
    <w:rsid w:val="005A39B9"/>
    <w:rsid w:val="005A3B5D"/>
    <w:rsid w:val="005A3DCB"/>
    <w:rsid w:val="005A3EA6"/>
    <w:rsid w:val="005A4378"/>
    <w:rsid w:val="005A4611"/>
    <w:rsid w:val="005A468F"/>
    <w:rsid w:val="005A4FEC"/>
    <w:rsid w:val="005A5326"/>
    <w:rsid w:val="005A5532"/>
    <w:rsid w:val="005A5850"/>
    <w:rsid w:val="005A62CE"/>
    <w:rsid w:val="005A6BA2"/>
    <w:rsid w:val="005A6BCF"/>
    <w:rsid w:val="005A6C84"/>
    <w:rsid w:val="005A709D"/>
    <w:rsid w:val="005A7236"/>
    <w:rsid w:val="005A79F8"/>
    <w:rsid w:val="005B000A"/>
    <w:rsid w:val="005B0F75"/>
    <w:rsid w:val="005B15E9"/>
    <w:rsid w:val="005B2237"/>
    <w:rsid w:val="005B23B5"/>
    <w:rsid w:val="005B3084"/>
    <w:rsid w:val="005B309D"/>
    <w:rsid w:val="005B31F9"/>
    <w:rsid w:val="005B454A"/>
    <w:rsid w:val="005B4557"/>
    <w:rsid w:val="005B4796"/>
    <w:rsid w:val="005B4B03"/>
    <w:rsid w:val="005B5247"/>
    <w:rsid w:val="005B57F5"/>
    <w:rsid w:val="005B588D"/>
    <w:rsid w:val="005B5B15"/>
    <w:rsid w:val="005B6008"/>
    <w:rsid w:val="005B6AC8"/>
    <w:rsid w:val="005C029A"/>
    <w:rsid w:val="005C0F8E"/>
    <w:rsid w:val="005C1296"/>
    <w:rsid w:val="005C2490"/>
    <w:rsid w:val="005C2856"/>
    <w:rsid w:val="005C28A9"/>
    <w:rsid w:val="005C3043"/>
    <w:rsid w:val="005C35BA"/>
    <w:rsid w:val="005C3805"/>
    <w:rsid w:val="005C3812"/>
    <w:rsid w:val="005C41BC"/>
    <w:rsid w:val="005C4D12"/>
    <w:rsid w:val="005C51B0"/>
    <w:rsid w:val="005C5257"/>
    <w:rsid w:val="005C54DD"/>
    <w:rsid w:val="005C57D1"/>
    <w:rsid w:val="005C5BA8"/>
    <w:rsid w:val="005C6165"/>
    <w:rsid w:val="005C6289"/>
    <w:rsid w:val="005C65B6"/>
    <w:rsid w:val="005C6CD9"/>
    <w:rsid w:val="005C7579"/>
    <w:rsid w:val="005C7F1E"/>
    <w:rsid w:val="005D032A"/>
    <w:rsid w:val="005D1088"/>
    <w:rsid w:val="005D15AA"/>
    <w:rsid w:val="005D1651"/>
    <w:rsid w:val="005D1685"/>
    <w:rsid w:val="005D2347"/>
    <w:rsid w:val="005D2A79"/>
    <w:rsid w:val="005D2F77"/>
    <w:rsid w:val="005D4324"/>
    <w:rsid w:val="005D441D"/>
    <w:rsid w:val="005D44E9"/>
    <w:rsid w:val="005D4773"/>
    <w:rsid w:val="005D51C6"/>
    <w:rsid w:val="005D5BB6"/>
    <w:rsid w:val="005D698C"/>
    <w:rsid w:val="005D779C"/>
    <w:rsid w:val="005D7978"/>
    <w:rsid w:val="005D7BCB"/>
    <w:rsid w:val="005E03D2"/>
    <w:rsid w:val="005E0578"/>
    <w:rsid w:val="005E0764"/>
    <w:rsid w:val="005E07B8"/>
    <w:rsid w:val="005E0B9A"/>
    <w:rsid w:val="005E0D93"/>
    <w:rsid w:val="005E0FA1"/>
    <w:rsid w:val="005E14E7"/>
    <w:rsid w:val="005E2658"/>
    <w:rsid w:val="005E2A3C"/>
    <w:rsid w:val="005E2AF4"/>
    <w:rsid w:val="005E3470"/>
    <w:rsid w:val="005E34C2"/>
    <w:rsid w:val="005E375B"/>
    <w:rsid w:val="005E4191"/>
    <w:rsid w:val="005E480B"/>
    <w:rsid w:val="005E49CA"/>
    <w:rsid w:val="005E504B"/>
    <w:rsid w:val="005E522F"/>
    <w:rsid w:val="005E5B7F"/>
    <w:rsid w:val="005E5E50"/>
    <w:rsid w:val="005E6DAC"/>
    <w:rsid w:val="005E70AC"/>
    <w:rsid w:val="005E726D"/>
    <w:rsid w:val="005E7365"/>
    <w:rsid w:val="005E7C61"/>
    <w:rsid w:val="005F06F7"/>
    <w:rsid w:val="005F0BAA"/>
    <w:rsid w:val="005F0F5D"/>
    <w:rsid w:val="005F16C7"/>
    <w:rsid w:val="005F1BE7"/>
    <w:rsid w:val="005F1F31"/>
    <w:rsid w:val="005F25CE"/>
    <w:rsid w:val="005F35A5"/>
    <w:rsid w:val="005F35DB"/>
    <w:rsid w:val="005F3647"/>
    <w:rsid w:val="005F3669"/>
    <w:rsid w:val="005F3717"/>
    <w:rsid w:val="005F4081"/>
    <w:rsid w:val="005F427C"/>
    <w:rsid w:val="005F5F5A"/>
    <w:rsid w:val="005F63D2"/>
    <w:rsid w:val="005F725F"/>
    <w:rsid w:val="005F7C75"/>
    <w:rsid w:val="006010CF"/>
    <w:rsid w:val="0060145F"/>
    <w:rsid w:val="0060184A"/>
    <w:rsid w:val="00601A64"/>
    <w:rsid w:val="00601E82"/>
    <w:rsid w:val="006020ED"/>
    <w:rsid w:val="006022D2"/>
    <w:rsid w:val="006028CE"/>
    <w:rsid w:val="00603161"/>
    <w:rsid w:val="00604506"/>
    <w:rsid w:val="00604602"/>
    <w:rsid w:val="006047A3"/>
    <w:rsid w:val="006048A7"/>
    <w:rsid w:val="0060526D"/>
    <w:rsid w:val="0060549E"/>
    <w:rsid w:val="00605D46"/>
    <w:rsid w:val="00605D67"/>
    <w:rsid w:val="00605D7D"/>
    <w:rsid w:val="00606A93"/>
    <w:rsid w:val="00606DF6"/>
    <w:rsid w:val="00607454"/>
    <w:rsid w:val="00610483"/>
    <w:rsid w:val="0061051E"/>
    <w:rsid w:val="0061054F"/>
    <w:rsid w:val="00610A3A"/>
    <w:rsid w:val="00611319"/>
    <w:rsid w:val="0061136A"/>
    <w:rsid w:val="006115C4"/>
    <w:rsid w:val="00612F7C"/>
    <w:rsid w:val="00613175"/>
    <w:rsid w:val="006135F7"/>
    <w:rsid w:val="00613820"/>
    <w:rsid w:val="00613E82"/>
    <w:rsid w:val="00614029"/>
    <w:rsid w:val="006142E5"/>
    <w:rsid w:val="00615309"/>
    <w:rsid w:val="006163A0"/>
    <w:rsid w:val="00616EA4"/>
    <w:rsid w:val="006176F9"/>
    <w:rsid w:val="0062050E"/>
    <w:rsid w:val="0062067F"/>
    <w:rsid w:val="006206B8"/>
    <w:rsid w:val="006208F6"/>
    <w:rsid w:val="00621ADB"/>
    <w:rsid w:val="00621CEF"/>
    <w:rsid w:val="00621D6E"/>
    <w:rsid w:val="0062363B"/>
    <w:rsid w:val="0062374E"/>
    <w:rsid w:val="00623B85"/>
    <w:rsid w:val="00624780"/>
    <w:rsid w:val="00625445"/>
    <w:rsid w:val="0062592C"/>
    <w:rsid w:val="00625C05"/>
    <w:rsid w:val="00625F01"/>
    <w:rsid w:val="00626F27"/>
    <w:rsid w:val="0062709F"/>
    <w:rsid w:val="0062717A"/>
    <w:rsid w:val="00627839"/>
    <w:rsid w:val="006279C6"/>
    <w:rsid w:val="00630765"/>
    <w:rsid w:val="00630C95"/>
    <w:rsid w:val="00631980"/>
    <w:rsid w:val="00632AF4"/>
    <w:rsid w:val="00633398"/>
    <w:rsid w:val="00634429"/>
    <w:rsid w:val="00634804"/>
    <w:rsid w:val="006356CC"/>
    <w:rsid w:val="00635BB0"/>
    <w:rsid w:val="00635D2F"/>
    <w:rsid w:val="006364DD"/>
    <w:rsid w:val="00636EE3"/>
    <w:rsid w:val="00637679"/>
    <w:rsid w:val="00637C79"/>
    <w:rsid w:val="00637FFD"/>
    <w:rsid w:val="00640B42"/>
    <w:rsid w:val="00640BFC"/>
    <w:rsid w:val="00640CD5"/>
    <w:rsid w:val="00640DD4"/>
    <w:rsid w:val="00641087"/>
    <w:rsid w:val="006410B6"/>
    <w:rsid w:val="0064137C"/>
    <w:rsid w:val="00642059"/>
    <w:rsid w:val="006427E0"/>
    <w:rsid w:val="00642BA8"/>
    <w:rsid w:val="00642FAC"/>
    <w:rsid w:val="0064389B"/>
    <w:rsid w:val="00643FEC"/>
    <w:rsid w:val="006441E7"/>
    <w:rsid w:val="0064440A"/>
    <w:rsid w:val="00644894"/>
    <w:rsid w:val="00645754"/>
    <w:rsid w:val="006465CD"/>
    <w:rsid w:val="00646F9F"/>
    <w:rsid w:val="006470AE"/>
    <w:rsid w:val="006476BC"/>
    <w:rsid w:val="006506A7"/>
    <w:rsid w:val="006506EB"/>
    <w:rsid w:val="006511AE"/>
    <w:rsid w:val="006516FA"/>
    <w:rsid w:val="00653425"/>
    <w:rsid w:val="0065413B"/>
    <w:rsid w:val="0065442F"/>
    <w:rsid w:val="00654947"/>
    <w:rsid w:val="0065496B"/>
    <w:rsid w:val="00655905"/>
    <w:rsid w:val="0065598F"/>
    <w:rsid w:val="00655BFA"/>
    <w:rsid w:val="00655C67"/>
    <w:rsid w:val="00656777"/>
    <w:rsid w:val="00656E84"/>
    <w:rsid w:val="00657103"/>
    <w:rsid w:val="00657BCF"/>
    <w:rsid w:val="00657C86"/>
    <w:rsid w:val="00657D19"/>
    <w:rsid w:val="0066093C"/>
    <w:rsid w:val="0066130E"/>
    <w:rsid w:val="006618CD"/>
    <w:rsid w:val="006620F1"/>
    <w:rsid w:val="00662679"/>
    <w:rsid w:val="00662820"/>
    <w:rsid w:val="00662F4B"/>
    <w:rsid w:val="00663154"/>
    <w:rsid w:val="00663427"/>
    <w:rsid w:val="00663929"/>
    <w:rsid w:val="00663B7D"/>
    <w:rsid w:val="00663CB6"/>
    <w:rsid w:val="00664155"/>
    <w:rsid w:val="0066428F"/>
    <w:rsid w:val="006642BC"/>
    <w:rsid w:val="006642EF"/>
    <w:rsid w:val="0066467E"/>
    <w:rsid w:val="006650D4"/>
    <w:rsid w:val="00665106"/>
    <w:rsid w:val="00665E92"/>
    <w:rsid w:val="006665BD"/>
    <w:rsid w:val="006666C1"/>
    <w:rsid w:val="00666D17"/>
    <w:rsid w:val="00666E22"/>
    <w:rsid w:val="00666E8C"/>
    <w:rsid w:val="0066700D"/>
    <w:rsid w:val="0066743B"/>
    <w:rsid w:val="00667D52"/>
    <w:rsid w:val="00671FD3"/>
    <w:rsid w:val="00672297"/>
    <w:rsid w:val="0067291D"/>
    <w:rsid w:val="00673203"/>
    <w:rsid w:val="00673A04"/>
    <w:rsid w:val="00673A7B"/>
    <w:rsid w:val="00674170"/>
    <w:rsid w:val="0067430B"/>
    <w:rsid w:val="0067489D"/>
    <w:rsid w:val="006748CF"/>
    <w:rsid w:val="00674CE8"/>
    <w:rsid w:val="00676C69"/>
    <w:rsid w:val="00676E5F"/>
    <w:rsid w:val="0067705A"/>
    <w:rsid w:val="00680D06"/>
    <w:rsid w:val="00681818"/>
    <w:rsid w:val="00681A49"/>
    <w:rsid w:val="00681D8D"/>
    <w:rsid w:val="00682736"/>
    <w:rsid w:val="006829FC"/>
    <w:rsid w:val="00682FEC"/>
    <w:rsid w:val="00683CDD"/>
    <w:rsid w:val="00683DF1"/>
    <w:rsid w:val="0068505C"/>
    <w:rsid w:val="00685242"/>
    <w:rsid w:val="00685776"/>
    <w:rsid w:val="00685867"/>
    <w:rsid w:val="00686333"/>
    <w:rsid w:val="006863C2"/>
    <w:rsid w:val="0068669C"/>
    <w:rsid w:val="00686F94"/>
    <w:rsid w:val="006873A0"/>
    <w:rsid w:val="00687AD8"/>
    <w:rsid w:val="00690496"/>
    <w:rsid w:val="006906AE"/>
    <w:rsid w:val="00690C44"/>
    <w:rsid w:val="00691222"/>
    <w:rsid w:val="00692596"/>
    <w:rsid w:val="00692602"/>
    <w:rsid w:val="00692C29"/>
    <w:rsid w:val="00692D92"/>
    <w:rsid w:val="00693475"/>
    <w:rsid w:val="006945AB"/>
    <w:rsid w:val="006946F1"/>
    <w:rsid w:val="006947A0"/>
    <w:rsid w:val="00694A49"/>
    <w:rsid w:val="00694AEF"/>
    <w:rsid w:val="00694C31"/>
    <w:rsid w:val="00695A43"/>
    <w:rsid w:val="00695D0B"/>
    <w:rsid w:val="00696145"/>
    <w:rsid w:val="006964CA"/>
    <w:rsid w:val="00696677"/>
    <w:rsid w:val="00696951"/>
    <w:rsid w:val="00696A26"/>
    <w:rsid w:val="00696AD7"/>
    <w:rsid w:val="00696E74"/>
    <w:rsid w:val="00696F4B"/>
    <w:rsid w:val="00696FFC"/>
    <w:rsid w:val="00697A8B"/>
    <w:rsid w:val="00697D62"/>
    <w:rsid w:val="00697F30"/>
    <w:rsid w:val="006A148A"/>
    <w:rsid w:val="006A2C60"/>
    <w:rsid w:val="006A2D89"/>
    <w:rsid w:val="006A2ECF"/>
    <w:rsid w:val="006A3783"/>
    <w:rsid w:val="006A3921"/>
    <w:rsid w:val="006A3D93"/>
    <w:rsid w:val="006A3DA0"/>
    <w:rsid w:val="006A40C4"/>
    <w:rsid w:val="006A43F1"/>
    <w:rsid w:val="006A4D9B"/>
    <w:rsid w:val="006A5D31"/>
    <w:rsid w:val="006A5FC1"/>
    <w:rsid w:val="006A611E"/>
    <w:rsid w:val="006A6210"/>
    <w:rsid w:val="006A7211"/>
    <w:rsid w:val="006A73D4"/>
    <w:rsid w:val="006A749E"/>
    <w:rsid w:val="006A7B5F"/>
    <w:rsid w:val="006A7DE9"/>
    <w:rsid w:val="006B03E6"/>
    <w:rsid w:val="006B075A"/>
    <w:rsid w:val="006B0A06"/>
    <w:rsid w:val="006B0A55"/>
    <w:rsid w:val="006B1233"/>
    <w:rsid w:val="006B13B7"/>
    <w:rsid w:val="006B15CB"/>
    <w:rsid w:val="006B1B47"/>
    <w:rsid w:val="006B1DEC"/>
    <w:rsid w:val="006B2111"/>
    <w:rsid w:val="006B261C"/>
    <w:rsid w:val="006B30CA"/>
    <w:rsid w:val="006B3E73"/>
    <w:rsid w:val="006B3EF7"/>
    <w:rsid w:val="006B4804"/>
    <w:rsid w:val="006B49BC"/>
    <w:rsid w:val="006B50D2"/>
    <w:rsid w:val="006B5349"/>
    <w:rsid w:val="006B5739"/>
    <w:rsid w:val="006B5F40"/>
    <w:rsid w:val="006B5FC1"/>
    <w:rsid w:val="006B6449"/>
    <w:rsid w:val="006B6DD2"/>
    <w:rsid w:val="006B6E38"/>
    <w:rsid w:val="006B71A5"/>
    <w:rsid w:val="006C06D5"/>
    <w:rsid w:val="006C082A"/>
    <w:rsid w:val="006C0BFA"/>
    <w:rsid w:val="006C1330"/>
    <w:rsid w:val="006C1504"/>
    <w:rsid w:val="006C18AC"/>
    <w:rsid w:val="006C1B18"/>
    <w:rsid w:val="006C1DD0"/>
    <w:rsid w:val="006C2220"/>
    <w:rsid w:val="006C2507"/>
    <w:rsid w:val="006C2B70"/>
    <w:rsid w:val="006C2CE6"/>
    <w:rsid w:val="006C37AE"/>
    <w:rsid w:val="006C4ED3"/>
    <w:rsid w:val="006C6462"/>
    <w:rsid w:val="006C64F5"/>
    <w:rsid w:val="006C66D5"/>
    <w:rsid w:val="006C690B"/>
    <w:rsid w:val="006C6AA4"/>
    <w:rsid w:val="006C70A0"/>
    <w:rsid w:val="006C7CC2"/>
    <w:rsid w:val="006C7DD4"/>
    <w:rsid w:val="006D04BE"/>
    <w:rsid w:val="006D1835"/>
    <w:rsid w:val="006D18A6"/>
    <w:rsid w:val="006D18F8"/>
    <w:rsid w:val="006D27F8"/>
    <w:rsid w:val="006D28A3"/>
    <w:rsid w:val="006D32C4"/>
    <w:rsid w:val="006D3318"/>
    <w:rsid w:val="006D381F"/>
    <w:rsid w:val="006D3C8D"/>
    <w:rsid w:val="006D4F92"/>
    <w:rsid w:val="006D53ED"/>
    <w:rsid w:val="006D54D9"/>
    <w:rsid w:val="006D59C4"/>
    <w:rsid w:val="006D5FAF"/>
    <w:rsid w:val="006D6A8A"/>
    <w:rsid w:val="006D6E7D"/>
    <w:rsid w:val="006D7F21"/>
    <w:rsid w:val="006E083C"/>
    <w:rsid w:val="006E0955"/>
    <w:rsid w:val="006E0989"/>
    <w:rsid w:val="006E0B70"/>
    <w:rsid w:val="006E1EFC"/>
    <w:rsid w:val="006E20DD"/>
    <w:rsid w:val="006E28C6"/>
    <w:rsid w:val="006E3437"/>
    <w:rsid w:val="006E368B"/>
    <w:rsid w:val="006E3BCD"/>
    <w:rsid w:val="006E41D2"/>
    <w:rsid w:val="006E49D9"/>
    <w:rsid w:val="006E4D10"/>
    <w:rsid w:val="006E510C"/>
    <w:rsid w:val="006E5296"/>
    <w:rsid w:val="006E6546"/>
    <w:rsid w:val="006E6D7D"/>
    <w:rsid w:val="006E6F76"/>
    <w:rsid w:val="006E757C"/>
    <w:rsid w:val="006F0331"/>
    <w:rsid w:val="006F06C2"/>
    <w:rsid w:val="006F081F"/>
    <w:rsid w:val="006F15FA"/>
    <w:rsid w:val="006F2562"/>
    <w:rsid w:val="006F2E5B"/>
    <w:rsid w:val="006F3108"/>
    <w:rsid w:val="006F37E9"/>
    <w:rsid w:val="006F3E95"/>
    <w:rsid w:val="006F4770"/>
    <w:rsid w:val="006F55F5"/>
    <w:rsid w:val="006F5710"/>
    <w:rsid w:val="006F5F18"/>
    <w:rsid w:val="006F630D"/>
    <w:rsid w:val="006F63BA"/>
    <w:rsid w:val="006F7EAD"/>
    <w:rsid w:val="007002ED"/>
    <w:rsid w:val="007003C7"/>
    <w:rsid w:val="00700721"/>
    <w:rsid w:val="00700744"/>
    <w:rsid w:val="0070082D"/>
    <w:rsid w:val="007008E1"/>
    <w:rsid w:val="00701959"/>
    <w:rsid w:val="00701B24"/>
    <w:rsid w:val="00702344"/>
    <w:rsid w:val="00702A1D"/>
    <w:rsid w:val="00702DC0"/>
    <w:rsid w:val="00703131"/>
    <w:rsid w:val="0070543E"/>
    <w:rsid w:val="007057B9"/>
    <w:rsid w:val="00705E74"/>
    <w:rsid w:val="00705EB5"/>
    <w:rsid w:val="0070676E"/>
    <w:rsid w:val="00706F55"/>
    <w:rsid w:val="00706F6D"/>
    <w:rsid w:val="007070B7"/>
    <w:rsid w:val="007075C4"/>
    <w:rsid w:val="0070781B"/>
    <w:rsid w:val="00707A85"/>
    <w:rsid w:val="00710440"/>
    <w:rsid w:val="00710A9B"/>
    <w:rsid w:val="00711466"/>
    <w:rsid w:val="0071161C"/>
    <w:rsid w:val="00712068"/>
    <w:rsid w:val="0071226F"/>
    <w:rsid w:val="00712498"/>
    <w:rsid w:val="00712C31"/>
    <w:rsid w:val="0071344A"/>
    <w:rsid w:val="00714390"/>
    <w:rsid w:val="007146D5"/>
    <w:rsid w:val="0071475E"/>
    <w:rsid w:val="007149BB"/>
    <w:rsid w:val="00715169"/>
    <w:rsid w:val="0071588F"/>
    <w:rsid w:val="0071720E"/>
    <w:rsid w:val="007173C0"/>
    <w:rsid w:val="00717714"/>
    <w:rsid w:val="00717932"/>
    <w:rsid w:val="00720481"/>
    <w:rsid w:val="00720D17"/>
    <w:rsid w:val="00721B09"/>
    <w:rsid w:val="007227D4"/>
    <w:rsid w:val="007250B3"/>
    <w:rsid w:val="00725ADE"/>
    <w:rsid w:val="00725B32"/>
    <w:rsid w:val="00726F16"/>
    <w:rsid w:val="00727448"/>
    <w:rsid w:val="0072771C"/>
    <w:rsid w:val="0073058D"/>
    <w:rsid w:val="00730CCE"/>
    <w:rsid w:val="00730E14"/>
    <w:rsid w:val="00731F98"/>
    <w:rsid w:val="00732AA3"/>
    <w:rsid w:val="00732EE7"/>
    <w:rsid w:val="00732F24"/>
    <w:rsid w:val="00732F40"/>
    <w:rsid w:val="007348F7"/>
    <w:rsid w:val="00735697"/>
    <w:rsid w:val="00735AEE"/>
    <w:rsid w:val="00735CE1"/>
    <w:rsid w:val="00735D05"/>
    <w:rsid w:val="007370C3"/>
    <w:rsid w:val="007370D2"/>
    <w:rsid w:val="00737902"/>
    <w:rsid w:val="00737930"/>
    <w:rsid w:val="007403AC"/>
    <w:rsid w:val="00740403"/>
    <w:rsid w:val="00740680"/>
    <w:rsid w:val="007406DC"/>
    <w:rsid w:val="007419C1"/>
    <w:rsid w:val="00741CC8"/>
    <w:rsid w:val="00742327"/>
    <w:rsid w:val="00743137"/>
    <w:rsid w:val="00743F4C"/>
    <w:rsid w:val="007442A4"/>
    <w:rsid w:val="0074433B"/>
    <w:rsid w:val="007447BA"/>
    <w:rsid w:val="00744CC2"/>
    <w:rsid w:val="007452C4"/>
    <w:rsid w:val="0074531C"/>
    <w:rsid w:val="00745556"/>
    <w:rsid w:val="0074556E"/>
    <w:rsid w:val="007455D6"/>
    <w:rsid w:val="00746BD3"/>
    <w:rsid w:val="00746BEA"/>
    <w:rsid w:val="00746F08"/>
    <w:rsid w:val="00746F8A"/>
    <w:rsid w:val="00747BFD"/>
    <w:rsid w:val="007503E1"/>
    <w:rsid w:val="00750647"/>
    <w:rsid w:val="007508BD"/>
    <w:rsid w:val="00750C72"/>
    <w:rsid w:val="00751DEC"/>
    <w:rsid w:val="00753B5E"/>
    <w:rsid w:val="00755458"/>
    <w:rsid w:val="007554AB"/>
    <w:rsid w:val="007566CD"/>
    <w:rsid w:val="0075671F"/>
    <w:rsid w:val="0075672A"/>
    <w:rsid w:val="00756827"/>
    <w:rsid w:val="007579F0"/>
    <w:rsid w:val="00760039"/>
    <w:rsid w:val="007601EA"/>
    <w:rsid w:val="007602E3"/>
    <w:rsid w:val="007603D2"/>
    <w:rsid w:val="00760EDA"/>
    <w:rsid w:val="00761263"/>
    <w:rsid w:val="007612D0"/>
    <w:rsid w:val="00761468"/>
    <w:rsid w:val="0076234E"/>
    <w:rsid w:val="007624E7"/>
    <w:rsid w:val="00762597"/>
    <w:rsid w:val="00762910"/>
    <w:rsid w:val="00763E61"/>
    <w:rsid w:val="007645A1"/>
    <w:rsid w:val="00766191"/>
    <w:rsid w:val="007663C7"/>
    <w:rsid w:val="00766795"/>
    <w:rsid w:val="00766C98"/>
    <w:rsid w:val="0076758B"/>
    <w:rsid w:val="007676D8"/>
    <w:rsid w:val="00767B74"/>
    <w:rsid w:val="007709A7"/>
    <w:rsid w:val="00770B28"/>
    <w:rsid w:val="00771543"/>
    <w:rsid w:val="007719B0"/>
    <w:rsid w:val="007719F0"/>
    <w:rsid w:val="00771BF5"/>
    <w:rsid w:val="00772EE5"/>
    <w:rsid w:val="00772EFF"/>
    <w:rsid w:val="0077349A"/>
    <w:rsid w:val="00774544"/>
    <w:rsid w:val="00774605"/>
    <w:rsid w:val="007746D2"/>
    <w:rsid w:val="00774D88"/>
    <w:rsid w:val="00776067"/>
    <w:rsid w:val="00777555"/>
    <w:rsid w:val="0078084F"/>
    <w:rsid w:val="00780EEC"/>
    <w:rsid w:val="00781452"/>
    <w:rsid w:val="00781E89"/>
    <w:rsid w:val="00782205"/>
    <w:rsid w:val="0078235D"/>
    <w:rsid w:val="007826A7"/>
    <w:rsid w:val="007827F5"/>
    <w:rsid w:val="00782E0B"/>
    <w:rsid w:val="007831F2"/>
    <w:rsid w:val="00783730"/>
    <w:rsid w:val="007844D7"/>
    <w:rsid w:val="0078479C"/>
    <w:rsid w:val="0078484F"/>
    <w:rsid w:val="00784F6F"/>
    <w:rsid w:val="007850A6"/>
    <w:rsid w:val="00785E8E"/>
    <w:rsid w:val="00786610"/>
    <w:rsid w:val="007866BD"/>
    <w:rsid w:val="00786F64"/>
    <w:rsid w:val="007875B6"/>
    <w:rsid w:val="00787949"/>
    <w:rsid w:val="007909D4"/>
    <w:rsid w:val="00790B14"/>
    <w:rsid w:val="00790D74"/>
    <w:rsid w:val="007910C8"/>
    <w:rsid w:val="00791E15"/>
    <w:rsid w:val="0079293D"/>
    <w:rsid w:val="00792AF2"/>
    <w:rsid w:val="007933DA"/>
    <w:rsid w:val="00793781"/>
    <w:rsid w:val="007941B8"/>
    <w:rsid w:val="007949F0"/>
    <w:rsid w:val="0079547E"/>
    <w:rsid w:val="0079552D"/>
    <w:rsid w:val="00795721"/>
    <w:rsid w:val="00795779"/>
    <w:rsid w:val="007959DE"/>
    <w:rsid w:val="00796336"/>
    <w:rsid w:val="00796856"/>
    <w:rsid w:val="00796C41"/>
    <w:rsid w:val="0079744C"/>
    <w:rsid w:val="007976B6"/>
    <w:rsid w:val="007A033C"/>
    <w:rsid w:val="007A1EA8"/>
    <w:rsid w:val="007A1EC7"/>
    <w:rsid w:val="007A2C8B"/>
    <w:rsid w:val="007A2E80"/>
    <w:rsid w:val="007A3117"/>
    <w:rsid w:val="007A370C"/>
    <w:rsid w:val="007A3AE0"/>
    <w:rsid w:val="007A3E4D"/>
    <w:rsid w:val="007A4398"/>
    <w:rsid w:val="007A5578"/>
    <w:rsid w:val="007A5F43"/>
    <w:rsid w:val="007A68C3"/>
    <w:rsid w:val="007A6902"/>
    <w:rsid w:val="007A6B71"/>
    <w:rsid w:val="007A6F54"/>
    <w:rsid w:val="007A70B2"/>
    <w:rsid w:val="007A73C1"/>
    <w:rsid w:val="007B156C"/>
    <w:rsid w:val="007B1667"/>
    <w:rsid w:val="007B1A16"/>
    <w:rsid w:val="007B20D7"/>
    <w:rsid w:val="007B2617"/>
    <w:rsid w:val="007B29EB"/>
    <w:rsid w:val="007B2DC0"/>
    <w:rsid w:val="007B3E63"/>
    <w:rsid w:val="007B49C6"/>
    <w:rsid w:val="007B4D13"/>
    <w:rsid w:val="007B5334"/>
    <w:rsid w:val="007B5A87"/>
    <w:rsid w:val="007B7005"/>
    <w:rsid w:val="007B7977"/>
    <w:rsid w:val="007C1218"/>
    <w:rsid w:val="007C156E"/>
    <w:rsid w:val="007C1802"/>
    <w:rsid w:val="007C22FE"/>
    <w:rsid w:val="007C24D0"/>
    <w:rsid w:val="007C275E"/>
    <w:rsid w:val="007C2A0A"/>
    <w:rsid w:val="007C2BD6"/>
    <w:rsid w:val="007C2D69"/>
    <w:rsid w:val="007C3930"/>
    <w:rsid w:val="007C3B58"/>
    <w:rsid w:val="007C3D19"/>
    <w:rsid w:val="007C48B9"/>
    <w:rsid w:val="007C4AAB"/>
    <w:rsid w:val="007C57E8"/>
    <w:rsid w:val="007C6166"/>
    <w:rsid w:val="007C763B"/>
    <w:rsid w:val="007C782F"/>
    <w:rsid w:val="007C7B92"/>
    <w:rsid w:val="007D0E4B"/>
    <w:rsid w:val="007D1173"/>
    <w:rsid w:val="007D1599"/>
    <w:rsid w:val="007D1DC1"/>
    <w:rsid w:val="007D1E62"/>
    <w:rsid w:val="007D1EAF"/>
    <w:rsid w:val="007D2AAC"/>
    <w:rsid w:val="007D2C26"/>
    <w:rsid w:val="007D2F05"/>
    <w:rsid w:val="007D31E9"/>
    <w:rsid w:val="007D3353"/>
    <w:rsid w:val="007D39C5"/>
    <w:rsid w:val="007D400C"/>
    <w:rsid w:val="007D49CC"/>
    <w:rsid w:val="007D51EE"/>
    <w:rsid w:val="007D55FA"/>
    <w:rsid w:val="007D57F5"/>
    <w:rsid w:val="007D599F"/>
    <w:rsid w:val="007D5C33"/>
    <w:rsid w:val="007D604D"/>
    <w:rsid w:val="007D6D3C"/>
    <w:rsid w:val="007D6DDB"/>
    <w:rsid w:val="007E01F6"/>
    <w:rsid w:val="007E03B6"/>
    <w:rsid w:val="007E0434"/>
    <w:rsid w:val="007E0780"/>
    <w:rsid w:val="007E092A"/>
    <w:rsid w:val="007E0ED3"/>
    <w:rsid w:val="007E2352"/>
    <w:rsid w:val="007E25C0"/>
    <w:rsid w:val="007E3218"/>
    <w:rsid w:val="007E3465"/>
    <w:rsid w:val="007E3698"/>
    <w:rsid w:val="007E3952"/>
    <w:rsid w:val="007E4E2F"/>
    <w:rsid w:val="007E53F8"/>
    <w:rsid w:val="007E697A"/>
    <w:rsid w:val="007E7046"/>
    <w:rsid w:val="007E7A90"/>
    <w:rsid w:val="007F0595"/>
    <w:rsid w:val="007F0C70"/>
    <w:rsid w:val="007F26F4"/>
    <w:rsid w:val="007F2EDD"/>
    <w:rsid w:val="007F30D3"/>
    <w:rsid w:val="007F3307"/>
    <w:rsid w:val="007F34EE"/>
    <w:rsid w:val="007F366C"/>
    <w:rsid w:val="007F436A"/>
    <w:rsid w:val="007F4769"/>
    <w:rsid w:val="007F47DF"/>
    <w:rsid w:val="007F5784"/>
    <w:rsid w:val="007F695B"/>
    <w:rsid w:val="007F6EB4"/>
    <w:rsid w:val="007F7590"/>
    <w:rsid w:val="00800164"/>
    <w:rsid w:val="00800C5F"/>
    <w:rsid w:val="00801310"/>
    <w:rsid w:val="00802099"/>
    <w:rsid w:val="008021A7"/>
    <w:rsid w:val="008028A2"/>
    <w:rsid w:val="00803A33"/>
    <w:rsid w:val="008044C2"/>
    <w:rsid w:val="00804662"/>
    <w:rsid w:val="00804782"/>
    <w:rsid w:val="008049B1"/>
    <w:rsid w:val="008061F8"/>
    <w:rsid w:val="00806CCA"/>
    <w:rsid w:val="008070B7"/>
    <w:rsid w:val="008072D4"/>
    <w:rsid w:val="008075E3"/>
    <w:rsid w:val="00807928"/>
    <w:rsid w:val="0081005D"/>
    <w:rsid w:val="00810855"/>
    <w:rsid w:val="00811133"/>
    <w:rsid w:val="00811551"/>
    <w:rsid w:val="008120D9"/>
    <w:rsid w:val="00812BBB"/>
    <w:rsid w:val="00812BF1"/>
    <w:rsid w:val="00813084"/>
    <w:rsid w:val="008136D0"/>
    <w:rsid w:val="0081371A"/>
    <w:rsid w:val="00813A95"/>
    <w:rsid w:val="00813BA3"/>
    <w:rsid w:val="00813DE7"/>
    <w:rsid w:val="008140EF"/>
    <w:rsid w:val="008142F9"/>
    <w:rsid w:val="00814E47"/>
    <w:rsid w:val="00815772"/>
    <w:rsid w:val="00815919"/>
    <w:rsid w:val="00815D17"/>
    <w:rsid w:val="00815F74"/>
    <w:rsid w:val="0081676E"/>
    <w:rsid w:val="008168C1"/>
    <w:rsid w:val="00816C53"/>
    <w:rsid w:val="00817DE1"/>
    <w:rsid w:val="0082022C"/>
    <w:rsid w:val="00820253"/>
    <w:rsid w:val="008204B1"/>
    <w:rsid w:val="00820AB0"/>
    <w:rsid w:val="00820BCD"/>
    <w:rsid w:val="00820FBF"/>
    <w:rsid w:val="00821181"/>
    <w:rsid w:val="00821C8A"/>
    <w:rsid w:val="00821FA7"/>
    <w:rsid w:val="0082214A"/>
    <w:rsid w:val="008233E9"/>
    <w:rsid w:val="008235E9"/>
    <w:rsid w:val="008237FB"/>
    <w:rsid w:val="00826397"/>
    <w:rsid w:val="00826716"/>
    <w:rsid w:val="00826DB2"/>
    <w:rsid w:val="008279D4"/>
    <w:rsid w:val="00827D1E"/>
    <w:rsid w:val="00827F3C"/>
    <w:rsid w:val="00830132"/>
    <w:rsid w:val="00830413"/>
    <w:rsid w:val="00830FDC"/>
    <w:rsid w:val="00831F37"/>
    <w:rsid w:val="00831F70"/>
    <w:rsid w:val="00831FB4"/>
    <w:rsid w:val="008320F4"/>
    <w:rsid w:val="00832216"/>
    <w:rsid w:val="008322C7"/>
    <w:rsid w:val="00832DB0"/>
    <w:rsid w:val="00832FC5"/>
    <w:rsid w:val="008332D9"/>
    <w:rsid w:val="008342BD"/>
    <w:rsid w:val="0083447D"/>
    <w:rsid w:val="00834D40"/>
    <w:rsid w:val="00835029"/>
    <w:rsid w:val="0083562D"/>
    <w:rsid w:val="00835855"/>
    <w:rsid w:val="00835BD2"/>
    <w:rsid w:val="00836426"/>
    <w:rsid w:val="0083668A"/>
    <w:rsid w:val="00836C08"/>
    <w:rsid w:val="008370EE"/>
    <w:rsid w:val="008371DE"/>
    <w:rsid w:val="0083742B"/>
    <w:rsid w:val="0083745D"/>
    <w:rsid w:val="008374B7"/>
    <w:rsid w:val="008378A1"/>
    <w:rsid w:val="0083791B"/>
    <w:rsid w:val="0084054A"/>
    <w:rsid w:val="00840D66"/>
    <w:rsid w:val="008415BE"/>
    <w:rsid w:val="008418E7"/>
    <w:rsid w:val="00841BC3"/>
    <w:rsid w:val="00841F08"/>
    <w:rsid w:val="00841F4F"/>
    <w:rsid w:val="008428BA"/>
    <w:rsid w:val="00842B38"/>
    <w:rsid w:val="00842BC1"/>
    <w:rsid w:val="00843904"/>
    <w:rsid w:val="00843D40"/>
    <w:rsid w:val="00843D8F"/>
    <w:rsid w:val="008441B4"/>
    <w:rsid w:val="00845767"/>
    <w:rsid w:val="00846237"/>
    <w:rsid w:val="008466AF"/>
    <w:rsid w:val="00846FE9"/>
    <w:rsid w:val="008475E8"/>
    <w:rsid w:val="0085007A"/>
    <w:rsid w:val="0085058E"/>
    <w:rsid w:val="008505C0"/>
    <w:rsid w:val="00850B20"/>
    <w:rsid w:val="00850B8E"/>
    <w:rsid w:val="008510DF"/>
    <w:rsid w:val="00851328"/>
    <w:rsid w:val="00852123"/>
    <w:rsid w:val="008527A3"/>
    <w:rsid w:val="00852C40"/>
    <w:rsid w:val="0085305B"/>
    <w:rsid w:val="00853A95"/>
    <w:rsid w:val="00853DCE"/>
    <w:rsid w:val="0085470E"/>
    <w:rsid w:val="00854893"/>
    <w:rsid w:val="00854CA7"/>
    <w:rsid w:val="00854D59"/>
    <w:rsid w:val="00854F5A"/>
    <w:rsid w:val="00855131"/>
    <w:rsid w:val="0085561D"/>
    <w:rsid w:val="008556B1"/>
    <w:rsid w:val="00855ABA"/>
    <w:rsid w:val="00855DE8"/>
    <w:rsid w:val="0085703A"/>
    <w:rsid w:val="0085759C"/>
    <w:rsid w:val="0085786B"/>
    <w:rsid w:val="00860C2A"/>
    <w:rsid w:val="00861006"/>
    <w:rsid w:val="008614C3"/>
    <w:rsid w:val="00861C0C"/>
    <w:rsid w:val="00862E90"/>
    <w:rsid w:val="00863039"/>
    <w:rsid w:val="00863816"/>
    <w:rsid w:val="00863DF9"/>
    <w:rsid w:val="00864242"/>
    <w:rsid w:val="00864FA9"/>
    <w:rsid w:val="008652AE"/>
    <w:rsid w:val="00865696"/>
    <w:rsid w:val="00866065"/>
    <w:rsid w:val="008661A0"/>
    <w:rsid w:val="00866A43"/>
    <w:rsid w:val="00866A6A"/>
    <w:rsid w:val="00866FE6"/>
    <w:rsid w:val="0086706E"/>
    <w:rsid w:val="0086715F"/>
    <w:rsid w:val="008672D7"/>
    <w:rsid w:val="008672F0"/>
    <w:rsid w:val="00867FF2"/>
    <w:rsid w:val="0087007D"/>
    <w:rsid w:val="008702C3"/>
    <w:rsid w:val="008702E4"/>
    <w:rsid w:val="0087072A"/>
    <w:rsid w:val="00870843"/>
    <w:rsid w:val="008712E4"/>
    <w:rsid w:val="00871A91"/>
    <w:rsid w:val="00872AC8"/>
    <w:rsid w:val="00872D24"/>
    <w:rsid w:val="00872D31"/>
    <w:rsid w:val="00873750"/>
    <w:rsid w:val="00873B5E"/>
    <w:rsid w:val="00873F19"/>
    <w:rsid w:val="00874211"/>
    <w:rsid w:val="00874CF0"/>
    <w:rsid w:val="008752E7"/>
    <w:rsid w:val="00875837"/>
    <w:rsid w:val="00875F44"/>
    <w:rsid w:val="00875F53"/>
    <w:rsid w:val="00876091"/>
    <w:rsid w:val="008762B3"/>
    <w:rsid w:val="008764C5"/>
    <w:rsid w:val="0087651F"/>
    <w:rsid w:val="00876995"/>
    <w:rsid w:val="00876BBA"/>
    <w:rsid w:val="008775E0"/>
    <w:rsid w:val="00880870"/>
    <w:rsid w:val="008819CC"/>
    <w:rsid w:val="00881E10"/>
    <w:rsid w:val="00881E77"/>
    <w:rsid w:val="00881F75"/>
    <w:rsid w:val="00882200"/>
    <w:rsid w:val="00882388"/>
    <w:rsid w:val="00882ADA"/>
    <w:rsid w:val="00883FF4"/>
    <w:rsid w:val="0088413C"/>
    <w:rsid w:val="00884187"/>
    <w:rsid w:val="00884483"/>
    <w:rsid w:val="0088489D"/>
    <w:rsid w:val="00884BE5"/>
    <w:rsid w:val="00884C19"/>
    <w:rsid w:val="00884E73"/>
    <w:rsid w:val="00886954"/>
    <w:rsid w:val="00886D51"/>
    <w:rsid w:val="00887692"/>
    <w:rsid w:val="00887704"/>
    <w:rsid w:val="008879C7"/>
    <w:rsid w:val="00887E4D"/>
    <w:rsid w:val="008906A6"/>
    <w:rsid w:val="00891765"/>
    <w:rsid w:val="008917D0"/>
    <w:rsid w:val="00892016"/>
    <w:rsid w:val="00892107"/>
    <w:rsid w:val="00892898"/>
    <w:rsid w:val="008934B2"/>
    <w:rsid w:val="00893717"/>
    <w:rsid w:val="008938C2"/>
    <w:rsid w:val="00893982"/>
    <w:rsid w:val="00894300"/>
    <w:rsid w:val="008945C8"/>
    <w:rsid w:val="00894811"/>
    <w:rsid w:val="008950A1"/>
    <w:rsid w:val="008952DD"/>
    <w:rsid w:val="00896F32"/>
    <w:rsid w:val="008970B3"/>
    <w:rsid w:val="008974EA"/>
    <w:rsid w:val="008A0615"/>
    <w:rsid w:val="008A1285"/>
    <w:rsid w:val="008A19DA"/>
    <w:rsid w:val="008A1BEF"/>
    <w:rsid w:val="008A29B1"/>
    <w:rsid w:val="008A345C"/>
    <w:rsid w:val="008A36E2"/>
    <w:rsid w:val="008A4066"/>
    <w:rsid w:val="008A4B00"/>
    <w:rsid w:val="008A53A8"/>
    <w:rsid w:val="008A59A7"/>
    <w:rsid w:val="008A5FDF"/>
    <w:rsid w:val="008A6417"/>
    <w:rsid w:val="008A6454"/>
    <w:rsid w:val="008A688D"/>
    <w:rsid w:val="008A68C0"/>
    <w:rsid w:val="008A6E1B"/>
    <w:rsid w:val="008A6EC9"/>
    <w:rsid w:val="008A6F3A"/>
    <w:rsid w:val="008A7516"/>
    <w:rsid w:val="008A7759"/>
    <w:rsid w:val="008A7800"/>
    <w:rsid w:val="008A7FF7"/>
    <w:rsid w:val="008B0B3D"/>
    <w:rsid w:val="008B1010"/>
    <w:rsid w:val="008B10BE"/>
    <w:rsid w:val="008B1B14"/>
    <w:rsid w:val="008B213F"/>
    <w:rsid w:val="008B2412"/>
    <w:rsid w:val="008B3640"/>
    <w:rsid w:val="008B43D6"/>
    <w:rsid w:val="008B44F3"/>
    <w:rsid w:val="008B4ED5"/>
    <w:rsid w:val="008B4F83"/>
    <w:rsid w:val="008B52E6"/>
    <w:rsid w:val="008B5637"/>
    <w:rsid w:val="008B5BEF"/>
    <w:rsid w:val="008B5C0B"/>
    <w:rsid w:val="008B5E2D"/>
    <w:rsid w:val="008B5FC3"/>
    <w:rsid w:val="008B611B"/>
    <w:rsid w:val="008B61AD"/>
    <w:rsid w:val="008B64E8"/>
    <w:rsid w:val="008B6632"/>
    <w:rsid w:val="008B6986"/>
    <w:rsid w:val="008B6E4F"/>
    <w:rsid w:val="008B728B"/>
    <w:rsid w:val="008B796E"/>
    <w:rsid w:val="008B7A8C"/>
    <w:rsid w:val="008C039B"/>
    <w:rsid w:val="008C0419"/>
    <w:rsid w:val="008C09F5"/>
    <w:rsid w:val="008C1730"/>
    <w:rsid w:val="008C1842"/>
    <w:rsid w:val="008C249E"/>
    <w:rsid w:val="008C262A"/>
    <w:rsid w:val="008C27C6"/>
    <w:rsid w:val="008C2937"/>
    <w:rsid w:val="008C29C8"/>
    <w:rsid w:val="008C2E91"/>
    <w:rsid w:val="008C30F0"/>
    <w:rsid w:val="008C370A"/>
    <w:rsid w:val="008C4596"/>
    <w:rsid w:val="008C4887"/>
    <w:rsid w:val="008C50D6"/>
    <w:rsid w:val="008C5325"/>
    <w:rsid w:val="008C551E"/>
    <w:rsid w:val="008C5623"/>
    <w:rsid w:val="008C5BE5"/>
    <w:rsid w:val="008C6230"/>
    <w:rsid w:val="008C647C"/>
    <w:rsid w:val="008D060D"/>
    <w:rsid w:val="008D11EF"/>
    <w:rsid w:val="008D126D"/>
    <w:rsid w:val="008D130B"/>
    <w:rsid w:val="008D1612"/>
    <w:rsid w:val="008D1FD2"/>
    <w:rsid w:val="008D2655"/>
    <w:rsid w:val="008D353B"/>
    <w:rsid w:val="008D391C"/>
    <w:rsid w:val="008D39DE"/>
    <w:rsid w:val="008D3B91"/>
    <w:rsid w:val="008D3DE4"/>
    <w:rsid w:val="008D47A2"/>
    <w:rsid w:val="008D47E0"/>
    <w:rsid w:val="008D498F"/>
    <w:rsid w:val="008D56CC"/>
    <w:rsid w:val="008D647E"/>
    <w:rsid w:val="008D6578"/>
    <w:rsid w:val="008D7361"/>
    <w:rsid w:val="008D75FA"/>
    <w:rsid w:val="008D7A3E"/>
    <w:rsid w:val="008D7AA5"/>
    <w:rsid w:val="008D7AFE"/>
    <w:rsid w:val="008D7EA4"/>
    <w:rsid w:val="008E0394"/>
    <w:rsid w:val="008E0B4F"/>
    <w:rsid w:val="008E0E6D"/>
    <w:rsid w:val="008E10FC"/>
    <w:rsid w:val="008E15C5"/>
    <w:rsid w:val="008E1DA5"/>
    <w:rsid w:val="008E2612"/>
    <w:rsid w:val="008E2E3A"/>
    <w:rsid w:val="008E2E94"/>
    <w:rsid w:val="008E3596"/>
    <w:rsid w:val="008E3FA8"/>
    <w:rsid w:val="008E43F0"/>
    <w:rsid w:val="008E49BF"/>
    <w:rsid w:val="008E4C23"/>
    <w:rsid w:val="008E4E68"/>
    <w:rsid w:val="008E574C"/>
    <w:rsid w:val="008E5B2E"/>
    <w:rsid w:val="008E6C9A"/>
    <w:rsid w:val="008E6F5A"/>
    <w:rsid w:val="008E75BC"/>
    <w:rsid w:val="008E7E39"/>
    <w:rsid w:val="008E7F1E"/>
    <w:rsid w:val="008F1077"/>
    <w:rsid w:val="008F108F"/>
    <w:rsid w:val="008F10C0"/>
    <w:rsid w:val="008F11AE"/>
    <w:rsid w:val="008F137A"/>
    <w:rsid w:val="008F1785"/>
    <w:rsid w:val="008F2F2A"/>
    <w:rsid w:val="008F4531"/>
    <w:rsid w:val="008F464D"/>
    <w:rsid w:val="008F4C3A"/>
    <w:rsid w:val="008F4EA7"/>
    <w:rsid w:val="008F58B5"/>
    <w:rsid w:val="008F5F91"/>
    <w:rsid w:val="008F67BF"/>
    <w:rsid w:val="008F6B86"/>
    <w:rsid w:val="008F7B6C"/>
    <w:rsid w:val="00900DCA"/>
    <w:rsid w:val="009011C7"/>
    <w:rsid w:val="009013DC"/>
    <w:rsid w:val="009026AB"/>
    <w:rsid w:val="00902A34"/>
    <w:rsid w:val="0090336F"/>
    <w:rsid w:val="00903B75"/>
    <w:rsid w:val="00903E0D"/>
    <w:rsid w:val="009045BE"/>
    <w:rsid w:val="0090469E"/>
    <w:rsid w:val="009048E7"/>
    <w:rsid w:val="00904937"/>
    <w:rsid w:val="00904C69"/>
    <w:rsid w:val="00904FFF"/>
    <w:rsid w:val="009050C3"/>
    <w:rsid w:val="009051DB"/>
    <w:rsid w:val="00905C30"/>
    <w:rsid w:val="00905EBD"/>
    <w:rsid w:val="009060D2"/>
    <w:rsid w:val="0090633A"/>
    <w:rsid w:val="00907467"/>
    <w:rsid w:val="009074F6"/>
    <w:rsid w:val="00907760"/>
    <w:rsid w:val="00907B44"/>
    <w:rsid w:val="0091163C"/>
    <w:rsid w:val="009118B4"/>
    <w:rsid w:val="00911A01"/>
    <w:rsid w:val="00911FEC"/>
    <w:rsid w:val="00912837"/>
    <w:rsid w:val="00912862"/>
    <w:rsid w:val="00912DB0"/>
    <w:rsid w:val="00913B42"/>
    <w:rsid w:val="00913D76"/>
    <w:rsid w:val="00913F54"/>
    <w:rsid w:val="0091493A"/>
    <w:rsid w:val="00914CD6"/>
    <w:rsid w:val="00915EE7"/>
    <w:rsid w:val="0091600B"/>
    <w:rsid w:val="0091634A"/>
    <w:rsid w:val="009172BD"/>
    <w:rsid w:val="009174C6"/>
    <w:rsid w:val="00917CD7"/>
    <w:rsid w:val="00920C45"/>
    <w:rsid w:val="009211A0"/>
    <w:rsid w:val="00921583"/>
    <w:rsid w:val="00921B02"/>
    <w:rsid w:val="0092218B"/>
    <w:rsid w:val="00922436"/>
    <w:rsid w:val="0092294A"/>
    <w:rsid w:val="00922CDC"/>
    <w:rsid w:val="00922E16"/>
    <w:rsid w:val="00922FD7"/>
    <w:rsid w:val="009236F1"/>
    <w:rsid w:val="009238B8"/>
    <w:rsid w:val="00923C65"/>
    <w:rsid w:val="0092437C"/>
    <w:rsid w:val="00924A49"/>
    <w:rsid w:val="00924AC7"/>
    <w:rsid w:val="00925241"/>
    <w:rsid w:val="009252CD"/>
    <w:rsid w:val="00926932"/>
    <w:rsid w:val="00927001"/>
    <w:rsid w:val="009277F5"/>
    <w:rsid w:val="009309EB"/>
    <w:rsid w:val="00930C31"/>
    <w:rsid w:val="00931467"/>
    <w:rsid w:val="00931630"/>
    <w:rsid w:val="00931936"/>
    <w:rsid w:val="009320EC"/>
    <w:rsid w:val="00932727"/>
    <w:rsid w:val="00932A36"/>
    <w:rsid w:val="00932CB0"/>
    <w:rsid w:val="0093437C"/>
    <w:rsid w:val="00934745"/>
    <w:rsid w:val="00934CB0"/>
    <w:rsid w:val="00934E61"/>
    <w:rsid w:val="00934FA8"/>
    <w:rsid w:val="00935651"/>
    <w:rsid w:val="00935823"/>
    <w:rsid w:val="00935A42"/>
    <w:rsid w:val="00935AD3"/>
    <w:rsid w:val="00935FF4"/>
    <w:rsid w:val="00936397"/>
    <w:rsid w:val="00936414"/>
    <w:rsid w:val="009367FF"/>
    <w:rsid w:val="00936D2E"/>
    <w:rsid w:val="00940227"/>
    <w:rsid w:val="00940F61"/>
    <w:rsid w:val="00941883"/>
    <w:rsid w:val="009426BB"/>
    <w:rsid w:val="00942B38"/>
    <w:rsid w:val="00942E17"/>
    <w:rsid w:val="0094350D"/>
    <w:rsid w:val="00943A2B"/>
    <w:rsid w:val="00943FBE"/>
    <w:rsid w:val="009441C6"/>
    <w:rsid w:val="0094473A"/>
    <w:rsid w:val="0094496C"/>
    <w:rsid w:val="00945377"/>
    <w:rsid w:val="009462E8"/>
    <w:rsid w:val="00946642"/>
    <w:rsid w:val="00946945"/>
    <w:rsid w:val="00946AB0"/>
    <w:rsid w:val="00946AFD"/>
    <w:rsid w:val="009470B4"/>
    <w:rsid w:val="009470EA"/>
    <w:rsid w:val="00947424"/>
    <w:rsid w:val="00947C81"/>
    <w:rsid w:val="00950428"/>
    <w:rsid w:val="00950434"/>
    <w:rsid w:val="00950FB5"/>
    <w:rsid w:val="00952022"/>
    <w:rsid w:val="0095380D"/>
    <w:rsid w:val="00953979"/>
    <w:rsid w:val="009546BF"/>
    <w:rsid w:val="00954E30"/>
    <w:rsid w:val="00954FCA"/>
    <w:rsid w:val="0095544F"/>
    <w:rsid w:val="00955C6E"/>
    <w:rsid w:val="009561A0"/>
    <w:rsid w:val="009568A8"/>
    <w:rsid w:val="00956F4E"/>
    <w:rsid w:val="009572F0"/>
    <w:rsid w:val="00960153"/>
    <w:rsid w:val="00960730"/>
    <w:rsid w:val="00960F12"/>
    <w:rsid w:val="00961063"/>
    <w:rsid w:val="0096176A"/>
    <w:rsid w:val="009624FD"/>
    <w:rsid w:val="00962A93"/>
    <w:rsid w:val="00962D2F"/>
    <w:rsid w:val="00963254"/>
    <w:rsid w:val="0096363F"/>
    <w:rsid w:val="00963935"/>
    <w:rsid w:val="00963E8E"/>
    <w:rsid w:val="00964CAB"/>
    <w:rsid w:val="0096515A"/>
    <w:rsid w:val="0096539A"/>
    <w:rsid w:val="009657C9"/>
    <w:rsid w:val="00966219"/>
    <w:rsid w:val="00966397"/>
    <w:rsid w:val="00966484"/>
    <w:rsid w:val="00966A14"/>
    <w:rsid w:val="00967332"/>
    <w:rsid w:val="009675F7"/>
    <w:rsid w:val="00970584"/>
    <w:rsid w:val="00970699"/>
    <w:rsid w:val="009707F0"/>
    <w:rsid w:val="0097096E"/>
    <w:rsid w:val="009712F6"/>
    <w:rsid w:val="009714A5"/>
    <w:rsid w:val="00971FFA"/>
    <w:rsid w:val="009729EA"/>
    <w:rsid w:val="00972A86"/>
    <w:rsid w:val="0097397E"/>
    <w:rsid w:val="00973A1E"/>
    <w:rsid w:val="00973C23"/>
    <w:rsid w:val="0097533F"/>
    <w:rsid w:val="0097557A"/>
    <w:rsid w:val="00976285"/>
    <w:rsid w:val="0097636F"/>
    <w:rsid w:val="0097644A"/>
    <w:rsid w:val="00976543"/>
    <w:rsid w:val="00976E11"/>
    <w:rsid w:val="009772B5"/>
    <w:rsid w:val="0097745B"/>
    <w:rsid w:val="00977845"/>
    <w:rsid w:val="00980012"/>
    <w:rsid w:val="0098030C"/>
    <w:rsid w:val="0098046D"/>
    <w:rsid w:val="00980FDF"/>
    <w:rsid w:val="00982065"/>
    <w:rsid w:val="00982375"/>
    <w:rsid w:val="009825C6"/>
    <w:rsid w:val="009827F4"/>
    <w:rsid w:val="00983127"/>
    <w:rsid w:val="009831D2"/>
    <w:rsid w:val="00984F78"/>
    <w:rsid w:val="00984FA4"/>
    <w:rsid w:val="009854C2"/>
    <w:rsid w:val="00985618"/>
    <w:rsid w:val="009859BD"/>
    <w:rsid w:val="00985FAE"/>
    <w:rsid w:val="009862FE"/>
    <w:rsid w:val="009877BC"/>
    <w:rsid w:val="00987851"/>
    <w:rsid w:val="0099141B"/>
    <w:rsid w:val="0099167F"/>
    <w:rsid w:val="0099195E"/>
    <w:rsid w:val="00991B36"/>
    <w:rsid w:val="00991BE1"/>
    <w:rsid w:val="00991D4D"/>
    <w:rsid w:val="0099223A"/>
    <w:rsid w:val="00992829"/>
    <w:rsid w:val="00992C2C"/>
    <w:rsid w:val="00992DE7"/>
    <w:rsid w:val="009934A8"/>
    <w:rsid w:val="00993806"/>
    <w:rsid w:val="009939A3"/>
    <w:rsid w:val="0099418A"/>
    <w:rsid w:val="00995C71"/>
    <w:rsid w:val="00996382"/>
    <w:rsid w:val="009967CA"/>
    <w:rsid w:val="009970BD"/>
    <w:rsid w:val="00997C8A"/>
    <w:rsid w:val="009A1633"/>
    <w:rsid w:val="009A16FC"/>
    <w:rsid w:val="009A20E0"/>
    <w:rsid w:val="009A291B"/>
    <w:rsid w:val="009A2D18"/>
    <w:rsid w:val="009A32F8"/>
    <w:rsid w:val="009A3328"/>
    <w:rsid w:val="009A39E1"/>
    <w:rsid w:val="009A3B33"/>
    <w:rsid w:val="009A43B9"/>
    <w:rsid w:val="009A4D48"/>
    <w:rsid w:val="009A4E66"/>
    <w:rsid w:val="009A528F"/>
    <w:rsid w:val="009A5295"/>
    <w:rsid w:val="009A57F9"/>
    <w:rsid w:val="009A5850"/>
    <w:rsid w:val="009A5DDC"/>
    <w:rsid w:val="009A7B6E"/>
    <w:rsid w:val="009A7DAA"/>
    <w:rsid w:val="009B046C"/>
    <w:rsid w:val="009B0487"/>
    <w:rsid w:val="009B1E14"/>
    <w:rsid w:val="009B3351"/>
    <w:rsid w:val="009B39CD"/>
    <w:rsid w:val="009B4743"/>
    <w:rsid w:val="009B4C9A"/>
    <w:rsid w:val="009B4D06"/>
    <w:rsid w:val="009B50D6"/>
    <w:rsid w:val="009B5195"/>
    <w:rsid w:val="009B5423"/>
    <w:rsid w:val="009B584D"/>
    <w:rsid w:val="009B5E31"/>
    <w:rsid w:val="009B6674"/>
    <w:rsid w:val="009B6922"/>
    <w:rsid w:val="009B748E"/>
    <w:rsid w:val="009B7678"/>
    <w:rsid w:val="009C051B"/>
    <w:rsid w:val="009C1123"/>
    <w:rsid w:val="009C3071"/>
    <w:rsid w:val="009C36EC"/>
    <w:rsid w:val="009C3E1F"/>
    <w:rsid w:val="009C49D9"/>
    <w:rsid w:val="009C4BD9"/>
    <w:rsid w:val="009C4D0C"/>
    <w:rsid w:val="009C4DCC"/>
    <w:rsid w:val="009C4F37"/>
    <w:rsid w:val="009C52A0"/>
    <w:rsid w:val="009C58ED"/>
    <w:rsid w:val="009C6CA6"/>
    <w:rsid w:val="009C78E5"/>
    <w:rsid w:val="009D0584"/>
    <w:rsid w:val="009D0E40"/>
    <w:rsid w:val="009D185E"/>
    <w:rsid w:val="009D19B4"/>
    <w:rsid w:val="009D1F85"/>
    <w:rsid w:val="009D21DB"/>
    <w:rsid w:val="009D373D"/>
    <w:rsid w:val="009D4E73"/>
    <w:rsid w:val="009D7001"/>
    <w:rsid w:val="009D70EA"/>
    <w:rsid w:val="009D7747"/>
    <w:rsid w:val="009D7A2F"/>
    <w:rsid w:val="009D7F3D"/>
    <w:rsid w:val="009E05A0"/>
    <w:rsid w:val="009E14C3"/>
    <w:rsid w:val="009E174E"/>
    <w:rsid w:val="009E1812"/>
    <w:rsid w:val="009E2191"/>
    <w:rsid w:val="009E30F9"/>
    <w:rsid w:val="009E32C7"/>
    <w:rsid w:val="009E3C43"/>
    <w:rsid w:val="009E41FE"/>
    <w:rsid w:val="009E4373"/>
    <w:rsid w:val="009E4783"/>
    <w:rsid w:val="009E4DEB"/>
    <w:rsid w:val="009E62BC"/>
    <w:rsid w:val="009E74F8"/>
    <w:rsid w:val="009E76C9"/>
    <w:rsid w:val="009F0CE6"/>
    <w:rsid w:val="009F18E2"/>
    <w:rsid w:val="009F2D41"/>
    <w:rsid w:val="009F34D9"/>
    <w:rsid w:val="009F35F5"/>
    <w:rsid w:val="009F37F5"/>
    <w:rsid w:val="009F3920"/>
    <w:rsid w:val="009F3C45"/>
    <w:rsid w:val="009F53E2"/>
    <w:rsid w:val="009F57C4"/>
    <w:rsid w:val="009F5E87"/>
    <w:rsid w:val="009F637D"/>
    <w:rsid w:val="009F646B"/>
    <w:rsid w:val="009F6958"/>
    <w:rsid w:val="009F6A20"/>
    <w:rsid w:val="009F6D3D"/>
    <w:rsid w:val="009F7244"/>
    <w:rsid w:val="009F790B"/>
    <w:rsid w:val="009F790E"/>
    <w:rsid w:val="009F79BA"/>
    <w:rsid w:val="00A0000F"/>
    <w:rsid w:val="00A00651"/>
    <w:rsid w:val="00A010A7"/>
    <w:rsid w:val="00A013F5"/>
    <w:rsid w:val="00A01A0C"/>
    <w:rsid w:val="00A027C3"/>
    <w:rsid w:val="00A02FA9"/>
    <w:rsid w:val="00A035BC"/>
    <w:rsid w:val="00A03685"/>
    <w:rsid w:val="00A04035"/>
    <w:rsid w:val="00A04213"/>
    <w:rsid w:val="00A043B6"/>
    <w:rsid w:val="00A0464B"/>
    <w:rsid w:val="00A04C78"/>
    <w:rsid w:val="00A05390"/>
    <w:rsid w:val="00A05A6B"/>
    <w:rsid w:val="00A07149"/>
    <w:rsid w:val="00A073C8"/>
    <w:rsid w:val="00A104F6"/>
    <w:rsid w:val="00A1075F"/>
    <w:rsid w:val="00A112A0"/>
    <w:rsid w:val="00A113AE"/>
    <w:rsid w:val="00A120E8"/>
    <w:rsid w:val="00A12A47"/>
    <w:rsid w:val="00A12B37"/>
    <w:rsid w:val="00A12DE9"/>
    <w:rsid w:val="00A13447"/>
    <w:rsid w:val="00A1364E"/>
    <w:rsid w:val="00A13D9E"/>
    <w:rsid w:val="00A13E1D"/>
    <w:rsid w:val="00A140AB"/>
    <w:rsid w:val="00A141F8"/>
    <w:rsid w:val="00A149D4"/>
    <w:rsid w:val="00A15342"/>
    <w:rsid w:val="00A1586D"/>
    <w:rsid w:val="00A15C54"/>
    <w:rsid w:val="00A15DF4"/>
    <w:rsid w:val="00A15EBD"/>
    <w:rsid w:val="00A1606A"/>
    <w:rsid w:val="00A16B43"/>
    <w:rsid w:val="00A17784"/>
    <w:rsid w:val="00A17B16"/>
    <w:rsid w:val="00A20B44"/>
    <w:rsid w:val="00A20C17"/>
    <w:rsid w:val="00A20C47"/>
    <w:rsid w:val="00A20D9D"/>
    <w:rsid w:val="00A21420"/>
    <w:rsid w:val="00A21709"/>
    <w:rsid w:val="00A219EF"/>
    <w:rsid w:val="00A22D06"/>
    <w:rsid w:val="00A23046"/>
    <w:rsid w:val="00A23AD3"/>
    <w:rsid w:val="00A23EA4"/>
    <w:rsid w:val="00A244CE"/>
    <w:rsid w:val="00A24867"/>
    <w:rsid w:val="00A24AB1"/>
    <w:rsid w:val="00A25508"/>
    <w:rsid w:val="00A26871"/>
    <w:rsid w:val="00A27024"/>
    <w:rsid w:val="00A27339"/>
    <w:rsid w:val="00A27987"/>
    <w:rsid w:val="00A27FE9"/>
    <w:rsid w:val="00A27FF4"/>
    <w:rsid w:val="00A30FE1"/>
    <w:rsid w:val="00A312B3"/>
    <w:rsid w:val="00A31775"/>
    <w:rsid w:val="00A31F6A"/>
    <w:rsid w:val="00A32E7D"/>
    <w:rsid w:val="00A33920"/>
    <w:rsid w:val="00A33C75"/>
    <w:rsid w:val="00A346A1"/>
    <w:rsid w:val="00A34E36"/>
    <w:rsid w:val="00A3580B"/>
    <w:rsid w:val="00A35932"/>
    <w:rsid w:val="00A3604C"/>
    <w:rsid w:val="00A36751"/>
    <w:rsid w:val="00A40072"/>
    <w:rsid w:val="00A401DA"/>
    <w:rsid w:val="00A403C1"/>
    <w:rsid w:val="00A40561"/>
    <w:rsid w:val="00A4089A"/>
    <w:rsid w:val="00A40B36"/>
    <w:rsid w:val="00A41A1A"/>
    <w:rsid w:val="00A41E90"/>
    <w:rsid w:val="00A4223B"/>
    <w:rsid w:val="00A42E4F"/>
    <w:rsid w:val="00A4303C"/>
    <w:rsid w:val="00A44988"/>
    <w:rsid w:val="00A44C8C"/>
    <w:rsid w:val="00A44E93"/>
    <w:rsid w:val="00A45081"/>
    <w:rsid w:val="00A45989"/>
    <w:rsid w:val="00A4612A"/>
    <w:rsid w:val="00A4661B"/>
    <w:rsid w:val="00A469DC"/>
    <w:rsid w:val="00A46B36"/>
    <w:rsid w:val="00A4715B"/>
    <w:rsid w:val="00A472B4"/>
    <w:rsid w:val="00A477D8"/>
    <w:rsid w:val="00A50657"/>
    <w:rsid w:val="00A513C4"/>
    <w:rsid w:val="00A51A28"/>
    <w:rsid w:val="00A51A2C"/>
    <w:rsid w:val="00A51A76"/>
    <w:rsid w:val="00A5224A"/>
    <w:rsid w:val="00A52CD2"/>
    <w:rsid w:val="00A53270"/>
    <w:rsid w:val="00A53453"/>
    <w:rsid w:val="00A53959"/>
    <w:rsid w:val="00A54E16"/>
    <w:rsid w:val="00A55784"/>
    <w:rsid w:val="00A561A9"/>
    <w:rsid w:val="00A56F1A"/>
    <w:rsid w:val="00A5755A"/>
    <w:rsid w:val="00A60DEA"/>
    <w:rsid w:val="00A6325C"/>
    <w:rsid w:val="00A63AC6"/>
    <w:rsid w:val="00A641FB"/>
    <w:rsid w:val="00A647C9"/>
    <w:rsid w:val="00A64CA3"/>
    <w:rsid w:val="00A64EE6"/>
    <w:rsid w:val="00A65FD4"/>
    <w:rsid w:val="00A6700B"/>
    <w:rsid w:val="00A67162"/>
    <w:rsid w:val="00A677DF"/>
    <w:rsid w:val="00A70673"/>
    <w:rsid w:val="00A70B10"/>
    <w:rsid w:val="00A7181E"/>
    <w:rsid w:val="00A72856"/>
    <w:rsid w:val="00A72C05"/>
    <w:rsid w:val="00A7316D"/>
    <w:rsid w:val="00A73686"/>
    <w:rsid w:val="00A73F7E"/>
    <w:rsid w:val="00A7471C"/>
    <w:rsid w:val="00A74729"/>
    <w:rsid w:val="00A74D00"/>
    <w:rsid w:val="00A7574B"/>
    <w:rsid w:val="00A75DA1"/>
    <w:rsid w:val="00A76091"/>
    <w:rsid w:val="00A76464"/>
    <w:rsid w:val="00A77CCE"/>
    <w:rsid w:val="00A77CEC"/>
    <w:rsid w:val="00A77D82"/>
    <w:rsid w:val="00A80975"/>
    <w:rsid w:val="00A80C21"/>
    <w:rsid w:val="00A8115B"/>
    <w:rsid w:val="00A817B4"/>
    <w:rsid w:val="00A81CA5"/>
    <w:rsid w:val="00A81D86"/>
    <w:rsid w:val="00A83CDC"/>
    <w:rsid w:val="00A83E82"/>
    <w:rsid w:val="00A84529"/>
    <w:rsid w:val="00A84D8C"/>
    <w:rsid w:val="00A850CD"/>
    <w:rsid w:val="00A85651"/>
    <w:rsid w:val="00A8672F"/>
    <w:rsid w:val="00A86EF9"/>
    <w:rsid w:val="00A86F68"/>
    <w:rsid w:val="00A87728"/>
    <w:rsid w:val="00A87BEB"/>
    <w:rsid w:val="00A87E33"/>
    <w:rsid w:val="00A9040A"/>
    <w:rsid w:val="00A9057D"/>
    <w:rsid w:val="00A91116"/>
    <w:rsid w:val="00A91485"/>
    <w:rsid w:val="00A915F3"/>
    <w:rsid w:val="00A92477"/>
    <w:rsid w:val="00A924C3"/>
    <w:rsid w:val="00A9258B"/>
    <w:rsid w:val="00A9260C"/>
    <w:rsid w:val="00A92627"/>
    <w:rsid w:val="00A9293A"/>
    <w:rsid w:val="00A93124"/>
    <w:rsid w:val="00A93773"/>
    <w:rsid w:val="00A93C9B"/>
    <w:rsid w:val="00A93D22"/>
    <w:rsid w:val="00A9409D"/>
    <w:rsid w:val="00A943AC"/>
    <w:rsid w:val="00A94516"/>
    <w:rsid w:val="00A95B39"/>
    <w:rsid w:val="00A96242"/>
    <w:rsid w:val="00A96317"/>
    <w:rsid w:val="00A97354"/>
    <w:rsid w:val="00AA0043"/>
    <w:rsid w:val="00AA0264"/>
    <w:rsid w:val="00AA13C7"/>
    <w:rsid w:val="00AA13EC"/>
    <w:rsid w:val="00AA15E7"/>
    <w:rsid w:val="00AA17BB"/>
    <w:rsid w:val="00AA1AE5"/>
    <w:rsid w:val="00AA2BC6"/>
    <w:rsid w:val="00AA3269"/>
    <w:rsid w:val="00AA3D3C"/>
    <w:rsid w:val="00AA41F9"/>
    <w:rsid w:val="00AA4605"/>
    <w:rsid w:val="00AA4647"/>
    <w:rsid w:val="00AA581C"/>
    <w:rsid w:val="00AA59B9"/>
    <w:rsid w:val="00AA6861"/>
    <w:rsid w:val="00AA696A"/>
    <w:rsid w:val="00AB04EE"/>
    <w:rsid w:val="00AB0D34"/>
    <w:rsid w:val="00AB0E0D"/>
    <w:rsid w:val="00AB133C"/>
    <w:rsid w:val="00AB1DD1"/>
    <w:rsid w:val="00AB2083"/>
    <w:rsid w:val="00AB20A4"/>
    <w:rsid w:val="00AB28B1"/>
    <w:rsid w:val="00AB2C5A"/>
    <w:rsid w:val="00AB2D51"/>
    <w:rsid w:val="00AB3533"/>
    <w:rsid w:val="00AB3C7D"/>
    <w:rsid w:val="00AB3D56"/>
    <w:rsid w:val="00AB3F79"/>
    <w:rsid w:val="00AB5150"/>
    <w:rsid w:val="00AB5C25"/>
    <w:rsid w:val="00AB6247"/>
    <w:rsid w:val="00AB62A7"/>
    <w:rsid w:val="00AB6351"/>
    <w:rsid w:val="00AB68A6"/>
    <w:rsid w:val="00AB691A"/>
    <w:rsid w:val="00AC0786"/>
    <w:rsid w:val="00AC0911"/>
    <w:rsid w:val="00AC2552"/>
    <w:rsid w:val="00AC2561"/>
    <w:rsid w:val="00AC290F"/>
    <w:rsid w:val="00AC2CFC"/>
    <w:rsid w:val="00AC3721"/>
    <w:rsid w:val="00AC38A5"/>
    <w:rsid w:val="00AC3BBF"/>
    <w:rsid w:val="00AC3BE6"/>
    <w:rsid w:val="00AC3E7E"/>
    <w:rsid w:val="00AC4241"/>
    <w:rsid w:val="00AC43A3"/>
    <w:rsid w:val="00AC52A8"/>
    <w:rsid w:val="00AC65B3"/>
    <w:rsid w:val="00AC6CA7"/>
    <w:rsid w:val="00AC7046"/>
    <w:rsid w:val="00AC77CF"/>
    <w:rsid w:val="00AD0E5C"/>
    <w:rsid w:val="00AD0E64"/>
    <w:rsid w:val="00AD0EF1"/>
    <w:rsid w:val="00AD105F"/>
    <w:rsid w:val="00AD1912"/>
    <w:rsid w:val="00AD261C"/>
    <w:rsid w:val="00AD2ECF"/>
    <w:rsid w:val="00AD4FF1"/>
    <w:rsid w:val="00AD62C3"/>
    <w:rsid w:val="00AD649E"/>
    <w:rsid w:val="00AD6756"/>
    <w:rsid w:val="00AD69F1"/>
    <w:rsid w:val="00AD6B31"/>
    <w:rsid w:val="00AD75C4"/>
    <w:rsid w:val="00AE04A8"/>
    <w:rsid w:val="00AE04F2"/>
    <w:rsid w:val="00AE075C"/>
    <w:rsid w:val="00AE0929"/>
    <w:rsid w:val="00AE099A"/>
    <w:rsid w:val="00AE0E41"/>
    <w:rsid w:val="00AE0E89"/>
    <w:rsid w:val="00AE16C5"/>
    <w:rsid w:val="00AE2CFD"/>
    <w:rsid w:val="00AE2D9B"/>
    <w:rsid w:val="00AE32C8"/>
    <w:rsid w:val="00AE373D"/>
    <w:rsid w:val="00AE374F"/>
    <w:rsid w:val="00AE3772"/>
    <w:rsid w:val="00AE437D"/>
    <w:rsid w:val="00AE44ED"/>
    <w:rsid w:val="00AE4D63"/>
    <w:rsid w:val="00AE53FD"/>
    <w:rsid w:val="00AE5627"/>
    <w:rsid w:val="00AE58AA"/>
    <w:rsid w:val="00AE59D7"/>
    <w:rsid w:val="00AE5FA2"/>
    <w:rsid w:val="00AE69AC"/>
    <w:rsid w:val="00AE73E6"/>
    <w:rsid w:val="00AE7A9E"/>
    <w:rsid w:val="00AF21B9"/>
    <w:rsid w:val="00AF2353"/>
    <w:rsid w:val="00AF265D"/>
    <w:rsid w:val="00AF3429"/>
    <w:rsid w:val="00AF373A"/>
    <w:rsid w:val="00AF387B"/>
    <w:rsid w:val="00AF423B"/>
    <w:rsid w:val="00AF47A5"/>
    <w:rsid w:val="00AF654E"/>
    <w:rsid w:val="00AF6763"/>
    <w:rsid w:val="00AF6D92"/>
    <w:rsid w:val="00AF6F7E"/>
    <w:rsid w:val="00AF763F"/>
    <w:rsid w:val="00AF7A36"/>
    <w:rsid w:val="00AF7AF3"/>
    <w:rsid w:val="00AF7B82"/>
    <w:rsid w:val="00AF7BAB"/>
    <w:rsid w:val="00B00CA6"/>
    <w:rsid w:val="00B012D3"/>
    <w:rsid w:val="00B01C0A"/>
    <w:rsid w:val="00B01C19"/>
    <w:rsid w:val="00B02662"/>
    <w:rsid w:val="00B02A6E"/>
    <w:rsid w:val="00B036A8"/>
    <w:rsid w:val="00B03980"/>
    <w:rsid w:val="00B039C7"/>
    <w:rsid w:val="00B03BA7"/>
    <w:rsid w:val="00B03F13"/>
    <w:rsid w:val="00B0480E"/>
    <w:rsid w:val="00B05204"/>
    <w:rsid w:val="00B060C2"/>
    <w:rsid w:val="00B0634E"/>
    <w:rsid w:val="00B06A55"/>
    <w:rsid w:val="00B06F33"/>
    <w:rsid w:val="00B071A0"/>
    <w:rsid w:val="00B07E65"/>
    <w:rsid w:val="00B10058"/>
    <w:rsid w:val="00B11C7F"/>
    <w:rsid w:val="00B12D29"/>
    <w:rsid w:val="00B1331E"/>
    <w:rsid w:val="00B13B1E"/>
    <w:rsid w:val="00B13DBA"/>
    <w:rsid w:val="00B1468C"/>
    <w:rsid w:val="00B14ED7"/>
    <w:rsid w:val="00B15326"/>
    <w:rsid w:val="00B15364"/>
    <w:rsid w:val="00B155CB"/>
    <w:rsid w:val="00B15F6E"/>
    <w:rsid w:val="00B17365"/>
    <w:rsid w:val="00B17400"/>
    <w:rsid w:val="00B17CC7"/>
    <w:rsid w:val="00B20540"/>
    <w:rsid w:val="00B212BA"/>
    <w:rsid w:val="00B2187E"/>
    <w:rsid w:val="00B222E4"/>
    <w:rsid w:val="00B2313F"/>
    <w:rsid w:val="00B23FF1"/>
    <w:rsid w:val="00B24222"/>
    <w:rsid w:val="00B244B1"/>
    <w:rsid w:val="00B2457A"/>
    <w:rsid w:val="00B24C11"/>
    <w:rsid w:val="00B24FEB"/>
    <w:rsid w:val="00B258D0"/>
    <w:rsid w:val="00B25E6B"/>
    <w:rsid w:val="00B26765"/>
    <w:rsid w:val="00B26A48"/>
    <w:rsid w:val="00B26B3A"/>
    <w:rsid w:val="00B271C4"/>
    <w:rsid w:val="00B27CA6"/>
    <w:rsid w:val="00B3015D"/>
    <w:rsid w:val="00B3169A"/>
    <w:rsid w:val="00B31E7D"/>
    <w:rsid w:val="00B3221C"/>
    <w:rsid w:val="00B325CE"/>
    <w:rsid w:val="00B326A2"/>
    <w:rsid w:val="00B32B84"/>
    <w:rsid w:val="00B32D71"/>
    <w:rsid w:val="00B3312C"/>
    <w:rsid w:val="00B33AA6"/>
    <w:rsid w:val="00B34F59"/>
    <w:rsid w:val="00B35019"/>
    <w:rsid w:val="00B3561B"/>
    <w:rsid w:val="00B35A46"/>
    <w:rsid w:val="00B35B9F"/>
    <w:rsid w:val="00B35BE5"/>
    <w:rsid w:val="00B35F72"/>
    <w:rsid w:val="00B36A5C"/>
    <w:rsid w:val="00B36B7C"/>
    <w:rsid w:val="00B3752B"/>
    <w:rsid w:val="00B37573"/>
    <w:rsid w:val="00B37A32"/>
    <w:rsid w:val="00B37C37"/>
    <w:rsid w:val="00B4006F"/>
    <w:rsid w:val="00B40BEC"/>
    <w:rsid w:val="00B40F1A"/>
    <w:rsid w:val="00B41818"/>
    <w:rsid w:val="00B41BB2"/>
    <w:rsid w:val="00B429AB"/>
    <w:rsid w:val="00B43725"/>
    <w:rsid w:val="00B43A84"/>
    <w:rsid w:val="00B43F05"/>
    <w:rsid w:val="00B45262"/>
    <w:rsid w:val="00B456A1"/>
    <w:rsid w:val="00B45EA7"/>
    <w:rsid w:val="00B4700D"/>
    <w:rsid w:val="00B4730D"/>
    <w:rsid w:val="00B4736B"/>
    <w:rsid w:val="00B50E9E"/>
    <w:rsid w:val="00B51256"/>
    <w:rsid w:val="00B51AEE"/>
    <w:rsid w:val="00B527D2"/>
    <w:rsid w:val="00B5396E"/>
    <w:rsid w:val="00B53F49"/>
    <w:rsid w:val="00B54D15"/>
    <w:rsid w:val="00B551B2"/>
    <w:rsid w:val="00B55815"/>
    <w:rsid w:val="00B561FA"/>
    <w:rsid w:val="00B568C2"/>
    <w:rsid w:val="00B56DE1"/>
    <w:rsid w:val="00B602CC"/>
    <w:rsid w:val="00B60392"/>
    <w:rsid w:val="00B60A3D"/>
    <w:rsid w:val="00B60B3E"/>
    <w:rsid w:val="00B60C81"/>
    <w:rsid w:val="00B60FF8"/>
    <w:rsid w:val="00B619FF"/>
    <w:rsid w:val="00B61A0C"/>
    <w:rsid w:val="00B61ADF"/>
    <w:rsid w:val="00B61DDB"/>
    <w:rsid w:val="00B62962"/>
    <w:rsid w:val="00B62B96"/>
    <w:rsid w:val="00B62E0F"/>
    <w:rsid w:val="00B62EDF"/>
    <w:rsid w:val="00B6318F"/>
    <w:rsid w:val="00B641B5"/>
    <w:rsid w:val="00B6432E"/>
    <w:rsid w:val="00B647D9"/>
    <w:rsid w:val="00B6486E"/>
    <w:rsid w:val="00B64D0D"/>
    <w:rsid w:val="00B654A3"/>
    <w:rsid w:val="00B6573E"/>
    <w:rsid w:val="00B6574E"/>
    <w:rsid w:val="00B65AFC"/>
    <w:rsid w:val="00B6636A"/>
    <w:rsid w:val="00B667B2"/>
    <w:rsid w:val="00B6720D"/>
    <w:rsid w:val="00B673C0"/>
    <w:rsid w:val="00B6750C"/>
    <w:rsid w:val="00B67D45"/>
    <w:rsid w:val="00B7005A"/>
    <w:rsid w:val="00B705BD"/>
    <w:rsid w:val="00B70C0C"/>
    <w:rsid w:val="00B70E4E"/>
    <w:rsid w:val="00B70E54"/>
    <w:rsid w:val="00B716E1"/>
    <w:rsid w:val="00B71EAC"/>
    <w:rsid w:val="00B720E1"/>
    <w:rsid w:val="00B72C53"/>
    <w:rsid w:val="00B72CEE"/>
    <w:rsid w:val="00B72DB6"/>
    <w:rsid w:val="00B73407"/>
    <w:rsid w:val="00B741AE"/>
    <w:rsid w:val="00B7463A"/>
    <w:rsid w:val="00B75585"/>
    <w:rsid w:val="00B756A1"/>
    <w:rsid w:val="00B7607F"/>
    <w:rsid w:val="00B773E6"/>
    <w:rsid w:val="00B77983"/>
    <w:rsid w:val="00B779AC"/>
    <w:rsid w:val="00B77AB7"/>
    <w:rsid w:val="00B77F34"/>
    <w:rsid w:val="00B80AF9"/>
    <w:rsid w:val="00B80BCE"/>
    <w:rsid w:val="00B80C48"/>
    <w:rsid w:val="00B80C69"/>
    <w:rsid w:val="00B80D2B"/>
    <w:rsid w:val="00B81A27"/>
    <w:rsid w:val="00B830DF"/>
    <w:rsid w:val="00B83884"/>
    <w:rsid w:val="00B83D76"/>
    <w:rsid w:val="00B849EF"/>
    <w:rsid w:val="00B84ACD"/>
    <w:rsid w:val="00B85204"/>
    <w:rsid w:val="00B8545D"/>
    <w:rsid w:val="00B85550"/>
    <w:rsid w:val="00B85D05"/>
    <w:rsid w:val="00B874D2"/>
    <w:rsid w:val="00B87938"/>
    <w:rsid w:val="00B90274"/>
    <w:rsid w:val="00B904E6"/>
    <w:rsid w:val="00B9098C"/>
    <w:rsid w:val="00B90C89"/>
    <w:rsid w:val="00B90C98"/>
    <w:rsid w:val="00B90E38"/>
    <w:rsid w:val="00B91113"/>
    <w:rsid w:val="00B91403"/>
    <w:rsid w:val="00B92660"/>
    <w:rsid w:val="00B92916"/>
    <w:rsid w:val="00B92E31"/>
    <w:rsid w:val="00B934BE"/>
    <w:rsid w:val="00B93700"/>
    <w:rsid w:val="00B93931"/>
    <w:rsid w:val="00B94696"/>
    <w:rsid w:val="00B95191"/>
    <w:rsid w:val="00B952A4"/>
    <w:rsid w:val="00B95B1F"/>
    <w:rsid w:val="00B95B51"/>
    <w:rsid w:val="00B95BB7"/>
    <w:rsid w:val="00B95C00"/>
    <w:rsid w:val="00B95E25"/>
    <w:rsid w:val="00B95E71"/>
    <w:rsid w:val="00B9678D"/>
    <w:rsid w:val="00B968A1"/>
    <w:rsid w:val="00B96CDD"/>
    <w:rsid w:val="00B972F2"/>
    <w:rsid w:val="00B9764C"/>
    <w:rsid w:val="00BA012C"/>
    <w:rsid w:val="00BA0E60"/>
    <w:rsid w:val="00BA171B"/>
    <w:rsid w:val="00BA2389"/>
    <w:rsid w:val="00BA2B98"/>
    <w:rsid w:val="00BA2DFD"/>
    <w:rsid w:val="00BA2F59"/>
    <w:rsid w:val="00BA306D"/>
    <w:rsid w:val="00BA327A"/>
    <w:rsid w:val="00BA3504"/>
    <w:rsid w:val="00BA3C63"/>
    <w:rsid w:val="00BA40A4"/>
    <w:rsid w:val="00BA41DA"/>
    <w:rsid w:val="00BA427D"/>
    <w:rsid w:val="00BA503F"/>
    <w:rsid w:val="00BA5045"/>
    <w:rsid w:val="00BA5CBE"/>
    <w:rsid w:val="00BA5D8B"/>
    <w:rsid w:val="00BA63AB"/>
    <w:rsid w:val="00BA6AC2"/>
    <w:rsid w:val="00BA7C15"/>
    <w:rsid w:val="00BB0977"/>
    <w:rsid w:val="00BB1A43"/>
    <w:rsid w:val="00BB1B50"/>
    <w:rsid w:val="00BB253D"/>
    <w:rsid w:val="00BB27B5"/>
    <w:rsid w:val="00BB2910"/>
    <w:rsid w:val="00BB3061"/>
    <w:rsid w:val="00BB33AE"/>
    <w:rsid w:val="00BB4BF7"/>
    <w:rsid w:val="00BB5F06"/>
    <w:rsid w:val="00BB608A"/>
    <w:rsid w:val="00BB6737"/>
    <w:rsid w:val="00BB6AC9"/>
    <w:rsid w:val="00BB6C63"/>
    <w:rsid w:val="00BB76C9"/>
    <w:rsid w:val="00BC1230"/>
    <w:rsid w:val="00BC2532"/>
    <w:rsid w:val="00BC2AAE"/>
    <w:rsid w:val="00BC2EF3"/>
    <w:rsid w:val="00BC4981"/>
    <w:rsid w:val="00BC49D3"/>
    <w:rsid w:val="00BC4E03"/>
    <w:rsid w:val="00BC52BA"/>
    <w:rsid w:val="00BC5A36"/>
    <w:rsid w:val="00BC5C45"/>
    <w:rsid w:val="00BC5D0B"/>
    <w:rsid w:val="00BC6F6D"/>
    <w:rsid w:val="00BC739C"/>
    <w:rsid w:val="00BC73E6"/>
    <w:rsid w:val="00BC752C"/>
    <w:rsid w:val="00BC78FF"/>
    <w:rsid w:val="00BC7E6F"/>
    <w:rsid w:val="00BD0757"/>
    <w:rsid w:val="00BD0B70"/>
    <w:rsid w:val="00BD0CD3"/>
    <w:rsid w:val="00BD1DDF"/>
    <w:rsid w:val="00BD1EAC"/>
    <w:rsid w:val="00BD2509"/>
    <w:rsid w:val="00BD29E9"/>
    <w:rsid w:val="00BD3542"/>
    <w:rsid w:val="00BD35E6"/>
    <w:rsid w:val="00BD3AC3"/>
    <w:rsid w:val="00BD3DAD"/>
    <w:rsid w:val="00BD4232"/>
    <w:rsid w:val="00BD46D9"/>
    <w:rsid w:val="00BD4BD3"/>
    <w:rsid w:val="00BD579A"/>
    <w:rsid w:val="00BD5CF1"/>
    <w:rsid w:val="00BD5D18"/>
    <w:rsid w:val="00BD5E52"/>
    <w:rsid w:val="00BD6226"/>
    <w:rsid w:val="00BD633D"/>
    <w:rsid w:val="00BD63C8"/>
    <w:rsid w:val="00BD6710"/>
    <w:rsid w:val="00BD6DAD"/>
    <w:rsid w:val="00BD7342"/>
    <w:rsid w:val="00BD7BAE"/>
    <w:rsid w:val="00BD7FA2"/>
    <w:rsid w:val="00BE06F9"/>
    <w:rsid w:val="00BE09D6"/>
    <w:rsid w:val="00BE0BD0"/>
    <w:rsid w:val="00BE142D"/>
    <w:rsid w:val="00BE18F2"/>
    <w:rsid w:val="00BE20F7"/>
    <w:rsid w:val="00BE24C3"/>
    <w:rsid w:val="00BE270B"/>
    <w:rsid w:val="00BE3F9C"/>
    <w:rsid w:val="00BE41E9"/>
    <w:rsid w:val="00BE4437"/>
    <w:rsid w:val="00BE446B"/>
    <w:rsid w:val="00BE44BB"/>
    <w:rsid w:val="00BE45BE"/>
    <w:rsid w:val="00BE4A96"/>
    <w:rsid w:val="00BE4E46"/>
    <w:rsid w:val="00BE5607"/>
    <w:rsid w:val="00BE5888"/>
    <w:rsid w:val="00BE6313"/>
    <w:rsid w:val="00BE7973"/>
    <w:rsid w:val="00BF0852"/>
    <w:rsid w:val="00BF118F"/>
    <w:rsid w:val="00BF18EC"/>
    <w:rsid w:val="00BF2543"/>
    <w:rsid w:val="00BF2F82"/>
    <w:rsid w:val="00BF3317"/>
    <w:rsid w:val="00BF38DC"/>
    <w:rsid w:val="00BF3A88"/>
    <w:rsid w:val="00BF3BF3"/>
    <w:rsid w:val="00BF47A1"/>
    <w:rsid w:val="00BF4A4F"/>
    <w:rsid w:val="00BF6025"/>
    <w:rsid w:val="00BF61D3"/>
    <w:rsid w:val="00BF6422"/>
    <w:rsid w:val="00BF6E7F"/>
    <w:rsid w:val="00BF7C2E"/>
    <w:rsid w:val="00BF7CA8"/>
    <w:rsid w:val="00BF7CE9"/>
    <w:rsid w:val="00BF7EAC"/>
    <w:rsid w:val="00C01201"/>
    <w:rsid w:val="00C01428"/>
    <w:rsid w:val="00C016ED"/>
    <w:rsid w:val="00C01EC0"/>
    <w:rsid w:val="00C03D92"/>
    <w:rsid w:val="00C04BA8"/>
    <w:rsid w:val="00C050C8"/>
    <w:rsid w:val="00C054B6"/>
    <w:rsid w:val="00C05689"/>
    <w:rsid w:val="00C062DC"/>
    <w:rsid w:val="00C06817"/>
    <w:rsid w:val="00C06A10"/>
    <w:rsid w:val="00C06C7F"/>
    <w:rsid w:val="00C07149"/>
    <w:rsid w:val="00C071EF"/>
    <w:rsid w:val="00C10C27"/>
    <w:rsid w:val="00C1150E"/>
    <w:rsid w:val="00C11FCF"/>
    <w:rsid w:val="00C1230B"/>
    <w:rsid w:val="00C12537"/>
    <w:rsid w:val="00C12F1E"/>
    <w:rsid w:val="00C13301"/>
    <w:rsid w:val="00C134BF"/>
    <w:rsid w:val="00C136D5"/>
    <w:rsid w:val="00C13AB5"/>
    <w:rsid w:val="00C13CA9"/>
    <w:rsid w:val="00C14102"/>
    <w:rsid w:val="00C14226"/>
    <w:rsid w:val="00C14489"/>
    <w:rsid w:val="00C14E2D"/>
    <w:rsid w:val="00C14FF6"/>
    <w:rsid w:val="00C156F3"/>
    <w:rsid w:val="00C15D56"/>
    <w:rsid w:val="00C162C8"/>
    <w:rsid w:val="00C17D0E"/>
    <w:rsid w:val="00C20C89"/>
    <w:rsid w:val="00C20DAA"/>
    <w:rsid w:val="00C215A2"/>
    <w:rsid w:val="00C225C0"/>
    <w:rsid w:val="00C227CC"/>
    <w:rsid w:val="00C2295D"/>
    <w:rsid w:val="00C234BC"/>
    <w:rsid w:val="00C23783"/>
    <w:rsid w:val="00C2430D"/>
    <w:rsid w:val="00C24B58"/>
    <w:rsid w:val="00C24CAE"/>
    <w:rsid w:val="00C24E45"/>
    <w:rsid w:val="00C25247"/>
    <w:rsid w:val="00C2585B"/>
    <w:rsid w:val="00C25E04"/>
    <w:rsid w:val="00C2641E"/>
    <w:rsid w:val="00C30352"/>
    <w:rsid w:val="00C30712"/>
    <w:rsid w:val="00C30AC1"/>
    <w:rsid w:val="00C30D6C"/>
    <w:rsid w:val="00C30FA4"/>
    <w:rsid w:val="00C31059"/>
    <w:rsid w:val="00C310A3"/>
    <w:rsid w:val="00C3121D"/>
    <w:rsid w:val="00C31899"/>
    <w:rsid w:val="00C33B6A"/>
    <w:rsid w:val="00C33E02"/>
    <w:rsid w:val="00C34562"/>
    <w:rsid w:val="00C34997"/>
    <w:rsid w:val="00C34CBC"/>
    <w:rsid w:val="00C34E96"/>
    <w:rsid w:val="00C35704"/>
    <w:rsid w:val="00C3623F"/>
    <w:rsid w:val="00C36D90"/>
    <w:rsid w:val="00C376BF"/>
    <w:rsid w:val="00C37917"/>
    <w:rsid w:val="00C37B1A"/>
    <w:rsid w:val="00C37CC3"/>
    <w:rsid w:val="00C4013A"/>
    <w:rsid w:val="00C40179"/>
    <w:rsid w:val="00C402EB"/>
    <w:rsid w:val="00C404E1"/>
    <w:rsid w:val="00C410C6"/>
    <w:rsid w:val="00C414F4"/>
    <w:rsid w:val="00C41530"/>
    <w:rsid w:val="00C41734"/>
    <w:rsid w:val="00C417AD"/>
    <w:rsid w:val="00C4189C"/>
    <w:rsid w:val="00C41D97"/>
    <w:rsid w:val="00C41F95"/>
    <w:rsid w:val="00C42182"/>
    <w:rsid w:val="00C43182"/>
    <w:rsid w:val="00C43D0E"/>
    <w:rsid w:val="00C44099"/>
    <w:rsid w:val="00C44263"/>
    <w:rsid w:val="00C44CAB"/>
    <w:rsid w:val="00C44DB4"/>
    <w:rsid w:val="00C45646"/>
    <w:rsid w:val="00C45E1E"/>
    <w:rsid w:val="00C460C6"/>
    <w:rsid w:val="00C460F6"/>
    <w:rsid w:val="00C4642A"/>
    <w:rsid w:val="00C467B6"/>
    <w:rsid w:val="00C4760C"/>
    <w:rsid w:val="00C47A68"/>
    <w:rsid w:val="00C50250"/>
    <w:rsid w:val="00C50C46"/>
    <w:rsid w:val="00C50EC5"/>
    <w:rsid w:val="00C51257"/>
    <w:rsid w:val="00C51A26"/>
    <w:rsid w:val="00C51E15"/>
    <w:rsid w:val="00C51F48"/>
    <w:rsid w:val="00C51F5E"/>
    <w:rsid w:val="00C5234B"/>
    <w:rsid w:val="00C5255F"/>
    <w:rsid w:val="00C525AF"/>
    <w:rsid w:val="00C5261C"/>
    <w:rsid w:val="00C5272D"/>
    <w:rsid w:val="00C52CAF"/>
    <w:rsid w:val="00C52CBA"/>
    <w:rsid w:val="00C53B4C"/>
    <w:rsid w:val="00C5426D"/>
    <w:rsid w:val="00C548C6"/>
    <w:rsid w:val="00C5540D"/>
    <w:rsid w:val="00C5560D"/>
    <w:rsid w:val="00C556DF"/>
    <w:rsid w:val="00C55903"/>
    <w:rsid w:val="00C56650"/>
    <w:rsid w:val="00C56E63"/>
    <w:rsid w:val="00C5718B"/>
    <w:rsid w:val="00C57A20"/>
    <w:rsid w:val="00C60486"/>
    <w:rsid w:val="00C604D4"/>
    <w:rsid w:val="00C60FCD"/>
    <w:rsid w:val="00C616E2"/>
    <w:rsid w:val="00C61F2F"/>
    <w:rsid w:val="00C61F4D"/>
    <w:rsid w:val="00C62782"/>
    <w:rsid w:val="00C62C9F"/>
    <w:rsid w:val="00C63543"/>
    <w:rsid w:val="00C63838"/>
    <w:rsid w:val="00C63851"/>
    <w:rsid w:val="00C63865"/>
    <w:rsid w:val="00C63A4B"/>
    <w:rsid w:val="00C63BAF"/>
    <w:rsid w:val="00C63CF3"/>
    <w:rsid w:val="00C64DB2"/>
    <w:rsid w:val="00C65A2B"/>
    <w:rsid w:val="00C65BCF"/>
    <w:rsid w:val="00C6623C"/>
    <w:rsid w:val="00C6676D"/>
    <w:rsid w:val="00C66D5C"/>
    <w:rsid w:val="00C66ED4"/>
    <w:rsid w:val="00C67162"/>
    <w:rsid w:val="00C67282"/>
    <w:rsid w:val="00C674FA"/>
    <w:rsid w:val="00C675B0"/>
    <w:rsid w:val="00C676D3"/>
    <w:rsid w:val="00C67C9D"/>
    <w:rsid w:val="00C67D72"/>
    <w:rsid w:val="00C701FC"/>
    <w:rsid w:val="00C70773"/>
    <w:rsid w:val="00C7085C"/>
    <w:rsid w:val="00C70E47"/>
    <w:rsid w:val="00C710AA"/>
    <w:rsid w:val="00C71728"/>
    <w:rsid w:val="00C71C82"/>
    <w:rsid w:val="00C71F6B"/>
    <w:rsid w:val="00C7237C"/>
    <w:rsid w:val="00C72485"/>
    <w:rsid w:val="00C72524"/>
    <w:rsid w:val="00C728D0"/>
    <w:rsid w:val="00C72DD8"/>
    <w:rsid w:val="00C747CE"/>
    <w:rsid w:val="00C74F1F"/>
    <w:rsid w:val="00C750BB"/>
    <w:rsid w:val="00C7547D"/>
    <w:rsid w:val="00C75811"/>
    <w:rsid w:val="00C7604F"/>
    <w:rsid w:val="00C770D7"/>
    <w:rsid w:val="00C81B44"/>
    <w:rsid w:val="00C820AC"/>
    <w:rsid w:val="00C823D9"/>
    <w:rsid w:val="00C82957"/>
    <w:rsid w:val="00C82ADC"/>
    <w:rsid w:val="00C833C1"/>
    <w:rsid w:val="00C8394C"/>
    <w:rsid w:val="00C8494D"/>
    <w:rsid w:val="00C84B46"/>
    <w:rsid w:val="00C84D11"/>
    <w:rsid w:val="00C84F0D"/>
    <w:rsid w:val="00C8513E"/>
    <w:rsid w:val="00C8514B"/>
    <w:rsid w:val="00C8523D"/>
    <w:rsid w:val="00C85AA7"/>
    <w:rsid w:val="00C86871"/>
    <w:rsid w:val="00C87270"/>
    <w:rsid w:val="00C87571"/>
    <w:rsid w:val="00C87B09"/>
    <w:rsid w:val="00C87ECF"/>
    <w:rsid w:val="00C87ED4"/>
    <w:rsid w:val="00C90045"/>
    <w:rsid w:val="00C903D5"/>
    <w:rsid w:val="00C90636"/>
    <w:rsid w:val="00C908F0"/>
    <w:rsid w:val="00C90C1C"/>
    <w:rsid w:val="00C90ED1"/>
    <w:rsid w:val="00C90F38"/>
    <w:rsid w:val="00C91C1F"/>
    <w:rsid w:val="00C923FF"/>
    <w:rsid w:val="00C92AE5"/>
    <w:rsid w:val="00C92C83"/>
    <w:rsid w:val="00C93B06"/>
    <w:rsid w:val="00C94E96"/>
    <w:rsid w:val="00C95411"/>
    <w:rsid w:val="00C955CC"/>
    <w:rsid w:val="00C9587E"/>
    <w:rsid w:val="00C9598C"/>
    <w:rsid w:val="00C96BAF"/>
    <w:rsid w:val="00C978FD"/>
    <w:rsid w:val="00CA00FC"/>
    <w:rsid w:val="00CA1877"/>
    <w:rsid w:val="00CA18A6"/>
    <w:rsid w:val="00CA1DC8"/>
    <w:rsid w:val="00CA263F"/>
    <w:rsid w:val="00CA2CCB"/>
    <w:rsid w:val="00CA3BF1"/>
    <w:rsid w:val="00CA3E21"/>
    <w:rsid w:val="00CA3F48"/>
    <w:rsid w:val="00CA407B"/>
    <w:rsid w:val="00CA42C7"/>
    <w:rsid w:val="00CA4890"/>
    <w:rsid w:val="00CA5194"/>
    <w:rsid w:val="00CA5342"/>
    <w:rsid w:val="00CA5520"/>
    <w:rsid w:val="00CA5FE5"/>
    <w:rsid w:val="00CA60C1"/>
    <w:rsid w:val="00CA6CD8"/>
    <w:rsid w:val="00CA741F"/>
    <w:rsid w:val="00CB03A1"/>
    <w:rsid w:val="00CB052D"/>
    <w:rsid w:val="00CB1231"/>
    <w:rsid w:val="00CB14E5"/>
    <w:rsid w:val="00CB19B7"/>
    <w:rsid w:val="00CB2743"/>
    <w:rsid w:val="00CB297F"/>
    <w:rsid w:val="00CB2B0B"/>
    <w:rsid w:val="00CB2DBB"/>
    <w:rsid w:val="00CB2F43"/>
    <w:rsid w:val="00CB3693"/>
    <w:rsid w:val="00CB40F7"/>
    <w:rsid w:val="00CB4BD9"/>
    <w:rsid w:val="00CB51FF"/>
    <w:rsid w:val="00CB5203"/>
    <w:rsid w:val="00CB6113"/>
    <w:rsid w:val="00CB63EE"/>
    <w:rsid w:val="00CB6D5A"/>
    <w:rsid w:val="00CB7081"/>
    <w:rsid w:val="00CB771B"/>
    <w:rsid w:val="00CB7BAE"/>
    <w:rsid w:val="00CC0F72"/>
    <w:rsid w:val="00CC1276"/>
    <w:rsid w:val="00CC2A48"/>
    <w:rsid w:val="00CC3476"/>
    <w:rsid w:val="00CC3710"/>
    <w:rsid w:val="00CC3804"/>
    <w:rsid w:val="00CC3808"/>
    <w:rsid w:val="00CC4232"/>
    <w:rsid w:val="00CC4E90"/>
    <w:rsid w:val="00CC517D"/>
    <w:rsid w:val="00CC57EA"/>
    <w:rsid w:val="00CC5E65"/>
    <w:rsid w:val="00CC6301"/>
    <w:rsid w:val="00CC6348"/>
    <w:rsid w:val="00CC6D8B"/>
    <w:rsid w:val="00CC6E59"/>
    <w:rsid w:val="00CC6EA8"/>
    <w:rsid w:val="00CC792A"/>
    <w:rsid w:val="00CC7E2C"/>
    <w:rsid w:val="00CD2B0F"/>
    <w:rsid w:val="00CD32A4"/>
    <w:rsid w:val="00CD3891"/>
    <w:rsid w:val="00CD4472"/>
    <w:rsid w:val="00CD4A22"/>
    <w:rsid w:val="00CD4CD6"/>
    <w:rsid w:val="00CD6064"/>
    <w:rsid w:val="00CD64CF"/>
    <w:rsid w:val="00CD7869"/>
    <w:rsid w:val="00CE01D9"/>
    <w:rsid w:val="00CE0D4D"/>
    <w:rsid w:val="00CE1874"/>
    <w:rsid w:val="00CE2EA2"/>
    <w:rsid w:val="00CE35DE"/>
    <w:rsid w:val="00CE3C01"/>
    <w:rsid w:val="00CE42EE"/>
    <w:rsid w:val="00CE453A"/>
    <w:rsid w:val="00CE5B15"/>
    <w:rsid w:val="00CE61CC"/>
    <w:rsid w:val="00CE63E2"/>
    <w:rsid w:val="00CE64A6"/>
    <w:rsid w:val="00CE6B76"/>
    <w:rsid w:val="00CE6FBF"/>
    <w:rsid w:val="00CE7141"/>
    <w:rsid w:val="00CE7158"/>
    <w:rsid w:val="00CE729A"/>
    <w:rsid w:val="00CE7869"/>
    <w:rsid w:val="00CE7940"/>
    <w:rsid w:val="00CF03D5"/>
    <w:rsid w:val="00CF06AA"/>
    <w:rsid w:val="00CF17EA"/>
    <w:rsid w:val="00CF1B0B"/>
    <w:rsid w:val="00CF1E56"/>
    <w:rsid w:val="00CF1F75"/>
    <w:rsid w:val="00CF2D23"/>
    <w:rsid w:val="00CF3278"/>
    <w:rsid w:val="00CF32FF"/>
    <w:rsid w:val="00CF3633"/>
    <w:rsid w:val="00CF3A89"/>
    <w:rsid w:val="00CF4914"/>
    <w:rsid w:val="00CF4933"/>
    <w:rsid w:val="00CF4CE2"/>
    <w:rsid w:val="00CF6615"/>
    <w:rsid w:val="00CF67B8"/>
    <w:rsid w:val="00CF6B26"/>
    <w:rsid w:val="00CF6D73"/>
    <w:rsid w:val="00CF774E"/>
    <w:rsid w:val="00D00586"/>
    <w:rsid w:val="00D00A42"/>
    <w:rsid w:val="00D00CC9"/>
    <w:rsid w:val="00D00ED9"/>
    <w:rsid w:val="00D013AF"/>
    <w:rsid w:val="00D02A56"/>
    <w:rsid w:val="00D02A7E"/>
    <w:rsid w:val="00D02E8D"/>
    <w:rsid w:val="00D03018"/>
    <w:rsid w:val="00D03131"/>
    <w:rsid w:val="00D03F6F"/>
    <w:rsid w:val="00D04251"/>
    <w:rsid w:val="00D04338"/>
    <w:rsid w:val="00D04EE7"/>
    <w:rsid w:val="00D051D1"/>
    <w:rsid w:val="00D0552F"/>
    <w:rsid w:val="00D05A02"/>
    <w:rsid w:val="00D05ECC"/>
    <w:rsid w:val="00D060DB"/>
    <w:rsid w:val="00D062B8"/>
    <w:rsid w:val="00D0667C"/>
    <w:rsid w:val="00D0679F"/>
    <w:rsid w:val="00D06873"/>
    <w:rsid w:val="00D06CC8"/>
    <w:rsid w:val="00D071AF"/>
    <w:rsid w:val="00D07E95"/>
    <w:rsid w:val="00D107FB"/>
    <w:rsid w:val="00D10C1F"/>
    <w:rsid w:val="00D11640"/>
    <w:rsid w:val="00D121D9"/>
    <w:rsid w:val="00D1298D"/>
    <w:rsid w:val="00D1332F"/>
    <w:rsid w:val="00D139EE"/>
    <w:rsid w:val="00D13BA9"/>
    <w:rsid w:val="00D13E28"/>
    <w:rsid w:val="00D1419D"/>
    <w:rsid w:val="00D146C8"/>
    <w:rsid w:val="00D16525"/>
    <w:rsid w:val="00D16A7B"/>
    <w:rsid w:val="00D16CDC"/>
    <w:rsid w:val="00D16EC7"/>
    <w:rsid w:val="00D17A1A"/>
    <w:rsid w:val="00D17B36"/>
    <w:rsid w:val="00D17BC3"/>
    <w:rsid w:val="00D17C79"/>
    <w:rsid w:val="00D17EFE"/>
    <w:rsid w:val="00D20411"/>
    <w:rsid w:val="00D20597"/>
    <w:rsid w:val="00D21318"/>
    <w:rsid w:val="00D21639"/>
    <w:rsid w:val="00D21656"/>
    <w:rsid w:val="00D220CF"/>
    <w:rsid w:val="00D22CC5"/>
    <w:rsid w:val="00D242CD"/>
    <w:rsid w:val="00D24CDA"/>
    <w:rsid w:val="00D24E41"/>
    <w:rsid w:val="00D2528D"/>
    <w:rsid w:val="00D2546A"/>
    <w:rsid w:val="00D2606D"/>
    <w:rsid w:val="00D27422"/>
    <w:rsid w:val="00D27C0F"/>
    <w:rsid w:val="00D30A6D"/>
    <w:rsid w:val="00D30BF9"/>
    <w:rsid w:val="00D312DC"/>
    <w:rsid w:val="00D31E68"/>
    <w:rsid w:val="00D323A2"/>
    <w:rsid w:val="00D32558"/>
    <w:rsid w:val="00D325EB"/>
    <w:rsid w:val="00D3265C"/>
    <w:rsid w:val="00D32DD2"/>
    <w:rsid w:val="00D33979"/>
    <w:rsid w:val="00D36035"/>
    <w:rsid w:val="00D3619A"/>
    <w:rsid w:val="00D36507"/>
    <w:rsid w:val="00D36B8D"/>
    <w:rsid w:val="00D40507"/>
    <w:rsid w:val="00D40CC2"/>
    <w:rsid w:val="00D41A04"/>
    <w:rsid w:val="00D42183"/>
    <w:rsid w:val="00D435E2"/>
    <w:rsid w:val="00D4361B"/>
    <w:rsid w:val="00D4385F"/>
    <w:rsid w:val="00D43F05"/>
    <w:rsid w:val="00D44059"/>
    <w:rsid w:val="00D44A0F"/>
    <w:rsid w:val="00D453CE"/>
    <w:rsid w:val="00D45C25"/>
    <w:rsid w:val="00D461C1"/>
    <w:rsid w:val="00D46673"/>
    <w:rsid w:val="00D46DF7"/>
    <w:rsid w:val="00D46ECF"/>
    <w:rsid w:val="00D47236"/>
    <w:rsid w:val="00D477A3"/>
    <w:rsid w:val="00D4795E"/>
    <w:rsid w:val="00D47B0A"/>
    <w:rsid w:val="00D47E41"/>
    <w:rsid w:val="00D5103A"/>
    <w:rsid w:val="00D5191F"/>
    <w:rsid w:val="00D52166"/>
    <w:rsid w:val="00D52467"/>
    <w:rsid w:val="00D52B3D"/>
    <w:rsid w:val="00D547FC"/>
    <w:rsid w:val="00D55556"/>
    <w:rsid w:val="00D55A40"/>
    <w:rsid w:val="00D55D3A"/>
    <w:rsid w:val="00D573DA"/>
    <w:rsid w:val="00D60196"/>
    <w:rsid w:val="00D6019B"/>
    <w:rsid w:val="00D6045F"/>
    <w:rsid w:val="00D60494"/>
    <w:rsid w:val="00D62B22"/>
    <w:rsid w:val="00D62E81"/>
    <w:rsid w:val="00D62FE3"/>
    <w:rsid w:val="00D6328D"/>
    <w:rsid w:val="00D63998"/>
    <w:rsid w:val="00D64CE0"/>
    <w:rsid w:val="00D64F38"/>
    <w:rsid w:val="00D650FA"/>
    <w:rsid w:val="00D651A1"/>
    <w:rsid w:val="00D65FB3"/>
    <w:rsid w:val="00D6645C"/>
    <w:rsid w:val="00D66492"/>
    <w:rsid w:val="00D66802"/>
    <w:rsid w:val="00D66BAC"/>
    <w:rsid w:val="00D67570"/>
    <w:rsid w:val="00D676ED"/>
    <w:rsid w:val="00D67C62"/>
    <w:rsid w:val="00D7076F"/>
    <w:rsid w:val="00D70969"/>
    <w:rsid w:val="00D710C7"/>
    <w:rsid w:val="00D716E9"/>
    <w:rsid w:val="00D71E5C"/>
    <w:rsid w:val="00D72100"/>
    <w:rsid w:val="00D722C5"/>
    <w:rsid w:val="00D72391"/>
    <w:rsid w:val="00D7264E"/>
    <w:rsid w:val="00D735A3"/>
    <w:rsid w:val="00D73AD6"/>
    <w:rsid w:val="00D73AD8"/>
    <w:rsid w:val="00D7408E"/>
    <w:rsid w:val="00D74DB1"/>
    <w:rsid w:val="00D75100"/>
    <w:rsid w:val="00D75AE6"/>
    <w:rsid w:val="00D75C1F"/>
    <w:rsid w:val="00D75CFA"/>
    <w:rsid w:val="00D761C3"/>
    <w:rsid w:val="00D763F5"/>
    <w:rsid w:val="00D76D47"/>
    <w:rsid w:val="00D7718A"/>
    <w:rsid w:val="00D77F5C"/>
    <w:rsid w:val="00D80862"/>
    <w:rsid w:val="00D81005"/>
    <w:rsid w:val="00D826DB"/>
    <w:rsid w:val="00D82DF4"/>
    <w:rsid w:val="00D82F2A"/>
    <w:rsid w:val="00D83BF7"/>
    <w:rsid w:val="00D83DE4"/>
    <w:rsid w:val="00D83E64"/>
    <w:rsid w:val="00D84D06"/>
    <w:rsid w:val="00D85057"/>
    <w:rsid w:val="00D852F4"/>
    <w:rsid w:val="00D85602"/>
    <w:rsid w:val="00D85974"/>
    <w:rsid w:val="00D859D7"/>
    <w:rsid w:val="00D85A0D"/>
    <w:rsid w:val="00D86288"/>
    <w:rsid w:val="00D86438"/>
    <w:rsid w:val="00D87ED3"/>
    <w:rsid w:val="00D87F5C"/>
    <w:rsid w:val="00D90153"/>
    <w:rsid w:val="00D905FE"/>
    <w:rsid w:val="00D909E8"/>
    <w:rsid w:val="00D90FCC"/>
    <w:rsid w:val="00D91969"/>
    <w:rsid w:val="00D920AC"/>
    <w:rsid w:val="00D9259F"/>
    <w:rsid w:val="00D929D2"/>
    <w:rsid w:val="00D933EA"/>
    <w:rsid w:val="00D93425"/>
    <w:rsid w:val="00D93584"/>
    <w:rsid w:val="00D936A5"/>
    <w:rsid w:val="00D93A4E"/>
    <w:rsid w:val="00D93ADB"/>
    <w:rsid w:val="00D93FDD"/>
    <w:rsid w:val="00D94539"/>
    <w:rsid w:val="00D947FD"/>
    <w:rsid w:val="00D94B45"/>
    <w:rsid w:val="00D94DDA"/>
    <w:rsid w:val="00D950A1"/>
    <w:rsid w:val="00D972D7"/>
    <w:rsid w:val="00D979E9"/>
    <w:rsid w:val="00D97ED9"/>
    <w:rsid w:val="00DA012C"/>
    <w:rsid w:val="00DA0347"/>
    <w:rsid w:val="00DA0A16"/>
    <w:rsid w:val="00DA0B8A"/>
    <w:rsid w:val="00DA168C"/>
    <w:rsid w:val="00DA2304"/>
    <w:rsid w:val="00DA2428"/>
    <w:rsid w:val="00DA2F84"/>
    <w:rsid w:val="00DA3F67"/>
    <w:rsid w:val="00DA4800"/>
    <w:rsid w:val="00DA511E"/>
    <w:rsid w:val="00DA559A"/>
    <w:rsid w:val="00DA619D"/>
    <w:rsid w:val="00DA6516"/>
    <w:rsid w:val="00DA6CE4"/>
    <w:rsid w:val="00DA71FF"/>
    <w:rsid w:val="00DA78E5"/>
    <w:rsid w:val="00DA7EB9"/>
    <w:rsid w:val="00DB082B"/>
    <w:rsid w:val="00DB0BC9"/>
    <w:rsid w:val="00DB0D7C"/>
    <w:rsid w:val="00DB1884"/>
    <w:rsid w:val="00DB2531"/>
    <w:rsid w:val="00DB293C"/>
    <w:rsid w:val="00DB38FD"/>
    <w:rsid w:val="00DB3A55"/>
    <w:rsid w:val="00DB3DC1"/>
    <w:rsid w:val="00DB478C"/>
    <w:rsid w:val="00DB4A1F"/>
    <w:rsid w:val="00DB51A3"/>
    <w:rsid w:val="00DB53CC"/>
    <w:rsid w:val="00DB584D"/>
    <w:rsid w:val="00DB59A0"/>
    <w:rsid w:val="00DB5BA8"/>
    <w:rsid w:val="00DB669A"/>
    <w:rsid w:val="00DB7585"/>
    <w:rsid w:val="00DB7A69"/>
    <w:rsid w:val="00DC01C3"/>
    <w:rsid w:val="00DC04AA"/>
    <w:rsid w:val="00DC0A5D"/>
    <w:rsid w:val="00DC0A71"/>
    <w:rsid w:val="00DC1887"/>
    <w:rsid w:val="00DC219F"/>
    <w:rsid w:val="00DC3830"/>
    <w:rsid w:val="00DC3B73"/>
    <w:rsid w:val="00DC4437"/>
    <w:rsid w:val="00DC4778"/>
    <w:rsid w:val="00DC47E2"/>
    <w:rsid w:val="00DC512A"/>
    <w:rsid w:val="00DC5E30"/>
    <w:rsid w:val="00DC6D75"/>
    <w:rsid w:val="00DC70F5"/>
    <w:rsid w:val="00DC71BB"/>
    <w:rsid w:val="00DC7208"/>
    <w:rsid w:val="00DC743F"/>
    <w:rsid w:val="00DC7BE7"/>
    <w:rsid w:val="00DC7D44"/>
    <w:rsid w:val="00DD068F"/>
    <w:rsid w:val="00DD0859"/>
    <w:rsid w:val="00DD100F"/>
    <w:rsid w:val="00DD192D"/>
    <w:rsid w:val="00DD19A5"/>
    <w:rsid w:val="00DD1C62"/>
    <w:rsid w:val="00DD250D"/>
    <w:rsid w:val="00DD3112"/>
    <w:rsid w:val="00DD337B"/>
    <w:rsid w:val="00DD3813"/>
    <w:rsid w:val="00DD3AF3"/>
    <w:rsid w:val="00DD4002"/>
    <w:rsid w:val="00DD42E6"/>
    <w:rsid w:val="00DD4B2D"/>
    <w:rsid w:val="00DD4F34"/>
    <w:rsid w:val="00DD64D1"/>
    <w:rsid w:val="00DD662A"/>
    <w:rsid w:val="00DD6D6E"/>
    <w:rsid w:val="00DD78DC"/>
    <w:rsid w:val="00DD7FCE"/>
    <w:rsid w:val="00DE0803"/>
    <w:rsid w:val="00DE0C0F"/>
    <w:rsid w:val="00DE1E90"/>
    <w:rsid w:val="00DE20FD"/>
    <w:rsid w:val="00DE2729"/>
    <w:rsid w:val="00DE4128"/>
    <w:rsid w:val="00DE52A9"/>
    <w:rsid w:val="00DE5403"/>
    <w:rsid w:val="00DE5AF4"/>
    <w:rsid w:val="00DE641A"/>
    <w:rsid w:val="00DE6EE4"/>
    <w:rsid w:val="00DE72AE"/>
    <w:rsid w:val="00DE7441"/>
    <w:rsid w:val="00DE772F"/>
    <w:rsid w:val="00DF0780"/>
    <w:rsid w:val="00DF0DB5"/>
    <w:rsid w:val="00DF10A4"/>
    <w:rsid w:val="00DF1667"/>
    <w:rsid w:val="00DF1750"/>
    <w:rsid w:val="00DF1E27"/>
    <w:rsid w:val="00DF22EE"/>
    <w:rsid w:val="00DF39F2"/>
    <w:rsid w:val="00DF3EA8"/>
    <w:rsid w:val="00DF463D"/>
    <w:rsid w:val="00DF572B"/>
    <w:rsid w:val="00DF5DA4"/>
    <w:rsid w:val="00DF6186"/>
    <w:rsid w:val="00DF6CA5"/>
    <w:rsid w:val="00DF6ED8"/>
    <w:rsid w:val="00DF7388"/>
    <w:rsid w:val="00DF7724"/>
    <w:rsid w:val="00DF7BF2"/>
    <w:rsid w:val="00E01342"/>
    <w:rsid w:val="00E01482"/>
    <w:rsid w:val="00E014DE"/>
    <w:rsid w:val="00E01A9C"/>
    <w:rsid w:val="00E0207E"/>
    <w:rsid w:val="00E02184"/>
    <w:rsid w:val="00E02C9C"/>
    <w:rsid w:val="00E03100"/>
    <w:rsid w:val="00E03418"/>
    <w:rsid w:val="00E0420A"/>
    <w:rsid w:val="00E0496D"/>
    <w:rsid w:val="00E051A6"/>
    <w:rsid w:val="00E05E51"/>
    <w:rsid w:val="00E07C8E"/>
    <w:rsid w:val="00E10488"/>
    <w:rsid w:val="00E106E5"/>
    <w:rsid w:val="00E11200"/>
    <w:rsid w:val="00E112DB"/>
    <w:rsid w:val="00E11625"/>
    <w:rsid w:val="00E1182E"/>
    <w:rsid w:val="00E11D59"/>
    <w:rsid w:val="00E11E66"/>
    <w:rsid w:val="00E1275C"/>
    <w:rsid w:val="00E12A22"/>
    <w:rsid w:val="00E12EDA"/>
    <w:rsid w:val="00E13110"/>
    <w:rsid w:val="00E13E95"/>
    <w:rsid w:val="00E13E9F"/>
    <w:rsid w:val="00E145A2"/>
    <w:rsid w:val="00E14CD1"/>
    <w:rsid w:val="00E14E14"/>
    <w:rsid w:val="00E15BA7"/>
    <w:rsid w:val="00E15D34"/>
    <w:rsid w:val="00E15F41"/>
    <w:rsid w:val="00E1647F"/>
    <w:rsid w:val="00E16562"/>
    <w:rsid w:val="00E16C99"/>
    <w:rsid w:val="00E179EE"/>
    <w:rsid w:val="00E201D6"/>
    <w:rsid w:val="00E2042F"/>
    <w:rsid w:val="00E204DD"/>
    <w:rsid w:val="00E20EEC"/>
    <w:rsid w:val="00E211AE"/>
    <w:rsid w:val="00E21E63"/>
    <w:rsid w:val="00E21F19"/>
    <w:rsid w:val="00E22B4B"/>
    <w:rsid w:val="00E22B9D"/>
    <w:rsid w:val="00E22C50"/>
    <w:rsid w:val="00E23180"/>
    <w:rsid w:val="00E23428"/>
    <w:rsid w:val="00E2344E"/>
    <w:rsid w:val="00E23D17"/>
    <w:rsid w:val="00E2408A"/>
    <w:rsid w:val="00E2411C"/>
    <w:rsid w:val="00E24403"/>
    <w:rsid w:val="00E24747"/>
    <w:rsid w:val="00E2485C"/>
    <w:rsid w:val="00E24BE9"/>
    <w:rsid w:val="00E24FB4"/>
    <w:rsid w:val="00E25C59"/>
    <w:rsid w:val="00E2660F"/>
    <w:rsid w:val="00E26D8E"/>
    <w:rsid w:val="00E26D96"/>
    <w:rsid w:val="00E27207"/>
    <w:rsid w:val="00E27226"/>
    <w:rsid w:val="00E2762B"/>
    <w:rsid w:val="00E278F5"/>
    <w:rsid w:val="00E305DA"/>
    <w:rsid w:val="00E30ABA"/>
    <w:rsid w:val="00E30C83"/>
    <w:rsid w:val="00E30F05"/>
    <w:rsid w:val="00E310A1"/>
    <w:rsid w:val="00E31600"/>
    <w:rsid w:val="00E331F1"/>
    <w:rsid w:val="00E3329D"/>
    <w:rsid w:val="00E33738"/>
    <w:rsid w:val="00E33E46"/>
    <w:rsid w:val="00E341FC"/>
    <w:rsid w:val="00E35E5E"/>
    <w:rsid w:val="00E36133"/>
    <w:rsid w:val="00E36438"/>
    <w:rsid w:val="00E365EC"/>
    <w:rsid w:val="00E3671B"/>
    <w:rsid w:val="00E371A3"/>
    <w:rsid w:val="00E37D14"/>
    <w:rsid w:val="00E4056D"/>
    <w:rsid w:val="00E40A0C"/>
    <w:rsid w:val="00E40B29"/>
    <w:rsid w:val="00E4104A"/>
    <w:rsid w:val="00E410C0"/>
    <w:rsid w:val="00E418C1"/>
    <w:rsid w:val="00E420DC"/>
    <w:rsid w:val="00E44055"/>
    <w:rsid w:val="00E44C5F"/>
    <w:rsid w:val="00E4541A"/>
    <w:rsid w:val="00E45B40"/>
    <w:rsid w:val="00E45D5B"/>
    <w:rsid w:val="00E474F4"/>
    <w:rsid w:val="00E479E6"/>
    <w:rsid w:val="00E47AC7"/>
    <w:rsid w:val="00E47D6B"/>
    <w:rsid w:val="00E502EC"/>
    <w:rsid w:val="00E507BB"/>
    <w:rsid w:val="00E50BFA"/>
    <w:rsid w:val="00E50EB8"/>
    <w:rsid w:val="00E510F3"/>
    <w:rsid w:val="00E513B2"/>
    <w:rsid w:val="00E525B2"/>
    <w:rsid w:val="00E52814"/>
    <w:rsid w:val="00E528FC"/>
    <w:rsid w:val="00E52D51"/>
    <w:rsid w:val="00E5303D"/>
    <w:rsid w:val="00E538D6"/>
    <w:rsid w:val="00E54529"/>
    <w:rsid w:val="00E54E2F"/>
    <w:rsid w:val="00E55236"/>
    <w:rsid w:val="00E552BA"/>
    <w:rsid w:val="00E55395"/>
    <w:rsid w:val="00E5555B"/>
    <w:rsid w:val="00E55FF2"/>
    <w:rsid w:val="00E562FB"/>
    <w:rsid w:val="00E56688"/>
    <w:rsid w:val="00E56A4A"/>
    <w:rsid w:val="00E56D91"/>
    <w:rsid w:val="00E57295"/>
    <w:rsid w:val="00E5730B"/>
    <w:rsid w:val="00E57314"/>
    <w:rsid w:val="00E573B9"/>
    <w:rsid w:val="00E57B0B"/>
    <w:rsid w:val="00E60716"/>
    <w:rsid w:val="00E60BA6"/>
    <w:rsid w:val="00E61639"/>
    <w:rsid w:val="00E6245F"/>
    <w:rsid w:val="00E62478"/>
    <w:rsid w:val="00E639B5"/>
    <w:rsid w:val="00E63AC8"/>
    <w:rsid w:val="00E653C1"/>
    <w:rsid w:val="00E65697"/>
    <w:rsid w:val="00E65D73"/>
    <w:rsid w:val="00E65E9C"/>
    <w:rsid w:val="00E660BD"/>
    <w:rsid w:val="00E6622F"/>
    <w:rsid w:val="00E664A3"/>
    <w:rsid w:val="00E66554"/>
    <w:rsid w:val="00E66ABB"/>
    <w:rsid w:val="00E66B6D"/>
    <w:rsid w:val="00E67DEE"/>
    <w:rsid w:val="00E67EF0"/>
    <w:rsid w:val="00E70360"/>
    <w:rsid w:val="00E70E14"/>
    <w:rsid w:val="00E711FE"/>
    <w:rsid w:val="00E713A6"/>
    <w:rsid w:val="00E72252"/>
    <w:rsid w:val="00E7235E"/>
    <w:rsid w:val="00E728C2"/>
    <w:rsid w:val="00E73483"/>
    <w:rsid w:val="00E74186"/>
    <w:rsid w:val="00E74329"/>
    <w:rsid w:val="00E749B1"/>
    <w:rsid w:val="00E7567B"/>
    <w:rsid w:val="00E75B86"/>
    <w:rsid w:val="00E7634C"/>
    <w:rsid w:val="00E763A8"/>
    <w:rsid w:val="00E766F7"/>
    <w:rsid w:val="00E7780D"/>
    <w:rsid w:val="00E77881"/>
    <w:rsid w:val="00E77D85"/>
    <w:rsid w:val="00E80949"/>
    <w:rsid w:val="00E80C44"/>
    <w:rsid w:val="00E80F64"/>
    <w:rsid w:val="00E81C6B"/>
    <w:rsid w:val="00E81EF9"/>
    <w:rsid w:val="00E8217D"/>
    <w:rsid w:val="00E8251B"/>
    <w:rsid w:val="00E82DBD"/>
    <w:rsid w:val="00E836C0"/>
    <w:rsid w:val="00E838C9"/>
    <w:rsid w:val="00E840C1"/>
    <w:rsid w:val="00E841D0"/>
    <w:rsid w:val="00E84339"/>
    <w:rsid w:val="00E84600"/>
    <w:rsid w:val="00E84690"/>
    <w:rsid w:val="00E84A0A"/>
    <w:rsid w:val="00E84A8D"/>
    <w:rsid w:val="00E84AD9"/>
    <w:rsid w:val="00E84B9F"/>
    <w:rsid w:val="00E84D95"/>
    <w:rsid w:val="00E8583D"/>
    <w:rsid w:val="00E863C5"/>
    <w:rsid w:val="00E8689C"/>
    <w:rsid w:val="00E86E56"/>
    <w:rsid w:val="00E8700C"/>
    <w:rsid w:val="00E912D2"/>
    <w:rsid w:val="00E91386"/>
    <w:rsid w:val="00E91E3F"/>
    <w:rsid w:val="00E92106"/>
    <w:rsid w:val="00E93536"/>
    <w:rsid w:val="00E93613"/>
    <w:rsid w:val="00E9371C"/>
    <w:rsid w:val="00E93A57"/>
    <w:rsid w:val="00E93AF9"/>
    <w:rsid w:val="00E93F98"/>
    <w:rsid w:val="00E94105"/>
    <w:rsid w:val="00E949FB"/>
    <w:rsid w:val="00E94C06"/>
    <w:rsid w:val="00E9547A"/>
    <w:rsid w:val="00E9591E"/>
    <w:rsid w:val="00E959CC"/>
    <w:rsid w:val="00E95FDA"/>
    <w:rsid w:val="00E960FF"/>
    <w:rsid w:val="00E96697"/>
    <w:rsid w:val="00E9734F"/>
    <w:rsid w:val="00E976C3"/>
    <w:rsid w:val="00E97A65"/>
    <w:rsid w:val="00E97F1E"/>
    <w:rsid w:val="00EA0E5B"/>
    <w:rsid w:val="00EA152F"/>
    <w:rsid w:val="00EA1895"/>
    <w:rsid w:val="00EA2146"/>
    <w:rsid w:val="00EA23FB"/>
    <w:rsid w:val="00EA256E"/>
    <w:rsid w:val="00EA27D2"/>
    <w:rsid w:val="00EA2E52"/>
    <w:rsid w:val="00EA3A35"/>
    <w:rsid w:val="00EA3EAE"/>
    <w:rsid w:val="00EA42FD"/>
    <w:rsid w:val="00EA4330"/>
    <w:rsid w:val="00EA4DEA"/>
    <w:rsid w:val="00EA589B"/>
    <w:rsid w:val="00EA61CD"/>
    <w:rsid w:val="00EA68AF"/>
    <w:rsid w:val="00EA6B08"/>
    <w:rsid w:val="00EA72D0"/>
    <w:rsid w:val="00EA7A9F"/>
    <w:rsid w:val="00EA7F3D"/>
    <w:rsid w:val="00EB0302"/>
    <w:rsid w:val="00EB0B83"/>
    <w:rsid w:val="00EB15A9"/>
    <w:rsid w:val="00EB1F1F"/>
    <w:rsid w:val="00EB2F7E"/>
    <w:rsid w:val="00EB3E9D"/>
    <w:rsid w:val="00EB5001"/>
    <w:rsid w:val="00EB5367"/>
    <w:rsid w:val="00EB578A"/>
    <w:rsid w:val="00EB623C"/>
    <w:rsid w:val="00EB6E34"/>
    <w:rsid w:val="00EB729D"/>
    <w:rsid w:val="00EB7A25"/>
    <w:rsid w:val="00EB7F01"/>
    <w:rsid w:val="00EC05E8"/>
    <w:rsid w:val="00EC0A89"/>
    <w:rsid w:val="00EC0B0A"/>
    <w:rsid w:val="00EC1045"/>
    <w:rsid w:val="00EC199F"/>
    <w:rsid w:val="00EC21FA"/>
    <w:rsid w:val="00EC3574"/>
    <w:rsid w:val="00EC3940"/>
    <w:rsid w:val="00EC3A5C"/>
    <w:rsid w:val="00EC5763"/>
    <w:rsid w:val="00EC5864"/>
    <w:rsid w:val="00EC58B1"/>
    <w:rsid w:val="00EC5E59"/>
    <w:rsid w:val="00EC684B"/>
    <w:rsid w:val="00EC6899"/>
    <w:rsid w:val="00EC70F0"/>
    <w:rsid w:val="00EC7780"/>
    <w:rsid w:val="00EC788D"/>
    <w:rsid w:val="00EC78CA"/>
    <w:rsid w:val="00EC7A3B"/>
    <w:rsid w:val="00ED0125"/>
    <w:rsid w:val="00ED0615"/>
    <w:rsid w:val="00ED0621"/>
    <w:rsid w:val="00ED1F97"/>
    <w:rsid w:val="00ED203E"/>
    <w:rsid w:val="00ED2762"/>
    <w:rsid w:val="00ED296E"/>
    <w:rsid w:val="00ED2B30"/>
    <w:rsid w:val="00ED312F"/>
    <w:rsid w:val="00ED3B00"/>
    <w:rsid w:val="00ED3F74"/>
    <w:rsid w:val="00ED404F"/>
    <w:rsid w:val="00ED42D4"/>
    <w:rsid w:val="00ED50B2"/>
    <w:rsid w:val="00ED5178"/>
    <w:rsid w:val="00ED57DE"/>
    <w:rsid w:val="00ED63CD"/>
    <w:rsid w:val="00ED64B4"/>
    <w:rsid w:val="00ED6E92"/>
    <w:rsid w:val="00ED71C6"/>
    <w:rsid w:val="00ED7586"/>
    <w:rsid w:val="00EE01B1"/>
    <w:rsid w:val="00EE02F7"/>
    <w:rsid w:val="00EE06CE"/>
    <w:rsid w:val="00EE0C93"/>
    <w:rsid w:val="00EE1380"/>
    <w:rsid w:val="00EE1DB2"/>
    <w:rsid w:val="00EE2ACF"/>
    <w:rsid w:val="00EE3118"/>
    <w:rsid w:val="00EE37EC"/>
    <w:rsid w:val="00EE3AD1"/>
    <w:rsid w:val="00EE3CBF"/>
    <w:rsid w:val="00EE487B"/>
    <w:rsid w:val="00EE5268"/>
    <w:rsid w:val="00EE587C"/>
    <w:rsid w:val="00EE5FBE"/>
    <w:rsid w:val="00EE640B"/>
    <w:rsid w:val="00EE6762"/>
    <w:rsid w:val="00EE6B46"/>
    <w:rsid w:val="00EE6B89"/>
    <w:rsid w:val="00EE6E85"/>
    <w:rsid w:val="00EE7089"/>
    <w:rsid w:val="00EE70CF"/>
    <w:rsid w:val="00EE7658"/>
    <w:rsid w:val="00EE79B2"/>
    <w:rsid w:val="00EE7D11"/>
    <w:rsid w:val="00EE7DB1"/>
    <w:rsid w:val="00EF014C"/>
    <w:rsid w:val="00EF0DB6"/>
    <w:rsid w:val="00EF2484"/>
    <w:rsid w:val="00EF26FD"/>
    <w:rsid w:val="00EF2828"/>
    <w:rsid w:val="00EF2965"/>
    <w:rsid w:val="00EF3855"/>
    <w:rsid w:val="00EF3E76"/>
    <w:rsid w:val="00EF45E1"/>
    <w:rsid w:val="00EF47F6"/>
    <w:rsid w:val="00EF50D9"/>
    <w:rsid w:val="00EF5B31"/>
    <w:rsid w:val="00EF5DC2"/>
    <w:rsid w:val="00EF6DB3"/>
    <w:rsid w:val="00EF7479"/>
    <w:rsid w:val="00EF782F"/>
    <w:rsid w:val="00EF7CE3"/>
    <w:rsid w:val="00F0046A"/>
    <w:rsid w:val="00F00664"/>
    <w:rsid w:val="00F00BC6"/>
    <w:rsid w:val="00F00FF4"/>
    <w:rsid w:val="00F012E9"/>
    <w:rsid w:val="00F02C1F"/>
    <w:rsid w:val="00F036C0"/>
    <w:rsid w:val="00F037C7"/>
    <w:rsid w:val="00F0389E"/>
    <w:rsid w:val="00F039D5"/>
    <w:rsid w:val="00F03CA9"/>
    <w:rsid w:val="00F03EE3"/>
    <w:rsid w:val="00F0447D"/>
    <w:rsid w:val="00F047A2"/>
    <w:rsid w:val="00F04A4A"/>
    <w:rsid w:val="00F05910"/>
    <w:rsid w:val="00F059CF"/>
    <w:rsid w:val="00F05EC0"/>
    <w:rsid w:val="00F0652C"/>
    <w:rsid w:val="00F06844"/>
    <w:rsid w:val="00F0733C"/>
    <w:rsid w:val="00F0796E"/>
    <w:rsid w:val="00F102CF"/>
    <w:rsid w:val="00F107CE"/>
    <w:rsid w:val="00F113A3"/>
    <w:rsid w:val="00F114EB"/>
    <w:rsid w:val="00F11DDB"/>
    <w:rsid w:val="00F133D1"/>
    <w:rsid w:val="00F14A80"/>
    <w:rsid w:val="00F14B99"/>
    <w:rsid w:val="00F15719"/>
    <w:rsid w:val="00F159BD"/>
    <w:rsid w:val="00F16A7D"/>
    <w:rsid w:val="00F16C66"/>
    <w:rsid w:val="00F175EE"/>
    <w:rsid w:val="00F178BB"/>
    <w:rsid w:val="00F203F6"/>
    <w:rsid w:val="00F20D01"/>
    <w:rsid w:val="00F2132E"/>
    <w:rsid w:val="00F21FC1"/>
    <w:rsid w:val="00F21FCB"/>
    <w:rsid w:val="00F22A93"/>
    <w:rsid w:val="00F22B43"/>
    <w:rsid w:val="00F22F86"/>
    <w:rsid w:val="00F230AB"/>
    <w:rsid w:val="00F235C9"/>
    <w:rsid w:val="00F23CCA"/>
    <w:rsid w:val="00F2477B"/>
    <w:rsid w:val="00F250F4"/>
    <w:rsid w:val="00F264F1"/>
    <w:rsid w:val="00F26850"/>
    <w:rsid w:val="00F26AAA"/>
    <w:rsid w:val="00F26B13"/>
    <w:rsid w:val="00F27483"/>
    <w:rsid w:val="00F27A9A"/>
    <w:rsid w:val="00F27F68"/>
    <w:rsid w:val="00F27FE6"/>
    <w:rsid w:val="00F302CB"/>
    <w:rsid w:val="00F30ACB"/>
    <w:rsid w:val="00F30C5D"/>
    <w:rsid w:val="00F31129"/>
    <w:rsid w:val="00F31D6E"/>
    <w:rsid w:val="00F32A10"/>
    <w:rsid w:val="00F32CF7"/>
    <w:rsid w:val="00F32E86"/>
    <w:rsid w:val="00F332A7"/>
    <w:rsid w:val="00F33811"/>
    <w:rsid w:val="00F34215"/>
    <w:rsid w:val="00F347A5"/>
    <w:rsid w:val="00F34810"/>
    <w:rsid w:val="00F349A4"/>
    <w:rsid w:val="00F34FDA"/>
    <w:rsid w:val="00F34FE0"/>
    <w:rsid w:val="00F35300"/>
    <w:rsid w:val="00F3553D"/>
    <w:rsid w:val="00F35A9E"/>
    <w:rsid w:val="00F35BA9"/>
    <w:rsid w:val="00F35E6E"/>
    <w:rsid w:val="00F3635D"/>
    <w:rsid w:val="00F364F9"/>
    <w:rsid w:val="00F366FF"/>
    <w:rsid w:val="00F36D07"/>
    <w:rsid w:val="00F36F7A"/>
    <w:rsid w:val="00F376C1"/>
    <w:rsid w:val="00F401D1"/>
    <w:rsid w:val="00F40E6F"/>
    <w:rsid w:val="00F4181B"/>
    <w:rsid w:val="00F41968"/>
    <w:rsid w:val="00F41E5B"/>
    <w:rsid w:val="00F42928"/>
    <w:rsid w:val="00F429E3"/>
    <w:rsid w:val="00F42CB2"/>
    <w:rsid w:val="00F42E14"/>
    <w:rsid w:val="00F430A2"/>
    <w:rsid w:val="00F436CC"/>
    <w:rsid w:val="00F439EE"/>
    <w:rsid w:val="00F43A71"/>
    <w:rsid w:val="00F43D50"/>
    <w:rsid w:val="00F44875"/>
    <w:rsid w:val="00F44C08"/>
    <w:rsid w:val="00F44C9E"/>
    <w:rsid w:val="00F4558F"/>
    <w:rsid w:val="00F45750"/>
    <w:rsid w:val="00F46829"/>
    <w:rsid w:val="00F46A15"/>
    <w:rsid w:val="00F50802"/>
    <w:rsid w:val="00F509D2"/>
    <w:rsid w:val="00F512D5"/>
    <w:rsid w:val="00F51F4B"/>
    <w:rsid w:val="00F52014"/>
    <w:rsid w:val="00F5283E"/>
    <w:rsid w:val="00F52A9F"/>
    <w:rsid w:val="00F52D2F"/>
    <w:rsid w:val="00F53862"/>
    <w:rsid w:val="00F539FB"/>
    <w:rsid w:val="00F53E9D"/>
    <w:rsid w:val="00F54ABE"/>
    <w:rsid w:val="00F54C9A"/>
    <w:rsid w:val="00F553CC"/>
    <w:rsid w:val="00F55EC5"/>
    <w:rsid w:val="00F560FD"/>
    <w:rsid w:val="00F566AA"/>
    <w:rsid w:val="00F56B8F"/>
    <w:rsid w:val="00F57A31"/>
    <w:rsid w:val="00F57ACD"/>
    <w:rsid w:val="00F57CC8"/>
    <w:rsid w:val="00F619ED"/>
    <w:rsid w:val="00F61D27"/>
    <w:rsid w:val="00F61FDB"/>
    <w:rsid w:val="00F62F17"/>
    <w:rsid w:val="00F62F59"/>
    <w:rsid w:val="00F63602"/>
    <w:rsid w:val="00F63834"/>
    <w:rsid w:val="00F63A5D"/>
    <w:rsid w:val="00F63B8E"/>
    <w:rsid w:val="00F64429"/>
    <w:rsid w:val="00F65383"/>
    <w:rsid w:val="00F66670"/>
    <w:rsid w:val="00F668DD"/>
    <w:rsid w:val="00F672AD"/>
    <w:rsid w:val="00F67BFE"/>
    <w:rsid w:val="00F700DA"/>
    <w:rsid w:val="00F702C0"/>
    <w:rsid w:val="00F70BD5"/>
    <w:rsid w:val="00F719D7"/>
    <w:rsid w:val="00F71ABF"/>
    <w:rsid w:val="00F71CE9"/>
    <w:rsid w:val="00F72F91"/>
    <w:rsid w:val="00F72FBE"/>
    <w:rsid w:val="00F74C9E"/>
    <w:rsid w:val="00F74FB9"/>
    <w:rsid w:val="00F7571A"/>
    <w:rsid w:val="00F76388"/>
    <w:rsid w:val="00F766FB"/>
    <w:rsid w:val="00F76D36"/>
    <w:rsid w:val="00F76E35"/>
    <w:rsid w:val="00F77753"/>
    <w:rsid w:val="00F77804"/>
    <w:rsid w:val="00F8003E"/>
    <w:rsid w:val="00F80F32"/>
    <w:rsid w:val="00F81CC4"/>
    <w:rsid w:val="00F81D48"/>
    <w:rsid w:val="00F82239"/>
    <w:rsid w:val="00F82C18"/>
    <w:rsid w:val="00F82E0D"/>
    <w:rsid w:val="00F839EF"/>
    <w:rsid w:val="00F842B4"/>
    <w:rsid w:val="00F85430"/>
    <w:rsid w:val="00F857FD"/>
    <w:rsid w:val="00F85897"/>
    <w:rsid w:val="00F859B0"/>
    <w:rsid w:val="00F85C7D"/>
    <w:rsid w:val="00F862D9"/>
    <w:rsid w:val="00F864C3"/>
    <w:rsid w:val="00F865BB"/>
    <w:rsid w:val="00F86C15"/>
    <w:rsid w:val="00F8728C"/>
    <w:rsid w:val="00F87526"/>
    <w:rsid w:val="00F87558"/>
    <w:rsid w:val="00F87D2F"/>
    <w:rsid w:val="00F90D5E"/>
    <w:rsid w:val="00F91112"/>
    <w:rsid w:val="00F917FB"/>
    <w:rsid w:val="00F92DEB"/>
    <w:rsid w:val="00F93215"/>
    <w:rsid w:val="00F93B48"/>
    <w:rsid w:val="00F9400C"/>
    <w:rsid w:val="00F95108"/>
    <w:rsid w:val="00F9520B"/>
    <w:rsid w:val="00F95436"/>
    <w:rsid w:val="00F9569F"/>
    <w:rsid w:val="00F95C22"/>
    <w:rsid w:val="00F96230"/>
    <w:rsid w:val="00F978E0"/>
    <w:rsid w:val="00F97C61"/>
    <w:rsid w:val="00FA02F6"/>
    <w:rsid w:val="00FA05D9"/>
    <w:rsid w:val="00FA0AFE"/>
    <w:rsid w:val="00FA1101"/>
    <w:rsid w:val="00FA13D3"/>
    <w:rsid w:val="00FA1C31"/>
    <w:rsid w:val="00FA28B8"/>
    <w:rsid w:val="00FA2BB6"/>
    <w:rsid w:val="00FA2CAE"/>
    <w:rsid w:val="00FA2EC9"/>
    <w:rsid w:val="00FA4201"/>
    <w:rsid w:val="00FA4983"/>
    <w:rsid w:val="00FA4E43"/>
    <w:rsid w:val="00FA5E47"/>
    <w:rsid w:val="00FA6CB7"/>
    <w:rsid w:val="00FA72AD"/>
    <w:rsid w:val="00FA7726"/>
    <w:rsid w:val="00FA7D5F"/>
    <w:rsid w:val="00FB069B"/>
    <w:rsid w:val="00FB0D17"/>
    <w:rsid w:val="00FB3064"/>
    <w:rsid w:val="00FB3FE2"/>
    <w:rsid w:val="00FB4637"/>
    <w:rsid w:val="00FB49B6"/>
    <w:rsid w:val="00FB4CD3"/>
    <w:rsid w:val="00FB5027"/>
    <w:rsid w:val="00FB513B"/>
    <w:rsid w:val="00FB5326"/>
    <w:rsid w:val="00FB66D1"/>
    <w:rsid w:val="00FB677A"/>
    <w:rsid w:val="00FB69AD"/>
    <w:rsid w:val="00FB6E42"/>
    <w:rsid w:val="00FB7375"/>
    <w:rsid w:val="00FB73E7"/>
    <w:rsid w:val="00FB7DDC"/>
    <w:rsid w:val="00FB7FDA"/>
    <w:rsid w:val="00FC019D"/>
    <w:rsid w:val="00FC06CA"/>
    <w:rsid w:val="00FC0C79"/>
    <w:rsid w:val="00FC0F0D"/>
    <w:rsid w:val="00FC108C"/>
    <w:rsid w:val="00FC1CA9"/>
    <w:rsid w:val="00FC22E8"/>
    <w:rsid w:val="00FC2DCC"/>
    <w:rsid w:val="00FC33C9"/>
    <w:rsid w:val="00FC36BB"/>
    <w:rsid w:val="00FC3E12"/>
    <w:rsid w:val="00FC46B5"/>
    <w:rsid w:val="00FC4AA4"/>
    <w:rsid w:val="00FC66BC"/>
    <w:rsid w:val="00FC75D8"/>
    <w:rsid w:val="00FC7CDE"/>
    <w:rsid w:val="00FC7E5E"/>
    <w:rsid w:val="00FD0036"/>
    <w:rsid w:val="00FD13FC"/>
    <w:rsid w:val="00FD161B"/>
    <w:rsid w:val="00FD1851"/>
    <w:rsid w:val="00FD1BA5"/>
    <w:rsid w:val="00FD1D4B"/>
    <w:rsid w:val="00FD2470"/>
    <w:rsid w:val="00FD33F9"/>
    <w:rsid w:val="00FD3726"/>
    <w:rsid w:val="00FD4155"/>
    <w:rsid w:val="00FD436D"/>
    <w:rsid w:val="00FD50D0"/>
    <w:rsid w:val="00FD6AF8"/>
    <w:rsid w:val="00FD7131"/>
    <w:rsid w:val="00FD7AA9"/>
    <w:rsid w:val="00FD7D3B"/>
    <w:rsid w:val="00FD7E50"/>
    <w:rsid w:val="00FE154E"/>
    <w:rsid w:val="00FE366C"/>
    <w:rsid w:val="00FE3710"/>
    <w:rsid w:val="00FE4349"/>
    <w:rsid w:val="00FE4AB7"/>
    <w:rsid w:val="00FE4CF1"/>
    <w:rsid w:val="00FE5556"/>
    <w:rsid w:val="00FE5586"/>
    <w:rsid w:val="00FE55A8"/>
    <w:rsid w:val="00FE595A"/>
    <w:rsid w:val="00FE60E8"/>
    <w:rsid w:val="00FE6256"/>
    <w:rsid w:val="00FE7054"/>
    <w:rsid w:val="00FE7554"/>
    <w:rsid w:val="00FE78F9"/>
    <w:rsid w:val="00FE7B55"/>
    <w:rsid w:val="00FE7CE1"/>
    <w:rsid w:val="00FF0C21"/>
    <w:rsid w:val="00FF14FE"/>
    <w:rsid w:val="00FF19BB"/>
    <w:rsid w:val="00FF1BDD"/>
    <w:rsid w:val="00FF27B7"/>
    <w:rsid w:val="00FF286F"/>
    <w:rsid w:val="00FF382A"/>
    <w:rsid w:val="00FF4BF9"/>
    <w:rsid w:val="00FF4F07"/>
    <w:rsid w:val="00FF50F2"/>
    <w:rsid w:val="00FF5498"/>
    <w:rsid w:val="00FF612D"/>
    <w:rsid w:val="00FF62FB"/>
    <w:rsid w:val="00FF6358"/>
    <w:rsid w:val="00FF6DBE"/>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156199"/>
    <w:rPr>
      <w:sz w:val="24"/>
      <w:szCs w:val="24"/>
      <w:lang w:eastAsia="en-US"/>
    </w:rPr>
  </w:style>
  <w:style w:type="paragraph" w:styleId="Heading1">
    <w:name w:val="heading 1"/>
    <w:basedOn w:val="Normal"/>
    <w:next w:val="Normal"/>
    <w:link w:val="Heading1Char"/>
    <w:qFormat/>
    <w:rsid w:val="00725B32"/>
    <w:pPr>
      <w:keepNext/>
      <w:outlineLvl w:val="0"/>
    </w:pPr>
    <w:rPr>
      <w:b/>
      <w:bCs/>
      <w:sz w:val="28"/>
      <w:szCs w:val="28"/>
    </w:rPr>
  </w:style>
  <w:style w:type="paragraph" w:styleId="Heading2">
    <w:name w:val="heading 2"/>
    <w:basedOn w:val="Normal"/>
    <w:next w:val="Normal"/>
    <w:link w:val="Heading2Char"/>
    <w:qFormat/>
    <w:rsid w:val="00725B32"/>
    <w:pPr>
      <w:keepNext/>
      <w:numPr>
        <w:ilvl w:val="1"/>
        <w:numId w:val="1"/>
      </w:numPr>
      <w:outlineLvl w:val="1"/>
    </w:pPr>
    <w:rPr>
      <w:b/>
      <w:bCs/>
      <w:i/>
      <w:iCs/>
      <w:sz w:val="28"/>
      <w:szCs w:val="28"/>
      <w:lang w:eastAsia="fr-FR"/>
    </w:rPr>
  </w:style>
  <w:style w:type="paragraph" w:styleId="Heading3">
    <w:name w:val="heading 3"/>
    <w:aliases w:val="Char Char"/>
    <w:basedOn w:val="Normal"/>
    <w:next w:val="Normal"/>
    <w:link w:val="Heading3Char"/>
    <w:qFormat/>
    <w:rsid w:val="00725B32"/>
    <w:pPr>
      <w:keepNext/>
      <w:tabs>
        <w:tab w:val="left" w:pos="567"/>
      </w:tabs>
      <w:outlineLvl w:val="2"/>
    </w:pPr>
    <w:rPr>
      <w:b/>
      <w:bCs/>
      <w:sz w:val="22"/>
      <w:szCs w:val="22"/>
    </w:rPr>
  </w:style>
  <w:style w:type="paragraph" w:styleId="Heading4">
    <w:name w:val="heading 4"/>
    <w:basedOn w:val="Normal"/>
    <w:next w:val="Normal"/>
    <w:link w:val="Heading4Char"/>
    <w:qFormat/>
    <w:rsid w:val="00725B32"/>
    <w:pPr>
      <w:keepNext/>
      <w:numPr>
        <w:ilvl w:val="3"/>
        <w:numId w:val="1"/>
      </w:numPr>
      <w:outlineLvl w:val="3"/>
    </w:pPr>
    <w:rPr>
      <w:b/>
      <w:bCs/>
      <w:i/>
      <w:iCs/>
      <w:sz w:val="22"/>
      <w:szCs w:val="22"/>
    </w:rPr>
  </w:style>
  <w:style w:type="paragraph" w:styleId="Heading5">
    <w:name w:val="heading 5"/>
    <w:basedOn w:val="Normal"/>
    <w:next w:val="Normal"/>
    <w:link w:val="Heading5Char"/>
    <w:qFormat/>
    <w:rsid w:val="00725B32"/>
    <w:pPr>
      <w:keepNext/>
      <w:numPr>
        <w:ilvl w:val="4"/>
        <w:numId w:val="1"/>
      </w:numPr>
      <w:outlineLvl w:val="4"/>
    </w:pPr>
    <w:rPr>
      <w:b/>
      <w:bCs/>
      <w:sz w:val="32"/>
      <w:szCs w:val="32"/>
    </w:rPr>
  </w:style>
  <w:style w:type="paragraph" w:styleId="Heading6">
    <w:name w:val="heading 6"/>
    <w:basedOn w:val="Normal"/>
    <w:next w:val="Normal"/>
    <w:link w:val="Heading6Char"/>
    <w:qFormat/>
    <w:rsid w:val="00725B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25B32"/>
    <w:pPr>
      <w:numPr>
        <w:ilvl w:val="6"/>
        <w:numId w:val="1"/>
      </w:numPr>
      <w:spacing w:before="240" w:after="60"/>
      <w:outlineLvl w:val="6"/>
    </w:pPr>
  </w:style>
  <w:style w:type="paragraph" w:styleId="Heading8">
    <w:name w:val="heading 8"/>
    <w:basedOn w:val="Normal"/>
    <w:next w:val="Normal"/>
    <w:link w:val="Heading8Char"/>
    <w:qFormat/>
    <w:rsid w:val="00725B32"/>
    <w:pPr>
      <w:numPr>
        <w:ilvl w:val="7"/>
        <w:numId w:val="1"/>
      </w:numPr>
      <w:spacing w:before="240" w:after="60"/>
      <w:outlineLvl w:val="7"/>
    </w:pPr>
    <w:rPr>
      <w:i/>
      <w:iCs/>
    </w:rPr>
  </w:style>
  <w:style w:type="paragraph" w:styleId="Heading9">
    <w:name w:val="heading 9"/>
    <w:basedOn w:val="Normal"/>
    <w:next w:val="Normal"/>
    <w:link w:val="Heading9Char"/>
    <w:qFormat/>
    <w:rsid w:val="00725B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4D0"/>
    <w:rPr>
      <w:rFonts w:cs="Times New Roman"/>
      <w:b/>
      <w:bCs/>
      <w:sz w:val="24"/>
      <w:szCs w:val="24"/>
      <w:lang w:val="en-GB" w:eastAsia="en-US"/>
    </w:rPr>
  </w:style>
  <w:style w:type="character" w:customStyle="1" w:styleId="Heading2Char">
    <w:name w:val="Heading 2 Char"/>
    <w:link w:val="Heading2"/>
    <w:locked/>
    <w:rsid w:val="0042443D"/>
    <w:rPr>
      <w:b/>
      <w:bCs/>
      <w:i/>
      <w:iCs/>
      <w:sz w:val="28"/>
      <w:szCs w:val="28"/>
      <w:lang w:eastAsia="fr-FR"/>
    </w:rPr>
  </w:style>
  <w:style w:type="character" w:customStyle="1" w:styleId="Heading3Char">
    <w:name w:val="Heading 3 Char"/>
    <w:aliases w:val="Char Char Char"/>
    <w:link w:val="Heading3"/>
    <w:locked/>
    <w:rsid w:val="004E088F"/>
    <w:rPr>
      <w:rFonts w:cs="Times New Roman"/>
      <w:b/>
      <w:bCs/>
      <w:sz w:val="24"/>
      <w:szCs w:val="24"/>
      <w:lang w:val="en-GB" w:eastAsia="en-US"/>
    </w:rPr>
  </w:style>
  <w:style w:type="character" w:customStyle="1" w:styleId="Heading4Char">
    <w:name w:val="Heading 4 Char"/>
    <w:link w:val="Heading4"/>
    <w:locked/>
    <w:rsid w:val="0042443D"/>
    <w:rPr>
      <w:b/>
      <w:bCs/>
      <w:i/>
      <w:iCs/>
      <w:sz w:val="22"/>
      <w:szCs w:val="22"/>
      <w:lang w:eastAsia="en-US"/>
    </w:rPr>
  </w:style>
  <w:style w:type="character" w:customStyle="1" w:styleId="Heading5Char">
    <w:name w:val="Heading 5 Char"/>
    <w:link w:val="Heading5"/>
    <w:locked/>
    <w:rPr>
      <w:b/>
      <w:bCs/>
      <w:sz w:val="32"/>
      <w:szCs w:val="32"/>
      <w:lang w:eastAsia="en-US"/>
    </w:rPr>
  </w:style>
  <w:style w:type="character" w:customStyle="1" w:styleId="Heading6Char">
    <w:name w:val="Heading 6 Char"/>
    <w:link w:val="Heading6"/>
    <w:locked/>
    <w:rPr>
      <w:b/>
      <w:bCs/>
      <w:sz w:val="22"/>
      <w:szCs w:val="22"/>
      <w:lang w:eastAsia="en-US"/>
    </w:rPr>
  </w:style>
  <w:style w:type="character" w:customStyle="1" w:styleId="Heading7Char">
    <w:name w:val="Heading 7 Char"/>
    <w:link w:val="Heading7"/>
    <w:locked/>
    <w:rPr>
      <w:sz w:val="24"/>
      <w:szCs w:val="24"/>
      <w:lang w:eastAsia="en-US"/>
    </w:rPr>
  </w:style>
  <w:style w:type="character" w:customStyle="1" w:styleId="Heading8Char">
    <w:name w:val="Heading 8 Char"/>
    <w:link w:val="Heading8"/>
    <w:locked/>
    <w:rPr>
      <w:i/>
      <w:iCs/>
      <w:sz w:val="24"/>
      <w:szCs w:val="24"/>
      <w:lang w:eastAsia="en-US"/>
    </w:rPr>
  </w:style>
  <w:style w:type="character" w:customStyle="1" w:styleId="Heading9Char">
    <w:name w:val="Heading 9 Char"/>
    <w:link w:val="Heading9"/>
    <w:locked/>
    <w:rPr>
      <w:rFonts w:ascii="Arial" w:hAnsi="Arial" w:cs="Arial"/>
      <w:sz w:val="22"/>
      <w:szCs w:val="22"/>
      <w:lang w:eastAsia="en-US"/>
    </w:rPr>
  </w:style>
  <w:style w:type="paragraph" w:styleId="BodyText">
    <w:name w:val="Body Text"/>
    <w:basedOn w:val="Normal"/>
    <w:link w:val="BodyTextChar"/>
    <w:rsid w:val="00725B32"/>
    <w:rPr>
      <w:b/>
      <w:bCs/>
      <w:sz w:val="28"/>
      <w:szCs w:val="28"/>
    </w:rPr>
  </w:style>
  <w:style w:type="character" w:customStyle="1" w:styleId="BodyTextChar">
    <w:name w:val="Body Text Char"/>
    <w:link w:val="BodyText"/>
    <w:locked/>
    <w:rsid w:val="00AE7A9E"/>
    <w:rPr>
      <w:rFonts w:cs="Times New Roman"/>
      <w:b/>
      <w:bCs/>
      <w:sz w:val="24"/>
      <w:szCs w:val="24"/>
      <w:lang w:val="en-GB" w:eastAsia="en-US"/>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uiPriority w:val="99"/>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
    <w:basedOn w:val="Normal"/>
    <w:link w:val="FootnoteTextChar"/>
    <w:semiHidden/>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semiHidden/>
    <w:rsid w:val="00725B32"/>
    <w:rPr>
      <w:rFonts w:cs="Times New Roman"/>
      <w:vertAlign w:val="superscript"/>
    </w:rPr>
  </w:style>
  <w:style w:type="paragraph" w:styleId="NormalWeb">
    <w:name w:val="Normal (Web)"/>
    <w:aliases w:val="Capoversi_census"/>
    <w:basedOn w:val="Normal"/>
    <w:rsid w:val="00725B32"/>
    <w:pPr>
      <w:spacing w:before="100" w:beforeAutospacing="1" w:after="100" w:afterAutospacing="1"/>
    </w:pPr>
    <w:rPr>
      <w:lang w:val="it-IT" w:eastAsia="it-IT"/>
    </w:rPr>
  </w:style>
  <w:style w:type="paragraph" w:styleId="Header">
    <w:name w:val="header"/>
    <w:basedOn w:val="Normal"/>
    <w:link w:val="HeaderChar"/>
    <w:rsid w:val="00725B32"/>
    <w:pPr>
      <w:tabs>
        <w:tab w:val="center" w:pos="4320"/>
        <w:tab w:val="right" w:pos="8640"/>
      </w:tabs>
    </w:pPr>
  </w:style>
  <w:style w:type="character" w:customStyle="1" w:styleId="HeaderChar">
    <w:name w:val="Header Char"/>
    <w:link w:val="Header"/>
    <w:locked/>
    <w:rsid w:val="00AE7A9E"/>
    <w:rPr>
      <w:rFonts w:cs="Times New Roman"/>
      <w:sz w:val="24"/>
      <w:szCs w:val="24"/>
      <w:lang w:val="en-GB" w:eastAsia="en-US"/>
    </w:rPr>
  </w:style>
  <w:style w:type="paragraph" w:styleId="Footer">
    <w:name w:val="footer"/>
    <w:basedOn w:val="Normal"/>
    <w:link w:val="FooterChar"/>
    <w:rsid w:val="00725B32"/>
    <w:pPr>
      <w:tabs>
        <w:tab w:val="center" w:pos="4320"/>
        <w:tab w:val="right" w:pos="8640"/>
      </w:tabs>
    </w:pPr>
  </w:style>
  <w:style w:type="character" w:customStyle="1" w:styleId="FooterChar">
    <w:name w:val="Footer Char"/>
    <w:link w:val="Footer"/>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semiHidden/>
    <w:rsid w:val="00725B32"/>
    <w:rPr>
      <w:rFonts w:ascii="Courier New" w:hAnsi="Courier New" w:cs="Courier New"/>
      <w:sz w:val="20"/>
      <w:szCs w:val="20"/>
      <w:lang w:val="it-IT" w:eastAsia="it-IT"/>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pPr>
    <w:rPr>
      <w:rFonts w:ascii="Calibri" w:hAnsi="Calibri" w:cs="Calibri"/>
      <w:noProof/>
    </w:rPr>
  </w:style>
  <w:style w:type="paragraph" w:styleId="TOC4">
    <w:name w:val="toc 4"/>
    <w:basedOn w:val="Normal"/>
    <w:next w:val="Normal"/>
    <w:autoRedefine/>
    <w:uiPriority w:val="39"/>
    <w:rsid w:val="00A42E4F"/>
    <w:pPr>
      <w:tabs>
        <w:tab w:val="left" w:pos="1843"/>
        <w:tab w:val="right" w:leader="dot" w:pos="9720"/>
      </w:tabs>
      <w:spacing w:before="60"/>
      <w:ind w:left="1843" w:hanging="425"/>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autoSpaceDE w:val="0"/>
      <w:autoSpaceDN w:val="0"/>
      <w:spacing w:before="120" w:after="120"/>
    </w:pPr>
    <w:rPr>
      <w:rFonts w:ascii="Verdana" w:hAnsi="Verdana" w:cs="Verdana"/>
      <w:b w:val="0"/>
      <w:bCs w:val="0"/>
      <w:color w:val="FF0000"/>
      <w:sz w:val="20"/>
      <w:szCs w:val="20"/>
      <w:lang w:eastAsia="it-IT"/>
    </w:rPr>
  </w:style>
  <w:style w:type="paragraph" w:customStyle="1" w:styleId="a0">
    <w:name w:val="_"/>
    <w:basedOn w:val="Normal"/>
    <w:rsid w:val="00725B32"/>
    <w:pPr>
      <w:widowControl w:val="0"/>
      <w:snapToGrid w:val="0"/>
      <w:ind w:left="720" w:hanging="720"/>
    </w:pPr>
    <w:rPr>
      <w:lang w:val="en-US"/>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character" w:customStyle="1" w:styleId="bodytext1">
    <w:name w:val="bodytext1"/>
    <w:rsid w:val="00725B32"/>
    <w:rPr>
      <w:rFonts w:ascii="Tahoma" w:hAnsi="Tahoma"/>
      <w:color w:val="auto"/>
      <w:sz w:val="21"/>
      <w:u w:val="none"/>
      <w:effect w:val="none"/>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numPr>
        <w:ilvl w:val="0"/>
        <w:numId w:val="0"/>
      </w:numPr>
      <w:tabs>
        <w:tab w:val="left" w:pos="708"/>
      </w:tabs>
      <w:spacing w:before="240"/>
    </w:pPr>
    <w:rPr>
      <w:rFonts w:ascii="Calibri" w:hAnsi="Calibri" w:cs="Calibri"/>
      <w:i w:val="0"/>
      <w:iCs w:val="0"/>
      <w:color w:val="60A080"/>
      <w:sz w:val="36"/>
      <w:szCs w:val="36"/>
    </w:rPr>
  </w:style>
  <w:style w:type="paragraph" w:customStyle="1" w:styleId="bodytext0">
    <w:name w:val="bodytext"/>
    <w:basedOn w:val="Normal"/>
    <w:rsid w:val="00725B32"/>
    <w:pPr>
      <w:spacing w:before="100" w:beforeAutospacing="1" w:after="100" w:afterAutospacing="1"/>
    </w:pPr>
    <w:rPr>
      <w:lang w:val="it-IT" w:eastAsia="it-IT"/>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BD0B70"/>
    <w:pPr>
      <w:keepLines/>
      <w:spacing w:before="240" w:line="259" w:lineRule="auto"/>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pPr>
    <w:rPr>
      <w:rFonts w:ascii="Arial" w:hAnsi="Arial" w:cs="Arial"/>
      <w:b w:val="0"/>
      <w:bCs w:val="0"/>
      <w:i/>
      <w:iCs/>
    </w:rPr>
  </w:style>
  <w:style w:type="paragraph" w:customStyle="1" w:styleId="StyleListParagraphArialJustifiedLeft0cmAfter24pt">
    <w:name w:val="Style List Paragraph + Arial Justified Left:  0 cm After:  24 pt"/>
    <w:basedOn w:val="Normal"/>
    <w:rsid w:val="008C0419"/>
    <w:pPr>
      <w:spacing w:line="276" w:lineRule="auto"/>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pPr>
    <w:rPr>
      <w:lang w:val="it-IT" w:eastAsia="it-IT"/>
    </w:rPr>
  </w:style>
  <w:style w:type="paragraph" w:customStyle="1" w:styleId="body-text">
    <w:name w:val="body-text"/>
    <w:basedOn w:val="Normal"/>
    <w:rsid w:val="00E12A22"/>
    <w:pPr>
      <w:spacing w:before="100" w:beforeAutospacing="1" w:after="100" w:afterAutospacing="1"/>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semiHidden/>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156199"/>
    <w:rPr>
      <w:sz w:val="24"/>
      <w:szCs w:val="24"/>
      <w:lang w:eastAsia="en-US"/>
    </w:rPr>
  </w:style>
  <w:style w:type="paragraph" w:styleId="Heading1">
    <w:name w:val="heading 1"/>
    <w:basedOn w:val="Normal"/>
    <w:next w:val="Normal"/>
    <w:link w:val="Heading1Char"/>
    <w:qFormat/>
    <w:rsid w:val="00725B32"/>
    <w:pPr>
      <w:keepNext/>
      <w:outlineLvl w:val="0"/>
    </w:pPr>
    <w:rPr>
      <w:b/>
      <w:bCs/>
      <w:sz w:val="28"/>
      <w:szCs w:val="28"/>
    </w:rPr>
  </w:style>
  <w:style w:type="paragraph" w:styleId="Heading2">
    <w:name w:val="heading 2"/>
    <w:basedOn w:val="Normal"/>
    <w:next w:val="Normal"/>
    <w:link w:val="Heading2Char"/>
    <w:qFormat/>
    <w:rsid w:val="00725B32"/>
    <w:pPr>
      <w:keepNext/>
      <w:numPr>
        <w:ilvl w:val="1"/>
        <w:numId w:val="1"/>
      </w:numPr>
      <w:outlineLvl w:val="1"/>
    </w:pPr>
    <w:rPr>
      <w:b/>
      <w:bCs/>
      <w:i/>
      <w:iCs/>
      <w:sz w:val="28"/>
      <w:szCs w:val="28"/>
      <w:lang w:eastAsia="fr-FR"/>
    </w:rPr>
  </w:style>
  <w:style w:type="paragraph" w:styleId="Heading3">
    <w:name w:val="heading 3"/>
    <w:aliases w:val="Char Char"/>
    <w:basedOn w:val="Normal"/>
    <w:next w:val="Normal"/>
    <w:link w:val="Heading3Char"/>
    <w:qFormat/>
    <w:rsid w:val="00725B32"/>
    <w:pPr>
      <w:keepNext/>
      <w:tabs>
        <w:tab w:val="left" w:pos="567"/>
      </w:tabs>
      <w:outlineLvl w:val="2"/>
    </w:pPr>
    <w:rPr>
      <w:b/>
      <w:bCs/>
      <w:sz w:val="22"/>
      <w:szCs w:val="22"/>
    </w:rPr>
  </w:style>
  <w:style w:type="paragraph" w:styleId="Heading4">
    <w:name w:val="heading 4"/>
    <w:basedOn w:val="Normal"/>
    <w:next w:val="Normal"/>
    <w:link w:val="Heading4Char"/>
    <w:qFormat/>
    <w:rsid w:val="00725B32"/>
    <w:pPr>
      <w:keepNext/>
      <w:numPr>
        <w:ilvl w:val="3"/>
        <w:numId w:val="1"/>
      </w:numPr>
      <w:outlineLvl w:val="3"/>
    </w:pPr>
    <w:rPr>
      <w:b/>
      <w:bCs/>
      <w:i/>
      <w:iCs/>
      <w:sz w:val="22"/>
      <w:szCs w:val="22"/>
    </w:rPr>
  </w:style>
  <w:style w:type="paragraph" w:styleId="Heading5">
    <w:name w:val="heading 5"/>
    <w:basedOn w:val="Normal"/>
    <w:next w:val="Normal"/>
    <w:link w:val="Heading5Char"/>
    <w:qFormat/>
    <w:rsid w:val="00725B32"/>
    <w:pPr>
      <w:keepNext/>
      <w:numPr>
        <w:ilvl w:val="4"/>
        <w:numId w:val="1"/>
      </w:numPr>
      <w:outlineLvl w:val="4"/>
    </w:pPr>
    <w:rPr>
      <w:b/>
      <w:bCs/>
      <w:sz w:val="32"/>
      <w:szCs w:val="32"/>
    </w:rPr>
  </w:style>
  <w:style w:type="paragraph" w:styleId="Heading6">
    <w:name w:val="heading 6"/>
    <w:basedOn w:val="Normal"/>
    <w:next w:val="Normal"/>
    <w:link w:val="Heading6Char"/>
    <w:qFormat/>
    <w:rsid w:val="00725B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25B32"/>
    <w:pPr>
      <w:numPr>
        <w:ilvl w:val="6"/>
        <w:numId w:val="1"/>
      </w:numPr>
      <w:spacing w:before="240" w:after="60"/>
      <w:outlineLvl w:val="6"/>
    </w:pPr>
  </w:style>
  <w:style w:type="paragraph" w:styleId="Heading8">
    <w:name w:val="heading 8"/>
    <w:basedOn w:val="Normal"/>
    <w:next w:val="Normal"/>
    <w:link w:val="Heading8Char"/>
    <w:qFormat/>
    <w:rsid w:val="00725B32"/>
    <w:pPr>
      <w:numPr>
        <w:ilvl w:val="7"/>
        <w:numId w:val="1"/>
      </w:numPr>
      <w:spacing w:before="240" w:after="60"/>
      <w:outlineLvl w:val="7"/>
    </w:pPr>
    <w:rPr>
      <w:i/>
      <w:iCs/>
    </w:rPr>
  </w:style>
  <w:style w:type="paragraph" w:styleId="Heading9">
    <w:name w:val="heading 9"/>
    <w:basedOn w:val="Normal"/>
    <w:next w:val="Normal"/>
    <w:link w:val="Heading9Char"/>
    <w:qFormat/>
    <w:rsid w:val="00725B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4D0"/>
    <w:rPr>
      <w:rFonts w:cs="Times New Roman"/>
      <w:b/>
      <w:bCs/>
      <w:sz w:val="24"/>
      <w:szCs w:val="24"/>
      <w:lang w:val="en-GB" w:eastAsia="en-US"/>
    </w:rPr>
  </w:style>
  <w:style w:type="character" w:customStyle="1" w:styleId="Heading2Char">
    <w:name w:val="Heading 2 Char"/>
    <w:link w:val="Heading2"/>
    <w:locked/>
    <w:rsid w:val="0042443D"/>
    <w:rPr>
      <w:b/>
      <w:bCs/>
      <w:i/>
      <w:iCs/>
      <w:sz w:val="28"/>
      <w:szCs w:val="28"/>
      <w:lang w:eastAsia="fr-FR"/>
    </w:rPr>
  </w:style>
  <w:style w:type="character" w:customStyle="1" w:styleId="Heading3Char">
    <w:name w:val="Heading 3 Char"/>
    <w:aliases w:val="Char Char Char"/>
    <w:link w:val="Heading3"/>
    <w:locked/>
    <w:rsid w:val="004E088F"/>
    <w:rPr>
      <w:rFonts w:cs="Times New Roman"/>
      <w:b/>
      <w:bCs/>
      <w:sz w:val="24"/>
      <w:szCs w:val="24"/>
      <w:lang w:val="en-GB" w:eastAsia="en-US"/>
    </w:rPr>
  </w:style>
  <w:style w:type="character" w:customStyle="1" w:styleId="Heading4Char">
    <w:name w:val="Heading 4 Char"/>
    <w:link w:val="Heading4"/>
    <w:locked/>
    <w:rsid w:val="0042443D"/>
    <w:rPr>
      <w:b/>
      <w:bCs/>
      <w:i/>
      <w:iCs/>
      <w:sz w:val="22"/>
      <w:szCs w:val="22"/>
      <w:lang w:eastAsia="en-US"/>
    </w:rPr>
  </w:style>
  <w:style w:type="character" w:customStyle="1" w:styleId="Heading5Char">
    <w:name w:val="Heading 5 Char"/>
    <w:link w:val="Heading5"/>
    <w:locked/>
    <w:rPr>
      <w:b/>
      <w:bCs/>
      <w:sz w:val="32"/>
      <w:szCs w:val="32"/>
      <w:lang w:eastAsia="en-US"/>
    </w:rPr>
  </w:style>
  <w:style w:type="character" w:customStyle="1" w:styleId="Heading6Char">
    <w:name w:val="Heading 6 Char"/>
    <w:link w:val="Heading6"/>
    <w:locked/>
    <w:rPr>
      <w:b/>
      <w:bCs/>
      <w:sz w:val="22"/>
      <w:szCs w:val="22"/>
      <w:lang w:eastAsia="en-US"/>
    </w:rPr>
  </w:style>
  <w:style w:type="character" w:customStyle="1" w:styleId="Heading7Char">
    <w:name w:val="Heading 7 Char"/>
    <w:link w:val="Heading7"/>
    <w:locked/>
    <w:rPr>
      <w:sz w:val="24"/>
      <w:szCs w:val="24"/>
      <w:lang w:eastAsia="en-US"/>
    </w:rPr>
  </w:style>
  <w:style w:type="character" w:customStyle="1" w:styleId="Heading8Char">
    <w:name w:val="Heading 8 Char"/>
    <w:link w:val="Heading8"/>
    <w:locked/>
    <w:rPr>
      <w:i/>
      <w:iCs/>
      <w:sz w:val="24"/>
      <w:szCs w:val="24"/>
      <w:lang w:eastAsia="en-US"/>
    </w:rPr>
  </w:style>
  <w:style w:type="character" w:customStyle="1" w:styleId="Heading9Char">
    <w:name w:val="Heading 9 Char"/>
    <w:link w:val="Heading9"/>
    <w:locked/>
    <w:rPr>
      <w:rFonts w:ascii="Arial" w:hAnsi="Arial" w:cs="Arial"/>
      <w:sz w:val="22"/>
      <w:szCs w:val="22"/>
      <w:lang w:eastAsia="en-US"/>
    </w:rPr>
  </w:style>
  <w:style w:type="paragraph" w:styleId="BodyText">
    <w:name w:val="Body Text"/>
    <w:basedOn w:val="Normal"/>
    <w:link w:val="BodyTextChar"/>
    <w:rsid w:val="00725B32"/>
    <w:rPr>
      <w:b/>
      <w:bCs/>
      <w:sz w:val="28"/>
      <w:szCs w:val="28"/>
    </w:rPr>
  </w:style>
  <w:style w:type="character" w:customStyle="1" w:styleId="BodyTextChar">
    <w:name w:val="Body Text Char"/>
    <w:link w:val="BodyText"/>
    <w:locked/>
    <w:rsid w:val="00AE7A9E"/>
    <w:rPr>
      <w:rFonts w:cs="Times New Roman"/>
      <w:b/>
      <w:bCs/>
      <w:sz w:val="24"/>
      <w:szCs w:val="24"/>
      <w:lang w:val="en-GB" w:eastAsia="en-US"/>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uiPriority w:val="99"/>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
    <w:basedOn w:val="Normal"/>
    <w:link w:val="FootnoteTextChar"/>
    <w:semiHidden/>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semiHidden/>
    <w:rsid w:val="00725B32"/>
    <w:rPr>
      <w:rFonts w:cs="Times New Roman"/>
      <w:vertAlign w:val="superscript"/>
    </w:rPr>
  </w:style>
  <w:style w:type="paragraph" w:styleId="NormalWeb">
    <w:name w:val="Normal (Web)"/>
    <w:aliases w:val="Capoversi_census"/>
    <w:basedOn w:val="Normal"/>
    <w:rsid w:val="00725B32"/>
    <w:pPr>
      <w:spacing w:before="100" w:beforeAutospacing="1" w:after="100" w:afterAutospacing="1"/>
    </w:pPr>
    <w:rPr>
      <w:lang w:val="it-IT" w:eastAsia="it-IT"/>
    </w:rPr>
  </w:style>
  <w:style w:type="paragraph" w:styleId="Header">
    <w:name w:val="header"/>
    <w:basedOn w:val="Normal"/>
    <w:link w:val="HeaderChar"/>
    <w:rsid w:val="00725B32"/>
    <w:pPr>
      <w:tabs>
        <w:tab w:val="center" w:pos="4320"/>
        <w:tab w:val="right" w:pos="8640"/>
      </w:tabs>
    </w:pPr>
  </w:style>
  <w:style w:type="character" w:customStyle="1" w:styleId="HeaderChar">
    <w:name w:val="Header Char"/>
    <w:link w:val="Header"/>
    <w:locked/>
    <w:rsid w:val="00AE7A9E"/>
    <w:rPr>
      <w:rFonts w:cs="Times New Roman"/>
      <w:sz w:val="24"/>
      <w:szCs w:val="24"/>
      <w:lang w:val="en-GB" w:eastAsia="en-US"/>
    </w:rPr>
  </w:style>
  <w:style w:type="paragraph" w:styleId="Footer">
    <w:name w:val="footer"/>
    <w:basedOn w:val="Normal"/>
    <w:link w:val="FooterChar"/>
    <w:rsid w:val="00725B32"/>
    <w:pPr>
      <w:tabs>
        <w:tab w:val="center" w:pos="4320"/>
        <w:tab w:val="right" w:pos="8640"/>
      </w:tabs>
    </w:pPr>
  </w:style>
  <w:style w:type="character" w:customStyle="1" w:styleId="FooterChar">
    <w:name w:val="Footer Char"/>
    <w:link w:val="Footer"/>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semiHidden/>
    <w:rsid w:val="00725B32"/>
    <w:rPr>
      <w:rFonts w:ascii="Courier New" w:hAnsi="Courier New" w:cs="Courier New"/>
      <w:sz w:val="20"/>
      <w:szCs w:val="20"/>
      <w:lang w:val="it-IT" w:eastAsia="it-IT"/>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pPr>
    <w:rPr>
      <w:rFonts w:ascii="Calibri" w:hAnsi="Calibri" w:cs="Calibri"/>
      <w:noProof/>
    </w:rPr>
  </w:style>
  <w:style w:type="paragraph" w:styleId="TOC4">
    <w:name w:val="toc 4"/>
    <w:basedOn w:val="Normal"/>
    <w:next w:val="Normal"/>
    <w:autoRedefine/>
    <w:uiPriority w:val="39"/>
    <w:rsid w:val="00A42E4F"/>
    <w:pPr>
      <w:tabs>
        <w:tab w:val="left" w:pos="1843"/>
        <w:tab w:val="right" w:leader="dot" w:pos="9720"/>
      </w:tabs>
      <w:spacing w:before="60"/>
      <w:ind w:left="1843" w:hanging="425"/>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autoSpaceDE w:val="0"/>
      <w:autoSpaceDN w:val="0"/>
      <w:spacing w:before="120" w:after="120"/>
    </w:pPr>
    <w:rPr>
      <w:rFonts w:ascii="Verdana" w:hAnsi="Verdana" w:cs="Verdana"/>
      <w:b w:val="0"/>
      <w:bCs w:val="0"/>
      <w:color w:val="FF0000"/>
      <w:sz w:val="20"/>
      <w:szCs w:val="20"/>
      <w:lang w:eastAsia="it-IT"/>
    </w:rPr>
  </w:style>
  <w:style w:type="paragraph" w:customStyle="1" w:styleId="a0">
    <w:name w:val="_"/>
    <w:basedOn w:val="Normal"/>
    <w:rsid w:val="00725B32"/>
    <w:pPr>
      <w:widowControl w:val="0"/>
      <w:snapToGrid w:val="0"/>
      <w:ind w:left="720" w:hanging="720"/>
    </w:pPr>
    <w:rPr>
      <w:lang w:val="en-US"/>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character" w:customStyle="1" w:styleId="bodytext1">
    <w:name w:val="bodytext1"/>
    <w:rsid w:val="00725B32"/>
    <w:rPr>
      <w:rFonts w:ascii="Tahoma" w:hAnsi="Tahoma"/>
      <w:color w:val="auto"/>
      <w:sz w:val="21"/>
      <w:u w:val="none"/>
      <w:effect w:val="none"/>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numPr>
        <w:ilvl w:val="0"/>
        <w:numId w:val="0"/>
      </w:numPr>
      <w:tabs>
        <w:tab w:val="left" w:pos="708"/>
      </w:tabs>
      <w:spacing w:before="240"/>
    </w:pPr>
    <w:rPr>
      <w:rFonts w:ascii="Calibri" w:hAnsi="Calibri" w:cs="Calibri"/>
      <w:i w:val="0"/>
      <w:iCs w:val="0"/>
      <w:color w:val="60A080"/>
      <w:sz w:val="36"/>
      <w:szCs w:val="36"/>
    </w:rPr>
  </w:style>
  <w:style w:type="paragraph" w:customStyle="1" w:styleId="bodytext0">
    <w:name w:val="bodytext"/>
    <w:basedOn w:val="Normal"/>
    <w:rsid w:val="00725B32"/>
    <w:pPr>
      <w:spacing w:before="100" w:beforeAutospacing="1" w:after="100" w:afterAutospacing="1"/>
    </w:pPr>
    <w:rPr>
      <w:lang w:val="it-IT" w:eastAsia="it-IT"/>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BD0B70"/>
    <w:pPr>
      <w:keepLines/>
      <w:spacing w:before="240" w:line="259" w:lineRule="auto"/>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pPr>
    <w:rPr>
      <w:rFonts w:ascii="Arial" w:hAnsi="Arial" w:cs="Arial"/>
      <w:b w:val="0"/>
      <w:bCs w:val="0"/>
      <w:i/>
      <w:iCs/>
    </w:rPr>
  </w:style>
  <w:style w:type="paragraph" w:customStyle="1" w:styleId="StyleListParagraphArialJustifiedLeft0cmAfter24pt">
    <w:name w:val="Style List Paragraph + Arial Justified Left:  0 cm After:  24 pt"/>
    <w:basedOn w:val="Normal"/>
    <w:rsid w:val="008C0419"/>
    <w:pPr>
      <w:spacing w:line="276" w:lineRule="auto"/>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pPr>
    <w:rPr>
      <w:lang w:val="it-IT" w:eastAsia="it-IT"/>
    </w:rPr>
  </w:style>
  <w:style w:type="paragraph" w:customStyle="1" w:styleId="body-text">
    <w:name w:val="body-text"/>
    <w:basedOn w:val="Normal"/>
    <w:rsid w:val="00E12A22"/>
    <w:pPr>
      <w:spacing w:before="100" w:beforeAutospacing="1" w:after="100" w:afterAutospacing="1"/>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semiHidden/>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60"/>
          <w:marBottom w:val="0"/>
          <w:divBdr>
            <w:top w:val="none" w:sz="0" w:space="0" w:color="auto"/>
            <w:left w:val="none" w:sz="0" w:space="0" w:color="auto"/>
            <w:bottom w:val="none" w:sz="0" w:space="0" w:color="auto"/>
            <w:right w:val="none" w:sz="0" w:space="0" w:color="auto"/>
          </w:divBdr>
        </w:div>
        <w:div w:id="43">
          <w:marLeft w:val="547"/>
          <w:marRight w:val="0"/>
          <w:marTop w:val="60"/>
          <w:marBottom w:val="0"/>
          <w:divBdr>
            <w:top w:val="none" w:sz="0" w:space="0" w:color="auto"/>
            <w:left w:val="none" w:sz="0" w:space="0" w:color="auto"/>
            <w:bottom w:val="none" w:sz="0" w:space="0" w:color="auto"/>
            <w:right w:val="none" w:sz="0" w:space="0" w:color="auto"/>
          </w:divBdr>
        </w:div>
        <w:div w:id="50">
          <w:marLeft w:val="547"/>
          <w:marRight w:val="0"/>
          <w:marTop w:val="120"/>
          <w:marBottom w:val="0"/>
          <w:divBdr>
            <w:top w:val="none" w:sz="0" w:space="0" w:color="auto"/>
            <w:left w:val="none" w:sz="0" w:space="0" w:color="auto"/>
            <w:bottom w:val="none" w:sz="0" w:space="0" w:color="auto"/>
            <w:right w:val="none" w:sz="0" w:space="0" w:color="auto"/>
          </w:divBdr>
        </w:div>
        <w:div w:id="93">
          <w:marLeft w:val="547"/>
          <w:marRight w:val="0"/>
          <w:marTop w:val="60"/>
          <w:marBottom w:val="0"/>
          <w:divBdr>
            <w:top w:val="none" w:sz="0" w:space="0" w:color="auto"/>
            <w:left w:val="none" w:sz="0" w:space="0" w:color="auto"/>
            <w:bottom w:val="none" w:sz="0" w:space="0" w:color="auto"/>
            <w:right w:val="none" w:sz="0" w:space="0" w:color="auto"/>
          </w:divBdr>
        </w:div>
        <w:div w:id="146">
          <w:marLeft w:val="547"/>
          <w:marRight w:val="0"/>
          <w:marTop w:val="6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51">
          <w:marLeft w:val="446"/>
          <w:marRight w:val="0"/>
          <w:marTop w:val="120"/>
          <w:marBottom w:val="0"/>
          <w:divBdr>
            <w:top w:val="none" w:sz="0" w:space="0" w:color="auto"/>
            <w:left w:val="none" w:sz="0" w:space="0" w:color="auto"/>
            <w:bottom w:val="none" w:sz="0" w:space="0" w:color="auto"/>
            <w:right w:val="none" w:sz="0" w:space="0" w:color="auto"/>
          </w:divBdr>
        </w:div>
        <w:div w:id="139">
          <w:marLeft w:val="446"/>
          <w:marRight w:val="0"/>
          <w:marTop w:val="0"/>
          <w:marBottom w:val="0"/>
          <w:divBdr>
            <w:top w:val="none" w:sz="0" w:space="0" w:color="auto"/>
            <w:left w:val="none" w:sz="0" w:space="0" w:color="auto"/>
            <w:bottom w:val="none" w:sz="0" w:space="0" w:color="auto"/>
            <w:right w:val="none" w:sz="0" w:space="0" w:color="auto"/>
          </w:divBdr>
        </w:div>
        <w:div w:id="168">
          <w:marLeft w:val="446"/>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1211765922">
      <w:bodyDiv w:val="1"/>
      <w:marLeft w:val="0"/>
      <w:marRight w:val="0"/>
      <w:marTop w:val="0"/>
      <w:marBottom w:val="0"/>
      <w:divBdr>
        <w:top w:val="none" w:sz="0" w:space="0" w:color="auto"/>
        <w:left w:val="none" w:sz="0" w:space="0" w:color="auto"/>
        <w:bottom w:val="none" w:sz="0" w:space="0" w:color="auto"/>
        <w:right w:val="none" w:sz="0" w:space="0" w:color="auto"/>
      </w:divBdr>
      <w:divsChild>
        <w:div w:id="1449469763">
          <w:marLeft w:val="0"/>
          <w:marRight w:val="0"/>
          <w:marTop w:val="0"/>
          <w:marBottom w:val="0"/>
          <w:divBdr>
            <w:top w:val="none" w:sz="0" w:space="0" w:color="auto"/>
            <w:left w:val="single" w:sz="48" w:space="0" w:color="FFFFFF"/>
            <w:bottom w:val="none" w:sz="0" w:space="0" w:color="auto"/>
            <w:right w:val="single" w:sz="48" w:space="0" w:color="FFFFFF"/>
          </w:divBdr>
          <w:divsChild>
            <w:div w:id="240910395">
              <w:marLeft w:val="0"/>
              <w:marRight w:val="0"/>
              <w:marTop w:val="150"/>
              <w:marBottom w:val="150"/>
              <w:divBdr>
                <w:top w:val="none" w:sz="0" w:space="0" w:color="auto"/>
                <w:left w:val="none" w:sz="0" w:space="0" w:color="auto"/>
                <w:bottom w:val="none" w:sz="0" w:space="0" w:color="auto"/>
                <w:right w:val="none" w:sz="0" w:space="0" w:color="auto"/>
              </w:divBdr>
              <w:divsChild>
                <w:div w:id="702635398">
                  <w:marLeft w:val="0"/>
                  <w:marRight w:val="0"/>
                  <w:marTop w:val="0"/>
                  <w:marBottom w:val="0"/>
                  <w:divBdr>
                    <w:top w:val="none" w:sz="0" w:space="0" w:color="auto"/>
                    <w:left w:val="none" w:sz="0" w:space="0" w:color="auto"/>
                    <w:bottom w:val="none" w:sz="0" w:space="0" w:color="auto"/>
                    <w:right w:val="none" w:sz="0" w:space="0" w:color="auto"/>
                  </w:divBdr>
                  <w:divsChild>
                    <w:div w:id="393312066">
                      <w:marLeft w:val="0"/>
                      <w:marRight w:val="0"/>
                      <w:marTop w:val="0"/>
                      <w:marBottom w:val="300"/>
                      <w:divBdr>
                        <w:top w:val="none" w:sz="0" w:space="0" w:color="auto"/>
                        <w:left w:val="none" w:sz="0" w:space="0" w:color="auto"/>
                        <w:bottom w:val="none" w:sz="0" w:space="0" w:color="auto"/>
                        <w:right w:val="none" w:sz="0" w:space="0" w:color="auto"/>
                      </w:divBdr>
                      <w:divsChild>
                        <w:div w:id="1852916504">
                          <w:marLeft w:val="0"/>
                          <w:marRight w:val="0"/>
                          <w:marTop w:val="0"/>
                          <w:marBottom w:val="0"/>
                          <w:divBdr>
                            <w:top w:val="none" w:sz="0" w:space="0" w:color="auto"/>
                            <w:left w:val="none" w:sz="0" w:space="0" w:color="auto"/>
                            <w:bottom w:val="none" w:sz="0" w:space="0" w:color="auto"/>
                            <w:right w:val="none" w:sz="0" w:space="0" w:color="auto"/>
                          </w:divBdr>
                          <w:divsChild>
                            <w:div w:id="161243338">
                              <w:marLeft w:val="0"/>
                              <w:marRight w:val="0"/>
                              <w:marTop w:val="0"/>
                              <w:marBottom w:val="0"/>
                              <w:divBdr>
                                <w:top w:val="none" w:sz="0" w:space="0" w:color="auto"/>
                                <w:left w:val="none" w:sz="0" w:space="0" w:color="auto"/>
                                <w:bottom w:val="none" w:sz="0" w:space="0" w:color="auto"/>
                                <w:right w:val="none" w:sz="0" w:space="0" w:color="auto"/>
                              </w:divBdr>
                            </w:div>
                            <w:div w:id="440730417">
                              <w:marLeft w:val="0"/>
                              <w:marRight w:val="0"/>
                              <w:marTop w:val="0"/>
                              <w:marBottom w:val="0"/>
                              <w:divBdr>
                                <w:top w:val="none" w:sz="0" w:space="0" w:color="auto"/>
                                <w:left w:val="none" w:sz="0" w:space="0" w:color="auto"/>
                                <w:bottom w:val="none" w:sz="0" w:space="0" w:color="auto"/>
                                <w:right w:val="none" w:sz="0" w:space="0" w:color="auto"/>
                              </w:divBdr>
                            </w:div>
                            <w:div w:id="1541211163">
                              <w:marLeft w:val="0"/>
                              <w:marRight w:val="300"/>
                              <w:marTop w:val="225"/>
                              <w:marBottom w:val="150"/>
                              <w:divBdr>
                                <w:top w:val="none" w:sz="0" w:space="0" w:color="auto"/>
                                <w:left w:val="none" w:sz="0" w:space="0" w:color="auto"/>
                                <w:bottom w:val="none" w:sz="0" w:space="0" w:color="auto"/>
                                <w:right w:val="none" w:sz="0" w:space="0" w:color="auto"/>
                              </w:divBdr>
                            </w:div>
                            <w:div w:id="2048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idi.nl/shared/content/output/2000/eurostat-2000-theme1-pushpull.pdf" TargetMode="External"/><Relationship Id="rId21" Type="http://schemas.openxmlformats.org/officeDocument/2006/relationships/hyperlink" Target="http://cordis.europa.eu/documents/documentlibrary/124376691EN6.pdf" TargetMode="External"/><Relationship Id="rId42" Type="http://schemas.openxmlformats.org/officeDocument/2006/relationships/hyperlink" Target="http://iom.md/materials/studies_reports/2009_05_05_remmit_boom_over_eng.pdf" TargetMode="External"/><Relationship Id="rId47" Type="http://schemas.openxmlformats.org/officeDocument/2006/relationships/hyperlink" Target="http://publications.iom.int/bookstore/free/110_emp_report.pdf" TargetMode="External"/><Relationship Id="rId63" Type="http://schemas.openxmlformats.org/officeDocument/2006/relationships/hyperlink" Target="http://www.thedialogue.org/PublicationFiles/Remittances%20and%20financial%20sector%20from%20South%20Caucasus%20FINAL.pdf" TargetMode="External"/><Relationship Id="rId68" Type="http://schemas.openxmlformats.org/officeDocument/2006/relationships/hyperlink" Target="http://www.unece.org/fileadmin/DAM/stats/documents/ece/ces/2014/48-Azerbaijan_Migration_ENG.pdf" TargetMode="External"/><Relationship Id="rId84" Type="http://schemas.openxmlformats.org/officeDocument/2006/relationships/hyperlink" Target="http://www.government.nl/files/documents-and-publications/reports/2013/11/28/migration-and-development/j-21194-web-migration-and-development-paperbook-migrationpolicyconference.pdf" TargetMode="External"/><Relationship Id="rId89" Type="http://schemas.openxmlformats.org/officeDocument/2006/relationships/header" Target="header1.xml"/><Relationship Id="rId16" Type="http://schemas.openxmlformats.org/officeDocument/2006/relationships/hyperlink" Target="http://catalog.ihsn.org/index.php/citations/24518" TargetMode="External"/><Relationship Id="rId11" Type="http://schemas.openxmlformats.org/officeDocument/2006/relationships/hyperlink" Target="http://www.temperproject.eu" TargetMode="External"/><Relationship Id="rId32" Type="http://schemas.openxmlformats.org/officeDocument/2006/relationships/hyperlink" Target="http://www.iom.md/attachments/110_2009_09_11_moldovan_migr_italy.pdf" TargetMode="External"/><Relationship Id="rId37" Type="http://schemas.openxmlformats.org/officeDocument/2006/relationships/hyperlink" Target="http://publications.iom.int/bookstore/free/Labour_Migration_Tajikistan.pdf" TargetMode="External"/><Relationship Id="rId53" Type="http://schemas.openxmlformats.org/officeDocument/2006/relationships/hyperlink" Target="http://siteresources.worldbank.org/INTMIGDEV/Resources/2838212-1160686302996/mckenziemistiaen.pdf" TargetMode="External"/><Relationship Id="rId58" Type="http://schemas.openxmlformats.org/officeDocument/2006/relationships/hyperlink" Target="http://www.unece.org/fileadmin/DAM/stats/documents/ece/ces/ge.15/2013/WP_4_ARM_EN.pdf" TargetMode="External"/><Relationship Id="rId74" Type="http://schemas.openxmlformats.org/officeDocument/2006/relationships/hyperlink" Target="http://unstats.un.org/unsd/pubs/gesgrid.asp?ID=116" TargetMode="External"/><Relationship Id="rId79" Type="http://schemas.openxmlformats.org/officeDocument/2006/relationships/hyperlink" Target="http://www.unece.org/fileadmin/DAM/stats/publications/Review_of_Sources_on_International_Migration_FINAL.pdf" TargetMode="External"/><Relationship Id="rId5" Type="http://schemas.openxmlformats.org/officeDocument/2006/relationships/settings" Target="settings.xml"/><Relationship Id="rId90" Type="http://schemas.openxmlformats.org/officeDocument/2006/relationships/footer" Target="footer1.xml"/><Relationship Id="rId14" Type="http://schemas.openxmlformats.org/officeDocument/2006/relationships/hyperlink" Target="http://unstats.un.org/unsd/demographic/meetings/egm/migrationegmsep07/default.htm" TargetMode="External"/><Relationship Id="rId22" Type="http://schemas.openxmlformats.org/officeDocument/2006/relationships/hyperlink" Target="http://ec.europa.eu/social/BlobServlet?docId=8848&amp;langId=en" TargetMode="External"/><Relationship Id="rId27" Type="http://schemas.openxmlformats.org/officeDocument/2006/relationships/hyperlink" Target="http://ec.europa.eu/eurostat/statistics-explained/index.php/EU_labour_force_survey" TargetMode="External"/><Relationship Id="rId30" Type="http://schemas.openxmlformats.org/officeDocument/2006/relationships/hyperlink" Target="http://www.ined.fr/fr/recherches_cours/projets_recherche/projets_phares/bdd/projet/P0217" TargetMode="External"/><Relationship Id="rId35" Type="http://schemas.openxmlformats.org/officeDocument/2006/relationships/hyperlink" Target="http://www.ilo.org/ipecinfo/product/download.do?type=document&amp;id=25535&#160;" TargetMode="External"/><Relationship Id="rId43" Type="http://schemas.openxmlformats.org/officeDocument/2006/relationships/hyperlink" Target="http://www.un.am/res/Library/IOM%20Publications/Migration%20Data%20Collection%20Report_English%20without%20cover.pdf" TargetMode="External"/><Relationship Id="rId48" Type="http://schemas.openxmlformats.org/officeDocument/2006/relationships/hyperlink" Target="http://iom.ge/1/sites/default/files/pdf/Migrant-Health-Survey-ENG.pdf" TargetMode="External"/><Relationship Id="rId56" Type="http://schemas.openxmlformats.org/officeDocument/2006/relationships/hyperlink" Target="https://circabc.europa.eu/sd/a/d0766681-a05d-4b1c-933a-a9b39ab43c32/FINAL_SECTOR_REPORT_MIGRATION_2014.02.27_Final.pdf" TargetMode="External"/><Relationship Id="rId64" Type="http://schemas.openxmlformats.org/officeDocument/2006/relationships/hyperlink" Target="http://essays.ssrc.org/remittances_anthology/wp-content/uploads/2009/08/Topic_10_Osili_2007.pdf" TargetMode="External"/><Relationship Id="rId69" Type="http://schemas.openxmlformats.org/officeDocument/2006/relationships/hyperlink" Target="http://dhsprogram.com/pubs/pdf/fr195/fr195.pdf" TargetMode="External"/><Relationship Id="rId77" Type="http://schemas.openxmlformats.org/officeDocument/2006/relationships/hyperlink" Target="http://www.cepal.org/cgi-in/getProd.asp?xml=/celade/noticias/documentosdetrabajo/5/44415/P44415.xml&amp;xsl=/celade/tpl-i/p38f.xsl&amp;base=/celade/tpl/top-bottom_dam.xslt" TargetMode="External"/><Relationship Id="rId8" Type="http://schemas.openxmlformats.org/officeDocument/2006/relationships/endnotes" Target="endnotes.xml"/><Relationship Id="rId51" Type="http://schemas.openxmlformats.org/officeDocument/2006/relationships/hyperlink" Target="http://iom.md/attachments/110_Options%20for%20harnessing%20emigrants%20EN.pdf" TargetMode="External"/><Relationship Id="rId72" Type="http://schemas.openxmlformats.org/officeDocument/2006/relationships/hyperlink" Target="http://www.stat.tj/img/en/turaev_report_eng.doc" TargetMode="External"/><Relationship Id="rId80" Type="http://schemas.openxmlformats.org/officeDocument/2006/relationships/hyperlink" Target="http://www.un.org/en/development/desa/policy/publications/general_assembly/eitconference/2aprpm_andrysiak.pdf" TargetMode="External"/><Relationship Id="rId85" Type="http://schemas.openxmlformats.org/officeDocument/2006/relationships/hyperlink" Target="http://www.merit.unu.edu/publications/wppdf/2014/wp2014-072.pdf" TargetMode="External"/><Relationship Id="rId3" Type="http://schemas.openxmlformats.org/officeDocument/2006/relationships/styles" Target="styles.xml"/><Relationship Id="rId12" Type="http://schemas.openxmlformats.org/officeDocument/2006/relationships/hyperlink" Target="http://mmp.opr.princeton.edu/" TargetMode="External"/><Relationship Id="rId17" Type="http://schemas.openxmlformats.org/officeDocument/2006/relationships/hyperlink" Target="http://www.jos.nu/Articles/article.asp" TargetMode="External"/><Relationship Id="rId25" Type="http://schemas.openxmlformats.org/officeDocument/2006/relationships/hyperlink" Target="http://www.rsc.eui.eu/RDP/research-projects/mirem" TargetMode="External"/><Relationship Id="rId33" Type="http://schemas.openxmlformats.org/officeDocument/2006/relationships/hyperlink" Target="http://www.ilo.org/ipecinfo/product/download.do?type=document&amp;id=8770" TargetMode="External"/><Relationship Id="rId38" Type="http://schemas.openxmlformats.org/officeDocument/2006/relationships/hyperlink" Target="http://www.iom.int/jahia/webdav/site/myjahiasite/shared/shared/mainsite/published_docs/books/ReturnMigration.pdf" TargetMode="External"/><Relationship Id="rId46" Type="http://schemas.openxmlformats.org/officeDocument/2006/relationships/hyperlink" Target="http://www.iom.md/attachments/110_data_assess_rep_eng.pdf" TargetMode="External"/><Relationship Id="rId59" Type="http://schemas.openxmlformats.org/officeDocument/2006/relationships/hyperlink" Target="http://www.unece.org/index.php?id=37886" TargetMode="External"/><Relationship Id="rId67" Type="http://schemas.openxmlformats.org/officeDocument/2006/relationships/hyperlink" Target="http://publications.iom.int/bookstore/free/azerbaijan_labour_migrant_survey.pdf" TargetMode="External"/><Relationship Id="rId20" Type="http://schemas.openxmlformats.org/officeDocument/2006/relationships/hyperlink" Target="http://www.cpc.unc.edu/projects/rlms-hse/project" TargetMode="External"/><Relationship Id="rId41" Type="http://schemas.openxmlformats.org/officeDocument/2006/relationships/hyperlink" Target="http://www.iom.md/attachments/110_2009_06_02_socio_economic_impact_eng.pdf" TargetMode="External"/><Relationship Id="rId54" Type="http://schemas.openxmlformats.org/officeDocument/2006/relationships/hyperlink" Target="http://epp.eurostat.ec.europa.eu/portal/page/portal/medstat/sectors/migration" TargetMode="External"/><Relationship Id="rId62" Type="http://schemas.openxmlformats.org/officeDocument/2006/relationships/hyperlink" Target="http://www.osce.org/ru/secretariat/133136?download=true" TargetMode="External"/><Relationship Id="rId70" Type="http://schemas.openxmlformats.org/officeDocument/2006/relationships/hyperlink" Target="http://www.unece.org/index.php?id=37886" TargetMode="External"/><Relationship Id="rId75" Type="http://schemas.openxmlformats.org/officeDocument/2006/relationships/hyperlink" Target="http://www.un.org/en/development/desa/population/publications/pdf/development/pde_wallchart_2013.pdf" TargetMode="External"/><Relationship Id="rId83" Type="http://schemas.openxmlformats.org/officeDocument/2006/relationships/hyperlink" Target="http://www.armstat.am/file/article/rep_migr_08e.pdf" TargetMode="External"/><Relationship Id="rId88" Type="http://schemas.openxmlformats.org/officeDocument/2006/relationships/hyperlink" Target="http://data.worldbank.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ce.org/stats/documents/ece/ces/ge.10/2008/mtg1/wp.9.e.pdf" TargetMode="External"/><Relationship Id="rId23" Type="http://schemas.openxmlformats.org/officeDocument/2006/relationships/hyperlink" Target="http://www.rsc.eui.eu/RDP" TargetMode="External"/><Relationship Id="rId28" Type="http://schemas.openxmlformats.org/officeDocument/2006/relationships/hyperlink" Target="http://www.oapen.org/download?type=document&amp;docid=340088" TargetMode="External"/><Relationship Id="rId36" Type="http://schemas.openxmlformats.org/officeDocument/2006/relationships/hyperlink" Target="http://laborsta.ilo.org" TargetMode="External"/><Relationship Id="rId49" Type="http://schemas.openxmlformats.org/officeDocument/2006/relationships/hyperlink" Target="http://publications.iom.int/bookstore/free/Progress_Review_English.pdf" TargetMode="External"/><Relationship Id="rId57" Type="http://schemas.openxmlformats.org/officeDocument/2006/relationships/hyperlink" Target="http://www.ceemr.uw.edu.pl/vol-2-no-2-december-2013/articles/labour-mobility-migrants-cis-countries-russia" TargetMode="External"/><Relationship Id="rId10" Type="http://schemas.openxmlformats.org/officeDocument/2006/relationships/hyperlink" Target="http://mafeproject.site.ined.fr/en" TargetMode="External"/><Relationship Id="rId31" Type="http://schemas.openxmlformats.org/officeDocument/2006/relationships/hyperlink" Target="http://www.ios-regensburg.de/fileadmin/doc/VW_Project/Booklet-TJ-web.pdf" TargetMode="External"/><Relationship Id="rId44" Type="http://schemas.openxmlformats.org/officeDocument/2006/relationships/hyperlink" Target="http://informedmigration.ge/cms/sites/default/files/pdf/REPORT_Assessment%20of%20the%20Migration%20Data%20System%20of%20Georgia_ENG%202010.pdf" TargetMode="External"/><Relationship Id="rId52" Type="http://schemas.openxmlformats.org/officeDocument/2006/relationships/hyperlink" Target="http://publications.iom.int/bookstore/index.php?main_page=product_info&amp;cPath=41_7&amp;products_id=1400" TargetMode="External"/><Relationship Id="rId60" Type="http://schemas.openxmlformats.org/officeDocument/2006/relationships/hyperlink" Target="http://www.unece.org/fileadmin/DAM/stats/documents/ece/ces/ge.10/2012/WP_10_MOL_01.pdf" TargetMode="External"/><Relationship Id="rId65" Type="http://schemas.openxmlformats.org/officeDocument/2006/relationships/hyperlink" Target="http://www.oapen.org/download?type=document&amp;docid=340088" TargetMode="External"/><Relationship Id="rId73" Type="http://schemas.openxmlformats.org/officeDocument/2006/relationships/hyperlink" Target="http://www.unece.org/index.php?id=31126" TargetMode="External"/><Relationship Id="rId78" Type="http://schemas.openxmlformats.org/officeDocument/2006/relationships/hyperlink" Target="http://www.unece.org/international_migration_statistics_guide.html" TargetMode="External"/><Relationship Id="rId81" Type="http://schemas.openxmlformats.org/officeDocument/2006/relationships/hyperlink" Target="http://www.unece.org/index.php?id=33624" TargetMode="External"/><Relationship Id="rId86" Type="http://schemas.openxmlformats.org/officeDocument/2006/relationships/hyperlink" Target="http://econ.worldbank.org/WBSITE/EXTERNAL/EXTDEC/EXTDECPROSPECTS/0,,contentMDK:22759429~pagePK:64165401~piPK:64165026~theSitePK:476883,00.html" TargetMode="External"/><Relationship Id="rId4" Type="http://schemas.microsoft.com/office/2007/relationships/stylesWithEffects" Target="stylesWithEffects.xml"/><Relationship Id="rId9" Type="http://schemas.openxmlformats.org/officeDocument/2006/relationships/hyperlink" Target="http://www.etf.europa.eu/web.nsf/pages/PRJ_2011_WP11_40_33" TargetMode="External"/><Relationship Id="rId13" Type="http://schemas.openxmlformats.org/officeDocument/2006/relationships/image" Target="media/image1.png"/><Relationship Id="rId18" Type="http://schemas.openxmlformats.org/officeDocument/2006/relationships/hyperlink" Target="http://www.cisstat.com/migration/report5-eng_8-12sept.pdf" TargetMode="External"/><Relationship Id="rId39" Type="http://schemas.openxmlformats.org/officeDocument/2006/relationships/hyperlink" Target="http://www.iom.md/materials/5_patterns_eng.pdf" TargetMode="External"/><Relationship Id="rId34" Type="http://schemas.openxmlformats.org/officeDocument/2006/relationships/hyperlink" Target="http://www.ilo.org/wcmsp5/groups/public/---europe/---ro-geneva/---sro-moscow/documents/publication/wcms_308939.pdf" TargetMode="External"/><Relationship Id="rId50" Type="http://schemas.openxmlformats.org/officeDocument/2006/relationships/hyperlink" Target="http://www.iom.md/attachments/110_raportfinaleng.pdf" TargetMode="External"/><Relationship Id="rId55" Type="http://schemas.openxmlformats.org/officeDocument/2006/relationships/hyperlink" Target="https://circabc.europa.eu/w/browse/557e0877-df88-4dc6-9e6f-10ec89c6d1c3" TargetMode="External"/><Relationship Id="rId76" Type="http://schemas.openxmlformats.org/officeDocument/2006/relationships/hyperlink" Target="http://www.un.org/en/development/desa/population/publications/migration/migration-wallchart-2013.shtml" TargetMode="External"/><Relationship Id="rId7" Type="http://schemas.openxmlformats.org/officeDocument/2006/relationships/footnotes" Target="footnotes.xml"/><Relationship Id="rId71" Type="http://schemas.openxmlformats.org/officeDocument/2006/relationships/hyperlink" Target="http://unstats.un.org/unsd/statcom/doc15/2015-9-RefugeeStats-E.pdf"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unece.org/index.php?id=37886" TargetMode="External"/><Relationship Id="rId24" Type="http://schemas.openxmlformats.org/officeDocument/2006/relationships/hyperlink" Target="http://www.rsc.eui.eu/RDP/research-projects/cris" TargetMode="External"/><Relationship Id="rId40" Type="http://schemas.openxmlformats.org/officeDocument/2006/relationships/hyperlink" Target="https://www.iom.int/jahia/webdav/shared/shared/mainsite/media/docs/reports/remittances_report_iom_tajikistan_2007.pdf" TargetMode="External"/><Relationship Id="rId45" Type="http://schemas.openxmlformats.org/officeDocument/2006/relationships/hyperlink" Target="http://publications.iom.int/bookstore/index.php?main_page=product_info&amp;products_id=698" TargetMode="External"/><Relationship Id="rId66" Type="http://schemas.openxmlformats.org/officeDocument/2006/relationships/hyperlink" Target="http://www.unece.org/index.php?id=37886" TargetMode="External"/><Relationship Id="rId87" Type="http://schemas.openxmlformats.org/officeDocument/2006/relationships/hyperlink" Target="http://iresearch.worldbank.org/lsms/lsmssurveyFinder.htm" TargetMode="External"/><Relationship Id="rId61" Type="http://schemas.openxmlformats.org/officeDocument/2006/relationships/hyperlink" Target="http://www.unece.org/index.php?id=37886" TargetMode="External"/><Relationship Id="rId82" Type="http://schemas.openxmlformats.org/officeDocument/2006/relationships/hyperlink" Target="http://www.unece.org/index.php?id=37886" TargetMode="External"/><Relationship Id="rId19" Type="http://schemas.openxmlformats.org/officeDocument/2006/relationships/hyperlink" Target="http://www.unece.org/fileadmin/DAM/stats/documents/ece/ces/ge.10/2014/mtg1/presentations/5_CISStat-Zbarskaya-eng-10.0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c.unc.edu/projects/rlms-hse/project" TargetMode="External"/><Relationship Id="rId2" Type="http://schemas.openxmlformats.org/officeDocument/2006/relationships/hyperlink" Target="http://rsc.eui.eu/rdp" TargetMode="External"/><Relationship Id="rId1" Type="http://schemas.openxmlformats.org/officeDocument/2006/relationships/hyperlink" Target="http://www.mir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1404-A59E-46AB-9FB5-FB41015A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61</Pages>
  <Words>25241</Words>
  <Characters>161830</Characters>
  <Application>Microsoft Office Word</Application>
  <DocSecurity>0</DocSecurity>
  <Lines>1348</Lines>
  <Paragraphs>373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Guide on the Use of Administrative Sourcesand Sample Surveys to Measure International Migration in the CIS Region</vt:lpstr>
      <vt:lpstr>Guide on the Use of Administrative Sourcesand Sample Surveys to Measure International Migration in the CIS Region</vt:lpstr>
    </vt:vector>
  </TitlesOfParts>
  <Company>IOM</Company>
  <LinksUpToDate>false</LinksUpToDate>
  <CharactersWithSpaces>186698</CharactersWithSpaces>
  <SharedDoc>false</SharedDoc>
  <HLinks>
    <vt:vector size="924" baseType="variant">
      <vt:variant>
        <vt:i4>6881386</vt:i4>
      </vt:variant>
      <vt:variant>
        <vt:i4>669</vt:i4>
      </vt:variant>
      <vt:variant>
        <vt:i4>0</vt:i4>
      </vt:variant>
      <vt:variant>
        <vt:i4>5</vt:i4>
      </vt:variant>
      <vt:variant>
        <vt:lpwstr>http://data.worldbank.org/</vt:lpwstr>
      </vt:variant>
      <vt:variant>
        <vt:lpwstr/>
      </vt:variant>
      <vt:variant>
        <vt:i4>1376266</vt:i4>
      </vt:variant>
      <vt:variant>
        <vt:i4>666</vt:i4>
      </vt:variant>
      <vt:variant>
        <vt:i4>0</vt:i4>
      </vt:variant>
      <vt:variant>
        <vt:i4>5</vt:i4>
      </vt:variant>
      <vt:variant>
        <vt:lpwstr>http://iresearch.worldbank.org/lsms/lsmssurveyFinder.htm</vt:lpwstr>
      </vt:variant>
      <vt:variant>
        <vt:lpwstr/>
      </vt:variant>
      <vt:variant>
        <vt:i4>2818153</vt:i4>
      </vt:variant>
      <vt:variant>
        <vt:i4>663</vt:i4>
      </vt:variant>
      <vt:variant>
        <vt:i4>0</vt:i4>
      </vt:variant>
      <vt:variant>
        <vt:i4>5</vt:i4>
      </vt:variant>
      <vt:variant>
        <vt:lpwstr>http://econ.worldbank.org/WBSITE/EXTERNAL/EXTDEC/EXTDECPROSPECTS/0,,contentMDK:22759429~pagePK:64165401~piPK:64165026~theSitePK:476883,00.html</vt:lpwstr>
      </vt:variant>
      <vt:variant>
        <vt:lpwstr/>
      </vt:variant>
      <vt:variant>
        <vt:i4>7929888</vt:i4>
      </vt:variant>
      <vt:variant>
        <vt:i4>660</vt:i4>
      </vt:variant>
      <vt:variant>
        <vt:i4>0</vt:i4>
      </vt:variant>
      <vt:variant>
        <vt:i4>5</vt:i4>
      </vt:variant>
      <vt:variant>
        <vt:lpwstr>http://www.merit.unu.edu/publications/wppdf/2014/wp2014-072.pdf</vt:lpwstr>
      </vt:variant>
      <vt:variant>
        <vt:lpwstr/>
      </vt:variant>
      <vt:variant>
        <vt:i4>983054</vt:i4>
      </vt:variant>
      <vt:variant>
        <vt:i4>657</vt:i4>
      </vt:variant>
      <vt:variant>
        <vt:i4>0</vt:i4>
      </vt:variant>
      <vt:variant>
        <vt:i4>5</vt:i4>
      </vt:variant>
      <vt:variant>
        <vt:lpwstr>http://www.government.nl/files/documents-and-publications/reports/2013/11/28/migration-and-development/j-21194-web-migration-and-development-paperbook-migrationpolicyconference.pdf</vt:lpwstr>
      </vt:variant>
      <vt:variant>
        <vt:lpwstr/>
      </vt:variant>
      <vt:variant>
        <vt:i4>5439498</vt:i4>
      </vt:variant>
      <vt:variant>
        <vt:i4>654</vt:i4>
      </vt:variant>
      <vt:variant>
        <vt:i4>0</vt:i4>
      </vt:variant>
      <vt:variant>
        <vt:i4>5</vt:i4>
      </vt:variant>
      <vt:variant>
        <vt:lpwstr>http://www.armstat.am/file/article/rep_migr_08e.pdf</vt:lpwstr>
      </vt:variant>
      <vt:variant>
        <vt:lpwstr/>
      </vt:variant>
      <vt:variant>
        <vt:i4>7864371</vt:i4>
      </vt:variant>
      <vt:variant>
        <vt:i4>651</vt:i4>
      </vt:variant>
      <vt:variant>
        <vt:i4>0</vt:i4>
      </vt:variant>
      <vt:variant>
        <vt:i4>5</vt:i4>
      </vt:variant>
      <vt:variant>
        <vt:lpwstr>http://www.unece.org/index.php?id=37886</vt:lpwstr>
      </vt:variant>
      <vt:variant>
        <vt:lpwstr/>
      </vt:variant>
      <vt:variant>
        <vt:i4>7733266</vt:i4>
      </vt:variant>
      <vt:variant>
        <vt:i4>648</vt:i4>
      </vt:variant>
      <vt:variant>
        <vt:i4>0</vt:i4>
      </vt:variant>
      <vt:variant>
        <vt:i4>5</vt:i4>
      </vt:variant>
      <vt:variant>
        <vt:lpwstr>http://www.unece.org/index.php?id=33624</vt:lpwstr>
      </vt:variant>
      <vt:variant>
        <vt:lpwstr>/</vt:lpwstr>
      </vt:variant>
      <vt:variant>
        <vt:i4>5373962</vt:i4>
      </vt:variant>
      <vt:variant>
        <vt:i4>645</vt:i4>
      </vt:variant>
      <vt:variant>
        <vt:i4>0</vt:i4>
      </vt:variant>
      <vt:variant>
        <vt:i4>5</vt:i4>
      </vt:variant>
      <vt:variant>
        <vt:lpwstr>http://www.un.org/en/development/desa/policy/publications/general_assembly/eitconference/2aprpm_andrysiak.pdf</vt:lpwstr>
      </vt:variant>
      <vt:variant>
        <vt:lpwstr/>
      </vt:variant>
      <vt:variant>
        <vt:i4>1900624</vt:i4>
      </vt:variant>
      <vt:variant>
        <vt:i4>642</vt:i4>
      </vt:variant>
      <vt:variant>
        <vt:i4>0</vt:i4>
      </vt:variant>
      <vt:variant>
        <vt:i4>5</vt:i4>
      </vt:variant>
      <vt:variant>
        <vt:lpwstr>http://www.unece.org/fileadmin/DAM/stats/publications/Review_of_Sources_on_International_Migration_FINAL.pdf</vt:lpwstr>
      </vt:variant>
      <vt:variant>
        <vt:lpwstr/>
      </vt:variant>
      <vt:variant>
        <vt:i4>4915254</vt:i4>
      </vt:variant>
      <vt:variant>
        <vt:i4>639</vt:i4>
      </vt:variant>
      <vt:variant>
        <vt:i4>0</vt:i4>
      </vt:variant>
      <vt:variant>
        <vt:i4>5</vt:i4>
      </vt:variant>
      <vt:variant>
        <vt:lpwstr>http://www.unece.org/international_migration_statistics_guide.html</vt:lpwstr>
      </vt:variant>
      <vt:variant>
        <vt:lpwstr/>
      </vt:variant>
      <vt:variant>
        <vt:i4>2293826</vt:i4>
      </vt:variant>
      <vt:variant>
        <vt:i4>636</vt:i4>
      </vt:variant>
      <vt:variant>
        <vt:i4>0</vt:i4>
      </vt:variant>
      <vt:variant>
        <vt:i4>5</vt:i4>
      </vt:variant>
      <vt:variant>
        <vt:lpwstr>http://www.cepal.org/cgi-in/getProd.asp?xml=/celade/noticias/documentosdetrabajo/5/44415/P44415.xml&amp;xsl=/celade/tpl-i/p38f.xsl&amp;base=/celade/tpl/top-bottom_dam.xslt</vt:lpwstr>
      </vt:variant>
      <vt:variant>
        <vt:lpwstr/>
      </vt:variant>
      <vt:variant>
        <vt:i4>7995444</vt:i4>
      </vt:variant>
      <vt:variant>
        <vt:i4>633</vt:i4>
      </vt:variant>
      <vt:variant>
        <vt:i4>0</vt:i4>
      </vt:variant>
      <vt:variant>
        <vt:i4>5</vt:i4>
      </vt:variant>
      <vt:variant>
        <vt:lpwstr>http://www.un.org/en/development/desa/population/publications/migration/migration-wallchart-2013.shtml</vt:lpwstr>
      </vt:variant>
      <vt:variant>
        <vt:lpwstr/>
      </vt:variant>
      <vt:variant>
        <vt:i4>4456521</vt:i4>
      </vt:variant>
      <vt:variant>
        <vt:i4>630</vt:i4>
      </vt:variant>
      <vt:variant>
        <vt:i4>0</vt:i4>
      </vt:variant>
      <vt:variant>
        <vt:i4>5</vt:i4>
      </vt:variant>
      <vt:variant>
        <vt:lpwstr>http://www.un.org/en/development/desa/population/publications/pdf/development/pde_wallchart_2013.pdf</vt:lpwstr>
      </vt:variant>
      <vt:variant>
        <vt:lpwstr/>
      </vt:variant>
      <vt:variant>
        <vt:i4>6553718</vt:i4>
      </vt:variant>
      <vt:variant>
        <vt:i4>627</vt:i4>
      </vt:variant>
      <vt:variant>
        <vt:i4>0</vt:i4>
      </vt:variant>
      <vt:variant>
        <vt:i4>5</vt:i4>
      </vt:variant>
      <vt:variant>
        <vt:lpwstr>http://unstats.un.org/unsd/pubs/gesgrid.asp?ID=116</vt:lpwstr>
      </vt:variant>
      <vt:variant>
        <vt:lpwstr/>
      </vt:variant>
      <vt:variant>
        <vt:i4>7602234</vt:i4>
      </vt:variant>
      <vt:variant>
        <vt:i4>624</vt:i4>
      </vt:variant>
      <vt:variant>
        <vt:i4>0</vt:i4>
      </vt:variant>
      <vt:variant>
        <vt:i4>5</vt:i4>
      </vt:variant>
      <vt:variant>
        <vt:lpwstr>http://www.unece.org/index.php?id=31126</vt:lpwstr>
      </vt:variant>
      <vt:variant>
        <vt:lpwstr/>
      </vt:variant>
      <vt:variant>
        <vt:i4>5963779</vt:i4>
      </vt:variant>
      <vt:variant>
        <vt:i4>621</vt:i4>
      </vt:variant>
      <vt:variant>
        <vt:i4>0</vt:i4>
      </vt:variant>
      <vt:variant>
        <vt:i4>5</vt:i4>
      </vt:variant>
      <vt:variant>
        <vt:lpwstr>http://www.stat.tj/img/en/turaev_report_eng.doc</vt:lpwstr>
      </vt:variant>
      <vt:variant>
        <vt:lpwstr/>
      </vt:variant>
      <vt:variant>
        <vt:i4>7929978</vt:i4>
      </vt:variant>
      <vt:variant>
        <vt:i4>618</vt:i4>
      </vt:variant>
      <vt:variant>
        <vt:i4>0</vt:i4>
      </vt:variant>
      <vt:variant>
        <vt:i4>5</vt:i4>
      </vt:variant>
      <vt:variant>
        <vt:lpwstr>http://unstats.un.org/unsd/statcom/doc15/2015-9-RefugeeStats-E.pdf</vt:lpwstr>
      </vt:variant>
      <vt:variant>
        <vt:lpwstr/>
      </vt:variant>
      <vt:variant>
        <vt:i4>7864371</vt:i4>
      </vt:variant>
      <vt:variant>
        <vt:i4>615</vt:i4>
      </vt:variant>
      <vt:variant>
        <vt:i4>0</vt:i4>
      </vt:variant>
      <vt:variant>
        <vt:i4>5</vt:i4>
      </vt:variant>
      <vt:variant>
        <vt:lpwstr>http://www.unece.org/index.php?id=37886</vt:lpwstr>
      </vt:variant>
      <vt:variant>
        <vt:lpwstr/>
      </vt:variant>
      <vt:variant>
        <vt:i4>2097276</vt:i4>
      </vt:variant>
      <vt:variant>
        <vt:i4>612</vt:i4>
      </vt:variant>
      <vt:variant>
        <vt:i4>0</vt:i4>
      </vt:variant>
      <vt:variant>
        <vt:i4>5</vt:i4>
      </vt:variant>
      <vt:variant>
        <vt:lpwstr>http://dhsprogram.com/pubs/pdf/fr195/fr195.pdf</vt:lpwstr>
      </vt:variant>
      <vt:variant>
        <vt:lpwstr/>
      </vt:variant>
      <vt:variant>
        <vt:i4>7274541</vt:i4>
      </vt:variant>
      <vt:variant>
        <vt:i4>609</vt:i4>
      </vt:variant>
      <vt:variant>
        <vt:i4>0</vt:i4>
      </vt:variant>
      <vt:variant>
        <vt:i4>5</vt:i4>
      </vt:variant>
      <vt:variant>
        <vt:lpwstr>http://www.unece.org/fileadmin/DAM/stats/documents/ece/ces/2014/48-Azerbaijan_Migration_ENG.pdf</vt:lpwstr>
      </vt:variant>
      <vt:variant>
        <vt:lpwstr/>
      </vt:variant>
      <vt:variant>
        <vt:i4>6160435</vt:i4>
      </vt:variant>
      <vt:variant>
        <vt:i4>606</vt:i4>
      </vt:variant>
      <vt:variant>
        <vt:i4>0</vt:i4>
      </vt:variant>
      <vt:variant>
        <vt:i4>5</vt:i4>
      </vt:variant>
      <vt:variant>
        <vt:lpwstr>http://publications.iom.int/bookstore/free/azerbaijan_labour_migrant_survey.pdf</vt:lpwstr>
      </vt:variant>
      <vt:variant>
        <vt:lpwstr/>
      </vt:variant>
      <vt:variant>
        <vt:i4>7864371</vt:i4>
      </vt:variant>
      <vt:variant>
        <vt:i4>603</vt:i4>
      </vt:variant>
      <vt:variant>
        <vt:i4>0</vt:i4>
      </vt:variant>
      <vt:variant>
        <vt:i4>5</vt:i4>
      </vt:variant>
      <vt:variant>
        <vt:lpwstr>http://www.unece.org/index.php?id=37886</vt:lpwstr>
      </vt:variant>
      <vt:variant>
        <vt:lpwstr/>
      </vt:variant>
      <vt:variant>
        <vt:i4>4849735</vt:i4>
      </vt:variant>
      <vt:variant>
        <vt:i4>600</vt:i4>
      </vt:variant>
      <vt:variant>
        <vt:i4>0</vt:i4>
      </vt:variant>
      <vt:variant>
        <vt:i4>5</vt:i4>
      </vt:variant>
      <vt:variant>
        <vt:lpwstr>http://www.oapen.org/download?type=document&amp;docid=340088</vt:lpwstr>
      </vt:variant>
      <vt:variant>
        <vt:lpwstr/>
      </vt:variant>
      <vt:variant>
        <vt:i4>524376</vt:i4>
      </vt:variant>
      <vt:variant>
        <vt:i4>597</vt:i4>
      </vt:variant>
      <vt:variant>
        <vt:i4>0</vt:i4>
      </vt:variant>
      <vt:variant>
        <vt:i4>5</vt:i4>
      </vt:variant>
      <vt:variant>
        <vt:lpwstr>http://essays.ssrc.org/remittances_anthology/wp-content/uploads/2009/08/Topic_10_Osili_2007.pdf</vt:lpwstr>
      </vt:variant>
      <vt:variant>
        <vt:lpwstr/>
      </vt:variant>
      <vt:variant>
        <vt:i4>3997822</vt:i4>
      </vt:variant>
      <vt:variant>
        <vt:i4>594</vt:i4>
      </vt:variant>
      <vt:variant>
        <vt:i4>0</vt:i4>
      </vt:variant>
      <vt:variant>
        <vt:i4>5</vt:i4>
      </vt:variant>
      <vt:variant>
        <vt:lpwstr>http://www.thedialogue.org/PublicationFiles/Remittances and financial sector from South Caucasus FINAL.pdf</vt:lpwstr>
      </vt:variant>
      <vt:variant>
        <vt:lpwstr/>
      </vt:variant>
      <vt:variant>
        <vt:i4>2949161</vt:i4>
      </vt:variant>
      <vt:variant>
        <vt:i4>591</vt:i4>
      </vt:variant>
      <vt:variant>
        <vt:i4>0</vt:i4>
      </vt:variant>
      <vt:variant>
        <vt:i4>5</vt:i4>
      </vt:variant>
      <vt:variant>
        <vt:lpwstr>http://www.osce.org/ru/secretariat/133136?download=true</vt:lpwstr>
      </vt:variant>
      <vt:variant>
        <vt:lpwstr/>
      </vt:variant>
      <vt:variant>
        <vt:i4>7864371</vt:i4>
      </vt:variant>
      <vt:variant>
        <vt:i4>588</vt:i4>
      </vt:variant>
      <vt:variant>
        <vt:i4>0</vt:i4>
      </vt:variant>
      <vt:variant>
        <vt:i4>5</vt:i4>
      </vt:variant>
      <vt:variant>
        <vt:lpwstr>http://www.unece.org/index.php?id=37886</vt:lpwstr>
      </vt:variant>
      <vt:variant>
        <vt:lpwstr/>
      </vt:variant>
      <vt:variant>
        <vt:i4>7143513</vt:i4>
      </vt:variant>
      <vt:variant>
        <vt:i4>585</vt:i4>
      </vt:variant>
      <vt:variant>
        <vt:i4>0</vt:i4>
      </vt:variant>
      <vt:variant>
        <vt:i4>5</vt:i4>
      </vt:variant>
      <vt:variant>
        <vt:lpwstr>http://www.unece.org/fileadmin/DAM/stats/documents/ece/ces/ge.10/2012/WP_10_MOL_01.pdf</vt:lpwstr>
      </vt:variant>
      <vt:variant>
        <vt:lpwstr/>
      </vt:variant>
      <vt:variant>
        <vt:i4>7864348</vt:i4>
      </vt:variant>
      <vt:variant>
        <vt:i4>582</vt:i4>
      </vt:variant>
      <vt:variant>
        <vt:i4>0</vt:i4>
      </vt:variant>
      <vt:variant>
        <vt:i4>5</vt:i4>
      </vt:variant>
      <vt:variant>
        <vt:lpwstr>http://www.unece.org/index.php?id=37886</vt:lpwstr>
      </vt:variant>
      <vt:variant>
        <vt:lpwstr>/</vt:lpwstr>
      </vt:variant>
      <vt:variant>
        <vt:i4>393343</vt:i4>
      </vt:variant>
      <vt:variant>
        <vt:i4>579</vt:i4>
      </vt:variant>
      <vt:variant>
        <vt:i4>0</vt:i4>
      </vt:variant>
      <vt:variant>
        <vt:i4>5</vt:i4>
      </vt:variant>
      <vt:variant>
        <vt:lpwstr>http://www.unece.org/fileadmin/DAM/stats/documents/ece/ces/ge.15/2013/WP_4_ARM_EN.pdf</vt:lpwstr>
      </vt:variant>
      <vt:variant>
        <vt:lpwstr/>
      </vt:variant>
      <vt:variant>
        <vt:i4>3538977</vt:i4>
      </vt:variant>
      <vt:variant>
        <vt:i4>576</vt:i4>
      </vt:variant>
      <vt:variant>
        <vt:i4>0</vt:i4>
      </vt:variant>
      <vt:variant>
        <vt:i4>5</vt:i4>
      </vt:variant>
      <vt:variant>
        <vt:lpwstr>http://www.ceemr.uw.edu.pl/vol-2-no-2-december-2013/articles/labour-mobility-migrants-cis-countries-russia</vt:lpwstr>
      </vt:variant>
      <vt:variant>
        <vt:lpwstr/>
      </vt:variant>
      <vt:variant>
        <vt:i4>5308458</vt:i4>
      </vt:variant>
      <vt:variant>
        <vt:i4>573</vt:i4>
      </vt:variant>
      <vt:variant>
        <vt:i4>0</vt:i4>
      </vt:variant>
      <vt:variant>
        <vt:i4>5</vt:i4>
      </vt:variant>
      <vt:variant>
        <vt:lpwstr>https://circabc.europa.eu/sd/a/d0766681-a05d-4b1c-933a-a9b39ab43c32/FINAL_SECTOR_REPORT_MIGRATION_2014.02.27_Final.pdf</vt:lpwstr>
      </vt:variant>
      <vt:variant>
        <vt:lpwstr/>
      </vt:variant>
      <vt:variant>
        <vt:i4>3014778</vt:i4>
      </vt:variant>
      <vt:variant>
        <vt:i4>570</vt:i4>
      </vt:variant>
      <vt:variant>
        <vt:i4>0</vt:i4>
      </vt:variant>
      <vt:variant>
        <vt:i4>5</vt:i4>
      </vt:variant>
      <vt:variant>
        <vt:lpwstr>https://circabc.europa.eu/w/browse/557e0877-df88-4dc6-9e6f-10ec89c6d1c3</vt:lpwstr>
      </vt:variant>
      <vt:variant>
        <vt:lpwstr/>
      </vt:variant>
      <vt:variant>
        <vt:i4>5898248</vt:i4>
      </vt:variant>
      <vt:variant>
        <vt:i4>567</vt:i4>
      </vt:variant>
      <vt:variant>
        <vt:i4>0</vt:i4>
      </vt:variant>
      <vt:variant>
        <vt:i4>5</vt:i4>
      </vt:variant>
      <vt:variant>
        <vt:lpwstr>http://epp.eurostat.ec.europa.eu/portal/page/portal/medstat/sectors/migration</vt:lpwstr>
      </vt:variant>
      <vt:variant>
        <vt:lpwstr/>
      </vt:variant>
      <vt:variant>
        <vt:i4>4784159</vt:i4>
      </vt:variant>
      <vt:variant>
        <vt:i4>564</vt:i4>
      </vt:variant>
      <vt:variant>
        <vt:i4>0</vt:i4>
      </vt:variant>
      <vt:variant>
        <vt:i4>5</vt:i4>
      </vt:variant>
      <vt:variant>
        <vt:lpwstr>http://siteresources.worldbank.org/INTMIGDEV/Resources/2838212-1160686302996/mckenziemistiaen.pdf</vt:lpwstr>
      </vt:variant>
      <vt:variant>
        <vt:lpwstr/>
      </vt:variant>
      <vt:variant>
        <vt:i4>3670128</vt:i4>
      </vt:variant>
      <vt:variant>
        <vt:i4>561</vt:i4>
      </vt:variant>
      <vt:variant>
        <vt:i4>0</vt:i4>
      </vt:variant>
      <vt:variant>
        <vt:i4>5</vt:i4>
      </vt:variant>
      <vt:variant>
        <vt:lpwstr>http://publications.iom.int/bookstore/index.php?main_page=product_info&amp;cPath=41_7&amp;products_id=1400</vt:lpwstr>
      </vt:variant>
      <vt:variant>
        <vt:lpwstr/>
      </vt:variant>
      <vt:variant>
        <vt:i4>6684763</vt:i4>
      </vt:variant>
      <vt:variant>
        <vt:i4>558</vt:i4>
      </vt:variant>
      <vt:variant>
        <vt:i4>0</vt:i4>
      </vt:variant>
      <vt:variant>
        <vt:i4>5</vt:i4>
      </vt:variant>
      <vt:variant>
        <vt:lpwstr>http://iom.md/attachments/110_Options for harnessing emigrants EN.pdf</vt:lpwstr>
      </vt:variant>
      <vt:variant>
        <vt:lpwstr/>
      </vt:variant>
      <vt:variant>
        <vt:i4>2490434</vt:i4>
      </vt:variant>
      <vt:variant>
        <vt:i4>555</vt:i4>
      </vt:variant>
      <vt:variant>
        <vt:i4>0</vt:i4>
      </vt:variant>
      <vt:variant>
        <vt:i4>5</vt:i4>
      </vt:variant>
      <vt:variant>
        <vt:lpwstr>http://www.iom.md/attachments/110_raportfinaleng.pdf</vt:lpwstr>
      </vt:variant>
      <vt:variant>
        <vt:lpwstr/>
      </vt:variant>
      <vt:variant>
        <vt:i4>852060</vt:i4>
      </vt:variant>
      <vt:variant>
        <vt:i4>552</vt:i4>
      </vt:variant>
      <vt:variant>
        <vt:i4>0</vt:i4>
      </vt:variant>
      <vt:variant>
        <vt:i4>5</vt:i4>
      </vt:variant>
      <vt:variant>
        <vt:lpwstr>http://publications.iom.int/bookstore/free/Progress_Review_English.pdf</vt:lpwstr>
      </vt:variant>
      <vt:variant>
        <vt:lpwstr/>
      </vt:variant>
      <vt:variant>
        <vt:i4>1048643</vt:i4>
      </vt:variant>
      <vt:variant>
        <vt:i4>549</vt:i4>
      </vt:variant>
      <vt:variant>
        <vt:i4>0</vt:i4>
      </vt:variant>
      <vt:variant>
        <vt:i4>5</vt:i4>
      </vt:variant>
      <vt:variant>
        <vt:lpwstr>http://iom.ge/1/sites/default/files/pdf/Migrant-Health-Survey-ENG.pdf</vt:lpwstr>
      </vt:variant>
      <vt:variant>
        <vt:lpwstr/>
      </vt:variant>
      <vt:variant>
        <vt:i4>786440</vt:i4>
      </vt:variant>
      <vt:variant>
        <vt:i4>546</vt:i4>
      </vt:variant>
      <vt:variant>
        <vt:i4>0</vt:i4>
      </vt:variant>
      <vt:variant>
        <vt:i4>5</vt:i4>
      </vt:variant>
      <vt:variant>
        <vt:lpwstr>http://publications.iom.int/bookstore/free/110_emp_report.pdf</vt:lpwstr>
      </vt:variant>
      <vt:variant>
        <vt:lpwstr/>
      </vt:variant>
      <vt:variant>
        <vt:i4>6291496</vt:i4>
      </vt:variant>
      <vt:variant>
        <vt:i4>543</vt:i4>
      </vt:variant>
      <vt:variant>
        <vt:i4>0</vt:i4>
      </vt:variant>
      <vt:variant>
        <vt:i4>5</vt:i4>
      </vt:variant>
      <vt:variant>
        <vt:lpwstr>http://www.iom.md/attachments/110_data_assess_rep_eng.pdf</vt:lpwstr>
      </vt:variant>
      <vt:variant>
        <vt:lpwstr/>
      </vt:variant>
      <vt:variant>
        <vt:i4>6422528</vt:i4>
      </vt:variant>
      <vt:variant>
        <vt:i4>540</vt:i4>
      </vt:variant>
      <vt:variant>
        <vt:i4>0</vt:i4>
      </vt:variant>
      <vt:variant>
        <vt:i4>5</vt:i4>
      </vt:variant>
      <vt:variant>
        <vt:lpwstr>http://publications.iom.int/bookstore/index.php?main_page=product_info&amp;products_id=698</vt:lpwstr>
      </vt:variant>
      <vt:variant>
        <vt:lpwstr/>
      </vt:variant>
      <vt:variant>
        <vt:i4>1572952</vt:i4>
      </vt:variant>
      <vt:variant>
        <vt:i4>537</vt:i4>
      </vt:variant>
      <vt:variant>
        <vt:i4>0</vt:i4>
      </vt:variant>
      <vt:variant>
        <vt:i4>5</vt:i4>
      </vt:variant>
      <vt:variant>
        <vt:lpwstr>http://informedmigration.ge/cms/sites/default/files/pdf/REPORT_Assessment of the Migration Data System of Georgia_ENG 2010.pdf</vt:lpwstr>
      </vt:variant>
      <vt:variant>
        <vt:lpwstr/>
      </vt:variant>
      <vt:variant>
        <vt:i4>5832816</vt:i4>
      </vt:variant>
      <vt:variant>
        <vt:i4>534</vt:i4>
      </vt:variant>
      <vt:variant>
        <vt:i4>0</vt:i4>
      </vt:variant>
      <vt:variant>
        <vt:i4>5</vt:i4>
      </vt:variant>
      <vt:variant>
        <vt:lpwstr>http://www.un.am/res/Library/IOM Publications/Migration Data Collection Report_English without cover.pdf</vt:lpwstr>
      </vt:variant>
      <vt:variant>
        <vt:lpwstr/>
      </vt:variant>
      <vt:variant>
        <vt:i4>3211285</vt:i4>
      </vt:variant>
      <vt:variant>
        <vt:i4>531</vt:i4>
      </vt:variant>
      <vt:variant>
        <vt:i4>0</vt:i4>
      </vt:variant>
      <vt:variant>
        <vt:i4>5</vt:i4>
      </vt:variant>
      <vt:variant>
        <vt:lpwstr>http://iom.md/materials/studies_reports/2009_05_05_remmit_boom_over_eng.pdf</vt:lpwstr>
      </vt:variant>
      <vt:variant>
        <vt:lpwstr/>
      </vt:variant>
      <vt:variant>
        <vt:i4>5505069</vt:i4>
      </vt:variant>
      <vt:variant>
        <vt:i4>528</vt:i4>
      </vt:variant>
      <vt:variant>
        <vt:i4>0</vt:i4>
      </vt:variant>
      <vt:variant>
        <vt:i4>5</vt:i4>
      </vt:variant>
      <vt:variant>
        <vt:lpwstr>http://www.iom.md/attachments/110_2009_06_02_socio_economic_impact_eng.pdf</vt:lpwstr>
      </vt:variant>
      <vt:variant>
        <vt:lpwstr/>
      </vt:variant>
      <vt:variant>
        <vt:i4>1572940</vt:i4>
      </vt:variant>
      <vt:variant>
        <vt:i4>525</vt:i4>
      </vt:variant>
      <vt:variant>
        <vt:i4>0</vt:i4>
      </vt:variant>
      <vt:variant>
        <vt:i4>5</vt:i4>
      </vt:variant>
      <vt:variant>
        <vt:lpwstr>https://www.iom.int/jahia/webdav/shared/shared/mainsite/media/docs/reports/remittances_report_iom_tajikistan_2007.pdf</vt:lpwstr>
      </vt:variant>
      <vt:variant>
        <vt:lpwstr/>
      </vt:variant>
      <vt:variant>
        <vt:i4>1835085</vt:i4>
      </vt:variant>
      <vt:variant>
        <vt:i4>522</vt:i4>
      </vt:variant>
      <vt:variant>
        <vt:i4>0</vt:i4>
      </vt:variant>
      <vt:variant>
        <vt:i4>5</vt:i4>
      </vt:variant>
      <vt:variant>
        <vt:lpwstr>http://www.iom.md/materials/5_patterns_eng.pdf</vt:lpwstr>
      </vt:variant>
      <vt:variant>
        <vt:lpwstr/>
      </vt:variant>
      <vt:variant>
        <vt:i4>3276820</vt:i4>
      </vt:variant>
      <vt:variant>
        <vt:i4>519</vt:i4>
      </vt:variant>
      <vt:variant>
        <vt:i4>0</vt:i4>
      </vt:variant>
      <vt:variant>
        <vt:i4>5</vt:i4>
      </vt:variant>
      <vt:variant>
        <vt:lpwstr>http://www.iom.int/jahia/webdav/site/myjahiasite/shared/shared/mainsite/published_docs/books/ReturnMigration.pdf</vt:lpwstr>
      </vt:variant>
      <vt:variant>
        <vt:lpwstr/>
      </vt:variant>
      <vt:variant>
        <vt:i4>3407975</vt:i4>
      </vt:variant>
      <vt:variant>
        <vt:i4>516</vt:i4>
      </vt:variant>
      <vt:variant>
        <vt:i4>0</vt:i4>
      </vt:variant>
      <vt:variant>
        <vt:i4>5</vt:i4>
      </vt:variant>
      <vt:variant>
        <vt:lpwstr>http://publications.iom.int/bookstore/free/Labour_Migration_Tajikistan.pdf</vt:lpwstr>
      </vt:variant>
      <vt:variant>
        <vt:lpwstr/>
      </vt:variant>
      <vt:variant>
        <vt:i4>1179675</vt:i4>
      </vt:variant>
      <vt:variant>
        <vt:i4>513</vt:i4>
      </vt:variant>
      <vt:variant>
        <vt:i4>0</vt:i4>
      </vt:variant>
      <vt:variant>
        <vt:i4>5</vt:i4>
      </vt:variant>
      <vt:variant>
        <vt:lpwstr>http://laborsta.ilo.org/</vt:lpwstr>
      </vt:variant>
      <vt:variant>
        <vt:lpwstr/>
      </vt:variant>
      <vt:variant>
        <vt:i4>6946940</vt:i4>
      </vt:variant>
      <vt:variant>
        <vt:i4>510</vt:i4>
      </vt:variant>
      <vt:variant>
        <vt:i4>0</vt:i4>
      </vt:variant>
      <vt:variant>
        <vt:i4>5</vt:i4>
      </vt:variant>
      <vt:variant>
        <vt:lpwstr>http://www.ilo.org/ipecinfo/product/download.do?type=document&amp;id=25535 </vt:lpwstr>
      </vt:variant>
      <vt:variant>
        <vt:lpwstr/>
      </vt:variant>
      <vt:variant>
        <vt:i4>1769568</vt:i4>
      </vt:variant>
      <vt:variant>
        <vt:i4>507</vt:i4>
      </vt:variant>
      <vt:variant>
        <vt:i4>0</vt:i4>
      </vt:variant>
      <vt:variant>
        <vt:i4>5</vt:i4>
      </vt:variant>
      <vt:variant>
        <vt:lpwstr>http://www.ilo.org/wcmsp5/groups/public/---europe/---ro-geneva/---sro-moscow/documents/publication/wcms_308939.pdf</vt:lpwstr>
      </vt:variant>
      <vt:variant>
        <vt:lpwstr/>
      </vt:variant>
      <vt:variant>
        <vt:i4>5701709</vt:i4>
      </vt:variant>
      <vt:variant>
        <vt:i4>504</vt:i4>
      </vt:variant>
      <vt:variant>
        <vt:i4>0</vt:i4>
      </vt:variant>
      <vt:variant>
        <vt:i4>5</vt:i4>
      </vt:variant>
      <vt:variant>
        <vt:lpwstr>http://www.ilo.org/ipecinfo/product/download.do?type=document&amp;id=8770</vt:lpwstr>
      </vt:variant>
      <vt:variant>
        <vt:lpwstr/>
      </vt:variant>
      <vt:variant>
        <vt:i4>3866732</vt:i4>
      </vt:variant>
      <vt:variant>
        <vt:i4>501</vt:i4>
      </vt:variant>
      <vt:variant>
        <vt:i4>0</vt:i4>
      </vt:variant>
      <vt:variant>
        <vt:i4>5</vt:i4>
      </vt:variant>
      <vt:variant>
        <vt:lpwstr>http://www.iom.md/attachments/110_2009_09_11_moldovan_migr_italy.pdf</vt:lpwstr>
      </vt:variant>
      <vt:variant>
        <vt:lpwstr/>
      </vt:variant>
      <vt:variant>
        <vt:i4>2490444</vt:i4>
      </vt:variant>
      <vt:variant>
        <vt:i4>498</vt:i4>
      </vt:variant>
      <vt:variant>
        <vt:i4>0</vt:i4>
      </vt:variant>
      <vt:variant>
        <vt:i4>5</vt:i4>
      </vt:variant>
      <vt:variant>
        <vt:lpwstr>http://www.ios-regensburg.de/fileadmin/doc/VW_Project/Booklet-TJ-web.pdf</vt:lpwstr>
      </vt:variant>
      <vt:variant>
        <vt:lpwstr/>
      </vt:variant>
      <vt:variant>
        <vt:i4>4718717</vt:i4>
      </vt:variant>
      <vt:variant>
        <vt:i4>495</vt:i4>
      </vt:variant>
      <vt:variant>
        <vt:i4>0</vt:i4>
      </vt:variant>
      <vt:variant>
        <vt:i4>5</vt:i4>
      </vt:variant>
      <vt:variant>
        <vt:lpwstr>http://www.ined.fr/fr/recherches_cours/projets_recherche/projets_phares/bdd/projet/P0217</vt:lpwstr>
      </vt:variant>
      <vt:variant>
        <vt:lpwstr/>
      </vt:variant>
      <vt:variant>
        <vt:i4>7864348</vt:i4>
      </vt:variant>
      <vt:variant>
        <vt:i4>492</vt:i4>
      </vt:variant>
      <vt:variant>
        <vt:i4>0</vt:i4>
      </vt:variant>
      <vt:variant>
        <vt:i4>5</vt:i4>
      </vt:variant>
      <vt:variant>
        <vt:lpwstr>http://www.unece.org/index.php?id=37886</vt:lpwstr>
      </vt:variant>
      <vt:variant>
        <vt:lpwstr>/</vt:lpwstr>
      </vt:variant>
      <vt:variant>
        <vt:i4>4849735</vt:i4>
      </vt:variant>
      <vt:variant>
        <vt:i4>489</vt:i4>
      </vt:variant>
      <vt:variant>
        <vt:i4>0</vt:i4>
      </vt:variant>
      <vt:variant>
        <vt:i4>5</vt:i4>
      </vt:variant>
      <vt:variant>
        <vt:lpwstr>http://www.oapen.org/download?type=document&amp;docid=340088</vt:lpwstr>
      </vt:variant>
      <vt:variant>
        <vt:lpwstr/>
      </vt:variant>
      <vt:variant>
        <vt:i4>2555981</vt:i4>
      </vt:variant>
      <vt:variant>
        <vt:i4>486</vt:i4>
      </vt:variant>
      <vt:variant>
        <vt:i4>0</vt:i4>
      </vt:variant>
      <vt:variant>
        <vt:i4>5</vt:i4>
      </vt:variant>
      <vt:variant>
        <vt:lpwstr>http://ec.europa.eu/eurostat/statistics-explained/index.php/EU_labour_force_survey</vt:lpwstr>
      </vt:variant>
      <vt:variant>
        <vt:lpwstr/>
      </vt:variant>
      <vt:variant>
        <vt:i4>6881335</vt:i4>
      </vt:variant>
      <vt:variant>
        <vt:i4>483</vt:i4>
      </vt:variant>
      <vt:variant>
        <vt:i4>0</vt:i4>
      </vt:variant>
      <vt:variant>
        <vt:i4>5</vt:i4>
      </vt:variant>
      <vt:variant>
        <vt:lpwstr>http://www.nidi.nl/shared/content/output/2000/eurostat-2000-theme1-pushpull.pdf</vt:lpwstr>
      </vt:variant>
      <vt:variant>
        <vt:lpwstr/>
      </vt:variant>
      <vt:variant>
        <vt:i4>24</vt:i4>
      </vt:variant>
      <vt:variant>
        <vt:i4>480</vt:i4>
      </vt:variant>
      <vt:variant>
        <vt:i4>0</vt:i4>
      </vt:variant>
      <vt:variant>
        <vt:i4>5</vt:i4>
      </vt:variant>
      <vt:variant>
        <vt:lpwstr>http://www.rsc.eui.eu/RDP/research-projects/mirem</vt:lpwstr>
      </vt:variant>
      <vt:variant>
        <vt:lpwstr/>
      </vt:variant>
      <vt:variant>
        <vt:i4>851981</vt:i4>
      </vt:variant>
      <vt:variant>
        <vt:i4>477</vt:i4>
      </vt:variant>
      <vt:variant>
        <vt:i4>0</vt:i4>
      </vt:variant>
      <vt:variant>
        <vt:i4>5</vt:i4>
      </vt:variant>
      <vt:variant>
        <vt:lpwstr>http://www.rsc.eui.eu/RDP/research-projects/cris</vt:lpwstr>
      </vt:variant>
      <vt:variant>
        <vt:lpwstr/>
      </vt:variant>
      <vt:variant>
        <vt:i4>1572945</vt:i4>
      </vt:variant>
      <vt:variant>
        <vt:i4>474</vt:i4>
      </vt:variant>
      <vt:variant>
        <vt:i4>0</vt:i4>
      </vt:variant>
      <vt:variant>
        <vt:i4>5</vt:i4>
      </vt:variant>
      <vt:variant>
        <vt:lpwstr>http://www.rsc.eui.eu/RDP</vt:lpwstr>
      </vt:variant>
      <vt:variant>
        <vt:lpwstr/>
      </vt:variant>
      <vt:variant>
        <vt:i4>6357026</vt:i4>
      </vt:variant>
      <vt:variant>
        <vt:i4>471</vt:i4>
      </vt:variant>
      <vt:variant>
        <vt:i4>0</vt:i4>
      </vt:variant>
      <vt:variant>
        <vt:i4>5</vt:i4>
      </vt:variant>
      <vt:variant>
        <vt:lpwstr>http://ec.europa.eu/social/BlobServlet?docId=8848&amp;langId=en</vt:lpwstr>
      </vt:variant>
      <vt:variant>
        <vt:lpwstr/>
      </vt:variant>
      <vt:variant>
        <vt:i4>7209017</vt:i4>
      </vt:variant>
      <vt:variant>
        <vt:i4>468</vt:i4>
      </vt:variant>
      <vt:variant>
        <vt:i4>0</vt:i4>
      </vt:variant>
      <vt:variant>
        <vt:i4>5</vt:i4>
      </vt:variant>
      <vt:variant>
        <vt:lpwstr>http://cordis.europa.eu/documents/documentlibrary/124376691EN6.pdf</vt:lpwstr>
      </vt:variant>
      <vt:variant>
        <vt:lpwstr/>
      </vt:variant>
      <vt:variant>
        <vt:i4>1048600</vt:i4>
      </vt:variant>
      <vt:variant>
        <vt:i4>465</vt:i4>
      </vt:variant>
      <vt:variant>
        <vt:i4>0</vt:i4>
      </vt:variant>
      <vt:variant>
        <vt:i4>5</vt:i4>
      </vt:variant>
      <vt:variant>
        <vt:lpwstr>http://www.cpc.unc.edu/projects/rlms-hse/project</vt:lpwstr>
      </vt:variant>
      <vt:variant>
        <vt:lpwstr/>
      </vt:variant>
      <vt:variant>
        <vt:i4>3276816</vt:i4>
      </vt:variant>
      <vt:variant>
        <vt:i4>462</vt:i4>
      </vt:variant>
      <vt:variant>
        <vt:i4>0</vt:i4>
      </vt:variant>
      <vt:variant>
        <vt:i4>5</vt:i4>
      </vt:variant>
      <vt:variant>
        <vt:lpwstr>http://www.unece.org/fileadmin/DAM/stats/documents/ece/ces/ge.10/2014/mtg1/presentations/5_CISStat-Zbarskaya-eng-10.09.pdf</vt:lpwstr>
      </vt:variant>
      <vt:variant>
        <vt:lpwstr/>
      </vt:variant>
      <vt:variant>
        <vt:i4>6160502</vt:i4>
      </vt:variant>
      <vt:variant>
        <vt:i4>459</vt:i4>
      </vt:variant>
      <vt:variant>
        <vt:i4>0</vt:i4>
      </vt:variant>
      <vt:variant>
        <vt:i4>5</vt:i4>
      </vt:variant>
      <vt:variant>
        <vt:lpwstr>http://www.cisstat.com/migration/report5-eng_8-12sept.pdf</vt:lpwstr>
      </vt:variant>
      <vt:variant>
        <vt:lpwstr/>
      </vt:variant>
      <vt:variant>
        <vt:i4>7667826</vt:i4>
      </vt:variant>
      <vt:variant>
        <vt:i4>456</vt:i4>
      </vt:variant>
      <vt:variant>
        <vt:i4>0</vt:i4>
      </vt:variant>
      <vt:variant>
        <vt:i4>5</vt:i4>
      </vt:variant>
      <vt:variant>
        <vt:lpwstr>http://www.jos.nu/Articles/article.asp</vt:lpwstr>
      </vt:variant>
      <vt:variant>
        <vt:lpwstr/>
      </vt:variant>
      <vt:variant>
        <vt:i4>1638475</vt:i4>
      </vt:variant>
      <vt:variant>
        <vt:i4>453</vt:i4>
      </vt:variant>
      <vt:variant>
        <vt:i4>0</vt:i4>
      </vt:variant>
      <vt:variant>
        <vt:i4>5</vt:i4>
      </vt:variant>
      <vt:variant>
        <vt:lpwstr>http://catalog.ihsn.org/index.php/citations/24518</vt:lpwstr>
      </vt:variant>
      <vt:variant>
        <vt:lpwstr/>
      </vt:variant>
      <vt:variant>
        <vt:i4>8126505</vt:i4>
      </vt:variant>
      <vt:variant>
        <vt:i4>450</vt:i4>
      </vt:variant>
      <vt:variant>
        <vt:i4>0</vt:i4>
      </vt:variant>
      <vt:variant>
        <vt:i4>5</vt:i4>
      </vt:variant>
      <vt:variant>
        <vt:lpwstr>http://www.unece.org/stats/documents/ece/ces/ge.10/2008/mtg1/wp.9.e.pdf</vt:lpwstr>
      </vt:variant>
      <vt:variant>
        <vt:lpwstr/>
      </vt:variant>
      <vt:variant>
        <vt:i4>1441816</vt:i4>
      </vt:variant>
      <vt:variant>
        <vt:i4>447</vt:i4>
      </vt:variant>
      <vt:variant>
        <vt:i4>0</vt:i4>
      </vt:variant>
      <vt:variant>
        <vt:i4>5</vt:i4>
      </vt:variant>
      <vt:variant>
        <vt:lpwstr>http://unstats.un.org/unsd/demographic/meetings/egm/migrationegmsep07/default.htm</vt:lpwstr>
      </vt:variant>
      <vt:variant>
        <vt:lpwstr/>
      </vt:variant>
      <vt:variant>
        <vt:i4>5963848</vt:i4>
      </vt:variant>
      <vt:variant>
        <vt:i4>444</vt:i4>
      </vt:variant>
      <vt:variant>
        <vt:i4>0</vt:i4>
      </vt:variant>
      <vt:variant>
        <vt:i4>5</vt:i4>
      </vt:variant>
      <vt:variant>
        <vt:lpwstr>http://mmp.opr.princeton.edu/</vt:lpwstr>
      </vt:variant>
      <vt:variant>
        <vt:lpwstr/>
      </vt:variant>
      <vt:variant>
        <vt:i4>1245207</vt:i4>
      </vt:variant>
      <vt:variant>
        <vt:i4>441</vt:i4>
      </vt:variant>
      <vt:variant>
        <vt:i4>0</vt:i4>
      </vt:variant>
      <vt:variant>
        <vt:i4>5</vt:i4>
      </vt:variant>
      <vt:variant>
        <vt:lpwstr>http://www.temperproject.eu/</vt:lpwstr>
      </vt:variant>
      <vt:variant>
        <vt:lpwstr/>
      </vt:variant>
      <vt:variant>
        <vt:i4>2752609</vt:i4>
      </vt:variant>
      <vt:variant>
        <vt:i4>438</vt:i4>
      </vt:variant>
      <vt:variant>
        <vt:i4>0</vt:i4>
      </vt:variant>
      <vt:variant>
        <vt:i4>5</vt:i4>
      </vt:variant>
      <vt:variant>
        <vt:lpwstr>http://mafeproject.site.ined.fr/en</vt:lpwstr>
      </vt:variant>
      <vt:variant>
        <vt:lpwstr/>
      </vt:variant>
      <vt:variant>
        <vt:i4>3276849</vt:i4>
      </vt:variant>
      <vt:variant>
        <vt:i4>435</vt:i4>
      </vt:variant>
      <vt:variant>
        <vt:i4>0</vt:i4>
      </vt:variant>
      <vt:variant>
        <vt:i4>5</vt:i4>
      </vt:variant>
      <vt:variant>
        <vt:lpwstr>http://www.etf.europa.eu/web.nsf/pages/PRJ_2011_WP11_40_33</vt:lpwstr>
      </vt:variant>
      <vt:variant>
        <vt:lpwstr/>
      </vt:variant>
      <vt:variant>
        <vt:i4>1376314</vt:i4>
      </vt:variant>
      <vt:variant>
        <vt:i4>428</vt:i4>
      </vt:variant>
      <vt:variant>
        <vt:i4>0</vt:i4>
      </vt:variant>
      <vt:variant>
        <vt:i4>5</vt:i4>
      </vt:variant>
      <vt:variant>
        <vt:lpwstr/>
      </vt:variant>
      <vt:variant>
        <vt:lpwstr>_Toc426381024</vt:lpwstr>
      </vt:variant>
      <vt:variant>
        <vt:i4>1376314</vt:i4>
      </vt:variant>
      <vt:variant>
        <vt:i4>422</vt:i4>
      </vt:variant>
      <vt:variant>
        <vt:i4>0</vt:i4>
      </vt:variant>
      <vt:variant>
        <vt:i4>5</vt:i4>
      </vt:variant>
      <vt:variant>
        <vt:lpwstr/>
      </vt:variant>
      <vt:variant>
        <vt:lpwstr>_Toc426381023</vt:lpwstr>
      </vt:variant>
      <vt:variant>
        <vt:i4>1376314</vt:i4>
      </vt:variant>
      <vt:variant>
        <vt:i4>416</vt:i4>
      </vt:variant>
      <vt:variant>
        <vt:i4>0</vt:i4>
      </vt:variant>
      <vt:variant>
        <vt:i4>5</vt:i4>
      </vt:variant>
      <vt:variant>
        <vt:lpwstr/>
      </vt:variant>
      <vt:variant>
        <vt:lpwstr>_Toc426381022</vt:lpwstr>
      </vt:variant>
      <vt:variant>
        <vt:i4>1441850</vt:i4>
      </vt:variant>
      <vt:variant>
        <vt:i4>410</vt:i4>
      </vt:variant>
      <vt:variant>
        <vt:i4>0</vt:i4>
      </vt:variant>
      <vt:variant>
        <vt:i4>5</vt:i4>
      </vt:variant>
      <vt:variant>
        <vt:lpwstr/>
      </vt:variant>
      <vt:variant>
        <vt:lpwstr>_Toc426381016</vt:lpwstr>
      </vt:variant>
      <vt:variant>
        <vt:i4>1441850</vt:i4>
      </vt:variant>
      <vt:variant>
        <vt:i4>404</vt:i4>
      </vt:variant>
      <vt:variant>
        <vt:i4>0</vt:i4>
      </vt:variant>
      <vt:variant>
        <vt:i4>5</vt:i4>
      </vt:variant>
      <vt:variant>
        <vt:lpwstr/>
      </vt:variant>
      <vt:variant>
        <vt:lpwstr>_Toc426381015</vt:lpwstr>
      </vt:variant>
      <vt:variant>
        <vt:i4>1441850</vt:i4>
      </vt:variant>
      <vt:variant>
        <vt:i4>398</vt:i4>
      </vt:variant>
      <vt:variant>
        <vt:i4>0</vt:i4>
      </vt:variant>
      <vt:variant>
        <vt:i4>5</vt:i4>
      </vt:variant>
      <vt:variant>
        <vt:lpwstr/>
      </vt:variant>
      <vt:variant>
        <vt:lpwstr>_Toc426381014</vt:lpwstr>
      </vt:variant>
      <vt:variant>
        <vt:i4>1441850</vt:i4>
      </vt:variant>
      <vt:variant>
        <vt:i4>392</vt:i4>
      </vt:variant>
      <vt:variant>
        <vt:i4>0</vt:i4>
      </vt:variant>
      <vt:variant>
        <vt:i4>5</vt:i4>
      </vt:variant>
      <vt:variant>
        <vt:lpwstr/>
      </vt:variant>
      <vt:variant>
        <vt:lpwstr>_Toc426381013</vt:lpwstr>
      </vt:variant>
      <vt:variant>
        <vt:i4>1441850</vt:i4>
      </vt:variant>
      <vt:variant>
        <vt:i4>386</vt:i4>
      </vt:variant>
      <vt:variant>
        <vt:i4>0</vt:i4>
      </vt:variant>
      <vt:variant>
        <vt:i4>5</vt:i4>
      </vt:variant>
      <vt:variant>
        <vt:lpwstr/>
      </vt:variant>
      <vt:variant>
        <vt:lpwstr>_Toc426381012</vt:lpwstr>
      </vt:variant>
      <vt:variant>
        <vt:i4>1441850</vt:i4>
      </vt:variant>
      <vt:variant>
        <vt:i4>380</vt:i4>
      </vt:variant>
      <vt:variant>
        <vt:i4>0</vt:i4>
      </vt:variant>
      <vt:variant>
        <vt:i4>5</vt:i4>
      </vt:variant>
      <vt:variant>
        <vt:lpwstr/>
      </vt:variant>
      <vt:variant>
        <vt:lpwstr>_Toc426381011</vt:lpwstr>
      </vt:variant>
      <vt:variant>
        <vt:i4>1441850</vt:i4>
      </vt:variant>
      <vt:variant>
        <vt:i4>374</vt:i4>
      </vt:variant>
      <vt:variant>
        <vt:i4>0</vt:i4>
      </vt:variant>
      <vt:variant>
        <vt:i4>5</vt:i4>
      </vt:variant>
      <vt:variant>
        <vt:lpwstr/>
      </vt:variant>
      <vt:variant>
        <vt:lpwstr>_Toc426381010</vt:lpwstr>
      </vt:variant>
      <vt:variant>
        <vt:i4>1507386</vt:i4>
      </vt:variant>
      <vt:variant>
        <vt:i4>368</vt:i4>
      </vt:variant>
      <vt:variant>
        <vt:i4>0</vt:i4>
      </vt:variant>
      <vt:variant>
        <vt:i4>5</vt:i4>
      </vt:variant>
      <vt:variant>
        <vt:lpwstr/>
      </vt:variant>
      <vt:variant>
        <vt:lpwstr>_Toc426381009</vt:lpwstr>
      </vt:variant>
      <vt:variant>
        <vt:i4>1507386</vt:i4>
      </vt:variant>
      <vt:variant>
        <vt:i4>362</vt:i4>
      </vt:variant>
      <vt:variant>
        <vt:i4>0</vt:i4>
      </vt:variant>
      <vt:variant>
        <vt:i4>5</vt:i4>
      </vt:variant>
      <vt:variant>
        <vt:lpwstr/>
      </vt:variant>
      <vt:variant>
        <vt:lpwstr>_Toc426381008</vt:lpwstr>
      </vt:variant>
      <vt:variant>
        <vt:i4>1507386</vt:i4>
      </vt:variant>
      <vt:variant>
        <vt:i4>356</vt:i4>
      </vt:variant>
      <vt:variant>
        <vt:i4>0</vt:i4>
      </vt:variant>
      <vt:variant>
        <vt:i4>5</vt:i4>
      </vt:variant>
      <vt:variant>
        <vt:lpwstr/>
      </vt:variant>
      <vt:variant>
        <vt:lpwstr>_Toc426381007</vt:lpwstr>
      </vt:variant>
      <vt:variant>
        <vt:i4>1507386</vt:i4>
      </vt:variant>
      <vt:variant>
        <vt:i4>350</vt:i4>
      </vt:variant>
      <vt:variant>
        <vt:i4>0</vt:i4>
      </vt:variant>
      <vt:variant>
        <vt:i4>5</vt:i4>
      </vt:variant>
      <vt:variant>
        <vt:lpwstr/>
      </vt:variant>
      <vt:variant>
        <vt:lpwstr>_Toc426381006</vt:lpwstr>
      </vt:variant>
      <vt:variant>
        <vt:i4>1507386</vt:i4>
      </vt:variant>
      <vt:variant>
        <vt:i4>344</vt:i4>
      </vt:variant>
      <vt:variant>
        <vt:i4>0</vt:i4>
      </vt:variant>
      <vt:variant>
        <vt:i4>5</vt:i4>
      </vt:variant>
      <vt:variant>
        <vt:lpwstr/>
      </vt:variant>
      <vt:variant>
        <vt:lpwstr>_Toc426381005</vt:lpwstr>
      </vt:variant>
      <vt:variant>
        <vt:i4>1507386</vt:i4>
      </vt:variant>
      <vt:variant>
        <vt:i4>338</vt:i4>
      </vt:variant>
      <vt:variant>
        <vt:i4>0</vt:i4>
      </vt:variant>
      <vt:variant>
        <vt:i4>5</vt:i4>
      </vt:variant>
      <vt:variant>
        <vt:lpwstr/>
      </vt:variant>
      <vt:variant>
        <vt:lpwstr>_Toc426381004</vt:lpwstr>
      </vt:variant>
      <vt:variant>
        <vt:i4>1507386</vt:i4>
      </vt:variant>
      <vt:variant>
        <vt:i4>332</vt:i4>
      </vt:variant>
      <vt:variant>
        <vt:i4>0</vt:i4>
      </vt:variant>
      <vt:variant>
        <vt:i4>5</vt:i4>
      </vt:variant>
      <vt:variant>
        <vt:lpwstr/>
      </vt:variant>
      <vt:variant>
        <vt:lpwstr>_Toc426381003</vt:lpwstr>
      </vt:variant>
      <vt:variant>
        <vt:i4>1507386</vt:i4>
      </vt:variant>
      <vt:variant>
        <vt:i4>326</vt:i4>
      </vt:variant>
      <vt:variant>
        <vt:i4>0</vt:i4>
      </vt:variant>
      <vt:variant>
        <vt:i4>5</vt:i4>
      </vt:variant>
      <vt:variant>
        <vt:lpwstr/>
      </vt:variant>
      <vt:variant>
        <vt:lpwstr>_Toc426381002</vt:lpwstr>
      </vt:variant>
      <vt:variant>
        <vt:i4>1507386</vt:i4>
      </vt:variant>
      <vt:variant>
        <vt:i4>320</vt:i4>
      </vt:variant>
      <vt:variant>
        <vt:i4>0</vt:i4>
      </vt:variant>
      <vt:variant>
        <vt:i4>5</vt:i4>
      </vt:variant>
      <vt:variant>
        <vt:lpwstr/>
      </vt:variant>
      <vt:variant>
        <vt:lpwstr>_Toc426381001</vt:lpwstr>
      </vt:variant>
      <vt:variant>
        <vt:i4>1507386</vt:i4>
      </vt:variant>
      <vt:variant>
        <vt:i4>314</vt:i4>
      </vt:variant>
      <vt:variant>
        <vt:i4>0</vt:i4>
      </vt:variant>
      <vt:variant>
        <vt:i4>5</vt:i4>
      </vt:variant>
      <vt:variant>
        <vt:lpwstr/>
      </vt:variant>
      <vt:variant>
        <vt:lpwstr>_Toc426381000</vt:lpwstr>
      </vt:variant>
      <vt:variant>
        <vt:i4>2031667</vt:i4>
      </vt:variant>
      <vt:variant>
        <vt:i4>308</vt:i4>
      </vt:variant>
      <vt:variant>
        <vt:i4>0</vt:i4>
      </vt:variant>
      <vt:variant>
        <vt:i4>5</vt:i4>
      </vt:variant>
      <vt:variant>
        <vt:lpwstr/>
      </vt:variant>
      <vt:variant>
        <vt:lpwstr>_Toc426380999</vt:lpwstr>
      </vt:variant>
      <vt:variant>
        <vt:i4>2031667</vt:i4>
      </vt:variant>
      <vt:variant>
        <vt:i4>302</vt:i4>
      </vt:variant>
      <vt:variant>
        <vt:i4>0</vt:i4>
      </vt:variant>
      <vt:variant>
        <vt:i4>5</vt:i4>
      </vt:variant>
      <vt:variant>
        <vt:lpwstr/>
      </vt:variant>
      <vt:variant>
        <vt:lpwstr>_Toc426380998</vt:lpwstr>
      </vt:variant>
      <vt:variant>
        <vt:i4>2031667</vt:i4>
      </vt:variant>
      <vt:variant>
        <vt:i4>296</vt:i4>
      </vt:variant>
      <vt:variant>
        <vt:i4>0</vt:i4>
      </vt:variant>
      <vt:variant>
        <vt:i4>5</vt:i4>
      </vt:variant>
      <vt:variant>
        <vt:lpwstr/>
      </vt:variant>
      <vt:variant>
        <vt:lpwstr>_Toc426380997</vt:lpwstr>
      </vt:variant>
      <vt:variant>
        <vt:i4>2031667</vt:i4>
      </vt:variant>
      <vt:variant>
        <vt:i4>290</vt:i4>
      </vt:variant>
      <vt:variant>
        <vt:i4>0</vt:i4>
      </vt:variant>
      <vt:variant>
        <vt:i4>5</vt:i4>
      </vt:variant>
      <vt:variant>
        <vt:lpwstr/>
      </vt:variant>
      <vt:variant>
        <vt:lpwstr>_Toc426380996</vt:lpwstr>
      </vt:variant>
      <vt:variant>
        <vt:i4>2031667</vt:i4>
      </vt:variant>
      <vt:variant>
        <vt:i4>284</vt:i4>
      </vt:variant>
      <vt:variant>
        <vt:i4>0</vt:i4>
      </vt:variant>
      <vt:variant>
        <vt:i4>5</vt:i4>
      </vt:variant>
      <vt:variant>
        <vt:lpwstr/>
      </vt:variant>
      <vt:variant>
        <vt:lpwstr>_Toc426380995</vt:lpwstr>
      </vt:variant>
      <vt:variant>
        <vt:i4>2031667</vt:i4>
      </vt:variant>
      <vt:variant>
        <vt:i4>278</vt:i4>
      </vt:variant>
      <vt:variant>
        <vt:i4>0</vt:i4>
      </vt:variant>
      <vt:variant>
        <vt:i4>5</vt:i4>
      </vt:variant>
      <vt:variant>
        <vt:lpwstr/>
      </vt:variant>
      <vt:variant>
        <vt:lpwstr>_Toc426380994</vt:lpwstr>
      </vt:variant>
      <vt:variant>
        <vt:i4>2031667</vt:i4>
      </vt:variant>
      <vt:variant>
        <vt:i4>272</vt:i4>
      </vt:variant>
      <vt:variant>
        <vt:i4>0</vt:i4>
      </vt:variant>
      <vt:variant>
        <vt:i4>5</vt:i4>
      </vt:variant>
      <vt:variant>
        <vt:lpwstr/>
      </vt:variant>
      <vt:variant>
        <vt:lpwstr>_Toc426380993</vt:lpwstr>
      </vt:variant>
      <vt:variant>
        <vt:i4>2031667</vt:i4>
      </vt:variant>
      <vt:variant>
        <vt:i4>266</vt:i4>
      </vt:variant>
      <vt:variant>
        <vt:i4>0</vt:i4>
      </vt:variant>
      <vt:variant>
        <vt:i4>5</vt:i4>
      </vt:variant>
      <vt:variant>
        <vt:lpwstr/>
      </vt:variant>
      <vt:variant>
        <vt:lpwstr>_Toc426380992</vt:lpwstr>
      </vt:variant>
      <vt:variant>
        <vt:i4>2031667</vt:i4>
      </vt:variant>
      <vt:variant>
        <vt:i4>260</vt:i4>
      </vt:variant>
      <vt:variant>
        <vt:i4>0</vt:i4>
      </vt:variant>
      <vt:variant>
        <vt:i4>5</vt:i4>
      </vt:variant>
      <vt:variant>
        <vt:lpwstr/>
      </vt:variant>
      <vt:variant>
        <vt:lpwstr>_Toc426380991</vt:lpwstr>
      </vt:variant>
      <vt:variant>
        <vt:i4>2031667</vt:i4>
      </vt:variant>
      <vt:variant>
        <vt:i4>254</vt:i4>
      </vt:variant>
      <vt:variant>
        <vt:i4>0</vt:i4>
      </vt:variant>
      <vt:variant>
        <vt:i4>5</vt:i4>
      </vt:variant>
      <vt:variant>
        <vt:lpwstr/>
      </vt:variant>
      <vt:variant>
        <vt:lpwstr>_Toc426380990</vt:lpwstr>
      </vt:variant>
      <vt:variant>
        <vt:i4>1966131</vt:i4>
      </vt:variant>
      <vt:variant>
        <vt:i4>248</vt:i4>
      </vt:variant>
      <vt:variant>
        <vt:i4>0</vt:i4>
      </vt:variant>
      <vt:variant>
        <vt:i4>5</vt:i4>
      </vt:variant>
      <vt:variant>
        <vt:lpwstr/>
      </vt:variant>
      <vt:variant>
        <vt:lpwstr>_Toc426380989</vt:lpwstr>
      </vt:variant>
      <vt:variant>
        <vt:i4>1966131</vt:i4>
      </vt:variant>
      <vt:variant>
        <vt:i4>242</vt:i4>
      </vt:variant>
      <vt:variant>
        <vt:i4>0</vt:i4>
      </vt:variant>
      <vt:variant>
        <vt:i4>5</vt:i4>
      </vt:variant>
      <vt:variant>
        <vt:lpwstr/>
      </vt:variant>
      <vt:variant>
        <vt:lpwstr>_Toc426380988</vt:lpwstr>
      </vt:variant>
      <vt:variant>
        <vt:i4>1966131</vt:i4>
      </vt:variant>
      <vt:variant>
        <vt:i4>236</vt:i4>
      </vt:variant>
      <vt:variant>
        <vt:i4>0</vt:i4>
      </vt:variant>
      <vt:variant>
        <vt:i4>5</vt:i4>
      </vt:variant>
      <vt:variant>
        <vt:lpwstr/>
      </vt:variant>
      <vt:variant>
        <vt:lpwstr>_Toc426380987</vt:lpwstr>
      </vt:variant>
      <vt:variant>
        <vt:i4>1966131</vt:i4>
      </vt:variant>
      <vt:variant>
        <vt:i4>230</vt:i4>
      </vt:variant>
      <vt:variant>
        <vt:i4>0</vt:i4>
      </vt:variant>
      <vt:variant>
        <vt:i4>5</vt:i4>
      </vt:variant>
      <vt:variant>
        <vt:lpwstr/>
      </vt:variant>
      <vt:variant>
        <vt:lpwstr>_Toc426380986</vt:lpwstr>
      </vt:variant>
      <vt:variant>
        <vt:i4>1966131</vt:i4>
      </vt:variant>
      <vt:variant>
        <vt:i4>224</vt:i4>
      </vt:variant>
      <vt:variant>
        <vt:i4>0</vt:i4>
      </vt:variant>
      <vt:variant>
        <vt:i4>5</vt:i4>
      </vt:variant>
      <vt:variant>
        <vt:lpwstr/>
      </vt:variant>
      <vt:variant>
        <vt:lpwstr>_Toc426380985</vt:lpwstr>
      </vt:variant>
      <vt:variant>
        <vt:i4>1966131</vt:i4>
      </vt:variant>
      <vt:variant>
        <vt:i4>218</vt:i4>
      </vt:variant>
      <vt:variant>
        <vt:i4>0</vt:i4>
      </vt:variant>
      <vt:variant>
        <vt:i4>5</vt:i4>
      </vt:variant>
      <vt:variant>
        <vt:lpwstr/>
      </vt:variant>
      <vt:variant>
        <vt:lpwstr>_Toc426380984</vt:lpwstr>
      </vt:variant>
      <vt:variant>
        <vt:i4>1966131</vt:i4>
      </vt:variant>
      <vt:variant>
        <vt:i4>212</vt:i4>
      </vt:variant>
      <vt:variant>
        <vt:i4>0</vt:i4>
      </vt:variant>
      <vt:variant>
        <vt:i4>5</vt:i4>
      </vt:variant>
      <vt:variant>
        <vt:lpwstr/>
      </vt:variant>
      <vt:variant>
        <vt:lpwstr>_Toc426380981</vt:lpwstr>
      </vt:variant>
      <vt:variant>
        <vt:i4>1966131</vt:i4>
      </vt:variant>
      <vt:variant>
        <vt:i4>206</vt:i4>
      </vt:variant>
      <vt:variant>
        <vt:i4>0</vt:i4>
      </vt:variant>
      <vt:variant>
        <vt:i4>5</vt:i4>
      </vt:variant>
      <vt:variant>
        <vt:lpwstr/>
      </vt:variant>
      <vt:variant>
        <vt:lpwstr>_Toc426380980</vt:lpwstr>
      </vt:variant>
      <vt:variant>
        <vt:i4>1114163</vt:i4>
      </vt:variant>
      <vt:variant>
        <vt:i4>200</vt:i4>
      </vt:variant>
      <vt:variant>
        <vt:i4>0</vt:i4>
      </vt:variant>
      <vt:variant>
        <vt:i4>5</vt:i4>
      </vt:variant>
      <vt:variant>
        <vt:lpwstr/>
      </vt:variant>
      <vt:variant>
        <vt:lpwstr>_Toc426380979</vt:lpwstr>
      </vt:variant>
      <vt:variant>
        <vt:i4>1114163</vt:i4>
      </vt:variant>
      <vt:variant>
        <vt:i4>194</vt:i4>
      </vt:variant>
      <vt:variant>
        <vt:i4>0</vt:i4>
      </vt:variant>
      <vt:variant>
        <vt:i4>5</vt:i4>
      </vt:variant>
      <vt:variant>
        <vt:lpwstr/>
      </vt:variant>
      <vt:variant>
        <vt:lpwstr>_Toc426380978</vt:lpwstr>
      </vt:variant>
      <vt:variant>
        <vt:i4>1114163</vt:i4>
      </vt:variant>
      <vt:variant>
        <vt:i4>188</vt:i4>
      </vt:variant>
      <vt:variant>
        <vt:i4>0</vt:i4>
      </vt:variant>
      <vt:variant>
        <vt:i4>5</vt:i4>
      </vt:variant>
      <vt:variant>
        <vt:lpwstr/>
      </vt:variant>
      <vt:variant>
        <vt:lpwstr>_Toc426380977</vt:lpwstr>
      </vt:variant>
      <vt:variant>
        <vt:i4>1114163</vt:i4>
      </vt:variant>
      <vt:variant>
        <vt:i4>182</vt:i4>
      </vt:variant>
      <vt:variant>
        <vt:i4>0</vt:i4>
      </vt:variant>
      <vt:variant>
        <vt:i4>5</vt:i4>
      </vt:variant>
      <vt:variant>
        <vt:lpwstr/>
      </vt:variant>
      <vt:variant>
        <vt:lpwstr>_Toc426380976</vt:lpwstr>
      </vt:variant>
      <vt:variant>
        <vt:i4>1114163</vt:i4>
      </vt:variant>
      <vt:variant>
        <vt:i4>176</vt:i4>
      </vt:variant>
      <vt:variant>
        <vt:i4>0</vt:i4>
      </vt:variant>
      <vt:variant>
        <vt:i4>5</vt:i4>
      </vt:variant>
      <vt:variant>
        <vt:lpwstr/>
      </vt:variant>
      <vt:variant>
        <vt:lpwstr>_Toc426380975</vt:lpwstr>
      </vt:variant>
      <vt:variant>
        <vt:i4>1114163</vt:i4>
      </vt:variant>
      <vt:variant>
        <vt:i4>170</vt:i4>
      </vt:variant>
      <vt:variant>
        <vt:i4>0</vt:i4>
      </vt:variant>
      <vt:variant>
        <vt:i4>5</vt:i4>
      </vt:variant>
      <vt:variant>
        <vt:lpwstr/>
      </vt:variant>
      <vt:variant>
        <vt:lpwstr>_Toc426380974</vt:lpwstr>
      </vt:variant>
      <vt:variant>
        <vt:i4>1114163</vt:i4>
      </vt:variant>
      <vt:variant>
        <vt:i4>164</vt:i4>
      </vt:variant>
      <vt:variant>
        <vt:i4>0</vt:i4>
      </vt:variant>
      <vt:variant>
        <vt:i4>5</vt:i4>
      </vt:variant>
      <vt:variant>
        <vt:lpwstr/>
      </vt:variant>
      <vt:variant>
        <vt:lpwstr>_Toc426380973</vt:lpwstr>
      </vt:variant>
      <vt:variant>
        <vt:i4>1114163</vt:i4>
      </vt:variant>
      <vt:variant>
        <vt:i4>158</vt:i4>
      </vt:variant>
      <vt:variant>
        <vt:i4>0</vt:i4>
      </vt:variant>
      <vt:variant>
        <vt:i4>5</vt:i4>
      </vt:variant>
      <vt:variant>
        <vt:lpwstr/>
      </vt:variant>
      <vt:variant>
        <vt:lpwstr>_Toc426380972</vt:lpwstr>
      </vt:variant>
      <vt:variant>
        <vt:i4>1114163</vt:i4>
      </vt:variant>
      <vt:variant>
        <vt:i4>152</vt:i4>
      </vt:variant>
      <vt:variant>
        <vt:i4>0</vt:i4>
      </vt:variant>
      <vt:variant>
        <vt:i4>5</vt:i4>
      </vt:variant>
      <vt:variant>
        <vt:lpwstr/>
      </vt:variant>
      <vt:variant>
        <vt:lpwstr>_Toc426380971</vt:lpwstr>
      </vt:variant>
      <vt:variant>
        <vt:i4>1114163</vt:i4>
      </vt:variant>
      <vt:variant>
        <vt:i4>146</vt:i4>
      </vt:variant>
      <vt:variant>
        <vt:i4>0</vt:i4>
      </vt:variant>
      <vt:variant>
        <vt:i4>5</vt:i4>
      </vt:variant>
      <vt:variant>
        <vt:lpwstr/>
      </vt:variant>
      <vt:variant>
        <vt:lpwstr>_Toc426380970</vt:lpwstr>
      </vt:variant>
      <vt:variant>
        <vt:i4>1048627</vt:i4>
      </vt:variant>
      <vt:variant>
        <vt:i4>140</vt:i4>
      </vt:variant>
      <vt:variant>
        <vt:i4>0</vt:i4>
      </vt:variant>
      <vt:variant>
        <vt:i4>5</vt:i4>
      </vt:variant>
      <vt:variant>
        <vt:lpwstr/>
      </vt:variant>
      <vt:variant>
        <vt:lpwstr>_Toc426380969</vt:lpwstr>
      </vt:variant>
      <vt:variant>
        <vt:i4>1048627</vt:i4>
      </vt:variant>
      <vt:variant>
        <vt:i4>134</vt:i4>
      </vt:variant>
      <vt:variant>
        <vt:i4>0</vt:i4>
      </vt:variant>
      <vt:variant>
        <vt:i4>5</vt:i4>
      </vt:variant>
      <vt:variant>
        <vt:lpwstr/>
      </vt:variant>
      <vt:variant>
        <vt:lpwstr>_Toc426380968</vt:lpwstr>
      </vt:variant>
      <vt:variant>
        <vt:i4>1048627</vt:i4>
      </vt:variant>
      <vt:variant>
        <vt:i4>128</vt:i4>
      </vt:variant>
      <vt:variant>
        <vt:i4>0</vt:i4>
      </vt:variant>
      <vt:variant>
        <vt:i4>5</vt:i4>
      </vt:variant>
      <vt:variant>
        <vt:lpwstr/>
      </vt:variant>
      <vt:variant>
        <vt:lpwstr>_Toc426380967</vt:lpwstr>
      </vt:variant>
      <vt:variant>
        <vt:i4>1048627</vt:i4>
      </vt:variant>
      <vt:variant>
        <vt:i4>122</vt:i4>
      </vt:variant>
      <vt:variant>
        <vt:i4>0</vt:i4>
      </vt:variant>
      <vt:variant>
        <vt:i4>5</vt:i4>
      </vt:variant>
      <vt:variant>
        <vt:lpwstr/>
      </vt:variant>
      <vt:variant>
        <vt:lpwstr>_Toc426380966</vt:lpwstr>
      </vt:variant>
      <vt:variant>
        <vt:i4>1048627</vt:i4>
      </vt:variant>
      <vt:variant>
        <vt:i4>116</vt:i4>
      </vt:variant>
      <vt:variant>
        <vt:i4>0</vt:i4>
      </vt:variant>
      <vt:variant>
        <vt:i4>5</vt:i4>
      </vt:variant>
      <vt:variant>
        <vt:lpwstr/>
      </vt:variant>
      <vt:variant>
        <vt:lpwstr>_Toc426380965</vt:lpwstr>
      </vt:variant>
      <vt:variant>
        <vt:i4>1048627</vt:i4>
      </vt:variant>
      <vt:variant>
        <vt:i4>110</vt:i4>
      </vt:variant>
      <vt:variant>
        <vt:i4>0</vt:i4>
      </vt:variant>
      <vt:variant>
        <vt:i4>5</vt:i4>
      </vt:variant>
      <vt:variant>
        <vt:lpwstr/>
      </vt:variant>
      <vt:variant>
        <vt:lpwstr>_Toc426380964</vt:lpwstr>
      </vt:variant>
      <vt:variant>
        <vt:i4>1048627</vt:i4>
      </vt:variant>
      <vt:variant>
        <vt:i4>104</vt:i4>
      </vt:variant>
      <vt:variant>
        <vt:i4>0</vt:i4>
      </vt:variant>
      <vt:variant>
        <vt:i4>5</vt:i4>
      </vt:variant>
      <vt:variant>
        <vt:lpwstr/>
      </vt:variant>
      <vt:variant>
        <vt:lpwstr>_Toc426380963</vt:lpwstr>
      </vt:variant>
      <vt:variant>
        <vt:i4>1048627</vt:i4>
      </vt:variant>
      <vt:variant>
        <vt:i4>98</vt:i4>
      </vt:variant>
      <vt:variant>
        <vt:i4>0</vt:i4>
      </vt:variant>
      <vt:variant>
        <vt:i4>5</vt:i4>
      </vt:variant>
      <vt:variant>
        <vt:lpwstr/>
      </vt:variant>
      <vt:variant>
        <vt:lpwstr>_Toc426380962</vt:lpwstr>
      </vt:variant>
      <vt:variant>
        <vt:i4>1048627</vt:i4>
      </vt:variant>
      <vt:variant>
        <vt:i4>92</vt:i4>
      </vt:variant>
      <vt:variant>
        <vt:i4>0</vt:i4>
      </vt:variant>
      <vt:variant>
        <vt:i4>5</vt:i4>
      </vt:variant>
      <vt:variant>
        <vt:lpwstr/>
      </vt:variant>
      <vt:variant>
        <vt:lpwstr>_Toc426380961</vt:lpwstr>
      </vt:variant>
      <vt:variant>
        <vt:i4>1048627</vt:i4>
      </vt:variant>
      <vt:variant>
        <vt:i4>86</vt:i4>
      </vt:variant>
      <vt:variant>
        <vt:i4>0</vt:i4>
      </vt:variant>
      <vt:variant>
        <vt:i4>5</vt:i4>
      </vt:variant>
      <vt:variant>
        <vt:lpwstr/>
      </vt:variant>
      <vt:variant>
        <vt:lpwstr>_Toc426380960</vt:lpwstr>
      </vt:variant>
      <vt:variant>
        <vt:i4>1245235</vt:i4>
      </vt:variant>
      <vt:variant>
        <vt:i4>80</vt:i4>
      </vt:variant>
      <vt:variant>
        <vt:i4>0</vt:i4>
      </vt:variant>
      <vt:variant>
        <vt:i4>5</vt:i4>
      </vt:variant>
      <vt:variant>
        <vt:lpwstr/>
      </vt:variant>
      <vt:variant>
        <vt:lpwstr>_Toc426380959</vt:lpwstr>
      </vt:variant>
      <vt:variant>
        <vt:i4>1245235</vt:i4>
      </vt:variant>
      <vt:variant>
        <vt:i4>74</vt:i4>
      </vt:variant>
      <vt:variant>
        <vt:i4>0</vt:i4>
      </vt:variant>
      <vt:variant>
        <vt:i4>5</vt:i4>
      </vt:variant>
      <vt:variant>
        <vt:lpwstr/>
      </vt:variant>
      <vt:variant>
        <vt:lpwstr>_Toc426380958</vt:lpwstr>
      </vt:variant>
      <vt:variant>
        <vt:i4>1245235</vt:i4>
      </vt:variant>
      <vt:variant>
        <vt:i4>68</vt:i4>
      </vt:variant>
      <vt:variant>
        <vt:i4>0</vt:i4>
      </vt:variant>
      <vt:variant>
        <vt:i4>5</vt:i4>
      </vt:variant>
      <vt:variant>
        <vt:lpwstr/>
      </vt:variant>
      <vt:variant>
        <vt:lpwstr>_Toc426380957</vt:lpwstr>
      </vt:variant>
      <vt:variant>
        <vt:i4>1245235</vt:i4>
      </vt:variant>
      <vt:variant>
        <vt:i4>62</vt:i4>
      </vt:variant>
      <vt:variant>
        <vt:i4>0</vt:i4>
      </vt:variant>
      <vt:variant>
        <vt:i4>5</vt:i4>
      </vt:variant>
      <vt:variant>
        <vt:lpwstr/>
      </vt:variant>
      <vt:variant>
        <vt:lpwstr>_Toc426380956</vt:lpwstr>
      </vt:variant>
      <vt:variant>
        <vt:i4>1245235</vt:i4>
      </vt:variant>
      <vt:variant>
        <vt:i4>56</vt:i4>
      </vt:variant>
      <vt:variant>
        <vt:i4>0</vt:i4>
      </vt:variant>
      <vt:variant>
        <vt:i4>5</vt:i4>
      </vt:variant>
      <vt:variant>
        <vt:lpwstr/>
      </vt:variant>
      <vt:variant>
        <vt:lpwstr>_Toc426380955</vt:lpwstr>
      </vt:variant>
      <vt:variant>
        <vt:i4>1245235</vt:i4>
      </vt:variant>
      <vt:variant>
        <vt:i4>50</vt:i4>
      </vt:variant>
      <vt:variant>
        <vt:i4>0</vt:i4>
      </vt:variant>
      <vt:variant>
        <vt:i4>5</vt:i4>
      </vt:variant>
      <vt:variant>
        <vt:lpwstr/>
      </vt:variant>
      <vt:variant>
        <vt:lpwstr>_Toc426380954</vt:lpwstr>
      </vt:variant>
      <vt:variant>
        <vt:i4>1245235</vt:i4>
      </vt:variant>
      <vt:variant>
        <vt:i4>44</vt:i4>
      </vt:variant>
      <vt:variant>
        <vt:i4>0</vt:i4>
      </vt:variant>
      <vt:variant>
        <vt:i4>5</vt:i4>
      </vt:variant>
      <vt:variant>
        <vt:lpwstr/>
      </vt:variant>
      <vt:variant>
        <vt:lpwstr>_Toc426380953</vt:lpwstr>
      </vt:variant>
      <vt:variant>
        <vt:i4>1245235</vt:i4>
      </vt:variant>
      <vt:variant>
        <vt:i4>38</vt:i4>
      </vt:variant>
      <vt:variant>
        <vt:i4>0</vt:i4>
      </vt:variant>
      <vt:variant>
        <vt:i4>5</vt:i4>
      </vt:variant>
      <vt:variant>
        <vt:lpwstr/>
      </vt:variant>
      <vt:variant>
        <vt:lpwstr>_Toc426380952</vt:lpwstr>
      </vt:variant>
      <vt:variant>
        <vt:i4>1245235</vt:i4>
      </vt:variant>
      <vt:variant>
        <vt:i4>32</vt:i4>
      </vt:variant>
      <vt:variant>
        <vt:i4>0</vt:i4>
      </vt:variant>
      <vt:variant>
        <vt:i4>5</vt:i4>
      </vt:variant>
      <vt:variant>
        <vt:lpwstr/>
      </vt:variant>
      <vt:variant>
        <vt:lpwstr>_Toc426380951</vt:lpwstr>
      </vt:variant>
      <vt:variant>
        <vt:i4>1245235</vt:i4>
      </vt:variant>
      <vt:variant>
        <vt:i4>26</vt:i4>
      </vt:variant>
      <vt:variant>
        <vt:i4>0</vt:i4>
      </vt:variant>
      <vt:variant>
        <vt:i4>5</vt:i4>
      </vt:variant>
      <vt:variant>
        <vt:lpwstr/>
      </vt:variant>
      <vt:variant>
        <vt:lpwstr>_Toc426380950</vt:lpwstr>
      </vt:variant>
      <vt:variant>
        <vt:i4>1179699</vt:i4>
      </vt:variant>
      <vt:variant>
        <vt:i4>20</vt:i4>
      </vt:variant>
      <vt:variant>
        <vt:i4>0</vt:i4>
      </vt:variant>
      <vt:variant>
        <vt:i4>5</vt:i4>
      </vt:variant>
      <vt:variant>
        <vt:lpwstr/>
      </vt:variant>
      <vt:variant>
        <vt:lpwstr>_Toc426380949</vt:lpwstr>
      </vt:variant>
      <vt:variant>
        <vt:i4>1179699</vt:i4>
      </vt:variant>
      <vt:variant>
        <vt:i4>14</vt:i4>
      </vt:variant>
      <vt:variant>
        <vt:i4>0</vt:i4>
      </vt:variant>
      <vt:variant>
        <vt:i4>5</vt:i4>
      </vt:variant>
      <vt:variant>
        <vt:lpwstr/>
      </vt:variant>
      <vt:variant>
        <vt:lpwstr>_Toc426380948</vt:lpwstr>
      </vt:variant>
      <vt:variant>
        <vt:i4>1179699</vt:i4>
      </vt:variant>
      <vt:variant>
        <vt:i4>8</vt:i4>
      </vt:variant>
      <vt:variant>
        <vt:i4>0</vt:i4>
      </vt:variant>
      <vt:variant>
        <vt:i4>5</vt:i4>
      </vt:variant>
      <vt:variant>
        <vt:lpwstr/>
      </vt:variant>
      <vt:variant>
        <vt:lpwstr>_Toc426380947</vt:lpwstr>
      </vt:variant>
      <vt:variant>
        <vt:i4>1179699</vt:i4>
      </vt:variant>
      <vt:variant>
        <vt:i4>2</vt:i4>
      </vt:variant>
      <vt:variant>
        <vt:i4>0</vt:i4>
      </vt:variant>
      <vt:variant>
        <vt:i4>5</vt:i4>
      </vt:variant>
      <vt:variant>
        <vt:lpwstr/>
      </vt:variant>
      <vt:variant>
        <vt:lpwstr>_Toc426380946</vt:lpwstr>
      </vt:variant>
      <vt:variant>
        <vt:i4>1048600</vt:i4>
      </vt:variant>
      <vt:variant>
        <vt:i4>6</vt:i4>
      </vt:variant>
      <vt:variant>
        <vt:i4>0</vt:i4>
      </vt:variant>
      <vt:variant>
        <vt:i4>5</vt:i4>
      </vt:variant>
      <vt:variant>
        <vt:lpwstr>http://www.cpc.unc.edu/projects/rlms-hse/project</vt:lpwstr>
      </vt:variant>
      <vt:variant>
        <vt:lpwstr/>
      </vt:variant>
      <vt:variant>
        <vt:i4>1572872</vt:i4>
      </vt:variant>
      <vt:variant>
        <vt:i4>3</vt:i4>
      </vt:variant>
      <vt:variant>
        <vt:i4>0</vt:i4>
      </vt:variant>
      <vt:variant>
        <vt:i4>5</vt:i4>
      </vt:variant>
      <vt:variant>
        <vt:lpwstr>http://rsc.eui.eu/rdp</vt:lpwstr>
      </vt:variant>
      <vt:variant>
        <vt:lpwstr/>
      </vt:variant>
      <vt:variant>
        <vt:i4>2490413</vt:i4>
      </vt:variant>
      <vt:variant>
        <vt:i4>0</vt:i4>
      </vt:variant>
      <vt:variant>
        <vt:i4>0</vt:i4>
      </vt:variant>
      <vt:variant>
        <vt:i4>5</vt:i4>
      </vt:variant>
      <vt:variant>
        <vt:lpwstr>http://www.mirpal.org/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on the Use of Administrative Sourcesand Sample Surveys to Measure International Migration in the CIS Region</dc:title>
  <dc:creator>gbc</dc:creator>
  <cp:lastModifiedBy>Andres Vikat</cp:lastModifiedBy>
  <cp:revision>6</cp:revision>
  <cp:lastPrinted>2015-09-29T09:39:00Z</cp:lastPrinted>
  <dcterms:created xsi:type="dcterms:W3CDTF">2015-12-17T16:09:00Z</dcterms:created>
  <dcterms:modified xsi:type="dcterms:W3CDTF">2015-12-30T10:29:00Z</dcterms:modified>
</cp:coreProperties>
</file>