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1E7B" w14:textId="7CCC40DF" w:rsidR="007E63AB" w:rsidRPr="007042A6" w:rsidRDefault="003E22CD" w:rsidP="00110597">
      <w:pPr>
        <w:pStyle w:val="H1G"/>
        <w:tabs>
          <w:tab w:val="clear" w:pos="851"/>
        </w:tabs>
        <w:ind w:left="0" w:right="0" w:firstLine="0"/>
        <w:jc w:val="center"/>
        <w:rPr>
          <w:rFonts w:asciiTheme="majorBidi" w:hAnsiTheme="majorBidi" w:cstheme="majorBidi"/>
          <w:sz w:val="28"/>
          <w:szCs w:val="28"/>
          <w:lang w:val="es-ES_tradnl"/>
        </w:rPr>
      </w:pPr>
      <w:r w:rsidRPr="007042A6">
        <w:rPr>
          <w:rFonts w:asciiTheme="majorBidi" w:hAnsiTheme="majorBidi" w:cstheme="majorBidi"/>
          <w:sz w:val="28"/>
          <w:szCs w:val="28"/>
          <w:lang w:val="es-ES_tradnl"/>
        </w:rPr>
        <w:t>GUÍA PARA</w:t>
      </w:r>
      <w:r w:rsidR="004F52A6">
        <w:rPr>
          <w:rFonts w:asciiTheme="majorBidi" w:hAnsiTheme="majorBidi" w:cstheme="majorBidi"/>
          <w:sz w:val="28"/>
          <w:szCs w:val="28"/>
          <w:lang w:val="es-ES_tradnl"/>
        </w:rPr>
        <w:t xml:space="preserve"> LA PRESENTACIÓN DE INFORMES S</w:t>
      </w:r>
      <w:r w:rsidRPr="007042A6">
        <w:rPr>
          <w:rFonts w:asciiTheme="majorBidi" w:hAnsiTheme="majorBidi" w:cstheme="majorBidi"/>
          <w:sz w:val="28"/>
          <w:szCs w:val="28"/>
          <w:lang w:val="es-ES_tradnl"/>
        </w:rPr>
        <w:t xml:space="preserve">OBRE EL CONVENIO DEL AGUA Y COMO CONTRIBUCIÓN </w:t>
      </w:r>
      <w:r w:rsidR="004F52A6">
        <w:rPr>
          <w:rFonts w:asciiTheme="majorBidi" w:hAnsiTheme="majorBidi" w:cstheme="majorBidi"/>
          <w:sz w:val="28"/>
          <w:szCs w:val="28"/>
          <w:lang w:val="es-ES_tradnl"/>
        </w:rPr>
        <w:t>A LOS INFORMES SOBRE</w:t>
      </w:r>
      <w:r w:rsidRPr="007042A6">
        <w:rPr>
          <w:rFonts w:asciiTheme="majorBidi" w:hAnsiTheme="majorBidi" w:cstheme="majorBidi"/>
          <w:sz w:val="28"/>
          <w:szCs w:val="28"/>
          <w:lang w:val="es-ES_tradnl"/>
        </w:rPr>
        <w:t xml:space="preserve"> INDICADOR 6.5.2 DE LOS ODS</w:t>
      </w:r>
    </w:p>
    <w:p w14:paraId="305612F8" w14:textId="449D608C" w:rsidR="003568C9" w:rsidRPr="007042A6" w:rsidRDefault="003E22CD" w:rsidP="00CA0D90">
      <w:pPr>
        <w:jc w:val="center"/>
        <w:rPr>
          <w:rFonts w:asciiTheme="majorBidi" w:hAnsiTheme="majorBidi" w:cstheme="majorBidi"/>
          <w:b/>
          <w:bCs/>
          <w:i/>
          <w:lang w:val="es-ES_tradnl"/>
        </w:rPr>
      </w:pPr>
      <w:r w:rsidRPr="007042A6">
        <w:rPr>
          <w:rFonts w:asciiTheme="majorBidi" w:hAnsiTheme="majorBidi" w:cstheme="majorBidi"/>
          <w:b/>
          <w:bCs/>
          <w:i/>
          <w:lang w:val="es-ES_tradnl"/>
        </w:rPr>
        <w:t>Primer borrador, 4 de julio de 2019</w:t>
      </w:r>
    </w:p>
    <w:p w14:paraId="5503DEAC" w14:textId="6769A3D7" w:rsidR="00DC060A" w:rsidRPr="007042A6" w:rsidRDefault="00DC060A" w:rsidP="00CA0D90">
      <w:pPr>
        <w:jc w:val="center"/>
        <w:rPr>
          <w:rFonts w:asciiTheme="majorBidi" w:hAnsiTheme="majorBidi" w:cstheme="majorBidi"/>
          <w:b/>
          <w:bCs/>
          <w:lang w:val="es-ES_tradnl"/>
        </w:rPr>
      </w:pPr>
    </w:p>
    <w:p w14:paraId="5ABF6BB6" w14:textId="6A4C80EC" w:rsidR="00F6033C" w:rsidRPr="007042A6" w:rsidRDefault="00F6033C" w:rsidP="00CA0D90">
      <w:pPr>
        <w:jc w:val="center"/>
        <w:rPr>
          <w:rFonts w:asciiTheme="majorBidi" w:hAnsiTheme="majorBidi" w:cstheme="majorBidi"/>
          <w:b/>
          <w:bCs/>
          <w:lang w:val="es-ES_tradnl"/>
        </w:rPr>
      </w:pPr>
    </w:p>
    <w:p w14:paraId="3F2B442C" w14:textId="1F1D4257" w:rsidR="00636E1C" w:rsidRPr="007042A6" w:rsidRDefault="00870A43">
      <w:pPr>
        <w:pStyle w:val="TOC1"/>
        <w:rPr>
          <w:rFonts w:asciiTheme="minorHAnsi" w:eastAsiaTheme="minorEastAsia" w:hAnsiTheme="minorHAnsi" w:cstheme="minorBidi"/>
          <w:noProof/>
          <w:sz w:val="22"/>
          <w:szCs w:val="22"/>
          <w:lang w:val="es-ES_tradnl" w:eastAsia="zh-CN"/>
        </w:rPr>
      </w:pPr>
      <w:r w:rsidRPr="007042A6">
        <w:rPr>
          <w:rFonts w:asciiTheme="majorBidi" w:hAnsiTheme="majorBidi" w:cstheme="majorBidi"/>
          <w:b/>
          <w:bCs/>
          <w:lang w:val="es-ES_tradnl"/>
        </w:rPr>
        <w:fldChar w:fldCharType="begin"/>
      </w:r>
      <w:r w:rsidRPr="007042A6">
        <w:rPr>
          <w:rFonts w:asciiTheme="majorBidi" w:hAnsiTheme="majorBidi" w:cstheme="majorBidi"/>
          <w:b/>
          <w:bCs/>
          <w:lang w:val="es-ES_tradnl"/>
        </w:rPr>
        <w:instrText xml:space="preserve"> TOC \o "1-3" \h \z \u </w:instrText>
      </w:r>
      <w:r w:rsidRPr="007042A6">
        <w:rPr>
          <w:rFonts w:asciiTheme="majorBidi" w:hAnsiTheme="majorBidi" w:cstheme="majorBidi"/>
          <w:b/>
          <w:bCs/>
          <w:lang w:val="es-ES_tradnl"/>
        </w:rPr>
        <w:fldChar w:fldCharType="separate"/>
      </w:r>
      <w:hyperlink w:anchor="_Toc13152648" w:history="1">
        <w:r w:rsidR="00636E1C" w:rsidRPr="007042A6">
          <w:rPr>
            <w:rStyle w:val="Hyperlink"/>
            <w:noProof/>
            <w:lang w:val="es-ES_tradnl"/>
          </w:rPr>
          <w:t>1.</w:t>
        </w:r>
        <w:r w:rsidR="00636E1C" w:rsidRPr="007042A6">
          <w:rPr>
            <w:rFonts w:asciiTheme="minorHAnsi" w:eastAsiaTheme="minorEastAsia" w:hAnsiTheme="minorHAnsi" w:cstheme="minorBidi"/>
            <w:noProof/>
            <w:sz w:val="22"/>
            <w:szCs w:val="22"/>
            <w:lang w:val="es-ES_tradnl" w:eastAsia="zh-CN"/>
          </w:rPr>
          <w:tab/>
        </w:r>
        <w:r w:rsidR="00433E6F" w:rsidRPr="007042A6">
          <w:rPr>
            <w:rStyle w:val="Hyperlink"/>
            <w:noProof/>
            <w:lang w:val="es-ES_tradnl"/>
          </w:rPr>
          <w:t>Introducción</w:t>
        </w:r>
        <w:r w:rsidR="00636E1C" w:rsidRPr="007042A6">
          <w:rPr>
            <w:noProof/>
            <w:webHidden/>
            <w:lang w:val="es-ES_tradnl"/>
          </w:rPr>
          <w:tab/>
        </w:r>
        <w:r w:rsidR="00636E1C" w:rsidRPr="007042A6">
          <w:rPr>
            <w:noProof/>
            <w:webHidden/>
            <w:lang w:val="es-ES_tradnl"/>
          </w:rPr>
          <w:fldChar w:fldCharType="begin"/>
        </w:r>
        <w:r w:rsidR="00636E1C" w:rsidRPr="007042A6">
          <w:rPr>
            <w:noProof/>
            <w:webHidden/>
            <w:lang w:val="es-ES_tradnl"/>
          </w:rPr>
          <w:instrText xml:space="preserve"> PAGEREF _Toc13152648 \h </w:instrText>
        </w:r>
        <w:r w:rsidR="00636E1C" w:rsidRPr="007042A6">
          <w:rPr>
            <w:noProof/>
            <w:webHidden/>
            <w:lang w:val="es-ES_tradnl"/>
          </w:rPr>
        </w:r>
        <w:r w:rsidR="00636E1C" w:rsidRPr="007042A6">
          <w:rPr>
            <w:noProof/>
            <w:webHidden/>
            <w:lang w:val="es-ES_tradnl"/>
          </w:rPr>
          <w:fldChar w:fldCharType="separate"/>
        </w:r>
        <w:r w:rsidR="00AC4FBC">
          <w:rPr>
            <w:noProof/>
            <w:webHidden/>
            <w:lang w:val="es-ES_tradnl"/>
          </w:rPr>
          <w:t>1</w:t>
        </w:r>
        <w:r w:rsidR="00636E1C" w:rsidRPr="007042A6">
          <w:rPr>
            <w:noProof/>
            <w:webHidden/>
            <w:lang w:val="es-ES_tradnl"/>
          </w:rPr>
          <w:fldChar w:fldCharType="end"/>
        </w:r>
      </w:hyperlink>
    </w:p>
    <w:p w14:paraId="79E32EF6" w14:textId="5E10B652" w:rsidR="00636E1C" w:rsidRPr="007042A6" w:rsidRDefault="004F52A6">
      <w:pPr>
        <w:pStyle w:val="TOC2"/>
        <w:tabs>
          <w:tab w:val="left" w:pos="880"/>
          <w:tab w:val="right" w:leader="dot" w:pos="9629"/>
        </w:tabs>
        <w:rPr>
          <w:rFonts w:asciiTheme="minorHAnsi" w:eastAsiaTheme="minorEastAsia" w:hAnsiTheme="minorHAnsi" w:cstheme="minorBidi"/>
          <w:noProof/>
          <w:sz w:val="22"/>
          <w:szCs w:val="22"/>
          <w:lang w:val="es-ES_tradnl" w:eastAsia="zh-CN"/>
        </w:rPr>
      </w:pPr>
      <w:hyperlink w:anchor="_Toc13152649" w:history="1">
        <w:r w:rsidR="00636E1C" w:rsidRPr="007042A6">
          <w:rPr>
            <w:rStyle w:val="Hyperlink"/>
            <w:noProof/>
            <w:lang w:val="es-ES_tradnl"/>
          </w:rPr>
          <w:t>1.1.</w:t>
        </w:r>
        <w:r w:rsidR="00636E1C" w:rsidRPr="007042A6">
          <w:rPr>
            <w:rFonts w:asciiTheme="minorHAnsi" w:eastAsiaTheme="minorEastAsia" w:hAnsiTheme="minorHAnsi" w:cstheme="minorBidi"/>
            <w:noProof/>
            <w:sz w:val="22"/>
            <w:szCs w:val="22"/>
            <w:lang w:val="es-ES_tradnl" w:eastAsia="zh-CN"/>
          </w:rPr>
          <w:tab/>
        </w:r>
        <w:r w:rsidR="00433E6F" w:rsidRPr="007042A6">
          <w:rPr>
            <w:rStyle w:val="Hyperlink"/>
            <w:noProof/>
            <w:lang w:val="es-ES_tradnl"/>
          </w:rPr>
          <w:t>¿Por qué informar sobre la cooperación en materia de aguas transfronterizas?</w:t>
        </w:r>
        <w:r w:rsidR="00636E1C" w:rsidRPr="007042A6">
          <w:rPr>
            <w:noProof/>
            <w:webHidden/>
            <w:lang w:val="es-ES_tradnl"/>
          </w:rPr>
          <w:tab/>
        </w:r>
        <w:r w:rsidR="00636E1C" w:rsidRPr="007042A6">
          <w:rPr>
            <w:noProof/>
            <w:webHidden/>
            <w:lang w:val="es-ES_tradnl"/>
          </w:rPr>
          <w:fldChar w:fldCharType="begin"/>
        </w:r>
        <w:r w:rsidR="00636E1C" w:rsidRPr="007042A6">
          <w:rPr>
            <w:noProof/>
            <w:webHidden/>
            <w:lang w:val="es-ES_tradnl"/>
          </w:rPr>
          <w:instrText xml:space="preserve"> PAGEREF _Toc13152649 \h </w:instrText>
        </w:r>
        <w:r w:rsidR="00636E1C" w:rsidRPr="007042A6">
          <w:rPr>
            <w:noProof/>
            <w:webHidden/>
            <w:lang w:val="es-ES_tradnl"/>
          </w:rPr>
        </w:r>
        <w:r w:rsidR="00636E1C" w:rsidRPr="007042A6">
          <w:rPr>
            <w:noProof/>
            <w:webHidden/>
            <w:lang w:val="es-ES_tradnl"/>
          </w:rPr>
          <w:fldChar w:fldCharType="separate"/>
        </w:r>
        <w:r w:rsidR="00AC4FBC">
          <w:rPr>
            <w:noProof/>
            <w:webHidden/>
            <w:lang w:val="es-ES_tradnl"/>
          </w:rPr>
          <w:t>1</w:t>
        </w:r>
        <w:r w:rsidR="00636E1C" w:rsidRPr="007042A6">
          <w:rPr>
            <w:noProof/>
            <w:webHidden/>
            <w:lang w:val="es-ES_tradnl"/>
          </w:rPr>
          <w:fldChar w:fldCharType="end"/>
        </w:r>
      </w:hyperlink>
    </w:p>
    <w:p w14:paraId="1B8D918D" w14:textId="3D40E2C3" w:rsidR="00636E1C" w:rsidRPr="007042A6" w:rsidRDefault="004F52A6">
      <w:pPr>
        <w:pStyle w:val="TOC2"/>
        <w:tabs>
          <w:tab w:val="left" w:pos="880"/>
          <w:tab w:val="right" w:leader="dot" w:pos="9629"/>
        </w:tabs>
        <w:rPr>
          <w:rFonts w:asciiTheme="minorHAnsi" w:eastAsiaTheme="minorEastAsia" w:hAnsiTheme="minorHAnsi" w:cstheme="minorBidi"/>
          <w:noProof/>
          <w:sz w:val="22"/>
          <w:szCs w:val="22"/>
          <w:lang w:val="es-ES_tradnl" w:eastAsia="zh-CN"/>
        </w:rPr>
      </w:pPr>
      <w:hyperlink w:anchor="_Toc13152650" w:history="1">
        <w:r w:rsidR="00636E1C" w:rsidRPr="007042A6">
          <w:rPr>
            <w:rStyle w:val="Hyperlink"/>
            <w:noProof/>
            <w:lang w:val="es-ES_tradnl"/>
          </w:rPr>
          <w:t>1.2.</w:t>
        </w:r>
        <w:r w:rsidR="00636E1C" w:rsidRPr="007042A6">
          <w:rPr>
            <w:rFonts w:asciiTheme="minorHAnsi" w:eastAsiaTheme="minorEastAsia" w:hAnsiTheme="minorHAnsi" w:cstheme="minorBidi"/>
            <w:noProof/>
            <w:sz w:val="22"/>
            <w:szCs w:val="22"/>
            <w:lang w:val="es-ES_tradnl" w:eastAsia="zh-CN"/>
          </w:rPr>
          <w:tab/>
        </w:r>
        <w:r w:rsidR="00433E6F" w:rsidRPr="007042A6">
          <w:rPr>
            <w:rStyle w:val="Hyperlink"/>
            <w:noProof/>
            <w:lang w:val="es-ES_tradnl"/>
          </w:rPr>
          <w:t>¿Por qué hace falta una guía?</w:t>
        </w:r>
        <w:r w:rsidR="00636E1C" w:rsidRPr="007042A6">
          <w:rPr>
            <w:noProof/>
            <w:webHidden/>
            <w:lang w:val="es-ES_tradnl"/>
          </w:rPr>
          <w:tab/>
        </w:r>
        <w:r w:rsidR="00636E1C" w:rsidRPr="007042A6">
          <w:rPr>
            <w:noProof/>
            <w:webHidden/>
            <w:lang w:val="es-ES_tradnl"/>
          </w:rPr>
          <w:fldChar w:fldCharType="begin"/>
        </w:r>
        <w:r w:rsidR="00636E1C" w:rsidRPr="007042A6">
          <w:rPr>
            <w:noProof/>
            <w:webHidden/>
            <w:lang w:val="es-ES_tradnl"/>
          </w:rPr>
          <w:instrText xml:space="preserve"> PAGEREF _Toc13152650 \h </w:instrText>
        </w:r>
        <w:r w:rsidR="00636E1C" w:rsidRPr="007042A6">
          <w:rPr>
            <w:noProof/>
            <w:webHidden/>
            <w:lang w:val="es-ES_tradnl"/>
          </w:rPr>
        </w:r>
        <w:r w:rsidR="00636E1C" w:rsidRPr="007042A6">
          <w:rPr>
            <w:noProof/>
            <w:webHidden/>
            <w:lang w:val="es-ES_tradnl"/>
          </w:rPr>
          <w:fldChar w:fldCharType="separate"/>
        </w:r>
        <w:r w:rsidR="00AC4FBC">
          <w:rPr>
            <w:noProof/>
            <w:webHidden/>
            <w:lang w:val="es-ES_tradnl"/>
          </w:rPr>
          <w:t>2</w:t>
        </w:r>
        <w:r w:rsidR="00636E1C" w:rsidRPr="007042A6">
          <w:rPr>
            <w:noProof/>
            <w:webHidden/>
            <w:lang w:val="es-ES_tradnl"/>
          </w:rPr>
          <w:fldChar w:fldCharType="end"/>
        </w:r>
      </w:hyperlink>
    </w:p>
    <w:p w14:paraId="21157D34" w14:textId="121A0342" w:rsidR="00636E1C" w:rsidRPr="00054EF9" w:rsidRDefault="004F52A6">
      <w:pPr>
        <w:pStyle w:val="TOC2"/>
        <w:tabs>
          <w:tab w:val="left" w:pos="880"/>
          <w:tab w:val="right" w:leader="dot" w:pos="9629"/>
        </w:tabs>
        <w:rPr>
          <w:rStyle w:val="Hyperlink"/>
          <w:noProof/>
          <w:lang w:val="es-ES_tradnl"/>
        </w:rPr>
      </w:pPr>
      <w:hyperlink w:anchor="_Toc13152651" w:history="1">
        <w:r w:rsidR="00636E1C" w:rsidRPr="007042A6">
          <w:rPr>
            <w:rStyle w:val="Hyperlink"/>
            <w:noProof/>
            <w:lang w:val="es-ES_tradnl"/>
          </w:rPr>
          <w:t>1.3.</w:t>
        </w:r>
        <w:r w:rsidR="00636E1C" w:rsidRPr="00054EF9">
          <w:rPr>
            <w:rStyle w:val="Hyperlink"/>
            <w:noProof/>
            <w:lang w:val="es-ES_tradnl"/>
          </w:rPr>
          <w:tab/>
        </w:r>
        <w:r w:rsidR="00433E6F" w:rsidRPr="007042A6">
          <w:rPr>
            <w:rStyle w:val="Hyperlink"/>
            <w:noProof/>
            <w:lang w:val="es-ES_tradnl"/>
          </w:rPr>
          <w:t>Proceso de prepración de la guía</w:t>
        </w:r>
        <w:r w:rsidR="00636E1C" w:rsidRPr="00054EF9">
          <w:rPr>
            <w:rStyle w:val="Hyperlink"/>
            <w:noProof/>
            <w:webHidden/>
            <w:lang w:val="es-ES_tradnl"/>
          </w:rPr>
          <w:tab/>
        </w:r>
      </w:hyperlink>
      <w:r w:rsidR="000346CB">
        <w:rPr>
          <w:rStyle w:val="Hyperlink"/>
          <w:noProof/>
          <w:lang w:val="es-ES_tradnl"/>
        </w:rPr>
        <w:t>3</w:t>
      </w:r>
    </w:p>
    <w:p w14:paraId="50710975" w14:textId="16197F42" w:rsidR="00636E1C" w:rsidRPr="007042A6" w:rsidRDefault="004F52A6">
      <w:pPr>
        <w:pStyle w:val="TOC2"/>
        <w:tabs>
          <w:tab w:val="left" w:pos="880"/>
          <w:tab w:val="right" w:leader="dot" w:pos="9629"/>
        </w:tabs>
        <w:rPr>
          <w:rFonts w:asciiTheme="minorHAnsi" w:eastAsiaTheme="minorEastAsia" w:hAnsiTheme="minorHAnsi" w:cstheme="minorBidi"/>
          <w:noProof/>
          <w:sz w:val="22"/>
          <w:szCs w:val="22"/>
          <w:lang w:val="es-ES_tradnl" w:eastAsia="zh-CN"/>
        </w:rPr>
      </w:pPr>
      <w:hyperlink w:anchor="_Toc13152652" w:history="1">
        <w:r w:rsidR="00636E1C" w:rsidRPr="007042A6">
          <w:rPr>
            <w:rStyle w:val="Hyperlink"/>
            <w:noProof/>
            <w:lang w:val="es-ES_tradnl"/>
          </w:rPr>
          <w:t>1.4.</w:t>
        </w:r>
        <w:r w:rsidR="00636E1C" w:rsidRPr="007042A6">
          <w:rPr>
            <w:rFonts w:asciiTheme="minorHAnsi" w:eastAsiaTheme="minorEastAsia" w:hAnsiTheme="minorHAnsi" w:cstheme="minorBidi"/>
            <w:noProof/>
            <w:sz w:val="22"/>
            <w:szCs w:val="22"/>
            <w:lang w:val="es-ES_tradnl" w:eastAsia="zh-CN"/>
          </w:rPr>
          <w:tab/>
        </w:r>
        <w:r w:rsidR="00433E6F" w:rsidRPr="007042A6">
          <w:rPr>
            <w:rStyle w:val="Hyperlink"/>
            <w:noProof/>
            <w:lang w:val="es-ES_tradnl"/>
          </w:rPr>
          <w:t>Fundamento del diseño de la guía</w:t>
        </w:r>
        <w:r w:rsidR="00636E1C" w:rsidRPr="007042A6">
          <w:rPr>
            <w:noProof/>
            <w:webHidden/>
            <w:lang w:val="es-ES_tradnl"/>
          </w:rPr>
          <w:tab/>
        </w:r>
        <w:r w:rsidR="00636E1C" w:rsidRPr="007042A6">
          <w:rPr>
            <w:noProof/>
            <w:webHidden/>
            <w:lang w:val="es-ES_tradnl"/>
          </w:rPr>
          <w:fldChar w:fldCharType="begin"/>
        </w:r>
        <w:r w:rsidR="00636E1C" w:rsidRPr="007042A6">
          <w:rPr>
            <w:noProof/>
            <w:webHidden/>
            <w:lang w:val="es-ES_tradnl"/>
          </w:rPr>
          <w:instrText xml:space="preserve"> PAGEREF _Toc13152652 \h </w:instrText>
        </w:r>
        <w:r w:rsidR="00636E1C" w:rsidRPr="007042A6">
          <w:rPr>
            <w:noProof/>
            <w:webHidden/>
            <w:lang w:val="es-ES_tradnl"/>
          </w:rPr>
        </w:r>
        <w:r w:rsidR="00636E1C" w:rsidRPr="007042A6">
          <w:rPr>
            <w:noProof/>
            <w:webHidden/>
            <w:lang w:val="es-ES_tradnl"/>
          </w:rPr>
          <w:fldChar w:fldCharType="separate"/>
        </w:r>
        <w:r w:rsidR="00AC4FBC">
          <w:rPr>
            <w:noProof/>
            <w:webHidden/>
            <w:lang w:val="es-ES_tradnl"/>
          </w:rPr>
          <w:t>3</w:t>
        </w:r>
        <w:r w:rsidR="00636E1C" w:rsidRPr="007042A6">
          <w:rPr>
            <w:noProof/>
            <w:webHidden/>
            <w:lang w:val="es-ES_tradnl"/>
          </w:rPr>
          <w:fldChar w:fldCharType="end"/>
        </w:r>
      </w:hyperlink>
    </w:p>
    <w:p w14:paraId="1B84B7FB" w14:textId="1CA82E52" w:rsidR="00636E1C" w:rsidRPr="007042A6" w:rsidRDefault="004F52A6">
      <w:pPr>
        <w:pStyle w:val="TOC2"/>
        <w:tabs>
          <w:tab w:val="left" w:pos="880"/>
          <w:tab w:val="right" w:leader="dot" w:pos="9629"/>
        </w:tabs>
        <w:rPr>
          <w:rStyle w:val="Hyperlink"/>
          <w:noProof/>
          <w:lang w:val="es-ES_tradnl"/>
        </w:rPr>
      </w:pPr>
      <w:hyperlink w:anchor="_Toc13152653" w:history="1">
        <w:r w:rsidR="00636E1C" w:rsidRPr="007042A6">
          <w:rPr>
            <w:rStyle w:val="Hyperlink"/>
            <w:noProof/>
            <w:lang w:val="es-ES_tradnl"/>
          </w:rPr>
          <w:t>1.5.</w:t>
        </w:r>
        <w:r w:rsidR="00636E1C" w:rsidRPr="007042A6">
          <w:rPr>
            <w:rFonts w:asciiTheme="minorHAnsi" w:eastAsiaTheme="minorEastAsia" w:hAnsiTheme="minorHAnsi" w:cstheme="minorBidi"/>
            <w:noProof/>
            <w:sz w:val="22"/>
            <w:szCs w:val="22"/>
            <w:lang w:val="es-ES_tradnl" w:eastAsia="zh-CN"/>
          </w:rPr>
          <w:tab/>
        </w:r>
        <w:r w:rsidR="00433E6F" w:rsidRPr="007042A6">
          <w:rPr>
            <w:rStyle w:val="Hyperlink"/>
            <w:noProof/>
            <w:lang w:val="es-ES_tradnl"/>
          </w:rPr>
          <w:t>¿Cómo se relaciona la elaboración de informes sobre el Convenio del Agua con los informes de los ODS y, en particular, con los indicadores 6.5.1 y 6.5.2 de los ODS?</w:t>
        </w:r>
        <w:r w:rsidR="00636E1C" w:rsidRPr="007042A6">
          <w:rPr>
            <w:noProof/>
            <w:webHidden/>
            <w:lang w:val="es-ES_tradnl"/>
          </w:rPr>
          <w:tab/>
        </w:r>
        <w:r w:rsidR="00636E1C" w:rsidRPr="007042A6">
          <w:rPr>
            <w:noProof/>
            <w:webHidden/>
            <w:lang w:val="es-ES_tradnl"/>
          </w:rPr>
          <w:fldChar w:fldCharType="begin"/>
        </w:r>
        <w:r w:rsidR="00636E1C" w:rsidRPr="007042A6">
          <w:rPr>
            <w:noProof/>
            <w:webHidden/>
            <w:lang w:val="es-ES_tradnl"/>
          </w:rPr>
          <w:instrText xml:space="preserve"> PAGEREF _Toc13152653 \h </w:instrText>
        </w:r>
        <w:r w:rsidR="00636E1C" w:rsidRPr="007042A6">
          <w:rPr>
            <w:noProof/>
            <w:webHidden/>
            <w:lang w:val="es-ES_tradnl"/>
          </w:rPr>
        </w:r>
        <w:r w:rsidR="00636E1C" w:rsidRPr="007042A6">
          <w:rPr>
            <w:noProof/>
            <w:webHidden/>
            <w:lang w:val="es-ES_tradnl"/>
          </w:rPr>
          <w:fldChar w:fldCharType="separate"/>
        </w:r>
        <w:r w:rsidR="00AC4FBC">
          <w:rPr>
            <w:noProof/>
            <w:webHidden/>
            <w:lang w:val="es-ES_tradnl"/>
          </w:rPr>
          <w:t>3</w:t>
        </w:r>
        <w:r w:rsidR="00636E1C" w:rsidRPr="007042A6">
          <w:rPr>
            <w:noProof/>
            <w:webHidden/>
            <w:lang w:val="es-ES_tradnl"/>
          </w:rPr>
          <w:fldChar w:fldCharType="end"/>
        </w:r>
      </w:hyperlink>
    </w:p>
    <w:p w14:paraId="734F34F2" w14:textId="77777777" w:rsidR="00636E1C" w:rsidRPr="007042A6" w:rsidRDefault="00636E1C" w:rsidP="00636E1C">
      <w:pPr>
        <w:rPr>
          <w:rFonts w:eastAsiaTheme="minorEastAsia"/>
          <w:noProof/>
          <w:lang w:val="es-ES_tradnl"/>
        </w:rPr>
      </w:pPr>
    </w:p>
    <w:p w14:paraId="4D92CFEE" w14:textId="0F031A21" w:rsidR="00636E1C" w:rsidRPr="007042A6" w:rsidRDefault="004F52A6">
      <w:pPr>
        <w:pStyle w:val="TOC1"/>
        <w:rPr>
          <w:rStyle w:val="Hyperlink"/>
          <w:noProof/>
          <w:lang w:val="es-ES_tradnl"/>
        </w:rPr>
      </w:pPr>
      <w:hyperlink w:anchor="_Toc13152654" w:history="1">
        <w:r w:rsidR="00636E1C" w:rsidRPr="007042A6">
          <w:rPr>
            <w:rStyle w:val="Hyperlink"/>
            <w:noProof/>
            <w:lang w:val="es-ES_tradnl"/>
          </w:rPr>
          <w:t>2.</w:t>
        </w:r>
        <w:r w:rsidR="00636E1C" w:rsidRPr="007042A6">
          <w:rPr>
            <w:rFonts w:asciiTheme="minorHAnsi" w:eastAsiaTheme="minorEastAsia" w:hAnsiTheme="minorHAnsi" w:cstheme="minorBidi"/>
            <w:noProof/>
            <w:sz w:val="22"/>
            <w:szCs w:val="22"/>
            <w:lang w:val="es-ES_tradnl" w:eastAsia="zh-CN"/>
          </w:rPr>
          <w:tab/>
        </w:r>
        <w:r w:rsidR="00433E6F" w:rsidRPr="007042A6">
          <w:rPr>
            <w:rStyle w:val="Hyperlink"/>
            <w:noProof/>
            <w:lang w:val="es-ES_tradnl"/>
          </w:rPr>
          <w:t xml:space="preserve">Organización del proceso de </w:t>
        </w:r>
        <w:r w:rsidR="00484C1D">
          <w:rPr>
            <w:rStyle w:val="Hyperlink"/>
            <w:noProof/>
            <w:lang w:val="es-ES_tradnl"/>
          </w:rPr>
          <w:t xml:space="preserve">presentación </w:t>
        </w:r>
        <w:r w:rsidR="00433E6F" w:rsidRPr="007042A6">
          <w:rPr>
            <w:rStyle w:val="Hyperlink"/>
            <w:noProof/>
            <w:lang w:val="es-ES_tradnl"/>
          </w:rPr>
          <w:t>de informes</w:t>
        </w:r>
        <w:r w:rsidR="00636E1C" w:rsidRPr="007042A6">
          <w:rPr>
            <w:noProof/>
            <w:webHidden/>
            <w:lang w:val="es-ES_tradnl"/>
          </w:rPr>
          <w:tab/>
        </w:r>
        <w:r w:rsidR="00636E1C" w:rsidRPr="007042A6">
          <w:rPr>
            <w:noProof/>
            <w:webHidden/>
            <w:lang w:val="es-ES_tradnl"/>
          </w:rPr>
          <w:fldChar w:fldCharType="begin"/>
        </w:r>
        <w:r w:rsidR="00636E1C" w:rsidRPr="007042A6">
          <w:rPr>
            <w:noProof/>
            <w:webHidden/>
            <w:lang w:val="es-ES_tradnl"/>
          </w:rPr>
          <w:instrText xml:space="preserve"> PAGEREF _Toc13152654 \h </w:instrText>
        </w:r>
        <w:r w:rsidR="00636E1C" w:rsidRPr="007042A6">
          <w:rPr>
            <w:noProof/>
            <w:webHidden/>
            <w:lang w:val="es-ES_tradnl"/>
          </w:rPr>
        </w:r>
        <w:r w:rsidR="00636E1C" w:rsidRPr="007042A6">
          <w:rPr>
            <w:noProof/>
            <w:webHidden/>
            <w:lang w:val="es-ES_tradnl"/>
          </w:rPr>
          <w:fldChar w:fldCharType="separate"/>
        </w:r>
        <w:r w:rsidR="00AC4FBC">
          <w:rPr>
            <w:noProof/>
            <w:webHidden/>
            <w:lang w:val="es-ES_tradnl"/>
          </w:rPr>
          <w:t>6</w:t>
        </w:r>
        <w:r w:rsidR="00636E1C" w:rsidRPr="007042A6">
          <w:rPr>
            <w:noProof/>
            <w:webHidden/>
            <w:lang w:val="es-ES_tradnl"/>
          </w:rPr>
          <w:fldChar w:fldCharType="end"/>
        </w:r>
      </w:hyperlink>
    </w:p>
    <w:p w14:paraId="17D438FB" w14:textId="77777777" w:rsidR="00636E1C" w:rsidRPr="007042A6" w:rsidRDefault="00636E1C" w:rsidP="00636E1C">
      <w:pPr>
        <w:rPr>
          <w:rFonts w:eastAsiaTheme="minorEastAsia"/>
          <w:noProof/>
          <w:lang w:val="es-ES_tradnl"/>
        </w:rPr>
      </w:pPr>
    </w:p>
    <w:p w14:paraId="143FBCB3" w14:textId="3551B167" w:rsidR="00636E1C" w:rsidRPr="007042A6" w:rsidRDefault="004F52A6">
      <w:pPr>
        <w:pStyle w:val="TOC1"/>
        <w:rPr>
          <w:rStyle w:val="Hyperlink"/>
          <w:noProof/>
          <w:lang w:val="es-ES_tradnl"/>
        </w:rPr>
      </w:pPr>
      <w:hyperlink w:anchor="_Toc13152655" w:history="1">
        <w:r w:rsidR="00636E1C" w:rsidRPr="007042A6">
          <w:rPr>
            <w:rStyle w:val="Hyperlink"/>
            <w:noProof/>
            <w:lang w:val="es-ES_tradnl"/>
          </w:rPr>
          <w:t>3.</w:t>
        </w:r>
        <w:r w:rsidR="00636E1C" w:rsidRPr="007042A6">
          <w:rPr>
            <w:rFonts w:asciiTheme="minorHAnsi" w:eastAsiaTheme="minorEastAsia" w:hAnsiTheme="minorHAnsi" w:cstheme="minorBidi"/>
            <w:noProof/>
            <w:sz w:val="22"/>
            <w:szCs w:val="22"/>
            <w:lang w:val="es-ES_tradnl" w:eastAsia="zh-CN"/>
          </w:rPr>
          <w:tab/>
        </w:r>
        <w:r w:rsidR="006C3DCA" w:rsidRPr="006C3DCA">
          <w:rPr>
            <w:rStyle w:val="Hyperlink"/>
            <w:noProof/>
            <w:lang w:val="es-ES_tradnl"/>
          </w:rPr>
          <w:t>Cómo aprovechar al máximo la presentación de informes para avanzar en la cooperación transfronteriza</w:t>
        </w:r>
        <w:r w:rsidR="00636E1C" w:rsidRPr="007042A6">
          <w:rPr>
            <w:noProof/>
            <w:webHidden/>
            <w:lang w:val="es-ES_tradnl"/>
          </w:rPr>
          <w:tab/>
        </w:r>
        <w:r w:rsidR="00636E1C" w:rsidRPr="007042A6">
          <w:rPr>
            <w:noProof/>
            <w:webHidden/>
            <w:lang w:val="es-ES_tradnl"/>
          </w:rPr>
          <w:fldChar w:fldCharType="begin"/>
        </w:r>
        <w:r w:rsidR="00636E1C" w:rsidRPr="007042A6">
          <w:rPr>
            <w:noProof/>
            <w:webHidden/>
            <w:lang w:val="es-ES_tradnl"/>
          </w:rPr>
          <w:instrText xml:space="preserve"> PAGEREF _Toc13152655 \h </w:instrText>
        </w:r>
        <w:r w:rsidR="00636E1C" w:rsidRPr="007042A6">
          <w:rPr>
            <w:noProof/>
            <w:webHidden/>
            <w:lang w:val="es-ES_tradnl"/>
          </w:rPr>
        </w:r>
        <w:r w:rsidR="00636E1C" w:rsidRPr="007042A6">
          <w:rPr>
            <w:noProof/>
            <w:webHidden/>
            <w:lang w:val="es-ES_tradnl"/>
          </w:rPr>
          <w:fldChar w:fldCharType="separate"/>
        </w:r>
        <w:r w:rsidR="00AC4FBC">
          <w:rPr>
            <w:noProof/>
            <w:webHidden/>
            <w:lang w:val="es-ES_tradnl"/>
          </w:rPr>
          <w:t>9</w:t>
        </w:r>
        <w:r w:rsidR="00636E1C" w:rsidRPr="007042A6">
          <w:rPr>
            <w:noProof/>
            <w:webHidden/>
            <w:lang w:val="es-ES_tradnl"/>
          </w:rPr>
          <w:fldChar w:fldCharType="end"/>
        </w:r>
      </w:hyperlink>
    </w:p>
    <w:p w14:paraId="1F6A8B63" w14:textId="77777777" w:rsidR="00636E1C" w:rsidRPr="007042A6" w:rsidRDefault="00636E1C" w:rsidP="00636E1C">
      <w:pPr>
        <w:rPr>
          <w:rFonts w:eastAsiaTheme="minorEastAsia"/>
          <w:noProof/>
          <w:lang w:val="es-ES_tradnl"/>
        </w:rPr>
      </w:pPr>
    </w:p>
    <w:p w14:paraId="6C36CD55" w14:textId="60244579" w:rsidR="00636E1C" w:rsidRPr="007042A6" w:rsidRDefault="004F52A6">
      <w:pPr>
        <w:pStyle w:val="TOC1"/>
        <w:rPr>
          <w:rStyle w:val="Hyperlink"/>
          <w:noProof/>
          <w:lang w:val="es-ES_tradnl"/>
        </w:rPr>
      </w:pPr>
      <w:hyperlink w:anchor="_Toc13152656" w:history="1">
        <w:r w:rsidR="00636E1C" w:rsidRPr="007042A6">
          <w:rPr>
            <w:rStyle w:val="Hyperlink"/>
            <w:noProof/>
            <w:lang w:val="es-ES_tradnl"/>
          </w:rPr>
          <w:t>4.</w:t>
        </w:r>
        <w:r w:rsidR="00636E1C" w:rsidRPr="007042A6">
          <w:rPr>
            <w:rFonts w:asciiTheme="minorHAnsi" w:eastAsiaTheme="minorEastAsia" w:hAnsiTheme="minorHAnsi" w:cstheme="minorBidi"/>
            <w:noProof/>
            <w:sz w:val="22"/>
            <w:szCs w:val="22"/>
            <w:lang w:val="es-ES_tradnl" w:eastAsia="zh-CN"/>
          </w:rPr>
          <w:tab/>
        </w:r>
        <w:r w:rsidR="00433E6F" w:rsidRPr="007042A6">
          <w:rPr>
            <w:rStyle w:val="Hyperlink"/>
            <w:bCs/>
            <w:noProof/>
            <w:lang w:val="es-ES_tradnl"/>
          </w:rPr>
          <w:t>Orientación sobre el formulario para la presentación de informes sobre el Convenio del Agua y sobre el indicador 6.5.2 de los ODS (Secciones II a IV)</w:t>
        </w:r>
        <w:r w:rsidR="00636E1C" w:rsidRPr="007042A6">
          <w:rPr>
            <w:noProof/>
            <w:webHidden/>
            <w:lang w:val="es-ES_tradnl"/>
          </w:rPr>
          <w:tab/>
        </w:r>
        <w:r w:rsidR="00636E1C" w:rsidRPr="007042A6">
          <w:rPr>
            <w:noProof/>
            <w:webHidden/>
            <w:lang w:val="es-ES_tradnl"/>
          </w:rPr>
          <w:fldChar w:fldCharType="begin"/>
        </w:r>
        <w:r w:rsidR="00636E1C" w:rsidRPr="007042A6">
          <w:rPr>
            <w:noProof/>
            <w:webHidden/>
            <w:lang w:val="es-ES_tradnl"/>
          </w:rPr>
          <w:instrText xml:space="preserve"> PAGEREF _Toc13152656 \h </w:instrText>
        </w:r>
        <w:r w:rsidR="00636E1C" w:rsidRPr="007042A6">
          <w:rPr>
            <w:noProof/>
            <w:webHidden/>
            <w:lang w:val="es-ES_tradnl"/>
          </w:rPr>
        </w:r>
        <w:r w:rsidR="00636E1C" w:rsidRPr="007042A6">
          <w:rPr>
            <w:noProof/>
            <w:webHidden/>
            <w:lang w:val="es-ES_tradnl"/>
          </w:rPr>
          <w:fldChar w:fldCharType="separate"/>
        </w:r>
        <w:r w:rsidR="00AC4FBC">
          <w:rPr>
            <w:noProof/>
            <w:webHidden/>
            <w:lang w:val="es-ES_tradnl"/>
          </w:rPr>
          <w:t>12</w:t>
        </w:r>
        <w:r w:rsidR="00636E1C" w:rsidRPr="007042A6">
          <w:rPr>
            <w:noProof/>
            <w:webHidden/>
            <w:lang w:val="es-ES_tradnl"/>
          </w:rPr>
          <w:fldChar w:fldCharType="end"/>
        </w:r>
      </w:hyperlink>
    </w:p>
    <w:p w14:paraId="1621A18A" w14:textId="77777777" w:rsidR="00636E1C" w:rsidRPr="007042A6" w:rsidRDefault="00636E1C" w:rsidP="00636E1C">
      <w:pPr>
        <w:rPr>
          <w:rFonts w:eastAsiaTheme="minorEastAsia"/>
          <w:noProof/>
          <w:lang w:val="es-ES_tradnl"/>
        </w:rPr>
      </w:pPr>
    </w:p>
    <w:p w14:paraId="0D701976" w14:textId="1EFAFF49" w:rsidR="00636E1C" w:rsidRPr="007042A6" w:rsidRDefault="004F52A6">
      <w:pPr>
        <w:pStyle w:val="TOC1"/>
        <w:rPr>
          <w:rFonts w:asciiTheme="minorHAnsi" w:eastAsiaTheme="minorEastAsia" w:hAnsiTheme="minorHAnsi" w:cstheme="minorBidi"/>
          <w:noProof/>
          <w:sz w:val="22"/>
          <w:szCs w:val="22"/>
          <w:lang w:val="es-ES_tradnl" w:eastAsia="zh-CN"/>
        </w:rPr>
      </w:pPr>
      <w:hyperlink w:anchor="_Toc13152657" w:history="1">
        <w:r w:rsidR="00636E1C" w:rsidRPr="007042A6">
          <w:rPr>
            <w:rStyle w:val="Hyperlink"/>
            <w:noProof/>
            <w:lang w:val="es-ES_tradnl"/>
          </w:rPr>
          <w:t>5.</w:t>
        </w:r>
        <w:r w:rsidR="00636E1C" w:rsidRPr="007042A6">
          <w:rPr>
            <w:rFonts w:asciiTheme="minorHAnsi" w:eastAsiaTheme="minorEastAsia" w:hAnsiTheme="minorHAnsi" w:cstheme="minorBidi"/>
            <w:noProof/>
            <w:sz w:val="22"/>
            <w:szCs w:val="22"/>
            <w:lang w:val="es-ES_tradnl" w:eastAsia="zh-CN"/>
          </w:rPr>
          <w:tab/>
        </w:r>
        <w:r w:rsidR="00636E1C" w:rsidRPr="007042A6">
          <w:rPr>
            <w:rStyle w:val="Hyperlink"/>
            <w:noProof/>
            <w:lang w:val="es-ES_tradnl"/>
          </w:rPr>
          <w:t>Referenc</w:t>
        </w:r>
        <w:r w:rsidR="00433E6F" w:rsidRPr="007042A6">
          <w:rPr>
            <w:rStyle w:val="Hyperlink"/>
            <w:noProof/>
            <w:lang w:val="es-ES_tradnl"/>
          </w:rPr>
          <w:t>ias</w:t>
        </w:r>
        <w:r w:rsidR="00636E1C" w:rsidRPr="007042A6">
          <w:rPr>
            <w:noProof/>
            <w:webHidden/>
            <w:lang w:val="es-ES_tradnl"/>
          </w:rPr>
          <w:tab/>
        </w:r>
        <w:r w:rsidR="00230080">
          <w:rPr>
            <w:noProof/>
            <w:webHidden/>
            <w:lang w:val="es-ES_tradnl"/>
          </w:rPr>
          <w:t>52</w:t>
        </w:r>
      </w:hyperlink>
    </w:p>
    <w:p w14:paraId="38EA0F8E" w14:textId="11748BFE" w:rsidR="00870A43" w:rsidRPr="007042A6" w:rsidRDefault="00870A43" w:rsidP="00CA0D90">
      <w:pPr>
        <w:jc w:val="center"/>
        <w:rPr>
          <w:rFonts w:asciiTheme="majorBidi" w:hAnsiTheme="majorBidi" w:cstheme="majorBidi"/>
          <w:b/>
          <w:bCs/>
          <w:lang w:val="es-ES_tradnl"/>
        </w:rPr>
      </w:pPr>
      <w:r w:rsidRPr="007042A6">
        <w:rPr>
          <w:rFonts w:asciiTheme="majorBidi" w:hAnsiTheme="majorBidi" w:cstheme="majorBidi"/>
          <w:b/>
          <w:bCs/>
          <w:lang w:val="es-ES_tradnl"/>
        </w:rPr>
        <w:fldChar w:fldCharType="end"/>
      </w:r>
    </w:p>
    <w:p w14:paraId="550D6A26" w14:textId="77777777" w:rsidR="00F6033C" w:rsidRPr="007042A6" w:rsidRDefault="00F6033C" w:rsidP="00CA0D90">
      <w:pPr>
        <w:jc w:val="center"/>
        <w:rPr>
          <w:rFonts w:asciiTheme="majorBidi" w:hAnsiTheme="majorBidi" w:cstheme="majorBidi"/>
          <w:b/>
          <w:bCs/>
          <w:lang w:val="es-ES_tradnl"/>
        </w:rPr>
      </w:pPr>
    </w:p>
    <w:p w14:paraId="0007A1DB" w14:textId="6B72C09B" w:rsidR="003568C9" w:rsidRPr="007042A6" w:rsidRDefault="003568C9" w:rsidP="003568C9">
      <w:pPr>
        <w:rPr>
          <w:b/>
          <w:bCs/>
          <w:lang w:val="es-ES_tradnl"/>
        </w:rPr>
      </w:pPr>
    </w:p>
    <w:p w14:paraId="045DB75E" w14:textId="3077C7C4" w:rsidR="003568C9" w:rsidRPr="007042A6" w:rsidRDefault="003568C9" w:rsidP="00870A43">
      <w:pPr>
        <w:pStyle w:val="Heading1"/>
        <w:rPr>
          <w:sz w:val="28"/>
          <w:szCs w:val="32"/>
          <w:lang w:val="es-ES_tradnl"/>
        </w:rPr>
      </w:pPr>
      <w:bookmarkStart w:id="0" w:name="_Toc13152648"/>
      <w:r w:rsidRPr="007042A6">
        <w:rPr>
          <w:sz w:val="28"/>
          <w:szCs w:val="32"/>
          <w:lang w:val="es-ES_tradnl"/>
        </w:rPr>
        <w:t>Introduc</w:t>
      </w:r>
      <w:r w:rsidR="00482450" w:rsidRPr="007042A6">
        <w:rPr>
          <w:sz w:val="28"/>
          <w:szCs w:val="32"/>
          <w:lang w:val="es-ES_tradnl"/>
        </w:rPr>
        <w:t>ción</w:t>
      </w:r>
      <w:bookmarkEnd w:id="0"/>
    </w:p>
    <w:p w14:paraId="312BA495" w14:textId="7255B680" w:rsidR="003568C9" w:rsidRPr="007042A6" w:rsidRDefault="003568C9" w:rsidP="003568C9">
      <w:pPr>
        <w:rPr>
          <w:b/>
          <w:bCs/>
          <w:sz w:val="22"/>
          <w:szCs w:val="22"/>
          <w:lang w:val="es-ES_tradnl"/>
        </w:rPr>
      </w:pPr>
    </w:p>
    <w:p w14:paraId="086C6FA1" w14:textId="0EE3A329" w:rsidR="003568C9" w:rsidRPr="007042A6" w:rsidRDefault="00482450" w:rsidP="00482450">
      <w:pPr>
        <w:pStyle w:val="Heading2"/>
        <w:rPr>
          <w:sz w:val="22"/>
          <w:szCs w:val="22"/>
          <w:lang w:val="es-ES_tradnl"/>
        </w:rPr>
      </w:pPr>
      <w:bookmarkStart w:id="1" w:name="_Toc13152649"/>
      <w:r w:rsidRPr="007042A6">
        <w:rPr>
          <w:sz w:val="22"/>
          <w:szCs w:val="22"/>
          <w:lang w:val="es-ES_tradnl"/>
        </w:rPr>
        <w:t xml:space="preserve">¿Por qué </w:t>
      </w:r>
      <w:r w:rsidR="004F52A6">
        <w:rPr>
          <w:sz w:val="22"/>
          <w:szCs w:val="22"/>
          <w:lang w:val="es-ES_tradnl"/>
        </w:rPr>
        <w:t>presentar informes</w:t>
      </w:r>
      <w:r w:rsidRPr="007042A6">
        <w:rPr>
          <w:sz w:val="22"/>
          <w:szCs w:val="22"/>
          <w:lang w:val="es-ES_tradnl"/>
        </w:rPr>
        <w:t xml:space="preserve"> sobre la cooperación en materia de aguas transfronterizas</w:t>
      </w:r>
      <w:r w:rsidR="00470168" w:rsidRPr="007042A6">
        <w:rPr>
          <w:sz w:val="22"/>
          <w:szCs w:val="22"/>
          <w:lang w:val="es-ES_tradnl"/>
        </w:rPr>
        <w:t>?</w:t>
      </w:r>
      <w:bookmarkEnd w:id="1"/>
      <w:r w:rsidR="00470168" w:rsidRPr="007042A6">
        <w:rPr>
          <w:sz w:val="22"/>
          <w:szCs w:val="22"/>
          <w:lang w:val="es-ES_tradnl"/>
        </w:rPr>
        <w:t xml:space="preserve"> </w:t>
      </w:r>
    </w:p>
    <w:p w14:paraId="46347DB4" w14:textId="58B4C5A3" w:rsidR="000053AE" w:rsidRPr="007042A6" w:rsidRDefault="000053AE" w:rsidP="000053AE">
      <w:pPr>
        <w:rPr>
          <w:sz w:val="22"/>
          <w:szCs w:val="22"/>
          <w:lang w:val="es-ES_tradnl"/>
        </w:rPr>
      </w:pPr>
    </w:p>
    <w:p w14:paraId="2A0EE3E5" w14:textId="430F4E28" w:rsidR="000053AE" w:rsidRPr="007042A6" w:rsidRDefault="00482450" w:rsidP="008867BC">
      <w:pPr>
        <w:jc w:val="both"/>
        <w:rPr>
          <w:sz w:val="22"/>
          <w:szCs w:val="22"/>
          <w:lang w:val="es-ES_tradnl"/>
        </w:rPr>
      </w:pPr>
      <w:r w:rsidRPr="007042A6">
        <w:rPr>
          <w:sz w:val="22"/>
          <w:szCs w:val="22"/>
          <w:lang w:val="es-ES_tradnl"/>
        </w:rPr>
        <w:t xml:space="preserve">La presentación de informes sobre el indicador 6.5.2 de </w:t>
      </w:r>
      <w:r w:rsidR="0056121A">
        <w:rPr>
          <w:sz w:val="22"/>
          <w:szCs w:val="22"/>
          <w:lang w:val="es-ES_tradnl"/>
        </w:rPr>
        <w:t xml:space="preserve">los Objetivos de </w:t>
      </w:r>
      <w:r w:rsidRPr="007042A6">
        <w:rPr>
          <w:sz w:val="22"/>
          <w:szCs w:val="22"/>
          <w:lang w:val="es-ES_tradnl"/>
        </w:rPr>
        <w:t>Desarrollo Sostenible (ODS) y sobre el</w:t>
      </w:r>
      <w:r w:rsidR="004F52A6">
        <w:rPr>
          <w:sz w:val="22"/>
          <w:szCs w:val="22"/>
          <w:lang w:val="es-ES_tradnl"/>
        </w:rPr>
        <w:t xml:space="preserve"> </w:t>
      </w:r>
      <w:r w:rsidRPr="007042A6">
        <w:rPr>
          <w:sz w:val="22"/>
          <w:szCs w:val="22"/>
          <w:lang w:val="es-ES_tradnl"/>
        </w:rPr>
        <w:t>Convenio sobre la Protección y Utilización de los Cursos de Agua Transfronterizos y de los Lagos Internacionales (Convenio del Agua) se realizó por</w:t>
      </w:r>
      <w:r w:rsidR="0056121A">
        <w:rPr>
          <w:sz w:val="22"/>
          <w:szCs w:val="22"/>
          <w:lang w:val="es-ES_tradnl"/>
        </w:rPr>
        <w:t xml:space="preserve"> primera vez en el 2017. Tras l</w:t>
      </w:r>
      <w:r w:rsidRPr="007042A6">
        <w:rPr>
          <w:sz w:val="22"/>
          <w:szCs w:val="22"/>
          <w:lang w:val="es-ES_tradnl"/>
        </w:rPr>
        <w:t xml:space="preserve">a revisión del ejercicio inicial de presentación de informes, </w:t>
      </w:r>
      <w:r w:rsidR="0056121A" w:rsidRPr="0056121A">
        <w:rPr>
          <w:sz w:val="22"/>
          <w:szCs w:val="22"/>
          <w:lang w:val="es-ES_tradnl"/>
        </w:rPr>
        <w:t>en la 8ª Sesión de la Reunión de las Partes del Convenio del Agua (Decisión VIII/1, CEPE 2018),</w:t>
      </w:r>
      <w:r w:rsidR="0056121A">
        <w:rPr>
          <w:sz w:val="22"/>
          <w:szCs w:val="22"/>
          <w:lang w:val="es-ES_tradnl"/>
        </w:rPr>
        <w:t xml:space="preserve"> </w:t>
      </w:r>
      <w:r w:rsidRPr="007042A6">
        <w:rPr>
          <w:sz w:val="22"/>
          <w:szCs w:val="22"/>
          <w:lang w:val="es-ES_tradnl"/>
        </w:rPr>
        <w:t xml:space="preserve">se decidió </w:t>
      </w:r>
      <w:r w:rsidR="0056121A" w:rsidRPr="0056121A">
        <w:rPr>
          <w:sz w:val="22"/>
          <w:szCs w:val="22"/>
          <w:lang w:val="es-ES_tradnl"/>
        </w:rPr>
        <w:t>que los ejercicios posteriores de presentación de informes se llevarían a cabo cada tres años</w:t>
      </w:r>
      <w:r w:rsidRPr="007042A6">
        <w:rPr>
          <w:sz w:val="22"/>
          <w:szCs w:val="22"/>
          <w:lang w:val="es-ES_tradnl"/>
        </w:rPr>
        <w:t xml:space="preserve">. Además, basándose en los comentarios recibidos de los países que comparten aguas transfronterizas, </w:t>
      </w:r>
      <w:r w:rsidR="0056121A">
        <w:rPr>
          <w:sz w:val="22"/>
          <w:szCs w:val="22"/>
          <w:lang w:val="es-ES_tradnl"/>
        </w:rPr>
        <w:t xml:space="preserve">se consideró que </w:t>
      </w:r>
      <w:r w:rsidRPr="007042A6">
        <w:rPr>
          <w:sz w:val="22"/>
          <w:szCs w:val="22"/>
          <w:lang w:val="es-ES_tradnl"/>
        </w:rPr>
        <w:t>una guía</w:t>
      </w:r>
      <w:r w:rsidR="0056121A">
        <w:rPr>
          <w:sz w:val="22"/>
          <w:szCs w:val="22"/>
          <w:lang w:val="es-ES_tradnl"/>
        </w:rPr>
        <w:t xml:space="preserve"> sobre </w:t>
      </w:r>
      <w:r w:rsidRPr="007042A6">
        <w:rPr>
          <w:sz w:val="22"/>
          <w:szCs w:val="22"/>
          <w:lang w:val="es-ES_tradnl"/>
        </w:rPr>
        <w:t xml:space="preserve">la presentación de informes podría ayudar a los países a </w:t>
      </w:r>
      <w:r w:rsidR="0056121A">
        <w:rPr>
          <w:sz w:val="22"/>
          <w:szCs w:val="22"/>
          <w:lang w:val="es-ES_tradnl"/>
        </w:rPr>
        <w:t>responder a</w:t>
      </w:r>
      <w:r w:rsidRPr="007042A6">
        <w:rPr>
          <w:sz w:val="22"/>
          <w:szCs w:val="22"/>
          <w:lang w:val="es-ES_tradnl"/>
        </w:rPr>
        <w:t>l formulario del informe, al tiempo que mejoraría la calidad general y la comparabilidad de los informes nacionales</w:t>
      </w:r>
      <w:r w:rsidR="008501BB" w:rsidRPr="007042A6">
        <w:rPr>
          <w:sz w:val="22"/>
          <w:szCs w:val="22"/>
          <w:lang w:val="es-ES_tradnl"/>
        </w:rPr>
        <w:t>.</w:t>
      </w:r>
      <w:r w:rsidR="004F55C0" w:rsidRPr="007042A6">
        <w:rPr>
          <w:sz w:val="22"/>
          <w:szCs w:val="22"/>
          <w:lang w:val="es-ES_tradnl"/>
        </w:rPr>
        <w:t xml:space="preserve"> </w:t>
      </w:r>
    </w:p>
    <w:p w14:paraId="7938879D" w14:textId="08B7910B" w:rsidR="008501BB" w:rsidRPr="007042A6" w:rsidRDefault="008501BB" w:rsidP="008867BC">
      <w:pPr>
        <w:jc w:val="both"/>
        <w:rPr>
          <w:sz w:val="22"/>
          <w:szCs w:val="22"/>
          <w:lang w:val="es-ES_tradnl"/>
        </w:rPr>
      </w:pPr>
    </w:p>
    <w:p w14:paraId="09147597" w14:textId="059E06BC" w:rsidR="00F654C0" w:rsidRPr="007042A6" w:rsidRDefault="000F51F3" w:rsidP="008867BC">
      <w:pPr>
        <w:jc w:val="both"/>
        <w:rPr>
          <w:sz w:val="22"/>
          <w:szCs w:val="22"/>
          <w:lang w:val="es-ES_tradnl"/>
        </w:rPr>
      </w:pPr>
      <w:r w:rsidRPr="007042A6">
        <w:rPr>
          <w:sz w:val="22"/>
          <w:szCs w:val="22"/>
          <w:lang w:val="es-ES_tradnl"/>
        </w:rPr>
        <w:lastRenderedPageBreak/>
        <w:t xml:space="preserve">La decisión de </w:t>
      </w:r>
      <w:r w:rsidR="00A358B5">
        <w:rPr>
          <w:sz w:val="22"/>
          <w:szCs w:val="22"/>
          <w:lang w:val="es-ES_tradnl"/>
        </w:rPr>
        <w:t xml:space="preserve">elaborar </w:t>
      </w:r>
      <w:r w:rsidRPr="007042A6">
        <w:rPr>
          <w:sz w:val="22"/>
          <w:szCs w:val="22"/>
          <w:lang w:val="es-ES_tradnl"/>
        </w:rPr>
        <w:t xml:space="preserve">una guía </w:t>
      </w:r>
      <w:r w:rsidR="00A358B5">
        <w:rPr>
          <w:sz w:val="22"/>
          <w:szCs w:val="22"/>
          <w:lang w:val="es-ES_tradnl"/>
        </w:rPr>
        <w:t xml:space="preserve">sobre </w:t>
      </w:r>
      <w:r w:rsidRPr="007042A6">
        <w:rPr>
          <w:sz w:val="22"/>
          <w:szCs w:val="22"/>
          <w:lang w:val="es-ES_tradnl"/>
        </w:rPr>
        <w:t xml:space="preserve">la presentación de informes refleja </w:t>
      </w:r>
      <w:r w:rsidR="00A358B5">
        <w:rPr>
          <w:sz w:val="22"/>
          <w:szCs w:val="22"/>
          <w:lang w:val="es-ES_tradnl"/>
        </w:rPr>
        <w:t xml:space="preserve">el </w:t>
      </w:r>
      <w:r w:rsidRPr="007042A6">
        <w:rPr>
          <w:sz w:val="22"/>
          <w:szCs w:val="22"/>
          <w:lang w:val="es-ES_tradnl"/>
        </w:rPr>
        <w:t xml:space="preserve">firme compromiso de utilizar la </w:t>
      </w:r>
      <w:r w:rsidR="00A358B5">
        <w:rPr>
          <w:sz w:val="22"/>
          <w:szCs w:val="22"/>
          <w:lang w:val="es-ES_tradnl"/>
        </w:rPr>
        <w:t xml:space="preserve">presentación </w:t>
      </w:r>
      <w:r w:rsidRPr="007042A6">
        <w:rPr>
          <w:sz w:val="22"/>
          <w:szCs w:val="22"/>
          <w:lang w:val="es-ES_tradnl"/>
        </w:rPr>
        <w:t>de informes como un medio para revisar sistemáticamente</w:t>
      </w:r>
      <w:r w:rsidR="00A358B5">
        <w:rPr>
          <w:sz w:val="22"/>
          <w:szCs w:val="22"/>
          <w:lang w:val="es-ES_tradnl"/>
        </w:rPr>
        <w:t xml:space="preserve"> la aplicación del Convenio</w:t>
      </w:r>
      <w:r w:rsidRPr="007042A6">
        <w:rPr>
          <w:sz w:val="22"/>
          <w:szCs w:val="22"/>
          <w:lang w:val="es-ES_tradnl"/>
        </w:rPr>
        <w:t xml:space="preserve">, y </w:t>
      </w:r>
      <w:r w:rsidR="00A358B5">
        <w:rPr>
          <w:sz w:val="22"/>
          <w:szCs w:val="22"/>
          <w:lang w:val="es-ES_tradnl"/>
        </w:rPr>
        <w:t xml:space="preserve">para </w:t>
      </w:r>
      <w:r w:rsidRPr="007042A6">
        <w:rPr>
          <w:sz w:val="22"/>
          <w:szCs w:val="22"/>
          <w:lang w:val="es-ES_tradnl"/>
        </w:rPr>
        <w:t>mejorar</w:t>
      </w:r>
      <w:r w:rsidR="00A358B5">
        <w:rPr>
          <w:sz w:val="22"/>
          <w:szCs w:val="22"/>
          <w:lang w:val="es-ES_tradnl"/>
        </w:rPr>
        <w:t xml:space="preserve">la más eficazmente </w:t>
      </w:r>
      <w:r w:rsidRPr="007042A6">
        <w:rPr>
          <w:sz w:val="22"/>
          <w:szCs w:val="22"/>
          <w:lang w:val="es-ES_tradnl"/>
        </w:rPr>
        <w:t>a múltiples niveles</w:t>
      </w:r>
      <w:r w:rsidR="00765039" w:rsidRPr="007042A6">
        <w:rPr>
          <w:sz w:val="22"/>
          <w:szCs w:val="22"/>
          <w:lang w:val="es-ES_tradnl"/>
        </w:rPr>
        <w:t xml:space="preserve">: </w:t>
      </w:r>
    </w:p>
    <w:p w14:paraId="6C00EBA8" w14:textId="77777777" w:rsidR="000B6E0D" w:rsidRPr="007042A6" w:rsidRDefault="000B6E0D" w:rsidP="00765039">
      <w:pPr>
        <w:jc w:val="both"/>
        <w:rPr>
          <w:sz w:val="22"/>
          <w:szCs w:val="22"/>
          <w:highlight w:val="yellow"/>
          <w:lang w:val="es-ES_tradnl"/>
        </w:rPr>
      </w:pPr>
    </w:p>
    <w:p w14:paraId="0F1284B2" w14:textId="4679C5F5" w:rsidR="007A3E4F" w:rsidRPr="007042A6" w:rsidRDefault="00641B97" w:rsidP="007A3E4F">
      <w:pPr>
        <w:pStyle w:val="ListParagraph"/>
        <w:numPr>
          <w:ilvl w:val="0"/>
          <w:numId w:val="6"/>
        </w:numPr>
        <w:ind w:left="284" w:hanging="284"/>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 xml:space="preserve">A nivel nacional y transfronterizo, la </w:t>
      </w:r>
      <w:r w:rsidR="00A358B5">
        <w:rPr>
          <w:rFonts w:ascii="Times New Roman" w:hAnsi="Times New Roman" w:cs="Times New Roman"/>
          <w:sz w:val="22"/>
          <w:szCs w:val="22"/>
          <w:lang w:val="es-ES_tradnl"/>
        </w:rPr>
        <w:t>presentación de</w:t>
      </w:r>
      <w:r w:rsidRPr="007042A6">
        <w:rPr>
          <w:rFonts w:ascii="Times New Roman" w:hAnsi="Times New Roman" w:cs="Times New Roman"/>
          <w:sz w:val="22"/>
          <w:szCs w:val="22"/>
          <w:lang w:val="es-ES_tradnl"/>
        </w:rPr>
        <w:t xml:space="preserve"> informe</w:t>
      </w:r>
      <w:r w:rsidR="00A358B5">
        <w:rPr>
          <w:rFonts w:ascii="Times New Roman" w:hAnsi="Times New Roman" w:cs="Times New Roman"/>
          <w:sz w:val="22"/>
          <w:szCs w:val="22"/>
          <w:lang w:val="es-ES_tradnl"/>
        </w:rPr>
        <w:t>s</w:t>
      </w:r>
      <w:r w:rsidR="002E66AE" w:rsidRPr="007042A6">
        <w:rPr>
          <w:rFonts w:ascii="Times New Roman" w:hAnsi="Times New Roman" w:cs="Times New Roman"/>
          <w:sz w:val="22"/>
          <w:szCs w:val="22"/>
          <w:lang w:val="es-ES_tradnl"/>
        </w:rPr>
        <w:t xml:space="preserve">: </w:t>
      </w:r>
    </w:p>
    <w:p w14:paraId="54794E5F" w14:textId="77777777"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permite a los países identificar las necesidades específicas de la cuenca y, a su vez, ayuda a determinar la mejor manera de movilizar recursos para apoyar las actividades relativas a su implementación, como por ejemplo mediante actividades de desarrollo de capacidades y de asistencia técnica;</w:t>
      </w:r>
    </w:p>
    <w:p w14:paraId="4CC064B5" w14:textId="6ED0E97F" w:rsidR="007A3E4F" w:rsidRPr="007042A6" w:rsidRDefault="008A39E4" w:rsidP="007A3E4F">
      <w:pPr>
        <w:pStyle w:val="ListParagraph"/>
        <w:numPr>
          <w:ilvl w:val="1"/>
          <w:numId w:val="6"/>
        </w:numPr>
        <w:ind w:left="709"/>
        <w:jc w:val="both"/>
        <w:rPr>
          <w:rFonts w:ascii="Times New Roman" w:hAnsi="Times New Roman" w:cs="Times New Roman"/>
          <w:sz w:val="22"/>
          <w:szCs w:val="22"/>
          <w:lang w:val="es-ES_tradnl"/>
        </w:rPr>
      </w:pPr>
      <w:r>
        <w:rPr>
          <w:rFonts w:ascii="Times New Roman" w:hAnsi="Times New Roman" w:cs="Times New Roman"/>
          <w:sz w:val="22"/>
          <w:szCs w:val="22"/>
          <w:lang w:val="es-ES_tradnl"/>
        </w:rPr>
        <w:t xml:space="preserve">facilita </w:t>
      </w:r>
      <w:r w:rsidR="00A358B5">
        <w:rPr>
          <w:rFonts w:ascii="Times New Roman" w:hAnsi="Times New Roman" w:cs="Times New Roman"/>
          <w:sz w:val="22"/>
          <w:szCs w:val="22"/>
          <w:lang w:val="es-ES_tradnl"/>
        </w:rPr>
        <w:t>un medio para evaluar a nivel nacional</w:t>
      </w:r>
      <w:r w:rsidR="007A3E4F" w:rsidRPr="007042A6">
        <w:rPr>
          <w:rFonts w:ascii="Times New Roman" w:hAnsi="Times New Roman" w:cs="Times New Roman"/>
          <w:sz w:val="22"/>
          <w:szCs w:val="22"/>
          <w:lang w:val="es-ES_tradnl"/>
        </w:rPr>
        <w:t xml:space="preserve"> </w:t>
      </w:r>
      <w:r w:rsidR="00A358B5">
        <w:rPr>
          <w:rFonts w:ascii="Times New Roman" w:hAnsi="Times New Roman" w:cs="Times New Roman"/>
          <w:sz w:val="22"/>
          <w:szCs w:val="22"/>
          <w:lang w:val="es-ES_tradnl"/>
        </w:rPr>
        <w:t xml:space="preserve">las </w:t>
      </w:r>
      <w:r w:rsidR="007A3E4F" w:rsidRPr="007042A6">
        <w:rPr>
          <w:rFonts w:ascii="Times New Roman" w:hAnsi="Times New Roman" w:cs="Times New Roman"/>
          <w:sz w:val="22"/>
          <w:szCs w:val="22"/>
          <w:lang w:val="es-ES_tradnl"/>
        </w:rPr>
        <w:t>estrategia</w:t>
      </w:r>
      <w:r w:rsidR="00A358B5">
        <w:rPr>
          <w:rFonts w:ascii="Times New Roman" w:hAnsi="Times New Roman" w:cs="Times New Roman"/>
          <w:sz w:val="22"/>
          <w:szCs w:val="22"/>
          <w:lang w:val="es-ES_tradnl"/>
        </w:rPr>
        <w:t>s</w:t>
      </w:r>
      <w:r w:rsidR="007A3E4F" w:rsidRPr="007042A6">
        <w:rPr>
          <w:rFonts w:ascii="Times New Roman" w:hAnsi="Times New Roman" w:cs="Times New Roman"/>
          <w:sz w:val="22"/>
          <w:szCs w:val="22"/>
          <w:lang w:val="es-ES_tradnl"/>
        </w:rPr>
        <w:t xml:space="preserve"> y enfoque relativos a la cooperación en materia de aguas transfronterizas; </w:t>
      </w:r>
    </w:p>
    <w:p w14:paraId="0BE45790" w14:textId="0DE17208"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 xml:space="preserve">cuando un amplio espectro de expertos nacionales participa en el ejercicio de </w:t>
      </w:r>
      <w:r w:rsidR="00A358B5">
        <w:rPr>
          <w:rFonts w:ascii="Times New Roman" w:hAnsi="Times New Roman" w:cs="Times New Roman"/>
          <w:sz w:val="22"/>
          <w:szCs w:val="22"/>
          <w:lang w:val="es-ES_tradnl"/>
        </w:rPr>
        <w:t xml:space="preserve">presentación </w:t>
      </w:r>
      <w:r w:rsidRPr="007042A6">
        <w:rPr>
          <w:rFonts w:ascii="Times New Roman" w:hAnsi="Times New Roman" w:cs="Times New Roman"/>
          <w:sz w:val="22"/>
          <w:szCs w:val="22"/>
          <w:lang w:val="es-ES_tradnl"/>
        </w:rPr>
        <w:t xml:space="preserve">del informe, </w:t>
      </w:r>
      <w:r w:rsidR="004F52A6">
        <w:rPr>
          <w:rFonts w:ascii="Times New Roman" w:hAnsi="Times New Roman" w:cs="Times New Roman"/>
          <w:sz w:val="22"/>
          <w:szCs w:val="22"/>
          <w:lang w:val="es-ES_tradnl"/>
        </w:rPr>
        <w:t>presentar informes</w:t>
      </w:r>
      <w:r w:rsidR="001C002A">
        <w:rPr>
          <w:rFonts w:ascii="Times New Roman" w:hAnsi="Times New Roman" w:cs="Times New Roman"/>
          <w:sz w:val="22"/>
          <w:szCs w:val="22"/>
          <w:lang w:val="es-ES_tradnl"/>
        </w:rPr>
        <w:t xml:space="preserve"> </w:t>
      </w:r>
      <w:r w:rsidRPr="007042A6">
        <w:rPr>
          <w:rFonts w:ascii="Times New Roman" w:hAnsi="Times New Roman" w:cs="Times New Roman"/>
          <w:sz w:val="22"/>
          <w:szCs w:val="22"/>
          <w:lang w:val="es-ES_tradnl"/>
        </w:rPr>
        <w:t xml:space="preserve">puede ayudar a desarrollar una comprensión colectiva de todos los desafíos y oportunidades relativos a las aguas transfronterizas que enfrenta un país y, al revisar sistemáticamente el estado actual de la cuestión, </w:t>
      </w:r>
      <w:r w:rsidR="001C002A">
        <w:rPr>
          <w:rFonts w:ascii="Times New Roman" w:hAnsi="Times New Roman" w:cs="Times New Roman"/>
          <w:sz w:val="22"/>
          <w:szCs w:val="22"/>
          <w:lang w:val="es-ES_tradnl"/>
        </w:rPr>
        <w:t xml:space="preserve">se puede </w:t>
      </w:r>
      <w:r w:rsidRPr="007042A6">
        <w:rPr>
          <w:rFonts w:ascii="Times New Roman" w:hAnsi="Times New Roman" w:cs="Times New Roman"/>
          <w:sz w:val="22"/>
          <w:szCs w:val="22"/>
          <w:lang w:val="es-ES_tradnl"/>
        </w:rPr>
        <w:t>ayudar a movilizar a los actores necesarios</w:t>
      </w:r>
      <w:r w:rsidR="001C002A">
        <w:rPr>
          <w:rFonts w:ascii="Times New Roman" w:hAnsi="Times New Roman" w:cs="Times New Roman"/>
          <w:sz w:val="22"/>
          <w:szCs w:val="22"/>
          <w:lang w:val="es-ES_tradnl"/>
        </w:rPr>
        <w:t xml:space="preserve"> para que actúen</w:t>
      </w:r>
      <w:r w:rsidRPr="007042A6">
        <w:rPr>
          <w:rFonts w:ascii="Times New Roman" w:hAnsi="Times New Roman" w:cs="Times New Roman"/>
          <w:sz w:val="22"/>
          <w:szCs w:val="22"/>
          <w:lang w:val="es-ES_tradnl"/>
        </w:rPr>
        <w:t>;</w:t>
      </w:r>
    </w:p>
    <w:p w14:paraId="51FFE0B1" w14:textId="67DB68D4"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dado que el Convenio del Agua está abierto ahora a todos los Estados Miembros de las Naciones Unidas, la presentación de informes también puede ofrecer un medio por el cual los países pueden evaluar hasta qué punto su progreso actual en la cooperación en materia de aguas transfronterizas es coherente con las disposiciones del Convenio del Agua; y, por lo tant</w:t>
      </w:r>
      <w:r w:rsidR="001C002A">
        <w:rPr>
          <w:rFonts w:ascii="Times New Roman" w:hAnsi="Times New Roman" w:cs="Times New Roman"/>
          <w:sz w:val="22"/>
          <w:szCs w:val="22"/>
          <w:lang w:val="es-ES_tradnl"/>
        </w:rPr>
        <w:t xml:space="preserve">o, evaluar su "disposición" a devenir </w:t>
      </w:r>
      <w:r w:rsidRPr="007042A6">
        <w:rPr>
          <w:rFonts w:ascii="Times New Roman" w:hAnsi="Times New Roman" w:cs="Times New Roman"/>
          <w:sz w:val="22"/>
          <w:szCs w:val="22"/>
          <w:lang w:val="es-ES_tradnl"/>
        </w:rPr>
        <w:t>Partes del Convenio. A su vez, los países pueden utilizar los resultados de los informes para comparar sus prácticas con las experiencias de las Partes del Convenio y, por lo tanto, identificar y adaptar las mejores prácticas a sus necesidades particulares.</w:t>
      </w:r>
    </w:p>
    <w:p w14:paraId="3EE1ED16" w14:textId="2AC2D282" w:rsidR="00765039" w:rsidRPr="007042A6" w:rsidRDefault="00765039" w:rsidP="007A3E4F">
      <w:pPr>
        <w:pStyle w:val="ListParagraph"/>
        <w:jc w:val="both"/>
        <w:rPr>
          <w:rFonts w:asciiTheme="majorBidi" w:hAnsiTheme="majorBidi" w:cstheme="majorBidi"/>
          <w:sz w:val="22"/>
          <w:szCs w:val="22"/>
          <w:lang w:val="es-ES_tradnl"/>
        </w:rPr>
      </w:pPr>
    </w:p>
    <w:p w14:paraId="515F81B2" w14:textId="24EFB165" w:rsidR="007A3E4F" w:rsidRPr="007042A6" w:rsidRDefault="00552DD8" w:rsidP="007A3E4F">
      <w:pPr>
        <w:pStyle w:val="ListParagraph"/>
        <w:numPr>
          <w:ilvl w:val="0"/>
          <w:numId w:val="6"/>
        </w:numPr>
        <w:ind w:left="284"/>
        <w:jc w:val="both"/>
        <w:rPr>
          <w:sz w:val="22"/>
          <w:szCs w:val="22"/>
          <w:lang w:val="es-ES_tradnl"/>
        </w:rPr>
      </w:pPr>
      <w:r>
        <w:rPr>
          <w:rFonts w:asciiTheme="majorBidi" w:hAnsiTheme="majorBidi" w:cstheme="majorBidi"/>
          <w:sz w:val="22"/>
          <w:szCs w:val="22"/>
          <w:lang w:val="es-ES_tradnl"/>
        </w:rPr>
        <w:t>A</w:t>
      </w:r>
      <w:r w:rsidR="007A3E4F" w:rsidRPr="007042A6">
        <w:rPr>
          <w:rFonts w:asciiTheme="majorBidi" w:hAnsiTheme="majorBidi" w:cstheme="majorBidi"/>
          <w:sz w:val="22"/>
          <w:szCs w:val="22"/>
          <w:lang w:val="es-ES_tradnl"/>
        </w:rPr>
        <w:t xml:space="preserve"> nivel del Convenio, la </w:t>
      </w:r>
      <w:r>
        <w:rPr>
          <w:rFonts w:asciiTheme="majorBidi" w:hAnsiTheme="majorBidi" w:cstheme="majorBidi"/>
          <w:sz w:val="22"/>
          <w:szCs w:val="22"/>
          <w:lang w:val="es-ES_tradnl"/>
        </w:rPr>
        <w:t xml:space="preserve">presentación </w:t>
      </w:r>
      <w:r w:rsidR="007A3E4F" w:rsidRPr="007042A6">
        <w:rPr>
          <w:rFonts w:asciiTheme="majorBidi" w:hAnsiTheme="majorBidi" w:cstheme="majorBidi"/>
          <w:sz w:val="22"/>
          <w:szCs w:val="22"/>
          <w:lang w:val="es-ES_tradnl"/>
        </w:rPr>
        <w:t>del informe puede</w:t>
      </w:r>
      <w:r w:rsidR="00765039" w:rsidRPr="007042A6">
        <w:rPr>
          <w:rFonts w:asciiTheme="majorBidi" w:hAnsiTheme="majorBidi" w:cstheme="majorBidi"/>
          <w:sz w:val="22"/>
          <w:szCs w:val="22"/>
          <w:lang w:val="es-ES_tradnl"/>
        </w:rPr>
        <w:t>:</w:t>
      </w:r>
      <w:r w:rsidR="007A3E4F" w:rsidRPr="007042A6">
        <w:rPr>
          <w:sz w:val="22"/>
          <w:szCs w:val="22"/>
          <w:lang w:val="es-ES_tradnl"/>
        </w:rPr>
        <w:t xml:space="preserve"> </w:t>
      </w:r>
    </w:p>
    <w:p w14:paraId="57FF64DA" w14:textId="18B74DD7"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 xml:space="preserve">identificar las cuestiones y dificultades emergentes </w:t>
      </w:r>
      <w:r w:rsidR="00552DD8">
        <w:rPr>
          <w:rFonts w:ascii="Times New Roman" w:hAnsi="Times New Roman" w:cs="Times New Roman"/>
          <w:sz w:val="22"/>
          <w:szCs w:val="22"/>
          <w:lang w:val="es-ES_tradnl"/>
        </w:rPr>
        <w:t xml:space="preserve">sobre la aplicación en gran cantidad de </w:t>
      </w:r>
      <w:r w:rsidRPr="007042A6">
        <w:rPr>
          <w:rFonts w:ascii="Times New Roman" w:hAnsi="Times New Roman" w:cs="Times New Roman"/>
          <w:sz w:val="22"/>
          <w:szCs w:val="22"/>
          <w:lang w:val="es-ES_tradnl"/>
        </w:rPr>
        <w:t>aguas transfronterizas, y permitir a los países responder de manera efectiva y colectiva a cualquiera de los desafíos;</w:t>
      </w:r>
    </w:p>
    <w:p w14:paraId="7BCCDB34" w14:textId="3876199F" w:rsidR="007A3E4F" w:rsidRPr="00552DD8"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7042A6">
        <w:rPr>
          <w:rFonts w:ascii="Times New Roman" w:hAnsi="Times New Roman" w:cs="Times New Roman"/>
          <w:sz w:val="22"/>
          <w:szCs w:val="22"/>
          <w:lang w:val="es-ES_tradnl"/>
        </w:rPr>
        <w:t xml:space="preserve">ofrecer un </w:t>
      </w:r>
      <w:r w:rsidRPr="00552DD8">
        <w:rPr>
          <w:rFonts w:ascii="Times New Roman" w:hAnsi="Times New Roman" w:cs="Times New Roman"/>
          <w:sz w:val="22"/>
          <w:szCs w:val="22"/>
          <w:lang w:val="es-ES_tradnl"/>
        </w:rPr>
        <w:t>dep</w:t>
      </w:r>
      <w:r w:rsidR="00892D7E">
        <w:rPr>
          <w:rFonts w:ascii="Times New Roman" w:hAnsi="Times New Roman" w:cs="Times New Roman"/>
          <w:sz w:val="22"/>
          <w:szCs w:val="22"/>
          <w:lang w:val="es-ES_tradnl"/>
        </w:rPr>
        <w:t>ositario</w:t>
      </w:r>
      <w:r w:rsidRPr="00552DD8">
        <w:rPr>
          <w:rFonts w:ascii="Times New Roman" w:hAnsi="Times New Roman" w:cs="Times New Roman"/>
          <w:sz w:val="22"/>
          <w:szCs w:val="22"/>
          <w:lang w:val="es-ES_tradnl"/>
        </w:rPr>
        <w:t xml:space="preserve"> colectivo de enseñanzas adquiridas y buenas prácticas; y </w:t>
      </w:r>
    </w:p>
    <w:p w14:paraId="7D025C30" w14:textId="62C042A1" w:rsidR="007A3E4F" w:rsidRPr="007042A6" w:rsidRDefault="007A3E4F" w:rsidP="007A3E4F">
      <w:pPr>
        <w:pStyle w:val="ListParagraph"/>
        <w:numPr>
          <w:ilvl w:val="1"/>
          <w:numId w:val="6"/>
        </w:numPr>
        <w:ind w:left="709"/>
        <w:jc w:val="both"/>
        <w:rPr>
          <w:rFonts w:ascii="Times New Roman" w:hAnsi="Times New Roman" w:cs="Times New Roman"/>
          <w:sz w:val="22"/>
          <w:szCs w:val="22"/>
          <w:lang w:val="es-ES_tradnl"/>
        </w:rPr>
      </w:pPr>
      <w:r w:rsidRPr="00552DD8">
        <w:rPr>
          <w:rFonts w:ascii="Times New Roman" w:hAnsi="Times New Roman" w:cs="Times New Roman"/>
          <w:sz w:val="22"/>
          <w:szCs w:val="22"/>
          <w:lang w:val="es-ES_tradnl"/>
        </w:rPr>
        <w:t>ayudar a mantener al</w:t>
      </w:r>
      <w:r w:rsidRPr="007042A6">
        <w:rPr>
          <w:rFonts w:ascii="Times New Roman" w:hAnsi="Times New Roman" w:cs="Times New Roman"/>
          <w:sz w:val="22"/>
          <w:szCs w:val="22"/>
          <w:lang w:val="es-ES_tradnl"/>
        </w:rPr>
        <w:t xml:space="preserve"> público informado sobre las medidas adoptadas para </w:t>
      </w:r>
      <w:r w:rsidR="00892D7E">
        <w:rPr>
          <w:rFonts w:ascii="Times New Roman" w:hAnsi="Times New Roman" w:cs="Times New Roman"/>
          <w:sz w:val="22"/>
          <w:szCs w:val="22"/>
          <w:lang w:val="es-ES_tradnl"/>
        </w:rPr>
        <w:t xml:space="preserve">aplicar </w:t>
      </w:r>
      <w:r w:rsidRPr="007042A6">
        <w:rPr>
          <w:rFonts w:ascii="Times New Roman" w:hAnsi="Times New Roman" w:cs="Times New Roman"/>
          <w:sz w:val="22"/>
          <w:szCs w:val="22"/>
          <w:lang w:val="es-ES_tradnl"/>
        </w:rPr>
        <w:t>el Convenio y, a través de la síntesis y difusión de los resultados, aumentar la atención política sobre</w:t>
      </w:r>
      <w:r w:rsidR="004F52A6">
        <w:rPr>
          <w:rFonts w:ascii="Times New Roman" w:hAnsi="Times New Roman" w:cs="Times New Roman"/>
          <w:sz w:val="22"/>
          <w:szCs w:val="22"/>
          <w:lang w:val="es-ES_tradnl"/>
        </w:rPr>
        <w:t xml:space="preserve"> </w:t>
      </w:r>
      <w:r w:rsidRPr="007042A6">
        <w:rPr>
          <w:rFonts w:ascii="Times New Roman" w:hAnsi="Times New Roman" w:cs="Times New Roman"/>
          <w:sz w:val="22"/>
          <w:szCs w:val="22"/>
          <w:lang w:val="es-ES_tradnl"/>
        </w:rPr>
        <w:t xml:space="preserve">la cooperación en materia de aguas transfronterizas tanto a nivel nacional como internacional. </w:t>
      </w:r>
    </w:p>
    <w:p w14:paraId="21D29273" w14:textId="4E3B3B51" w:rsidR="00E914C8" w:rsidRPr="007042A6" w:rsidRDefault="00E914C8" w:rsidP="007A3E4F">
      <w:pPr>
        <w:jc w:val="both"/>
        <w:rPr>
          <w:sz w:val="22"/>
          <w:szCs w:val="22"/>
          <w:lang w:val="es-ES_tradnl"/>
        </w:rPr>
      </w:pPr>
    </w:p>
    <w:p w14:paraId="5D0FB06D" w14:textId="15653F69" w:rsidR="00E914C8" w:rsidRPr="007042A6" w:rsidRDefault="007A3E4F" w:rsidP="008867BC">
      <w:pPr>
        <w:jc w:val="both"/>
        <w:rPr>
          <w:sz w:val="22"/>
          <w:szCs w:val="22"/>
          <w:lang w:val="es-ES_tradnl"/>
        </w:rPr>
      </w:pPr>
      <w:r w:rsidRPr="007042A6">
        <w:rPr>
          <w:sz w:val="22"/>
          <w:szCs w:val="22"/>
          <w:lang w:val="es-ES_tradnl"/>
        </w:rPr>
        <w:t xml:space="preserve">Si bien la presentación de informes tiene como objetivo hacer el seguimiento de la cooperación en materia de aguas transfronterizas, es importante reconocer desde el principio que la </w:t>
      </w:r>
      <w:r w:rsidR="00892D7E">
        <w:rPr>
          <w:sz w:val="22"/>
          <w:szCs w:val="22"/>
          <w:lang w:val="es-ES_tradnl"/>
        </w:rPr>
        <w:t xml:space="preserve">presentación </w:t>
      </w:r>
      <w:r w:rsidRPr="007042A6">
        <w:rPr>
          <w:sz w:val="22"/>
          <w:szCs w:val="22"/>
          <w:lang w:val="es-ES_tradnl"/>
        </w:rPr>
        <w:t xml:space="preserve">de informes se realiza a nivel nacional. Por lo tanto, se pide a los países que proporcionen su perspectiva, lo que es particularmente importante al considerar </w:t>
      </w:r>
      <w:r w:rsidR="00892D7E">
        <w:rPr>
          <w:sz w:val="22"/>
          <w:szCs w:val="22"/>
          <w:lang w:val="es-ES_tradnl"/>
        </w:rPr>
        <w:t>las preguntas</w:t>
      </w:r>
      <w:r w:rsidRPr="007042A6">
        <w:rPr>
          <w:sz w:val="22"/>
          <w:szCs w:val="22"/>
          <w:lang w:val="es-ES_tradnl"/>
        </w:rPr>
        <w:t xml:space="preserve"> rela</w:t>
      </w:r>
      <w:r w:rsidR="00892D7E">
        <w:rPr>
          <w:sz w:val="22"/>
          <w:szCs w:val="22"/>
          <w:lang w:val="es-ES_tradnl"/>
        </w:rPr>
        <w:t xml:space="preserve">tivas </w:t>
      </w:r>
      <w:r w:rsidRPr="007042A6">
        <w:rPr>
          <w:sz w:val="22"/>
          <w:szCs w:val="22"/>
          <w:lang w:val="es-ES_tradnl"/>
        </w:rPr>
        <w:t xml:space="preserve">tanto </w:t>
      </w:r>
      <w:r w:rsidR="00892D7E">
        <w:rPr>
          <w:sz w:val="22"/>
          <w:szCs w:val="22"/>
          <w:lang w:val="es-ES_tradnl"/>
        </w:rPr>
        <w:t>a</w:t>
      </w:r>
      <w:r w:rsidRPr="007042A6">
        <w:rPr>
          <w:sz w:val="22"/>
          <w:szCs w:val="22"/>
          <w:lang w:val="es-ES_tradnl"/>
        </w:rPr>
        <w:t xml:space="preserve">l nivel de implementación de los acuerdos como </w:t>
      </w:r>
      <w:r w:rsidR="00892D7E">
        <w:rPr>
          <w:sz w:val="22"/>
          <w:szCs w:val="22"/>
          <w:lang w:val="es-ES_tradnl"/>
        </w:rPr>
        <w:t>a</w:t>
      </w:r>
      <w:r w:rsidRPr="007042A6">
        <w:rPr>
          <w:sz w:val="22"/>
          <w:szCs w:val="22"/>
          <w:lang w:val="es-ES_tradnl"/>
        </w:rPr>
        <w:t>l desempeño de los órganos conjuntos (Sección II del formulario del informe); así como para las preguntas rela</w:t>
      </w:r>
      <w:r w:rsidR="00892D7E">
        <w:rPr>
          <w:sz w:val="22"/>
          <w:szCs w:val="22"/>
          <w:lang w:val="es-ES_tradnl"/>
        </w:rPr>
        <w:t xml:space="preserve">tivas a </w:t>
      </w:r>
      <w:r w:rsidRPr="007042A6">
        <w:rPr>
          <w:sz w:val="22"/>
          <w:szCs w:val="22"/>
          <w:lang w:val="es-ES_tradnl"/>
        </w:rPr>
        <w:t>las medidas nacionales que se ha</w:t>
      </w:r>
      <w:r w:rsidR="00892D7E">
        <w:rPr>
          <w:sz w:val="22"/>
          <w:szCs w:val="22"/>
          <w:lang w:val="es-ES_tradnl"/>
        </w:rPr>
        <w:t>ya</w:t>
      </w:r>
      <w:r w:rsidRPr="007042A6">
        <w:rPr>
          <w:sz w:val="22"/>
          <w:szCs w:val="22"/>
          <w:lang w:val="es-ES_tradnl"/>
        </w:rPr>
        <w:t>n puesto en práctica para apoyar la implementación de cualquier acuerdo transfronterizo (Sección III del form</w:t>
      </w:r>
      <w:r w:rsidR="00892D7E">
        <w:rPr>
          <w:sz w:val="22"/>
          <w:szCs w:val="22"/>
          <w:lang w:val="es-ES_tradnl"/>
        </w:rPr>
        <w:t>ulario). Los países que comparta</w:t>
      </w:r>
      <w:r w:rsidRPr="007042A6">
        <w:rPr>
          <w:sz w:val="22"/>
          <w:szCs w:val="22"/>
          <w:lang w:val="es-ES_tradnl"/>
        </w:rPr>
        <w:t>n un río, lago o acuífero en particular, pueden elegir coordinar sus respuestas (ver los comentarios debajo), pero en última instancia, también pueden tener diferentes puntos de vista sobre el progreso</w:t>
      </w:r>
      <w:r w:rsidR="00892D7E">
        <w:rPr>
          <w:sz w:val="22"/>
          <w:szCs w:val="22"/>
          <w:lang w:val="es-ES_tradnl"/>
        </w:rPr>
        <w:t xml:space="preserve"> en </w:t>
      </w:r>
      <w:proofErr w:type="spellStart"/>
      <w:r w:rsidR="00892D7E">
        <w:rPr>
          <w:sz w:val="22"/>
          <w:szCs w:val="22"/>
          <w:lang w:val="es-ES_tradnl"/>
        </w:rPr>
        <w:t>pos</w:t>
      </w:r>
      <w:proofErr w:type="spellEnd"/>
      <w:r w:rsidR="00892D7E">
        <w:rPr>
          <w:sz w:val="22"/>
          <w:szCs w:val="22"/>
          <w:lang w:val="es-ES_tradnl"/>
        </w:rPr>
        <w:t xml:space="preserve"> de </w:t>
      </w:r>
      <w:r w:rsidRPr="007042A6">
        <w:rPr>
          <w:sz w:val="22"/>
          <w:szCs w:val="22"/>
          <w:lang w:val="es-ES_tradnl"/>
        </w:rPr>
        <w:t>la cooperación en materia de aguas</w:t>
      </w:r>
      <w:r w:rsidR="00892D7E">
        <w:rPr>
          <w:sz w:val="22"/>
          <w:szCs w:val="22"/>
          <w:lang w:val="es-ES_tradnl"/>
        </w:rPr>
        <w:t xml:space="preserve"> transfronterizas</w:t>
      </w:r>
      <w:r w:rsidRPr="007042A6">
        <w:rPr>
          <w:sz w:val="22"/>
          <w:szCs w:val="22"/>
          <w:lang w:val="es-ES_tradnl"/>
        </w:rPr>
        <w:t>.</w:t>
      </w:r>
      <w:r w:rsidR="004F55C0" w:rsidRPr="007042A6">
        <w:rPr>
          <w:sz w:val="22"/>
          <w:szCs w:val="22"/>
          <w:lang w:val="es-ES_tradnl"/>
        </w:rPr>
        <w:t xml:space="preserve"> </w:t>
      </w:r>
    </w:p>
    <w:p w14:paraId="3310998F" w14:textId="77777777" w:rsidR="00291260" w:rsidRPr="007042A6" w:rsidRDefault="00291260" w:rsidP="00E914C8">
      <w:pPr>
        <w:rPr>
          <w:sz w:val="22"/>
          <w:szCs w:val="22"/>
          <w:lang w:val="es-ES_tradnl"/>
        </w:rPr>
      </w:pPr>
    </w:p>
    <w:p w14:paraId="5D474C8D" w14:textId="15C48E5B" w:rsidR="003568C9" w:rsidRPr="007042A6" w:rsidRDefault="007A3E4F" w:rsidP="002418D8">
      <w:pPr>
        <w:pStyle w:val="Heading2"/>
        <w:rPr>
          <w:sz w:val="22"/>
          <w:szCs w:val="22"/>
          <w:lang w:val="es-ES_tradnl"/>
        </w:rPr>
      </w:pPr>
      <w:bookmarkStart w:id="2" w:name="_Toc13152650"/>
      <w:r w:rsidRPr="007042A6">
        <w:rPr>
          <w:sz w:val="22"/>
          <w:szCs w:val="22"/>
          <w:lang w:val="es-ES_tradnl"/>
        </w:rPr>
        <w:t>¿Por qué hace falta una guía?</w:t>
      </w:r>
      <w:bookmarkEnd w:id="2"/>
    </w:p>
    <w:p w14:paraId="3F8FF62F" w14:textId="77777777" w:rsidR="00E914C8" w:rsidRPr="007042A6" w:rsidRDefault="00E914C8" w:rsidP="006C01E7">
      <w:pPr>
        <w:jc w:val="both"/>
        <w:rPr>
          <w:sz w:val="22"/>
          <w:szCs w:val="22"/>
          <w:lang w:val="es-ES_tradnl"/>
        </w:rPr>
      </w:pPr>
    </w:p>
    <w:p w14:paraId="0642896B" w14:textId="04EC54FA" w:rsidR="00291260" w:rsidRPr="007042A6" w:rsidRDefault="007A3E4F" w:rsidP="006C01E7">
      <w:pPr>
        <w:jc w:val="both"/>
        <w:rPr>
          <w:sz w:val="22"/>
          <w:szCs w:val="22"/>
          <w:lang w:val="es-ES_tradnl"/>
        </w:rPr>
      </w:pPr>
      <w:r w:rsidRPr="007042A6">
        <w:rPr>
          <w:sz w:val="22"/>
          <w:szCs w:val="22"/>
          <w:lang w:val="es-ES_tradnl"/>
        </w:rPr>
        <w:t xml:space="preserve">El objetivo primordial de esta guía es mejorar la calidad de los informes nacionales, lo que a su vez debería fortalecer su utilidad para informar los procesos de toma </w:t>
      </w:r>
      <w:r w:rsidR="007319AA">
        <w:rPr>
          <w:sz w:val="22"/>
          <w:szCs w:val="22"/>
          <w:lang w:val="es-ES_tradnl"/>
        </w:rPr>
        <w:t>de decisiones</w:t>
      </w:r>
      <w:r w:rsidRPr="007042A6">
        <w:rPr>
          <w:sz w:val="22"/>
          <w:szCs w:val="22"/>
          <w:lang w:val="es-ES_tradnl"/>
        </w:rPr>
        <w:t xml:space="preserve">/procesos de </w:t>
      </w:r>
      <w:r w:rsidR="007319AA">
        <w:rPr>
          <w:sz w:val="22"/>
          <w:szCs w:val="22"/>
          <w:lang w:val="es-ES_tradnl"/>
        </w:rPr>
        <w:t xml:space="preserve">formulación </w:t>
      </w:r>
      <w:r w:rsidRPr="007042A6">
        <w:rPr>
          <w:sz w:val="22"/>
          <w:szCs w:val="22"/>
          <w:lang w:val="es-ES_tradnl"/>
        </w:rPr>
        <w:t xml:space="preserve">de políticas relativos a la cooperación en materia de aguas transfronterizas a nivel nacional, de </w:t>
      </w:r>
      <w:r w:rsidR="007319AA">
        <w:rPr>
          <w:sz w:val="22"/>
          <w:szCs w:val="22"/>
          <w:lang w:val="es-ES_tradnl"/>
        </w:rPr>
        <w:t xml:space="preserve">la </w:t>
      </w:r>
      <w:r w:rsidRPr="007042A6">
        <w:rPr>
          <w:sz w:val="22"/>
          <w:szCs w:val="22"/>
          <w:lang w:val="es-ES_tradnl"/>
        </w:rPr>
        <w:t>cuenca o acuífero, regional y mundial. Más específicamente, la guía explica cómo se puede</w:t>
      </w:r>
      <w:r w:rsidR="007319AA">
        <w:rPr>
          <w:sz w:val="22"/>
          <w:szCs w:val="22"/>
          <w:lang w:val="es-ES_tradnl"/>
        </w:rPr>
        <w:t xml:space="preserve"> responder a</w:t>
      </w:r>
      <w:r w:rsidRPr="007042A6">
        <w:rPr>
          <w:sz w:val="22"/>
          <w:szCs w:val="22"/>
          <w:lang w:val="es-ES_tradnl"/>
        </w:rPr>
        <w:t xml:space="preserve">l formulario </w:t>
      </w:r>
      <w:r w:rsidR="007319AA">
        <w:rPr>
          <w:sz w:val="22"/>
          <w:szCs w:val="22"/>
          <w:lang w:val="es-ES_tradnl"/>
        </w:rPr>
        <w:t xml:space="preserve">del </w:t>
      </w:r>
      <w:r w:rsidRPr="007042A6">
        <w:rPr>
          <w:sz w:val="22"/>
          <w:szCs w:val="22"/>
          <w:lang w:val="es-ES_tradnl"/>
        </w:rPr>
        <w:t xml:space="preserve">informe, aclara la terminología clave y </w:t>
      </w:r>
      <w:r w:rsidR="008A39E4">
        <w:rPr>
          <w:sz w:val="22"/>
          <w:szCs w:val="22"/>
          <w:lang w:val="es-ES_tradnl"/>
        </w:rPr>
        <w:t>facilita</w:t>
      </w:r>
      <w:r w:rsidRPr="007042A6">
        <w:rPr>
          <w:sz w:val="22"/>
          <w:szCs w:val="22"/>
          <w:lang w:val="es-ES_tradnl"/>
        </w:rPr>
        <w:t xml:space="preserve"> ejemplos prácticos sobre cómo pueden responderse ciertas preguntas. Además, la guía ofrece orientación sobre cómo organizar el proceso de </w:t>
      </w:r>
      <w:r w:rsidR="007319AA">
        <w:rPr>
          <w:sz w:val="22"/>
          <w:szCs w:val="22"/>
          <w:lang w:val="es-ES_tradnl"/>
        </w:rPr>
        <w:t xml:space="preserve">presentación </w:t>
      </w:r>
      <w:r w:rsidRPr="007042A6">
        <w:rPr>
          <w:sz w:val="22"/>
          <w:szCs w:val="22"/>
          <w:lang w:val="es-ES_tradnl"/>
        </w:rPr>
        <w:t xml:space="preserve">del informe y cómo </w:t>
      </w:r>
      <w:r w:rsidRPr="007042A6">
        <w:rPr>
          <w:sz w:val="22"/>
          <w:szCs w:val="22"/>
          <w:lang w:val="es-ES_tradnl"/>
        </w:rPr>
        <w:lastRenderedPageBreak/>
        <w:t>utilizar</w:t>
      </w:r>
      <w:r w:rsidR="007319AA">
        <w:rPr>
          <w:sz w:val="22"/>
          <w:szCs w:val="22"/>
          <w:lang w:val="es-ES_tradnl"/>
        </w:rPr>
        <w:t xml:space="preserve">lo </w:t>
      </w:r>
      <w:r w:rsidRPr="007042A6">
        <w:rPr>
          <w:sz w:val="22"/>
          <w:szCs w:val="22"/>
          <w:lang w:val="es-ES_tradnl"/>
        </w:rPr>
        <w:t xml:space="preserve">para maximizar su impacto. Por tanto, la guía está diseñada para ser un documento práctico para los expertos gubernamentales responsables de dirigir el proceso de </w:t>
      </w:r>
      <w:r w:rsidR="007319AA">
        <w:rPr>
          <w:sz w:val="22"/>
          <w:szCs w:val="22"/>
          <w:lang w:val="es-ES_tradnl"/>
        </w:rPr>
        <w:t xml:space="preserve">presentación </w:t>
      </w:r>
      <w:r w:rsidRPr="007042A6">
        <w:rPr>
          <w:sz w:val="22"/>
          <w:szCs w:val="22"/>
          <w:lang w:val="es-ES_tradnl"/>
        </w:rPr>
        <w:t>del informe y de</w:t>
      </w:r>
      <w:r w:rsidR="007319AA">
        <w:rPr>
          <w:sz w:val="22"/>
          <w:szCs w:val="22"/>
          <w:lang w:val="es-ES_tradnl"/>
        </w:rPr>
        <w:t xml:space="preserve"> responder a</w:t>
      </w:r>
      <w:r w:rsidRPr="007042A6">
        <w:rPr>
          <w:sz w:val="22"/>
          <w:szCs w:val="22"/>
          <w:lang w:val="es-ES_tradnl"/>
        </w:rPr>
        <w:t>l formulario</w:t>
      </w:r>
      <w:r w:rsidR="006C01E7" w:rsidRPr="007042A6">
        <w:rPr>
          <w:sz w:val="22"/>
          <w:szCs w:val="22"/>
          <w:lang w:val="es-ES_tradnl"/>
        </w:rPr>
        <w:t>.</w:t>
      </w:r>
      <w:r w:rsidR="004F55C0" w:rsidRPr="007042A6">
        <w:rPr>
          <w:sz w:val="22"/>
          <w:szCs w:val="22"/>
          <w:lang w:val="es-ES_tradnl"/>
        </w:rPr>
        <w:t xml:space="preserve"> </w:t>
      </w:r>
    </w:p>
    <w:p w14:paraId="75509603" w14:textId="77777777" w:rsidR="00291260" w:rsidRPr="007042A6" w:rsidRDefault="00291260" w:rsidP="00291260">
      <w:pPr>
        <w:rPr>
          <w:sz w:val="22"/>
          <w:szCs w:val="22"/>
          <w:lang w:val="es-ES_tradnl"/>
        </w:rPr>
      </w:pPr>
    </w:p>
    <w:p w14:paraId="661C2981" w14:textId="387B7F13" w:rsidR="00A13A4C" w:rsidRPr="007042A6" w:rsidRDefault="00487CEC" w:rsidP="002418D8">
      <w:pPr>
        <w:pStyle w:val="Heading2"/>
        <w:rPr>
          <w:sz w:val="22"/>
          <w:szCs w:val="22"/>
          <w:lang w:val="es-ES_tradnl"/>
        </w:rPr>
      </w:pPr>
      <w:r w:rsidRPr="007042A6">
        <w:rPr>
          <w:sz w:val="22"/>
          <w:szCs w:val="22"/>
          <w:lang w:val="es-ES_tradnl"/>
        </w:rPr>
        <w:t>Proceso de preparación de la guía</w:t>
      </w:r>
    </w:p>
    <w:p w14:paraId="113E97C6" w14:textId="61F78D65" w:rsidR="006C01E7" w:rsidRPr="007042A6" w:rsidRDefault="006C01E7" w:rsidP="006C01E7">
      <w:pPr>
        <w:rPr>
          <w:sz w:val="22"/>
          <w:szCs w:val="22"/>
          <w:lang w:val="es-ES_tradnl"/>
        </w:rPr>
      </w:pPr>
    </w:p>
    <w:p w14:paraId="55F0E6F2" w14:textId="30571DE4" w:rsidR="00C14B36" w:rsidRPr="007042A6" w:rsidRDefault="00487CEC" w:rsidP="00615CB7">
      <w:pPr>
        <w:jc w:val="both"/>
        <w:rPr>
          <w:sz w:val="22"/>
          <w:szCs w:val="22"/>
          <w:lang w:val="es-ES_tradnl"/>
        </w:rPr>
      </w:pPr>
      <w:r w:rsidRPr="007042A6">
        <w:rPr>
          <w:sz w:val="22"/>
          <w:szCs w:val="22"/>
          <w:lang w:val="es-ES_tradnl"/>
        </w:rPr>
        <w:t xml:space="preserve">Buscando maximizar su utilidad, la guía se preparó mediante un grupo de redacción intergubernamental que reunió a unos 30 expertos de África, Asia Central, Europa, Oriente Medio, América del Norte y del Sur y Sudeste de Asia. </w:t>
      </w:r>
      <w:r w:rsidR="00CD2652">
        <w:rPr>
          <w:sz w:val="22"/>
          <w:szCs w:val="22"/>
          <w:lang w:val="es-ES_tradnl"/>
        </w:rPr>
        <w:t>En mayo y septiembre de 2019 s</w:t>
      </w:r>
      <w:r w:rsidR="005002E4">
        <w:rPr>
          <w:sz w:val="22"/>
          <w:szCs w:val="22"/>
          <w:lang w:val="es-ES_tradnl"/>
        </w:rPr>
        <w:t>e llevaron a cabo d</w:t>
      </w:r>
      <w:r w:rsidRPr="007042A6">
        <w:rPr>
          <w:sz w:val="22"/>
          <w:szCs w:val="22"/>
          <w:lang w:val="es-ES_tradnl"/>
        </w:rPr>
        <w:t>os reuniones del grupo de redacción en Ginebra. Durante su primera reunión, el grupo de redacción revisó un boceto de la guía</w:t>
      </w:r>
      <w:r w:rsidR="00C1204A" w:rsidRPr="007042A6">
        <w:rPr>
          <w:sz w:val="22"/>
          <w:szCs w:val="22"/>
          <w:lang w:val="es-ES_tradnl"/>
        </w:rPr>
        <w:t>,</w:t>
      </w:r>
      <w:r w:rsidRPr="007042A6">
        <w:rPr>
          <w:sz w:val="22"/>
          <w:szCs w:val="22"/>
          <w:lang w:val="es-ES_tradnl"/>
        </w:rPr>
        <w:t xml:space="preserve"> preparado por la Secretaría del Convenio del Agua. Después</w:t>
      </w:r>
      <w:r w:rsidR="00656E2A">
        <w:rPr>
          <w:sz w:val="22"/>
          <w:szCs w:val="22"/>
          <w:lang w:val="es-ES_tradnl"/>
        </w:rPr>
        <w:t>,</w:t>
      </w:r>
      <w:r w:rsidRPr="007042A6">
        <w:rPr>
          <w:sz w:val="22"/>
          <w:szCs w:val="22"/>
          <w:lang w:val="es-ES_tradnl"/>
        </w:rPr>
        <w:t xml:space="preserve"> la Secretaría preparó un borrador completo de la Guía, que incluía las aportaciones individuales de los miembros del grupo de redacción. Este borrador se distribuyó a los países que comparten aguas transfronterizas y a otros expertos para que realizasen sus comentarios. En la segunda reunión del grupo de redacci</w:t>
      </w:r>
      <w:r w:rsidR="00656E2A">
        <w:rPr>
          <w:sz w:val="22"/>
          <w:szCs w:val="22"/>
          <w:lang w:val="es-ES_tradnl"/>
        </w:rPr>
        <w:t xml:space="preserve">ón, celebrada en septiembre de </w:t>
      </w:r>
      <w:r w:rsidRPr="007042A6">
        <w:rPr>
          <w:sz w:val="22"/>
          <w:szCs w:val="22"/>
          <w:lang w:val="es-ES_tradnl"/>
        </w:rPr>
        <w:t>2019, el grupo de redacción revisó los comentarios recibidos sobre el borrador inicial. El texto de la guía se actualizó posteriormente a finales de septiembre</w:t>
      </w:r>
      <w:r w:rsidR="00656E2A">
        <w:rPr>
          <w:sz w:val="22"/>
          <w:szCs w:val="22"/>
          <w:lang w:val="es-ES_tradnl"/>
        </w:rPr>
        <w:t xml:space="preserve">, </w:t>
      </w:r>
      <w:r w:rsidRPr="007042A6">
        <w:rPr>
          <w:sz w:val="22"/>
          <w:szCs w:val="22"/>
          <w:lang w:val="es-ES_tradnl"/>
        </w:rPr>
        <w:t xml:space="preserve">y </w:t>
      </w:r>
      <w:r w:rsidR="00656E2A">
        <w:rPr>
          <w:sz w:val="22"/>
          <w:szCs w:val="22"/>
          <w:lang w:val="es-ES_tradnl"/>
        </w:rPr>
        <w:t xml:space="preserve">en octubre de 2019 </w:t>
      </w:r>
      <w:r w:rsidRPr="007042A6">
        <w:rPr>
          <w:sz w:val="22"/>
          <w:szCs w:val="22"/>
          <w:lang w:val="es-ES_tradnl"/>
        </w:rPr>
        <w:t>fue revisado por el Grupo de Trabajo del Convenio del Agua sobre Gestión Integrada de los Recursos Híd</w:t>
      </w:r>
      <w:r w:rsidR="00656E2A">
        <w:rPr>
          <w:sz w:val="22"/>
          <w:szCs w:val="22"/>
          <w:lang w:val="es-ES_tradnl"/>
        </w:rPr>
        <w:t>ricos (GIRH)</w:t>
      </w:r>
      <w:r w:rsidRPr="007042A6">
        <w:rPr>
          <w:sz w:val="22"/>
          <w:szCs w:val="22"/>
          <w:lang w:val="es-ES_tradnl"/>
        </w:rPr>
        <w:t>, antes de que se publicara la versión final en diciembre del 2019. Por lo tanto, el proceso de elaboración de la guía refleja un proceso intergubernamental abierto en el que una amplia variedad de puntos de vista, tanto de los países que son Partes del Convenio como de los que no lo son,</w:t>
      </w:r>
      <w:r w:rsidR="004F52A6">
        <w:rPr>
          <w:sz w:val="22"/>
          <w:szCs w:val="22"/>
          <w:lang w:val="es-ES_tradnl"/>
        </w:rPr>
        <w:t xml:space="preserve"> </w:t>
      </w:r>
      <w:r w:rsidRPr="007042A6">
        <w:rPr>
          <w:sz w:val="22"/>
          <w:szCs w:val="22"/>
          <w:lang w:val="es-ES_tradnl"/>
        </w:rPr>
        <w:t>contribuyeron al resultado final</w:t>
      </w:r>
      <w:r w:rsidR="00626779" w:rsidRPr="007042A6">
        <w:rPr>
          <w:sz w:val="22"/>
          <w:szCs w:val="22"/>
          <w:lang w:val="es-ES_tradnl"/>
        </w:rPr>
        <w:t xml:space="preserve">. </w:t>
      </w:r>
    </w:p>
    <w:p w14:paraId="54AFB086" w14:textId="77777777" w:rsidR="006C01E7" w:rsidRPr="007042A6" w:rsidRDefault="006C01E7" w:rsidP="006C01E7">
      <w:pPr>
        <w:rPr>
          <w:sz w:val="22"/>
          <w:szCs w:val="22"/>
          <w:lang w:val="es-ES_tradnl"/>
        </w:rPr>
      </w:pPr>
    </w:p>
    <w:p w14:paraId="48C57B72" w14:textId="2FD79D90" w:rsidR="0098361F" w:rsidRPr="007042A6" w:rsidRDefault="0088093A" w:rsidP="002418D8">
      <w:pPr>
        <w:pStyle w:val="Heading2"/>
        <w:rPr>
          <w:sz w:val="22"/>
          <w:szCs w:val="22"/>
          <w:lang w:val="es-ES_tradnl"/>
        </w:rPr>
      </w:pPr>
      <w:bookmarkStart w:id="3" w:name="_Toc13152652"/>
      <w:r w:rsidRPr="007042A6">
        <w:rPr>
          <w:sz w:val="22"/>
          <w:szCs w:val="22"/>
          <w:lang w:val="es-ES_tradnl"/>
        </w:rPr>
        <w:t>Fundamento del diseño de la guía</w:t>
      </w:r>
      <w:bookmarkEnd w:id="3"/>
    </w:p>
    <w:p w14:paraId="54D3A9C9" w14:textId="27E1B2BF" w:rsidR="00C14B36" w:rsidRPr="007042A6" w:rsidRDefault="00C14B36" w:rsidP="00C14B36">
      <w:pPr>
        <w:rPr>
          <w:sz w:val="22"/>
          <w:szCs w:val="22"/>
          <w:lang w:val="es-ES_tradnl"/>
        </w:rPr>
      </w:pPr>
    </w:p>
    <w:p w14:paraId="1A88C3C4" w14:textId="23572897" w:rsidR="0088093A" w:rsidRPr="007042A6" w:rsidRDefault="0088093A" w:rsidP="0088093A">
      <w:pPr>
        <w:jc w:val="both"/>
        <w:rPr>
          <w:sz w:val="22"/>
          <w:szCs w:val="22"/>
          <w:lang w:val="es-ES_tradnl"/>
        </w:rPr>
      </w:pPr>
      <w:r w:rsidRPr="007042A6">
        <w:rPr>
          <w:sz w:val="22"/>
          <w:szCs w:val="22"/>
          <w:lang w:val="es-ES_tradnl"/>
        </w:rPr>
        <w:t xml:space="preserve">La guía sigue de cerca la estructura del formulario del informe. Sin embargo, antes de cubrir el contenido del formulario, los capítulos dos y tres, que siguen a continuación, </w:t>
      </w:r>
      <w:r w:rsidR="00471B5F">
        <w:rPr>
          <w:sz w:val="22"/>
          <w:szCs w:val="22"/>
          <w:lang w:val="es-ES_tradnl"/>
        </w:rPr>
        <w:t xml:space="preserve">tratan sobre </w:t>
      </w:r>
      <w:r w:rsidRPr="007042A6">
        <w:rPr>
          <w:sz w:val="22"/>
          <w:szCs w:val="22"/>
          <w:lang w:val="es-ES_tradnl"/>
        </w:rPr>
        <w:t xml:space="preserve">el proceso de </w:t>
      </w:r>
      <w:r w:rsidR="00471B5F">
        <w:rPr>
          <w:sz w:val="22"/>
          <w:szCs w:val="22"/>
          <w:lang w:val="es-ES_tradnl"/>
        </w:rPr>
        <w:t xml:space="preserve">presentación </w:t>
      </w:r>
      <w:r w:rsidRPr="007042A6">
        <w:rPr>
          <w:sz w:val="22"/>
          <w:szCs w:val="22"/>
          <w:lang w:val="es-ES_tradnl"/>
        </w:rPr>
        <w:t xml:space="preserve">del informe y </w:t>
      </w:r>
      <w:r w:rsidR="00471B5F">
        <w:rPr>
          <w:sz w:val="22"/>
          <w:szCs w:val="22"/>
          <w:lang w:val="es-ES_tradnl"/>
        </w:rPr>
        <w:t xml:space="preserve">sobre </w:t>
      </w:r>
      <w:r w:rsidRPr="007042A6">
        <w:rPr>
          <w:sz w:val="22"/>
          <w:szCs w:val="22"/>
          <w:lang w:val="es-ES_tradnl"/>
        </w:rPr>
        <w:t xml:space="preserve">cómo aprovechar al máximo dicho proceso para avanzar en la cooperación en materia de aguas transfronterizas. </w:t>
      </w:r>
    </w:p>
    <w:p w14:paraId="0BCB058E" w14:textId="77777777" w:rsidR="0088093A" w:rsidRPr="007042A6" w:rsidRDefault="0088093A" w:rsidP="0088093A">
      <w:pPr>
        <w:jc w:val="both"/>
        <w:rPr>
          <w:sz w:val="22"/>
          <w:szCs w:val="22"/>
          <w:lang w:val="es-ES_tradnl"/>
        </w:rPr>
      </w:pPr>
    </w:p>
    <w:p w14:paraId="06A0D9C7" w14:textId="24A73893" w:rsidR="0088093A" w:rsidRPr="007042A6" w:rsidRDefault="0088093A" w:rsidP="0088093A">
      <w:pPr>
        <w:jc w:val="both"/>
        <w:rPr>
          <w:sz w:val="22"/>
          <w:szCs w:val="22"/>
          <w:lang w:val="es-ES_tradnl"/>
        </w:rPr>
      </w:pPr>
      <w:r w:rsidRPr="007042A6">
        <w:rPr>
          <w:sz w:val="22"/>
          <w:szCs w:val="22"/>
          <w:lang w:val="es-ES_tradnl"/>
        </w:rPr>
        <w:t xml:space="preserve">Después, el capítulo cuatro </w:t>
      </w:r>
      <w:r w:rsidR="00471B5F">
        <w:rPr>
          <w:sz w:val="22"/>
          <w:szCs w:val="22"/>
          <w:lang w:val="es-ES_tradnl"/>
        </w:rPr>
        <w:t xml:space="preserve">trata </w:t>
      </w:r>
      <w:r w:rsidRPr="007042A6">
        <w:rPr>
          <w:sz w:val="22"/>
          <w:szCs w:val="22"/>
          <w:lang w:val="es-ES_tradnl"/>
        </w:rPr>
        <w:t xml:space="preserve">las secciones II y IV del formulario y </w:t>
      </w:r>
      <w:r w:rsidR="008A39E4">
        <w:rPr>
          <w:sz w:val="22"/>
          <w:szCs w:val="22"/>
          <w:lang w:val="es-ES_tradnl"/>
        </w:rPr>
        <w:t>facilita</w:t>
      </w:r>
      <w:r w:rsidRPr="007042A6">
        <w:rPr>
          <w:sz w:val="22"/>
          <w:szCs w:val="22"/>
          <w:lang w:val="es-ES_tradnl"/>
        </w:rPr>
        <w:t xml:space="preserve"> orientación específica para </w:t>
      </w:r>
      <w:r w:rsidR="00471B5F">
        <w:rPr>
          <w:sz w:val="22"/>
          <w:szCs w:val="22"/>
          <w:lang w:val="es-ES_tradnl"/>
        </w:rPr>
        <w:t xml:space="preserve">responder a las preguntas que en él se </w:t>
      </w:r>
      <w:r w:rsidRPr="007042A6">
        <w:rPr>
          <w:sz w:val="22"/>
          <w:szCs w:val="22"/>
          <w:lang w:val="es-ES_tradnl"/>
        </w:rPr>
        <w:t xml:space="preserve">contienen. </w:t>
      </w:r>
      <w:r w:rsidR="00AF1936" w:rsidRPr="00AF1936">
        <w:rPr>
          <w:sz w:val="22"/>
          <w:szCs w:val="22"/>
          <w:lang w:val="es-ES_tradnl"/>
        </w:rPr>
        <w:t>Ello se logra mediante la inclusión de una versión anotada del formulario, que utiliza un sistema de numeración para vincular las preguntas del formulario con el párrafo pertinente que provee la orientación.</w:t>
      </w:r>
    </w:p>
    <w:p w14:paraId="63CF5BD1" w14:textId="77777777" w:rsidR="0088093A" w:rsidRPr="007042A6" w:rsidRDefault="0088093A" w:rsidP="0088093A">
      <w:pPr>
        <w:jc w:val="both"/>
        <w:rPr>
          <w:sz w:val="22"/>
          <w:szCs w:val="22"/>
          <w:lang w:val="es-ES_tradnl"/>
        </w:rPr>
      </w:pPr>
    </w:p>
    <w:p w14:paraId="2502476E" w14:textId="5F363BA3" w:rsidR="0088093A" w:rsidRPr="007042A6" w:rsidRDefault="0088093A" w:rsidP="0088093A">
      <w:pPr>
        <w:jc w:val="both"/>
        <w:rPr>
          <w:b/>
          <w:sz w:val="22"/>
          <w:szCs w:val="22"/>
          <w:lang w:val="es-ES_tradnl"/>
        </w:rPr>
      </w:pPr>
      <w:r w:rsidRPr="007042A6">
        <w:rPr>
          <w:sz w:val="22"/>
          <w:szCs w:val="22"/>
          <w:lang w:val="es-ES_tradnl"/>
        </w:rPr>
        <w:t xml:space="preserve">Cuando se considera apropiado, se ofrece orientación sobre tres aspectos clave de la guía: en primer lugar, se </w:t>
      </w:r>
      <w:r w:rsidR="00126061">
        <w:rPr>
          <w:sz w:val="22"/>
          <w:szCs w:val="22"/>
          <w:lang w:val="es-ES_tradnl"/>
        </w:rPr>
        <w:t xml:space="preserve">facilitan las </w:t>
      </w:r>
      <w:r w:rsidRPr="007042A6">
        <w:rPr>
          <w:sz w:val="22"/>
          <w:szCs w:val="22"/>
          <w:lang w:val="es-ES_tradnl"/>
        </w:rPr>
        <w:t xml:space="preserve">definiciones para ciertos términos clave; en segundo lugar, se </w:t>
      </w:r>
      <w:r w:rsidR="00126061">
        <w:rPr>
          <w:sz w:val="22"/>
          <w:szCs w:val="22"/>
          <w:lang w:val="es-ES_tradnl"/>
        </w:rPr>
        <w:t xml:space="preserve">facilitan </w:t>
      </w:r>
      <w:r w:rsidRPr="007042A6">
        <w:rPr>
          <w:sz w:val="22"/>
          <w:szCs w:val="22"/>
          <w:lang w:val="es-ES_tradnl"/>
        </w:rPr>
        <w:t xml:space="preserve">sugerencias sobre cómo los países podrían abordar la respuesta a ciertas preguntas; </w:t>
      </w:r>
      <w:proofErr w:type="gramStart"/>
      <w:r w:rsidRPr="007042A6">
        <w:rPr>
          <w:sz w:val="22"/>
          <w:szCs w:val="22"/>
          <w:lang w:val="es-ES_tradnl"/>
        </w:rPr>
        <w:t>y</w:t>
      </w:r>
      <w:proofErr w:type="gramEnd"/>
      <w:r w:rsidRPr="007042A6">
        <w:rPr>
          <w:sz w:val="22"/>
          <w:szCs w:val="22"/>
          <w:lang w:val="es-ES_tradnl"/>
        </w:rPr>
        <w:t xml:space="preserve"> en tercer lugar, se dan ejemplos, que se extraen de las experiencias obtenidas por los países durante el primer ejercicio de </w:t>
      </w:r>
      <w:r w:rsidR="00126061">
        <w:rPr>
          <w:sz w:val="22"/>
          <w:szCs w:val="22"/>
          <w:lang w:val="es-ES_tradnl"/>
        </w:rPr>
        <w:t xml:space="preserve">presentación </w:t>
      </w:r>
      <w:r w:rsidRPr="007042A6">
        <w:rPr>
          <w:sz w:val="22"/>
          <w:szCs w:val="22"/>
          <w:lang w:val="es-ES_tradnl"/>
        </w:rPr>
        <w:t xml:space="preserve">de informes. </w:t>
      </w:r>
      <w:r w:rsidRPr="007042A6">
        <w:rPr>
          <w:b/>
          <w:sz w:val="22"/>
          <w:szCs w:val="22"/>
          <w:lang w:val="es-ES_tradnl"/>
        </w:rPr>
        <w:t xml:space="preserve">Se debe hacer hincapié desde el principio en que la guía ofrece simplemente orientación a los países; en última instancia, son los países quienes deben decidir cómo mejor </w:t>
      </w:r>
      <w:r w:rsidR="009F4FF4">
        <w:rPr>
          <w:b/>
          <w:sz w:val="22"/>
          <w:szCs w:val="22"/>
          <w:lang w:val="es-ES_tradnl"/>
        </w:rPr>
        <w:t xml:space="preserve">mostrar </w:t>
      </w:r>
      <w:r w:rsidRPr="007042A6">
        <w:rPr>
          <w:b/>
          <w:sz w:val="22"/>
          <w:szCs w:val="22"/>
          <w:lang w:val="es-ES_tradnl"/>
        </w:rPr>
        <w:t xml:space="preserve">su situación. </w:t>
      </w:r>
    </w:p>
    <w:p w14:paraId="5C29F8BA" w14:textId="5137EF3B" w:rsidR="00DA140A" w:rsidRPr="007042A6" w:rsidRDefault="00DA140A" w:rsidP="008A4B98">
      <w:pPr>
        <w:jc w:val="both"/>
        <w:rPr>
          <w:b/>
          <w:sz w:val="22"/>
          <w:szCs w:val="22"/>
          <w:lang w:val="es-ES_tradnl"/>
        </w:rPr>
      </w:pPr>
    </w:p>
    <w:p w14:paraId="07D9C036" w14:textId="77777777" w:rsidR="00291260" w:rsidRPr="007042A6" w:rsidRDefault="00291260" w:rsidP="00291260">
      <w:pPr>
        <w:pStyle w:val="ListParagraph"/>
        <w:rPr>
          <w:rFonts w:ascii="Times New Roman" w:hAnsi="Times New Roman" w:cs="Times New Roman"/>
          <w:sz w:val="22"/>
          <w:szCs w:val="22"/>
          <w:lang w:val="es-ES_tradnl"/>
        </w:rPr>
      </w:pPr>
    </w:p>
    <w:p w14:paraId="29C19222" w14:textId="4ACC6513" w:rsidR="008A4B98" w:rsidRPr="007042A6" w:rsidRDefault="0088093A" w:rsidP="002418D8">
      <w:pPr>
        <w:pStyle w:val="Heading2"/>
        <w:rPr>
          <w:sz w:val="22"/>
          <w:szCs w:val="22"/>
          <w:lang w:val="es-ES_tradnl"/>
        </w:rPr>
      </w:pPr>
      <w:bookmarkStart w:id="4" w:name="_Toc13152653"/>
      <w:proofErr w:type="gramStart"/>
      <w:r w:rsidRPr="007042A6">
        <w:rPr>
          <w:sz w:val="22"/>
          <w:szCs w:val="22"/>
          <w:lang w:val="es-ES_tradnl"/>
        </w:rPr>
        <w:t>¿Cómo se relaciona la elaboración de informes sobre el Convenio del Agua con los informes de los ODS y, en particular, con los indicadores 6.</w:t>
      </w:r>
      <w:proofErr w:type="gramEnd"/>
      <w:r w:rsidRPr="007042A6">
        <w:rPr>
          <w:sz w:val="22"/>
          <w:szCs w:val="22"/>
          <w:lang w:val="es-ES_tradnl"/>
        </w:rPr>
        <w:t>5.1 y 6.5.2 de los ODS?</w:t>
      </w:r>
      <w:bookmarkEnd w:id="4"/>
    </w:p>
    <w:p w14:paraId="483E601E" w14:textId="3FAF5FCA" w:rsidR="0099091A" w:rsidRPr="007042A6" w:rsidRDefault="0099091A" w:rsidP="00342E1C">
      <w:pPr>
        <w:rPr>
          <w:sz w:val="22"/>
          <w:szCs w:val="22"/>
          <w:lang w:val="es-ES_tradnl"/>
        </w:rPr>
      </w:pPr>
    </w:p>
    <w:p w14:paraId="051267A5" w14:textId="52D575E6" w:rsidR="00DE682A" w:rsidRPr="007042A6" w:rsidRDefault="00DE682A" w:rsidP="00DE682A">
      <w:pPr>
        <w:jc w:val="both"/>
        <w:rPr>
          <w:sz w:val="22"/>
          <w:szCs w:val="22"/>
          <w:lang w:val="es-ES_tradnl"/>
        </w:rPr>
      </w:pPr>
      <w:r w:rsidRPr="007042A6">
        <w:rPr>
          <w:sz w:val="22"/>
          <w:szCs w:val="22"/>
          <w:lang w:val="es-ES_tradnl"/>
        </w:rPr>
        <w:t xml:space="preserve">Como parte del marco de los ODS, la Asamblea General adoptó el ODS 6 que busca garantizar la disponibilidad de agua y su gestión sostenible, y el saneamiento para todos para el 2030 (ONU, 2017). Con el fin de seguir el progreso de la consecución del ODS 6, se preparó un conjunto de ocho objetivos y 11 indicadores (ONU, 2017). La consecución de estos objetivos e indicadores se sigue a través de la Iniciativa de </w:t>
      </w:r>
      <w:proofErr w:type="gramStart"/>
      <w:r w:rsidRPr="007042A6">
        <w:rPr>
          <w:sz w:val="22"/>
          <w:szCs w:val="22"/>
          <w:lang w:val="es-ES_tradnl"/>
        </w:rPr>
        <w:t>ONU</w:t>
      </w:r>
      <w:proofErr w:type="gramEnd"/>
      <w:r w:rsidRPr="007042A6">
        <w:rPr>
          <w:sz w:val="22"/>
          <w:szCs w:val="22"/>
          <w:lang w:val="es-ES_tradnl"/>
        </w:rPr>
        <w:t>-Agua para el Monitoreo Integrado, que reúne a las organizaciones de las Naciones Unidas que han recibido el mandato formal de compilar los datos de los países sobre los indicadores globales del ODS 6 (ONU-</w:t>
      </w:r>
      <w:r w:rsidRPr="007042A6">
        <w:rPr>
          <w:sz w:val="22"/>
          <w:szCs w:val="22"/>
          <w:lang w:val="es-ES_tradnl"/>
        </w:rPr>
        <w:lastRenderedPageBreak/>
        <w:t xml:space="preserve">Agua, 2019). Los objetivos clave de la Iniciativa para el Monitoreo Integrado son desarrollar metodologías y herramientas para realizar el seguimiento de los indicadores globales del ODS 6; concienciar a nivel nacional y mundial sobre el seguimiento de la consecución del ODS 6; mejorar la capacidad técnica e institucional para dicho seguimiento; y compilar los datos nacionales e informar sobre el progreso global </w:t>
      </w:r>
      <w:r w:rsidR="00B97449">
        <w:rPr>
          <w:sz w:val="22"/>
          <w:szCs w:val="22"/>
          <w:lang w:val="es-ES_tradnl"/>
        </w:rPr>
        <w:t xml:space="preserve">realizado en </w:t>
      </w:r>
      <w:r w:rsidRPr="007042A6">
        <w:rPr>
          <w:sz w:val="22"/>
          <w:szCs w:val="22"/>
          <w:lang w:val="es-ES_tradnl"/>
        </w:rPr>
        <w:t xml:space="preserve">la consecución del ODS 6 (ONU-Agua, 2019). </w:t>
      </w:r>
    </w:p>
    <w:p w14:paraId="2E1ED546" w14:textId="77777777" w:rsidR="00DE682A" w:rsidRPr="007042A6" w:rsidRDefault="00DE682A" w:rsidP="00DE682A">
      <w:pPr>
        <w:jc w:val="both"/>
        <w:rPr>
          <w:sz w:val="22"/>
          <w:szCs w:val="22"/>
          <w:lang w:val="es-ES_tradnl"/>
        </w:rPr>
      </w:pPr>
    </w:p>
    <w:p w14:paraId="6FE897F9" w14:textId="3854B9CC" w:rsidR="00DE682A" w:rsidRPr="007042A6" w:rsidRDefault="00DE682A" w:rsidP="00DE682A">
      <w:pPr>
        <w:jc w:val="both"/>
        <w:rPr>
          <w:sz w:val="22"/>
          <w:szCs w:val="22"/>
          <w:lang w:val="es-ES_tradnl"/>
        </w:rPr>
      </w:pPr>
      <w:r w:rsidRPr="007042A6">
        <w:rPr>
          <w:sz w:val="22"/>
          <w:szCs w:val="22"/>
          <w:lang w:val="es-ES_tradnl"/>
        </w:rPr>
        <w:t>En términos de cooperación en materia de aguas transfronterizas, la meta más destacada del ODS 6 es la 6.5, que tiene por fin implementar la GIRH a todos los niveles para el 2030, incluyendo mediante la cooperación transfronteriza. El seguimiento de la consecución de la meta 6.5 de los ODS se realiza a través de dos indicadores: el indicador 6.5.1 de los ODS, que mide el grado de implementación de la GIRH (0-100); y el indicador 6.5.2 de los ODS, que mide la proporción de</w:t>
      </w:r>
      <w:r w:rsidR="003612D7">
        <w:rPr>
          <w:sz w:val="22"/>
          <w:szCs w:val="22"/>
          <w:lang w:val="es-ES_tradnl"/>
        </w:rPr>
        <w:t xml:space="preserve"> la superficie d</w:t>
      </w:r>
      <w:r w:rsidRPr="007042A6">
        <w:rPr>
          <w:sz w:val="22"/>
          <w:szCs w:val="22"/>
          <w:lang w:val="es-ES_tradnl"/>
        </w:rPr>
        <w:t>e la cuenca transfronteriza sujeta a un a</w:t>
      </w:r>
      <w:r w:rsidR="003612D7">
        <w:rPr>
          <w:sz w:val="22"/>
          <w:szCs w:val="22"/>
          <w:lang w:val="es-ES_tradnl"/>
        </w:rPr>
        <w:t xml:space="preserve">rreglo </w:t>
      </w:r>
      <w:r w:rsidRPr="007042A6">
        <w:rPr>
          <w:sz w:val="22"/>
          <w:szCs w:val="22"/>
          <w:lang w:val="es-ES_tradnl"/>
        </w:rPr>
        <w:t xml:space="preserve">operativo </w:t>
      </w:r>
      <w:r w:rsidR="003612D7">
        <w:rPr>
          <w:sz w:val="22"/>
          <w:szCs w:val="22"/>
          <w:lang w:val="es-ES_tradnl"/>
        </w:rPr>
        <w:t xml:space="preserve">para la </w:t>
      </w:r>
      <w:r w:rsidRPr="007042A6">
        <w:rPr>
          <w:sz w:val="22"/>
          <w:szCs w:val="22"/>
          <w:lang w:val="es-ES_tradnl"/>
        </w:rPr>
        <w:t xml:space="preserve">cooperación en materia de aguas. Naciones Unidas - Medio Ambiente fue designada como organismo custodio del indicador 6.5.1 de los ODS, y la CEPE y la UNESCO fueron designadas como organismos </w:t>
      </w:r>
      <w:proofErr w:type="spellStart"/>
      <w:r w:rsidRPr="003612D7">
        <w:rPr>
          <w:sz w:val="22"/>
          <w:szCs w:val="22"/>
          <w:lang w:val="es-ES_tradnl"/>
        </w:rPr>
        <w:t>cocustodios</w:t>
      </w:r>
      <w:proofErr w:type="spellEnd"/>
      <w:r w:rsidRPr="003612D7">
        <w:rPr>
          <w:sz w:val="22"/>
          <w:szCs w:val="22"/>
          <w:lang w:val="es-ES_tradnl"/>
        </w:rPr>
        <w:t xml:space="preserve"> del</w:t>
      </w:r>
      <w:r w:rsidRPr="007042A6">
        <w:rPr>
          <w:sz w:val="22"/>
          <w:szCs w:val="22"/>
          <w:lang w:val="es-ES_tradnl"/>
        </w:rPr>
        <w:t xml:space="preserve"> indicador 6.5.2.</w:t>
      </w:r>
    </w:p>
    <w:p w14:paraId="491B187A" w14:textId="77777777" w:rsidR="00DE682A" w:rsidRPr="007042A6" w:rsidRDefault="00DE682A" w:rsidP="00DE682A">
      <w:pPr>
        <w:jc w:val="both"/>
        <w:rPr>
          <w:sz w:val="22"/>
          <w:szCs w:val="22"/>
          <w:lang w:val="es-ES_tradnl"/>
        </w:rPr>
      </w:pPr>
    </w:p>
    <w:p w14:paraId="2F86E540" w14:textId="36953777" w:rsidR="00DE682A" w:rsidRPr="007042A6" w:rsidRDefault="00DE682A" w:rsidP="00DE682A">
      <w:pPr>
        <w:jc w:val="both"/>
        <w:rPr>
          <w:sz w:val="22"/>
          <w:szCs w:val="22"/>
          <w:lang w:val="es-ES_tradnl"/>
        </w:rPr>
      </w:pPr>
      <w:r w:rsidRPr="007042A6">
        <w:rPr>
          <w:sz w:val="22"/>
          <w:szCs w:val="22"/>
          <w:lang w:val="es-ES_tradnl"/>
        </w:rPr>
        <w:t xml:space="preserve">La introducción de la </w:t>
      </w:r>
      <w:r w:rsidR="000822C7">
        <w:rPr>
          <w:sz w:val="22"/>
          <w:szCs w:val="22"/>
          <w:lang w:val="es-ES_tradnl"/>
        </w:rPr>
        <w:t>presentación d</w:t>
      </w:r>
      <w:r w:rsidRPr="007042A6">
        <w:rPr>
          <w:sz w:val="22"/>
          <w:szCs w:val="22"/>
          <w:lang w:val="es-ES_tradnl"/>
        </w:rPr>
        <w:t xml:space="preserve">e informes en el marco del Convenio del Agua coincidió con la adopción de los ODS, sus metas e indicadores. Con el fin de maximizar las sinergias entre la elaboración de informes sobre el indicador 6.5.2 de los ODS y sobre el Convenio del Agua, la CEPE y la UNESCO, buscaron por tanto coordinar ambos procesos de preparación de informes. Desde un punto de vista práctico, esto significó que </w:t>
      </w:r>
      <w:r w:rsidR="00324012">
        <w:rPr>
          <w:sz w:val="22"/>
          <w:szCs w:val="22"/>
          <w:lang w:val="es-ES_tradnl"/>
        </w:rPr>
        <w:t xml:space="preserve">se coordinó </w:t>
      </w:r>
      <w:r w:rsidRPr="007042A6">
        <w:rPr>
          <w:sz w:val="22"/>
          <w:szCs w:val="22"/>
          <w:lang w:val="es-ES_tradnl"/>
        </w:rPr>
        <w:t>el formulario para la presentación del informe sobre e</w:t>
      </w:r>
      <w:r w:rsidR="00324012">
        <w:rPr>
          <w:sz w:val="22"/>
          <w:szCs w:val="22"/>
          <w:lang w:val="es-ES_tradnl"/>
        </w:rPr>
        <w:t xml:space="preserve">l indicador 6.5.2 de los ODS con el del Convenio del Agua </w:t>
      </w:r>
      <w:r w:rsidRPr="007042A6">
        <w:rPr>
          <w:sz w:val="22"/>
          <w:szCs w:val="22"/>
          <w:lang w:val="es-ES_tradnl"/>
        </w:rPr>
        <w:t xml:space="preserve">mediante </w:t>
      </w:r>
      <w:r w:rsidR="00324012">
        <w:rPr>
          <w:sz w:val="22"/>
          <w:szCs w:val="22"/>
          <w:lang w:val="es-ES_tradnl"/>
        </w:rPr>
        <w:t xml:space="preserve">la utilización </w:t>
      </w:r>
      <w:r w:rsidRPr="007042A6">
        <w:rPr>
          <w:sz w:val="22"/>
          <w:szCs w:val="22"/>
          <w:lang w:val="es-ES_tradnl"/>
        </w:rPr>
        <w:t xml:space="preserve">de un mismo formulario. La siguiente figura ilustra cómo se realizó esa </w:t>
      </w:r>
      <w:r w:rsidR="00E409E2">
        <w:rPr>
          <w:sz w:val="22"/>
          <w:szCs w:val="22"/>
          <w:lang w:val="es-ES_tradnl"/>
        </w:rPr>
        <w:t>coordinación,</w:t>
      </w:r>
      <w:r w:rsidRPr="007042A6">
        <w:rPr>
          <w:sz w:val="22"/>
          <w:szCs w:val="22"/>
          <w:lang w:val="es-ES_tradnl"/>
        </w:rPr>
        <w:t xml:space="preserve"> centrando la sección I en la recopilación de datos para calcular el valor del indicador 6.5.2 de los ODS; </w:t>
      </w:r>
      <w:r w:rsidR="00324012">
        <w:rPr>
          <w:sz w:val="22"/>
          <w:szCs w:val="22"/>
          <w:lang w:val="es-ES_tradnl"/>
        </w:rPr>
        <w:t xml:space="preserve">enfocando </w:t>
      </w:r>
      <w:r w:rsidRPr="007042A6">
        <w:rPr>
          <w:sz w:val="22"/>
          <w:szCs w:val="22"/>
          <w:lang w:val="es-ES_tradnl"/>
        </w:rPr>
        <w:t xml:space="preserve">las secciones II a III </w:t>
      </w:r>
      <w:r w:rsidR="00324012">
        <w:rPr>
          <w:sz w:val="22"/>
          <w:szCs w:val="22"/>
          <w:lang w:val="es-ES_tradnl"/>
        </w:rPr>
        <w:t>en</w:t>
      </w:r>
      <w:r w:rsidRPr="007042A6">
        <w:rPr>
          <w:sz w:val="22"/>
          <w:szCs w:val="22"/>
          <w:lang w:val="es-ES_tradnl"/>
        </w:rPr>
        <w:t xml:space="preserve"> los aspectos de la preparación del informe más relevantes para la implementación del Convenio del Agua; y </w:t>
      </w:r>
      <w:r w:rsidR="00324012">
        <w:rPr>
          <w:sz w:val="22"/>
          <w:szCs w:val="22"/>
          <w:lang w:val="es-ES_tradnl"/>
        </w:rPr>
        <w:t xml:space="preserve">utilizando </w:t>
      </w:r>
      <w:r w:rsidRPr="007042A6">
        <w:rPr>
          <w:sz w:val="22"/>
          <w:szCs w:val="22"/>
          <w:lang w:val="es-ES_tradnl"/>
        </w:rPr>
        <w:t xml:space="preserve">la sección IV </w:t>
      </w:r>
      <w:r w:rsidR="00324012">
        <w:rPr>
          <w:sz w:val="22"/>
          <w:szCs w:val="22"/>
          <w:lang w:val="es-ES_tradnl"/>
        </w:rPr>
        <w:t xml:space="preserve">para resumir </w:t>
      </w:r>
      <w:r w:rsidRPr="007042A6">
        <w:rPr>
          <w:sz w:val="22"/>
          <w:szCs w:val="22"/>
          <w:lang w:val="es-ES_tradnl"/>
        </w:rPr>
        <w:t xml:space="preserve">la situación nacional y </w:t>
      </w:r>
      <w:r w:rsidR="00324012">
        <w:rPr>
          <w:sz w:val="22"/>
          <w:szCs w:val="22"/>
          <w:lang w:val="es-ES_tradnl"/>
        </w:rPr>
        <w:t xml:space="preserve">facilitar </w:t>
      </w:r>
      <w:r w:rsidRPr="007042A6">
        <w:rPr>
          <w:sz w:val="22"/>
          <w:szCs w:val="22"/>
          <w:lang w:val="es-ES_tradnl"/>
        </w:rPr>
        <w:t>información general sobre el proceso de</w:t>
      </w:r>
      <w:r w:rsidR="00324012">
        <w:rPr>
          <w:sz w:val="22"/>
          <w:szCs w:val="22"/>
          <w:lang w:val="es-ES_tradnl"/>
        </w:rPr>
        <w:t xml:space="preserve"> presentación </w:t>
      </w:r>
      <w:r w:rsidRPr="007042A6">
        <w:rPr>
          <w:sz w:val="22"/>
          <w:szCs w:val="22"/>
          <w:lang w:val="es-ES_tradnl"/>
        </w:rPr>
        <w:t>del informe, p.ej. qu</w:t>
      </w:r>
      <w:r w:rsidR="00324012">
        <w:rPr>
          <w:sz w:val="22"/>
          <w:szCs w:val="22"/>
          <w:lang w:val="es-ES_tradnl"/>
        </w:rPr>
        <w:t>ién fue responsable de responder al</w:t>
      </w:r>
      <w:r w:rsidRPr="007042A6">
        <w:rPr>
          <w:sz w:val="22"/>
          <w:szCs w:val="22"/>
          <w:lang w:val="es-ES_tradnl"/>
        </w:rPr>
        <w:t xml:space="preserve"> formulario.</w:t>
      </w:r>
    </w:p>
    <w:p w14:paraId="11D9802C" w14:textId="3D5AD2F2" w:rsidR="002E66AE" w:rsidRPr="007042A6" w:rsidRDefault="00D41396" w:rsidP="008867BC">
      <w:pPr>
        <w:jc w:val="both"/>
        <w:rPr>
          <w:sz w:val="22"/>
          <w:szCs w:val="22"/>
          <w:lang w:val="es-ES_tradnl"/>
        </w:rPr>
      </w:pPr>
      <w:r w:rsidRPr="007042A6">
        <w:rPr>
          <w:sz w:val="22"/>
          <w:szCs w:val="22"/>
          <w:lang w:val="es-ES_tradnl"/>
        </w:rPr>
        <w:t xml:space="preserve"> </w:t>
      </w:r>
    </w:p>
    <w:p w14:paraId="35315576" w14:textId="77777777" w:rsidR="00FE3D9E" w:rsidRPr="007042A6" w:rsidRDefault="00FE3D9E" w:rsidP="00FE3D9E">
      <w:pPr>
        <w:jc w:val="both"/>
        <w:rPr>
          <w:sz w:val="22"/>
          <w:szCs w:val="22"/>
          <w:lang w:val="es-ES_tradnl"/>
        </w:rPr>
      </w:pPr>
      <w:r w:rsidRPr="007042A6">
        <w:rPr>
          <w:noProof/>
          <w:sz w:val="22"/>
          <w:szCs w:val="22"/>
          <w:lang w:val="es-ES_tradnl" w:eastAsia="es-ES_tradnl"/>
        </w:rPr>
        <mc:AlternateContent>
          <mc:Choice Requires="wps">
            <w:drawing>
              <wp:anchor distT="0" distB="0" distL="114300" distR="114300" simplePos="0" relativeHeight="251771904" behindDoc="0" locked="0" layoutInCell="1" allowOverlap="1" wp14:anchorId="5EDC9D3C" wp14:editId="5088EEFC">
                <wp:simplePos x="0" y="0"/>
                <wp:positionH relativeFrom="column">
                  <wp:posOffset>203200</wp:posOffset>
                </wp:positionH>
                <wp:positionV relativeFrom="paragraph">
                  <wp:posOffset>0</wp:posOffset>
                </wp:positionV>
                <wp:extent cx="1376218" cy="591127"/>
                <wp:effectExtent l="0" t="0" r="8255" b="19050"/>
                <wp:wrapNone/>
                <wp:docPr id="1" name="Rounded Rectangle 256"/>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DE1267"/>
                        </a:solidFill>
                        <a:ln w="25400" cap="flat" cmpd="sng" algn="ctr">
                          <a:solidFill>
                            <a:srgbClr val="0A97D9"/>
                          </a:solidFill>
                          <a:prstDash val="solid"/>
                        </a:ln>
                        <a:effectLst/>
                      </wps:spPr>
                      <wps:txbx>
                        <w:txbxContent>
                          <w:p w14:paraId="7F26BF44" w14:textId="77777777" w:rsidR="004F52A6" w:rsidRPr="00922695" w:rsidRDefault="004F52A6" w:rsidP="00FE3D9E">
                            <w:pPr>
                              <w:jc w:val="center"/>
                              <w:rPr>
                                <w:sz w:val="18"/>
                                <w:lang w:val="es-ES"/>
                              </w:rPr>
                            </w:pPr>
                            <w:r w:rsidRPr="00922695">
                              <w:rPr>
                                <w:sz w:val="18"/>
                                <w:lang w:val="es-ES"/>
                              </w:rPr>
                              <w:t>Sección I Cálculo del indicador 6.5.2 del ODS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DC9D3C" id="Rounded Rectangle 256" o:spid="_x0000_s1026" style="position:absolute;left:0;text-align:left;margin-left:16pt;margin-top:0;width:108.35pt;height:46.5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" fillcolor="#de1267" strokecolor="#0a97d9" strokeweight="2pt">
                <v:textbox>
                  <w:txbxContent>
                    <w:p w14:paraId="7F26BF44" w14:textId="77777777" w:rsidR="004F52A6" w:rsidRPr="00922695" w:rsidRDefault="004F52A6" w:rsidP="00FE3D9E">
                      <w:pPr>
                        <w:jc w:val="center"/>
                        <w:rPr>
                          <w:sz w:val="18"/>
                          <w:lang w:val="es-ES"/>
                        </w:rPr>
                      </w:pPr>
                      <w:r w:rsidRPr="00922695">
                        <w:rPr>
                          <w:sz w:val="18"/>
                          <w:lang w:val="es-ES"/>
                        </w:rPr>
                        <w:t>Sección I Cálculo del indicador 6.5.2 del ODS</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68832" behindDoc="0" locked="0" layoutInCell="1" allowOverlap="1" wp14:anchorId="30452D16" wp14:editId="68DF8247">
                <wp:simplePos x="0" y="0"/>
                <wp:positionH relativeFrom="column">
                  <wp:posOffset>0</wp:posOffset>
                </wp:positionH>
                <wp:positionV relativeFrom="paragraph">
                  <wp:posOffset>515620</wp:posOffset>
                </wp:positionV>
                <wp:extent cx="1837690" cy="2438400"/>
                <wp:effectExtent l="0" t="0" r="16510" b="12700"/>
                <wp:wrapNone/>
                <wp:docPr id="2" name="Rounded Rectangle 257"/>
                <wp:cNvGraphicFramePr/>
                <a:graphic xmlns:a="http://schemas.openxmlformats.org/drawingml/2006/main">
                  <a:graphicData uri="http://schemas.microsoft.com/office/word/2010/wordprocessingShape">
                    <wps:wsp>
                      <wps:cNvSpPr/>
                      <wps:spPr>
                        <a:xfrm>
                          <a:off x="0" y="0"/>
                          <a:ext cx="1837690" cy="2438400"/>
                        </a:xfrm>
                        <a:prstGeom prst="roundRect">
                          <a:avLst/>
                        </a:prstGeom>
                        <a:noFill/>
                        <a:ln w="25400" cap="flat" cmpd="sng" algn="ctr">
                          <a:solidFill>
                            <a:srgbClr val="DE1267"/>
                          </a:solidFill>
                          <a:prstDash val="solid"/>
                        </a:ln>
                        <a:effectLst/>
                      </wps:spPr>
                      <wps:txbx>
                        <w:txbxContent>
                          <w:p w14:paraId="56B1EB70" w14:textId="77777777" w:rsidR="004F52A6" w:rsidRPr="004C3137" w:rsidRDefault="004F52A6" w:rsidP="00FE3D9E">
                            <w:pPr>
                              <w:rPr>
                                <w:i/>
                                <w:color w:val="365F91" w:themeColor="accent1" w:themeShade="BF"/>
                                <w:sz w:val="20"/>
                                <w:szCs w:val="20"/>
                                <w:lang w:val="es-ES_tradnl"/>
                              </w:rPr>
                            </w:pPr>
                            <w:r w:rsidRPr="004C3137">
                              <w:rPr>
                                <w:i/>
                                <w:color w:val="365F91" w:themeColor="accent1" w:themeShade="BF"/>
                                <w:sz w:val="20"/>
                                <w:szCs w:val="20"/>
                                <w:lang w:val="es-ES_tradnl"/>
                              </w:rPr>
                              <w:t xml:space="preserve">Cálculo del valor del indicador 6.5.2 de los ODS para a) </w:t>
                            </w:r>
                            <w:r w:rsidRPr="004C3137">
                              <w:rPr>
                                <w:b/>
                                <w:i/>
                                <w:color w:val="365F91" w:themeColor="accent1" w:themeShade="BF"/>
                                <w:sz w:val="20"/>
                                <w:szCs w:val="20"/>
                                <w:lang w:val="es-ES_tradnl"/>
                              </w:rPr>
                              <w:t>ríos y lagos transfronterizos</w:t>
                            </w:r>
                            <w:r w:rsidRPr="004C3137">
                              <w:rPr>
                                <w:i/>
                                <w:color w:val="365F91" w:themeColor="accent1" w:themeShade="BF"/>
                                <w:sz w:val="20"/>
                                <w:szCs w:val="20"/>
                                <w:lang w:val="es-ES_tradnl"/>
                              </w:rPr>
                              <w:t xml:space="preserve"> (tabl</w:t>
                            </w:r>
                            <w:r>
                              <w:rPr>
                                <w:i/>
                                <w:color w:val="365F91" w:themeColor="accent1" w:themeShade="BF"/>
                                <w:sz w:val="20"/>
                                <w:szCs w:val="20"/>
                                <w:lang w:val="es-ES_tradnl"/>
                              </w:rPr>
                              <w:t>a</w:t>
                            </w:r>
                            <w:r w:rsidRPr="004C3137">
                              <w:rPr>
                                <w:i/>
                                <w:color w:val="365F91" w:themeColor="accent1" w:themeShade="BF"/>
                                <w:sz w:val="20"/>
                                <w:szCs w:val="20"/>
                                <w:lang w:val="es-ES_tradnl"/>
                              </w:rPr>
                              <w:t xml:space="preserve"> 1); </w:t>
                            </w:r>
                            <w:proofErr w:type="gramStart"/>
                            <w:r>
                              <w:rPr>
                                <w:i/>
                                <w:color w:val="365F91" w:themeColor="accent1" w:themeShade="BF"/>
                                <w:sz w:val="20"/>
                                <w:szCs w:val="20"/>
                                <w:lang w:val="es-ES_tradnl"/>
                              </w:rPr>
                              <w:t>y  b</w:t>
                            </w:r>
                            <w:proofErr w:type="gramEnd"/>
                            <w:r>
                              <w:rPr>
                                <w:i/>
                                <w:color w:val="365F91" w:themeColor="accent1" w:themeShade="BF"/>
                                <w:sz w:val="20"/>
                                <w:szCs w:val="20"/>
                                <w:lang w:val="es-ES_tradnl"/>
                              </w:rPr>
                              <w:t xml:space="preserve">) </w:t>
                            </w:r>
                            <w:r>
                              <w:rPr>
                                <w:b/>
                                <w:i/>
                                <w:color w:val="365F91" w:themeColor="accent1" w:themeShade="BF"/>
                                <w:sz w:val="20"/>
                                <w:szCs w:val="20"/>
                                <w:lang w:val="es-ES_tradnl"/>
                              </w:rPr>
                              <w:t>acuíferos transfronterizos</w:t>
                            </w:r>
                            <w:r>
                              <w:rPr>
                                <w:i/>
                                <w:color w:val="365F91" w:themeColor="accent1" w:themeShade="BF"/>
                                <w:sz w:val="20"/>
                                <w:szCs w:val="20"/>
                                <w:lang w:val="es-ES_tradnl"/>
                              </w:rPr>
                              <w:t xml:space="preserve"> (tabla 2)</w:t>
                            </w:r>
                            <w:r w:rsidRPr="004C3137">
                              <w:rPr>
                                <w:i/>
                                <w:color w:val="365F91" w:themeColor="accent1" w:themeShade="BF"/>
                                <w:sz w:val="20"/>
                                <w:szCs w:val="20"/>
                                <w:lang w:val="es-ES_tradnl"/>
                              </w:rPr>
                              <w:t xml:space="preserve"> </w:t>
                            </w:r>
                          </w:p>
                          <w:p w14:paraId="02A21709" w14:textId="77777777" w:rsidR="004F52A6" w:rsidRPr="004C3137" w:rsidRDefault="004F52A6" w:rsidP="00FE3D9E">
                            <w:pPr>
                              <w:rPr>
                                <w:color w:val="365F91" w:themeColor="accent1" w:themeShade="BF"/>
                                <w:sz w:val="20"/>
                                <w:szCs w:val="20"/>
                                <w:lang w:val="es-ES_tradnl"/>
                              </w:rPr>
                            </w:pPr>
                          </w:p>
                          <w:p w14:paraId="1F5A649A" w14:textId="530FE1D9" w:rsidR="004F52A6" w:rsidRPr="00E00F2C" w:rsidRDefault="004F52A6" w:rsidP="00FE3D9E">
                            <w:pPr>
                              <w:rPr>
                                <w:i/>
                                <w:color w:val="365F91" w:themeColor="accent1" w:themeShade="BF"/>
                                <w:sz w:val="20"/>
                                <w:szCs w:val="20"/>
                                <w:lang w:val="es-ES_tradnl"/>
                              </w:rPr>
                            </w:pPr>
                            <w:r>
                              <w:rPr>
                                <w:i/>
                                <w:color w:val="365F91" w:themeColor="accent1" w:themeShade="BF"/>
                                <w:sz w:val="20"/>
                                <w:szCs w:val="20"/>
                                <w:lang w:val="es-ES_tradnl"/>
                              </w:rPr>
                              <w:t>En la sección II l</w:t>
                            </w:r>
                            <w:r w:rsidRPr="00E00F2C">
                              <w:rPr>
                                <w:i/>
                                <w:color w:val="365F91" w:themeColor="accent1" w:themeShade="BF"/>
                                <w:sz w:val="20"/>
                                <w:szCs w:val="20"/>
                                <w:lang w:val="es-ES_tradnl"/>
                              </w:rPr>
                              <w:t xml:space="preserve">os países pueden </w:t>
                            </w:r>
                            <w:r>
                              <w:rPr>
                                <w:i/>
                                <w:color w:val="365F91" w:themeColor="accent1" w:themeShade="BF"/>
                                <w:sz w:val="20"/>
                                <w:szCs w:val="20"/>
                                <w:lang w:val="es-ES_tradnl"/>
                              </w:rPr>
                              <w:t xml:space="preserve">extenderse </w:t>
                            </w:r>
                            <w:r w:rsidRPr="00E00F2C">
                              <w:rPr>
                                <w:i/>
                                <w:color w:val="365F91" w:themeColor="accent1" w:themeShade="BF"/>
                                <w:sz w:val="20"/>
                                <w:szCs w:val="20"/>
                                <w:lang w:val="es-ES_tradnl"/>
                              </w:rPr>
                              <w:t>sobre los ríos, lagos y acuíferos transfronterizos  y sus</w:t>
                            </w:r>
                            <w:r>
                              <w:rPr>
                                <w:i/>
                                <w:color w:val="365F91" w:themeColor="accent1" w:themeShade="BF"/>
                                <w:sz w:val="20"/>
                                <w:szCs w:val="20"/>
                                <w:lang w:val="es-ES_tradnl"/>
                              </w:rPr>
                              <w:t xml:space="preserve"> arreglos operativos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52D16" id="Rounded Rectangle 257" o:spid="_x0000_s1027" style="position:absolute;left:0;text-align:left;margin-left:0;margin-top:40.6pt;width:144.7pt;height:19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" filled="f" strokecolor="#de1267" strokeweight="2pt">
                <v:textbox>
                  <w:txbxContent>
                    <w:p w14:paraId="56B1EB70" w14:textId="77777777" w:rsidR="004F52A6" w:rsidRPr="004C3137" w:rsidRDefault="004F52A6" w:rsidP="00FE3D9E">
                      <w:pPr>
                        <w:rPr>
                          <w:i/>
                          <w:color w:val="365F91" w:themeColor="accent1" w:themeShade="BF"/>
                          <w:sz w:val="20"/>
                          <w:szCs w:val="20"/>
                          <w:lang w:val="es-ES_tradnl"/>
                        </w:rPr>
                      </w:pPr>
                      <w:r w:rsidRPr="004C3137">
                        <w:rPr>
                          <w:i/>
                          <w:color w:val="365F91" w:themeColor="accent1" w:themeShade="BF"/>
                          <w:sz w:val="20"/>
                          <w:szCs w:val="20"/>
                          <w:lang w:val="es-ES_tradnl"/>
                        </w:rPr>
                        <w:t xml:space="preserve">Cálculo del valor del indicador 6.5.2 de los ODS para a) </w:t>
                      </w:r>
                      <w:r w:rsidRPr="004C3137">
                        <w:rPr>
                          <w:b/>
                          <w:i/>
                          <w:color w:val="365F91" w:themeColor="accent1" w:themeShade="BF"/>
                          <w:sz w:val="20"/>
                          <w:szCs w:val="20"/>
                          <w:lang w:val="es-ES_tradnl"/>
                        </w:rPr>
                        <w:t>ríos y lagos transfronterizos</w:t>
                      </w:r>
                      <w:r w:rsidRPr="004C3137">
                        <w:rPr>
                          <w:i/>
                          <w:color w:val="365F91" w:themeColor="accent1" w:themeShade="BF"/>
                          <w:sz w:val="20"/>
                          <w:szCs w:val="20"/>
                          <w:lang w:val="es-ES_tradnl"/>
                        </w:rPr>
                        <w:t xml:space="preserve"> (tabl</w:t>
                      </w:r>
                      <w:r>
                        <w:rPr>
                          <w:i/>
                          <w:color w:val="365F91" w:themeColor="accent1" w:themeShade="BF"/>
                          <w:sz w:val="20"/>
                          <w:szCs w:val="20"/>
                          <w:lang w:val="es-ES_tradnl"/>
                        </w:rPr>
                        <w:t>a</w:t>
                      </w:r>
                      <w:r w:rsidRPr="004C3137">
                        <w:rPr>
                          <w:i/>
                          <w:color w:val="365F91" w:themeColor="accent1" w:themeShade="BF"/>
                          <w:sz w:val="20"/>
                          <w:szCs w:val="20"/>
                          <w:lang w:val="es-ES_tradnl"/>
                        </w:rPr>
                        <w:t xml:space="preserve"> 1); </w:t>
                      </w:r>
                      <w:proofErr w:type="gramStart"/>
                      <w:r>
                        <w:rPr>
                          <w:i/>
                          <w:color w:val="365F91" w:themeColor="accent1" w:themeShade="BF"/>
                          <w:sz w:val="20"/>
                          <w:szCs w:val="20"/>
                          <w:lang w:val="es-ES_tradnl"/>
                        </w:rPr>
                        <w:t>y  b</w:t>
                      </w:r>
                      <w:proofErr w:type="gramEnd"/>
                      <w:r>
                        <w:rPr>
                          <w:i/>
                          <w:color w:val="365F91" w:themeColor="accent1" w:themeShade="BF"/>
                          <w:sz w:val="20"/>
                          <w:szCs w:val="20"/>
                          <w:lang w:val="es-ES_tradnl"/>
                        </w:rPr>
                        <w:t xml:space="preserve">) </w:t>
                      </w:r>
                      <w:r>
                        <w:rPr>
                          <w:b/>
                          <w:i/>
                          <w:color w:val="365F91" w:themeColor="accent1" w:themeShade="BF"/>
                          <w:sz w:val="20"/>
                          <w:szCs w:val="20"/>
                          <w:lang w:val="es-ES_tradnl"/>
                        </w:rPr>
                        <w:t>acuíferos transfronterizos</w:t>
                      </w:r>
                      <w:r>
                        <w:rPr>
                          <w:i/>
                          <w:color w:val="365F91" w:themeColor="accent1" w:themeShade="BF"/>
                          <w:sz w:val="20"/>
                          <w:szCs w:val="20"/>
                          <w:lang w:val="es-ES_tradnl"/>
                        </w:rPr>
                        <w:t xml:space="preserve"> (tabla 2)</w:t>
                      </w:r>
                      <w:r w:rsidRPr="004C3137">
                        <w:rPr>
                          <w:i/>
                          <w:color w:val="365F91" w:themeColor="accent1" w:themeShade="BF"/>
                          <w:sz w:val="20"/>
                          <w:szCs w:val="20"/>
                          <w:lang w:val="es-ES_tradnl"/>
                        </w:rPr>
                        <w:t xml:space="preserve"> </w:t>
                      </w:r>
                    </w:p>
                    <w:p w14:paraId="02A21709" w14:textId="77777777" w:rsidR="004F52A6" w:rsidRPr="004C3137" w:rsidRDefault="004F52A6" w:rsidP="00FE3D9E">
                      <w:pPr>
                        <w:rPr>
                          <w:color w:val="365F91" w:themeColor="accent1" w:themeShade="BF"/>
                          <w:sz w:val="20"/>
                          <w:szCs w:val="20"/>
                          <w:lang w:val="es-ES_tradnl"/>
                        </w:rPr>
                      </w:pPr>
                    </w:p>
                    <w:p w14:paraId="1F5A649A" w14:textId="530FE1D9" w:rsidR="004F52A6" w:rsidRPr="00E00F2C" w:rsidRDefault="004F52A6" w:rsidP="00FE3D9E">
                      <w:pPr>
                        <w:rPr>
                          <w:i/>
                          <w:color w:val="365F91" w:themeColor="accent1" w:themeShade="BF"/>
                          <w:sz w:val="20"/>
                          <w:szCs w:val="20"/>
                          <w:lang w:val="es-ES_tradnl"/>
                        </w:rPr>
                      </w:pPr>
                      <w:r>
                        <w:rPr>
                          <w:i/>
                          <w:color w:val="365F91" w:themeColor="accent1" w:themeShade="BF"/>
                          <w:sz w:val="20"/>
                          <w:szCs w:val="20"/>
                          <w:lang w:val="es-ES_tradnl"/>
                        </w:rPr>
                        <w:t>En la sección II l</w:t>
                      </w:r>
                      <w:r w:rsidRPr="00E00F2C">
                        <w:rPr>
                          <w:i/>
                          <w:color w:val="365F91" w:themeColor="accent1" w:themeShade="BF"/>
                          <w:sz w:val="20"/>
                          <w:szCs w:val="20"/>
                          <w:lang w:val="es-ES_tradnl"/>
                        </w:rPr>
                        <w:t xml:space="preserve">os países pueden </w:t>
                      </w:r>
                      <w:r>
                        <w:rPr>
                          <w:i/>
                          <w:color w:val="365F91" w:themeColor="accent1" w:themeShade="BF"/>
                          <w:sz w:val="20"/>
                          <w:szCs w:val="20"/>
                          <w:lang w:val="es-ES_tradnl"/>
                        </w:rPr>
                        <w:t xml:space="preserve">extenderse </w:t>
                      </w:r>
                      <w:r w:rsidRPr="00E00F2C">
                        <w:rPr>
                          <w:i/>
                          <w:color w:val="365F91" w:themeColor="accent1" w:themeShade="BF"/>
                          <w:sz w:val="20"/>
                          <w:szCs w:val="20"/>
                          <w:lang w:val="es-ES_tradnl"/>
                        </w:rPr>
                        <w:t>sobre los ríos, lagos y acuíferos transfronterizos  y sus</w:t>
                      </w:r>
                      <w:r>
                        <w:rPr>
                          <w:i/>
                          <w:color w:val="365F91" w:themeColor="accent1" w:themeShade="BF"/>
                          <w:sz w:val="20"/>
                          <w:szCs w:val="20"/>
                          <w:lang w:val="es-ES_tradnl"/>
                        </w:rPr>
                        <w:t xml:space="preserve"> arreglos operativos</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72928" behindDoc="0" locked="0" layoutInCell="1" allowOverlap="1" wp14:anchorId="6195BD1A" wp14:editId="48846A15">
                <wp:simplePos x="0" y="0"/>
                <wp:positionH relativeFrom="column">
                  <wp:posOffset>1550670</wp:posOffset>
                </wp:positionH>
                <wp:positionV relativeFrom="paragraph">
                  <wp:posOffset>182880</wp:posOffset>
                </wp:positionV>
                <wp:extent cx="323273" cy="230909"/>
                <wp:effectExtent l="0" t="17145" r="27940" b="27940"/>
                <wp:wrapNone/>
                <wp:docPr id="5" name="Triangle 258"/>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DE1267"/>
                        </a:solidFill>
                        <a:ln w="25400" cap="flat" cmpd="sng" algn="ctr">
                          <a:solidFill>
                            <a:srgbClr val="0A97D9"/>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4071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58" o:spid="_x0000_s1026" type="#_x0000_t5" style="position:absolute;margin-left:122.1pt;margin-top:14.4pt;width:25.45pt;height:18.2pt;rotation:90;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" fillcolor="#de1267" strokecolor="#0a97d9" strokeweight="2pt"/>
            </w:pict>
          </mc:Fallback>
        </mc:AlternateContent>
      </w:r>
      <w:r w:rsidRPr="007042A6">
        <w:rPr>
          <w:noProof/>
          <w:sz w:val="22"/>
          <w:szCs w:val="22"/>
          <w:lang w:val="es-ES_tradnl" w:eastAsia="es-ES_tradnl"/>
        </w:rPr>
        <mc:AlternateContent>
          <mc:Choice Requires="wps">
            <w:drawing>
              <wp:anchor distT="0" distB="0" distL="114300" distR="114300" simplePos="0" relativeHeight="251773952" behindDoc="0" locked="0" layoutInCell="1" allowOverlap="1" wp14:anchorId="1AE68717" wp14:editId="18D94092">
                <wp:simplePos x="0" y="0"/>
                <wp:positionH relativeFrom="column">
                  <wp:posOffset>2004060</wp:posOffset>
                </wp:positionH>
                <wp:positionV relativeFrom="paragraph">
                  <wp:posOffset>26035</wp:posOffset>
                </wp:positionV>
                <wp:extent cx="1671782" cy="590550"/>
                <wp:effectExtent l="0" t="0" r="17780" b="19050"/>
                <wp:wrapNone/>
                <wp:docPr id="12" name="Rounded Rectangle 259"/>
                <wp:cNvGraphicFramePr/>
                <a:graphic xmlns:a="http://schemas.openxmlformats.org/drawingml/2006/main">
                  <a:graphicData uri="http://schemas.microsoft.com/office/word/2010/wordprocessingShape">
                    <wps:wsp>
                      <wps:cNvSpPr/>
                      <wps:spPr>
                        <a:xfrm>
                          <a:off x="0" y="0"/>
                          <a:ext cx="1671782" cy="590550"/>
                        </a:xfrm>
                        <a:prstGeom prst="roundRect">
                          <a:avLst/>
                        </a:prstGeom>
                        <a:solidFill>
                          <a:srgbClr val="0A97D9"/>
                        </a:solidFill>
                        <a:ln w="25400" cap="flat" cmpd="sng" algn="ctr">
                          <a:solidFill>
                            <a:srgbClr val="DE1267"/>
                          </a:solidFill>
                          <a:prstDash val="solid"/>
                        </a:ln>
                        <a:effectLst/>
                      </wps:spPr>
                      <wps:txbx>
                        <w:txbxContent>
                          <w:p w14:paraId="3D5BBC6F" w14:textId="6710624A" w:rsidR="004F52A6" w:rsidRPr="00922695" w:rsidRDefault="004F52A6" w:rsidP="00FE3D9E">
                            <w:pPr>
                              <w:jc w:val="center"/>
                              <w:rPr>
                                <w:sz w:val="18"/>
                                <w:lang w:val="es-ES_tradnl"/>
                              </w:rPr>
                            </w:pPr>
                            <w:r w:rsidRPr="00922695">
                              <w:rPr>
                                <w:sz w:val="18"/>
                                <w:lang w:val="es-ES_tradnl"/>
                              </w:rPr>
                              <w:t>Sección II A</w:t>
                            </w:r>
                            <w:r>
                              <w:rPr>
                                <w:sz w:val="18"/>
                                <w:lang w:val="es-ES_tradnl"/>
                              </w:rPr>
                              <w:t>rreglos</w:t>
                            </w:r>
                            <w:r w:rsidRPr="00922695">
                              <w:rPr>
                                <w:sz w:val="18"/>
                                <w:lang w:val="es-ES_tradnl"/>
                              </w:rPr>
                              <w:t xml:space="preserve"> sobre cuencas y acu</w:t>
                            </w:r>
                            <w:r>
                              <w:rPr>
                                <w:sz w:val="18"/>
                                <w:lang w:val="es-ES_tradnl"/>
                              </w:rPr>
                              <w:t>íferos transfronterizo</w:t>
                            </w:r>
                            <w:r w:rsidRPr="00922695">
                              <w:rPr>
                                <w:sz w:val="18"/>
                                <w:lang w:val="es-ES_tradnl"/>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AE68717" id="Rounded Rectangle 259" o:spid="_x0000_s1028" style="position:absolute;left:0;text-align:left;margin-left:157.8pt;margin-top:2.05pt;width:131.65pt;height:46.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" fillcolor="#0a97d9" strokecolor="#de1267" strokeweight="2pt">
                <v:textbox>
                  <w:txbxContent>
                    <w:p w14:paraId="3D5BBC6F" w14:textId="6710624A" w:rsidR="004F52A6" w:rsidRPr="00922695" w:rsidRDefault="004F52A6" w:rsidP="00FE3D9E">
                      <w:pPr>
                        <w:jc w:val="center"/>
                        <w:rPr>
                          <w:sz w:val="18"/>
                          <w:lang w:val="es-ES_tradnl"/>
                        </w:rPr>
                      </w:pPr>
                      <w:r w:rsidRPr="00922695">
                        <w:rPr>
                          <w:sz w:val="18"/>
                          <w:lang w:val="es-ES_tradnl"/>
                        </w:rPr>
                        <w:t>Sección II A</w:t>
                      </w:r>
                      <w:r>
                        <w:rPr>
                          <w:sz w:val="18"/>
                          <w:lang w:val="es-ES_tradnl"/>
                        </w:rPr>
                        <w:t>rreglos</w:t>
                      </w:r>
                      <w:r w:rsidRPr="00922695">
                        <w:rPr>
                          <w:sz w:val="18"/>
                          <w:lang w:val="es-ES_tradnl"/>
                        </w:rPr>
                        <w:t xml:space="preserve"> sobre cuencas y acu</w:t>
                      </w:r>
                      <w:r>
                        <w:rPr>
                          <w:sz w:val="18"/>
                          <w:lang w:val="es-ES_tradnl"/>
                        </w:rPr>
                        <w:t>íferos transfronterizo</w:t>
                      </w:r>
                      <w:r w:rsidRPr="00922695">
                        <w:rPr>
                          <w:sz w:val="18"/>
                          <w:lang w:val="es-ES_tradnl"/>
                        </w:rPr>
                        <w:t>s</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69856" behindDoc="0" locked="0" layoutInCell="1" allowOverlap="1" wp14:anchorId="618ED1E4" wp14:editId="3F170227">
                <wp:simplePos x="0" y="0"/>
                <wp:positionH relativeFrom="column">
                  <wp:posOffset>1902460</wp:posOffset>
                </wp:positionH>
                <wp:positionV relativeFrom="paragraph">
                  <wp:posOffset>553085</wp:posOffset>
                </wp:positionV>
                <wp:extent cx="2678430" cy="2447636"/>
                <wp:effectExtent l="0" t="0" r="13970" b="16510"/>
                <wp:wrapNone/>
                <wp:docPr id="13" name="Rounded Rectangle 260"/>
                <wp:cNvGraphicFramePr/>
                <a:graphic xmlns:a="http://schemas.openxmlformats.org/drawingml/2006/main">
                  <a:graphicData uri="http://schemas.microsoft.com/office/word/2010/wordprocessingShape">
                    <wps:wsp>
                      <wps:cNvSpPr/>
                      <wps:spPr>
                        <a:xfrm>
                          <a:off x="0" y="0"/>
                          <a:ext cx="2678430" cy="2447636"/>
                        </a:xfrm>
                        <a:prstGeom prst="roundRect">
                          <a:avLst/>
                        </a:prstGeom>
                        <a:noFill/>
                        <a:ln w="25400" cap="flat" cmpd="sng" algn="ctr">
                          <a:solidFill>
                            <a:srgbClr val="0A97D9"/>
                          </a:solidFill>
                          <a:prstDash val="solid"/>
                        </a:ln>
                        <a:effectLst/>
                      </wps:spPr>
                      <wps:txbx>
                        <w:txbxContent>
                          <w:p w14:paraId="004E8192" w14:textId="240342E2" w:rsidR="004F52A6" w:rsidRPr="002C34CF" w:rsidRDefault="004F52A6" w:rsidP="00FE3D9E">
                            <w:pPr>
                              <w:rPr>
                                <w:i/>
                                <w:color w:val="365F91" w:themeColor="accent1" w:themeShade="BF"/>
                                <w:sz w:val="20"/>
                                <w:szCs w:val="20"/>
                                <w:lang w:val="es-ES_tradnl"/>
                              </w:rPr>
                            </w:pPr>
                            <w:r w:rsidRPr="002C34CF">
                              <w:rPr>
                                <w:i/>
                                <w:color w:val="365F91" w:themeColor="accent1" w:themeShade="BF"/>
                                <w:sz w:val="20"/>
                                <w:szCs w:val="20"/>
                                <w:lang w:val="es-ES_tradnl"/>
                              </w:rPr>
                              <w:t xml:space="preserve">Preguntas que deben </w:t>
                            </w:r>
                            <w:r>
                              <w:rPr>
                                <w:i/>
                                <w:color w:val="365F91" w:themeColor="accent1" w:themeShade="BF"/>
                                <w:sz w:val="20"/>
                                <w:szCs w:val="20"/>
                                <w:lang w:val="es-ES_tradnl"/>
                              </w:rPr>
                              <w:t>responderse</w:t>
                            </w:r>
                            <w:r w:rsidRPr="002C34CF">
                              <w:rPr>
                                <w:i/>
                                <w:color w:val="365F91" w:themeColor="accent1" w:themeShade="BF"/>
                                <w:sz w:val="20"/>
                                <w:szCs w:val="20"/>
                                <w:lang w:val="es-ES_tradnl"/>
                              </w:rPr>
                              <w:t xml:space="preserve"> para cada acuerdo o arreglo que </w:t>
                            </w:r>
                            <w:r>
                              <w:rPr>
                                <w:i/>
                                <w:color w:val="365F91" w:themeColor="accent1" w:themeShade="BF"/>
                                <w:sz w:val="20"/>
                                <w:szCs w:val="20"/>
                                <w:lang w:val="es-ES_tradnl"/>
                              </w:rPr>
                              <w:t xml:space="preserve">abarque </w:t>
                            </w:r>
                            <w:r w:rsidRPr="002C34CF">
                              <w:rPr>
                                <w:i/>
                                <w:color w:val="365F91" w:themeColor="accent1" w:themeShade="BF"/>
                                <w:sz w:val="20"/>
                                <w:szCs w:val="20"/>
                                <w:lang w:val="es-ES_tradnl"/>
                              </w:rPr>
                              <w:t>en particular un río o cuenca lacustre o sistema acuífero, así como las subcuencas, partes de una cuenca o grupos de cuencas, según proceda</w:t>
                            </w:r>
                          </w:p>
                          <w:p w14:paraId="5ECD7902" w14:textId="77777777" w:rsidR="004F52A6" w:rsidRPr="002C34CF" w:rsidRDefault="004F52A6" w:rsidP="00FE3D9E">
                            <w:pPr>
                              <w:rPr>
                                <w:color w:val="365F91" w:themeColor="accent1" w:themeShade="BF"/>
                                <w:sz w:val="20"/>
                                <w:szCs w:val="20"/>
                                <w:lang w:val="es-ES_tradnl"/>
                              </w:rPr>
                            </w:pPr>
                          </w:p>
                          <w:p w14:paraId="0BA819B3" w14:textId="4AF89117" w:rsidR="004F52A6" w:rsidRPr="002C34CF" w:rsidRDefault="004F52A6" w:rsidP="00FE3D9E">
                            <w:pPr>
                              <w:rPr>
                                <w:i/>
                                <w:color w:val="365F91" w:themeColor="accent1" w:themeShade="BF"/>
                                <w:sz w:val="20"/>
                                <w:szCs w:val="20"/>
                                <w:lang w:val="es-ES_tradnl"/>
                              </w:rPr>
                            </w:pPr>
                            <w:r w:rsidRPr="002C34CF">
                              <w:rPr>
                                <w:i/>
                                <w:color w:val="365F91" w:themeColor="accent1" w:themeShade="BF"/>
                                <w:sz w:val="20"/>
                                <w:szCs w:val="20"/>
                                <w:lang w:val="es-ES_tradnl"/>
                              </w:rPr>
                              <w:t>Considere las respuestas a las preguntas 1, 2, 3, 4 y 6 para verificar qué ríos, lagos y acuíferos son objeto de a</w:t>
                            </w:r>
                            <w:r>
                              <w:rPr>
                                <w:i/>
                                <w:color w:val="365F91" w:themeColor="accent1" w:themeShade="BF"/>
                                <w:sz w:val="20"/>
                                <w:szCs w:val="20"/>
                                <w:lang w:val="es-ES_tradnl"/>
                              </w:rPr>
                              <w:t>rreglos</w:t>
                            </w:r>
                            <w:r w:rsidRPr="002C34CF">
                              <w:rPr>
                                <w:i/>
                                <w:color w:val="365F91" w:themeColor="accent1" w:themeShade="BF"/>
                                <w:sz w:val="20"/>
                                <w:szCs w:val="20"/>
                                <w:lang w:val="es-ES_tradnl"/>
                              </w:rPr>
                              <w:t xml:space="preserve"> operativos basados en "criterios operativos" </w:t>
                            </w:r>
                            <w:r>
                              <w:rPr>
                                <w:i/>
                                <w:color w:val="365F91" w:themeColor="accent1" w:themeShade="BF"/>
                                <w:sz w:val="20"/>
                                <w:szCs w:val="20"/>
                                <w:lang w:val="es-ES_tradnl"/>
                              </w:rPr>
                              <w:t xml:space="preserve">según </w:t>
                            </w:r>
                            <w:r w:rsidRPr="002C34CF">
                              <w:rPr>
                                <w:i/>
                                <w:color w:val="365F91" w:themeColor="accent1" w:themeShade="BF"/>
                                <w:sz w:val="20"/>
                                <w:szCs w:val="20"/>
                                <w:lang w:val="es-ES_tradnl"/>
                              </w:rPr>
                              <w:t>la metodología del indicador 6.5.2 de los OSD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8ED1E4" id="Rounded Rectangle 260" o:spid="_x0000_s1029" style="position:absolute;left:0;text-align:left;margin-left:149.8pt;margin-top:43.55pt;width:210.9pt;height:192.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" filled="f" strokecolor="#0a97d9" strokeweight="2pt">
                <v:textbox>
                  <w:txbxContent>
                    <w:p w14:paraId="004E8192" w14:textId="240342E2" w:rsidR="004F52A6" w:rsidRPr="002C34CF" w:rsidRDefault="004F52A6" w:rsidP="00FE3D9E">
                      <w:pPr>
                        <w:rPr>
                          <w:i/>
                          <w:color w:val="365F91" w:themeColor="accent1" w:themeShade="BF"/>
                          <w:sz w:val="20"/>
                          <w:szCs w:val="20"/>
                          <w:lang w:val="es-ES_tradnl"/>
                        </w:rPr>
                      </w:pPr>
                      <w:r w:rsidRPr="002C34CF">
                        <w:rPr>
                          <w:i/>
                          <w:color w:val="365F91" w:themeColor="accent1" w:themeShade="BF"/>
                          <w:sz w:val="20"/>
                          <w:szCs w:val="20"/>
                          <w:lang w:val="es-ES_tradnl"/>
                        </w:rPr>
                        <w:t xml:space="preserve">Preguntas que deben </w:t>
                      </w:r>
                      <w:r>
                        <w:rPr>
                          <w:i/>
                          <w:color w:val="365F91" w:themeColor="accent1" w:themeShade="BF"/>
                          <w:sz w:val="20"/>
                          <w:szCs w:val="20"/>
                          <w:lang w:val="es-ES_tradnl"/>
                        </w:rPr>
                        <w:t>responderse</w:t>
                      </w:r>
                      <w:r w:rsidRPr="002C34CF">
                        <w:rPr>
                          <w:i/>
                          <w:color w:val="365F91" w:themeColor="accent1" w:themeShade="BF"/>
                          <w:sz w:val="20"/>
                          <w:szCs w:val="20"/>
                          <w:lang w:val="es-ES_tradnl"/>
                        </w:rPr>
                        <w:t xml:space="preserve"> para cada acuerdo o arreglo que </w:t>
                      </w:r>
                      <w:r>
                        <w:rPr>
                          <w:i/>
                          <w:color w:val="365F91" w:themeColor="accent1" w:themeShade="BF"/>
                          <w:sz w:val="20"/>
                          <w:szCs w:val="20"/>
                          <w:lang w:val="es-ES_tradnl"/>
                        </w:rPr>
                        <w:t xml:space="preserve">abarque </w:t>
                      </w:r>
                      <w:r w:rsidRPr="002C34CF">
                        <w:rPr>
                          <w:i/>
                          <w:color w:val="365F91" w:themeColor="accent1" w:themeShade="BF"/>
                          <w:sz w:val="20"/>
                          <w:szCs w:val="20"/>
                          <w:lang w:val="es-ES_tradnl"/>
                        </w:rPr>
                        <w:t>en particular un río o cuenca lacustre o sistema acuífero, así como las subcuencas, partes de una cuenca o grupos de cuencas, según proceda</w:t>
                      </w:r>
                    </w:p>
                    <w:p w14:paraId="5ECD7902" w14:textId="77777777" w:rsidR="004F52A6" w:rsidRPr="002C34CF" w:rsidRDefault="004F52A6" w:rsidP="00FE3D9E">
                      <w:pPr>
                        <w:rPr>
                          <w:color w:val="365F91" w:themeColor="accent1" w:themeShade="BF"/>
                          <w:sz w:val="20"/>
                          <w:szCs w:val="20"/>
                          <w:lang w:val="es-ES_tradnl"/>
                        </w:rPr>
                      </w:pPr>
                    </w:p>
                    <w:p w14:paraId="0BA819B3" w14:textId="4AF89117" w:rsidR="004F52A6" w:rsidRPr="002C34CF" w:rsidRDefault="004F52A6" w:rsidP="00FE3D9E">
                      <w:pPr>
                        <w:rPr>
                          <w:i/>
                          <w:color w:val="365F91" w:themeColor="accent1" w:themeShade="BF"/>
                          <w:sz w:val="20"/>
                          <w:szCs w:val="20"/>
                          <w:lang w:val="es-ES_tradnl"/>
                        </w:rPr>
                      </w:pPr>
                      <w:r w:rsidRPr="002C34CF">
                        <w:rPr>
                          <w:i/>
                          <w:color w:val="365F91" w:themeColor="accent1" w:themeShade="BF"/>
                          <w:sz w:val="20"/>
                          <w:szCs w:val="20"/>
                          <w:lang w:val="es-ES_tradnl"/>
                        </w:rPr>
                        <w:t>Considere las respuestas a las preguntas 1, 2, 3, 4 y 6 para verificar qué ríos, lagos y acuíferos son objeto de a</w:t>
                      </w:r>
                      <w:r>
                        <w:rPr>
                          <w:i/>
                          <w:color w:val="365F91" w:themeColor="accent1" w:themeShade="BF"/>
                          <w:sz w:val="20"/>
                          <w:szCs w:val="20"/>
                          <w:lang w:val="es-ES_tradnl"/>
                        </w:rPr>
                        <w:t>rreglos</w:t>
                      </w:r>
                      <w:r w:rsidRPr="002C34CF">
                        <w:rPr>
                          <w:i/>
                          <w:color w:val="365F91" w:themeColor="accent1" w:themeShade="BF"/>
                          <w:sz w:val="20"/>
                          <w:szCs w:val="20"/>
                          <w:lang w:val="es-ES_tradnl"/>
                        </w:rPr>
                        <w:t xml:space="preserve"> operativos basados en "criterios operativos" </w:t>
                      </w:r>
                      <w:r>
                        <w:rPr>
                          <w:i/>
                          <w:color w:val="365F91" w:themeColor="accent1" w:themeShade="BF"/>
                          <w:sz w:val="20"/>
                          <w:szCs w:val="20"/>
                          <w:lang w:val="es-ES_tradnl"/>
                        </w:rPr>
                        <w:t xml:space="preserve">según </w:t>
                      </w:r>
                      <w:r w:rsidRPr="002C34CF">
                        <w:rPr>
                          <w:i/>
                          <w:color w:val="365F91" w:themeColor="accent1" w:themeShade="BF"/>
                          <w:sz w:val="20"/>
                          <w:szCs w:val="20"/>
                          <w:lang w:val="es-ES_tradnl"/>
                        </w:rPr>
                        <w:t>la metodología del indicador 6.5.2 de los OSD</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74976" behindDoc="0" locked="0" layoutInCell="1" allowOverlap="1" wp14:anchorId="70BA6257" wp14:editId="395B8B15">
                <wp:simplePos x="0" y="0"/>
                <wp:positionH relativeFrom="column">
                  <wp:posOffset>3655695</wp:posOffset>
                </wp:positionH>
                <wp:positionV relativeFrom="paragraph">
                  <wp:posOffset>194945</wp:posOffset>
                </wp:positionV>
                <wp:extent cx="323273" cy="230909"/>
                <wp:effectExtent l="0" t="17145" r="27940" b="27940"/>
                <wp:wrapNone/>
                <wp:docPr id="14" name="Triangle 261"/>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0A97D9"/>
                        </a:solidFill>
                        <a:ln w="25400" cap="flat" cmpd="sng" algn="ctr">
                          <a:solidFill>
                            <a:srgbClr val="DE126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AA24C0" id="Triangle 261" o:spid="_x0000_s1026" type="#_x0000_t5" style="position:absolute;margin-left:287.85pt;margin-top:15.35pt;width:25.45pt;height:18.2pt;rotation:90;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" fillcolor="#0a97d9" strokecolor="#de1267" strokeweight="2pt"/>
            </w:pict>
          </mc:Fallback>
        </mc:AlternateContent>
      </w:r>
      <w:r w:rsidRPr="007042A6">
        <w:rPr>
          <w:noProof/>
          <w:sz w:val="22"/>
          <w:szCs w:val="22"/>
          <w:lang w:val="es-ES_tradnl" w:eastAsia="es-ES_tradnl"/>
        </w:rPr>
        <mc:AlternateContent>
          <mc:Choice Requires="wps">
            <w:drawing>
              <wp:anchor distT="0" distB="0" distL="114300" distR="114300" simplePos="0" relativeHeight="251776000" behindDoc="0" locked="0" layoutInCell="1" allowOverlap="1" wp14:anchorId="07F378A1" wp14:editId="22675D5B">
                <wp:simplePos x="0" y="0"/>
                <wp:positionH relativeFrom="column">
                  <wp:posOffset>4677410</wp:posOffset>
                </wp:positionH>
                <wp:positionV relativeFrom="paragraph">
                  <wp:posOffset>57785</wp:posOffset>
                </wp:positionV>
                <wp:extent cx="1376218" cy="591127"/>
                <wp:effectExtent l="0" t="0" r="8255" b="19050"/>
                <wp:wrapNone/>
                <wp:docPr id="16" name="Rounded Rectangle 262"/>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0A97D9"/>
                        </a:solidFill>
                        <a:ln w="25400" cap="flat" cmpd="sng" algn="ctr">
                          <a:solidFill>
                            <a:srgbClr val="DE1267"/>
                          </a:solidFill>
                          <a:prstDash val="solid"/>
                        </a:ln>
                        <a:effectLst/>
                      </wps:spPr>
                      <wps:txbx>
                        <w:txbxContent>
                          <w:p w14:paraId="3CA2CEA0" w14:textId="77777777" w:rsidR="004F52A6" w:rsidRPr="00922695" w:rsidRDefault="004F52A6" w:rsidP="00FE3D9E">
                            <w:pPr>
                              <w:jc w:val="center"/>
                              <w:rPr>
                                <w:sz w:val="18"/>
                                <w:lang w:val="es-ES_tradnl"/>
                              </w:rPr>
                            </w:pPr>
                            <w:r w:rsidRPr="00922695">
                              <w:rPr>
                                <w:sz w:val="18"/>
                                <w:lang w:val="es-ES_tradnl"/>
                              </w:rPr>
                              <w:t>Sección III Gestión Nacional del Agua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7F378A1" id="Rounded Rectangle 262" o:spid="_x0000_s1030" style="position:absolute;left:0;text-align:left;margin-left:368.3pt;margin-top:4.55pt;width:108.35pt;height:46.5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" fillcolor="#0a97d9" strokecolor="#de1267" strokeweight="2pt">
                <v:textbox>
                  <w:txbxContent>
                    <w:p w14:paraId="3CA2CEA0" w14:textId="77777777" w:rsidR="004F52A6" w:rsidRPr="00922695" w:rsidRDefault="004F52A6" w:rsidP="00FE3D9E">
                      <w:pPr>
                        <w:jc w:val="center"/>
                        <w:rPr>
                          <w:sz w:val="18"/>
                          <w:lang w:val="es-ES_tradnl"/>
                        </w:rPr>
                      </w:pPr>
                      <w:r w:rsidRPr="00922695">
                        <w:rPr>
                          <w:sz w:val="18"/>
                          <w:lang w:val="es-ES_tradnl"/>
                        </w:rPr>
                        <w:t>Sección III Gestión Nacional del Agua</w:t>
                      </w:r>
                    </w:p>
                  </w:txbxContent>
                </v:textbox>
              </v:roundrect>
            </w:pict>
          </mc:Fallback>
        </mc:AlternateContent>
      </w:r>
      <w:r w:rsidRPr="007042A6">
        <w:rPr>
          <w:noProof/>
          <w:sz w:val="22"/>
          <w:szCs w:val="22"/>
          <w:lang w:val="es-ES_tradnl" w:eastAsia="es-ES_tradnl"/>
        </w:rPr>
        <mc:AlternateContent>
          <mc:Choice Requires="wps">
            <w:drawing>
              <wp:anchor distT="0" distB="0" distL="114300" distR="114300" simplePos="0" relativeHeight="251777024" behindDoc="0" locked="0" layoutInCell="1" allowOverlap="1" wp14:anchorId="72752D9E" wp14:editId="14640422">
                <wp:simplePos x="0" y="0"/>
                <wp:positionH relativeFrom="column">
                  <wp:posOffset>5655945</wp:posOffset>
                </wp:positionH>
                <wp:positionV relativeFrom="paragraph">
                  <wp:posOffset>676910</wp:posOffset>
                </wp:positionV>
                <wp:extent cx="323273" cy="230909"/>
                <wp:effectExtent l="12700" t="0" r="19685" b="23495"/>
                <wp:wrapNone/>
                <wp:docPr id="17" name="Triangle 264"/>
                <wp:cNvGraphicFramePr/>
                <a:graphic xmlns:a="http://schemas.openxmlformats.org/drawingml/2006/main">
                  <a:graphicData uri="http://schemas.microsoft.com/office/word/2010/wordprocessingShape">
                    <wps:wsp>
                      <wps:cNvSpPr/>
                      <wps:spPr>
                        <a:xfrm rot="10800000">
                          <a:off x="0" y="0"/>
                          <a:ext cx="323273" cy="230909"/>
                        </a:xfrm>
                        <a:prstGeom prst="triangle">
                          <a:avLst/>
                        </a:prstGeom>
                        <a:solidFill>
                          <a:srgbClr val="0A97D9"/>
                        </a:solidFill>
                        <a:ln w="25400" cap="flat" cmpd="sng" algn="ctr">
                          <a:solidFill>
                            <a:srgbClr val="DE1267"/>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FE3BC" id="Triangle 264" o:spid="_x0000_s1026" type="#_x0000_t5" style="position:absolute;margin-left:445.35pt;margin-top:53.3pt;width:25.45pt;height:18.2pt;rotation:180;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" fillcolor="#0a97d9" strokecolor="#de1267" strokeweight="2pt"/>
            </w:pict>
          </mc:Fallback>
        </mc:AlternateContent>
      </w:r>
      <w:r w:rsidRPr="007042A6">
        <w:rPr>
          <w:noProof/>
          <w:sz w:val="22"/>
          <w:szCs w:val="22"/>
          <w:lang w:val="es-ES_tradnl" w:eastAsia="es-ES_tradnl"/>
        </w:rPr>
        <mc:AlternateContent>
          <mc:Choice Requires="wps">
            <w:drawing>
              <wp:anchor distT="0" distB="0" distL="114300" distR="114300" simplePos="0" relativeHeight="251770880" behindDoc="0" locked="0" layoutInCell="1" allowOverlap="1" wp14:anchorId="5BFF3809" wp14:editId="0CC93CD4">
                <wp:simplePos x="0" y="0"/>
                <wp:positionH relativeFrom="column">
                  <wp:posOffset>4682490</wp:posOffset>
                </wp:positionH>
                <wp:positionV relativeFrom="paragraph">
                  <wp:posOffset>2122805</wp:posOffset>
                </wp:positionV>
                <wp:extent cx="1745673" cy="858982"/>
                <wp:effectExtent l="0" t="0" r="6985" b="17780"/>
                <wp:wrapNone/>
                <wp:docPr id="18" name="Rounded Rectangle 266"/>
                <wp:cNvGraphicFramePr/>
                <a:graphic xmlns:a="http://schemas.openxmlformats.org/drawingml/2006/main">
                  <a:graphicData uri="http://schemas.microsoft.com/office/word/2010/wordprocessingShape">
                    <wps:wsp>
                      <wps:cNvSpPr/>
                      <wps:spPr>
                        <a:xfrm>
                          <a:off x="0" y="0"/>
                          <a:ext cx="1745673" cy="858982"/>
                        </a:xfrm>
                        <a:prstGeom prst="roundRect">
                          <a:avLst/>
                        </a:prstGeom>
                        <a:noFill/>
                        <a:ln w="25400" cap="flat" cmpd="sng" algn="ctr">
                          <a:solidFill>
                            <a:srgbClr val="FDC40B"/>
                          </a:solidFill>
                          <a:prstDash val="solid"/>
                        </a:ln>
                        <a:effectLst/>
                      </wps:spPr>
                      <wps:txbx>
                        <w:txbxContent>
                          <w:p w14:paraId="6DD145C8" w14:textId="670E3698" w:rsidR="004F52A6" w:rsidRPr="00EC6FE4" w:rsidRDefault="004F52A6" w:rsidP="00FE3D9E">
                            <w:pPr>
                              <w:rPr>
                                <w:i/>
                                <w:color w:val="365F91" w:themeColor="accent1" w:themeShade="BF"/>
                                <w:sz w:val="20"/>
                                <w:szCs w:val="20"/>
                                <w:lang w:val="es-ES_tradnl"/>
                                <w14:textOutline w14:w="9525" w14:cap="rnd" w14:cmpd="sng" w14:algn="ctr">
                                  <w14:noFill/>
                                  <w14:prstDash w14:val="solid"/>
                                  <w14:bevel/>
                                </w14:textOutline>
                              </w:rPr>
                            </w:pPr>
                            <w:r w:rsidRPr="00EC6FE4">
                              <w:rPr>
                                <w:i/>
                                <w:color w:val="365F91" w:themeColor="accent1" w:themeShade="BF"/>
                                <w:sz w:val="20"/>
                                <w:szCs w:val="20"/>
                                <w:lang w:val="es-ES_tradnl"/>
                                <w14:textOutline w14:w="9525" w14:cap="rnd" w14:cmpd="sng" w14:algn="ctr">
                                  <w14:noFill/>
                                  <w14:prstDash w14:val="solid"/>
                                  <w14:bevel/>
                                </w14:textOutline>
                              </w:rPr>
                              <w:t xml:space="preserve">Resumen centrado en la política y preguntas sobre cómo </w:t>
                            </w:r>
                            <w:r>
                              <w:rPr>
                                <w:i/>
                                <w:color w:val="365F91" w:themeColor="accent1" w:themeShade="BF"/>
                                <w:sz w:val="20"/>
                                <w:szCs w:val="20"/>
                                <w:lang w:val="es-ES_tradnl"/>
                                <w14:textOutline w14:w="9525" w14:cap="rnd" w14:cmpd="sng" w14:algn="ctr">
                                  <w14:noFill/>
                                  <w14:prstDash w14:val="solid"/>
                                  <w14:bevel/>
                                </w14:textOutline>
                              </w:rPr>
                              <w:t>se respondió al formulario</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FF3809" id="Rounded Rectangle 266" o:spid="_x0000_s1031" style="position:absolute;left:0;text-align:left;margin-left:368.7pt;margin-top:167.15pt;width:137.45pt;height:67.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" filled="f" strokecolor="#fdc40b" strokeweight="2pt">
                <v:textbox>
                  <w:txbxContent>
                    <w:p w14:paraId="6DD145C8" w14:textId="670E3698" w:rsidR="004F52A6" w:rsidRPr="00EC6FE4" w:rsidRDefault="004F52A6" w:rsidP="00FE3D9E">
                      <w:pPr>
                        <w:rPr>
                          <w:i/>
                          <w:color w:val="365F91" w:themeColor="accent1" w:themeShade="BF"/>
                          <w:sz w:val="20"/>
                          <w:szCs w:val="20"/>
                          <w:lang w:val="es-ES_tradnl"/>
                          <w14:textOutline w14:w="9525" w14:cap="rnd" w14:cmpd="sng" w14:algn="ctr">
                            <w14:noFill/>
                            <w14:prstDash w14:val="solid"/>
                            <w14:bevel/>
                          </w14:textOutline>
                        </w:rPr>
                      </w:pPr>
                      <w:r w:rsidRPr="00EC6FE4">
                        <w:rPr>
                          <w:i/>
                          <w:color w:val="365F91" w:themeColor="accent1" w:themeShade="BF"/>
                          <w:sz w:val="20"/>
                          <w:szCs w:val="20"/>
                          <w:lang w:val="es-ES_tradnl"/>
                          <w14:textOutline w14:w="9525" w14:cap="rnd" w14:cmpd="sng" w14:algn="ctr">
                            <w14:noFill/>
                            <w14:prstDash w14:val="solid"/>
                            <w14:bevel/>
                          </w14:textOutline>
                        </w:rPr>
                        <w:t xml:space="preserve">Resumen centrado en la política y preguntas sobre cómo </w:t>
                      </w:r>
                      <w:r>
                        <w:rPr>
                          <w:i/>
                          <w:color w:val="365F91" w:themeColor="accent1" w:themeShade="BF"/>
                          <w:sz w:val="20"/>
                          <w:szCs w:val="20"/>
                          <w:lang w:val="es-ES_tradnl"/>
                          <w14:textOutline w14:w="9525" w14:cap="rnd" w14:cmpd="sng" w14:algn="ctr">
                            <w14:noFill/>
                            <w14:prstDash w14:val="solid"/>
                            <w14:bevel/>
                          </w14:textOutline>
                        </w:rPr>
                        <w:t>se respondió al formulario</w:t>
                      </w:r>
                    </w:p>
                  </w:txbxContent>
                </v:textbox>
              </v:roundrect>
            </w:pict>
          </mc:Fallback>
        </mc:AlternateContent>
      </w:r>
    </w:p>
    <w:p w14:paraId="40A8709A" w14:textId="77777777" w:rsidR="00FE3D9E" w:rsidRPr="007042A6" w:rsidRDefault="00FE3D9E" w:rsidP="00FE3D9E">
      <w:pPr>
        <w:rPr>
          <w:lang w:val="es-ES_tradnl"/>
        </w:rPr>
      </w:pPr>
    </w:p>
    <w:p w14:paraId="18F48A88" w14:textId="77777777" w:rsidR="00FE3D9E" w:rsidRPr="007042A6" w:rsidRDefault="00FE3D9E" w:rsidP="00FE3D9E">
      <w:pPr>
        <w:jc w:val="both"/>
        <w:rPr>
          <w:sz w:val="22"/>
          <w:szCs w:val="22"/>
          <w:lang w:val="es-ES_tradnl"/>
        </w:rPr>
      </w:pPr>
    </w:p>
    <w:p w14:paraId="78733AED" w14:textId="77777777" w:rsidR="00FE3D9E" w:rsidRPr="007042A6" w:rsidRDefault="00FE3D9E" w:rsidP="00FE3D9E">
      <w:pPr>
        <w:jc w:val="both"/>
        <w:rPr>
          <w:sz w:val="22"/>
          <w:szCs w:val="22"/>
          <w:lang w:val="es-ES_tradnl"/>
        </w:rPr>
      </w:pPr>
      <w:r w:rsidRPr="007042A6">
        <w:rPr>
          <w:noProof/>
          <w:sz w:val="22"/>
          <w:szCs w:val="22"/>
          <w:lang w:val="es-ES_tradnl" w:eastAsia="es-ES_tradnl"/>
        </w:rPr>
        <mc:AlternateContent>
          <mc:Choice Requires="wps">
            <w:drawing>
              <wp:anchor distT="0" distB="0" distL="114300" distR="114300" simplePos="0" relativeHeight="251767808" behindDoc="0" locked="0" layoutInCell="1" allowOverlap="1" wp14:anchorId="79EE29B2" wp14:editId="40C285A7">
                <wp:simplePos x="0" y="0"/>
                <wp:positionH relativeFrom="column">
                  <wp:posOffset>4663440</wp:posOffset>
                </wp:positionH>
                <wp:positionV relativeFrom="paragraph">
                  <wp:posOffset>120245</wp:posOffset>
                </wp:positionV>
                <wp:extent cx="1745673" cy="1117080"/>
                <wp:effectExtent l="0" t="0" r="6985" b="13335"/>
                <wp:wrapNone/>
                <wp:docPr id="19" name="Rounded Rectangle 263"/>
                <wp:cNvGraphicFramePr/>
                <a:graphic xmlns:a="http://schemas.openxmlformats.org/drawingml/2006/main">
                  <a:graphicData uri="http://schemas.microsoft.com/office/word/2010/wordprocessingShape">
                    <wps:wsp>
                      <wps:cNvSpPr/>
                      <wps:spPr>
                        <a:xfrm>
                          <a:off x="0" y="0"/>
                          <a:ext cx="1745673" cy="1117080"/>
                        </a:xfrm>
                        <a:prstGeom prst="roundRect">
                          <a:avLst/>
                        </a:prstGeom>
                        <a:noFill/>
                        <a:ln w="25400" cap="flat" cmpd="sng" algn="ctr">
                          <a:solidFill>
                            <a:srgbClr val="0A97D9"/>
                          </a:solidFill>
                          <a:prstDash val="solid"/>
                        </a:ln>
                        <a:effectLst/>
                      </wps:spPr>
                      <wps:txbx>
                        <w:txbxContent>
                          <w:p w14:paraId="361C053B" w14:textId="77777777" w:rsidR="004F52A6" w:rsidRDefault="004F52A6" w:rsidP="00FE3D9E">
                            <w:pPr>
                              <w:rPr>
                                <w:i/>
                                <w:color w:val="365F91" w:themeColor="accent1" w:themeShade="BF"/>
                                <w:sz w:val="20"/>
                                <w:szCs w:val="20"/>
                                <w:lang w:val="es-ES_tradnl"/>
                              </w:rPr>
                            </w:pPr>
                          </w:p>
                          <w:p w14:paraId="0BA3F3A9" w14:textId="3EA38CAC" w:rsidR="004F52A6" w:rsidRPr="002C34CF" w:rsidRDefault="004F52A6" w:rsidP="00FE3D9E">
                            <w:pPr>
                              <w:rPr>
                                <w:i/>
                                <w:color w:val="365F91" w:themeColor="accent1" w:themeShade="BF"/>
                                <w:sz w:val="20"/>
                                <w:szCs w:val="20"/>
                                <w:lang w:val="es-ES_tradnl"/>
                              </w:rPr>
                            </w:pPr>
                            <w:r w:rsidRPr="002C34CF">
                              <w:rPr>
                                <w:i/>
                                <w:color w:val="365F91" w:themeColor="accent1" w:themeShade="BF"/>
                                <w:sz w:val="20"/>
                                <w:szCs w:val="20"/>
                                <w:lang w:val="es-ES_tradnl"/>
                              </w:rPr>
                              <w:t>Las preguntas se refieren a los a</w:t>
                            </w:r>
                            <w:r>
                              <w:rPr>
                                <w:i/>
                                <w:color w:val="365F91" w:themeColor="accent1" w:themeShade="BF"/>
                                <w:sz w:val="20"/>
                                <w:szCs w:val="20"/>
                                <w:lang w:val="es-ES_tradnl"/>
                              </w:rPr>
                              <w:t>rreglos</w:t>
                            </w:r>
                            <w:r w:rsidRPr="002C34CF">
                              <w:rPr>
                                <w:i/>
                                <w:color w:val="365F91" w:themeColor="accent1" w:themeShade="BF"/>
                                <w:sz w:val="20"/>
                                <w:szCs w:val="20"/>
                                <w:lang w:val="es-ES_tradnl"/>
                              </w:rPr>
                              <w:t xml:space="preserve"> de gobernanza vigentes a nivel nacional </w:t>
                            </w:r>
                            <w:r>
                              <w:rPr>
                                <w:i/>
                                <w:color w:val="365F91" w:themeColor="accent1" w:themeShade="BF"/>
                                <w:sz w:val="20"/>
                                <w:szCs w:val="20"/>
                                <w:lang w:val="es-ES_tradnl"/>
                              </w:rPr>
                              <w:t>relativos</w:t>
                            </w:r>
                            <w:r w:rsidRPr="002C34CF">
                              <w:rPr>
                                <w:i/>
                                <w:color w:val="365F91" w:themeColor="accent1" w:themeShade="BF"/>
                                <w:sz w:val="20"/>
                                <w:szCs w:val="20"/>
                                <w:lang w:val="es-ES_tradnl"/>
                              </w:rPr>
                              <w:t xml:space="preserve"> a las aguas transfronterizas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E29B2" id="Rounded Rectangle 263" o:spid="_x0000_s1032" style="position:absolute;left:0;text-align:left;margin-left:367.2pt;margin-top:9.45pt;width:137.45pt;height:8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" filled="f" strokecolor="#0a97d9" strokeweight="2pt">
                <v:textbox>
                  <w:txbxContent>
                    <w:p w14:paraId="361C053B" w14:textId="77777777" w:rsidR="004F52A6" w:rsidRDefault="004F52A6" w:rsidP="00FE3D9E">
                      <w:pPr>
                        <w:rPr>
                          <w:i/>
                          <w:color w:val="365F91" w:themeColor="accent1" w:themeShade="BF"/>
                          <w:sz w:val="20"/>
                          <w:szCs w:val="20"/>
                          <w:lang w:val="es-ES_tradnl"/>
                        </w:rPr>
                      </w:pPr>
                    </w:p>
                    <w:p w14:paraId="0BA3F3A9" w14:textId="3EA38CAC" w:rsidR="004F52A6" w:rsidRPr="002C34CF" w:rsidRDefault="004F52A6" w:rsidP="00FE3D9E">
                      <w:pPr>
                        <w:rPr>
                          <w:i/>
                          <w:color w:val="365F91" w:themeColor="accent1" w:themeShade="BF"/>
                          <w:sz w:val="20"/>
                          <w:szCs w:val="20"/>
                          <w:lang w:val="es-ES_tradnl"/>
                        </w:rPr>
                      </w:pPr>
                      <w:r w:rsidRPr="002C34CF">
                        <w:rPr>
                          <w:i/>
                          <w:color w:val="365F91" w:themeColor="accent1" w:themeShade="BF"/>
                          <w:sz w:val="20"/>
                          <w:szCs w:val="20"/>
                          <w:lang w:val="es-ES_tradnl"/>
                        </w:rPr>
                        <w:t>Las preguntas se refieren a los a</w:t>
                      </w:r>
                      <w:r>
                        <w:rPr>
                          <w:i/>
                          <w:color w:val="365F91" w:themeColor="accent1" w:themeShade="BF"/>
                          <w:sz w:val="20"/>
                          <w:szCs w:val="20"/>
                          <w:lang w:val="es-ES_tradnl"/>
                        </w:rPr>
                        <w:t>rreglos</w:t>
                      </w:r>
                      <w:r w:rsidRPr="002C34CF">
                        <w:rPr>
                          <w:i/>
                          <w:color w:val="365F91" w:themeColor="accent1" w:themeShade="BF"/>
                          <w:sz w:val="20"/>
                          <w:szCs w:val="20"/>
                          <w:lang w:val="es-ES_tradnl"/>
                        </w:rPr>
                        <w:t xml:space="preserve"> de gobernanza vigentes a nivel nacional </w:t>
                      </w:r>
                      <w:r>
                        <w:rPr>
                          <w:i/>
                          <w:color w:val="365F91" w:themeColor="accent1" w:themeShade="BF"/>
                          <w:sz w:val="20"/>
                          <w:szCs w:val="20"/>
                          <w:lang w:val="es-ES_tradnl"/>
                        </w:rPr>
                        <w:t>relativos</w:t>
                      </w:r>
                      <w:r w:rsidRPr="002C34CF">
                        <w:rPr>
                          <w:i/>
                          <w:color w:val="365F91" w:themeColor="accent1" w:themeShade="BF"/>
                          <w:sz w:val="20"/>
                          <w:szCs w:val="20"/>
                          <w:lang w:val="es-ES_tradnl"/>
                        </w:rPr>
                        <w:t xml:space="preserve"> a las aguas transfronterizas</w:t>
                      </w:r>
                    </w:p>
                  </w:txbxContent>
                </v:textbox>
              </v:roundrect>
            </w:pict>
          </mc:Fallback>
        </mc:AlternateContent>
      </w:r>
    </w:p>
    <w:p w14:paraId="77A886C9" w14:textId="77777777" w:rsidR="00FE3D9E" w:rsidRPr="007042A6" w:rsidRDefault="00FE3D9E" w:rsidP="00FE3D9E">
      <w:pPr>
        <w:jc w:val="both"/>
        <w:rPr>
          <w:sz w:val="22"/>
          <w:szCs w:val="22"/>
          <w:lang w:val="es-ES_tradnl"/>
        </w:rPr>
      </w:pPr>
    </w:p>
    <w:p w14:paraId="1747D46B" w14:textId="77777777" w:rsidR="00FE3D9E" w:rsidRPr="007042A6" w:rsidRDefault="00FE3D9E" w:rsidP="00FE3D9E">
      <w:pPr>
        <w:jc w:val="both"/>
        <w:rPr>
          <w:sz w:val="22"/>
          <w:szCs w:val="22"/>
          <w:lang w:val="es-ES_tradnl"/>
        </w:rPr>
      </w:pPr>
    </w:p>
    <w:p w14:paraId="39ACC90A" w14:textId="77777777" w:rsidR="00FE3D9E" w:rsidRPr="007042A6" w:rsidRDefault="00FE3D9E" w:rsidP="00FE3D9E">
      <w:pPr>
        <w:jc w:val="both"/>
        <w:rPr>
          <w:sz w:val="22"/>
          <w:szCs w:val="22"/>
          <w:lang w:val="es-ES_tradnl"/>
        </w:rPr>
      </w:pPr>
    </w:p>
    <w:p w14:paraId="34A95901" w14:textId="77777777" w:rsidR="00FE3D9E" w:rsidRPr="007042A6" w:rsidRDefault="00FE3D9E" w:rsidP="00FE3D9E">
      <w:pPr>
        <w:jc w:val="both"/>
        <w:rPr>
          <w:sz w:val="22"/>
          <w:szCs w:val="22"/>
          <w:lang w:val="es-ES_tradnl"/>
        </w:rPr>
      </w:pPr>
    </w:p>
    <w:p w14:paraId="5FC84311" w14:textId="77777777" w:rsidR="00FE3D9E" w:rsidRPr="007042A6" w:rsidRDefault="00FE3D9E" w:rsidP="00FE3D9E">
      <w:pPr>
        <w:jc w:val="both"/>
        <w:rPr>
          <w:sz w:val="22"/>
          <w:szCs w:val="22"/>
          <w:lang w:val="es-ES_tradnl"/>
        </w:rPr>
      </w:pPr>
    </w:p>
    <w:p w14:paraId="20C1DCDD" w14:textId="77777777" w:rsidR="00FE3D9E" w:rsidRPr="007042A6" w:rsidRDefault="00FE3D9E" w:rsidP="00FE3D9E">
      <w:pPr>
        <w:jc w:val="both"/>
        <w:rPr>
          <w:sz w:val="22"/>
          <w:szCs w:val="22"/>
          <w:lang w:val="es-ES_tradnl"/>
        </w:rPr>
      </w:pPr>
    </w:p>
    <w:p w14:paraId="4842BD29" w14:textId="77777777" w:rsidR="00FE3D9E" w:rsidRPr="007042A6" w:rsidRDefault="00FE3D9E" w:rsidP="00FE3D9E">
      <w:pPr>
        <w:jc w:val="both"/>
        <w:rPr>
          <w:sz w:val="22"/>
          <w:szCs w:val="22"/>
          <w:lang w:val="es-ES_tradnl"/>
        </w:rPr>
      </w:pPr>
    </w:p>
    <w:p w14:paraId="435FB48C" w14:textId="77777777" w:rsidR="00FE3D9E" w:rsidRPr="007042A6" w:rsidRDefault="00FE3D9E" w:rsidP="00FE3D9E">
      <w:pPr>
        <w:jc w:val="both"/>
        <w:rPr>
          <w:sz w:val="22"/>
          <w:szCs w:val="22"/>
          <w:lang w:val="es-ES_tradnl"/>
        </w:rPr>
      </w:pPr>
      <w:r w:rsidRPr="007042A6">
        <w:rPr>
          <w:noProof/>
          <w:sz w:val="22"/>
          <w:szCs w:val="22"/>
          <w:lang w:val="es-ES_tradnl" w:eastAsia="es-ES_tradnl"/>
        </w:rPr>
        <mc:AlternateContent>
          <mc:Choice Requires="wps">
            <w:drawing>
              <wp:anchor distT="0" distB="0" distL="114300" distR="114300" simplePos="0" relativeHeight="251778048" behindDoc="0" locked="0" layoutInCell="1" allowOverlap="1" wp14:anchorId="018E3868" wp14:editId="48168E00">
                <wp:simplePos x="0" y="0"/>
                <wp:positionH relativeFrom="column">
                  <wp:posOffset>4691380</wp:posOffset>
                </wp:positionH>
                <wp:positionV relativeFrom="paragraph">
                  <wp:posOffset>36484</wp:posOffset>
                </wp:positionV>
                <wp:extent cx="1376218" cy="434109"/>
                <wp:effectExtent l="0" t="0" r="14605" b="23495"/>
                <wp:wrapNone/>
                <wp:docPr id="20" name="Rounded Rectangle 265"/>
                <wp:cNvGraphicFramePr/>
                <a:graphic xmlns:a="http://schemas.openxmlformats.org/drawingml/2006/main">
                  <a:graphicData uri="http://schemas.microsoft.com/office/word/2010/wordprocessingShape">
                    <wps:wsp>
                      <wps:cNvSpPr/>
                      <wps:spPr>
                        <a:xfrm>
                          <a:off x="0" y="0"/>
                          <a:ext cx="1376218" cy="434109"/>
                        </a:xfrm>
                        <a:prstGeom prst="roundRect">
                          <a:avLst/>
                        </a:prstGeom>
                        <a:solidFill>
                          <a:srgbClr val="FDC40B"/>
                        </a:solidFill>
                        <a:ln w="25400" cap="flat" cmpd="sng" algn="ctr">
                          <a:solidFill>
                            <a:srgbClr val="0A97D9"/>
                          </a:solidFill>
                          <a:prstDash val="solid"/>
                        </a:ln>
                        <a:effectLst/>
                      </wps:spPr>
                      <wps:txbx>
                        <w:txbxContent>
                          <w:p w14:paraId="17651CCD" w14:textId="77777777" w:rsidR="004F52A6" w:rsidRPr="002C34CF" w:rsidRDefault="004F52A6" w:rsidP="00FE3D9E">
                            <w:pPr>
                              <w:jc w:val="center"/>
                              <w:rPr>
                                <w:sz w:val="18"/>
                                <w:lang w:val="es-ES_tradnl"/>
                              </w:rPr>
                            </w:pPr>
                            <w:r w:rsidRPr="002C34CF">
                              <w:rPr>
                                <w:sz w:val="18"/>
                                <w:lang w:val="es-ES_tradnl"/>
                              </w:rPr>
                              <w:t>Sección IV Preguntas Finales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18E3868" id="Rounded Rectangle 265" o:spid="_x0000_s1033" style="position:absolute;left:0;text-align:left;margin-left:369.4pt;margin-top:2.85pt;width:108.35pt;height:34.2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" fillcolor="#fdc40b" strokecolor="#0a97d9" strokeweight="2pt">
                <v:textbox>
                  <w:txbxContent>
                    <w:p w14:paraId="17651CCD" w14:textId="77777777" w:rsidR="004F52A6" w:rsidRPr="002C34CF" w:rsidRDefault="004F52A6" w:rsidP="00FE3D9E">
                      <w:pPr>
                        <w:jc w:val="center"/>
                        <w:rPr>
                          <w:sz w:val="18"/>
                          <w:lang w:val="es-ES_tradnl"/>
                        </w:rPr>
                      </w:pPr>
                      <w:r w:rsidRPr="002C34CF">
                        <w:rPr>
                          <w:sz w:val="18"/>
                          <w:lang w:val="es-ES_tradnl"/>
                        </w:rPr>
                        <w:t>Sección IV Preguntas Finales</w:t>
                      </w:r>
                    </w:p>
                  </w:txbxContent>
                </v:textbox>
              </v:roundrect>
            </w:pict>
          </mc:Fallback>
        </mc:AlternateContent>
      </w:r>
    </w:p>
    <w:p w14:paraId="499E32DB" w14:textId="77777777" w:rsidR="00FE3D9E" w:rsidRPr="007042A6" w:rsidRDefault="00FE3D9E" w:rsidP="00FE3D9E">
      <w:pPr>
        <w:jc w:val="both"/>
        <w:rPr>
          <w:sz w:val="22"/>
          <w:szCs w:val="22"/>
          <w:lang w:val="es-ES_tradnl"/>
        </w:rPr>
      </w:pPr>
    </w:p>
    <w:p w14:paraId="5511C6C9" w14:textId="77777777" w:rsidR="00FE3D9E" w:rsidRPr="007042A6" w:rsidRDefault="00FE3D9E" w:rsidP="00FE3D9E">
      <w:pPr>
        <w:jc w:val="both"/>
        <w:rPr>
          <w:sz w:val="22"/>
          <w:szCs w:val="22"/>
          <w:lang w:val="es-ES_tradnl"/>
        </w:rPr>
      </w:pPr>
    </w:p>
    <w:p w14:paraId="2603F4F2" w14:textId="77777777" w:rsidR="00FE3D9E" w:rsidRPr="007042A6" w:rsidRDefault="00FE3D9E" w:rsidP="00FE3D9E">
      <w:pPr>
        <w:jc w:val="both"/>
        <w:rPr>
          <w:sz w:val="22"/>
          <w:szCs w:val="22"/>
          <w:lang w:val="es-ES_tradnl"/>
        </w:rPr>
      </w:pPr>
    </w:p>
    <w:p w14:paraId="00D8BF49" w14:textId="77777777" w:rsidR="00FE3D9E" w:rsidRPr="007042A6" w:rsidRDefault="00FE3D9E" w:rsidP="00FE3D9E">
      <w:pPr>
        <w:jc w:val="both"/>
        <w:rPr>
          <w:sz w:val="22"/>
          <w:szCs w:val="22"/>
          <w:lang w:val="es-ES_tradnl"/>
        </w:rPr>
      </w:pPr>
    </w:p>
    <w:p w14:paraId="162EFF0E" w14:textId="77777777" w:rsidR="00FE3D9E" w:rsidRPr="007042A6" w:rsidRDefault="00FE3D9E" w:rsidP="00FE3D9E">
      <w:pPr>
        <w:jc w:val="both"/>
        <w:rPr>
          <w:sz w:val="22"/>
          <w:szCs w:val="22"/>
          <w:lang w:val="es-ES_tradnl"/>
        </w:rPr>
      </w:pPr>
    </w:p>
    <w:p w14:paraId="23FB8405" w14:textId="77777777" w:rsidR="00FE3D9E" w:rsidRPr="007042A6" w:rsidRDefault="00FE3D9E" w:rsidP="00FE3D9E">
      <w:pPr>
        <w:jc w:val="both"/>
        <w:rPr>
          <w:sz w:val="22"/>
          <w:szCs w:val="22"/>
          <w:lang w:val="es-ES_tradnl"/>
        </w:rPr>
      </w:pPr>
    </w:p>
    <w:p w14:paraId="0304812F" w14:textId="77777777" w:rsidR="00FE3D9E" w:rsidRPr="007042A6" w:rsidRDefault="00FE3D9E" w:rsidP="00FE3D9E">
      <w:pPr>
        <w:jc w:val="both"/>
        <w:rPr>
          <w:sz w:val="22"/>
          <w:szCs w:val="22"/>
          <w:lang w:val="es-ES_tradnl"/>
        </w:rPr>
      </w:pPr>
    </w:p>
    <w:p w14:paraId="767B0FDF" w14:textId="77777777" w:rsidR="002E66AE" w:rsidRPr="007042A6" w:rsidRDefault="002E66AE" w:rsidP="008867BC">
      <w:pPr>
        <w:jc w:val="both"/>
        <w:rPr>
          <w:sz w:val="22"/>
          <w:szCs w:val="22"/>
          <w:lang w:val="es-ES_tradnl"/>
        </w:rPr>
      </w:pPr>
    </w:p>
    <w:p w14:paraId="6D5301DD" w14:textId="4E57ECAF" w:rsidR="009974E0" w:rsidRPr="007042A6" w:rsidRDefault="009974E0" w:rsidP="009974E0">
      <w:pPr>
        <w:jc w:val="both"/>
        <w:rPr>
          <w:b/>
          <w:sz w:val="22"/>
          <w:szCs w:val="22"/>
          <w:lang w:val="es-ES_tradnl"/>
        </w:rPr>
      </w:pPr>
      <w:r w:rsidRPr="007042A6">
        <w:rPr>
          <w:sz w:val="22"/>
          <w:szCs w:val="22"/>
          <w:lang w:val="es-ES_tradnl"/>
        </w:rPr>
        <w:t xml:space="preserve">Al </w:t>
      </w:r>
      <w:r w:rsidR="00421125">
        <w:rPr>
          <w:sz w:val="22"/>
          <w:szCs w:val="22"/>
          <w:lang w:val="es-ES_tradnl"/>
        </w:rPr>
        <w:t xml:space="preserve">responder a </w:t>
      </w:r>
      <w:r w:rsidRPr="007042A6">
        <w:rPr>
          <w:sz w:val="22"/>
          <w:szCs w:val="22"/>
          <w:lang w:val="es-ES_tradnl"/>
        </w:rPr>
        <w:t xml:space="preserve">todo el formulario, p.ej., </w:t>
      </w:r>
      <w:r w:rsidR="00421125">
        <w:rPr>
          <w:sz w:val="22"/>
          <w:szCs w:val="22"/>
          <w:lang w:val="es-ES_tradnl"/>
        </w:rPr>
        <w:t xml:space="preserve">a </w:t>
      </w:r>
      <w:r w:rsidRPr="007042A6">
        <w:rPr>
          <w:sz w:val="22"/>
          <w:szCs w:val="22"/>
          <w:lang w:val="es-ES_tradnl"/>
        </w:rPr>
        <w:t>la sección I sobre</w:t>
      </w:r>
      <w:r w:rsidR="00E375C6">
        <w:rPr>
          <w:sz w:val="22"/>
          <w:szCs w:val="22"/>
          <w:lang w:val="es-ES_tradnl"/>
        </w:rPr>
        <w:t xml:space="preserve"> el cálculo del indicador 6.5.2</w:t>
      </w:r>
      <w:r w:rsidRPr="007042A6">
        <w:rPr>
          <w:sz w:val="22"/>
          <w:szCs w:val="22"/>
          <w:lang w:val="es-ES_tradnl"/>
        </w:rPr>
        <w:t xml:space="preserve"> de los ODS y </w:t>
      </w:r>
      <w:r w:rsidR="00421125">
        <w:rPr>
          <w:sz w:val="22"/>
          <w:szCs w:val="22"/>
          <w:lang w:val="es-ES_tradnl"/>
        </w:rPr>
        <w:t xml:space="preserve">a las secciones II a </w:t>
      </w:r>
      <w:r w:rsidRPr="007042A6">
        <w:rPr>
          <w:sz w:val="22"/>
          <w:szCs w:val="22"/>
          <w:lang w:val="es-ES_tradnl"/>
        </w:rPr>
        <w:t xml:space="preserve">IV, las Partes del Convenio del Agua se benefician de poder utilizar un solo formulario para elaborar sus informes tanto sobre el indicador 6.5.2 de los ODS, como sobre el progreso alcanzado en la </w:t>
      </w:r>
      <w:r w:rsidR="00421125">
        <w:rPr>
          <w:sz w:val="22"/>
          <w:szCs w:val="22"/>
          <w:lang w:val="es-ES_tradnl"/>
        </w:rPr>
        <w:lastRenderedPageBreak/>
        <w:t xml:space="preserve">aplicación </w:t>
      </w:r>
      <w:r w:rsidRPr="007042A6">
        <w:rPr>
          <w:sz w:val="22"/>
          <w:szCs w:val="22"/>
          <w:lang w:val="es-ES_tradnl"/>
        </w:rPr>
        <w:t>del Convenio del Agua. Otros países que compa</w:t>
      </w:r>
      <w:r w:rsidR="00421125">
        <w:rPr>
          <w:sz w:val="22"/>
          <w:szCs w:val="22"/>
          <w:lang w:val="es-ES_tradnl"/>
        </w:rPr>
        <w:t>rta</w:t>
      </w:r>
      <w:r w:rsidRPr="007042A6">
        <w:rPr>
          <w:sz w:val="22"/>
          <w:szCs w:val="22"/>
          <w:lang w:val="es-ES_tradnl"/>
        </w:rPr>
        <w:t xml:space="preserve">n aguas transfronterizas pueden también beneficiarse de </w:t>
      </w:r>
      <w:r w:rsidR="00421125">
        <w:rPr>
          <w:sz w:val="22"/>
          <w:szCs w:val="22"/>
          <w:lang w:val="es-ES_tradnl"/>
        </w:rPr>
        <w:t>responder a</w:t>
      </w:r>
      <w:r w:rsidRPr="007042A6">
        <w:rPr>
          <w:sz w:val="22"/>
          <w:szCs w:val="22"/>
          <w:lang w:val="es-ES_tradnl"/>
        </w:rPr>
        <w:t xml:space="preserve">l formulario completo, ya que muchas de las preguntas contenidas en las secciones II a IV, y la terminología utilizada, ayudan a fundamentar el cálculo del indicador 6.5.2 de los ODS. Las preguntas adicionales ayudan también a </w:t>
      </w:r>
      <w:r w:rsidR="00421125">
        <w:rPr>
          <w:sz w:val="22"/>
          <w:szCs w:val="22"/>
          <w:lang w:val="es-ES_tradnl"/>
        </w:rPr>
        <w:t xml:space="preserve">ofrecer </w:t>
      </w:r>
      <w:r w:rsidRPr="007042A6">
        <w:rPr>
          <w:sz w:val="22"/>
          <w:szCs w:val="22"/>
          <w:lang w:val="es-ES_tradnl"/>
        </w:rPr>
        <w:t xml:space="preserve">una imagen más completa del progreso realizado en la cooperación en materia de aguas transfronterizas dentro de un país </w:t>
      </w:r>
      <w:r w:rsidR="00421125">
        <w:rPr>
          <w:sz w:val="22"/>
          <w:szCs w:val="22"/>
          <w:lang w:val="es-ES_tradnl"/>
        </w:rPr>
        <w:t xml:space="preserve">de la </w:t>
      </w:r>
      <w:r w:rsidRPr="007042A6">
        <w:rPr>
          <w:sz w:val="22"/>
          <w:szCs w:val="22"/>
          <w:lang w:val="es-ES_tradnl"/>
        </w:rPr>
        <w:t xml:space="preserve">que se puede </w:t>
      </w:r>
      <w:r w:rsidR="00421125">
        <w:rPr>
          <w:sz w:val="22"/>
          <w:szCs w:val="22"/>
          <w:lang w:val="es-ES_tradnl"/>
        </w:rPr>
        <w:t xml:space="preserve">obtener </w:t>
      </w:r>
      <w:r w:rsidRPr="007042A6">
        <w:rPr>
          <w:sz w:val="22"/>
          <w:szCs w:val="22"/>
          <w:lang w:val="es-ES_tradnl"/>
        </w:rPr>
        <w:t xml:space="preserve">solo a partir del cálculo del indicador 6.5.2 de los ODS, es decir, de la Sección I. </w:t>
      </w:r>
      <w:r w:rsidR="00421125">
        <w:rPr>
          <w:b/>
          <w:sz w:val="22"/>
          <w:szCs w:val="22"/>
          <w:lang w:val="es-ES_tradnl"/>
        </w:rPr>
        <w:t>Por lo tanto, responder a todo el formulario p</w:t>
      </w:r>
      <w:r w:rsidRPr="007042A6">
        <w:rPr>
          <w:b/>
          <w:sz w:val="22"/>
          <w:szCs w:val="22"/>
          <w:lang w:val="es-ES_tradnl"/>
        </w:rPr>
        <w:t>ermite a los países captar</w:t>
      </w:r>
      <w:r w:rsidR="00421125">
        <w:rPr>
          <w:b/>
          <w:sz w:val="22"/>
          <w:szCs w:val="22"/>
          <w:lang w:val="es-ES_tradnl"/>
        </w:rPr>
        <w:t xml:space="preserve"> una variedad más amplia de </w:t>
      </w:r>
      <w:r w:rsidRPr="007042A6">
        <w:rPr>
          <w:b/>
          <w:sz w:val="22"/>
          <w:szCs w:val="22"/>
          <w:lang w:val="es-ES_tradnl"/>
        </w:rPr>
        <w:t xml:space="preserve">esfuerzos </w:t>
      </w:r>
      <w:r w:rsidR="00421125">
        <w:rPr>
          <w:b/>
          <w:sz w:val="22"/>
          <w:szCs w:val="22"/>
          <w:lang w:val="es-ES_tradnl"/>
        </w:rPr>
        <w:t xml:space="preserve">realizado en la </w:t>
      </w:r>
      <w:r w:rsidRPr="007042A6">
        <w:rPr>
          <w:b/>
          <w:sz w:val="22"/>
          <w:szCs w:val="22"/>
          <w:lang w:val="es-ES_tradnl"/>
        </w:rPr>
        <w:t>cooperación de l</w:t>
      </w:r>
      <w:r w:rsidR="00421125">
        <w:rPr>
          <w:b/>
          <w:sz w:val="22"/>
          <w:szCs w:val="22"/>
          <w:lang w:val="es-ES_tradnl"/>
        </w:rPr>
        <w:t xml:space="preserve">a que podría captarse mediante el uso de </w:t>
      </w:r>
      <w:r w:rsidRPr="007042A6">
        <w:rPr>
          <w:b/>
          <w:sz w:val="22"/>
          <w:szCs w:val="22"/>
          <w:lang w:val="es-ES_tradnl"/>
        </w:rPr>
        <w:t xml:space="preserve">la metodología del indicador 6.5.2 de los ODS. </w:t>
      </w:r>
    </w:p>
    <w:p w14:paraId="06C5E324" w14:textId="77777777" w:rsidR="005070BD" w:rsidRPr="007042A6" w:rsidRDefault="005070BD" w:rsidP="005070BD">
      <w:pPr>
        <w:jc w:val="both"/>
        <w:rPr>
          <w:sz w:val="22"/>
          <w:szCs w:val="22"/>
          <w:lang w:val="es-ES_tradnl"/>
        </w:rPr>
      </w:pPr>
    </w:p>
    <w:p w14:paraId="68F8CAE3" w14:textId="395E7A1B" w:rsidR="006E13EA" w:rsidRPr="007042A6" w:rsidRDefault="002418D8">
      <w:pPr>
        <w:jc w:val="both"/>
        <w:rPr>
          <w:sz w:val="22"/>
          <w:szCs w:val="22"/>
          <w:lang w:val="es-ES_tradnl"/>
        </w:rPr>
      </w:pPr>
      <w:r w:rsidRPr="007042A6">
        <w:rPr>
          <w:sz w:val="22"/>
          <w:szCs w:val="22"/>
          <w:lang w:val="es-ES_tradnl"/>
        </w:rPr>
        <w:t xml:space="preserve">Dada la complementariedad entre estos dos ejercicios de presentación de informes, esta guía se ha desarrollado en coordinación con los materiales que apoyan la finalización del indicador 6.5.2 de los ODS y, en particular, de </w:t>
      </w:r>
      <w:r w:rsidRPr="007042A6">
        <w:rPr>
          <w:i/>
          <w:sz w:val="22"/>
          <w:szCs w:val="22"/>
          <w:lang w:val="es-ES_tradnl"/>
        </w:rPr>
        <w:t>la presentación de informes sobre el indicador del ODS: metodología paso a paso (versión revisada de "</w:t>
      </w:r>
      <w:r w:rsidR="00C1204A" w:rsidRPr="007042A6">
        <w:rPr>
          <w:i/>
          <w:sz w:val="22"/>
          <w:szCs w:val="22"/>
          <w:lang w:val="es-ES_tradnl"/>
        </w:rPr>
        <w:t>2020”</w:t>
      </w:r>
      <w:r w:rsidRPr="007042A6">
        <w:rPr>
          <w:i/>
          <w:sz w:val="22"/>
          <w:szCs w:val="22"/>
          <w:lang w:val="es-ES_tradnl"/>
        </w:rPr>
        <w:t>)</w:t>
      </w:r>
      <w:r w:rsidRPr="007042A6">
        <w:rPr>
          <w:sz w:val="22"/>
          <w:szCs w:val="22"/>
          <w:lang w:val="es-ES_tradnl"/>
        </w:rPr>
        <w:t xml:space="preserve"> (</w:t>
      </w:r>
      <w:r w:rsidRPr="007042A6">
        <w:rPr>
          <w:sz w:val="22"/>
          <w:szCs w:val="22"/>
          <w:highlight w:val="yellow"/>
          <w:lang w:val="es-ES_tradnl"/>
        </w:rPr>
        <w:t>REF</w:t>
      </w:r>
      <w:r w:rsidRPr="007042A6">
        <w:rPr>
          <w:sz w:val="22"/>
          <w:szCs w:val="22"/>
          <w:lang w:val="es-ES_tradnl"/>
        </w:rPr>
        <w:t xml:space="preserve">). Las definiciones comunes y las explicaciones de la terminología clave contenida en esta guía y la metodología paso a paso se </w:t>
      </w:r>
      <w:r w:rsidR="002020FE">
        <w:rPr>
          <w:sz w:val="22"/>
          <w:szCs w:val="22"/>
          <w:lang w:val="es-ES_tradnl"/>
        </w:rPr>
        <w:t xml:space="preserve">coordinan </w:t>
      </w:r>
      <w:r w:rsidRPr="007042A6">
        <w:rPr>
          <w:sz w:val="22"/>
          <w:szCs w:val="22"/>
          <w:lang w:val="es-ES_tradnl"/>
        </w:rPr>
        <w:t xml:space="preserve">para ayudar a los países a </w:t>
      </w:r>
      <w:r w:rsidR="002020FE">
        <w:rPr>
          <w:sz w:val="22"/>
          <w:szCs w:val="22"/>
          <w:lang w:val="es-ES_tradnl"/>
        </w:rPr>
        <w:t xml:space="preserve">responder </w:t>
      </w:r>
      <w:r w:rsidRPr="00276D7D">
        <w:rPr>
          <w:sz w:val="22"/>
          <w:szCs w:val="22"/>
          <w:lang w:val="es-ES_tradnl"/>
        </w:rPr>
        <w:t xml:space="preserve">tanto </w:t>
      </w:r>
      <w:r w:rsidR="002020FE" w:rsidRPr="00276D7D">
        <w:rPr>
          <w:sz w:val="22"/>
          <w:szCs w:val="22"/>
          <w:lang w:val="es-ES_tradnl"/>
        </w:rPr>
        <w:t>a las cuestiones relativas al</w:t>
      </w:r>
      <w:r w:rsidRPr="00276D7D">
        <w:rPr>
          <w:sz w:val="22"/>
          <w:szCs w:val="22"/>
          <w:lang w:val="es-ES_tradnl"/>
        </w:rPr>
        <w:t xml:space="preserve"> indicador 6.5.2 de los ODS (sección I) como </w:t>
      </w:r>
      <w:r w:rsidR="00276D7D" w:rsidRPr="00276D7D">
        <w:rPr>
          <w:sz w:val="22"/>
          <w:szCs w:val="22"/>
          <w:lang w:val="es-ES_tradnl"/>
        </w:rPr>
        <w:t xml:space="preserve">a </w:t>
      </w:r>
      <w:r w:rsidRPr="00276D7D">
        <w:rPr>
          <w:sz w:val="22"/>
          <w:szCs w:val="22"/>
          <w:lang w:val="es-ES_tradnl"/>
        </w:rPr>
        <w:t>las</w:t>
      </w:r>
      <w:r w:rsidR="002020FE" w:rsidRPr="00276D7D">
        <w:rPr>
          <w:sz w:val="22"/>
          <w:szCs w:val="22"/>
          <w:lang w:val="es-ES_tradnl"/>
        </w:rPr>
        <w:t xml:space="preserve"> preguntas de las</w:t>
      </w:r>
      <w:r w:rsidRPr="00276D7D">
        <w:rPr>
          <w:sz w:val="22"/>
          <w:szCs w:val="22"/>
          <w:lang w:val="es-ES_tradnl"/>
        </w:rPr>
        <w:t xml:space="preserve"> secciones II</w:t>
      </w:r>
      <w:r w:rsidR="002020FE" w:rsidRPr="00276D7D">
        <w:rPr>
          <w:sz w:val="22"/>
          <w:szCs w:val="22"/>
          <w:lang w:val="es-ES_tradnl"/>
        </w:rPr>
        <w:t xml:space="preserve"> a </w:t>
      </w:r>
      <w:r w:rsidRPr="00276D7D">
        <w:rPr>
          <w:sz w:val="22"/>
          <w:szCs w:val="22"/>
          <w:lang w:val="es-ES_tradnl"/>
        </w:rPr>
        <w:t>IV que siguen.</w:t>
      </w:r>
      <w:r w:rsidR="004F55C0" w:rsidRPr="007042A6">
        <w:rPr>
          <w:sz w:val="22"/>
          <w:szCs w:val="22"/>
          <w:lang w:val="es-ES_tradnl"/>
        </w:rPr>
        <w:t xml:space="preserve"> </w:t>
      </w:r>
    </w:p>
    <w:p w14:paraId="0FEE1DA5" w14:textId="3CF40ED8" w:rsidR="00C17B19" w:rsidRPr="007042A6" w:rsidRDefault="00C17B19" w:rsidP="00C17B19">
      <w:pPr>
        <w:jc w:val="both"/>
        <w:rPr>
          <w:sz w:val="22"/>
          <w:szCs w:val="22"/>
          <w:lang w:val="es-ES_tradnl"/>
        </w:rPr>
      </w:pPr>
    </w:p>
    <w:p w14:paraId="79EA4E61" w14:textId="720C0987" w:rsidR="00E914C8" w:rsidRPr="007042A6" w:rsidRDefault="0081141B" w:rsidP="00E914C8">
      <w:pPr>
        <w:jc w:val="both"/>
        <w:rPr>
          <w:sz w:val="22"/>
          <w:szCs w:val="22"/>
          <w:lang w:val="es-ES_tradnl"/>
        </w:rPr>
      </w:pPr>
      <w:r w:rsidRPr="007042A6">
        <w:rPr>
          <w:sz w:val="22"/>
          <w:szCs w:val="22"/>
          <w:lang w:val="es-ES_tradnl"/>
        </w:rPr>
        <w:t xml:space="preserve">En el marco de la Iniciativa de </w:t>
      </w:r>
      <w:proofErr w:type="gramStart"/>
      <w:r w:rsidRPr="007042A6">
        <w:rPr>
          <w:sz w:val="22"/>
          <w:szCs w:val="22"/>
          <w:lang w:val="es-ES_tradnl"/>
        </w:rPr>
        <w:t>ONU</w:t>
      </w:r>
      <w:proofErr w:type="gramEnd"/>
      <w:r w:rsidRPr="007042A6">
        <w:rPr>
          <w:sz w:val="22"/>
          <w:szCs w:val="22"/>
          <w:lang w:val="es-ES_tradnl"/>
        </w:rPr>
        <w:t xml:space="preserve">-Agua para el Monitoreo Integrado, informar sobre el 6.5.2 también se ha coordinado con otros indicadores de los ODS, y, en particular con el 6.5.1. El indicador 6.5.1 de los ODS mide la implementación de la GIRH en todos los niveles, incluido el transfronterizo. En relación con la gestión transfronteriza, se solicita a los países que informen sobre el grado de </w:t>
      </w:r>
      <w:r w:rsidR="00276D7D">
        <w:rPr>
          <w:sz w:val="22"/>
          <w:szCs w:val="22"/>
          <w:lang w:val="es-ES_tradnl"/>
        </w:rPr>
        <w:t xml:space="preserve">implementación </w:t>
      </w:r>
      <w:r w:rsidRPr="007042A6">
        <w:rPr>
          <w:sz w:val="22"/>
          <w:szCs w:val="22"/>
          <w:lang w:val="es-ES_tradnl"/>
        </w:rPr>
        <w:t xml:space="preserve">de la GIRH en sus ríos, lagos y acuíferos más importantes, lo que incluye </w:t>
      </w:r>
      <w:r w:rsidR="00276D7D">
        <w:rPr>
          <w:sz w:val="22"/>
          <w:szCs w:val="22"/>
          <w:lang w:val="es-ES_tradnl"/>
        </w:rPr>
        <w:t xml:space="preserve">informar </w:t>
      </w:r>
      <w:r w:rsidRPr="007042A6">
        <w:rPr>
          <w:sz w:val="22"/>
          <w:szCs w:val="22"/>
          <w:lang w:val="es-ES_tradnl"/>
        </w:rPr>
        <w:t>sobre sus a</w:t>
      </w:r>
      <w:r w:rsidR="00276D7D">
        <w:rPr>
          <w:sz w:val="22"/>
          <w:szCs w:val="22"/>
          <w:lang w:val="es-ES_tradnl"/>
        </w:rPr>
        <w:t xml:space="preserve">rreglos sobre la </w:t>
      </w:r>
      <w:r w:rsidRPr="007042A6">
        <w:rPr>
          <w:sz w:val="22"/>
          <w:szCs w:val="22"/>
          <w:lang w:val="es-ES_tradnl"/>
        </w:rPr>
        <w:t>gestión en materia de aguas transfronterizas, cualquier marco organizativo existente, el grado de intercambio de datos e información, el nivel de financiación de la cooperación transfronteriza, y el género. Los informes sobre los 6.5.1 y 6.5.2, aunque complementarios, ofrecen una imagen más completa de la implementación de la GIRH a nivel nacional y transfronterizo.</w:t>
      </w:r>
      <w:r w:rsidR="004F55C0" w:rsidRPr="007042A6">
        <w:rPr>
          <w:sz w:val="22"/>
          <w:szCs w:val="22"/>
          <w:lang w:val="es-ES_tradnl"/>
        </w:rPr>
        <w:t xml:space="preserve"> </w:t>
      </w:r>
    </w:p>
    <w:p w14:paraId="73A055D5" w14:textId="132FE4AB" w:rsidR="00C72C17" w:rsidRPr="007042A6" w:rsidRDefault="00C72C17" w:rsidP="00DC060A">
      <w:pPr>
        <w:jc w:val="both"/>
        <w:rPr>
          <w:sz w:val="22"/>
          <w:szCs w:val="22"/>
          <w:lang w:val="es-ES_tradnl"/>
        </w:rPr>
      </w:pPr>
    </w:p>
    <w:p w14:paraId="355D4962" w14:textId="77777777" w:rsidR="00626779" w:rsidRPr="007042A6" w:rsidRDefault="00626779">
      <w:pPr>
        <w:rPr>
          <w:rFonts w:asciiTheme="majorBidi" w:eastAsiaTheme="minorHAnsi" w:hAnsiTheme="majorBidi" w:cstheme="majorBidi"/>
          <w:b/>
          <w:bCs/>
          <w:lang w:val="es-ES_tradnl"/>
        </w:rPr>
      </w:pPr>
      <w:bookmarkStart w:id="5" w:name="_Ref11937509"/>
      <w:r w:rsidRPr="007042A6">
        <w:rPr>
          <w:rFonts w:asciiTheme="majorBidi" w:hAnsiTheme="majorBidi" w:cstheme="majorBidi"/>
          <w:b/>
          <w:bCs/>
          <w:lang w:val="es-ES_tradnl"/>
        </w:rPr>
        <w:br w:type="page"/>
      </w:r>
    </w:p>
    <w:p w14:paraId="79B0E2EC" w14:textId="19E5D245" w:rsidR="003568C9" w:rsidRPr="007042A6" w:rsidRDefault="00A85883" w:rsidP="00A85883">
      <w:pPr>
        <w:pStyle w:val="Heading1"/>
        <w:rPr>
          <w:sz w:val="28"/>
          <w:szCs w:val="32"/>
          <w:lang w:val="es-ES_tradnl"/>
        </w:rPr>
      </w:pPr>
      <w:bookmarkStart w:id="6" w:name="_Toc13152654"/>
      <w:r w:rsidRPr="007042A6">
        <w:rPr>
          <w:sz w:val="28"/>
          <w:szCs w:val="32"/>
          <w:lang w:val="es-ES_tradnl"/>
        </w:rPr>
        <w:lastRenderedPageBreak/>
        <w:t xml:space="preserve">Organización del proceso de </w:t>
      </w:r>
      <w:r w:rsidR="00484C1D">
        <w:rPr>
          <w:sz w:val="28"/>
          <w:szCs w:val="32"/>
          <w:lang w:val="es-ES_tradnl"/>
        </w:rPr>
        <w:t>presentación d</w:t>
      </w:r>
      <w:r w:rsidRPr="007042A6">
        <w:rPr>
          <w:sz w:val="28"/>
          <w:szCs w:val="32"/>
          <w:lang w:val="es-ES_tradnl"/>
        </w:rPr>
        <w:t>e informes</w:t>
      </w:r>
      <w:bookmarkEnd w:id="5"/>
      <w:bookmarkEnd w:id="6"/>
    </w:p>
    <w:p w14:paraId="77C73A07" w14:textId="398F1FF1" w:rsidR="003568C9" w:rsidRPr="007042A6" w:rsidRDefault="003568C9" w:rsidP="003568C9">
      <w:pPr>
        <w:rPr>
          <w:b/>
          <w:bCs/>
          <w:sz w:val="22"/>
          <w:szCs w:val="22"/>
          <w:lang w:val="es-ES_tradnl"/>
        </w:rPr>
      </w:pPr>
    </w:p>
    <w:p w14:paraId="1A2E3F19" w14:textId="54990534" w:rsidR="00E65A24" w:rsidRPr="007042A6" w:rsidRDefault="00A85883" w:rsidP="00C86FBE">
      <w:pPr>
        <w:pStyle w:val="HChG"/>
        <w:spacing w:before="0" w:after="0" w:line="240" w:lineRule="auto"/>
        <w:ind w:left="0" w:right="0" w:firstLine="0"/>
        <w:jc w:val="both"/>
        <w:rPr>
          <w:b w:val="0"/>
          <w:bCs/>
          <w:iCs/>
          <w:sz w:val="22"/>
          <w:szCs w:val="22"/>
          <w:lang w:val="es-ES_tradnl"/>
        </w:rPr>
      </w:pPr>
      <w:r w:rsidRPr="007042A6">
        <w:rPr>
          <w:b w:val="0"/>
          <w:bCs/>
          <w:iCs/>
          <w:sz w:val="22"/>
          <w:szCs w:val="22"/>
          <w:lang w:val="es-ES_tradnl"/>
        </w:rPr>
        <w:t xml:space="preserve">La experiencia durante el primer ejercicio de presentación de informes nos ofrece orientación </w:t>
      </w:r>
      <w:r w:rsidR="00054EF9">
        <w:rPr>
          <w:b w:val="0"/>
          <w:bCs/>
          <w:iCs/>
          <w:sz w:val="22"/>
          <w:szCs w:val="22"/>
          <w:lang w:val="es-ES_tradnl"/>
        </w:rPr>
        <w:t xml:space="preserve">sobre cómo </w:t>
      </w:r>
      <w:r w:rsidRPr="007042A6">
        <w:rPr>
          <w:b w:val="0"/>
          <w:bCs/>
          <w:iCs/>
          <w:sz w:val="22"/>
          <w:szCs w:val="22"/>
          <w:lang w:val="es-ES_tradnl"/>
        </w:rPr>
        <w:t>podría organizar</w:t>
      </w:r>
      <w:r w:rsidR="00054EF9">
        <w:rPr>
          <w:b w:val="0"/>
          <w:bCs/>
          <w:iCs/>
          <w:sz w:val="22"/>
          <w:szCs w:val="22"/>
          <w:lang w:val="es-ES_tradnl"/>
        </w:rPr>
        <w:t>se</w:t>
      </w:r>
      <w:r w:rsidRPr="007042A6">
        <w:rPr>
          <w:b w:val="0"/>
          <w:bCs/>
          <w:iCs/>
          <w:sz w:val="22"/>
          <w:szCs w:val="22"/>
          <w:lang w:val="es-ES_tradnl"/>
        </w:rPr>
        <w:t xml:space="preserve"> la </w:t>
      </w:r>
      <w:r w:rsidR="00054EF9">
        <w:rPr>
          <w:b w:val="0"/>
          <w:bCs/>
          <w:iCs/>
          <w:sz w:val="22"/>
          <w:szCs w:val="22"/>
          <w:lang w:val="es-ES_tradnl"/>
        </w:rPr>
        <w:t xml:space="preserve">preparación </w:t>
      </w:r>
      <w:r w:rsidRPr="007042A6">
        <w:rPr>
          <w:b w:val="0"/>
          <w:bCs/>
          <w:iCs/>
          <w:sz w:val="22"/>
          <w:szCs w:val="22"/>
          <w:lang w:val="es-ES_tradnl"/>
        </w:rPr>
        <w:t xml:space="preserve">de los informes, aunque mucho dependerá del contexto del país en particular. En algunos casos, se puede justificar un proceso de elaboración de informes más básico debido, por ejemplo, al nivel de conocimiento centralizado y a la cantidad de aguas transfronterizas compartidas, mientras que un proceso más detallado puede justificarse cuando resulta necesario recopilar los datos y la información de diferentes departamentos ministeriales y/o entidades </w:t>
      </w:r>
      <w:r w:rsidRPr="00054EF9">
        <w:rPr>
          <w:b w:val="0"/>
          <w:bCs/>
          <w:iCs/>
          <w:sz w:val="22"/>
          <w:szCs w:val="22"/>
          <w:lang w:val="es-ES_tradnl"/>
        </w:rPr>
        <w:t>subnacionales.</w:t>
      </w:r>
      <w:r w:rsidR="004F55C0" w:rsidRPr="007042A6">
        <w:rPr>
          <w:b w:val="0"/>
          <w:bCs/>
          <w:iCs/>
          <w:sz w:val="22"/>
          <w:szCs w:val="22"/>
          <w:lang w:val="es-ES_tradnl"/>
        </w:rPr>
        <w:t xml:space="preserve"> </w:t>
      </w:r>
    </w:p>
    <w:p w14:paraId="160DB2C9" w14:textId="77777777" w:rsidR="00E65A24" w:rsidRPr="007042A6" w:rsidRDefault="00E65A24" w:rsidP="00C86FBE">
      <w:pPr>
        <w:pStyle w:val="HChG"/>
        <w:spacing w:before="0" w:after="0" w:line="240" w:lineRule="auto"/>
        <w:ind w:left="0" w:right="0" w:firstLine="0"/>
        <w:jc w:val="both"/>
        <w:rPr>
          <w:b w:val="0"/>
          <w:bCs/>
          <w:iCs/>
          <w:sz w:val="22"/>
          <w:szCs w:val="22"/>
          <w:lang w:val="es-ES_tradnl"/>
        </w:rPr>
      </w:pPr>
    </w:p>
    <w:p w14:paraId="5D19D5BE" w14:textId="1C98790E" w:rsidR="00C86FBE" w:rsidRPr="007042A6" w:rsidRDefault="00423D85" w:rsidP="00C86FBE">
      <w:pPr>
        <w:pStyle w:val="HChG"/>
        <w:spacing w:before="0" w:after="0" w:line="240" w:lineRule="auto"/>
        <w:ind w:left="0" w:right="0" w:firstLine="0"/>
        <w:jc w:val="both"/>
        <w:rPr>
          <w:b w:val="0"/>
          <w:bCs/>
          <w:iCs/>
          <w:sz w:val="22"/>
          <w:szCs w:val="22"/>
          <w:lang w:val="es-ES_tradnl"/>
        </w:rPr>
      </w:pPr>
      <w:r w:rsidRPr="007042A6">
        <w:rPr>
          <w:b w:val="0"/>
          <w:bCs/>
          <w:iCs/>
          <w:sz w:val="22"/>
          <w:szCs w:val="22"/>
          <w:lang w:val="es-ES_tradnl"/>
        </w:rPr>
        <w:t xml:space="preserve">A </w:t>
      </w:r>
      <w:proofErr w:type="gramStart"/>
      <w:r w:rsidRPr="007042A6">
        <w:rPr>
          <w:b w:val="0"/>
          <w:bCs/>
          <w:iCs/>
          <w:sz w:val="22"/>
          <w:szCs w:val="22"/>
          <w:lang w:val="es-ES_tradnl"/>
        </w:rPr>
        <w:t>continuación</w:t>
      </w:r>
      <w:proofErr w:type="gramEnd"/>
      <w:r w:rsidRPr="007042A6">
        <w:rPr>
          <w:b w:val="0"/>
          <w:bCs/>
          <w:iCs/>
          <w:sz w:val="22"/>
          <w:szCs w:val="22"/>
          <w:lang w:val="es-ES_tradnl"/>
        </w:rPr>
        <w:t xml:space="preserve"> se </w:t>
      </w:r>
      <w:r w:rsidR="00473A69">
        <w:rPr>
          <w:b w:val="0"/>
          <w:bCs/>
          <w:iCs/>
          <w:sz w:val="22"/>
          <w:szCs w:val="22"/>
          <w:lang w:val="es-ES_tradnl"/>
        </w:rPr>
        <w:t>mencionan</w:t>
      </w:r>
      <w:r w:rsidRPr="007042A6">
        <w:rPr>
          <w:b w:val="0"/>
          <w:bCs/>
          <w:iCs/>
          <w:sz w:val="22"/>
          <w:szCs w:val="22"/>
          <w:lang w:val="es-ES_tradnl"/>
        </w:rPr>
        <w:t xml:space="preserve"> algunos puntos generales a tomar en consideración a la hora de organizar el proceso de presentación de informes:</w:t>
      </w:r>
      <w:r w:rsidR="00E65A24" w:rsidRPr="007042A6">
        <w:rPr>
          <w:b w:val="0"/>
          <w:bCs/>
          <w:iCs/>
          <w:sz w:val="22"/>
          <w:szCs w:val="22"/>
          <w:lang w:val="es-ES_tradnl"/>
        </w:rPr>
        <w:t xml:space="preserve"> </w:t>
      </w:r>
    </w:p>
    <w:p w14:paraId="338CD87E" w14:textId="0F5D72BB" w:rsidR="00D700E8" w:rsidRPr="007042A6" w:rsidRDefault="00D700E8" w:rsidP="00D700E8">
      <w:pPr>
        <w:rPr>
          <w:sz w:val="22"/>
          <w:szCs w:val="22"/>
          <w:lang w:val="es-ES_tradnl"/>
        </w:rPr>
      </w:pPr>
    </w:p>
    <w:p w14:paraId="479D89AA" w14:textId="233CD044" w:rsidR="00D700E8" w:rsidRPr="007042A6" w:rsidRDefault="00D700E8" w:rsidP="00473A69">
      <w:pPr>
        <w:pStyle w:val="ListParagraph"/>
        <w:numPr>
          <w:ilvl w:val="0"/>
          <w:numId w:val="22"/>
        </w:numPr>
        <w:jc w:val="both"/>
        <w:rPr>
          <w:rFonts w:ascii="Times New Roman" w:hAnsi="Times New Roman" w:cs="Times New Roman"/>
          <w:sz w:val="22"/>
          <w:szCs w:val="22"/>
          <w:lang w:val="es-ES_tradnl"/>
        </w:rPr>
      </w:pPr>
      <w:r w:rsidRPr="007042A6">
        <w:rPr>
          <w:rFonts w:ascii="Times New Roman" w:hAnsi="Times New Roman" w:cs="Times New Roman"/>
          <w:b/>
          <w:sz w:val="22"/>
          <w:szCs w:val="22"/>
          <w:lang w:val="es-ES_tradnl"/>
        </w:rPr>
        <w:t>Designa</w:t>
      </w:r>
      <w:r w:rsidR="00423D85" w:rsidRPr="007042A6">
        <w:rPr>
          <w:rFonts w:ascii="Times New Roman" w:hAnsi="Times New Roman" w:cs="Times New Roman"/>
          <w:b/>
          <w:sz w:val="22"/>
          <w:szCs w:val="22"/>
          <w:lang w:val="es-ES_tradnl"/>
        </w:rPr>
        <w:t>ción de un punto focal nacional</w:t>
      </w:r>
      <w:r w:rsidRPr="007042A6">
        <w:rPr>
          <w:rFonts w:ascii="Times New Roman" w:hAnsi="Times New Roman" w:cs="Times New Roman"/>
          <w:sz w:val="22"/>
          <w:szCs w:val="22"/>
          <w:lang w:val="es-ES_tradnl"/>
        </w:rPr>
        <w:t xml:space="preserve"> (person</w:t>
      </w:r>
      <w:r w:rsidR="00423D85" w:rsidRPr="007042A6">
        <w:rPr>
          <w:rFonts w:ascii="Times New Roman" w:hAnsi="Times New Roman" w:cs="Times New Roman"/>
          <w:sz w:val="22"/>
          <w:szCs w:val="22"/>
          <w:lang w:val="es-ES_tradnl"/>
        </w:rPr>
        <w:t>a</w:t>
      </w:r>
      <w:r w:rsidRPr="007042A6">
        <w:rPr>
          <w:rFonts w:ascii="Times New Roman" w:hAnsi="Times New Roman" w:cs="Times New Roman"/>
          <w:sz w:val="22"/>
          <w:szCs w:val="22"/>
          <w:lang w:val="es-ES_tradnl"/>
        </w:rPr>
        <w:t xml:space="preserve"> </w:t>
      </w:r>
      <w:r w:rsidR="00423D85" w:rsidRPr="007042A6">
        <w:rPr>
          <w:rFonts w:ascii="Times New Roman" w:hAnsi="Times New Roman" w:cs="Times New Roman"/>
          <w:sz w:val="22"/>
          <w:szCs w:val="22"/>
          <w:lang w:val="es-ES_tradnl"/>
        </w:rPr>
        <w:t>u organización</w:t>
      </w:r>
      <w:r w:rsidRPr="007042A6">
        <w:rPr>
          <w:rFonts w:ascii="Times New Roman" w:hAnsi="Times New Roman" w:cs="Times New Roman"/>
          <w:sz w:val="22"/>
          <w:szCs w:val="22"/>
          <w:lang w:val="es-ES_tradnl"/>
        </w:rPr>
        <w:t xml:space="preserve">) </w:t>
      </w:r>
      <w:r w:rsidR="00423D85" w:rsidRPr="007042A6">
        <w:rPr>
          <w:rFonts w:ascii="Times New Roman" w:hAnsi="Times New Roman" w:cs="Times New Roman"/>
          <w:sz w:val="22"/>
          <w:szCs w:val="22"/>
          <w:lang w:val="es-ES_tradnl"/>
        </w:rPr>
        <w:t>que t</w:t>
      </w:r>
      <w:r w:rsidR="00F223F9">
        <w:rPr>
          <w:rFonts w:ascii="Times New Roman" w:hAnsi="Times New Roman" w:cs="Times New Roman"/>
          <w:sz w:val="22"/>
          <w:szCs w:val="22"/>
          <w:lang w:val="es-ES_tradnl"/>
        </w:rPr>
        <w:t xml:space="preserve">endrá </w:t>
      </w:r>
      <w:r w:rsidR="00423D85" w:rsidRPr="007042A6">
        <w:rPr>
          <w:rFonts w:ascii="Times New Roman" w:hAnsi="Times New Roman" w:cs="Times New Roman"/>
          <w:sz w:val="22"/>
          <w:szCs w:val="22"/>
          <w:lang w:val="es-ES_tradnl"/>
        </w:rPr>
        <w:t>la responsabilidad general de coordinar el ejercicio de presentación del informe. El punto focal nacional</w:t>
      </w:r>
      <w:r w:rsidR="00473A69" w:rsidRPr="00473A69">
        <w:rPr>
          <w:lang w:val="es-ES_tradnl"/>
        </w:rPr>
        <w:t xml:space="preserve"> </w:t>
      </w:r>
      <w:r w:rsidR="00473A69" w:rsidRPr="00473A69">
        <w:rPr>
          <w:rFonts w:ascii="Times New Roman" w:hAnsi="Times New Roman" w:cs="Times New Roman"/>
          <w:sz w:val="22"/>
          <w:szCs w:val="22"/>
          <w:lang w:val="es-ES_tradnl"/>
        </w:rPr>
        <w:t>puede variar según el contexto del país</w:t>
      </w:r>
      <w:r w:rsidR="00423D85" w:rsidRPr="007042A6">
        <w:rPr>
          <w:rFonts w:ascii="Times New Roman" w:hAnsi="Times New Roman" w:cs="Times New Roman"/>
          <w:sz w:val="22"/>
          <w:szCs w:val="22"/>
          <w:lang w:val="es-ES_tradnl"/>
        </w:rPr>
        <w:t xml:space="preserve">, </w:t>
      </w:r>
      <w:r w:rsidR="00473A69">
        <w:rPr>
          <w:rFonts w:ascii="Times New Roman" w:hAnsi="Times New Roman" w:cs="Times New Roman"/>
          <w:sz w:val="22"/>
          <w:szCs w:val="22"/>
          <w:lang w:val="es-ES_tradnl"/>
        </w:rPr>
        <w:t>puede tratarse</w:t>
      </w:r>
      <w:r w:rsidR="00F223F9">
        <w:rPr>
          <w:rFonts w:ascii="Times New Roman" w:hAnsi="Times New Roman" w:cs="Times New Roman"/>
          <w:sz w:val="22"/>
          <w:szCs w:val="22"/>
          <w:lang w:val="es-ES_tradnl"/>
        </w:rPr>
        <w:t>,</w:t>
      </w:r>
      <w:r w:rsidR="00473A69">
        <w:rPr>
          <w:rFonts w:ascii="Times New Roman" w:hAnsi="Times New Roman" w:cs="Times New Roman"/>
          <w:sz w:val="22"/>
          <w:szCs w:val="22"/>
          <w:lang w:val="es-ES_tradnl"/>
        </w:rPr>
        <w:t xml:space="preserve"> </w:t>
      </w:r>
      <w:r w:rsidR="00423D85" w:rsidRPr="007042A6">
        <w:rPr>
          <w:rFonts w:ascii="Times New Roman" w:hAnsi="Times New Roman" w:cs="Times New Roman"/>
          <w:sz w:val="22"/>
          <w:szCs w:val="22"/>
          <w:lang w:val="es-ES_tradnl"/>
        </w:rPr>
        <w:t>por ejemplo</w:t>
      </w:r>
      <w:r w:rsidR="00F223F9">
        <w:rPr>
          <w:rFonts w:ascii="Times New Roman" w:hAnsi="Times New Roman" w:cs="Times New Roman"/>
          <w:sz w:val="22"/>
          <w:szCs w:val="22"/>
          <w:lang w:val="es-ES_tradnl"/>
        </w:rPr>
        <w:t>,</w:t>
      </w:r>
      <w:r w:rsidR="00423D85" w:rsidRPr="007042A6">
        <w:rPr>
          <w:rFonts w:ascii="Times New Roman" w:hAnsi="Times New Roman" w:cs="Times New Roman"/>
          <w:sz w:val="22"/>
          <w:szCs w:val="22"/>
          <w:lang w:val="es-ES_tradnl"/>
        </w:rPr>
        <w:t xml:space="preserve"> </w:t>
      </w:r>
      <w:r w:rsidR="00473A69">
        <w:rPr>
          <w:rFonts w:ascii="Times New Roman" w:hAnsi="Times New Roman" w:cs="Times New Roman"/>
          <w:sz w:val="22"/>
          <w:szCs w:val="22"/>
          <w:lang w:val="es-ES_tradnl"/>
        </w:rPr>
        <w:t>d</w:t>
      </w:r>
      <w:r w:rsidR="00423D85" w:rsidRPr="007042A6">
        <w:rPr>
          <w:rFonts w:ascii="Times New Roman" w:hAnsi="Times New Roman" w:cs="Times New Roman"/>
          <w:sz w:val="22"/>
          <w:szCs w:val="22"/>
          <w:lang w:val="es-ES_tradnl"/>
        </w:rPr>
        <w:t xml:space="preserve">el Ministerio del Agua, </w:t>
      </w:r>
      <w:r w:rsidR="00473A69">
        <w:rPr>
          <w:rFonts w:ascii="Times New Roman" w:hAnsi="Times New Roman" w:cs="Times New Roman"/>
          <w:sz w:val="22"/>
          <w:szCs w:val="22"/>
          <w:lang w:val="es-ES_tradnl"/>
        </w:rPr>
        <w:t xml:space="preserve">de </w:t>
      </w:r>
      <w:r w:rsidR="00423D85" w:rsidRPr="007042A6">
        <w:rPr>
          <w:rFonts w:ascii="Times New Roman" w:hAnsi="Times New Roman" w:cs="Times New Roman"/>
          <w:sz w:val="22"/>
          <w:szCs w:val="22"/>
          <w:lang w:val="es-ES_tradnl"/>
        </w:rPr>
        <w:t xml:space="preserve">la Agencia Nacional de Estadísticas y/o </w:t>
      </w:r>
      <w:r w:rsidR="00473A69">
        <w:rPr>
          <w:rFonts w:ascii="Times New Roman" w:hAnsi="Times New Roman" w:cs="Times New Roman"/>
          <w:sz w:val="22"/>
          <w:szCs w:val="22"/>
          <w:lang w:val="es-ES_tradnl"/>
        </w:rPr>
        <w:t xml:space="preserve">de </w:t>
      </w:r>
      <w:r w:rsidR="00423D85" w:rsidRPr="007042A6">
        <w:rPr>
          <w:rFonts w:ascii="Times New Roman" w:hAnsi="Times New Roman" w:cs="Times New Roman"/>
          <w:sz w:val="22"/>
          <w:szCs w:val="22"/>
          <w:lang w:val="es-ES_tradnl"/>
        </w:rPr>
        <w:t>la agencia responsable de supervisar todo el proceso de los ODS.</w:t>
      </w:r>
      <w:r w:rsidR="004F55C0" w:rsidRPr="007042A6">
        <w:rPr>
          <w:rFonts w:ascii="Times New Roman" w:hAnsi="Times New Roman" w:cs="Times New Roman"/>
          <w:sz w:val="22"/>
          <w:szCs w:val="22"/>
          <w:lang w:val="es-ES_tradnl"/>
        </w:rPr>
        <w:t xml:space="preserve"> </w:t>
      </w:r>
    </w:p>
    <w:p w14:paraId="3358E22A" w14:textId="3227713A" w:rsidR="000D09C9" w:rsidRPr="007042A6" w:rsidRDefault="000D09C9" w:rsidP="00D21170">
      <w:pPr>
        <w:pStyle w:val="ListParagraph"/>
        <w:ind w:left="426"/>
        <w:rPr>
          <w:rFonts w:ascii="Times New Roman" w:hAnsi="Times New Roman" w:cs="Times New Roman"/>
          <w:sz w:val="22"/>
          <w:szCs w:val="22"/>
          <w:lang w:val="es-ES_tradnl"/>
        </w:rPr>
      </w:pPr>
    </w:p>
    <w:p w14:paraId="3125D26C" w14:textId="4BFA969B" w:rsidR="00D700E8" w:rsidRPr="007042A6" w:rsidRDefault="00D700E8" w:rsidP="00BE4F00">
      <w:pPr>
        <w:pStyle w:val="ListParagraph"/>
        <w:numPr>
          <w:ilvl w:val="0"/>
          <w:numId w:val="22"/>
        </w:numPr>
        <w:jc w:val="both"/>
        <w:rPr>
          <w:rFonts w:ascii="Times New Roman" w:hAnsi="Times New Roman" w:cs="Times New Roman"/>
          <w:sz w:val="22"/>
          <w:szCs w:val="22"/>
          <w:lang w:val="es-ES_tradnl"/>
        </w:rPr>
      </w:pPr>
      <w:r w:rsidRPr="007042A6">
        <w:rPr>
          <w:rFonts w:ascii="Times New Roman" w:hAnsi="Times New Roman" w:cs="Times New Roman"/>
          <w:b/>
          <w:sz w:val="22"/>
          <w:szCs w:val="22"/>
          <w:lang w:val="es-ES_tradnl"/>
        </w:rPr>
        <w:t>Identif</w:t>
      </w:r>
      <w:r w:rsidR="00423D85" w:rsidRPr="007042A6">
        <w:rPr>
          <w:rFonts w:ascii="Times New Roman" w:hAnsi="Times New Roman" w:cs="Times New Roman"/>
          <w:b/>
          <w:sz w:val="22"/>
          <w:szCs w:val="22"/>
          <w:lang w:val="es-ES_tradnl"/>
        </w:rPr>
        <w:t>ica</w:t>
      </w:r>
      <w:r w:rsidR="00F223F9">
        <w:rPr>
          <w:rFonts w:ascii="Times New Roman" w:hAnsi="Times New Roman" w:cs="Times New Roman"/>
          <w:b/>
          <w:sz w:val="22"/>
          <w:szCs w:val="22"/>
          <w:lang w:val="es-ES_tradnl"/>
        </w:rPr>
        <w:t xml:space="preserve">ción de </w:t>
      </w:r>
      <w:r w:rsidR="00423D85" w:rsidRPr="007042A6">
        <w:rPr>
          <w:rFonts w:ascii="Times New Roman" w:hAnsi="Times New Roman" w:cs="Times New Roman"/>
          <w:b/>
          <w:sz w:val="22"/>
          <w:szCs w:val="22"/>
          <w:lang w:val="es-ES_tradnl"/>
        </w:rPr>
        <w:t>las partes interesadas que deberían participar en el ejercicio de la elaboración del informe</w:t>
      </w:r>
      <w:r w:rsidR="003E2D46" w:rsidRPr="007042A6">
        <w:rPr>
          <w:rFonts w:ascii="Times New Roman" w:hAnsi="Times New Roman" w:cs="Times New Roman"/>
          <w:sz w:val="22"/>
          <w:szCs w:val="22"/>
          <w:lang w:val="es-ES_tradnl"/>
        </w:rPr>
        <w:t xml:space="preserve">, </w:t>
      </w:r>
      <w:r w:rsidR="00423D85" w:rsidRPr="007042A6">
        <w:rPr>
          <w:rFonts w:ascii="Times New Roman" w:hAnsi="Times New Roman" w:cs="Times New Roman"/>
          <w:sz w:val="22"/>
          <w:szCs w:val="22"/>
          <w:lang w:val="es-ES_tradnl"/>
        </w:rPr>
        <w:t>y considera</w:t>
      </w:r>
      <w:r w:rsidR="00F223F9">
        <w:rPr>
          <w:rFonts w:ascii="Times New Roman" w:hAnsi="Times New Roman" w:cs="Times New Roman"/>
          <w:sz w:val="22"/>
          <w:szCs w:val="22"/>
          <w:lang w:val="es-ES_tradnl"/>
        </w:rPr>
        <w:t xml:space="preserve">ción de </w:t>
      </w:r>
      <w:r w:rsidR="00423D85" w:rsidRPr="007042A6">
        <w:rPr>
          <w:rFonts w:ascii="Times New Roman" w:hAnsi="Times New Roman" w:cs="Times New Roman"/>
          <w:sz w:val="22"/>
          <w:szCs w:val="22"/>
          <w:lang w:val="es-ES_tradnl"/>
        </w:rPr>
        <w:t>cuáles sean las posibles fuentes de información</w:t>
      </w:r>
      <w:r w:rsidR="003E2D46" w:rsidRPr="007042A6">
        <w:rPr>
          <w:rFonts w:ascii="Times New Roman" w:hAnsi="Times New Roman" w:cs="Times New Roman"/>
          <w:sz w:val="22"/>
          <w:szCs w:val="22"/>
          <w:lang w:val="es-ES_tradnl"/>
        </w:rPr>
        <w:t>.</w:t>
      </w:r>
      <w:r w:rsidR="004F55C0" w:rsidRPr="007042A6">
        <w:rPr>
          <w:rFonts w:ascii="Times New Roman" w:hAnsi="Times New Roman" w:cs="Times New Roman"/>
          <w:sz w:val="22"/>
          <w:szCs w:val="22"/>
          <w:lang w:val="es-ES_tradnl"/>
        </w:rPr>
        <w:t xml:space="preserve"> </w:t>
      </w:r>
      <w:r w:rsidR="00BE4F00" w:rsidRPr="007042A6">
        <w:rPr>
          <w:rFonts w:ascii="Times New Roman" w:hAnsi="Times New Roman" w:cs="Times New Roman"/>
          <w:sz w:val="22"/>
          <w:szCs w:val="22"/>
          <w:lang w:val="es-ES_tradnl"/>
        </w:rPr>
        <w:t xml:space="preserve">La Sección IV del formulario </w:t>
      </w:r>
      <w:r w:rsidR="00473A69">
        <w:rPr>
          <w:rFonts w:ascii="Times New Roman" w:hAnsi="Times New Roman" w:cs="Times New Roman"/>
          <w:sz w:val="22"/>
          <w:szCs w:val="22"/>
          <w:lang w:val="es-ES_tradnl"/>
        </w:rPr>
        <w:t xml:space="preserve">del </w:t>
      </w:r>
      <w:r w:rsidR="00BE4F00" w:rsidRPr="007042A6">
        <w:rPr>
          <w:rFonts w:ascii="Times New Roman" w:hAnsi="Times New Roman" w:cs="Times New Roman"/>
          <w:sz w:val="22"/>
          <w:szCs w:val="22"/>
          <w:lang w:val="es-ES_tradnl"/>
        </w:rPr>
        <w:t xml:space="preserve">informe </w:t>
      </w:r>
      <w:r w:rsidR="008A39E4">
        <w:rPr>
          <w:rFonts w:ascii="Times New Roman" w:hAnsi="Times New Roman" w:cs="Times New Roman"/>
          <w:sz w:val="22"/>
          <w:szCs w:val="22"/>
          <w:lang w:val="es-ES_tradnl"/>
        </w:rPr>
        <w:t>facilita</w:t>
      </w:r>
      <w:r w:rsidR="00BE4F00" w:rsidRPr="007042A6">
        <w:rPr>
          <w:rFonts w:ascii="Times New Roman" w:hAnsi="Times New Roman" w:cs="Times New Roman"/>
          <w:sz w:val="22"/>
          <w:szCs w:val="22"/>
          <w:lang w:val="es-ES_tradnl"/>
        </w:rPr>
        <w:t xml:space="preserve"> una lista indicativa de los tipos de instituciones a quién puede consultarse durante el ejercicio de elaborac</w:t>
      </w:r>
      <w:r w:rsidR="00473A69">
        <w:rPr>
          <w:rFonts w:ascii="Times New Roman" w:hAnsi="Times New Roman" w:cs="Times New Roman"/>
          <w:sz w:val="22"/>
          <w:szCs w:val="22"/>
          <w:lang w:val="es-ES_tradnl"/>
        </w:rPr>
        <w:t xml:space="preserve">ión del informe, entre ellas </w:t>
      </w:r>
      <w:r w:rsidR="00BE4F00" w:rsidRPr="007042A6">
        <w:rPr>
          <w:rFonts w:ascii="Times New Roman" w:hAnsi="Times New Roman" w:cs="Times New Roman"/>
          <w:sz w:val="22"/>
          <w:szCs w:val="22"/>
          <w:lang w:val="es-ES_tradnl"/>
        </w:rPr>
        <w:t>puede incluir</w:t>
      </w:r>
      <w:r w:rsidR="00473A69">
        <w:rPr>
          <w:rFonts w:ascii="Times New Roman" w:hAnsi="Times New Roman" w:cs="Times New Roman"/>
          <w:sz w:val="22"/>
          <w:szCs w:val="22"/>
          <w:lang w:val="es-ES_tradnl"/>
        </w:rPr>
        <w:t>se:</w:t>
      </w:r>
      <w:r w:rsidR="00BE4F00" w:rsidRPr="007042A6">
        <w:rPr>
          <w:rFonts w:ascii="Times New Roman" w:hAnsi="Times New Roman" w:cs="Times New Roman"/>
          <w:sz w:val="22"/>
          <w:szCs w:val="22"/>
          <w:lang w:val="es-ES_tradnl"/>
        </w:rPr>
        <w:t xml:space="preserve"> </w:t>
      </w:r>
      <w:r w:rsidR="00473A69">
        <w:rPr>
          <w:rFonts w:ascii="Times New Roman" w:hAnsi="Times New Roman" w:cs="Times New Roman"/>
          <w:sz w:val="22"/>
          <w:szCs w:val="22"/>
          <w:lang w:val="es-ES_tradnl"/>
        </w:rPr>
        <w:t>e</w:t>
      </w:r>
      <w:r w:rsidR="00BE4F00" w:rsidRPr="007042A6">
        <w:rPr>
          <w:rFonts w:ascii="Times New Roman" w:hAnsi="Times New Roman" w:cs="Times New Roman"/>
          <w:sz w:val="22"/>
          <w:szCs w:val="22"/>
          <w:lang w:val="es-ES_tradnl"/>
        </w:rPr>
        <w:t>l ministerio o la autoridad responsable del agua, la agencia ambiental, la autoridad o autoridades responsables de la cuenca, el gobierno local o provincial, el servicio geológico nacional, otros ministerios no relacionados con el agua (asuntos exteriores, hacienda, silvicultura, agricultura y/o energía), el organismo nacional de estadística, las organizaciones de la sociedad civil, las asociaciones de usuarios del agua y el sector privado.</w:t>
      </w:r>
      <w:r w:rsidR="000D09C9" w:rsidRPr="007042A6">
        <w:rPr>
          <w:rFonts w:ascii="Times New Roman" w:hAnsi="Times New Roman" w:cs="Times New Roman"/>
          <w:sz w:val="22"/>
          <w:szCs w:val="22"/>
          <w:lang w:val="es-ES_tradnl"/>
        </w:rPr>
        <w:t xml:space="preserve"> </w:t>
      </w:r>
    </w:p>
    <w:p w14:paraId="5B96B27D" w14:textId="625FC8D0" w:rsidR="00C86FBE" w:rsidRPr="007042A6" w:rsidRDefault="002E4FD4" w:rsidP="000D09C9">
      <w:pPr>
        <w:rPr>
          <w:sz w:val="22"/>
          <w:szCs w:val="22"/>
          <w:lang w:val="es-ES_tradnl"/>
        </w:rPr>
      </w:pPr>
      <w:r w:rsidRPr="007042A6">
        <w:rPr>
          <w:b/>
          <w:noProof/>
          <w:sz w:val="22"/>
          <w:szCs w:val="22"/>
          <w:lang w:val="es-ES_tradnl" w:eastAsia="es-ES_tradnl"/>
        </w:rPr>
        <mc:AlternateContent>
          <mc:Choice Requires="wps">
            <w:drawing>
              <wp:anchor distT="0" distB="0" distL="114300" distR="114300" simplePos="0" relativeHeight="251679744" behindDoc="0" locked="0" layoutInCell="1" allowOverlap="1" wp14:anchorId="006A214C" wp14:editId="1896B406">
                <wp:simplePos x="0" y="0"/>
                <wp:positionH relativeFrom="column">
                  <wp:posOffset>19685</wp:posOffset>
                </wp:positionH>
                <wp:positionV relativeFrom="paragraph">
                  <wp:posOffset>164894</wp:posOffset>
                </wp:positionV>
                <wp:extent cx="6146800" cy="2425700"/>
                <wp:effectExtent l="0" t="0" r="25400" b="12700"/>
                <wp:wrapSquare wrapText="bothSides"/>
                <wp:docPr id="9" name="Text Box 9"/>
                <wp:cNvGraphicFramePr/>
                <a:graphic xmlns:a="http://schemas.openxmlformats.org/drawingml/2006/main">
                  <a:graphicData uri="http://schemas.microsoft.com/office/word/2010/wordprocessingShape">
                    <wps:wsp>
                      <wps:cNvSpPr txBox="1"/>
                      <wps:spPr>
                        <a:xfrm>
                          <a:off x="0" y="0"/>
                          <a:ext cx="6146800" cy="2425700"/>
                        </a:xfrm>
                        <a:prstGeom prst="rect">
                          <a:avLst/>
                        </a:prstGeom>
                        <a:solidFill>
                          <a:schemeClr val="lt1"/>
                        </a:solidFill>
                        <a:ln w="6350">
                          <a:solidFill>
                            <a:schemeClr val="bg1">
                              <a:lumMod val="85000"/>
                            </a:schemeClr>
                          </a:solidFill>
                        </a:ln>
                      </wps:spPr>
                      <wps:txbx>
                        <w:txbxContent>
                          <w:p w14:paraId="323576B6" w14:textId="028AC592" w:rsidR="004F52A6" w:rsidRPr="00BE4F00" w:rsidRDefault="004F52A6" w:rsidP="00CF3EFC">
                            <w:pPr>
                              <w:jc w:val="both"/>
                              <w:rPr>
                                <w:sz w:val="20"/>
                                <w:szCs w:val="20"/>
                                <w:lang w:val="es-ES_tradnl"/>
                              </w:rPr>
                            </w:pPr>
                            <w:r w:rsidRPr="00BE4F00">
                              <w:rPr>
                                <w:b/>
                                <w:sz w:val="20"/>
                                <w:szCs w:val="20"/>
                                <w:lang w:val="es-ES_tradnl"/>
                              </w:rPr>
                              <w:t xml:space="preserve">Organización del ejercicio de </w:t>
                            </w:r>
                            <w:r>
                              <w:rPr>
                                <w:b/>
                                <w:sz w:val="20"/>
                                <w:szCs w:val="20"/>
                                <w:lang w:val="es-ES_tradnl"/>
                              </w:rPr>
                              <w:t xml:space="preserve">presentación del informe nacional en el </w:t>
                            </w:r>
                            <w:r w:rsidRPr="00BE4F00">
                              <w:rPr>
                                <w:b/>
                                <w:sz w:val="20"/>
                                <w:szCs w:val="20"/>
                                <w:lang w:val="es-ES_tradnl"/>
                              </w:rPr>
                              <w:t>Chad</w:t>
                            </w:r>
                          </w:p>
                          <w:p w14:paraId="5848F646" w14:textId="6D570941" w:rsidR="004F52A6" w:rsidRPr="002E4FD4" w:rsidRDefault="004F52A6" w:rsidP="00CF3EFC">
                            <w:pPr>
                              <w:jc w:val="both"/>
                              <w:rPr>
                                <w:sz w:val="20"/>
                                <w:szCs w:val="20"/>
                                <w:lang w:val="es-ES_tradnl"/>
                              </w:rPr>
                            </w:pPr>
                            <w:r w:rsidRPr="002E4FD4">
                              <w:rPr>
                                <w:sz w:val="20"/>
                                <w:szCs w:val="20"/>
                                <w:lang w:val="es-ES_tradnl"/>
                              </w:rPr>
                              <w:t xml:space="preserve">El Chad estableció un comité para elaborar el informe. En primer lugar, el comité identificó a los ministerios relevantes y a otras organizaciones que podrían ayudar </w:t>
                            </w:r>
                            <w:r>
                              <w:rPr>
                                <w:sz w:val="20"/>
                                <w:szCs w:val="20"/>
                                <w:lang w:val="es-ES_tradnl"/>
                              </w:rPr>
                              <w:t xml:space="preserve">en la </w:t>
                            </w:r>
                            <w:r w:rsidRPr="002E4FD4">
                              <w:rPr>
                                <w:sz w:val="20"/>
                                <w:szCs w:val="20"/>
                                <w:lang w:val="es-ES_tradnl"/>
                              </w:rPr>
                              <w:t>preparación del informe. Entre estos ministerios y las otras organizaciones identificadas se  incluy</w:t>
                            </w:r>
                            <w:r>
                              <w:rPr>
                                <w:sz w:val="20"/>
                                <w:szCs w:val="20"/>
                                <w:lang w:val="es-ES_tradnl"/>
                              </w:rPr>
                              <w:t>ó al Ministerio del Agua (</w:t>
                            </w:r>
                            <w:r w:rsidRPr="002E4FD4">
                              <w:rPr>
                                <w:sz w:val="20"/>
                                <w:szCs w:val="20"/>
                                <w:lang w:val="es-ES_tradnl"/>
                              </w:rPr>
                              <w:t xml:space="preserve">Dirección de Recursos Hídricos y Dirección del Abastecimiento del Agua); </w:t>
                            </w:r>
                            <w:r>
                              <w:rPr>
                                <w:sz w:val="20"/>
                                <w:szCs w:val="20"/>
                                <w:lang w:val="es-ES_tradnl"/>
                              </w:rPr>
                              <w:t xml:space="preserve">a </w:t>
                            </w:r>
                            <w:r w:rsidRPr="002E4FD4">
                              <w:rPr>
                                <w:sz w:val="20"/>
                                <w:szCs w:val="20"/>
                                <w:lang w:val="es-ES_tradnl"/>
                              </w:rPr>
                              <w:t>las Co</w:t>
                            </w:r>
                            <w:r>
                              <w:rPr>
                                <w:sz w:val="20"/>
                                <w:szCs w:val="20"/>
                                <w:lang w:val="es-ES_tradnl"/>
                              </w:rPr>
                              <w:t>nfederaciones Hidrográficas (</w:t>
                            </w:r>
                            <w:r w:rsidRPr="002E4FD4">
                              <w:rPr>
                                <w:sz w:val="20"/>
                                <w:szCs w:val="20"/>
                                <w:lang w:val="es-ES_tradnl"/>
                              </w:rPr>
                              <w:t>Comisión</w:t>
                            </w:r>
                            <w:r>
                              <w:rPr>
                                <w:sz w:val="20"/>
                                <w:szCs w:val="20"/>
                                <w:lang w:val="es-ES_tradnl"/>
                              </w:rPr>
                              <w:t xml:space="preserve"> de la Cuenca del Lago Chad, </w:t>
                            </w:r>
                            <w:r w:rsidRPr="002E4FD4">
                              <w:rPr>
                                <w:sz w:val="20"/>
                                <w:szCs w:val="20"/>
                                <w:lang w:val="es-ES_tradnl"/>
                              </w:rPr>
                              <w:t>Autor</w:t>
                            </w:r>
                            <w:r>
                              <w:rPr>
                                <w:sz w:val="20"/>
                                <w:szCs w:val="20"/>
                                <w:lang w:val="es-ES_tradnl"/>
                              </w:rPr>
                              <w:t xml:space="preserve">idad de la Cuenca del Níger, </w:t>
                            </w:r>
                            <w:r w:rsidRPr="002E4FD4">
                              <w:rPr>
                                <w:sz w:val="20"/>
                                <w:szCs w:val="20"/>
                                <w:lang w:val="es-ES_tradnl"/>
                              </w:rPr>
                              <w:t>Autoridad de los Acuí</w:t>
                            </w:r>
                            <w:r>
                              <w:rPr>
                                <w:sz w:val="20"/>
                                <w:szCs w:val="20"/>
                                <w:lang w:val="es-ES_tradnl"/>
                              </w:rPr>
                              <w:t>feros de Arenisca de Nubia); y a</w:t>
                            </w:r>
                            <w:r w:rsidRPr="002E4FD4">
                              <w:rPr>
                                <w:sz w:val="20"/>
                                <w:szCs w:val="20"/>
                                <w:lang w:val="es-ES_tradnl"/>
                              </w:rPr>
                              <w:t>l Ministerio de Medio Ambiente (Direcc</w:t>
                            </w:r>
                            <w:r>
                              <w:rPr>
                                <w:sz w:val="20"/>
                                <w:szCs w:val="20"/>
                                <w:lang w:val="es-ES_tradnl"/>
                              </w:rPr>
                              <w:t xml:space="preserve">ión de Evaluación Ambiental, </w:t>
                            </w:r>
                            <w:r w:rsidRPr="002E4FD4">
                              <w:rPr>
                                <w:sz w:val="20"/>
                                <w:szCs w:val="20"/>
                                <w:lang w:val="es-ES_tradnl"/>
                              </w:rPr>
                              <w:t>Dirección de Residuos, Contamina</w:t>
                            </w:r>
                            <w:r>
                              <w:rPr>
                                <w:sz w:val="20"/>
                                <w:szCs w:val="20"/>
                                <w:lang w:val="es-ES_tradnl"/>
                              </w:rPr>
                              <w:t xml:space="preserve">ción y Actividades Molestas, </w:t>
                            </w:r>
                            <w:r w:rsidRPr="002E4FD4">
                              <w:rPr>
                                <w:sz w:val="20"/>
                                <w:szCs w:val="20"/>
                                <w:lang w:val="es-ES_tradnl"/>
                              </w:rPr>
                              <w:t>Dirección de Conservación y Protección de la Biodive</w:t>
                            </w:r>
                            <w:r>
                              <w:rPr>
                                <w:sz w:val="20"/>
                                <w:szCs w:val="20"/>
                                <w:lang w:val="es-ES_tradnl"/>
                              </w:rPr>
                              <w:t xml:space="preserve">rsidad y de los Ecosistemas, </w:t>
                            </w:r>
                            <w:r w:rsidRPr="002E4FD4">
                              <w:rPr>
                                <w:sz w:val="20"/>
                                <w:szCs w:val="20"/>
                                <w:lang w:val="es-ES_tradnl"/>
                              </w:rPr>
                              <w:t xml:space="preserve">Dirección de Adaptación al Cambio Climático). En segundo lugar, el Comité envió el formulario del informe a los ministerios mencionados y a las organizaciones identificadas. Después, los miembros del Comité asumieron la responsabilidad de realizar el seguimiento con cada </w:t>
                            </w:r>
                            <w:r>
                              <w:rPr>
                                <w:sz w:val="20"/>
                                <w:szCs w:val="20"/>
                                <w:lang w:val="es-ES_tradnl"/>
                              </w:rPr>
                              <w:t xml:space="preserve">uno de los ministerios y </w:t>
                            </w:r>
                            <w:r w:rsidRPr="002E4FD4">
                              <w:rPr>
                                <w:sz w:val="20"/>
                                <w:szCs w:val="20"/>
                                <w:lang w:val="es-ES_tradnl"/>
                              </w:rPr>
                              <w:t>organizaciones</w:t>
                            </w:r>
                            <w:r>
                              <w:rPr>
                                <w:sz w:val="20"/>
                                <w:szCs w:val="20"/>
                                <w:lang w:val="es-ES_tradnl"/>
                              </w:rPr>
                              <w:t xml:space="preserve"> identificados</w:t>
                            </w:r>
                            <w:r w:rsidRPr="002E4FD4">
                              <w:rPr>
                                <w:sz w:val="20"/>
                                <w:szCs w:val="20"/>
                                <w:lang w:val="es-ES_tradnl"/>
                              </w:rPr>
                              <w:t xml:space="preserve">. Las partes pertinentes del formulario fueron </w:t>
                            </w:r>
                            <w:r>
                              <w:rPr>
                                <w:sz w:val="20"/>
                                <w:szCs w:val="20"/>
                                <w:lang w:val="es-ES_tradnl"/>
                              </w:rPr>
                              <w:t xml:space="preserve">respondidas </w:t>
                            </w:r>
                            <w:r w:rsidRPr="002E4FD4">
                              <w:rPr>
                                <w:sz w:val="20"/>
                                <w:szCs w:val="20"/>
                                <w:lang w:val="es-ES_tradnl"/>
                              </w:rPr>
                              <w:t>bien por los ministerios</w:t>
                            </w:r>
                            <w:r>
                              <w:rPr>
                                <w:sz w:val="20"/>
                                <w:szCs w:val="20"/>
                                <w:lang w:val="es-ES_tradnl"/>
                              </w:rPr>
                              <w:t>,</w:t>
                            </w:r>
                            <w:r w:rsidRPr="002E4FD4">
                              <w:rPr>
                                <w:sz w:val="20"/>
                                <w:szCs w:val="20"/>
                                <w:lang w:val="es-ES_tradnl"/>
                              </w:rPr>
                              <w:t xml:space="preserve"> bien por las organizaciones, o los miembros del Comité asumieron la responsabilidad de </w:t>
                            </w:r>
                            <w:r>
                              <w:rPr>
                                <w:sz w:val="20"/>
                                <w:szCs w:val="20"/>
                                <w:lang w:val="es-ES_tradnl"/>
                              </w:rPr>
                              <w:t xml:space="preserve">responder a </w:t>
                            </w:r>
                            <w:r w:rsidRPr="002E4FD4">
                              <w:rPr>
                                <w:sz w:val="20"/>
                                <w:szCs w:val="20"/>
                                <w:lang w:val="es-ES_tradnl"/>
                              </w:rPr>
                              <w:t>las</w:t>
                            </w:r>
                            <w:r>
                              <w:rPr>
                                <w:sz w:val="20"/>
                                <w:szCs w:val="20"/>
                                <w:lang w:val="es-ES_tradnl"/>
                              </w:rPr>
                              <w:t xml:space="preserve"> preguntas </w:t>
                            </w:r>
                            <w:r w:rsidRPr="002E4FD4">
                              <w:rPr>
                                <w:sz w:val="20"/>
                                <w:szCs w:val="20"/>
                                <w:lang w:val="es-ES_tradnl"/>
                              </w:rPr>
                              <w:t xml:space="preserve">en consulta con los ministerios y las organizaciones. En tercer lugar, el Comité finalizó y revisó </w:t>
                            </w:r>
                            <w:r>
                              <w:rPr>
                                <w:sz w:val="20"/>
                                <w:szCs w:val="20"/>
                                <w:lang w:val="es-ES_tradnl"/>
                              </w:rPr>
                              <w:t>las respuestas a</w:t>
                            </w:r>
                            <w:r w:rsidRPr="002E4FD4">
                              <w:rPr>
                                <w:sz w:val="20"/>
                                <w:szCs w:val="20"/>
                                <w:lang w:val="es-ES_tradnl"/>
                              </w:rPr>
                              <w:t xml:space="preserve">l formulario. Si faltaban algunas  respuestas o si se necesitaban aclaraciones, el Comité hizo seguimiento de las </w:t>
                            </w:r>
                            <w:r>
                              <w:rPr>
                                <w:sz w:val="20"/>
                                <w:szCs w:val="20"/>
                                <w:lang w:val="es-ES_tradnl"/>
                              </w:rPr>
                              <w:t xml:space="preserve">mismas con el ministerio u </w:t>
                            </w:r>
                            <w:r w:rsidRPr="002E4FD4">
                              <w:rPr>
                                <w:sz w:val="20"/>
                                <w:szCs w:val="20"/>
                                <w:lang w:val="es-ES_tradnl"/>
                              </w:rPr>
                              <w:t>organización pertinente. Finalmente, el Comité revisó el informe antes de presentarlo.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A214C" id="_x0000_t202" coordsize="21600,21600" o:spt="202" path="m,l,21600r21600,l21600,xe">
                <v:stroke joinstyle="miter"/>
                <v:path gradientshapeok="t" o:connecttype="rect"/>
              </v:shapetype>
              <v:shape id="Text Box 9" o:spid="_x0000_s1034" type="#_x0000_t202" style="position:absolute;margin-left:1.55pt;margin-top:13pt;width:484pt;height:19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" fillcolor="white [3201]" strokecolor="#d8d8d8 [2732]" strokeweight=".5pt">
                <v:textbox>
                  <w:txbxContent>
                    <w:p w14:paraId="323576B6" w14:textId="028AC592" w:rsidR="004F52A6" w:rsidRPr="00BE4F00" w:rsidRDefault="004F52A6" w:rsidP="00CF3EFC">
                      <w:pPr>
                        <w:jc w:val="both"/>
                        <w:rPr>
                          <w:sz w:val="20"/>
                          <w:szCs w:val="20"/>
                          <w:lang w:val="es-ES_tradnl"/>
                        </w:rPr>
                      </w:pPr>
                      <w:r w:rsidRPr="00BE4F00">
                        <w:rPr>
                          <w:b/>
                          <w:sz w:val="20"/>
                          <w:szCs w:val="20"/>
                          <w:lang w:val="es-ES_tradnl"/>
                        </w:rPr>
                        <w:t xml:space="preserve">Organización del ejercicio de </w:t>
                      </w:r>
                      <w:r>
                        <w:rPr>
                          <w:b/>
                          <w:sz w:val="20"/>
                          <w:szCs w:val="20"/>
                          <w:lang w:val="es-ES_tradnl"/>
                        </w:rPr>
                        <w:t xml:space="preserve">presentación del informe nacional en el </w:t>
                      </w:r>
                      <w:r w:rsidRPr="00BE4F00">
                        <w:rPr>
                          <w:b/>
                          <w:sz w:val="20"/>
                          <w:szCs w:val="20"/>
                          <w:lang w:val="es-ES_tradnl"/>
                        </w:rPr>
                        <w:t>Chad</w:t>
                      </w:r>
                    </w:p>
                    <w:p w14:paraId="5848F646" w14:textId="6D570941" w:rsidR="004F52A6" w:rsidRPr="002E4FD4" w:rsidRDefault="004F52A6" w:rsidP="00CF3EFC">
                      <w:pPr>
                        <w:jc w:val="both"/>
                        <w:rPr>
                          <w:sz w:val="20"/>
                          <w:szCs w:val="20"/>
                          <w:lang w:val="es-ES_tradnl"/>
                        </w:rPr>
                      </w:pPr>
                      <w:r w:rsidRPr="002E4FD4">
                        <w:rPr>
                          <w:sz w:val="20"/>
                          <w:szCs w:val="20"/>
                          <w:lang w:val="es-ES_tradnl"/>
                        </w:rPr>
                        <w:t xml:space="preserve">El Chad estableció un comité para elaborar el informe. En primer lugar, el comité identificó a los ministerios relevantes y a otras organizaciones que podrían ayudar </w:t>
                      </w:r>
                      <w:r>
                        <w:rPr>
                          <w:sz w:val="20"/>
                          <w:szCs w:val="20"/>
                          <w:lang w:val="es-ES_tradnl"/>
                        </w:rPr>
                        <w:t xml:space="preserve">en la </w:t>
                      </w:r>
                      <w:r w:rsidRPr="002E4FD4">
                        <w:rPr>
                          <w:sz w:val="20"/>
                          <w:szCs w:val="20"/>
                          <w:lang w:val="es-ES_tradnl"/>
                        </w:rPr>
                        <w:t>preparación del informe. Entre estos ministerios y las otras organizaciones identificadas se  incluy</w:t>
                      </w:r>
                      <w:r>
                        <w:rPr>
                          <w:sz w:val="20"/>
                          <w:szCs w:val="20"/>
                          <w:lang w:val="es-ES_tradnl"/>
                        </w:rPr>
                        <w:t>ó al Ministerio del Agua (</w:t>
                      </w:r>
                      <w:r w:rsidRPr="002E4FD4">
                        <w:rPr>
                          <w:sz w:val="20"/>
                          <w:szCs w:val="20"/>
                          <w:lang w:val="es-ES_tradnl"/>
                        </w:rPr>
                        <w:t xml:space="preserve">Dirección de Recursos Hídricos y Dirección del Abastecimiento del Agua); </w:t>
                      </w:r>
                      <w:r>
                        <w:rPr>
                          <w:sz w:val="20"/>
                          <w:szCs w:val="20"/>
                          <w:lang w:val="es-ES_tradnl"/>
                        </w:rPr>
                        <w:t xml:space="preserve">a </w:t>
                      </w:r>
                      <w:r w:rsidRPr="002E4FD4">
                        <w:rPr>
                          <w:sz w:val="20"/>
                          <w:szCs w:val="20"/>
                          <w:lang w:val="es-ES_tradnl"/>
                        </w:rPr>
                        <w:t>las Co</w:t>
                      </w:r>
                      <w:r>
                        <w:rPr>
                          <w:sz w:val="20"/>
                          <w:szCs w:val="20"/>
                          <w:lang w:val="es-ES_tradnl"/>
                        </w:rPr>
                        <w:t>nfederaciones Hidrográficas (</w:t>
                      </w:r>
                      <w:r w:rsidRPr="002E4FD4">
                        <w:rPr>
                          <w:sz w:val="20"/>
                          <w:szCs w:val="20"/>
                          <w:lang w:val="es-ES_tradnl"/>
                        </w:rPr>
                        <w:t>Comisión</w:t>
                      </w:r>
                      <w:r>
                        <w:rPr>
                          <w:sz w:val="20"/>
                          <w:szCs w:val="20"/>
                          <w:lang w:val="es-ES_tradnl"/>
                        </w:rPr>
                        <w:t xml:space="preserve"> de la Cuenca del Lago Chad, </w:t>
                      </w:r>
                      <w:r w:rsidRPr="002E4FD4">
                        <w:rPr>
                          <w:sz w:val="20"/>
                          <w:szCs w:val="20"/>
                          <w:lang w:val="es-ES_tradnl"/>
                        </w:rPr>
                        <w:t>Autor</w:t>
                      </w:r>
                      <w:r>
                        <w:rPr>
                          <w:sz w:val="20"/>
                          <w:szCs w:val="20"/>
                          <w:lang w:val="es-ES_tradnl"/>
                        </w:rPr>
                        <w:t xml:space="preserve">idad de la Cuenca del Níger, </w:t>
                      </w:r>
                      <w:r w:rsidRPr="002E4FD4">
                        <w:rPr>
                          <w:sz w:val="20"/>
                          <w:szCs w:val="20"/>
                          <w:lang w:val="es-ES_tradnl"/>
                        </w:rPr>
                        <w:t>Autoridad de los Acuí</w:t>
                      </w:r>
                      <w:r>
                        <w:rPr>
                          <w:sz w:val="20"/>
                          <w:szCs w:val="20"/>
                          <w:lang w:val="es-ES_tradnl"/>
                        </w:rPr>
                        <w:t>feros de Arenisca de Nubia); y a</w:t>
                      </w:r>
                      <w:r w:rsidRPr="002E4FD4">
                        <w:rPr>
                          <w:sz w:val="20"/>
                          <w:szCs w:val="20"/>
                          <w:lang w:val="es-ES_tradnl"/>
                        </w:rPr>
                        <w:t>l Ministerio de Medio Ambiente (Direcc</w:t>
                      </w:r>
                      <w:r>
                        <w:rPr>
                          <w:sz w:val="20"/>
                          <w:szCs w:val="20"/>
                          <w:lang w:val="es-ES_tradnl"/>
                        </w:rPr>
                        <w:t xml:space="preserve">ión de Evaluación Ambiental, </w:t>
                      </w:r>
                      <w:r w:rsidRPr="002E4FD4">
                        <w:rPr>
                          <w:sz w:val="20"/>
                          <w:szCs w:val="20"/>
                          <w:lang w:val="es-ES_tradnl"/>
                        </w:rPr>
                        <w:t>Dirección de Residuos, Contamina</w:t>
                      </w:r>
                      <w:r>
                        <w:rPr>
                          <w:sz w:val="20"/>
                          <w:szCs w:val="20"/>
                          <w:lang w:val="es-ES_tradnl"/>
                        </w:rPr>
                        <w:t xml:space="preserve">ción y Actividades Molestas, </w:t>
                      </w:r>
                      <w:r w:rsidRPr="002E4FD4">
                        <w:rPr>
                          <w:sz w:val="20"/>
                          <w:szCs w:val="20"/>
                          <w:lang w:val="es-ES_tradnl"/>
                        </w:rPr>
                        <w:t>Dirección de Conservación y Protección de la Biodive</w:t>
                      </w:r>
                      <w:r>
                        <w:rPr>
                          <w:sz w:val="20"/>
                          <w:szCs w:val="20"/>
                          <w:lang w:val="es-ES_tradnl"/>
                        </w:rPr>
                        <w:t xml:space="preserve">rsidad y de los Ecosistemas, </w:t>
                      </w:r>
                      <w:r w:rsidRPr="002E4FD4">
                        <w:rPr>
                          <w:sz w:val="20"/>
                          <w:szCs w:val="20"/>
                          <w:lang w:val="es-ES_tradnl"/>
                        </w:rPr>
                        <w:t xml:space="preserve">Dirección de Adaptación al Cambio Climático). En segundo lugar, el Comité envió el formulario del informe a los ministerios mencionados y a las organizaciones identificadas. Después, los miembros del Comité asumieron la responsabilidad de realizar el seguimiento con cada </w:t>
                      </w:r>
                      <w:r>
                        <w:rPr>
                          <w:sz w:val="20"/>
                          <w:szCs w:val="20"/>
                          <w:lang w:val="es-ES_tradnl"/>
                        </w:rPr>
                        <w:t xml:space="preserve">uno de los ministerios y </w:t>
                      </w:r>
                      <w:r w:rsidRPr="002E4FD4">
                        <w:rPr>
                          <w:sz w:val="20"/>
                          <w:szCs w:val="20"/>
                          <w:lang w:val="es-ES_tradnl"/>
                        </w:rPr>
                        <w:t>organizaciones</w:t>
                      </w:r>
                      <w:r>
                        <w:rPr>
                          <w:sz w:val="20"/>
                          <w:szCs w:val="20"/>
                          <w:lang w:val="es-ES_tradnl"/>
                        </w:rPr>
                        <w:t xml:space="preserve"> identificados</w:t>
                      </w:r>
                      <w:r w:rsidRPr="002E4FD4">
                        <w:rPr>
                          <w:sz w:val="20"/>
                          <w:szCs w:val="20"/>
                          <w:lang w:val="es-ES_tradnl"/>
                        </w:rPr>
                        <w:t xml:space="preserve">. Las partes pertinentes del formulario fueron </w:t>
                      </w:r>
                      <w:r>
                        <w:rPr>
                          <w:sz w:val="20"/>
                          <w:szCs w:val="20"/>
                          <w:lang w:val="es-ES_tradnl"/>
                        </w:rPr>
                        <w:t xml:space="preserve">respondidas </w:t>
                      </w:r>
                      <w:r w:rsidRPr="002E4FD4">
                        <w:rPr>
                          <w:sz w:val="20"/>
                          <w:szCs w:val="20"/>
                          <w:lang w:val="es-ES_tradnl"/>
                        </w:rPr>
                        <w:t>bien por los ministerios</w:t>
                      </w:r>
                      <w:r>
                        <w:rPr>
                          <w:sz w:val="20"/>
                          <w:szCs w:val="20"/>
                          <w:lang w:val="es-ES_tradnl"/>
                        </w:rPr>
                        <w:t>,</w:t>
                      </w:r>
                      <w:r w:rsidRPr="002E4FD4">
                        <w:rPr>
                          <w:sz w:val="20"/>
                          <w:szCs w:val="20"/>
                          <w:lang w:val="es-ES_tradnl"/>
                        </w:rPr>
                        <w:t xml:space="preserve"> bien por las organizaciones, o los miembros del Comité asumieron la responsabilidad de </w:t>
                      </w:r>
                      <w:r>
                        <w:rPr>
                          <w:sz w:val="20"/>
                          <w:szCs w:val="20"/>
                          <w:lang w:val="es-ES_tradnl"/>
                        </w:rPr>
                        <w:t xml:space="preserve">responder a </w:t>
                      </w:r>
                      <w:r w:rsidRPr="002E4FD4">
                        <w:rPr>
                          <w:sz w:val="20"/>
                          <w:szCs w:val="20"/>
                          <w:lang w:val="es-ES_tradnl"/>
                        </w:rPr>
                        <w:t>las</w:t>
                      </w:r>
                      <w:r>
                        <w:rPr>
                          <w:sz w:val="20"/>
                          <w:szCs w:val="20"/>
                          <w:lang w:val="es-ES_tradnl"/>
                        </w:rPr>
                        <w:t xml:space="preserve"> preguntas </w:t>
                      </w:r>
                      <w:r w:rsidRPr="002E4FD4">
                        <w:rPr>
                          <w:sz w:val="20"/>
                          <w:szCs w:val="20"/>
                          <w:lang w:val="es-ES_tradnl"/>
                        </w:rPr>
                        <w:t xml:space="preserve">en consulta con los ministerios y las organizaciones. En tercer lugar, el Comité finalizó y revisó </w:t>
                      </w:r>
                      <w:r>
                        <w:rPr>
                          <w:sz w:val="20"/>
                          <w:szCs w:val="20"/>
                          <w:lang w:val="es-ES_tradnl"/>
                        </w:rPr>
                        <w:t>las respuestas a</w:t>
                      </w:r>
                      <w:r w:rsidRPr="002E4FD4">
                        <w:rPr>
                          <w:sz w:val="20"/>
                          <w:szCs w:val="20"/>
                          <w:lang w:val="es-ES_tradnl"/>
                        </w:rPr>
                        <w:t xml:space="preserve">l formulario. Si faltaban algunas  respuestas o si se necesitaban aclaraciones, el Comité hizo seguimiento de las </w:t>
                      </w:r>
                      <w:r>
                        <w:rPr>
                          <w:sz w:val="20"/>
                          <w:szCs w:val="20"/>
                          <w:lang w:val="es-ES_tradnl"/>
                        </w:rPr>
                        <w:t xml:space="preserve">mismas con el ministerio u </w:t>
                      </w:r>
                      <w:r w:rsidRPr="002E4FD4">
                        <w:rPr>
                          <w:sz w:val="20"/>
                          <w:szCs w:val="20"/>
                          <w:lang w:val="es-ES_tradnl"/>
                        </w:rPr>
                        <w:t>organización pertinente. Finalmente, el Comité revisó el informe antes de presentarlo.</w:t>
                      </w:r>
                    </w:p>
                  </w:txbxContent>
                </v:textbox>
                <w10:wrap type="square"/>
              </v:shape>
            </w:pict>
          </mc:Fallback>
        </mc:AlternateContent>
      </w:r>
      <w:r w:rsidR="0064380C" w:rsidRPr="007042A6">
        <w:rPr>
          <w:b/>
          <w:noProof/>
          <w:sz w:val="22"/>
          <w:szCs w:val="22"/>
          <w:lang w:val="es-ES_tradnl" w:eastAsia="es-ES_tradnl"/>
        </w:rPr>
        <mc:AlternateContent>
          <mc:Choice Requires="wps">
            <w:drawing>
              <wp:anchor distT="0" distB="0" distL="114300" distR="114300" simplePos="0" relativeHeight="251695104" behindDoc="0" locked="0" layoutInCell="1" allowOverlap="1" wp14:anchorId="11649890" wp14:editId="0FA7C049">
                <wp:simplePos x="0" y="0"/>
                <wp:positionH relativeFrom="column">
                  <wp:posOffset>18415</wp:posOffset>
                </wp:positionH>
                <wp:positionV relativeFrom="paragraph">
                  <wp:posOffset>2705735</wp:posOffset>
                </wp:positionV>
                <wp:extent cx="6176010" cy="1172845"/>
                <wp:effectExtent l="0" t="0" r="8890" b="8255"/>
                <wp:wrapSquare wrapText="bothSides"/>
                <wp:docPr id="4" name="Text Box 4"/>
                <wp:cNvGraphicFramePr/>
                <a:graphic xmlns:a="http://schemas.openxmlformats.org/drawingml/2006/main">
                  <a:graphicData uri="http://schemas.microsoft.com/office/word/2010/wordprocessingShape">
                    <wps:wsp>
                      <wps:cNvSpPr txBox="1"/>
                      <wps:spPr>
                        <a:xfrm>
                          <a:off x="0" y="0"/>
                          <a:ext cx="6176010" cy="1172845"/>
                        </a:xfrm>
                        <a:prstGeom prst="rect">
                          <a:avLst/>
                        </a:prstGeom>
                        <a:solidFill>
                          <a:schemeClr val="lt1"/>
                        </a:solidFill>
                        <a:ln w="6350">
                          <a:solidFill>
                            <a:schemeClr val="bg1">
                              <a:lumMod val="85000"/>
                            </a:schemeClr>
                          </a:solidFill>
                        </a:ln>
                      </wps:spPr>
                      <wps:txbx>
                        <w:txbxContent>
                          <w:p w14:paraId="4AA6F498" w14:textId="2F4FDFDE" w:rsidR="004F52A6" w:rsidRPr="00980A3A" w:rsidRDefault="004F52A6" w:rsidP="00C86FBE">
                            <w:pPr>
                              <w:jc w:val="both"/>
                              <w:rPr>
                                <w:sz w:val="20"/>
                                <w:szCs w:val="20"/>
                                <w:lang w:val="es-ES_tradnl"/>
                              </w:rPr>
                            </w:pPr>
                            <w:r w:rsidRPr="00980A3A">
                              <w:rPr>
                                <w:b/>
                                <w:sz w:val="20"/>
                                <w:szCs w:val="20"/>
                                <w:lang w:val="es-ES_tradnl"/>
                              </w:rPr>
                              <w:t xml:space="preserve">Organización del </w:t>
                            </w:r>
                            <w:r>
                              <w:rPr>
                                <w:b/>
                                <w:sz w:val="20"/>
                                <w:szCs w:val="20"/>
                                <w:lang w:val="es-ES_tradnl"/>
                              </w:rPr>
                              <w:t xml:space="preserve">ejercicio de presentación del informe </w:t>
                            </w:r>
                            <w:r w:rsidRPr="00980A3A">
                              <w:rPr>
                                <w:b/>
                                <w:sz w:val="20"/>
                                <w:szCs w:val="20"/>
                                <w:lang w:val="es-ES_tradnl"/>
                              </w:rPr>
                              <w:t>nacional en la Rep</w:t>
                            </w:r>
                            <w:r>
                              <w:rPr>
                                <w:b/>
                                <w:sz w:val="20"/>
                                <w:szCs w:val="20"/>
                                <w:lang w:val="es-ES_tradnl"/>
                              </w:rPr>
                              <w:t xml:space="preserve">ública de </w:t>
                            </w:r>
                            <w:r w:rsidRPr="00980A3A">
                              <w:rPr>
                                <w:b/>
                                <w:sz w:val="20"/>
                                <w:szCs w:val="20"/>
                                <w:lang w:val="es-ES_tradnl"/>
                              </w:rPr>
                              <w:t>Belar</w:t>
                            </w:r>
                            <w:r>
                              <w:rPr>
                                <w:b/>
                                <w:sz w:val="20"/>
                                <w:szCs w:val="20"/>
                                <w:lang w:val="es-ES_tradnl"/>
                              </w:rPr>
                              <w:t>ús</w:t>
                            </w:r>
                            <w:r w:rsidRPr="00980A3A">
                              <w:rPr>
                                <w:sz w:val="20"/>
                                <w:szCs w:val="20"/>
                                <w:lang w:val="es-ES_tradnl"/>
                              </w:rPr>
                              <w:t xml:space="preserve"> </w:t>
                            </w:r>
                          </w:p>
                          <w:p w14:paraId="2C623F26" w14:textId="3A0CCD4B" w:rsidR="004F52A6" w:rsidRPr="00EE4F70" w:rsidRDefault="004F52A6" w:rsidP="00C86FBE">
                            <w:pPr>
                              <w:jc w:val="both"/>
                              <w:rPr>
                                <w:sz w:val="20"/>
                                <w:szCs w:val="20"/>
                                <w:lang w:val="es-ES_tradnl"/>
                              </w:rPr>
                            </w:pPr>
                            <w:r w:rsidRPr="00EE4F70">
                              <w:rPr>
                                <w:sz w:val="20"/>
                                <w:szCs w:val="20"/>
                                <w:lang w:val="es-ES_tradnl"/>
                              </w:rPr>
                              <w:t xml:space="preserve">En la República de Belarús, el Ministerio de Recursos Naturales y Protección del Medio Ambiente actuó como coordinador del ejercicio de </w:t>
                            </w:r>
                            <w:r>
                              <w:rPr>
                                <w:sz w:val="20"/>
                                <w:szCs w:val="20"/>
                                <w:lang w:val="es-ES_tradnl"/>
                              </w:rPr>
                              <w:t xml:space="preserve">presentación </w:t>
                            </w:r>
                            <w:r w:rsidRPr="00EE4F70">
                              <w:rPr>
                                <w:sz w:val="20"/>
                                <w:szCs w:val="20"/>
                                <w:lang w:val="es-ES_tradnl"/>
                              </w:rPr>
                              <w:t xml:space="preserve">del informe. El proceso de </w:t>
                            </w:r>
                            <w:r>
                              <w:rPr>
                                <w:sz w:val="20"/>
                                <w:szCs w:val="20"/>
                                <w:lang w:val="es-ES_tradnl"/>
                              </w:rPr>
                              <w:t>responder a</w:t>
                            </w:r>
                            <w:r w:rsidRPr="00EE4F70">
                              <w:rPr>
                                <w:sz w:val="20"/>
                                <w:szCs w:val="20"/>
                                <w:lang w:val="es-ES_tradnl"/>
                              </w:rPr>
                              <w:t xml:space="preserve">l formulario se realizó enviando el formulario (o partes del mismo) a las organizaciones o agencias nacionales responsables de las actividades relevantes contempladas en el </w:t>
                            </w:r>
                            <w:r>
                              <w:rPr>
                                <w:sz w:val="20"/>
                                <w:szCs w:val="20"/>
                                <w:lang w:val="es-ES_tradnl"/>
                              </w:rPr>
                              <w:t>mismo</w:t>
                            </w:r>
                            <w:r w:rsidRPr="00EE4F70">
                              <w:rPr>
                                <w:sz w:val="20"/>
                                <w:szCs w:val="20"/>
                                <w:lang w:val="es-ES_tradnl"/>
                              </w:rPr>
                              <w:t xml:space="preserve">. Cuando fue necesario, el Ministerio de Recursos Naturales y Protección del Medio Ambiente realizó consultas informales con dichas organizaciones o agencias para completar el ejercicio de </w:t>
                            </w:r>
                            <w:r>
                              <w:rPr>
                                <w:sz w:val="20"/>
                                <w:szCs w:val="20"/>
                                <w:lang w:val="es-ES_tradnl"/>
                              </w:rPr>
                              <w:t xml:space="preserve">presentación </w:t>
                            </w:r>
                            <w:r w:rsidRPr="00EE4F70">
                              <w:rPr>
                                <w:sz w:val="20"/>
                                <w:szCs w:val="20"/>
                                <w:lang w:val="es-ES_tradnl"/>
                              </w:rPr>
                              <w:t>del informe.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9890" id="Text Box 4" o:spid="_x0000_s1035" type="#_x0000_t202" style="position:absolute;margin-left:1.45pt;margin-top:213.05pt;width:486.3pt;height:92.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" fillcolor="white [3201]" strokecolor="#d8d8d8 [2732]" strokeweight=".5pt">
                <v:textbox>
                  <w:txbxContent>
                    <w:p w14:paraId="4AA6F498" w14:textId="2F4FDFDE" w:rsidR="004F52A6" w:rsidRPr="00980A3A" w:rsidRDefault="004F52A6" w:rsidP="00C86FBE">
                      <w:pPr>
                        <w:jc w:val="both"/>
                        <w:rPr>
                          <w:sz w:val="20"/>
                          <w:szCs w:val="20"/>
                          <w:lang w:val="es-ES_tradnl"/>
                        </w:rPr>
                      </w:pPr>
                      <w:r w:rsidRPr="00980A3A">
                        <w:rPr>
                          <w:b/>
                          <w:sz w:val="20"/>
                          <w:szCs w:val="20"/>
                          <w:lang w:val="es-ES_tradnl"/>
                        </w:rPr>
                        <w:t xml:space="preserve">Organización del </w:t>
                      </w:r>
                      <w:r>
                        <w:rPr>
                          <w:b/>
                          <w:sz w:val="20"/>
                          <w:szCs w:val="20"/>
                          <w:lang w:val="es-ES_tradnl"/>
                        </w:rPr>
                        <w:t xml:space="preserve">ejercicio de presentación del informe </w:t>
                      </w:r>
                      <w:r w:rsidRPr="00980A3A">
                        <w:rPr>
                          <w:b/>
                          <w:sz w:val="20"/>
                          <w:szCs w:val="20"/>
                          <w:lang w:val="es-ES_tradnl"/>
                        </w:rPr>
                        <w:t>nacional en la Rep</w:t>
                      </w:r>
                      <w:r>
                        <w:rPr>
                          <w:b/>
                          <w:sz w:val="20"/>
                          <w:szCs w:val="20"/>
                          <w:lang w:val="es-ES_tradnl"/>
                        </w:rPr>
                        <w:t xml:space="preserve">ública de </w:t>
                      </w:r>
                      <w:r w:rsidRPr="00980A3A">
                        <w:rPr>
                          <w:b/>
                          <w:sz w:val="20"/>
                          <w:szCs w:val="20"/>
                          <w:lang w:val="es-ES_tradnl"/>
                        </w:rPr>
                        <w:t>Belar</w:t>
                      </w:r>
                      <w:r>
                        <w:rPr>
                          <w:b/>
                          <w:sz w:val="20"/>
                          <w:szCs w:val="20"/>
                          <w:lang w:val="es-ES_tradnl"/>
                        </w:rPr>
                        <w:t>ús</w:t>
                      </w:r>
                      <w:r w:rsidRPr="00980A3A">
                        <w:rPr>
                          <w:sz w:val="20"/>
                          <w:szCs w:val="20"/>
                          <w:lang w:val="es-ES_tradnl"/>
                        </w:rPr>
                        <w:t xml:space="preserve"> </w:t>
                      </w:r>
                    </w:p>
                    <w:p w14:paraId="2C623F26" w14:textId="3A0CCD4B" w:rsidR="004F52A6" w:rsidRPr="00EE4F70" w:rsidRDefault="004F52A6" w:rsidP="00C86FBE">
                      <w:pPr>
                        <w:jc w:val="both"/>
                        <w:rPr>
                          <w:sz w:val="20"/>
                          <w:szCs w:val="20"/>
                          <w:lang w:val="es-ES_tradnl"/>
                        </w:rPr>
                      </w:pPr>
                      <w:r w:rsidRPr="00EE4F70">
                        <w:rPr>
                          <w:sz w:val="20"/>
                          <w:szCs w:val="20"/>
                          <w:lang w:val="es-ES_tradnl"/>
                        </w:rPr>
                        <w:t xml:space="preserve">En la República de Belarús, el Ministerio de Recursos Naturales y Protección del Medio Ambiente actuó como coordinador del ejercicio de </w:t>
                      </w:r>
                      <w:r>
                        <w:rPr>
                          <w:sz w:val="20"/>
                          <w:szCs w:val="20"/>
                          <w:lang w:val="es-ES_tradnl"/>
                        </w:rPr>
                        <w:t xml:space="preserve">presentación </w:t>
                      </w:r>
                      <w:r w:rsidRPr="00EE4F70">
                        <w:rPr>
                          <w:sz w:val="20"/>
                          <w:szCs w:val="20"/>
                          <w:lang w:val="es-ES_tradnl"/>
                        </w:rPr>
                        <w:t xml:space="preserve">del informe. El proceso de </w:t>
                      </w:r>
                      <w:r>
                        <w:rPr>
                          <w:sz w:val="20"/>
                          <w:szCs w:val="20"/>
                          <w:lang w:val="es-ES_tradnl"/>
                        </w:rPr>
                        <w:t>responder a</w:t>
                      </w:r>
                      <w:r w:rsidRPr="00EE4F70">
                        <w:rPr>
                          <w:sz w:val="20"/>
                          <w:szCs w:val="20"/>
                          <w:lang w:val="es-ES_tradnl"/>
                        </w:rPr>
                        <w:t xml:space="preserve">l formulario se realizó enviando el formulario (o partes del mismo) a las organizaciones o agencias nacionales responsables de las actividades relevantes contempladas en el </w:t>
                      </w:r>
                      <w:r>
                        <w:rPr>
                          <w:sz w:val="20"/>
                          <w:szCs w:val="20"/>
                          <w:lang w:val="es-ES_tradnl"/>
                        </w:rPr>
                        <w:t>mismo</w:t>
                      </w:r>
                      <w:r w:rsidRPr="00EE4F70">
                        <w:rPr>
                          <w:sz w:val="20"/>
                          <w:szCs w:val="20"/>
                          <w:lang w:val="es-ES_tradnl"/>
                        </w:rPr>
                        <w:t xml:space="preserve">. Cuando fue necesario, el Ministerio de Recursos Naturales y Protección del Medio Ambiente realizó consultas informales con dichas organizaciones o agencias para completar el ejercicio de </w:t>
                      </w:r>
                      <w:r>
                        <w:rPr>
                          <w:sz w:val="20"/>
                          <w:szCs w:val="20"/>
                          <w:lang w:val="es-ES_tradnl"/>
                        </w:rPr>
                        <w:t xml:space="preserve">presentación </w:t>
                      </w:r>
                      <w:r w:rsidRPr="00EE4F70">
                        <w:rPr>
                          <w:sz w:val="20"/>
                          <w:szCs w:val="20"/>
                          <w:lang w:val="es-ES_tradnl"/>
                        </w:rPr>
                        <w:t>del informe.</w:t>
                      </w:r>
                    </w:p>
                  </w:txbxContent>
                </v:textbox>
                <w10:wrap type="square"/>
              </v:shape>
            </w:pict>
          </mc:Fallback>
        </mc:AlternateContent>
      </w:r>
    </w:p>
    <w:p w14:paraId="53B98FB0" w14:textId="493D7ABA" w:rsidR="000D09C9" w:rsidRPr="007042A6" w:rsidRDefault="000D09C9" w:rsidP="000D09C9">
      <w:pPr>
        <w:rPr>
          <w:sz w:val="22"/>
          <w:szCs w:val="22"/>
          <w:lang w:val="es-ES_tradnl"/>
        </w:rPr>
      </w:pPr>
    </w:p>
    <w:p w14:paraId="222F2078" w14:textId="4516EC42" w:rsidR="00C86FBE" w:rsidRPr="007042A6" w:rsidRDefault="00C86FBE" w:rsidP="00C86FBE">
      <w:pPr>
        <w:pStyle w:val="ListParagraph"/>
        <w:ind w:left="426"/>
        <w:jc w:val="both"/>
        <w:rPr>
          <w:rFonts w:ascii="Times New Roman" w:hAnsi="Times New Roman" w:cs="Times New Roman"/>
          <w:sz w:val="22"/>
          <w:szCs w:val="22"/>
          <w:lang w:val="es-ES_tradnl"/>
        </w:rPr>
      </w:pPr>
    </w:p>
    <w:p w14:paraId="4B993D05" w14:textId="6EE83EB0" w:rsidR="00C86FBE" w:rsidRPr="007042A6" w:rsidRDefault="00C86FBE" w:rsidP="00C86FBE">
      <w:pPr>
        <w:pStyle w:val="ListParagraph"/>
        <w:ind w:left="426"/>
        <w:jc w:val="both"/>
        <w:rPr>
          <w:rFonts w:ascii="Times New Roman" w:hAnsi="Times New Roman" w:cs="Times New Roman"/>
          <w:sz w:val="22"/>
          <w:szCs w:val="22"/>
          <w:lang w:val="es-ES_tradnl"/>
        </w:rPr>
      </w:pPr>
    </w:p>
    <w:p w14:paraId="4D5AC5CA" w14:textId="3B5D98AE" w:rsidR="00D700E8" w:rsidRPr="007042A6" w:rsidRDefault="00AB0422" w:rsidP="00195957">
      <w:pPr>
        <w:pStyle w:val="ListParagraph"/>
        <w:numPr>
          <w:ilvl w:val="0"/>
          <w:numId w:val="21"/>
        </w:numPr>
        <w:jc w:val="both"/>
        <w:rPr>
          <w:rFonts w:ascii="Times New Roman" w:hAnsi="Times New Roman" w:cs="Times New Roman"/>
          <w:sz w:val="22"/>
          <w:szCs w:val="22"/>
          <w:lang w:val="es-ES_tradnl"/>
        </w:rPr>
      </w:pPr>
      <w:r w:rsidRPr="007042A6">
        <w:rPr>
          <w:rFonts w:ascii="Times New Roman" w:hAnsi="Times New Roman" w:cs="Times New Roman"/>
          <w:b/>
          <w:noProof/>
          <w:sz w:val="22"/>
          <w:szCs w:val="22"/>
          <w:lang w:val="es-ES_tradnl" w:eastAsia="es-ES_tradnl"/>
        </w:rPr>
        <w:drawing>
          <wp:anchor distT="0" distB="0" distL="114300" distR="114300" simplePos="0" relativeHeight="251676672" behindDoc="0" locked="0" layoutInCell="1" allowOverlap="1" wp14:anchorId="1159DAB8" wp14:editId="4483CE75">
            <wp:simplePos x="0" y="0"/>
            <wp:positionH relativeFrom="margin">
              <wp:posOffset>-102235</wp:posOffset>
            </wp:positionH>
            <wp:positionV relativeFrom="margin">
              <wp:posOffset>1049655</wp:posOffset>
            </wp:positionV>
            <wp:extent cx="6363335" cy="1791335"/>
            <wp:effectExtent l="19050" t="0" r="18415" b="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06764C">
        <w:rPr>
          <w:rFonts w:ascii="Times New Roman" w:hAnsi="Times New Roman" w:cs="Times New Roman"/>
          <w:b/>
          <w:sz w:val="22"/>
          <w:szCs w:val="22"/>
          <w:lang w:val="es-ES_tradnl"/>
        </w:rPr>
        <w:t>Elabor</w:t>
      </w:r>
      <w:r w:rsidR="00F223F9">
        <w:rPr>
          <w:rFonts w:ascii="Times New Roman" w:hAnsi="Times New Roman" w:cs="Times New Roman"/>
          <w:b/>
          <w:sz w:val="22"/>
          <w:szCs w:val="22"/>
          <w:lang w:val="es-ES_tradnl"/>
        </w:rPr>
        <w:t xml:space="preserve">ación de </w:t>
      </w:r>
      <w:r w:rsidR="0006764C">
        <w:rPr>
          <w:rFonts w:ascii="Times New Roman" w:hAnsi="Times New Roman" w:cs="Times New Roman"/>
          <w:b/>
          <w:sz w:val="22"/>
          <w:szCs w:val="22"/>
          <w:lang w:val="es-ES_tradnl"/>
        </w:rPr>
        <w:t>u</w:t>
      </w:r>
      <w:r w:rsidR="0006310E" w:rsidRPr="007042A6">
        <w:rPr>
          <w:rFonts w:ascii="Times New Roman" w:hAnsi="Times New Roman" w:cs="Times New Roman"/>
          <w:b/>
          <w:sz w:val="22"/>
          <w:szCs w:val="22"/>
          <w:lang w:val="es-ES_tradnl"/>
        </w:rPr>
        <w:t xml:space="preserve">n cronograma indicativo para </w:t>
      </w:r>
      <w:r w:rsidR="00F223F9">
        <w:rPr>
          <w:rFonts w:ascii="Times New Roman" w:hAnsi="Times New Roman" w:cs="Times New Roman"/>
          <w:b/>
          <w:sz w:val="22"/>
          <w:szCs w:val="22"/>
          <w:lang w:val="es-ES_tradnl"/>
        </w:rPr>
        <w:t>la realización d</w:t>
      </w:r>
      <w:r w:rsidR="0006764C">
        <w:rPr>
          <w:rFonts w:ascii="Times New Roman" w:hAnsi="Times New Roman" w:cs="Times New Roman"/>
          <w:b/>
          <w:sz w:val="22"/>
          <w:szCs w:val="22"/>
          <w:lang w:val="es-ES_tradnl"/>
        </w:rPr>
        <w:t>e</w:t>
      </w:r>
      <w:r w:rsidR="0006310E" w:rsidRPr="007042A6">
        <w:rPr>
          <w:rFonts w:ascii="Times New Roman" w:hAnsi="Times New Roman" w:cs="Times New Roman"/>
          <w:b/>
          <w:sz w:val="22"/>
          <w:szCs w:val="22"/>
          <w:lang w:val="es-ES_tradnl"/>
        </w:rPr>
        <w:t xml:space="preserve">l ejercicio de </w:t>
      </w:r>
      <w:r w:rsidR="0006764C">
        <w:rPr>
          <w:rFonts w:ascii="Times New Roman" w:hAnsi="Times New Roman" w:cs="Times New Roman"/>
          <w:b/>
          <w:sz w:val="22"/>
          <w:szCs w:val="22"/>
          <w:lang w:val="es-ES_tradnl"/>
        </w:rPr>
        <w:t xml:space="preserve">presentación </w:t>
      </w:r>
      <w:r w:rsidR="0006310E" w:rsidRPr="007042A6">
        <w:rPr>
          <w:rFonts w:ascii="Times New Roman" w:hAnsi="Times New Roman" w:cs="Times New Roman"/>
          <w:b/>
          <w:sz w:val="22"/>
          <w:szCs w:val="22"/>
          <w:lang w:val="es-ES_tradnl"/>
        </w:rPr>
        <w:t>del informe.</w:t>
      </w:r>
      <w:r w:rsidR="004F55C0" w:rsidRPr="007042A6">
        <w:rPr>
          <w:rFonts w:ascii="Times New Roman" w:hAnsi="Times New Roman" w:cs="Times New Roman"/>
          <w:sz w:val="22"/>
          <w:szCs w:val="22"/>
          <w:lang w:val="es-ES_tradnl"/>
        </w:rPr>
        <w:t xml:space="preserve"> </w:t>
      </w:r>
      <w:r w:rsidR="00195957" w:rsidRPr="007042A6">
        <w:rPr>
          <w:rFonts w:ascii="Times New Roman" w:hAnsi="Times New Roman" w:cs="Times New Roman"/>
          <w:sz w:val="22"/>
          <w:szCs w:val="22"/>
          <w:lang w:val="es-ES_tradnl"/>
        </w:rPr>
        <w:t xml:space="preserve">Los informes se realizan cada tres años, el plazo fijado para la presentación de los informes nacionales es el 30 de junio. Es importante respetar este plazo porque cualquier presentación tardía compromete la capacidad de la Secretaría de analizar </w:t>
      </w:r>
      <w:r w:rsidR="00F513D4">
        <w:rPr>
          <w:rFonts w:ascii="Times New Roman" w:hAnsi="Times New Roman" w:cs="Times New Roman"/>
          <w:sz w:val="22"/>
          <w:szCs w:val="22"/>
          <w:lang w:val="es-ES_tradnl"/>
        </w:rPr>
        <w:t>plenamente</w:t>
      </w:r>
      <w:r w:rsidR="00195957" w:rsidRPr="007042A6">
        <w:rPr>
          <w:rFonts w:ascii="Times New Roman" w:hAnsi="Times New Roman" w:cs="Times New Roman"/>
          <w:sz w:val="22"/>
          <w:szCs w:val="22"/>
          <w:lang w:val="es-ES_tradnl"/>
        </w:rPr>
        <w:t xml:space="preserve"> los informes nacionales antes de la sesión pertinente</w:t>
      </w:r>
      <w:r w:rsidR="000B40B7">
        <w:rPr>
          <w:rFonts w:ascii="Times New Roman" w:hAnsi="Times New Roman" w:cs="Times New Roman"/>
          <w:sz w:val="22"/>
          <w:szCs w:val="22"/>
          <w:lang w:val="es-ES_tradnl"/>
        </w:rPr>
        <w:t xml:space="preserve"> de la Reunión de las Partes. Este</w:t>
      </w:r>
      <w:r w:rsidR="00195957" w:rsidRPr="007042A6">
        <w:rPr>
          <w:rFonts w:ascii="Times New Roman" w:hAnsi="Times New Roman" w:cs="Times New Roman"/>
          <w:sz w:val="22"/>
          <w:szCs w:val="22"/>
          <w:lang w:val="es-ES_tradnl"/>
        </w:rPr>
        <w:t xml:space="preserve"> cronograma destaca los hitos clave que los países podrían seguir para asegurarse </w:t>
      </w:r>
      <w:r w:rsidR="00F513D4">
        <w:rPr>
          <w:rFonts w:ascii="Times New Roman" w:hAnsi="Times New Roman" w:cs="Times New Roman"/>
          <w:sz w:val="22"/>
          <w:szCs w:val="22"/>
          <w:lang w:val="es-ES_tradnl"/>
        </w:rPr>
        <w:t>la</w:t>
      </w:r>
      <w:r w:rsidR="00195957" w:rsidRPr="007042A6">
        <w:rPr>
          <w:rFonts w:ascii="Times New Roman" w:hAnsi="Times New Roman" w:cs="Times New Roman"/>
          <w:sz w:val="22"/>
          <w:szCs w:val="22"/>
          <w:lang w:val="es-ES_tradnl"/>
        </w:rPr>
        <w:t xml:space="preserve"> presentación a tiempo de sus informes.</w:t>
      </w:r>
      <w:r w:rsidR="004B132E" w:rsidRPr="007042A6">
        <w:rPr>
          <w:rFonts w:ascii="Times New Roman" w:hAnsi="Times New Roman" w:cs="Times New Roman"/>
          <w:sz w:val="22"/>
          <w:szCs w:val="22"/>
          <w:lang w:val="es-ES_tradnl"/>
        </w:rPr>
        <w:t xml:space="preserve"> </w:t>
      </w:r>
    </w:p>
    <w:p w14:paraId="20FD5492" w14:textId="6875E2EF" w:rsidR="00162623" w:rsidRPr="007042A6" w:rsidRDefault="00162623" w:rsidP="00162623">
      <w:pPr>
        <w:jc w:val="both"/>
        <w:rPr>
          <w:sz w:val="22"/>
          <w:szCs w:val="22"/>
          <w:lang w:val="es-ES_tradnl"/>
        </w:rPr>
      </w:pPr>
    </w:p>
    <w:p w14:paraId="4CEBA5C5" w14:textId="2342ABB0" w:rsidR="00D21170" w:rsidRPr="007042A6" w:rsidRDefault="00D21170" w:rsidP="00AC5807">
      <w:pPr>
        <w:pStyle w:val="ListParagraph"/>
        <w:numPr>
          <w:ilvl w:val="0"/>
          <w:numId w:val="21"/>
        </w:numPr>
        <w:jc w:val="both"/>
        <w:rPr>
          <w:rFonts w:ascii="Times New Roman" w:hAnsi="Times New Roman" w:cs="Times New Roman"/>
          <w:b/>
          <w:sz w:val="22"/>
          <w:szCs w:val="22"/>
          <w:lang w:val="es-ES_tradnl"/>
        </w:rPr>
      </w:pPr>
      <w:r w:rsidRPr="007042A6">
        <w:rPr>
          <w:rFonts w:ascii="Times New Roman" w:hAnsi="Times New Roman" w:cs="Times New Roman"/>
          <w:b/>
          <w:noProof/>
          <w:sz w:val="22"/>
          <w:szCs w:val="22"/>
          <w:lang w:val="es-ES_tradnl" w:eastAsia="es-ES_tradnl"/>
        </w:rPr>
        <mc:AlternateContent>
          <mc:Choice Requires="wps">
            <w:drawing>
              <wp:anchor distT="0" distB="0" distL="114300" distR="114300" simplePos="0" relativeHeight="251742208" behindDoc="0" locked="0" layoutInCell="1" allowOverlap="1" wp14:anchorId="07435A73" wp14:editId="7AB3514C">
                <wp:simplePos x="0" y="0"/>
                <wp:positionH relativeFrom="column">
                  <wp:posOffset>91811</wp:posOffset>
                </wp:positionH>
                <wp:positionV relativeFrom="paragraph">
                  <wp:posOffset>2192283</wp:posOffset>
                </wp:positionV>
                <wp:extent cx="6118225" cy="2201545"/>
                <wp:effectExtent l="0" t="0" r="15875" b="27305"/>
                <wp:wrapSquare wrapText="bothSides"/>
                <wp:docPr id="8" name="Text Box 8"/>
                <wp:cNvGraphicFramePr/>
                <a:graphic xmlns:a="http://schemas.openxmlformats.org/drawingml/2006/main">
                  <a:graphicData uri="http://schemas.microsoft.com/office/word/2010/wordprocessingShape">
                    <wps:wsp>
                      <wps:cNvSpPr txBox="1"/>
                      <wps:spPr>
                        <a:xfrm>
                          <a:off x="0" y="0"/>
                          <a:ext cx="6118225" cy="2201545"/>
                        </a:xfrm>
                        <a:prstGeom prst="rect">
                          <a:avLst/>
                        </a:prstGeom>
                        <a:solidFill>
                          <a:schemeClr val="lt1"/>
                        </a:solidFill>
                        <a:ln w="6350">
                          <a:solidFill>
                            <a:schemeClr val="bg1">
                              <a:lumMod val="85000"/>
                            </a:schemeClr>
                          </a:solidFill>
                        </a:ln>
                      </wps:spPr>
                      <wps:txbx>
                        <w:txbxContent>
                          <w:p w14:paraId="2E344D34" w14:textId="5DA40859" w:rsidR="004F52A6" w:rsidRPr="00573C2C" w:rsidRDefault="004F52A6" w:rsidP="00D21170">
                            <w:pPr>
                              <w:rPr>
                                <w:b/>
                                <w:sz w:val="20"/>
                                <w:szCs w:val="20"/>
                                <w:lang w:val="es-ES_tradnl"/>
                              </w:rPr>
                            </w:pPr>
                            <w:r w:rsidRPr="00573C2C">
                              <w:rPr>
                                <w:b/>
                                <w:sz w:val="20"/>
                                <w:szCs w:val="20"/>
                                <w:lang w:val="es-ES_tradnl"/>
                              </w:rPr>
                              <w:t xml:space="preserve">Cómo Hungría coordinó su ejercicio de </w:t>
                            </w:r>
                            <w:r>
                              <w:rPr>
                                <w:b/>
                                <w:sz w:val="20"/>
                                <w:szCs w:val="20"/>
                                <w:lang w:val="es-ES_tradnl"/>
                              </w:rPr>
                              <w:t xml:space="preserve">presentación </w:t>
                            </w:r>
                            <w:r w:rsidRPr="00573C2C">
                              <w:rPr>
                                <w:b/>
                                <w:sz w:val="20"/>
                                <w:szCs w:val="20"/>
                                <w:lang w:val="es-ES_tradnl"/>
                              </w:rPr>
                              <w:t xml:space="preserve">del informe nacional con otros países ribereños del Danubio </w:t>
                            </w:r>
                          </w:p>
                          <w:p w14:paraId="278292B8" w14:textId="77777777" w:rsidR="004F52A6" w:rsidRPr="00573C2C" w:rsidRDefault="004F52A6" w:rsidP="00D21170">
                            <w:pPr>
                              <w:rPr>
                                <w:b/>
                                <w:sz w:val="20"/>
                                <w:szCs w:val="20"/>
                                <w:lang w:val="es-ES_tradnl"/>
                              </w:rPr>
                            </w:pPr>
                          </w:p>
                          <w:p w14:paraId="5743539E" w14:textId="7F030F14" w:rsidR="004F52A6" w:rsidRPr="00F8793A" w:rsidRDefault="004F52A6" w:rsidP="00D21170">
                            <w:pPr>
                              <w:jc w:val="both"/>
                              <w:rPr>
                                <w:sz w:val="20"/>
                                <w:szCs w:val="20"/>
                                <w:lang w:val="es-ES_tradnl"/>
                              </w:rPr>
                            </w:pPr>
                            <w:r w:rsidRPr="00187918">
                              <w:rPr>
                                <w:sz w:val="20"/>
                                <w:szCs w:val="20"/>
                                <w:lang w:val="es-ES_tradnl"/>
                              </w:rPr>
                              <w:t>Para la sección II del formulario, el informe de Hungría se estructuró en una parte relacionada con la cuenca del Danubio, que abarcaba el Convenio de 1994 para la Protección y el Uso Sostenible del Danubio y la Comisión Internacional para la Protección del Danubio; y siete partes adicionales que cubrían cada comisión transfronteriza que Hungría tiene con sus vecinos ribereños.</w:t>
                            </w:r>
                            <w:r>
                              <w:rPr>
                                <w:sz w:val="20"/>
                                <w:szCs w:val="20"/>
                                <w:lang w:val="es-ES_tradnl"/>
                              </w:rPr>
                              <w:t xml:space="preserve"> </w:t>
                            </w:r>
                            <w:r w:rsidRPr="00187918">
                              <w:rPr>
                                <w:sz w:val="20"/>
                                <w:szCs w:val="20"/>
                                <w:lang w:val="es-ES_tradnl"/>
                              </w:rPr>
                              <w:t xml:space="preserve">Estas comisiones transfronterizas bilaterales se usaron para consultar con los países vecinos a fin de armonizar las respuestas a la sección II del formulario del informe. </w:t>
                            </w:r>
                            <w:r>
                              <w:rPr>
                                <w:sz w:val="20"/>
                                <w:szCs w:val="20"/>
                                <w:lang w:val="es-ES_tradnl"/>
                              </w:rPr>
                              <w:t>A</w:t>
                            </w:r>
                            <w:r w:rsidRPr="00F72F46">
                              <w:rPr>
                                <w:sz w:val="20"/>
                                <w:szCs w:val="20"/>
                                <w:lang w:val="es-ES_tradnl"/>
                              </w:rPr>
                              <w:t xml:space="preserve"> través de las secretarías de las comisiones bilaterales </w:t>
                            </w:r>
                            <w:r>
                              <w:rPr>
                                <w:sz w:val="20"/>
                                <w:szCs w:val="20"/>
                                <w:lang w:val="es-ES_tradnl"/>
                              </w:rPr>
                              <w:t>s</w:t>
                            </w:r>
                            <w:r w:rsidRPr="00187918">
                              <w:rPr>
                                <w:sz w:val="20"/>
                                <w:szCs w:val="20"/>
                                <w:lang w:val="es-ES_tradnl"/>
                              </w:rPr>
                              <w:t xml:space="preserve">e contactó a los colegas responsables de informar en los países vecinos y </w:t>
                            </w:r>
                            <w:r w:rsidRPr="00F72F46">
                              <w:rPr>
                                <w:sz w:val="20"/>
                                <w:szCs w:val="20"/>
                                <w:lang w:val="es-ES_tradnl"/>
                              </w:rPr>
                              <w:t>durante las reuniones regulares de la comisión</w:t>
                            </w:r>
                            <w:r>
                              <w:rPr>
                                <w:sz w:val="20"/>
                                <w:szCs w:val="20"/>
                                <w:lang w:val="es-ES_tradnl"/>
                              </w:rPr>
                              <w:t>,</w:t>
                            </w:r>
                            <w:r w:rsidRPr="00F72F46">
                              <w:rPr>
                                <w:sz w:val="20"/>
                                <w:szCs w:val="20"/>
                                <w:lang w:val="es-ES_tradnl"/>
                              </w:rPr>
                              <w:t xml:space="preserve"> o por correo electrónico</w:t>
                            </w:r>
                            <w:r>
                              <w:rPr>
                                <w:sz w:val="20"/>
                                <w:szCs w:val="20"/>
                                <w:lang w:val="es-ES_tradnl"/>
                              </w:rPr>
                              <w:t>,</w:t>
                            </w:r>
                            <w:r w:rsidRPr="00F72F46">
                              <w:rPr>
                                <w:sz w:val="20"/>
                                <w:szCs w:val="20"/>
                                <w:lang w:val="es-ES_tradnl"/>
                              </w:rPr>
                              <w:t xml:space="preserve"> </w:t>
                            </w:r>
                            <w:r>
                              <w:rPr>
                                <w:sz w:val="20"/>
                                <w:szCs w:val="20"/>
                                <w:lang w:val="es-ES_tradnl"/>
                              </w:rPr>
                              <w:t xml:space="preserve">se produjeron </w:t>
                            </w:r>
                            <w:r w:rsidRPr="00187918">
                              <w:rPr>
                                <w:sz w:val="20"/>
                                <w:szCs w:val="20"/>
                                <w:lang w:val="es-ES_tradnl"/>
                              </w:rPr>
                              <w:t>las</w:t>
                            </w:r>
                            <w:r>
                              <w:rPr>
                                <w:sz w:val="20"/>
                                <w:szCs w:val="20"/>
                                <w:lang w:val="es-ES_tradnl"/>
                              </w:rPr>
                              <w:t xml:space="preserve"> discusiones acerca del informe</w:t>
                            </w:r>
                            <w:r w:rsidRPr="00187918">
                              <w:rPr>
                                <w:sz w:val="20"/>
                                <w:szCs w:val="20"/>
                                <w:lang w:val="es-ES_tradnl"/>
                              </w:rPr>
                              <w:t>.</w:t>
                            </w:r>
                            <w:r>
                              <w:rPr>
                                <w:sz w:val="20"/>
                                <w:szCs w:val="20"/>
                                <w:lang w:val="es-ES_tradnl"/>
                              </w:rPr>
                              <w:t xml:space="preserve"> Como surgieron</w:t>
                            </w:r>
                            <w:r w:rsidRPr="00F8793A">
                              <w:rPr>
                                <w:sz w:val="20"/>
                                <w:szCs w:val="20"/>
                                <w:lang w:val="es-ES_tradnl"/>
                              </w:rPr>
                              <w:t xml:space="preserve"> algunas diferencias en cuanto al significado de las preguntas, las respuestas nacionales a cada pregunta no fueron idénticas. Sin embargo, en algunos casos, </w:t>
                            </w:r>
                            <w:r>
                              <w:rPr>
                                <w:sz w:val="20"/>
                                <w:szCs w:val="20"/>
                                <w:lang w:val="es-ES_tradnl"/>
                              </w:rPr>
                              <w:t xml:space="preserve">Hungría revisó su </w:t>
                            </w:r>
                            <w:r w:rsidRPr="00F8793A">
                              <w:rPr>
                                <w:sz w:val="20"/>
                                <w:szCs w:val="20"/>
                                <w:lang w:val="es-ES_tradnl"/>
                              </w:rPr>
                              <w:t xml:space="preserve">respuesta inicial como consecuencia de las discusiones que </w:t>
                            </w:r>
                            <w:r>
                              <w:rPr>
                                <w:sz w:val="20"/>
                                <w:szCs w:val="20"/>
                                <w:lang w:val="es-ES_tradnl"/>
                              </w:rPr>
                              <w:t xml:space="preserve">tuvo </w:t>
                            </w:r>
                            <w:r w:rsidRPr="00F8793A">
                              <w:rPr>
                                <w:sz w:val="20"/>
                                <w:szCs w:val="20"/>
                                <w:lang w:val="es-ES_tradnl"/>
                              </w:rPr>
                              <w:t xml:space="preserve">con sus vecinos. Por lo tanto, el ejercicio fue útil para comprender dónde había similitudes y diferencias entre los países </w:t>
                            </w:r>
                            <w:r>
                              <w:rPr>
                                <w:sz w:val="20"/>
                                <w:szCs w:val="20"/>
                                <w:lang w:val="es-ES_tradnl"/>
                              </w:rPr>
                              <w:t xml:space="preserve">respecto de </w:t>
                            </w:r>
                            <w:r w:rsidRPr="00F8793A">
                              <w:rPr>
                                <w:sz w:val="20"/>
                                <w:szCs w:val="20"/>
                                <w:lang w:val="es-ES_tradnl"/>
                              </w:rPr>
                              <w:t>un asunto particular</w:t>
                            </w:r>
                            <w:r>
                              <w:rPr>
                                <w:sz w:val="20"/>
                                <w:szCs w:val="20"/>
                                <w:lang w:val="es-ES_tradnl"/>
                              </w:rPr>
                              <w:t>.</w:t>
                            </w:r>
                            <w:r w:rsidRPr="00F8793A">
                              <w:rPr>
                                <w:sz w:val="20"/>
                                <w:szCs w:val="20"/>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A73" id="Text Box 8" o:spid="_x0000_s1036" type="#_x0000_t202" style="position:absolute;left:0;text-align:left;margin-left:7.25pt;margin-top:172.6pt;width:481.75pt;height:173.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" fillcolor="white [3201]" strokecolor="#d8d8d8 [2732]" strokeweight=".5pt">
                <v:textbox>
                  <w:txbxContent>
                    <w:p w14:paraId="2E344D34" w14:textId="5DA40859" w:rsidR="004F52A6" w:rsidRPr="00573C2C" w:rsidRDefault="004F52A6" w:rsidP="00D21170">
                      <w:pPr>
                        <w:rPr>
                          <w:b/>
                          <w:sz w:val="20"/>
                          <w:szCs w:val="20"/>
                          <w:lang w:val="es-ES_tradnl"/>
                        </w:rPr>
                      </w:pPr>
                      <w:r w:rsidRPr="00573C2C">
                        <w:rPr>
                          <w:b/>
                          <w:sz w:val="20"/>
                          <w:szCs w:val="20"/>
                          <w:lang w:val="es-ES_tradnl"/>
                        </w:rPr>
                        <w:t xml:space="preserve">Cómo Hungría coordinó su ejercicio de </w:t>
                      </w:r>
                      <w:r>
                        <w:rPr>
                          <w:b/>
                          <w:sz w:val="20"/>
                          <w:szCs w:val="20"/>
                          <w:lang w:val="es-ES_tradnl"/>
                        </w:rPr>
                        <w:t xml:space="preserve">presentación </w:t>
                      </w:r>
                      <w:r w:rsidRPr="00573C2C">
                        <w:rPr>
                          <w:b/>
                          <w:sz w:val="20"/>
                          <w:szCs w:val="20"/>
                          <w:lang w:val="es-ES_tradnl"/>
                        </w:rPr>
                        <w:t xml:space="preserve">del informe nacional con otros países ribereños del Danubio </w:t>
                      </w:r>
                    </w:p>
                    <w:p w14:paraId="278292B8" w14:textId="77777777" w:rsidR="004F52A6" w:rsidRPr="00573C2C" w:rsidRDefault="004F52A6" w:rsidP="00D21170">
                      <w:pPr>
                        <w:rPr>
                          <w:b/>
                          <w:sz w:val="20"/>
                          <w:szCs w:val="20"/>
                          <w:lang w:val="es-ES_tradnl"/>
                        </w:rPr>
                      </w:pPr>
                    </w:p>
                    <w:p w14:paraId="5743539E" w14:textId="7F030F14" w:rsidR="004F52A6" w:rsidRPr="00F8793A" w:rsidRDefault="004F52A6" w:rsidP="00D21170">
                      <w:pPr>
                        <w:jc w:val="both"/>
                        <w:rPr>
                          <w:sz w:val="20"/>
                          <w:szCs w:val="20"/>
                          <w:lang w:val="es-ES_tradnl"/>
                        </w:rPr>
                      </w:pPr>
                      <w:r w:rsidRPr="00187918">
                        <w:rPr>
                          <w:sz w:val="20"/>
                          <w:szCs w:val="20"/>
                          <w:lang w:val="es-ES_tradnl"/>
                        </w:rPr>
                        <w:t>Para la sección II del formulario, el informe de Hungría se estructuró en una parte relacionada con la cuenca del Danubio, que abarcaba el Convenio de 1994 para la Protección y el Uso Sostenible del Danubio y la Comisión Internacional para la Protección del Danubio; y siete partes adicionales que cubrían cada comisión transfronteriza que Hungría tiene con sus vecinos ribereños.</w:t>
                      </w:r>
                      <w:r>
                        <w:rPr>
                          <w:sz w:val="20"/>
                          <w:szCs w:val="20"/>
                          <w:lang w:val="es-ES_tradnl"/>
                        </w:rPr>
                        <w:t xml:space="preserve"> </w:t>
                      </w:r>
                      <w:r w:rsidRPr="00187918">
                        <w:rPr>
                          <w:sz w:val="20"/>
                          <w:szCs w:val="20"/>
                          <w:lang w:val="es-ES_tradnl"/>
                        </w:rPr>
                        <w:t xml:space="preserve">Estas comisiones transfronterizas bilaterales se usaron para consultar con los países vecinos a fin de armonizar las respuestas a la sección II del formulario del informe. </w:t>
                      </w:r>
                      <w:r>
                        <w:rPr>
                          <w:sz w:val="20"/>
                          <w:szCs w:val="20"/>
                          <w:lang w:val="es-ES_tradnl"/>
                        </w:rPr>
                        <w:t>A</w:t>
                      </w:r>
                      <w:r w:rsidRPr="00F72F46">
                        <w:rPr>
                          <w:sz w:val="20"/>
                          <w:szCs w:val="20"/>
                          <w:lang w:val="es-ES_tradnl"/>
                        </w:rPr>
                        <w:t xml:space="preserve"> través de las secretarías de las comisiones bilaterales </w:t>
                      </w:r>
                      <w:r>
                        <w:rPr>
                          <w:sz w:val="20"/>
                          <w:szCs w:val="20"/>
                          <w:lang w:val="es-ES_tradnl"/>
                        </w:rPr>
                        <w:t>s</w:t>
                      </w:r>
                      <w:r w:rsidRPr="00187918">
                        <w:rPr>
                          <w:sz w:val="20"/>
                          <w:szCs w:val="20"/>
                          <w:lang w:val="es-ES_tradnl"/>
                        </w:rPr>
                        <w:t xml:space="preserve">e contactó a los colegas responsables de informar en los países vecinos y </w:t>
                      </w:r>
                      <w:r w:rsidRPr="00F72F46">
                        <w:rPr>
                          <w:sz w:val="20"/>
                          <w:szCs w:val="20"/>
                          <w:lang w:val="es-ES_tradnl"/>
                        </w:rPr>
                        <w:t>durante las reuniones regulares de la comisión</w:t>
                      </w:r>
                      <w:r>
                        <w:rPr>
                          <w:sz w:val="20"/>
                          <w:szCs w:val="20"/>
                          <w:lang w:val="es-ES_tradnl"/>
                        </w:rPr>
                        <w:t>,</w:t>
                      </w:r>
                      <w:r w:rsidRPr="00F72F46">
                        <w:rPr>
                          <w:sz w:val="20"/>
                          <w:szCs w:val="20"/>
                          <w:lang w:val="es-ES_tradnl"/>
                        </w:rPr>
                        <w:t xml:space="preserve"> o por correo electrónico</w:t>
                      </w:r>
                      <w:r>
                        <w:rPr>
                          <w:sz w:val="20"/>
                          <w:szCs w:val="20"/>
                          <w:lang w:val="es-ES_tradnl"/>
                        </w:rPr>
                        <w:t>,</w:t>
                      </w:r>
                      <w:r w:rsidRPr="00F72F46">
                        <w:rPr>
                          <w:sz w:val="20"/>
                          <w:szCs w:val="20"/>
                          <w:lang w:val="es-ES_tradnl"/>
                        </w:rPr>
                        <w:t xml:space="preserve"> </w:t>
                      </w:r>
                      <w:r>
                        <w:rPr>
                          <w:sz w:val="20"/>
                          <w:szCs w:val="20"/>
                          <w:lang w:val="es-ES_tradnl"/>
                        </w:rPr>
                        <w:t xml:space="preserve">se produjeron </w:t>
                      </w:r>
                      <w:r w:rsidRPr="00187918">
                        <w:rPr>
                          <w:sz w:val="20"/>
                          <w:szCs w:val="20"/>
                          <w:lang w:val="es-ES_tradnl"/>
                        </w:rPr>
                        <w:t>las</w:t>
                      </w:r>
                      <w:r>
                        <w:rPr>
                          <w:sz w:val="20"/>
                          <w:szCs w:val="20"/>
                          <w:lang w:val="es-ES_tradnl"/>
                        </w:rPr>
                        <w:t xml:space="preserve"> discusiones acerca del informe</w:t>
                      </w:r>
                      <w:r w:rsidRPr="00187918">
                        <w:rPr>
                          <w:sz w:val="20"/>
                          <w:szCs w:val="20"/>
                          <w:lang w:val="es-ES_tradnl"/>
                        </w:rPr>
                        <w:t>.</w:t>
                      </w:r>
                      <w:r>
                        <w:rPr>
                          <w:sz w:val="20"/>
                          <w:szCs w:val="20"/>
                          <w:lang w:val="es-ES_tradnl"/>
                        </w:rPr>
                        <w:t xml:space="preserve"> Como surgieron</w:t>
                      </w:r>
                      <w:r w:rsidRPr="00F8793A">
                        <w:rPr>
                          <w:sz w:val="20"/>
                          <w:szCs w:val="20"/>
                          <w:lang w:val="es-ES_tradnl"/>
                        </w:rPr>
                        <w:t xml:space="preserve"> algunas diferencias en cuanto al significado de las preguntas, las respuestas nacionales a cada pregunta no fueron idénticas. Sin embargo, en algunos casos, </w:t>
                      </w:r>
                      <w:r>
                        <w:rPr>
                          <w:sz w:val="20"/>
                          <w:szCs w:val="20"/>
                          <w:lang w:val="es-ES_tradnl"/>
                        </w:rPr>
                        <w:t xml:space="preserve">Hungría revisó su </w:t>
                      </w:r>
                      <w:r w:rsidRPr="00F8793A">
                        <w:rPr>
                          <w:sz w:val="20"/>
                          <w:szCs w:val="20"/>
                          <w:lang w:val="es-ES_tradnl"/>
                        </w:rPr>
                        <w:t xml:space="preserve">respuesta inicial como consecuencia de las discusiones que </w:t>
                      </w:r>
                      <w:r>
                        <w:rPr>
                          <w:sz w:val="20"/>
                          <w:szCs w:val="20"/>
                          <w:lang w:val="es-ES_tradnl"/>
                        </w:rPr>
                        <w:t xml:space="preserve">tuvo </w:t>
                      </w:r>
                      <w:r w:rsidRPr="00F8793A">
                        <w:rPr>
                          <w:sz w:val="20"/>
                          <w:szCs w:val="20"/>
                          <w:lang w:val="es-ES_tradnl"/>
                        </w:rPr>
                        <w:t xml:space="preserve">con sus vecinos. Por lo tanto, el ejercicio fue útil para comprender dónde había similitudes y diferencias entre los países </w:t>
                      </w:r>
                      <w:r>
                        <w:rPr>
                          <w:sz w:val="20"/>
                          <w:szCs w:val="20"/>
                          <w:lang w:val="es-ES_tradnl"/>
                        </w:rPr>
                        <w:t xml:space="preserve">respecto de </w:t>
                      </w:r>
                      <w:r w:rsidRPr="00F8793A">
                        <w:rPr>
                          <w:sz w:val="20"/>
                          <w:szCs w:val="20"/>
                          <w:lang w:val="es-ES_tradnl"/>
                        </w:rPr>
                        <w:t>un asunto particular</w:t>
                      </w:r>
                      <w:r>
                        <w:rPr>
                          <w:sz w:val="20"/>
                          <w:szCs w:val="20"/>
                          <w:lang w:val="es-ES_tradnl"/>
                        </w:rPr>
                        <w:t>.</w:t>
                      </w:r>
                      <w:r w:rsidRPr="00F8793A">
                        <w:rPr>
                          <w:sz w:val="20"/>
                          <w:szCs w:val="20"/>
                          <w:lang w:val="es-ES_tradnl"/>
                        </w:rPr>
                        <w:t xml:space="preserve"> </w:t>
                      </w:r>
                    </w:p>
                  </w:txbxContent>
                </v:textbox>
                <w10:wrap type="square"/>
              </v:shape>
            </w:pict>
          </mc:Fallback>
        </mc:AlternateContent>
      </w:r>
      <w:r w:rsidR="004C606F" w:rsidRPr="007042A6">
        <w:rPr>
          <w:lang w:val="es-ES_tradnl"/>
        </w:rPr>
        <w:t xml:space="preserve"> </w:t>
      </w:r>
      <w:r w:rsidR="004C606F" w:rsidRPr="007042A6">
        <w:rPr>
          <w:rFonts w:ascii="Times New Roman" w:hAnsi="Times New Roman" w:cs="Times New Roman"/>
          <w:b/>
          <w:noProof/>
          <w:sz w:val="22"/>
          <w:szCs w:val="22"/>
          <w:lang w:val="es-ES_tradnl" w:eastAsia="es-ES_tradnl"/>
        </w:rPr>
        <w:t>Siempre que sea posible, colabore con los países vecinos con quien</w:t>
      </w:r>
      <w:r w:rsidR="00A34540">
        <w:rPr>
          <w:rFonts w:ascii="Times New Roman" w:hAnsi="Times New Roman" w:cs="Times New Roman"/>
          <w:b/>
          <w:noProof/>
          <w:sz w:val="22"/>
          <w:szCs w:val="22"/>
          <w:lang w:val="es-ES_tradnl" w:eastAsia="es-ES_tradnl"/>
        </w:rPr>
        <w:t>es</w:t>
      </w:r>
      <w:r w:rsidR="004C606F" w:rsidRPr="007042A6">
        <w:rPr>
          <w:rFonts w:ascii="Times New Roman" w:hAnsi="Times New Roman" w:cs="Times New Roman"/>
          <w:b/>
          <w:noProof/>
          <w:sz w:val="22"/>
          <w:szCs w:val="22"/>
          <w:lang w:val="es-ES_tradnl" w:eastAsia="es-ES_tradnl"/>
        </w:rPr>
        <w:t xml:space="preserve"> co</w:t>
      </w:r>
      <w:r w:rsidR="00F513D4">
        <w:rPr>
          <w:rFonts w:ascii="Times New Roman" w:hAnsi="Times New Roman" w:cs="Times New Roman"/>
          <w:b/>
          <w:noProof/>
          <w:sz w:val="22"/>
          <w:szCs w:val="22"/>
          <w:lang w:val="es-ES_tradnl" w:eastAsia="es-ES_tradnl"/>
        </w:rPr>
        <w:t>mparte aguas transfronterizas, órganos</w:t>
      </w:r>
      <w:r w:rsidR="004C606F" w:rsidRPr="007042A6">
        <w:rPr>
          <w:rFonts w:ascii="Times New Roman" w:hAnsi="Times New Roman" w:cs="Times New Roman"/>
          <w:b/>
          <w:noProof/>
          <w:sz w:val="22"/>
          <w:szCs w:val="22"/>
          <w:lang w:val="es-ES_tradnl" w:eastAsia="es-ES_tradnl"/>
        </w:rPr>
        <w:t xml:space="preserve"> conjuntos y organizaciones regionales.</w:t>
      </w:r>
      <w:r w:rsidR="004F55C0" w:rsidRPr="007042A6">
        <w:rPr>
          <w:rFonts w:ascii="Times New Roman" w:hAnsi="Times New Roman" w:cs="Times New Roman"/>
          <w:b/>
          <w:sz w:val="22"/>
          <w:szCs w:val="22"/>
          <w:lang w:val="es-ES_tradnl"/>
        </w:rPr>
        <w:t xml:space="preserve"> </w:t>
      </w:r>
      <w:r w:rsidR="003F0781" w:rsidRPr="007042A6">
        <w:rPr>
          <w:rFonts w:ascii="Times New Roman" w:hAnsi="Times New Roman" w:cs="Times New Roman"/>
          <w:sz w:val="22"/>
          <w:szCs w:val="22"/>
          <w:lang w:val="es-ES_tradnl"/>
        </w:rPr>
        <w:t xml:space="preserve">Como se señaló anteriormente, en ciertas circunstancias los Estados pueden tener opiniones diferentes sobre el nivel de implementación en una cuenca o acuífero particular. Sin embargo, la calidad de los informes puede mejorarse </w:t>
      </w:r>
      <w:r w:rsidR="00A34540">
        <w:rPr>
          <w:rFonts w:ascii="Times New Roman" w:hAnsi="Times New Roman" w:cs="Times New Roman"/>
          <w:sz w:val="22"/>
          <w:szCs w:val="22"/>
          <w:lang w:val="es-ES_tradnl"/>
        </w:rPr>
        <w:t>ya que brinda</w:t>
      </w:r>
      <w:r w:rsidR="003F0781" w:rsidRPr="007042A6">
        <w:rPr>
          <w:rFonts w:ascii="Times New Roman" w:hAnsi="Times New Roman" w:cs="Times New Roman"/>
          <w:sz w:val="22"/>
          <w:szCs w:val="22"/>
          <w:lang w:val="es-ES_tradnl"/>
        </w:rPr>
        <w:t xml:space="preserve"> a los países la oportunidad de comparar sus respuestas y, si procede, de formular una respuesta común. </w:t>
      </w:r>
      <w:r w:rsidR="003F0781" w:rsidRPr="00A34540">
        <w:rPr>
          <w:rFonts w:ascii="Times New Roman" w:hAnsi="Times New Roman" w:cs="Times New Roman"/>
          <w:sz w:val="22"/>
          <w:szCs w:val="22"/>
          <w:lang w:val="es-ES_tradnl"/>
        </w:rPr>
        <w:t xml:space="preserve">Como se ilustra </w:t>
      </w:r>
      <w:r w:rsidR="00A34540" w:rsidRPr="00A34540">
        <w:rPr>
          <w:rFonts w:ascii="Times New Roman" w:hAnsi="Times New Roman" w:cs="Times New Roman"/>
          <w:sz w:val="22"/>
          <w:szCs w:val="22"/>
          <w:lang w:val="es-ES_tradnl"/>
        </w:rPr>
        <w:t xml:space="preserve">a continuación </w:t>
      </w:r>
      <w:r w:rsidR="003F0781" w:rsidRPr="00A34540">
        <w:rPr>
          <w:rFonts w:ascii="Times New Roman" w:hAnsi="Times New Roman" w:cs="Times New Roman"/>
          <w:sz w:val="22"/>
          <w:szCs w:val="22"/>
          <w:lang w:val="es-ES_tradnl"/>
        </w:rPr>
        <w:t>en el caso de Hungría</w:t>
      </w:r>
      <w:r w:rsidR="00A34540" w:rsidRPr="00A34540">
        <w:rPr>
          <w:rFonts w:ascii="Times New Roman" w:hAnsi="Times New Roman" w:cs="Times New Roman"/>
          <w:sz w:val="22"/>
          <w:szCs w:val="22"/>
          <w:lang w:val="es-ES_tradnl"/>
        </w:rPr>
        <w:t xml:space="preserve">, </w:t>
      </w:r>
      <w:r w:rsidR="003F0781" w:rsidRPr="00A34540">
        <w:rPr>
          <w:rFonts w:ascii="Times New Roman" w:hAnsi="Times New Roman" w:cs="Times New Roman"/>
          <w:sz w:val="22"/>
          <w:szCs w:val="22"/>
          <w:lang w:val="es-ES_tradnl"/>
        </w:rPr>
        <w:t xml:space="preserve">las instituciones bilaterales u organismos de cuenca pueden </w:t>
      </w:r>
      <w:r w:rsidR="00A34540" w:rsidRPr="00A34540">
        <w:rPr>
          <w:rFonts w:ascii="Times New Roman" w:hAnsi="Times New Roman" w:cs="Times New Roman"/>
          <w:sz w:val="22"/>
          <w:szCs w:val="22"/>
          <w:lang w:val="es-ES_tradnl"/>
        </w:rPr>
        <w:t>constituir</w:t>
      </w:r>
      <w:r w:rsidR="003F0781" w:rsidRPr="00A34540">
        <w:rPr>
          <w:rFonts w:ascii="Times New Roman" w:hAnsi="Times New Roman" w:cs="Times New Roman"/>
          <w:sz w:val="22"/>
          <w:szCs w:val="22"/>
          <w:lang w:val="es-ES_tradnl"/>
        </w:rPr>
        <w:t xml:space="preserve"> un valioso foro para debatir sobre el ejercicio de</w:t>
      </w:r>
      <w:r w:rsidR="00A34540" w:rsidRPr="00A34540">
        <w:rPr>
          <w:rFonts w:ascii="Times New Roman" w:hAnsi="Times New Roman" w:cs="Times New Roman"/>
          <w:sz w:val="22"/>
          <w:szCs w:val="22"/>
          <w:lang w:val="es-ES_tradnl"/>
        </w:rPr>
        <w:t xml:space="preserve"> presentación </w:t>
      </w:r>
      <w:r w:rsidR="003F0781" w:rsidRPr="00A34540">
        <w:rPr>
          <w:rFonts w:ascii="Times New Roman" w:hAnsi="Times New Roman" w:cs="Times New Roman"/>
          <w:sz w:val="22"/>
          <w:szCs w:val="22"/>
          <w:lang w:val="es-ES_tradnl"/>
        </w:rPr>
        <w:t>de informes</w:t>
      </w:r>
      <w:r w:rsidR="00A34540" w:rsidRPr="00A34540">
        <w:rPr>
          <w:rFonts w:ascii="Times New Roman" w:hAnsi="Times New Roman" w:cs="Times New Roman"/>
          <w:sz w:val="22"/>
          <w:szCs w:val="22"/>
          <w:lang w:val="es-ES_tradnl"/>
        </w:rPr>
        <w:t>, desde</w:t>
      </w:r>
      <w:r w:rsidR="003F0781" w:rsidRPr="00A34540">
        <w:rPr>
          <w:rFonts w:ascii="Times New Roman" w:hAnsi="Times New Roman" w:cs="Times New Roman"/>
          <w:sz w:val="22"/>
          <w:szCs w:val="22"/>
          <w:lang w:val="es-ES_tradnl"/>
        </w:rPr>
        <w:t xml:space="preserve"> </w:t>
      </w:r>
      <w:r w:rsidR="00A34540">
        <w:rPr>
          <w:rFonts w:ascii="Times New Roman" w:hAnsi="Times New Roman" w:cs="Times New Roman"/>
          <w:sz w:val="22"/>
          <w:szCs w:val="22"/>
          <w:lang w:val="es-ES_tradnl"/>
        </w:rPr>
        <w:t xml:space="preserve">el que </w:t>
      </w:r>
      <w:r w:rsidR="003F0781" w:rsidRPr="00A34540">
        <w:rPr>
          <w:rFonts w:ascii="Times New Roman" w:hAnsi="Times New Roman" w:cs="Times New Roman"/>
          <w:sz w:val="22"/>
          <w:szCs w:val="22"/>
          <w:lang w:val="es-ES_tradnl"/>
        </w:rPr>
        <w:t>identificar y, potencialmente</w:t>
      </w:r>
      <w:r w:rsidR="00A34540" w:rsidRPr="00A34540">
        <w:rPr>
          <w:rFonts w:ascii="Times New Roman" w:hAnsi="Times New Roman" w:cs="Times New Roman"/>
          <w:sz w:val="22"/>
          <w:szCs w:val="22"/>
          <w:lang w:val="es-ES_tradnl"/>
        </w:rPr>
        <w:t xml:space="preserve">, </w:t>
      </w:r>
      <w:r w:rsidR="003F0781" w:rsidRPr="00A34540">
        <w:rPr>
          <w:rFonts w:ascii="Times New Roman" w:hAnsi="Times New Roman" w:cs="Times New Roman"/>
          <w:sz w:val="22"/>
          <w:szCs w:val="22"/>
          <w:lang w:val="es-ES_tradnl"/>
        </w:rPr>
        <w:t>coordinar las respuestas nacionales.</w:t>
      </w:r>
      <w:r w:rsidRPr="007042A6">
        <w:rPr>
          <w:rFonts w:ascii="Times New Roman" w:hAnsi="Times New Roman" w:cs="Times New Roman"/>
          <w:sz w:val="22"/>
          <w:szCs w:val="22"/>
          <w:lang w:val="es-ES_tradnl"/>
        </w:rPr>
        <w:t xml:space="preserve"> </w:t>
      </w:r>
      <w:r w:rsidR="00AC5807" w:rsidRPr="007042A6">
        <w:rPr>
          <w:rFonts w:ascii="Times New Roman" w:hAnsi="Times New Roman" w:cs="Times New Roman"/>
          <w:sz w:val="22"/>
          <w:szCs w:val="22"/>
          <w:lang w:val="es-ES_tradnl"/>
        </w:rPr>
        <w:t>Además, las organizaciones regionales que ostentan un mandato rela</w:t>
      </w:r>
      <w:r w:rsidR="00A34540">
        <w:rPr>
          <w:rFonts w:ascii="Times New Roman" w:hAnsi="Times New Roman" w:cs="Times New Roman"/>
          <w:sz w:val="22"/>
          <w:szCs w:val="22"/>
          <w:lang w:val="es-ES_tradnl"/>
        </w:rPr>
        <w:t xml:space="preserve">tivo a </w:t>
      </w:r>
      <w:r w:rsidR="00AC5807" w:rsidRPr="007042A6">
        <w:rPr>
          <w:rFonts w:ascii="Times New Roman" w:hAnsi="Times New Roman" w:cs="Times New Roman"/>
          <w:sz w:val="22"/>
          <w:szCs w:val="22"/>
          <w:lang w:val="es-ES_tradnl"/>
        </w:rPr>
        <w:t xml:space="preserve">la cooperación en materia de aguas transfronterizas pueden apoyar el proceso de </w:t>
      </w:r>
      <w:r w:rsidR="00A34540">
        <w:rPr>
          <w:rFonts w:ascii="Times New Roman" w:hAnsi="Times New Roman" w:cs="Times New Roman"/>
          <w:sz w:val="22"/>
          <w:szCs w:val="22"/>
          <w:lang w:val="es-ES_tradnl"/>
        </w:rPr>
        <w:t xml:space="preserve">presentación </w:t>
      </w:r>
      <w:r w:rsidR="00AC5807" w:rsidRPr="007042A6">
        <w:rPr>
          <w:rFonts w:ascii="Times New Roman" w:hAnsi="Times New Roman" w:cs="Times New Roman"/>
          <w:sz w:val="22"/>
          <w:szCs w:val="22"/>
          <w:lang w:val="es-ES_tradnl"/>
        </w:rPr>
        <w:t xml:space="preserve">de informes (véase por ejemplo la experiencia del Consejo de Ministros Africanos del Agua (AMCOW, en sus siglas en inglés) y la Comisión Económica y Social para Asia Occidental de las Naciones Unidas (CESPAO), </w:t>
      </w:r>
      <w:r w:rsidR="00D96DE0">
        <w:rPr>
          <w:rFonts w:ascii="Times New Roman" w:hAnsi="Times New Roman" w:cs="Times New Roman"/>
          <w:sz w:val="22"/>
          <w:szCs w:val="22"/>
          <w:lang w:val="es-ES_tradnl"/>
        </w:rPr>
        <w:t xml:space="preserve">a </w:t>
      </w:r>
      <w:proofErr w:type="gramStart"/>
      <w:r w:rsidR="00D96DE0">
        <w:rPr>
          <w:rFonts w:ascii="Times New Roman" w:hAnsi="Times New Roman" w:cs="Times New Roman"/>
          <w:sz w:val="22"/>
          <w:szCs w:val="22"/>
          <w:lang w:val="es-ES_tradnl"/>
        </w:rPr>
        <w:t>continuación</w:t>
      </w:r>
      <w:proofErr w:type="gramEnd"/>
      <w:r w:rsidR="00D96DE0">
        <w:rPr>
          <w:rFonts w:ascii="Times New Roman" w:hAnsi="Times New Roman" w:cs="Times New Roman"/>
          <w:sz w:val="22"/>
          <w:szCs w:val="22"/>
          <w:lang w:val="es-ES_tradnl"/>
        </w:rPr>
        <w:t xml:space="preserve"> en la </w:t>
      </w:r>
      <w:r w:rsidR="00C31696" w:rsidRPr="007042A6">
        <w:rPr>
          <w:rFonts w:ascii="Times New Roman" w:hAnsi="Times New Roman" w:cs="Times New Roman"/>
          <w:sz w:val="22"/>
          <w:szCs w:val="22"/>
          <w:highlight w:val="yellow"/>
          <w:lang w:val="es-ES_tradnl"/>
        </w:rPr>
        <w:t>p</w:t>
      </w:r>
      <w:r w:rsidR="00AC5807" w:rsidRPr="007042A6">
        <w:rPr>
          <w:rFonts w:ascii="Times New Roman" w:hAnsi="Times New Roman" w:cs="Times New Roman"/>
          <w:sz w:val="22"/>
          <w:szCs w:val="22"/>
          <w:highlight w:val="yellow"/>
          <w:lang w:val="es-ES_tradnl"/>
        </w:rPr>
        <w:t>ág</w:t>
      </w:r>
      <w:r w:rsidR="00C31696" w:rsidRPr="007042A6">
        <w:rPr>
          <w:rFonts w:ascii="Times New Roman" w:hAnsi="Times New Roman" w:cs="Times New Roman"/>
          <w:sz w:val="22"/>
          <w:szCs w:val="22"/>
          <w:highlight w:val="yellow"/>
          <w:lang w:val="es-ES_tradnl"/>
        </w:rPr>
        <w:t xml:space="preserve">. </w:t>
      </w:r>
      <w:r w:rsidR="00D96DE0">
        <w:rPr>
          <w:rFonts w:ascii="Times New Roman" w:hAnsi="Times New Roman" w:cs="Times New Roman"/>
          <w:sz w:val="22"/>
          <w:szCs w:val="22"/>
          <w:highlight w:val="yellow"/>
          <w:lang w:val="es-ES_tradnl"/>
        </w:rPr>
        <w:t>10</w:t>
      </w:r>
      <w:r w:rsidR="00C31696" w:rsidRPr="007042A6">
        <w:rPr>
          <w:rFonts w:ascii="Times New Roman" w:hAnsi="Times New Roman" w:cs="Times New Roman"/>
          <w:sz w:val="22"/>
          <w:szCs w:val="22"/>
          <w:lang w:val="es-ES_tradnl"/>
        </w:rPr>
        <w:t xml:space="preserve">). </w:t>
      </w:r>
    </w:p>
    <w:p w14:paraId="70F908CD" w14:textId="77777777" w:rsidR="00D21170" w:rsidRPr="007042A6" w:rsidRDefault="00D21170" w:rsidP="00D21170">
      <w:pPr>
        <w:pStyle w:val="ListParagraph"/>
        <w:ind w:left="426"/>
        <w:jc w:val="both"/>
        <w:rPr>
          <w:rFonts w:ascii="Times New Roman" w:hAnsi="Times New Roman" w:cs="Times New Roman"/>
          <w:b/>
          <w:sz w:val="22"/>
          <w:szCs w:val="22"/>
          <w:lang w:val="es-ES_tradnl"/>
        </w:rPr>
      </w:pPr>
    </w:p>
    <w:p w14:paraId="6DC18460" w14:textId="07EDDD3D" w:rsidR="00C86FBE" w:rsidRPr="007042A6" w:rsidRDefault="00CB6D3F" w:rsidP="006D19A3">
      <w:pPr>
        <w:jc w:val="both"/>
        <w:rPr>
          <w:b/>
          <w:sz w:val="22"/>
          <w:szCs w:val="22"/>
          <w:lang w:val="es-ES_tradnl"/>
        </w:rPr>
      </w:pPr>
      <w:r>
        <w:rPr>
          <w:b/>
          <w:sz w:val="22"/>
          <w:szCs w:val="22"/>
          <w:lang w:val="es-ES_tradnl"/>
        </w:rPr>
        <w:lastRenderedPageBreak/>
        <w:t>Distin</w:t>
      </w:r>
      <w:r w:rsidR="00F223F9">
        <w:rPr>
          <w:b/>
          <w:sz w:val="22"/>
          <w:szCs w:val="22"/>
          <w:lang w:val="es-ES_tradnl"/>
        </w:rPr>
        <w:t xml:space="preserve">ción </w:t>
      </w:r>
      <w:r w:rsidR="00E329A3" w:rsidRPr="007042A6">
        <w:rPr>
          <w:b/>
          <w:sz w:val="22"/>
          <w:szCs w:val="22"/>
          <w:lang w:val="es-ES_tradnl"/>
        </w:rPr>
        <w:t xml:space="preserve">entre </w:t>
      </w:r>
      <w:r w:rsidR="0024069A">
        <w:rPr>
          <w:b/>
          <w:sz w:val="22"/>
          <w:szCs w:val="22"/>
          <w:lang w:val="es-ES_tradnl"/>
        </w:rPr>
        <w:t>presentar un informe</w:t>
      </w:r>
      <w:r w:rsidR="00E329A3" w:rsidRPr="007042A6">
        <w:rPr>
          <w:b/>
          <w:sz w:val="22"/>
          <w:szCs w:val="22"/>
          <w:lang w:val="es-ES_tradnl"/>
        </w:rPr>
        <w:t xml:space="preserve"> por primera vez y actualizar un informe ya enviado anteriormente</w:t>
      </w:r>
      <w:r w:rsidR="00D21170" w:rsidRPr="007042A6">
        <w:rPr>
          <w:sz w:val="22"/>
          <w:szCs w:val="22"/>
          <w:lang w:val="es-ES_tradnl"/>
        </w:rPr>
        <w:t>.</w:t>
      </w:r>
      <w:r w:rsidR="004F55C0" w:rsidRPr="007042A6">
        <w:rPr>
          <w:sz w:val="22"/>
          <w:szCs w:val="22"/>
          <w:lang w:val="es-ES_tradnl"/>
        </w:rPr>
        <w:t xml:space="preserve"> </w:t>
      </w:r>
      <w:r w:rsidR="00B90225" w:rsidRPr="007042A6">
        <w:rPr>
          <w:sz w:val="22"/>
          <w:szCs w:val="22"/>
          <w:lang w:val="es-ES_tradnl"/>
        </w:rPr>
        <w:t xml:space="preserve">Cuando se haya presentado un informe anteriormente, el ejercicio de </w:t>
      </w:r>
      <w:r w:rsidR="00F52123">
        <w:rPr>
          <w:sz w:val="22"/>
          <w:szCs w:val="22"/>
          <w:lang w:val="es-ES_tradnl"/>
        </w:rPr>
        <w:t xml:space="preserve">presentación </w:t>
      </w:r>
      <w:r w:rsidR="00B90225" w:rsidRPr="007042A6">
        <w:rPr>
          <w:sz w:val="22"/>
          <w:szCs w:val="22"/>
          <w:lang w:val="es-ES_tradnl"/>
        </w:rPr>
        <w:t xml:space="preserve">del informe podría utilizarse como un medio para mejorar la presentación del informe ya existente. Los países podrían centrarse en abordar cualquier laguna que haya en los informes presentados previamente, o en </w:t>
      </w:r>
      <w:r w:rsidR="00AC4FBC">
        <w:rPr>
          <w:sz w:val="22"/>
          <w:szCs w:val="22"/>
          <w:lang w:val="es-ES_tradnl"/>
        </w:rPr>
        <w:t xml:space="preserve">facilitar </w:t>
      </w:r>
      <w:r w:rsidR="00B90225" w:rsidRPr="007042A6">
        <w:rPr>
          <w:sz w:val="22"/>
          <w:szCs w:val="22"/>
          <w:lang w:val="es-ES_tradnl"/>
        </w:rPr>
        <w:t>respuestas más detalladas a las preguntas abiertas</w:t>
      </w:r>
      <w:r w:rsidR="00D21170" w:rsidRPr="007042A6">
        <w:rPr>
          <w:sz w:val="22"/>
          <w:szCs w:val="22"/>
          <w:lang w:val="es-ES_tradnl"/>
        </w:rPr>
        <w:t>.</w:t>
      </w:r>
      <w:r w:rsidR="004F55C0" w:rsidRPr="007042A6">
        <w:rPr>
          <w:sz w:val="22"/>
          <w:szCs w:val="22"/>
          <w:lang w:val="es-ES_tradnl"/>
        </w:rPr>
        <w:t xml:space="preserve"> </w:t>
      </w:r>
      <w:r w:rsidR="00B90225" w:rsidRPr="007042A6">
        <w:rPr>
          <w:sz w:val="22"/>
          <w:szCs w:val="22"/>
          <w:lang w:val="es-ES_tradnl"/>
        </w:rPr>
        <w:t>Además</w:t>
      </w:r>
      <w:r w:rsidR="00D21170" w:rsidRPr="007042A6">
        <w:rPr>
          <w:sz w:val="22"/>
          <w:szCs w:val="22"/>
          <w:lang w:val="es-ES_tradnl"/>
        </w:rPr>
        <w:t xml:space="preserve">, </w:t>
      </w:r>
      <w:r w:rsidR="00B90225" w:rsidRPr="007042A6">
        <w:rPr>
          <w:b/>
          <w:sz w:val="22"/>
          <w:szCs w:val="22"/>
          <w:lang w:val="es-ES_tradnl"/>
        </w:rPr>
        <w:t xml:space="preserve">cuando dos o más países que comparten las mismas aguas transfronterizas han presentado previamente sus informes, podrían utilizar cualquier subsiguiente ejercicio de </w:t>
      </w:r>
      <w:r w:rsidR="00F52123">
        <w:rPr>
          <w:b/>
          <w:sz w:val="22"/>
          <w:szCs w:val="22"/>
          <w:lang w:val="es-ES_tradnl"/>
        </w:rPr>
        <w:t xml:space="preserve">presentación </w:t>
      </w:r>
      <w:r w:rsidR="00B90225" w:rsidRPr="007042A6">
        <w:rPr>
          <w:b/>
          <w:sz w:val="22"/>
          <w:szCs w:val="22"/>
          <w:lang w:val="es-ES_tradnl"/>
        </w:rPr>
        <w:t>de informes como una oportunidad para, si procede, armonizar sus respuestas.</w:t>
      </w:r>
      <w:r w:rsidR="004F55C0" w:rsidRPr="007042A6">
        <w:rPr>
          <w:b/>
          <w:sz w:val="22"/>
          <w:szCs w:val="22"/>
          <w:lang w:val="es-ES_tradnl"/>
        </w:rPr>
        <w:t xml:space="preserve"> </w:t>
      </w:r>
    </w:p>
    <w:p w14:paraId="2BCF04CD" w14:textId="77777777" w:rsidR="00D21170" w:rsidRPr="007042A6" w:rsidRDefault="00D21170" w:rsidP="00D21170">
      <w:pPr>
        <w:rPr>
          <w:sz w:val="22"/>
          <w:szCs w:val="22"/>
          <w:lang w:val="es-ES_tradnl"/>
        </w:rPr>
      </w:pPr>
    </w:p>
    <w:p w14:paraId="1361B8F7" w14:textId="3B0C605B" w:rsidR="00D21170" w:rsidRPr="007042A6" w:rsidRDefault="00212582" w:rsidP="00D21170">
      <w:pPr>
        <w:rPr>
          <w:sz w:val="22"/>
          <w:szCs w:val="22"/>
          <w:lang w:val="es-ES_tradnl"/>
        </w:rPr>
      </w:pPr>
      <w:r w:rsidRPr="007042A6">
        <w:rPr>
          <w:noProof/>
          <w:sz w:val="22"/>
          <w:szCs w:val="22"/>
          <w:lang w:val="es-ES_tradnl" w:eastAsia="es-ES_tradnl"/>
        </w:rPr>
        <mc:AlternateContent>
          <mc:Choice Requires="wps">
            <w:drawing>
              <wp:anchor distT="0" distB="0" distL="114300" distR="114300" simplePos="0" relativeHeight="251743232" behindDoc="0" locked="0" layoutInCell="1" allowOverlap="1" wp14:anchorId="5E5A76D2" wp14:editId="6C6BEAC3">
                <wp:simplePos x="0" y="0"/>
                <wp:positionH relativeFrom="column">
                  <wp:posOffset>-20320</wp:posOffset>
                </wp:positionH>
                <wp:positionV relativeFrom="paragraph">
                  <wp:posOffset>106045</wp:posOffset>
                </wp:positionV>
                <wp:extent cx="6118225" cy="3822700"/>
                <wp:effectExtent l="0" t="0" r="15875" b="12700"/>
                <wp:wrapSquare wrapText="bothSides"/>
                <wp:docPr id="3" name="Text Box 3"/>
                <wp:cNvGraphicFramePr/>
                <a:graphic xmlns:a="http://schemas.openxmlformats.org/drawingml/2006/main">
                  <a:graphicData uri="http://schemas.microsoft.com/office/word/2010/wordprocessingShape">
                    <wps:wsp>
                      <wps:cNvSpPr txBox="1"/>
                      <wps:spPr>
                        <a:xfrm>
                          <a:off x="0" y="0"/>
                          <a:ext cx="6118225" cy="3822700"/>
                        </a:xfrm>
                        <a:prstGeom prst="rect">
                          <a:avLst/>
                        </a:prstGeom>
                        <a:solidFill>
                          <a:schemeClr val="bg1">
                            <a:lumMod val="95000"/>
                          </a:schemeClr>
                        </a:solidFill>
                        <a:ln w="6350">
                          <a:solidFill>
                            <a:schemeClr val="bg1">
                              <a:lumMod val="85000"/>
                            </a:schemeClr>
                          </a:solidFill>
                        </a:ln>
                      </wps:spPr>
                      <wps:txbx>
                        <w:txbxContent>
                          <w:p w14:paraId="28C16346" w14:textId="40C9C045" w:rsidR="004F52A6" w:rsidRPr="00CB4A67" w:rsidRDefault="004F52A6" w:rsidP="00BD09AC">
                            <w:pPr>
                              <w:jc w:val="center"/>
                              <w:rPr>
                                <w:b/>
                                <w:sz w:val="22"/>
                                <w:szCs w:val="22"/>
                                <w:lang w:val="es-ES_tradnl"/>
                              </w:rPr>
                            </w:pPr>
                            <w:r w:rsidRPr="00CB4A67">
                              <w:rPr>
                                <w:b/>
                                <w:sz w:val="22"/>
                                <w:szCs w:val="22"/>
                                <w:lang w:val="es-ES_tradnl"/>
                              </w:rPr>
                              <w:t>Cómo i</w:t>
                            </w:r>
                            <w:r>
                              <w:rPr>
                                <w:b/>
                                <w:sz w:val="22"/>
                                <w:szCs w:val="22"/>
                                <w:lang w:val="es-ES_tradnl"/>
                              </w:rPr>
                              <w:t>ncorporar a</w:t>
                            </w:r>
                            <w:r w:rsidRPr="00CB4A67">
                              <w:rPr>
                                <w:b/>
                                <w:sz w:val="22"/>
                                <w:szCs w:val="22"/>
                                <w:lang w:val="es-ES_tradnl"/>
                              </w:rPr>
                              <w:t xml:space="preserve"> la CEPE y </w:t>
                            </w:r>
                            <w:r>
                              <w:rPr>
                                <w:b/>
                                <w:sz w:val="22"/>
                                <w:szCs w:val="22"/>
                                <w:lang w:val="es-ES_tradnl"/>
                              </w:rPr>
                              <w:t xml:space="preserve">a </w:t>
                            </w:r>
                            <w:r w:rsidRPr="00CB4A67">
                              <w:rPr>
                                <w:b/>
                                <w:sz w:val="22"/>
                                <w:szCs w:val="22"/>
                                <w:lang w:val="es-ES_tradnl"/>
                              </w:rPr>
                              <w:t xml:space="preserve">la UNESCO durante el proceso </w:t>
                            </w:r>
                            <w:r>
                              <w:rPr>
                                <w:b/>
                                <w:sz w:val="22"/>
                                <w:szCs w:val="22"/>
                                <w:lang w:val="es-ES_tradnl"/>
                              </w:rPr>
                              <w:t>de</w:t>
                            </w:r>
                            <w:r w:rsidRPr="00CB4A67">
                              <w:rPr>
                                <w:b/>
                                <w:sz w:val="22"/>
                                <w:szCs w:val="22"/>
                                <w:lang w:val="es-ES_tradnl"/>
                              </w:rPr>
                              <w:t xml:space="preserve"> pre</w:t>
                            </w:r>
                            <w:r>
                              <w:rPr>
                                <w:b/>
                                <w:sz w:val="22"/>
                                <w:szCs w:val="22"/>
                                <w:lang w:val="es-ES_tradnl"/>
                              </w:rPr>
                              <w:t xml:space="preserve">sentación </w:t>
                            </w:r>
                            <w:r w:rsidRPr="00CB4A67">
                              <w:rPr>
                                <w:b/>
                                <w:sz w:val="22"/>
                                <w:szCs w:val="22"/>
                                <w:lang w:val="es-ES_tradnl"/>
                              </w:rPr>
                              <w:t>de informes</w:t>
                            </w:r>
                          </w:p>
                          <w:p w14:paraId="07B7F4CD" w14:textId="77777777" w:rsidR="004F52A6" w:rsidRPr="00CB4A67" w:rsidRDefault="004F52A6" w:rsidP="00212582">
                            <w:pPr>
                              <w:jc w:val="both"/>
                              <w:rPr>
                                <w:sz w:val="22"/>
                                <w:szCs w:val="22"/>
                                <w:lang w:val="es-ES_tradnl"/>
                              </w:rPr>
                            </w:pPr>
                          </w:p>
                          <w:p w14:paraId="6A7180E1" w14:textId="134CFFD1" w:rsidR="004F52A6" w:rsidRPr="00F637F7" w:rsidRDefault="004F52A6" w:rsidP="00212582">
                            <w:pPr>
                              <w:jc w:val="both"/>
                              <w:rPr>
                                <w:sz w:val="22"/>
                                <w:szCs w:val="22"/>
                                <w:lang w:val="es-ES_tradnl"/>
                              </w:rPr>
                            </w:pPr>
                            <w:r w:rsidRPr="00F637F7">
                              <w:rPr>
                                <w:sz w:val="22"/>
                                <w:szCs w:val="22"/>
                                <w:lang w:val="es-ES_tradnl"/>
                              </w:rPr>
                              <w:t>Como se señaló anteriormente, la CEPE y la UNESCO, a través de la Iniciativa de ONU-Agua para el Monitoreo Integrado, tienen el mandato de respaldar la presentación de informes sobre el indicador 6.5.2 de los ODS y sobre el Convenio del Agua. Al apoyar la preparación de los informes, la CEPE y la UNESCO, junto con otros socios, brindan asistencia técnica a los países, como por ejemplo</w:t>
                            </w:r>
                            <w:r>
                              <w:rPr>
                                <w:sz w:val="22"/>
                                <w:szCs w:val="22"/>
                                <w:lang w:val="es-ES_tradnl"/>
                              </w:rPr>
                              <w:t>,</w:t>
                            </w:r>
                            <w:r w:rsidRPr="00F637F7">
                              <w:rPr>
                                <w:sz w:val="22"/>
                                <w:szCs w:val="22"/>
                                <w:lang w:val="es-ES_tradnl"/>
                              </w:rPr>
                              <w:t xml:space="preserve"> mediante la organización de talleres regionales y mundiales, que están diseñados para ayudarles a lo largo del ejercicio de preparación de sus informes. La CEPE y la UNESCO también pueden apoyar a los países a resolver dudas específicas que puedan surgirles durante el ejercicio de </w:t>
                            </w:r>
                            <w:r>
                              <w:rPr>
                                <w:sz w:val="22"/>
                                <w:szCs w:val="22"/>
                                <w:lang w:val="es-ES_tradnl"/>
                              </w:rPr>
                              <w:t>presentación</w:t>
                            </w:r>
                            <w:r w:rsidRPr="00F637F7">
                              <w:rPr>
                                <w:sz w:val="22"/>
                                <w:szCs w:val="22"/>
                                <w:lang w:val="es-ES_tradnl"/>
                              </w:rPr>
                              <w:t xml:space="preserve"> de sus informes </w:t>
                            </w:r>
                          </w:p>
                          <w:p w14:paraId="1F6A273C" w14:textId="77777777" w:rsidR="004F52A6" w:rsidRPr="00F637F7" w:rsidRDefault="004F52A6" w:rsidP="00212582">
                            <w:pPr>
                              <w:pStyle w:val="ListParagraph"/>
                              <w:ind w:left="426"/>
                              <w:jc w:val="both"/>
                              <w:rPr>
                                <w:rFonts w:ascii="Times New Roman" w:hAnsi="Times New Roman" w:cs="Times New Roman"/>
                                <w:sz w:val="22"/>
                                <w:szCs w:val="22"/>
                                <w:lang w:val="es-ES_tradnl"/>
                              </w:rPr>
                            </w:pPr>
                          </w:p>
                          <w:p w14:paraId="466FE710" w14:textId="1965A670" w:rsidR="004F52A6" w:rsidRPr="00F637F7" w:rsidRDefault="004F52A6" w:rsidP="00212582">
                            <w:pPr>
                              <w:pStyle w:val="ListParagraph"/>
                              <w:ind w:left="426" w:hanging="426"/>
                              <w:jc w:val="both"/>
                              <w:rPr>
                                <w:rFonts w:ascii="Times New Roman" w:hAnsi="Times New Roman" w:cs="Times New Roman"/>
                                <w:sz w:val="22"/>
                                <w:szCs w:val="22"/>
                                <w:lang w:val="es-ES_tradnl"/>
                              </w:rPr>
                            </w:pPr>
                            <w:r w:rsidRPr="00F637F7">
                              <w:rPr>
                                <w:rFonts w:ascii="Times New Roman" w:hAnsi="Times New Roman" w:cs="Times New Roman"/>
                                <w:sz w:val="22"/>
                                <w:szCs w:val="22"/>
                                <w:lang w:val="es-ES_tradnl"/>
                              </w:rPr>
                              <w:t>Cualquier consulta relacionada con el proceso de pre</w:t>
                            </w:r>
                            <w:r>
                              <w:rPr>
                                <w:rFonts w:ascii="Times New Roman" w:hAnsi="Times New Roman" w:cs="Times New Roman"/>
                                <w:sz w:val="22"/>
                                <w:szCs w:val="22"/>
                                <w:lang w:val="es-ES_tradnl"/>
                              </w:rPr>
                              <w:t xml:space="preserve">sentación </w:t>
                            </w:r>
                            <w:r w:rsidRPr="00F637F7">
                              <w:rPr>
                                <w:rFonts w:ascii="Times New Roman" w:hAnsi="Times New Roman" w:cs="Times New Roman"/>
                                <w:sz w:val="22"/>
                                <w:szCs w:val="22"/>
                                <w:lang w:val="es-ES_tradnl"/>
                              </w:rPr>
                              <w:t>de informe</w:t>
                            </w:r>
                            <w:r>
                              <w:rPr>
                                <w:rFonts w:ascii="Times New Roman" w:hAnsi="Times New Roman" w:cs="Times New Roman"/>
                                <w:sz w:val="22"/>
                                <w:szCs w:val="22"/>
                                <w:lang w:val="es-ES_tradnl"/>
                              </w:rPr>
                              <w:t>s</w:t>
                            </w:r>
                            <w:r w:rsidRPr="00F637F7">
                              <w:rPr>
                                <w:rFonts w:ascii="Times New Roman" w:hAnsi="Times New Roman" w:cs="Times New Roman"/>
                                <w:sz w:val="22"/>
                                <w:szCs w:val="22"/>
                                <w:lang w:val="es-ES_tradnl"/>
                              </w:rPr>
                              <w:t xml:space="preserve"> puede enviarse a: </w:t>
                            </w:r>
                          </w:p>
                          <w:p w14:paraId="4E00287A" w14:textId="77777777" w:rsidR="004F52A6" w:rsidRPr="00F637F7" w:rsidRDefault="004F52A6" w:rsidP="00212582">
                            <w:pPr>
                              <w:pStyle w:val="ListParagraph"/>
                              <w:ind w:left="426" w:hanging="426"/>
                              <w:jc w:val="both"/>
                              <w:rPr>
                                <w:rFonts w:ascii="Times New Roman" w:hAnsi="Times New Roman" w:cs="Times New Roman"/>
                                <w:sz w:val="22"/>
                                <w:szCs w:val="22"/>
                                <w:lang w:val="es-ES_tradnl"/>
                              </w:rPr>
                            </w:pPr>
                          </w:p>
                          <w:p w14:paraId="771DBE16" w14:textId="5CABC4C8" w:rsidR="004F52A6" w:rsidRPr="00F637F7" w:rsidRDefault="004F52A6" w:rsidP="00212582">
                            <w:pPr>
                              <w:pStyle w:val="ListParagraph"/>
                              <w:numPr>
                                <w:ilvl w:val="0"/>
                                <w:numId w:val="23"/>
                              </w:numPr>
                              <w:ind w:left="426" w:hanging="426"/>
                              <w:jc w:val="both"/>
                              <w:rPr>
                                <w:rFonts w:ascii="Times New Roman" w:hAnsi="Times New Roman" w:cs="Times New Roman"/>
                                <w:b/>
                                <w:sz w:val="22"/>
                                <w:szCs w:val="22"/>
                                <w:lang w:val="fr-FR"/>
                              </w:rPr>
                            </w:pPr>
                            <w:r w:rsidRPr="00F637F7">
                              <w:rPr>
                                <w:rFonts w:ascii="Times New Roman" w:hAnsi="Times New Roman" w:cs="Times New Roman"/>
                                <w:sz w:val="22"/>
                                <w:szCs w:val="22"/>
                                <w:lang w:val="fr-FR"/>
                              </w:rPr>
                              <w:t xml:space="preserve">CEPE - </w:t>
                            </w:r>
                            <w:hyperlink r:id="rId13" w:history="1">
                              <w:r w:rsidRPr="00F637F7">
                                <w:rPr>
                                  <w:rStyle w:val="Hyperlink"/>
                                  <w:rFonts w:ascii="Times New Roman" w:hAnsi="Times New Roman" w:cs="Times New Roman"/>
                                  <w:b/>
                                  <w:sz w:val="22"/>
                                  <w:szCs w:val="22"/>
                                  <w:lang w:val="fr-FR"/>
                                </w:rPr>
                                <w:t>transboundary_water_cooperation_reporting@un.org</w:t>
                              </w:r>
                            </w:hyperlink>
                            <w:r w:rsidRPr="00F637F7">
                              <w:rPr>
                                <w:rFonts w:ascii="Times New Roman" w:hAnsi="Times New Roman" w:cs="Times New Roman"/>
                                <w:b/>
                                <w:sz w:val="22"/>
                                <w:szCs w:val="22"/>
                                <w:lang w:val="fr-FR"/>
                              </w:rPr>
                              <w:t xml:space="preserve"> </w:t>
                            </w:r>
                          </w:p>
                          <w:p w14:paraId="4B12562A" w14:textId="0631957A" w:rsidR="004F52A6" w:rsidRPr="00491EF4" w:rsidRDefault="004F52A6" w:rsidP="00212582">
                            <w:pPr>
                              <w:pStyle w:val="ListParagraph"/>
                              <w:numPr>
                                <w:ilvl w:val="0"/>
                                <w:numId w:val="23"/>
                              </w:numPr>
                              <w:ind w:left="426" w:hanging="426"/>
                              <w:jc w:val="both"/>
                              <w:rPr>
                                <w:rFonts w:ascii="Times New Roman" w:hAnsi="Times New Roman" w:cs="Times New Roman"/>
                                <w:sz w:val="22"/>
                                <w:szCs w:val="22"/>
                                <w:lang w:val="es-ES_tradnl"/>
                              </w:rPr>
                            </w:pPr>
                            <w:r w:rsidRPr="00491EF4">
                              <w:rPr>
                                <w:rFonts w:ascii="Times New Roman" w:hAnsi="Times New Roman" w:cs="Times New Roman"/>
                                <w:sz w:val="22"/>
                                <w:szCs w:val="22"/>
                                <w:lang w:val="es-ES_tradnl"/>
                              </w:rPr>
                              <w:t xml:space="preserve">UNESCO - </w:t>
                            </w:r>
                            <w:hyperlink r:id="rId14" w:history="1">
                              <w:r w:rsidRPr="00491EF4">
                                <w:rPr>
                                  <w:rStyle w:val="Hyperlink"/>
                                  <w:rFonts w:ascii="Times New Roman" w:hAnsi="Times New Roman" w:cs="Times New Roman"/>
                                  <w:b/>
                                  <w:sz w:val="22"/>
                                  <w:szCs w:val="22"/>
                                  <w:lang w:val="es-ES_tradnl"/>
                                </w:rPr>
                                <w:t>transboundary_water_cooperation_reporting@unesco.org</w:t>
                              </w:r>
                            </w:hyperlink>
                            <w:r>
                              <w:rPr>
                                <w:rFonts w:ascii="Times New Roman" w:hAnsi="Times New Roman" w:cs="Times New Roman"/>
                                <w:sz w:val="22"/>
                                <w:szCs w:val="22"/>
                                <w:lang w:val="es-ES_tradnl"/>
                              </w:rPr>
                              <w:t xml:space="preserve"> </w:t>
                            </w:r>
                          </w:p>
                          <w:p w14:paraId="198072FC" w14:textId="77777777" w:rsidR="004F52A6" w:rsidRPr="00491EF4" w:rsidRDefault="004F52A6" w:rsidP="00212582">
                            <w:pPr>
                              <w:ind w:left="426" w:hanging="426"/>
                              <w:jc w:val="both"/>
                              <w:rPr>
                                <w:sz w:val="22"/>
                                <w:szCs w:val="22"/>
                                <w:lang w:val="es-ES_tradnl"/>
                              </w:rPr>
                            </w:pPr>
                          </w:p>
                          <w:p w14:paraId="6FC7EC56" w14:textId="1585E7C4" w:rsidR="004F52A6" w:rsidRPr="0012633A" w:rsidRDefault="004F52A6" w:rsidP="00212582">
                            <w:pPr>
                              <w:ind w:left="426" w:hanging="426"/>
                              <w:jc w:val="both"/>
                              <w:rPr>
                                <w:sz w:val="22"/>
                                <w:szCs w:val="22"/>
                                <w:lang w:val="es-ES_tradnl"/>
                              </w:rPr>
                            </w:pPr>
                            <w:r w:rsidRPr="0012633A">
                              <w:rPr>
                                <w:sz w:val="22"/>
                                <w:szCs w:val="22"/>
                                <w:lang w:val="es-ES_tradnl"/>
                              </w:rPr>
                              <w:t xml:space="preserve">En las siguientes páginas web hay materiales adicionales relacionados con el indicador 6.5.2 de los ODS: </w:t>
                            </w:r>
                          </w:p>
                          <w:p w14:paraId="63C28152" w14:textId="77777777" w:rsidR="004F52A6" w:rsidRPr="0012633A" w:rsidRDefault="004F52A6" w:rsidP="00212582">
                            <w:pPr>
                              <w:ind w:left="426" w:hanging="426"/>
                              <w:jc w:val="both"/>
                              <w:rPr>
                                <w:sz w:val="22"/>
                                <w:szCs w:val="22"/>
                                <w:lang w:val="es-ES_tradnl"/>
                              </w:rPr>
                            </w:pPr>
                          </w:p>
                          <w:p w14:paraId="37E81E27" w14:textId="75FF9659" w:rsidR="004F52A6" w:rsidRPr="00AE5B28" w:rsidRDefault="004F52A6" w:rsidP="00212582">
                            <w:pPr>
                              <w:pStyle w:val="HChG"/>
                              <w:numPr>
                                <w:ilvl w:val="0"/>
                                <w:numId w:val="25"/>
                              </w:numPr>
                              <w:spacing w:before="0" w:after="0" w:line="240" w:lineRule="auto"/>
                              <w:ind w:left="426" w:right="1138" w:hanging="426"/>
                              <w:rPr>
                                <w:bCs/>
                                <w:iCs/>
                                <w:sz w:val="22"/>
                                <w:szCs w:val="22"/>
                                <w:lang w:val="es-ES_tradnl"/>
                              </w:rPr>
                            </w:pPr>
                            <w:hyperlink r:id="rId15" w:history="1">
                              <w:r w:rsidRPr="00AE5B28">
                                <w:rPr>
                                  <w:rStyle w:val="Hyperlink"/>
                                  <w:bCs/>
                                  <w:iCs/>
                                  <w:sz w:val="22"/>
                                  <w:szCs w:val="22"/>
                                  <w:lang w:val="es-ES_tradnl"/>
                                </w:rPr>
                                <w:t>www.sdg6monitoring.org/indicators/target-65/indicators652/</w:t>
                              </w:r>
                            </w:hyperlink>
                          </w:p>
                          <w:p w14:paraId="5ED97F34" w14:textId="77777777" w:rsidR="004F52A6" w:rsidRPr="00AE5B28" w:rsidRDefault="004F52A6" w:rsidP="00212582">
                            <w:pPr>
                              <w:ind w:left="426" w:hanging="426"/>
                              <w:rPr>
                                <w:b/>
                                <w:sz w:val="22"/>
                                <w:szCs w:val="22"/>
                                <w:lang w:val="es-ES_tradnl"/>
                              </w:rPr>
                            </w:pPr>
                          </w:p>
                          <w:p w14:paraId="525976A2" w14:textId="4BB49B0B" w:rsidR="004F52A6" w:rsidRPr="00AE5B28" w:rsidRDefault="004F52A6" w:rsidP="004C5C4A">
                            <w:pPr>
                              <w:pStyle w:val="ListParagraph"/>
                              <w:numPr>
                                <w:ilvl w:val="0"/>
                                <w:numId w:val="28"/>
                              </w:numPr>
                              <w:rPr>
                                <w:rFonts w:ascii="Times New Roman" w:hAnsi="Times New Roman" w:cs="Times New Roman"/>
                                <w:b/>
                                <w:sz w:val="22"/>
                                <w:szCs w:val="22"/>
                                <w:lang w:val="es-ES_tradnl"/>
                              </w:rPr>
                            </w:pPr>
                            <w:r w:rsidRPr="00AE5B28">
                              <w:rPr>
                                <w:rStyle w:val="Hyperlink"/>
                                <w:rFonts w:ascii="Times New Roman" w:hAnsi="Times New Roman" w:cs="Times New Roman"/>
                                <w:b/>
                                <w:sz w:val="22"/>
                                <w:szCs w:val="22"/>
                                <w:lang w:val="es-ES_tradnl"/>
                              </w:rPr>
                              <w:t>www.unece.org/water/transboundary_water_cooperation_reporting.html</w:t>
                            </w:r>
                            <w:r w:rsidRPr="00AE5B28">
                              <w:rPr>
                                <w:rFonts w:ascii="Times New Roman" w:hAnsi="Times New Roman" w:cs="Times New Roman"/>
                                <w:b/>
                                <w:sz w:val="22"/>
                                <w:szCs w:val="22"/>
                                <w:lang w:val="es-ES_tradnl"/>
                              </w:rPr>
                              <w:t xml:space="preserve"> </w:t>
                            </w:r>
                          </w:p>
                          <w:p w14:paraId="53E745EC" w14:textId="77777777" w:rsidR="004F52A6" w:rsidRPr="00AE5B28" w:rsidRDefault="004F52A6" w:rsidP="004C5C4A">
                            <w:pPr>
                              <w:pStyle w:val="ListParagraph"/>
                              <w:rPr>
                                <w:rFonts w:ascii="Times New Roman" w:hAnsi="Times New Roman" w:cs="Times New Roman"/>
                                <w:b/>
                                <w:sz w:val="22"/>
                                <w:szCs w:val="22"/>
                                <w:lang w:val="es-ES_tradnl"/>
                              </w:rPr>
                            </w:pPr>
                          </w:p>
                          <w:p w14:paraId="71C7F607" w14:textId="4EF874A0" w:rsidR="004F52A6" w:rsidRPr="00AE5B28" w:rsidRDefault="004F52A6" w:rsidP="00212582">
                            <w:pPr>
                              <w:pStyle w:val="ListParagraph"/>
                              <w:numPr>
                                <w:ilvl w:val="0"/>
                                <w:numId w:val="25"/>
                              </w:numPr>
                              <w:ind w:left="426" w:hanging="426"/>
                              <w:rPr>
                                <w:rFonts w:ascii="Times New Roman" w:hAnsi="Times New Roman" w:cs="Times New Roman"/>
                                <w:b/>
                                <w:sz w:val="22"/>
                                <w:szCs w:val="22"/>
                                <w:lang w:val="es-ES_tradnl"/>
                              </w:rPr>
                            </w:pPr>
                            <w:hyperlink r:id="rId16" w:history="1">
                              <w:r w:rsidRPr="00AE5B28">
                                <w:rPr>
                                  <w:rStyle w:val="Hyperlink"/>
                                  <w:rFonts w:ascii="Times New Roman" w:hAnsi="Times New Roman" w:cs="Times New Roman"/>
                                  <w:b/>
                                  <w:sz w:val="22"/>
                                  <w:szCs w:val="22"/>
                                  <w:lang w:val="es-ES_tradnl"/>
                                </w:rPr>
                                <w:t>http://ihp-wins.unesco.org/documents/332</w:t>
                              </w:r>
                            </w:hyperlink>
                            <w:r w:rsidRPr="00AE5B28">
                              <w:rPr>
                                <w:rFonts w:ascii="Times New Roman" w:hAnsi="Times New Roman" w:cs="Times New Roman"/>
                                <w:b/>
                                <w:sz w:val="2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A76D2" id="Text Box 3" o:spid="_x0000_s1037" type="#_x0000_t202" style="position:absolute;margin-left:-1.6pt;margin-top:8.35pt;width:481.75pt;height:30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" fillcolor="#f2f2f2 [3052]" strokecolor="#d8d8d8 [2732]" strokeweight=".5pt">
                <v:textbox>
                  <w:txbxContent>
                    <w:p w14:paraId="28C16346" w14:textId="40C9C045" w:rsidR="004F52A6" w:rsidRPr="00CB4A67" w:rsidRDefault="004F52A6" w:rsidP="00BD09AC">
                      <w:pPr>
                        <w:jc w:val="center"/>
                        <w:rPr>
                          <w:b/>
                          <w:sz w:val="22"/>
                          <w:szCs w:val="22"/>
                          <w:lang w:val="es-ES_tradnl"/>
                        </w:rPr>
                      </w:pPr>
                      <w:r w:rsidRPr="00CB4A67">
                        <w:rPr>
                          <w:b/>
                          <w:sz w:val="22"/>
                          <w:szCs w:val="22"/>
                          <w:lang w:val="es-ES_tradnl"/>
                        </w:rPr>
                        <w:t>Cómo i</w:t>
                      </w:r>
                      <w:r>
                        <w:rPr>
                          <w:b/>
                          <w:sz w:val="22"/>
                          <w:szCs w:val="22"/>
                          <w:lang w:val="es-ES_tradnl"/>
                        </w:rPr>
                        <w:t>ncorporar a</w:t>
                      </w:r>
                      <w:r w:rsidRPr="00CB4A67">
                        <w:rPr>
                          <w:b/>
                          <w:sz w:val="22"/>
                          <w:szCs w:val="22"/>
                          <w:lang w:val="es-ES_tradnl"/>
                        </w:rPr>
                        <w:t xml:space="preserve"> la CEPE y </w:t>
                      </w:r>
                      <w:r>
                        <w:rPr>
                          <w:b/>
                          <w:sz w:val="22"/>
                          <w:szCs w:val="22"/>
                          <w:lang w:val="es-ES_tradnl"/>
                        </w:rPr>
                        <w:t xml:space="preserve">a </w:t>
                      </w:r>
                      <w:r w:rsidRPr="00CB4A67">
                        <w:rPr>
                          <w:b/>
                          <w:sz w:val="22"/>
                          <w:szCs w:val="22"/>
                          <w:lang w:val="es-ES_tradnl"/>
                        </w:rPr>
                        <w:t xml:space="preserve">la UNESCO durante el proceso </w:t>
                      </w:r>
                      <w:r>
                        <w:rPr>
                          <w:b/>
                          <w:sz w:val="22"/>
                          <w:szCs w:val="22"/>
                          <w:lang w:val="es-ES_tradnl"/>
                        </w:rPr>
                        <w:t>de</w:t>
                      </w:r>
                      <w:r w:rsidRPr="00CB4A67">
                        <w:rPr>
                          <w:b/>
                          <w:sz w:val="22"/>
                          <w:szCs w:val="22"/>
                          <w:lang w:val="es-ES_tradnl"/>
                        </w:rPr>
                        <w:t xml:space="preserve"> pre</w:t>
                      </w:r>
                      <w:r>
                        <w:rPr>
                          <w:b/>
                          <w:sz w:val="22"/>
                          <w:szCs w:val="22"/>
                          <w:lang w:val="es-ES_tradnl"/>
                        </w:rPr>
                        <w:t xml:space="preserve">sentación </w:t>
                      </w:r>
                      <w:r w:rsidRPr="00CB4A67">
                        <w:rPr>
                          <w:b/>
                          <w:sz w:val="22"/>
                          <w:szCs w:val="22"/>
                          <w:lang w:val="es-ES_tradnl"/>
                        </w:rPr>
                        <w:t>de informes</w:t>
                      </w:r>
                    </w:p>
                    <w:p w14:paraId="07B7F4CD" w14:textId="77777777" w:rsidR="004F52A6" w:rsidRPr="00CB4A67" w:rsidRDefault="004F52A6" w:rsidP="00212582">
                      <w:pPr>
                        <w:jc w:val="both"/>
                        <w:rPr>
                          <w:sz w:val="22"/>
                          <w:szCs w:val="22"/>
                          <w:lang w:val="es-ES_tradnl"/>
                        </w:rPr>
                      </w:pPr>
                    </w:p>
                    <w:p w14:paraId="6A7180E1" w14:textId="134CFFD1" w:rsidR="004F52A6" w:rsidRPr="00F637F7" w:rsidRDefault="004F52A6" w:rsidP="00212582">
                      <w:pPr>
                        <w:jc w:val="both"/>
                        <w:rPr>
                          <w:sz w:val="22"/>
                          <w:szCs w:val="22"/>
                          <w:lang w:val="es-ES_tradnl"/>
                        </w:rPr>
                      </w:pPr>
                      <w:r w:rsidRPr="00F637F7">
                        <w:rPr>
                          <w:sz w:val="22"/>
                          <w:szCs w:val="22"/>
                          <w:lang w:val="es-ES_tradnl"/>
                        </w:rPr>
                        <w:t>Como se señaló anteriormente, la CEPE y la UNESCO, a través de la Iniciativa de ONU-Agua para el Monitoreo Integrado, tienen el mandato de respaldar la presentación de informes sobre el indicador 6.5.2 de los ODS y sobre el Convenio del Agua. Al apoyar la preparación de los informes, la CEPE y la UNESCO, junto con otros socios, brindan asistencia técnica a los países, como por ejemplo</w:t>
                      </w:r>
                      <w:r>
                        <w:rPr>
                          <w:sz w:val="22"/>
                          <w:szCs w:val="22"/>
                          <w:lang w:val="es-ES_tradnl"/>
                        </w:rPr>
                        <w:t>,</w:t>
                      </w:r>
                      <w:r w:rsidRPr="00F637F7">
                        <w:rPr>
                          <w:sz w:val="22"/>
                          <w:szCs w:val="22"/>
                          <w:lang w:val="es-ES_tradnl"/>
                        </w:rPr>
                        <w:t xml:space="preserve"> mediante la organización de talleres regionales y mundiales, que están diseñados para ayudarles a lo largo del ejercicio de preparación de sus informes. La CEPE y la UNESCO también pueden apoyar a los países a resolver dudas específicas que puedan surgirles durante el ejercicio de </w:t>
                      </w:r>
                      <w:r>
                        <w:rPr>
                          <w:sz w:val="22"/>
                          <w:szCs w:val="22"/>
                          <w:lang w:val="es-ES_tradnl"/>
                        </w:rPr>
                        <w:t>presentación</w:t>
                      </w:r>
                      <w:r w:rsidRPr="00F637F7">
                        <w:rPr>
                          <w:sz w:val="22"/>
                          <w:szCs w:val="22"/>
                          <w:lang w:val="es-ES_tradnl"/>
                        </w:rPr>
                        <w:t xml:space="preserve"> de sus informes </w:t>
                      </w:r>
                    </w:p>
                    <w:p w14:paraId="1F6A273C" w14:textId="77777777" w:rsidR="004F52A6" w:rsidRPr="00F637F7" w:rsidRDefault="004F52A6" w:rsidP="00212582">
                      <w:pPr>
                        <w:pStyle w:val="ListParagraph"/>
                        <w:ind w:left="426"/>
                        <w:jc w:val="both"/>
                        <w:rPr>
                          <w:rFonts w:ascii="Times New Roman" w:hAnsi="Times New Roman" w:cs="Times New Roman"/>
                          <w:sz w:val="22"/>
                          <w:szCs w:val="22"/>
                          <w:lang w:val="es-ES_tradnl"/>
                        </w:rPr>
                      </w:pPr>
                    </w:p>
                    <w:p w14:paraId="466FE710" w14:textId="1965A670" w:rsidR="004F52A6" w:rsidRPr="00F637F7" w:rsidRDefault="004F52A6" w:rsidP="00212582">
                      <w:pPr>
                        <w:pStyle w:val="ListParagraph"/>
                        <w:ind w:left="426" w:hanging="426"/>
                        <w:jc w:val="both"/>
                        <w:rPr>
                          <w:rFonts w:ascii="Times New Roman" w:hAnsi="Times New Roman" w:cs="Times New Roman"/>
                          <w:sz w:val="22"/>
                          <w:szCs w:val="22"/>
                          <w:lang w:val="es-ES_tradnl"/>
                        </w:rPr>
                      </w:pPr>
                      <w:r w:rsidRPr="00F637F7">
                        <w:rPr>
                          <w:rFonts w:ascii="Times New Roman" w:hAnsi="Times New Roman" w:cs="Times New Roman"/>
                          <w:sz w:val="22"/>
                          <w:szCs w:val="22"/>
                          <w:lang w:val="es-ES_tradnl"/>
                        </w:rPr>
                        <w:t>Cualquier consulta relacionada con el proceso de pre</w:t>
                      </w:r>
                      <w:r>
                        <w:rPr>
                          <w:rFonts w:ascii="Times New Roman" w:hAnsi="Times New Roman" w:cs="Times New Roman"/>
                          <w:sz w:val="22"/>
                          <w:szCs w:val="22"/>
                          <w:lang w:val="es-ES_tradnl"/>
                        </w:rPr>
                        <w:t xml:space="preserve">sentación </w:t>
                      </w:r>
                      <w:r w:rsidRPr="00F637F7">
                        <w:rPr>
                          <w:rFonts w:ascii="Times New Roman" w:hAnsi="Times New Roman" w:cs="Times New Roman"/>
                          <w:sz w:val="22"/>
                          <w:szCs w:val="22"/>
                          <w:lang w:val="es-ES_tradnl"/>
                        </w:rPr>
                        <w:t>de informe</w:t>
                      </w:r>
                      <w:r>
                        <w:rPr>
                          <w:rFonts w:ascii="Times New Roman" w:hAnsi="Times New Roman" w:cs="Times New Roman"/>
                          <w:sz w:val="22"/>
                          <w:szCs w:val="22"/>
                          <w:lang w:val="es-ES_tradnl"/>
                        </w:rPr>
                        <w:t>s</w:t>
                      </w:r>
                      <w:r w:rsidRPr="00F637F7">
                        <w:rPr>
                          <w:rFonts w:ascii="Times New Roman" w:hAnsi="Times New Roman" w:cs="Times New Roman"/>
                          <w:sz w:val="22"/>
                          <w:szCs w:val="22"/>
                          <w:lang w:val="es-ES_tradnl"/>
                        </w:rPr>
                        <w:t xml:space="preserve"> puede enviarse a: </w:t>
                      </w:r>
                    </w:p>
                    <w:p w14:paraId="4E00287A" w14:textId="77777777" w:rsidR="004F52A6" w:rsidRPr="00F637F7" w:rsidRDefault="004F52A6" w:rsidP="00212582">
                      <w:pPr>
                        <w:pStyle w:val="ListParagraph"/>
                        <w:ind w:left="426" w:hanging="426"/>
                        <w:jc w:val="both"/>
                        <w:rPr>
                          <w:rFonts w:ascii="Times New Roman" w:hAnsi="Times New Roman" w:cs="Times New Roman"/>
                          <w:sz w:val="22"/>
                          <w:szCs w:val="22"/>
                          <w:lang w:val="es-ES_tradnl"/>
                        </w:rPr>
                      </w:pPr>
                    </w:p>
                    <w:p w14:paraId="771DBE16" w14:textId="5CABC4C8" w:rsidR="004F52A6" w:rsidRPr="00F637F7" w:rsidRDefault="004F52A6" w:rsidP="00212582">
                      <w:pPr>
                        <w:pStyle w:val="ListParagraph"/>
                        <w:numPr>
                          <w:ilvl w:val="0"/>
                          <w:numId w:val="23"/>
                        </w:numPr>
                        <w:ind w:left="426" w:hanging="426"/>
                        <w:jc w:val="both"/>
                        <w:rPr>
                          <w:rFonts w:ascii="Times New Roman" w:hAnsi="Times New Roman" w:cs="Times New Roman"/>
                          <w:b/>
                          <w:sz w:val="22"/>
                          <w:szCs w:val="22"/>
                          <w:lang w:val="fr-FR"/>
                        </w:rPr>
                      </w:pPr>
                      <w:r w:rsidRPr="00F637F7">
                        <w:rPr>
                          <w:rFonts w:ascii="Times New Roman" w:hAnsi="Times New Roman" w:cs="Times New Roman"/>
                          <w:sz w:val="22"/>
                          <w:szCs w:val="22"/>
                          <w:lang w:val="fr-FR"/>
                        </w:rPr>
                        <w:t xml:space="preserve">CEPE - </w:t>
                      </w:r>
                      <w:hyperlink r:id="rId17" w:history="1">
                        <w:r w:rsidRPr="00F637F7">
                          <w:rPr>
                            <w:rStyle w:val="Hyperlink"/>
                            <w:rFonts w:ascii="Times New Roman" w:hAnsi="Times New Roman" w:cs="Times New Roman"/>
                            <w:b/>
                            <w:sz w:val="22"/>
                            <w:szCs w:val="22"/>
                            <w:lang w:val="fr-FR"/>
                          </w:rPr>
                          <w:t>transboundary_water_cooperation_reporting@un.org</w:t>
                        </w:r>
                      </w:hyperlink>
                      <w:r w:rsidRPr="00F637F7">
                        <w:rPr>
                          <w:rFonts w:ascii="Times New Roman" w:hAnsi="Times New Roman" w:cs="Times New Roman"/>
                          <w:b/>
                          <w:sz w:val="22"/>
                          <w:szCs w:val="22"/>
                          <w:lang w:val="fr-FR"/>
                        </w:rPr>
                        <w:t xml:space="preserve"> </w:t>
                      </w:r>
                    </w:p>
                    <w:p w14:paraId="4B12562A" w14:textId="0631957A" w:rsidR="004F52A6" w:rsidRPr="00491EF4" w:rsidRDefault="004F52A6" w:rsidP="00212582">
                      <w:pPr>
                        <w:pStyle w:val="ListParagraph"/>
                        <w:numPr>
                          <w:ilvl w:val="0"/>
                          <w:numId w:val="23"/>
                        </w:numPr>
                        <w:ind w:left="426" w:hanging="426"/>
                        <w:jc w:val="both"/>
                        <w:rPr>
                          <w:rFonts w:ascii="Times New Roman" w:hAnsi="Times New Roman" w:cs="Times New Roman"/>
                          <w:sz w:val="22"/>
                          <w:szCs w:val="22"/>
                          <w:lang w:val="es-ES_tradnl"/>
                        </w:rPr>
                      </w:pPr>
                      <w:r w:rsidRPr="00491EF4">
                        <w:rPr>
                          <w:rFonts w:ascii="Times New Roman" w:hAnsi="Times New Roman" w:cs="Times New Roman"/>
                          <w:sz w:val="22"/>
                          <w:szCs w:val="22"/>
                          <w:lang w:val="es-ES_tradnl"/>
                        </w:rPr>
                        <w:t xml:space="preserve">UNESCO - </w:t>
                      </w:r>
                      <w:hyperlink r:id="rId18" w:history="1">
                        <w:r w:rsidRPr="00491EF4">
                          <w:rPr>
                            <w:rStyle w:val="Hyperlink"/>
                            <w:rFonts w:ascii="Times New Roman" w:hAnsi="Times New Roman" w:cs="Times New Roman"/>
                            <w:b/>
                            <w:sz w:val="22"/>
                            <w:szCs w:val="22"/>
                            <w:lang w:val="es-ES_tradnl"/>
                          </w:rPr>
                          <w:t>transboundary_water_cooperation_reporting@unesco.org</w:t>
                        </w:r>
                      </w:hyperlink>
                      <w:r>
                        <w:rPr>
                          <w:rFonts w:ascii="Times New Roman" w:hAnsi="Times New Roman" w:cs="Times New Roman"/>
                          <w:sz w:val="22"/>
                          <w:szCs w:val="22"/>
                          <w:lang w:val="es-ES_tradnl"/>
                        </w:rPr>
                        <w:t xml:space="preserve"> </w:t>
                      </w:r>
                    </w:p>
                    <w:p w14:paraId="198072FC" w14:textId="77777777" w:rsidR="004F52A6" w:rsidRPr="00491EF4" w:rsidRDefault="004F52A6" w:rsidP="00212582">
                      <w:pPr>
                        <w:ind w:left="426" w:hanging="426"/>
                        <w:jc w:val="both"/>
                        <w:rPr>
                          <w:sz w:val="22"/>
                          <w:szCs w:val="22"/>
                          <w:lang w:val="es-ES_tradnl"/>
                        </w:rPr>
                      </w:pPr>
                    </w:p>
                    <w:p w14:paraId="6FC7EC56" w14:textId="1585E7C4" w:rsidR="004F52A6" w:rsidRPr="0012633A" w:rsidRDefault="004F52A6" w:rsidP="00212582">
                      <w:pPr>
                        <w:ind w:left="426" w:hanging="426"/>
                        <w:jc w:val="both"/>
                        <w:rPr>
                          <w:sz w:val="22"/>
                          <w:szCs w:val="22"/>
                          <w:lang w:val="es-ES_tradnl"/>
                        </w:rPr>
                      </w:pPr>
                      <w:r w:rsidRPr="0012633A">
                        <w:rPr>
                          <w:sz w:val="22"/>
                          <w:szCs w:val="22"/>
                          <w:lang w:val="es-ES_tradnl"/>
                        </w:rPr>
                        <w:t xml:space="preserve">En las siguientes páginas web hay materiales adicionales relacionados con el indicador 6.5.2 de los ODS: </w:t>
                      </w:r>
                    </w:p>
                    <w:p w14:paraId="63C28152" w14:textId="77777777" w:rsidR="004F52A6" w:rsidRPr="0012633A" w:rsidRDefault="004F52A6" w:rsidP="00212582">
                      <w:pPr>
                        <w:ind w:left="426" w:hanging="426"/>
                        <w:jc w:val="both"/>
                        <w:rPr>
                          <w:sz w:val="22"/>
                          <w:szCs w:val="22"/>
                          <w:lang w:val="es-ES_tradnl"/>
                        </w:rPr>
                      </w:pPr>
                    </w:p>
                    <w:p w14:paraId="37E81E27" w14:textId="75FF9659" w:rsidR="004F52A6" w:rsidRPr="00AE5B28" w:rsidRDefault="004F52A6" w:rsidP="00212582">
                      <w:pPr>
                        <w:pStyle w:val="HChG"/>
                        <w:numPr>
                          <w:ilvl w:val="0"/>
                          <w:numId w:val="25"/>
                        </w:numPr>
                        <w:spacing w:before="0" w:after="0" w:line="240" w:lineRule="auto"/>
                        <w:ind w:left="426" w:right="1138" w:hanging="426"/>
                        <w:rPr>
                          <w:bCs/>
                          <w:iCs/>
                          <w:sz w:val="22"/>
                          <w:szCs w:val="22"/>
                          <w:lang w:val="es-ES_tradnl"/>
                        </w:rPr>
                      </w:pPr>
                      <w:hyperlink r:id="rId19" w:history="1">
                        <w:r w:rsidRPr="00AE5B28">
                          <w:rPr>
                            <w:rStyle w:val="Hyperlink"/>
                            <w:bCs/>
                            <w:iCs/>
                            <w:sz w:val="22"/>
                            <w:szCs w:val="22"/>
                            <w:lang w:val="es-ES_tradnl"/>
                          </w:rPr>
                          <w:t>www.sdg6monitoring.org/indicators/target-65/indicators652/</w:t>
                        </w:r>
                      </w:hyperlink>
                    </w:p>
                    <w:p w14:paraId="5ED97F34" w14:textId="77777777" w:rsidR="004F52A6" w:rsidRPr="00AE5B28" w:rsidRDefault="004F52A6" w:rsidP="00212582">
                      <w:pPr>
                        <w:ind w:left="426" w:hanging="426"/>
                        <w:rPr>
                          <w:b/>
                          <w:sz w:val="22"/>
                          <w:szCs w:val="22"/>
                          <w:lang w:val="es-ES_tradnl"/>
                        </w:rPr>
                      </w:pPr>
                    </w:p>
                    <w:p w14:paraId="525976A2" w14:textId="4BB49B0B" w:rsidR="004F52A6" w:rsidRPr="00AE5B28" w:rsidRDefault="004F52A6" w:rsidP="004C5C4A">
                      <w:pPr>
                        <w:pStyle w:val="ListParagraph"/>
                        <w:numPr>
                          <w:ilvl w:val="0"/>
                          <w:numId w:val="28"/>
                        </w:numPr>
                        <w:rPr>
                          <w:rFonts w:ascii="Times New Roman" w:hAnsi="Times New Roman" w:cs="Times New Roman"/>
                          <w:b/>
                          <w:sz w:val="22"/>
                          <w:szCs w:val="22"/>
                          <w:lang w:val="es-ES_tradnl"/>
                        </w:rPr>
                      </w:pPr>
                      <w:r w:rsidRPr="00AE5B28">
                        <w:rPr>
                          <w:rStyle w:val="Hyperlink"/>
                          <w:rFonts w:ascii="Times New Roman" w:hAnsi="Times New Roman" w:cs="Times New Roman"/>
                          <w:b/>
                          <w:sz w:val="22"/>
                          <w:szCs w:val="22"/>
                          <w:lang w:val="es-ES_tradnl"/>
                        </w:rPr>
                        <w:t>www.unece.org/water/transboundary_water_cooperation_reporting.html</w:t>
                      </w:r>
                      <w:r w:rsidRPr="00AE5B28">
                        <w:rPr>
                          <w:rFonts w:ascii="Times New Roman" w:hAnsi="Times New Roman" w:cs="Times New Roman"/>
                          <w:b/>
                          <w:sz w:val="22"/>
                          <w:szCs w:val="22"/>
                          <w:lang w:val="es-ES_tradnl"/>
                        </w:rPr>
                        <w:t xml:space="preserve"> </w:t>
                      </w:r>
                    </w:p>
                    <w:p w14:paraId="53E745EC" w14:textId="77777777" w:rsidR="004F52A6" w:rsidRPr="00AE5B28" w:rsidRDefault="004F52A6" w:rsidP="004C5C4A">
                      <w:pPr>
                        <w:pStyle w:val="ListParagraph"/>
                        <w:rPr>
                          <w:rFonts w:ascii="Times New Roman" w:hAnsi="Times New Roman" w:cs="Times New Roman"/>
                          <w:b/>
                          <w:sz w:val="22"/>
                          <w:szCs w:val="22"/>
                          <w:lang w:val="es-ES_tradnl"/>
                        </w:rPr>
                      </w:pPr>
                    </w:p>
                    <w:p w14:paraId="71C7F607" w14:textId="4EF874A0" w:rsidR="004F52A6" w:rsidRPr="00AE5B28" w:rsidRDefault="004F52A6" w:rsidP="00212582">
                      <w:pPr>
                        <w:pStyle w:val="ListParagraph"/>
                        <w:numPr>
                          <w:ilvl w:val="0"/>
                          <w:numId w:val="25"/>
                        </w:numPr>
                        <w:ind w:left="426" w:hanging="426"/>
                        <w:rPr>
                          <w:rFonts w:ascii="Times New Roman" w:hAnsi="Times New Roman" w:cs="Times New Roman"/>
                          <w:b/>
                          <w:sz w:val="22"/>
                          <w:szCs w:val="22"/>
                          <w:lang w:val="es-ES_tradnl"/>
                        </w:rPr>
                      </w:pPr>
                      <w:hyperlink r:id="rId20" w:history="1">
                        <w:r w:rsidRPr="00AE5B28">
                          <w:rPr>
                            <w:rStyle w:val="Hyperlink"/>
                            <w:rFonts w:ascii="Times New Roman" w:hAnsi="Times New Roman" w:cs="Times New Roman"/>
                            <w:b/>
                            <w:sz w:val="22"/>
                            <w:szCs w:val="22"/>
                            <w:lang w:val="es-ES_tradnl"/>
                          </w:rPr>
                          <w:t>http://ihp-wins.unesco.org/documents/332</w:t>
                        </w:r>
                      </w:hyperlink>
                      <w:r w:rsidRPr="00AE5B28">
                        <w:rPr>
                          <w:rFonts w:ascii="Times New Roman" w:hAnsi="Times New Roman" w:cs="Times New Roman"/>
                          <w:b/>
                          <w:sz w:val="22"/>
                          <w:szCs w:val="22"/>
                          <w:lang w:val="es-ES_tradnl"/>
                        </w:rPr>
                        <w:t xml:space="preserve">. </w:t>
                      </w:r>
                    </w:p>
                  </w:txbxContent>
                </v:textbox>
                <w10:wrap type="square"/>
              </v:shape>
            </w:pict>
          </mc:Fallback>
        </mc:AlternateContent>
      </w:r>
    </w:p>
    <w:p w14:paraId="7B39F021" w14:textId="26AAEF00" w:rsidR="006A6429" w:rsidRPr="007042A6" w:rsidRDefault="006A6429" w:rsidP="006A6429">
      <w:pPr>
        <w:rPr>
          <w:sz w:val="22"/>
          <w:szCs w:val="22"/>
          <w:lang w:val="es-ES_tradnl"/>
        </w:rPr>
      </w:pPr>
    </w:p>
    <w:p w14:paraId="1A7ED9C3" w14:textId="421F37BE" w:rsidR="00411218" w:rsidRPr="007042A6" w:rsidRDefault="00411218">
      <w:pPr>
        <w:rPr>
          <w:b/>
          <w:sz w:val="22"/>
          <w:szCs w:val="22"/>
          <w:lang w:val="es-ES_tradnl"/>
        </w:rPr>
      </w:pPr>
      <w:r w:rsidRPr="007042A6">
        <w:rPr>
          <w:sz w:val="22"/>
          <w:szCs w:val="22"/>
          <w:lang w:val="es-ES_tradnl"/>
        </w:rPr>
        <w:br w:type="page"/>
      </w:r>
    </w:p>
    <w:p w14:paraId="069F91DF" w14:textId="430A5A7C" w:rsidR="006A6429" w:rsidRPr="007042A6" w:rsidRDefault="00112F2F" w:rsidP="00112F2F">
      <w:pPr>
        <w:pStyle w:val="Heading1"/>
        <w:rPr>
          <w:sz w:val="28"/>
          <w:szCs w:val="32"/>
          <w:lang w:val="es-ES_tradnl"/>
        </w:rPr>
      </w:pPr>
      <w:bookmarkStart w:id="7" w:name="_Toc13152655"/>
      <w:r w:rsidRPr="007042A6">
        <w:rPr>
          <w:sz w:val="28"/>
          <w:szCs w:val="32"/>
          <w:lang w:val="es-ES_tradnl"/>
        </w:rPr>
        <w:lastRenderedPageBreak/>
        <w:t>Cómo aprovechar al máximo la pre</w:t>
      </w:r>
      <w:r w:rsidR="00386FFB">
        <w:rPr>
          <w:sz w:val="28"/>
          <w:szCs w:val="32"/>
          <w:lang w:val="es-ES_tradnl"/>
        </w:rPr>
        <w:t>sentación de</w:t>
      </w:r>
      <w:r w:rsidRPr="007042A6">
        <w:rPr>
          <w:sz w:val="28"/>
          <w:szCs w:val="32"/>
          <w:lang w:val="es-ES_tradnl"/>
        </w:rPr>
        <w:t xml:space="preserve"> informes para avanzar en la cooperación transfronteriza</w:t>
      </w:r>
      <w:bookmarkEnd w:id="7"/>
    </w:p>
    <w:p w14:paraId="1AF81AAD" w14:textId="03F18ECB" w:rsidR="00162623" w:rsidRPr="007042A6" w:rsidRDefault="00162623" w:rsidP="00162623">
      <w:pPr>
        <w:rPr>
          <w:rFonts w:asciiTheme="majorBidi" w:hAnsiTheme="majorBidi" w:cstheme="majorBidi"/>
          <w:b/>
          <w:lang w:val="es-ES_tradnl"/>
        </w:rPr>
      </w:pPr>
    </w:p>
    <w:p w14:paraId="5A684FF6" w14:textId="5FA6A46C" w:rsidR="00162623" w:rsidRPr="007042A6" w:rsidRDefault="00202428" w:rsidP="00162623">
      <w:pPr>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La pre</w:t>
      </w:r>
      <w:r w:rsidR="00386FFB">
        <w:rPr>
          <w:rFonts w:asciiTheme="majorBidi" w:hAnsiTheme="majorBidi" w:cstheme="majorBidi"/>
          <w:sz w:val="22"/>
          <w:szCs w:val="22"/>
          <w:lang w:val="es-ES_tradnl"/>
        </w:rPr>
        <w:t xml:space="preserve">sentación </w:t>
      </w:r>
      <w:r w:rsidRPr="007042A6">
        <w:rPr>
          <w:rFonts w:asciiTheme="majorBidi" w:hAnsiTheme="majorBidi" w:cstheme="majorBidi"/>
          <w:sz w:val="22"/>
          <w:szCs w:val="22"/>
          <w:lang w:val="es-ES_tradnl"/>
        </w:rPr>
        <w:t xml:space="preserve">de los informes sobre la cooperación transfronteriza en materia de </w:t>
      </w:r>
      <w:proofErr w:type="gramStart"/>
      <w:r w:rsidRPr="007042A6">
        <w:rPr>
          <w:rFonts w:asciiTheme="majorBidi" w:hAnsiTheme="majorBidi" w:cstheme="majorBidi"/>
          <w:sz w:val="22"/>
          <w:szCs w:val="22"/>
          <w:lang w:val="es-ES_tradnl"/>
        </w:rPr>
        <w:t>aguas,</w:t>
      </w:r>
      <w:proofErr w:type="gramEnd"/>
      <w:r w:rsidRPr="007042A6">
        <w:rPr>
          <w:rFonts w:asciiTheme="majorBidi" w:hAnsiTheme="majorBidi" w:cstheme="majorBidi"/>
          <w:sz w:val="22"/>
          <w:szCs w:val="22"/>
          <w:lang w:val="es-ES_tradnl"/>
        </w:rPr>
        <w:t xml:space="preserve"> puede exigir un gran esfuerzo, especialmente para los países que comparten múltiples aguas transfronterizas con varios países vecinos. Por lo tanto, es importante que los países aprovechen al máximo e</w:t>
      </w:r>
      <w:r w:rsidR="00386FFB">
        <w:rPr>
          <w:rFonts w:asciiTheme="majorBidi" w:hAnsiTheme="majorBidi" w:cstheme="majorBidi"/>
          <w:sz w:val="22"/>
          <w:szCs w:val="22"/>
          <w:lang w:val="es-ES_tradnl"/>
        </w:rPr>
        <w:t>ste</w:t>
      </w:r>
      <w:r w:rsidRPr="007042A6">
        <w:rPr>
          <w:rFonts w:asciiTheme="majorBidi" w:hAnsiTheme="majorBidi" w:cstheme="majorBidi"/>
          <w:sz w:val="22"/>
          <w:szCs w:val="22"/>
          <w:lang w:val="es-ES_tradnl"/>
        </w:rPr>
        <w:t xml:space="preserve"> proceso</w:t>
      </w:r>
      <w:r w:rsidR="00386FFB">
        <w:rPr>
          <w:rFonts w:asciiTheme="majorBidi" w:hAnsiTheme="majorBidi" w:cstheme="majorBidi"/>
          <w:sz w:val="22"/>
          <w:szCs w:val="22"/>
          <w:lang w:val="es-ES_tradnl"/>
        </w:rPr>
        <w:t xml:space="preserve"> y </w:t>
      </w:r>
      <w:r w:rsidRPr="007042A6">
        <w:rPr>
          <w:rFonts w:asciiTheme="majorBidi" w:hAnsiTheme="majorBidi" w:cstheme="majorBidi"/>
          <w:sz w:val="22"/>
          <w:szCs w:val="22"/>
          <w:lang w:val="es-ES_tradnl"/>
        </w:rPr>
        <w:t xml:space="preserve">maximicen los beneficios </w:t>
      </w:r>
      <w:proofErr w:type="gramStart"/>
      <w:r w:rsidRPr="007042A6">
        <w:rPr>
          <w:rFonts w:asciiTheme="majorBidi" w:hAnsiTheme="majorBidi" w:cstheme="majorBidi"/>
          <w:sz w:val="22"/>
          <w:szCs w:val="22"/>
          <w:lang w:val="es-ES_tradnl"/>
        </w:rPr>
        <w:t>de</w:t>
      </w:r>
      <w:r w:rsidR="00386FFB">
        <w:rPr>
          <w:rFonts w:asciiTheme="majorBidi" w:hAnsiTheme="majorBidi" w:cstheme="majorBidi"/>
          <w:sz w:val="22"/>
          <w:szCs w:val="22"/>
          <w:lang w:val="es-ES_tradnl"/>
        </w:rPr>
        <w:t>l mismo</w:t>
      </w:r>
      <w:proofErr w:type="gramEnd"/>
      <w:r w:rsidRPr="007042A6">
        <w:rPr>
          <w:rFonts w:asciiTheme="majorBidi" w:hAnsiTheme="majorBidi" w:cstheme="majorBidi"/>
          <w:sz w:val="22"/>
          <w:szCs w:val="22"/>
          <w:lang w:val="es-ES_tradnl"/>
        </w:rPr>
        <w:t xml:space="preserve"> (véase la sección 1.1 más arriba).</w:t>
      </w:r>
      <w:r w:rsidR="004F55C0" w:rsidRPr="007042A6">
        <w:rPr>
          <w:rFonts w:asciiTheme="majorBidi" w:hAnsiTheme="majorBidi" w:cstheme="majorBidi"/>
          <w:sz w:val="22"/>
          <w:szCs w:val="22"/>
          <w:lang w:val="es-ES_tradnl"/>
        </w:rPr>
        <w:t xml:space="preserve"> </w:t>
      </w:r>
    </w:p>
    <w:p w14:paraId="4D535BBE" w14:textId="77777777" w:rsidR="00162623" w:rsidRPr="007042A6" w:rsidRDefault="00162623" w:rsidP="00162623">
      <w:pPr>
        <w:jc w:val="both"/>
        <w:rPr>
          <w:rFonts w:asciiTheme="majorBidi" w:hAnsiTheme="majorBidi" w:cstheme="majorBidi"/>
          <w:sz w:val="22"/>
          <w:szCs w:val="22"/>
          <w:lang w:val="es-ES_tradnl"/>
        </w:rPr>
      </w:pPr>
    </w:p>
    <w:p w14:paraId="64FFBF09" w14:textId="2DA1A861" w:rsidR="00162623" w:rsidRPr="007042A6" w:rsidRDefault="008326AC" w:rsidP="00162623">
      <w:pPr>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Las oportunidades para aprovechar al máximo la pre</w:t>
      </w:r>
      <w:r w:rsidR="00386FFB">
        <w:rPr>
          <w:rFonts w:asciiTheme="majorBidi" w:hAnsiTheme="majorBidi" w:cstheme="majorBidi"/>
          <w:sz w:val="22"/>
          <w:szCs w:val="22"/>
          <w:lang w:val="es-ES_tradnl"/>
        </w:rPr>
        <w:t xml:space="preserve">sentación </w:t>
      </w:r>
      <w:r w:rsidRPr="007042A6">
        <w:rPr>
          <w:rFonts w:asciiTheme="majorBidi" w:hAnsiTheme="majorBidi" w:cstheme="majorBidi"/>
          <w:sz w:val="22"/>
          <w:szCs w:val="22"/>
          <w:lang w:val="es-ES_tradnl"/>
        </w:rPr>
        <w:t xml:space="preserve">de informes </w:t>
      </w:r>
      <w:r w:rsidR="00386FFB">
        <w:rPr>
          <w:rFonts w:asciiTheme="majorBidi" w:hAnsiTheme="majorBidi" w:cstheme="majorBidi"/>
          <w:sz w:val="22"/>
          <w:szCs w:val="22"/>
          <w:lang w:val="es-ES_tradnl"/>
        </w:rPr>
        <w:t>en el avance e</w:t>
      </w:r>
      <w:r w:rsidRPr="007042A6">
        <w:rPr>
          <w:rFonts w:asciiTheme="majorBidi" w:hAnsiTheme="majorBidi" w:cstheme="majorBidi"/>
          <w:sz w:val="22"/>
          <w:szCs w:val="22"/>
          <w:lang w:val="es-ES_tradnl"/>
        </w:rPr>
        <w:t>n la cooperación en materia de aguas transfronterizas pueden manifestarse a varios niveles:</w:t>
      </w:r>
      <w:r w:rsidR="00BD09AC" w:rsidRPr="007042A6">
        <w:rPr>
          <w:rFonts w:asciiTheme="majorBidi" w:hAnsiTheme="majorBidi" w:cstheme="majorBidi"/>
          <w:sz w:val="22"/>
          <w:szCs w:val="22"/>
          <w:lang w:val="es-ES_tradnl"/>
        </w:rPr>
        <w:t xml:space="preserve"> </w:t>
      </w:r>
    </w:p>
    <w:p w14:paraId="11146B8E" w14:textId="576EED8B" w:rsidR="00162623" w:rsidRPr="007042A6" w:rsidRDefault="00162623" w:rsidP="00162623">
      <w:pPr>
        <w:jc w:val="both"/>
        <w:rPr>
          <w:rFonts w:asciiTheme="majorBidi" w:hAnsiTheme="majorBidi" w:cstheme="majorBidi"/>
          <w:sz w:val="22"/>
          <w:szCs w:val="22"/>
          <w:lang w:val="es-ES_tradnl"/>
        </w:rPr>
      </w:pPr>
    </w:p>
    <w:p w14:paraId="64AEF8E5" w14:textId="209E8A71" w:rsidR="00BD09AC" w:rsidRPr="007042A6" w:rsidRDefault="00BD09AC" w:rsidP="00BD09AC">
      <w:pPr>
        <w:pStyle w:val="ListParagraph"/>
        <w:numPr>
          <w:ilvl w:val="0"/>
          <w:numId w:val="7"/>
        </w:numPr>
        <w:ind w:left="426"/>
        <w:jc w:val="both"/>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A</w:t>
      </w:r>
      <w:r w:rsidR="00DD25DD" w:rsidRPr="007042A6">
        <w:rPr>
          <w:rFonts w:asciiTheme="majorBidi" w:hAnsiTheme="majorBidi" w:cstheme="majorBidi"/>
          <w:b/>
          <w:sz w:val="22"/>
          <w:szCs w:val="22"/>
          <w:lang w:val="es-ES_tradnl"/>
        </w:rPr>
        <w:t xml:space="preserve"> nivel nac</w:t>
      </w:r>
      <w:r w:rsidRPr="007042A6">
        <w:rPr>
          <w:rFonts w:asciiTheme="majorBidi" w:hAnsiTheme="majorBidi" w:cstheme="majorBidi"/>
          <w:b/>
          <w:sz w:val="22"/>
          <w:szCs w:val="22"/>
          <w:lang w:val="es-ES_tradnl"/>
        </w:rPr>
        <w:t>ional</w:t>
      </w:r>
    </w:p>
    <w:p w14:paraId="2A9C28CD" w14:textId="77777777" w:rsidR="009671F6" w:rsidRPr="007042A6" w:rsidRDefault="009671F6" w:rsidP="009671F6">
      <w:pPr>
        <w:pStyle w:val="ListParagraph"/>
        <w:ind w:left="426"/>
        <w:jc w:val="both"/>
        <w:rPr>
          <w:rFonts w:asciiTheme="majorBidi" w:hAnsiTheme="majorBidi" w:cstheme="majorBidi"/>
          <w:b/>
          <w:sz w:val="22"/>
          <w:szCs w:val="22"/>
          <w:lang w:val="es-ES_tradnl"/>
        </w:rPr>
      </w:pPr>
    </w:p>
    <w:p w14:paraId="612FA2A8" w14:textId="3C1EC161" w:rsidR="00F540F2" w:rsidRPr="007042A6" w:rsidRDefault="00F540F2" w:rsidP="00F540F2">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 xml:space="preserve">El proceso de presentación de informes ofrece a los países la oportunidad de revisar sistemáticamente sus acuerdos nacionales y transfronterizos de gobernanza. La metodología del formulario implica que una revisión no solo identifica cualquier </w:t>
      </w:r>
      <w:r w:rsidR="00386FFB">
        <w:rPr>
          <w:rFonts w:asciiTheme="majorBidi" w:hAnsiTheme="majorBidi" w:cstheme="majorBidi"/>
          <w:sz w:val="22"/>
          <w:szCs w:val="22"/>
          <w:lang w:val="es-ES_tradnl"/>
        </w:rPr>
        <w:t>laguna</w:t>
      </w:r>
      <w:r w:rsidRPr="007042A6">
        <w:rPr>
          <w:rFonts w:asciiTheme="majorBidi" w:hAnsiTheme="majorBidi" w:cstheme="majorBidi"/>
          <w:sz w:val="22"/>
          <w:szCs w:val="22"/>
          <w:lang w:val="es-ES_tradnl"/>
        </w:rPr>
        <w:t xml:space="preserve"> en las leyes, políticas e instituciones existentes </w:t>
      </w:r>
      <w:r w:rsidR="008375F8">
        <w:rPr>
          <w:rFonts w:asciiTheme="majorBidi" w:hAnsiTheme="majorBidi" w:cstheme="majorBidi"/>
          <w:sz w:val="22"/>
          <w:szCs w:val="22"/>
          <w:lang w:val="es-ES_tradnl"/>
        </w:rPr>
        <w:t>relativas a</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la cooperación en materia de aguas transfronterizas; sino también los desafíos y los logros obtenidos durante la implementación de dichos acuerdos de gobernanza.</w:t>
      </w:r>
    </w:p>
    <w:p w14:paraId="7E08855F" w14:textId="77777777" w:rsidR="00A5464C" w:rsidRPr="007042A6" w:rsidRDefault="00F540F2" w:rsidP="00A5464C">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Si la preparación del informe se realiza de manera consultiva involucrando a una amplia representación de partes interesadas, puede obtenerse el beneficio de ayudar a esas partes interesadas a desarrollar un entendimiento común de los desafíos existentes y de las oportunidades relacionadas con la cooperación en materia de aguas transfronterizas.</w:t>
      </w:r>
    </w:p>
    <w:p w14:paraId="17303D02" w14:textId="0DC8C2A0" w:rsidR="001A52B9" w:rsidRPr="007042A6" w:rsidRDefault="00A5464C" w:rsidP="00A5464C">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Los resultados del proceso de pre</w:t>
      </w:r>
      <w:r w:rsidR="008375F8">
        <w:rPr>
          <w:rFonts w:asciiTheme="majorBidi" w:hAnsiTheme="majorBidi" w:cstheme="majorBidi"/>
          <w:sz w:val="22"/>
          <w:szCs w:val="22"/>
          <w:lang w:val="es-ES_tradnl"/>
        </w:rPr>
        <w:t xml:space="preserve">sentación de </w:t>
      </w:r>
      <w:r w:rsidRPr="007042A6">
        <w:rPr>
          <w:rFonts w:asciiTheme="majorBidi" w:hAnsiTheme="majorBidi" w:cstheme="majorBidi"/>
          <w:sz w:val="22"/>
          <w:szCs w:val="22"/>
          <w:lang w:val="es-ES_tradnl"/>
        </w:rPr>
        <w:t>informes ofrecen importante información sobre cómo un país podría promover estrategias nacionales para la cooperación en materia de aguas transfronterizas. Por lo tanto, los países podrían considerar el sintetizar los resultados del ejercicio de pre</w:t>
      </w:r>
      <w:r w:rsidR="008375F8">
        <w:rPr>
          <w:rFonts w:asciiTheme="majorBidi" w:hAnsiTheme="majorBidi" w:cstheme="majorBidi"/>
          <w:sz w:val="22"/>
          <w:szCs w:val="22"/>
          <w:lang w:val="es-ES_tradnl"/>
        </w:rPr>
        <w:t xml:space="preserve">sentación </w:t>
      </w:r>
      <w:r w:rsidRPr="007042A6">
        <w:rPr>
          <w:rFonts w:asciiTheme="majorBidi" w:hAnsiTheme="majorBidi" w:cstheme="majorBidi"/>
          <w:sz w:val="22"/>
          <w:szCs w:val="22"/>
          <w:lang w:val="es-ES_tradnl"/>
        </w:rPr>
        <w:t>del informe mediante fichas técnicas para cada país</w:t>
      </w:r>
      <w:r w:rsidR="008375F8">
        <w:rPr>
          <w:rFonts w:asciiTheme="majorBidi" w:hAnsiTheme="majorBidi" w:cstheme="majorBidi"/>
          <w:sz w:val="22"/>
          <w:szCs w:val="22"/>
          <w:lang w:val="es-ES_tradnl"/>
        </w:rPr>
        <w:t>,</w:t>
      </w:r>
      <w:r w:rsidRPr="007042A6">
        <w:rPr>
          <w:rFonts w:asciiTheme="majorBidi" w:hAnsiTheme="majorBidi" w:cstheme="majorBidi"/>
          <w:sz w:val="22"/>
          <w:szCs w:val="22"/>
          <w:lang w:val="es-ES_tradnl"/>
        </w:rPr>
        <w:t xml:space="preserve"> que pueden usarse para ayudar a informar los d</w:t>
      </w:r>
      <w:r w:rsidR="00CD57C1" w:rsidRPr="007042A6">
        <w:rPr>
          <w:rFonts w:asciiTheme="majorBidi" w:hAnsiTheme="majorBidi" w:cstheme="majorBidi"/>
          <w:sz w:val="22"/>
          <w:szCs w:val="22"/>
          <w:lang w:val="es-ES_tradnl"/>
        </w:rPr>
        <w:t>iálogos</w:t>
      </w:r>
      <w:r w:rsidRPr="007042A6">
        <w:rPr>
          <w:rFonts w:asciiTheme="majorBidi" w:hAnsiTheme="majorBidi" w:cstheme="majorBidi"/>
          <w:sz w:val="22"/>
          <w:szCs w:val="22"/>
          <w:lang w:val="es-ES_tradnl"/>
        </w:rPr>
        <w:t xml:space="preserve"> nacionales y los procesos de toma de decisiones relacionados con la cooperación en materia de aguas transfronterizas </w:t>
      </w:r>
      <w:r w:rsidR="00C336DA" w:rsidRPr="007042A6">
        <w:rPr>
          <w:rFonts w:asciiTheme="majorBidi" w:hAnsiTheme="majorBidi" w:cstheme="majorBidi"/>
          <w:sz w:val="22"/>
          <w:szCs w:val="22"/>
          <w:lang w:val="es-ES_tradnl"/>
        </w:rPr>
        <w:t>(</w:t>
      </w:r>
      <w:r w:rsidRPr="007042A6">
        <w:rPr>
          <w:rFonts w:asciiTheme="majorBidi" w:hAnsiTheme="majorBidi" w:cstheme="majorBidi"/>
          <w:sz w:val="22"/>
          <w:szCs w:val="22"/>
          <w:lang w:val="es-ES_tradnl"/>
        </w:rPr>
        <w:t>véa</w:t>
      </w:r>
      <w:r w:rsidR="00DE67BE" w:rsidRPr="007042A6">
        <w:rPr>
          <w:rFonts w:asciiTheme="majorBidi" w:hAnsiTheme="majorBidi" w:cstheme="majorBidi"/>
          <w:sz w:val="22"/>
          <w:szCs w:val="22"/>
          <w:lang w:val="es-ES_tradnl"/>
        </w:rPr>
        <w:t>n</w:t>
      </w:r>
      <w:r w:rsidRPr="007042A6">
        <w:rPr>
          <w:rFonts w:asciiTheme="majorBidi" w:hAnsiTheme="majorBidi" w:cstheme="majorBidi"/>
          <w:sz w:val="22"/>
          <w:szCs w:val="22"/>
          <w:lang w:val="es-ES_tradnl"/>
        </w:rPr>
        <w:t>se</w:t>
      </w:r>
      <w:r w:rsidR="00DE67BE" w:rsidRPr="007042A6">
        <w:rPr>
          <w:rFonts w:asciiTheme="majorBidi" w:hAnsiTheme="majorBidi" w:cstheme="majorBidi"/>
          <w:sz w:val="22"/>
          <w:szCs w:val="22"/>
          <w:lang w:val="es-ES_tradnl"/>
        </w:rPr>
        <w:t>,</w:t>
      </w:r>
      <w:r w:rsidRPr="007042A6">
        <w:rPr>
          <w:rFonts w:asciiTheme="majorBidi" w:hAnsiTheme="majorBidi" w:cstheme="majorBidi"/>
          <w:sz w:val="22"/>
          <w:szCs w:val="22"/>
          <w:lang w:val="es-ES_tradnl"/>
        </w:rPr>
        <w:t xml:space="preserve"> por ejemplo</w:t>
      </w:r>
      <w:r w:rsidR="00DE67BE" w:rsidRPr="007042A6">
        <w:rPr>
          <w:rFonts w:asciiTheme="majorBidi" w:hAnsiTheme="majorBidi" w:cstheme="majorBidi"/>
          <w:sz w:val="22"/>
          <w:szCs w:val="22"/>
          <w:lang w:val="es-ES_tradnl"/>
        </w:rPr>
        <w:t>,</w:t>
      </w:r>
      <w:r w:rsidRPr="007042A6">
        <w:rPr>
          <w:rFonts w:asciiTheme="majorBidi" w:hAnsiTheme="majorBidi" w:cstheme="majorBidi"/>
          <w:sz w:val="22"/>
          <w:szCs w:val="22"/>
          <w:lang w:val="es-ES_tradnl"/>
        </w:rPr>
        <w:t xml:space="preserve"> las fichas técnicas de países </w:t>
      </w:r>
      <w:r w:rsidR="00DE67BE" w:rsidRPr="007042A6">
        <w:rPr>
          <w:rFonts w:asciiTheme="majorBidi" w:hAnsiTheme="majorBidi" w:cstheme="majorBidi"/>
          <w:sz w:val="22"/>
          <w:szCs w:val="22"/>
          <w:lang w:val="es-ES_tradnl"/>
        </w:rPr>
        <w:t xml:space="preserve">para </w:t>
      </w:r>
      <w:r w:rsidRPr="007042A6">
        <w:rPr>
          <w:rFonts w:asciiTheme="majorBidi" w:hAnsiTheme="majorBidi" w:cstheme="majorBidi"/>
          <w:sz w:val="22"/>
          <w:szCs w:val="22"/>
          <w:lang w:val="es-ES_tradnl"/>
        </w:rPr>
        <w:t xml:space="preserve">el indicador 6.5.1 de los ODS en: </w:t>
      </w:r>
      <w:r w:rsidR="00C336DA" w:rsidRPr="007042A6">
        <w:rPr>
          <w:rFonts w:asciiTheme="majorBidi" w:hAnsiTheme="majorBidi" w:cstheme="majorBidi"/>
          <w:sz w:val="22"/>
          <w:szCs w:val="22"/>
          <w:lang w:val="es-ES_tradnl"/>
        </w:rPr>
        <w:t>http://iwrmdataportal.unepdhi.org/iwrmmonitoring.html).</w:t>
      </w:r>
      <w:r w:rsidR="004F55C0" w:rsidRPr="00704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Además, se puede elaborar un plan de acción para acordar cuáles sean las áreas prioritarias en las que podría</w:t>
      </w:r>
      <w:r w:rsidR="008375F8">
        <w:rPr>
          <w:rFonts w:asciiTheme="majorBidi" w:hAnsiTheme="majorBidi" w:cstheme="majorBidi"/>
          <w:sz w:val="22"/>
          <w:szCs w:val="22"/>
          <w:lang w:val="es-ES_tradnl"/>
        </w:rPr>
        <w:t>n realizarse progresos</w:t>
      </w:r>
      <w:r w:rsidR="00DE67BE" w:rsidRPr="007042A6">
        <w:rPr>
          <w:rFonts w:asciiTheme="majorBidi" w:hAnsiTheme="majorBidi" w:cstheme="majorBidi"/>
          <w:sz w:val="22"/>
          <w:szCs w:val="22"/>
          <w:lang w:val="es-ES_tradnl"/>
        </w:rPr>
        <w:t xml:space="preserve"> antes </w:t>
      </w:r>
      <w:r w:rsidRPr="007042A6">
        <w:rPr>
          <w:rFonts w:asciiTheme="majorBidi" w:hAnsiTheme="majorBidi" w:cstheme="majorBidi"/>
          <w:sz w:val="22"/>
          <w:szCs w:val="22"/>
          <w:lang w:val="es-ES_tradnl"/>
        </w:rPr>
        <w:t>del siguiente ejercicio de presentación del informe.</w:t>
      </w:r>
    </w:p>
    <w:p w14:paraId="5B51D17B" w14:textId="77777777" w:rsidR="00C336DA" w:rsidRPr="007042A6" w:rsidRDefault="00C336DA" w:rsidP="001A52B9">
      <w:pPr>
        <w:pStyle w:val="ListParagraph"/>
        <w:ind w:left="426"/>
        <w:jc w:val="both"/>
        <w:rPr>
          <w:rFonts w:asciiTheme="majorBidi" w:hAnsiTheme="majorBidi" w:cstheme="majorBidi"/>
          <w:b/>
          <w:sz w:val="22"/>
          <w:szCs w:val="22"/>
          <w:lang w:val="es-ES_tradnl"/>
        </w:rPr>
      </w:pPr>
    </w:p>
    <w:p w14:paraId="690F2901" w14:textId="08ADC877" w:rsidR="00BD09AC" w:rsidRPr="006C3DCA" w:rsidRDefault="00BD09AC" w:rsidP="00162623">
      <w:pPr>
        <w:pStyle w:val="ListParagraph"/>
        <w:numPr>
          <w:ilvl w:val="0"/>
          <w:numId w:val="7"/>
        </w:numPr>
        <w:ind w:left="426"/>
        <w:jc w:val="both"/>
        <w:rPr>
          <w:rFonts w:asciiTheme="majorBidi" w:hAnsiTheme="majorBidi" w:cstheme="majorBidi"/>
          <w:b/>
          <w:sz w:val="22"/>
          <w:szCs w:val="22"/>
          <w:lang w:val="es-ES_tradnl"/>
        </w:rPr>
      </w:pPr>
      <w:r w:rsidRPr="006C3DCA">
        <w:rPr>
          <w:rFonts w:asciiTheme="majorBidi" w:hAnsiTheme="majorBidi" w:cstheme="majorBidi"/>
          <w:b/>
          <w:sz w:val="22"/>
          <w:szCs w:val="22"/>
          <w:lang w:val="es-ES_tradnl"/>
        </w:rPr>
        <w:t>A</w:t>
      </w:r>
      <w:r w:rsidR="0085011D" w:rsidRPr="006C3DCA">
        <w:rPr>
          <w:rFonts w:asciiTheme="majorBidi" w:hAnsiTheme="majorBidi" w:cstheme="majorBidi"/>
          <w:b/>
          <w:sz w:val="22"/>
          <w:szCs w:val="22"/>
          <w:lang w:val="es-ES_tradnl"/>
        </w:rPr>
        <w:t xml:space="preserve"> nivel transfronterizo</w:t>
      </w:r>
    </w:p>
    <w:p w14:paraId="02D13962" w14:textId="77777777" w:rsidR="009671F6" w:rsidRPr="007042A6" w:rsidRDefault="009671F6" w:rsidP="009671F6">
      <w:pPr>
        <w:pStyle w:val="ListParagraph"/>
        <w:ind w:left="426"/>
        <w:jc w:val="both"/>
        <w:rPr>
          <w:rFonts w:asciiTheme="majorBidi" w:hAnsiTheme="majorBidi" w:cstheme="majorBidi"/>
          <w:b/>
          <w:sz w:val="22"/>
          <w:szCs w:val="22"/>
          <w:lang w:val="es-ES_tradnl"/>
        </w:rPr>
      </w:pPr>
    </w:p>
    <w:p w14:paraId="6B072935" w14:textId="087B96A4" w:rsidR="00C336DA" w:rsidRPr="007042A6" w:rsidRDefault="00533601" w:rsidP="009C6214">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Cuando el proceso de presentación de informes se coordina con los países vecinos, los beneficios a nivel nacional de la consulta entre las partes interesadas pueden extenderse también al nivel transfronterizo. Los países pueden, por ejemplo, utilizar el proceso de preparación de sus informes para alcanzar una comprensión común del progreso realizado en el avance de la cooperación en materia de aguas transfronterizas dentro de un río, lago o sistema acuífero particular; o entre dos países que comparten aguas transfronterizas.</w:t>
      </w:r>
      <w:r w:rsidR="009C6214" w:rsidRPr="007042A6">
        <w:rPr>
          <w:rFonts w:asciiTheme="majorBidi" w:hAnsiTheme="majorBidi" w:cstheme="majorBidi"/>
          <w:sz w:val="22"/>
          <w:szCs w:val="22"/>
          <w:lang w:val="es-ES_tradnl"/>
        </w:rPr>
        <w:t xml:space="preserve"> Como se ilustra en el caso de Hungría, la preparación del informe podría tratar</w:t>
      </w:r>
      <w:r w:rsidR="00D133F5" w:rsidRPr="007042A6">
        <w:rPr>
          <w:rFonts w:asciiTheme="majorBidi" w:hAnsiTheme="majorBidi" w:cstheme="majorBidi"/>
          <w:sz w:val="22"/>
          <w:szCs w:val="22"/>
          <w:lang w:val="es-ES_tradnl"/>
        </w:rPr>
        <w:t>se en una reunión de cualquier órgano</w:t>
      </w:r>
      <w:r w:rsidR="009C6214" w:rsidRPr="007042A6">
        <w:rPr>
          <w:rFonts w:asciiTheme="majorBidi" w:hAnsiTheme="majorBidi" w:cstheme="majorBidi"/>
          <w:sz w:val="22"/>
          <w:szCs w:val="22"/>
          <w:lang w:val="es-ES_tradnl"/>
        </w:rPr>
        <w:t xml:space="preserve"> conjunto para la cooperación en materia de aguas transfronterizas. Además, las reuniones de los órganos conjuntos podrían brindar la oportunidad de, en primer lugar, discutir los resultados del ejercicio de preparación del informe; en segundo lugar, llegar a un acuerdo sobre los principales desafíos y oportunidades para avanzar en la cooperación en materia de aguas transfronterizas; </w:t>
      </w:r>
      <w:proofErr w:type="gramStart"/>
      <w:r w:rsidR="009C6214" w:rsidRPr="007042A6">
        <w:rPr>
          <w:rFonts w:asciiTheme="majorBidi" w:hAnsiTheme="majorBidi" w:cstheme="majorBidi"/>
          <w:sz w:val="22"/>
          <w:szCs w:val="22"/>
          <w:lang w:val="es-ES_tradnl"/>
        </w:rPr>
        <w:t>y</w:t>
      </w:r>
      <w:proofErr w:type="gramEnd"/>
      <w:r w:rsidR="009C6214" w:rsidRPr="007042A6">
        <w:rPr>
          <w:rFonts w:asciiTheme="majorBidi" w:hAnsiTheme="majorBidi" w:cstheme="majorBidi"/>
          <w:sz w:val="22"/>
          <w:szCs w:val="22"/>
          <w:lang w:val="es-ES_tradnl"/>
        </w:rPr>
        <w:t xml:space="preserve"> en tercer lugar, preparar y hacer el seguimiento de la</w:t>
      </w:r>
      <w:r w:rsidR="006C3DCA">
        <w:rPr>
          <w:rFonts w:asciiTheme="majorBidi" w:hAnsiTheme="majorBidi" w:cstheme="majorBidi"/>
          <w:sz w:val="22"/>
          <w:szCs w:val="22"/>
          <w:lang w:val="es-ES_tradnl"/>
        </w:rPr>
        <w:t xml:space="preserve"> ejecución</w:t>
      </w:r>
      <w:r w:rsidR="009C6214" w:rsidRPr="007042A6">
        <w:rPr>
          <w:rFonts w:asciiTheme="majorBidi" w:hAnsiTheme="majorBidi" w:cstheme="majorBidi"/>
          <w:sz w:val="22"/>
          <w:szCs w:val="22"/>
          <w:lang w:val="es-ES_tradnl"/>
        </w:rPr>
        <w:t xml:space="preserve"> de un plan de acción dedicado a avanzar en la cooperación en materia de aguas transfronterizas.</w:t>
      </w:r>
      <w:r w:rsidR="00BD09AC" w:rsidRPr="007042A6">
        <w:rPr>
          <w:rFonts w:asciiTheme="majorBidi" w:hAnsiTheme="majorBidi" w:cstheme="majorBidi"/>
          <w:sz w:val="22"/>
          <w:szCs w:val="22"/>
          <w:lang w:val="es-ES_tradnl"/>
        </w:rPr>
        <w:t xml:space="preserve"> </w:t>
      </w:r>
    </w:p>
    <w:p w14:paraId="768F3662" w14:textId="77777777" w:rsidR="00C336DA" w:rsidRPr="007042A6" w:rsidRDefault="00C336DA" w:rsidP="00EE5D8E">
      <w:pPr>
        <w:pStyle w:val="ListParagraph"/>
        <w:ind w:left="426"/>
        <w:jc w:val="both"/>
        <w:rPr>
          <w:rFonts w:asciiTheme="majorBidi" w:hAnsiTheme="majorBidi" w:cstheme="majorBidi"/>
          <w:b/>
          <w:sz w:val="22"/>
          <w:szCs w:val="22"/>
          <w:lang w:val="es-ES_tradnl"/>
        </w:rPr>
      </w:pPr>
    </w:p>
    <w:p w14:paraId="3F61684D" w14:textId="760BFB57" w:rsidR="00BD09AC" w:rsidRPr="007042A6" w:rsidRDefault="00BD09AC" w:rsidP="00E755C2">
      <w:pPr>
        <w:pStyle w:val="ListParagraph"/>
        <w:numPr>
          <w:ilvl w:val="0"/>
          <w:numId w:val="7"/>
        </w:numPr>
        <w:ind w:left="426"/>
        <w:jc w:val="both"/>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A</w:t>
      </w:r>
      <w:r w:rsidR="00CD57C1" w:rsidRPr="007042A6">
        <w:rPr>
          <w:rFonts w:asciiTheme="majorBidi" w:hAnsiTheme="majorBidi" w:cstheme="majorBidi"/>
          <w:b/>
          <w:sz w:val="22"/>
          <w:szCs w:val="22"/>
          <w:lang w:val="es-ES_tradnl"/>
        </w:rPr>
        <w:t xml:space="preserve"> nivel r</w:t>
      </w:r>
      <w:r w:rsidR="00EE5D8E" w:rsidRPr="007042A6">
        <w:rPr>
          <w:rFonts w:asciiTheme="majorBidi" w:hAnsiTheme="majorBidi" w:cstheme="majorBidi"/>
          <w:b/>
          <w:sz w:val="22"/>
          <w:szCs w:val="22"/>
          <w:lang w:val="es-ES_tradnl"/>
        </w:rPr>
        <w:t xml:space="preserve">egional </w:t>
      </w:r>
      <w:r w:rsidR="00CD57C1" w:rsidRPr="007042A6">
        <w:rPr>
          <w:rFonts w:asciiTheme="majorBidi" w:hAnsiTheme="majorBidi" w:cstheme="majorBidi"/>
          <w:b/>
          <w:sz w:val="22"/>
          <w:szCs w:val="22"/>
          <w:lang w:val="es-ES_tradnl"/>
        </w:rPr>
        <w:t>y mundial</w:t>
      </w:r>
      <w:r w:rsidR="00EE5D8E" w:rsidRPr="007042A6">
        <w:rPr>
          <w:rFonts w:asciiTheme="majorBidi" w:hAnsiTheme="majorBidi" w:cstheme="majorBidi"/>
          <w:b/>
          <w:sz w:val="22"/>
          <w:szCs w:val="22"/>
          <w:lang w:val="es-ES_tradnl"/>
        </w:rPr>
        <w:t xml:space="preserve">: </w:t>
      </w:r>
    </w:p>
    <w:p w14:paraId="3949065B" w14:textId="77777777" w:rsidR="009671F6" w:rsidRPr="007042A6" w:rsidRDefault="009671F6" w:rsidP="009671F6">
      <w:pPr>
        <w:pStyle w:val="ListParagraph"/>
        <w:ind w:left="426"/>
        <w:jc w:val="both"/>
        <w:rPr>
          <w:rFonts w:asciiTheme="majorBidi" w:hAnsiTheme="majorBidi" w:cstheme="majorBidi"/>
          <w:b/>
          <w:sz w:val="22"/>
          <w:szCs w:val="22"/>
          <w:lang w:val="es-ES_tradnl"/>
        </w:rPr>
      </w:pPr>
    </w:p>
    <w:p w14:paraId="3E57F38D" w14:textId="40A70C4A" w:rsidR="002B323C" w:rsidRPr="007042A6" w:rsidRDefault="005945F7" w:rsidP="002B323C">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lastRenderedPageBreak/>
        <w:t xml:space="preserve">Los resultados de los informes nacionales pueden informar los diálogos sobre políticas a nivel regional y global. Por ejemplo, los datos y la información recopilados a través de la preparación de los informes pueden informar las actividades realizadas en el marco del Convenio del Agua, lo que incluye las realizadas en los programas de trabajo trianuales del Convenio (véase </w:t>
      </w:r>
      <w:r w:rsidR="007B5F65">
        <w:rPr>
          <w:rFonts w:asciiTheme="majorBidi" w:hAnsiTheme="majorBidi" w:cstheme="majorBidi"/>
          <w:sz w:val="22"/>
          <w:szCs w:val="22"/>
          <w:lang w:val="es-ES_tradnl"/>
        </w:rPr>
        <w:t>CEPE</w:t>
      </w:r>
      <w:r w:rsidRPr="007042A6">
        <w:rPr>
          <w:rFonts w:asciiTheme="majorBidi" w:hAnsiTheme="majorBidi" w:cstheme="majorBidi"/>
          <w:sz w:val="22"/>
          <w:szCs w:val="22"/>
          <w:lang w:val="es-ES_tradnl"/>
        </w:rPr>
        <w:t xml:space="preserve">, 2019), y las actividades de sus grupos de trabajo y de otros órganos, tales como el </w:t>
      </w:r>
      <w:r w:rsidRPr="007B5F65">
        <w:rPr>
          <w:rFonts w:asciiTheme="majorBidi" w:hAnsiTheme="majorBidi" w:cstheme="majorBidi"/>
          <w:sz w:val="22"/>
          <w:szCs w:val="22"/>
          <w:lang w:val="es-ES_tradnl"/>
        </w:rPr>
        <w:t>Comité de Cumplimiento. Para</w:t>
      </w:r>
      <w:r w:rsidRPr="007042A6">
        <w:rPr>
          <w:rFonts w:asciiTheme="majorBidi" w:hAnsiTheme="majorBidi" w:cstheme="majorBidi"/>
          <w:sz w:val="22"/>
          <w:szCs w:val="22"/>
          <w:lang w:val="es-ES_tradnl"/>
        </w:rPr>
        <w:t xml:space="preserve"> apoyar la aceptación de los resultados del ejercicio de presentación de los informes, la Secretaría del Convenio del Agua prepara un informe de síntesis basado en los informes nacionales. </w:t>
      </w:r>
      <w:r w:rsidR="00E755C2" w:rsidRPr="007B5F65">
        <w:rPr>
          <w:rFonts w:asciiTheme="majorBidi" w:hAnsiTheme="majorBidi" w:cstheme="majorBidi"/>
          <w:sz w:val="22"/>
          <w:szCs w:val="22"/>
          <w:lang w:val="es-ES_tradnl"/>
        </w:rPr>
        <w:t>(</w:t>
      </w:r>
      <w:r w:rsidR="00A954DA" w:rsidRPr="007B5F65">
        <w:rPr>
          <w:rFonts w:asciiTheme="majorBidi" w:hAnsiTheme="majorBidi" w:cstheme="majorBidi"/>
          <w:sz w:val="22"/>
          <w:szCs w:val="22"/>
          <w:lang w:val="es-ES_tradnl"/>
        </w:rPr>
        <w:t>ECE, 2018</w:t>
      </w:r>
      <w:r w:rsidR="0071796B" w:rsidRPr="007B5F65">
        <w:rPr>
          <w:rFonts w:asciiTheme="majorBidi" w:hAnsiTheme="majorBidi" w:cstheme="majorBidi"/>
          <w:sz w:val="22"/>
          <w:szCs w:val="22"/>
          <w:lang w:val="es-ES_tradnl"/>
        </w:rPr>
        <w:t>a</w:t>
      </w:r>
      <w:r w:rsidR="002B323C" w:rsidRPr="007042A6">
        <w:rPr>
          <w:rFonts w:asciiTheme="majorBidi" w:hAnsiTheme="majorBidi" w:cstheme="majorBidi"/>
          <w:sz w:val="22"/>
          <w:szCs w:val="22"/>
          <w:lang w:val="es-ES_tradnl"/>
        </w:rPr>
        <w:t>).</w:t>
      </w:r>
    </w:p>
    <w:p w14:paraId="674FB5BC" w14:textId="654326EF" w:rsidR="002B323C" w:rsidRPr="007042A6" w:rsidRDefault="002B323C" w:rsidP="002B323C">
      <w:pPr>
        <w:pStyle w:val="ListParagraph"/>
        <w:numPr>
          <w:ilvl w:val="1"/>
          <w:numId w:val="7"/>
        </w:numPr>
        <w:ind w:left="851"/>
        <w:jc w:val="both"/>
        <w:rPr>
          <w:rFonts w:asciiTheme="majorBidi" w:hAnsiTheme="majorBidi" w:cstheme="majorBidi"/>
          <w:b/>
          <w:sz w:val="22"/>
          <w:szCs w:val="22"/>
          <w:lang w:val="es-ES_tradnl"/>
        </w:rPr>
      </w:pPr>
      <w:r w:rsidRPr="007042A6">
        <w:rPr>
          <w:rFonts w:asciiTheme="majorBidi" w:hAnsiTheme="majorBidi" w:cstheme="majorBidi"/>
          <w:sz w:val="22"/>
          <w:szCs w:val="22"/>
          <w:lang w:val="es-ES_tradnl"/>
        </w:rPr>
        <w:t xml:space="preserve">También a nivel mundial, y dentro del marco de los ODS, los datos e información recopilados de los informes nacionales pueden informar al Foro Político de Alto Nivel sobre el Desarrollo Sostenible, al informe anual de la ONU sobre el progreso alcanzado en la consecución de los ODS (ONU, 2018) y al Informe de Síntesis del Objetivo de Desarrollo Sostenible 6: Agua y Saneamiento (ONU-Agua, 2018). Además, los organismos custodios presentan los resultados del ejercicio de presentación de los </w:t>
      </w:r>
      <w:r w:rsidRPr="00A02AB3">
        <w:rPr>
          <w:rFonts w:asciiTheme="majorBidi" w:hAnsiTheme="majorBidi" w:cstheme="majorBidi"/>
          <w:sz w:val="22"/>
          <w:szCs w:val="22"/>
          <w:lang w:val="es-ES_tradnl"/>
        </w:rPr>
        <w:t xml:space="preserve">informes en un informe dedicado al indicador 6.5.2 de los ODS. </w:t>
      </w:r>
      <w:r w:rsidR="00A954DA" w:rsidRPr="00A02AB3">
        <w:rPr>
          <w:rFonts w:ascii="Times New Roman" w:hAnsi="Times New Roman" w:cs="Times New Roman"/>
          <w:sz w:val="22"/>
          <w:szCs w:val="22"/>
          <w:lang w:val="es-ES_tradnl"/>
        </w:rPr>
        <w:t>(</w:t>
      </w:r>
      <w:r w:rsidR="00A5521A" w:rsidRPr="00A02AB3">
        <w:rPr>
          <w:rFonts w:ascii="Times New Roman" w:hAnsi="Times New Roman" w:cs="Times New Roman"/>
          <w:sz w:val="22"/>
          <w:szCs w:val="22"/>
          <w:lang w:val="es-ES_tradnl"/>
        </w:rPr>
        <w:t xml:space="preserve">ECE, UNESCO </w:t>
      </w:r>
      <w:r w:rsidR="00A02AB3" w:rsidRPr="00A02AB3">
        <w:rPr>
          <w:rFonts w:ascii="Times New Roman" w:hAnsi="Times New Roman" w:cs="Times New Roman"/>
          <w:sz w:val="22"/>
          <w:szCs w:val="22"/>
          <w:lang w:val="es-ES_tradnl"/>
        </w:rPr>
        <w:t>y ONU-Agua</w:t>
      </w:r>
      <w:r w:rsidR="00A5521A" w:rsidRPr="00A02AB3">
        <w:rPr>
          <w:rFonts w:ascii="Times New Roman" w:hAnsi="Times New Roman" w:cs="Times New Roman"/>
          <w:sz w:val="22"/>
          <w:szCs w:val="22"/>
          <w:lang w:val="es-ES_tradnl"/>
        </w:rPr>
        <w:t>, 2018</w:t>
      </w:r>
      <w:r w:rsidR="00A954DA" w:rsidRPr="00A02AB3">
        <w:rPr>
          <w:rFonts w:ascii="Times New Roman" w:hAnsi="Times New Roman" w:cs="Times New Roman"/>
          <w:sz w:val="22"/>
          <w:szCs w:val="22"/>
          <w:lang w:val="es-ES_tradnl"/>
        </w:rPr>
        <w:t>)</w:t>
      </w:r>
      <w:r w:rsidR="00E755C2" w:rsidRPr="00A02AB3">
        <w:rPr>
          <w:rFonts w:ascii="Times New Roman" w:hAnsi="Times New Roman" w:cs="Times New Roman"/>
          <w:sz w:val="22"/>
          <w:szCs w:val="22"/>
          <w:lang w:val="es-ES_tradnl"/>
        </w:rPr>
        <w:t>.</w:t>
      </w:r>
      <w:r w:rsidR="00E755C2" w:rsidRPr="007042A6">
        <w:rPr>
          <w:rFonts w:ascii="Times New Roman" w:hAnsi="Times New Roman" w:cs="Times New Roman"/>
          <w:sz w:val="22"/>
          <w:szCs w:val="22"/>
          <w:lang w:val="es-ES_tradnl"/>
        </w:rPr>
        <w:t xml:space="preserve"> </w:t>
      </w:r>
    </w:p>
    <w:p w14:paraId="0CC1E7D7" w14:textId="7EAF36C8" w:rsidR="00E914C8" w:rsidRPr="007042A6" w:rsidRDefault="002B323C" w:rsidP="002B323C">
      <w:pPr>
        <w:pStyle w:val="ListParagraph"/>
        <w:numPr>
          <w:ilvl w:val="1"/>
          <w:numId w:val="7"/>
        </w:numPr>
        <w:ind w:left="851"/>
        <w:jc w:val="both"/>
        <w:rPr>
          <w:rFonts w:asciiTheme="majorBidi" w:hAnsiTheme="majorBidi" w:cstheme="majorBidi"/>
          <w:b/>
          <w:sz w:val="22"/>
          <w:szCs w:val="22"/>
          <w:lang w:val="es-ES_tradnl"/>
        </w:rPr>
      </w:pPr>
      <w:r w:rsidRPr="007042A6">
        <w:rPr>
          <w:rFonts w:ascii="Times New Roman" w:hAnsi="Times New Roman" w:cs="Times New Roman"/>
          <w:sz w:val="22"/>
          <w:szCs w:val="22"/>
          <w:lang w:val="es-ES_tradnl"/>
        </w:rPr>
        <w:t>Los resultados del ejercicio de presentación de los informes pueden ser utilizados por las organizaciones regionales para informar a sus propios ejercicios de presentación de informes o para facilitar el diálogo sobre la cooperación en materia de aguas transfronterizas a nivel regional. Por ejemplo, el AMCOW ha introducido un proceso armonizado para realizar el seguimiento de varios acuerdos internacionales y compromisos regionales e informarles sobre las metas en materia de agua y saneamiento (AMCOW, 2019). Otro ejemplo es cómo la CESPAO ha utilizado el ejercicio de presentación de informes sobre el indicador 6.5.2 de los ODS para evaluar cómo promover la cooperación en materia de aguas transfronterizas dentro de la región árabe (</w:t>
      </w:r>
      <w:r w:rsidR="007F3779">
        <w:rPr>
          <w:rFonts w:ascii="Times New Roman" w:hAnsi="Times New Roman" w:cs="Times New Roman"/>
          <w:sz w:val="22"/>
          <w:szCs w:val="22"/>
          <w:lang w:val="es-ES_tradnl"/>
        </w:rPr>
        <w:t>ESCWA</w:t>
      </w:r>
      <w:r w:rsidRPr="007042A6">
        <w:rPr>
          <w:rFonts w:ascii="Times New Roman" w:hAnsi="Times New Roman" w:cs="Times New Roman"/>
          <w:sz w:val="22"/>
          <w:szCs w:val="22"/>
          <w:lang w:val="es-ES_tradnl"/>
        </w:rPr>
        <w:t>, 2018).</w:t>
      </w:r>
      <w:r w:rsidR="004F55C0" w:rsidRPr="007042A6">
        <w:rPr>
          <w:rFonts w:ascii="Times New Roman" w:hAnsi="Times New Roman" w:cs="Times New Roman"/>
          <w:sz w:val="22"/>
          <w:szCs w:val="22"/>
          <w:lang w:val="es-ES_tradnl"/>
        </w:rPr>
        <w:t xml:space="preserve"> </w:t>
      </w:r>
    </w:p>
    <w:p w14:paraId="228F945D" w14:textId="665405F8" w:rsidR="006A6429" w:rsidRPr="007042A6" w:rsidRDefault="006A6429" w:rsidP="009E5282">
      <w:pPr>
        <w:rPr>
          <w:lang w:val="es-ES_tradnl"/>
        </w:rPr>
      </w:pPr>
    </w:p>
    <w:p w14:paraId="1C4DB549" w14:textId="1C6F3BC1" w:rsidR="005479F5" w:rsidRPr="007042A6" w:rsidRDefault="005479F5" w:rsidP="00C70DFE">
      <w:pPr>
        <w:rPr>
          <w:b/>
          <w:lang w:val="es-ES_tradnl"/>
        </w:rPr>
      </w:pPr>
    </w:p>
    <w:p w14:paraId="453CF106" w14:textId="77777777" w:rsidR="00AA6297" w:rsidRPr="007042A6" w:rsidRDefault="00AA6297" w:rsidP="00C70DFE">
      <w:pPr>
        <w:rPr>
          <w:b/>
          <w:lang w:val="es-ES_tradnl"/>
        </w:rPr>
      </w:pPr>
    </w:p>
    <w:p w14:paraId="126F3A2F" w14:textId="1E570A87" w:rsidR="006A6429" w:rsidRPr="007042A6" w:rsidRDefault="002C329B" w:rsidP="00C70DFE">
      <w:pPr>
        <w:rPr>
          <w:rFonts w:asciiTheme="majorBidi" w:hAnsiTheme="majorBidi" w:cstheme="majorBidi"/>
          <w:lang w:val="es-ES_tradnl"/>
        </w:rPr>
      </w:pPr>
      <w:r w:rsidRPr="007042A6">
        <w:rPr>
          <w:rFonts w:asciiTheme="majorBidi" w:hAnsiTheme="majorBidi" w:cstheme="majorBidi"/>
          <w:b/>
          <w:noProof/>
          <w:lang w:val="es-ES_tradnl" w:eastAsia="es-ES_tradnl"/>
        </w:rPr>
        <w:lastRenderedPageBreak/>
        <mc:AlternateContent>
          <mc:Choice Requires="wps">
            <w:drawing>
              <wp:anchor distT="0" distB="0" distL="114300" distR="114300" simplePos="0" relativeHeight="251683840" behindDoc="0" locked="0" layoutInCell="1" allowOverlap="1" wp14:anchorId="36A8F2B0" wp14:editId="0D9C4E8C">
                <wp:simplePos x="0" y="0"/>
                <wp:positionH relativeFrom="column">
                  <wp:posOffset>106680</wp:posOffset>
                </wp:positionH>
                <wp:positionV relativeFrom="paragraph">
                  <wp:posOffset>174625</wp:posOffset>
                </wp:positionV>
                <wp:extent cx="5828030" cy="6390640"/>
                <wp:effectExtent l="0" t="0" r="1397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5828030" cy="6390640"/>
                        </a:xfrm>
                        <a:prstGeom prst="rect">
                          <a:avLst/>
                        </a:prstGeom>
                        <a:solidFill>
                          <a:schemeClr val="bg1">
                            <a:lumMod val="95000"/>
                          </a:schemeClr>
                        </a:solidFill>
                        <a:ln w="6350">
                          <a:solidFill>
                            <a:schemeClr val="bg1">
                              <a:lumMod val="85000"/>
                            </a:schemeClr>
                          </a:solidFill>
                        </a:ln>
                      </wps:spPr>
                      <wps:txbx>
                        <w:txbxContent>
                          <w:p w14:paraId="58913F5A" w14:textId="77777777" w:rsidR="004F52A6" w:rsidRPr="00AF0AB2" w:rsidRDefault="004F52A6" w:rsidP="002B6541">
                            <w:pPr>
                              <w:jc w:val="center"/>
                              <w:rPr>
                                <w:b/>
                                <w:sz w:val="22"/>
                                <w:szCs w:val="22"/>
                                <w:lang w:val="es-ES_tradnl"/>
                              </w:rPr>
                            </w:pPr>
                          </w:p>
                          <w:p w14:paraId="100D8D81" w14:textId="59E970C9" w:rsidR="004F52A6" w:rsidRPr="00AF0AB2" w:rsidRDefault="004F52A6" w:rsidP="002B6541">
                            <w:pPr>
                              <w:jc w:val="center"/>
                              <w:rPr>
                                <w:b/>
                                <w:sz w:val="22"/>
                                <w:szCs w:val="22"/>
                                <w:lang w:val="es-ES_tradnl"/>
                              </w:rPr>
                            </w:pPr>
                            <w:r w:rsidRPr="00AF0AB2">
                              <w:rPr>
                                <w:b/>
                                <w:sz w:val="22"/>
                                <w:szCs w:val="22"/>
                                <w:lang w:val="es-ES_tradnl"/>
                              </w:rPr>
                              <w:t xml:space="preserve">Consejos para </w:t>
                            </w:r>
                            <w:r>
                              <w:rPr>
                                <w:b/>
                                <w:sz w:val="22"/>
                                <w:szCs w:val="22"/>
                                <w:lang w:val="es-ES_tradnl"/>
                              </w:rPr>
                              <w:t xml:space="preserve">responder al </w:t>
                            </w:r>
                            <w:r w:rsidRPr="00AF0AB2">
                              <w:rPr>
                                <w:b/>
                                <w:sz w:val="22"/>
                                <w:szCs w:val="22"/>
                                <w:lang w:val="es-ES_tradnl"/>
                              </w:rPr>
                              <w:t>formulario del informe</w:t>
                            </w:r>
                          </w:p>
                          <w:p w14:paraId="72FA37D2" w14:textId="77777777" w:rsidR="004F52A6" w:rsidRPr="00AF0AB2" w:rsidRDefault="004F52A6" w:rsidP="002B6541">
                            <w:pPr>
                              <w:jc w:val="center"/>
                              <w:rPr>
                                <w:b/>
                                <w:sz w:val="22"/>
                                <w:szCs w:val="22"/>
                                <w:lang w:val="es-ES_tradnl"/>
                              </w:rPr>
                            </w:pPr>
                          </w:p>
                          <w:p w14:paraId="043C68B5" w14:textId="3484D734" w:rsidR="004F52A6" w:rsidRPr="00AF0AB2" w:rsidRDefault="004F52A6" w:rsidP="002B6541">
                            <w:pPr>
                              <w:jc w:val="both"/>
                              <w:rPr>
                                <w:sz w:val="22"/>
                                <w:szCs w:val="22"/>
                                <w:lang w:val="es-ES_tradnl"/>
                              </w:rPr>
                            </w:pPr>
                            <w:r w:rsidRPr="00AF0AB2">
                              <w:rPr>
                                <w:sz w:val="22"/>
                                <w:szCs w:val="22"/>
                                <w:lang w:val="es-ES_tradnl"/>
                              </w:rPr>
                              <w:t xml:space="preserve">Las siguientes secciones ofrecen orientación para contestar las preguntas específicas y completar las secciones del formulario del informe. A continuación se incluyen una serie de consejos más genéricos para completar el formulario: </w:t>
                            </w:r>
                          </w:p>
                          <w:p w14:paraId="1C898D25" w14:textId="77777777" w:rsidR="004F52A6" w:rsidRPr="00AF0AB2" w:rsidRDefault="004F52A6" w:rsidP="002B6541">
                            <w:pPr>
                              <w:ind w:left="426" w:hanging="426"/>
                              <w:jc w:val="both"/>
                              <w:rPr>
                                <w:sz w:val="22"/>
                                <w:szCs w:val="22"/>
                                <w:lang w:val="es-ES_tradnl"/>
                              </w:rPr>
                            </w:pPr>
                          </w:p>
                          <w:p w14:paraId="09140966" w14:textId="1CFCCC8F" w:rsidR="004F52A6" w:rsidRPr="00AF0AB2" w:rsidRDefault="004F52A6" w:rsidP="006A493A">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5E04BC">
                              <w:rPr>
                                <w:rFonts w:ascii="Times New Roman" w:hAnsi="Times New Roman" w:cs="Times New Roman"/>
                                <w:b/>
                                <w:sz w:val="22"/>
                                <w:szCs w:val="22"/>
                                <w:lang w:val="es-ES_tradnl"/>
                              </w:rPr>
                              <w:t>Al responder a</w:t>
                            </w:r>
                            <w:r w:rsidRPr="00AF0AB2">
                              <w:rPr>
                                <w:rFonts w:ascii="Times New Roman" w:hAnsi="Times New Roman" w:cs="Times New Roman"/>
                                <w:b/>
                                <w:sz w:val="22"/>
                                <w:szCs w:val="22"/>
                                <w:lang w:val="es-ES_tradnl"/>
                              </w:rPr>
                              <w:t xml:space="preserve"> las preguntas abiertas, asegúrese de que las respuestas sean sucintas y al mismo tiempo de que ofrezcan un "</w:t>
                            </w:r>
                            <w:r w:rsidRPr="005E04BC">
                              <w:rPr>
                                <w:rFonts w:ascii="Times New Roman" w:hAnsi="Times New Roman" w:cs="Times New Roman"/>
                                <w:b/>
                                <w:sz w:val="22"/>
                                <w:szCs w:val="22"/>
                                <w:lang w:val="es-ES_tradnl"/>
                              </w:rPr>
                              <w:t>relato significativo".</w:t>
                            </w:r>
                          </w:p>
                          <w:p w14:paraId="35DAC855" w14:textId="34791795" w:rsidR="004F52A6" w:rsidRPr="00AF0AB2" w:rsidRDefault="004F52A6" w:rsidP="006A493A">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Cuando sea oportuno proporciónenos los enlaces a más info</w:t>
                            </w:r>
                            <w:r>
                              <w:rPr>
                                <w:rFonts w:ascii="Times New Roman" w:hAnsi="Times New Roman" w:cs="Times New Roman"/>
                                <w:b/>
                                <w:sz w:val="22"/>
                                <w:szCs w:val="22"/>
                                <w:lang w:val="es-ES_tradnl"/>
                              </w:rPr>
                              <w:t xml:space="preserve">rmación relevante, tales como </w:t>
                            </w:r>
                            <w:r w:rsidRPr="00AF0AB2">
                              <w:rPr>
                                <w:rFonts w:ascii="Times New Roman" w:hAnsi="Times New Roman" w:cs="Times New Roman"/>
                                <w:b/>
                                <w:sz w:val="22"/>
                                <w:szCs w:val="22"/>
                                <w:lang w:val="es-ES_tradnl"/>
                              </w:rPr>
                              <w:t xml:space="preserve">los de las páginas web de proyectos y programas,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 xml:space="preserve">de las confederaciones hidrográficas,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 xml:space="preserve">de los mapas de las aguas transfronterizas y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de los t</w:t>
                            </w:r>
                            <w:r>
                              <w:rPr>
                                <w:rFonts w:ascii="Times New Roman" w:hAnsi="Times New Roman" w:cs="Times New Roman"/>
                                <w:b/>
                                <w:sz w:val="22"/>
                                <w:szCs w:val="22"/>
                                <w:lang w:val="es-ES_tradnl"/>
                              </w:rPr>
                              <w:t xml:space="preserve">extos de los </w:t>
                            </w:r>
                            <w:r w:rsidRPr="005E04BC">
                              <w:rPr>
                                <w:rFonts w:ascii="Times New Roman" w:hAnsi="Times New Roman" w:cs="Times New Roman"/>
                                <w:b/>
                                <w:sz w:val="22"/>
                                <w:szCs w:val="22"/>
                                <w:lang w:val="es-ES_tradnl"/>
                              </w:rPr>
                              <w:t>acuerdos y arreglos.</w:t>
                            </w:r>
                            <w:r w:rsidRPr="00AF0AB2">
                              <w:rPr>
                                <w:rFonts w:ascii="Times New Roman" w:hAnsi="Times New Roman" w:cs="Times New Roman"/>
                                <w:b/>
                                <w:sz w:val="22"/>
                                <w:szCs w:val="22"/>
                                <w:lang w:val="es-ES_tradnl"/>
                              </w:rPr>
                              <w:t xml:space="preserve"> </w:t>
                            </w:r>
                          </w:p>
                          <w:p w14:paraId="4B0EEDA9" w14:textId="77777777" w:rsidR="004F52A6" w:rsidRDefault="004F52A6" w:rsidP="005E04BC">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Considere mostrar los borradores del formulario a la CEPE y a la UNESCO para obtener sus comentarios antes del envío formal del mismo.</w:t>
                            </w:r>
                          </w:p>
                          <w:p w14:paraId="4BA6A01F" w14:textId="7B35026A" w:rsidR="004F52A6" w:rsidRPr="005E04BC" w:rsidRDefault="004F52A6" w:rsidP="00175C9A">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5E04BC">
                              <w:rPr>
                                <w:rFonts w:ascii="Times New Roman" w:hAnsi="Times New Roman" w:cs="Times New Roman"/>
                                <w:b/>
                                <w:sz w:val="22"/>
                                <w:szCs w:val="22"/>
                                <w:lang w:val="es-ES_tradnl"/>
                              </w:rPr>
                              <w:t xml:space="preserve">Con el fin de asegurarse de que el informe se envía en el plazo de junio, </w:t>
                            </w:r>
                            <w:r>
                              <w:rPr>
                                <w:rFonts w:ascii="Times New Roman" w:hAnsi="Times New Roman" w:cs="Times New Roman"/>
                                <w:b/>
                                <w:sz w:val="22"/>
                                <w:szCs w:val="22"/>
                                <w:lang w:val="es-ES_tradnl"/>
                              </w:rPr>
                              <w:t>p</w:t>
                            </w:r>
                            <w:r w:rsidRPr="005E04BC">
                              <w:rPr>
                                <w:rFonts w:ascii="Times New Roman" w:hAnsi="Times New Roman" w:cs="Times New Roman"/>
                                <w:b/>
                                <w:sz w:val="22"/>
                                <w:szCs w:val="22"/>
                                <w:lang w:val="es-ES_tradnl"/>
                              </w:rPr>
                              <w:t>lanifique cuidadosamente y por adelantado.</w:t>
                            </w:r>
                            <w:r w:rsidRPr="005E04BC">
                              <w:rPr>
                                <w:lang w:val="es-ES_tradnl"/>
                              </w:rPr>
                              <w:t xml:space="preserve"> </w:t>
                            </w:r>
                          </w:p>
                          <w:p w14:paraId="10663E53" w14:textId="5259AD7C" w:rsidR="004F52A6" w:rsidRPr="00AF0AB2" w:rsidRDefault="004F52A6" w:rsidP="00AE5B28">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Revise las posible inconsistencias en las respuestas, particularmente en relación con el criterio del indicador 6.5.2 de los ODS sobre operatividad, y en relación a las respuestas detalladas requeridas en la sección II, en particular a las preguntas 1 y 2 (cuencas y acuerdos), 3 (órganos conjuntos), 4 (objetivos, estrategias y planes), y 6 (intercambio de datos).</w:t>
                            </w:r>
                          </w:p>
                          <w:p w14:paraId="59FBA0C3" w14:textId="3837FA10" w:rsidR="004F52A6" w:rsidRPr="00AF0AB2" w:rsidRDefault="004F52A6" w:rsidP="00332623">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 xml:space="preserve">Asegúrese de informar sobre </w:t>
                            </w:r>
                            <w:r w:rsidRPr="00AF0AB2">
                              <w:rPr>
                                <w:rFonts w:ascii="Times New Roman" w:hAnsi="Times New Roman" w:cs="Times New Roman"/>
                                <w:b/>
                                <w:i/>
                                <w:sz w:val="22"/>
                                <w:szCs w:val="22"/>
                                <w:lang w:val="es-ES_tradnl"/>
                              </w:rPr>
                              <w:t>todos</w:t>
                            </w:r>
                            <w:r w:rsidRPr="00AF0AB2">
                              <w:rPr>
                                <w:rFonts w:ascii="Times New Roman" w:hAnsi="Times New Roman" w:cs="Times New Roman"/>
                                <w:b/>
                                <w:sz w:val="22"/>
                                <w:szCs w:val="22"/>
                                <w:lang w:val="es-ES_tradnl"/>
                              </w:rPr>
                              <w:t xml:space="preserve"> los ríos, lagos y acuíferos transfronterizos, incluso cuando aún no se haya establecido un</w:t>
                            </w:r>
                            <w:r>
                              <w:rPr>
                                <w:rFonts w:ascii="Times New Roman" w:hAnsi="Times New Roman" w:cs="Times New Roman"/>
                                <w:b/>
                                <w:sz w:val="22"/>
                                <w:szCs w:val="22"/>
                                <w:lang w:val="es-ES_tradnl"/>
                              </w:rPr>
                              <w:t xml:space="preserve"> acuerdo u otro arreglo y/o un órgano</w:t>
                            </w:r>
                            <w:r w:rsidRPr="00AF0AB2">
                              <w:rPr>
                                <w:rFonts w:ascii="Times New Roman" w:hAnsi="Times New Roman" w:cs="Times New Roman"/>
                                <w:b/>
                                <w:sz w:val="22"/>
                                <w:szCs w:val="22"/>
                                <w:lang w:val="es-ES_tradnl"/>
                              </w:rPr>
                              <w:t xml:space="preserve"> conjunto.</w:t>
                            </w:r>
                          </w:p>
                          <w:p w14:paraId="17A2F9B5" w14:textId="438D555D" w:rsidR="004F52A6" w:rsidRPr="00AF0AB2" w:rsidRDefault="004F52A6" w:rsidP="009A5447">
                            <w:pPr>
                              <w:pStyle w:val="ListParagraph"/>
                              <w:numPr>
                                <w:ilvl w:val="1"/>
                                <w:numId w:val="10"/>
                              </w:numPr>
                              <w:tabs>
                                <w:tab w:val="num" w:pos="426"/>
                              </w:tabs>
                              <w:spacing w:after="160" w:line="259" w:lineRule="auto"/>
                              <w:ind w:left="426" w:hanging="426"/>
                              <w:contextualSpacing w:val="0"/>
                              <w:jc w:val="both"/>
                              <w:rPr>
                                <w:b/>
                                <w:sz w:val="22"/>
                                <w:szCs w:val="22"/>
                                <w:lang w:val="es-ES_tradnl"/>
                              </w:rPr>
                            </w:pPr>
                            <w:r w:rsidRPr="00AF0AB2">
                              <w:rPr>
                                <w:rFonts w:ascii="Times New Roman" w:hAnsi="Times New Roman" w:cs="Times New Roman"/>
                                <w:b/>
                                <w:sz w:val="22"/>
                                <w:szCs w:val="22"/>
                                <w:lang w:val="es-ES_tradnl"/>
                              </w:rPr>
                              <w:t xml:space="preserve">¡No existe un premio por llegar el primero! La presentación del informe es un ejercicio colectivo diseñado para </w:t>
                            </w:r>
                            <w:r>
                              <w:rPr>
                                <w:rFonts w:ascii="Times New Roman" w:hAnsi="Times New Roman" w:cs="Times New Roman"/>
                                <w:b/>
                                <w:sz w:val="22"/>
                                <w:szCs w:val="22"/>
                                <w:lang w:val="es-ES_tradnl"/>
                              </w:rPr>
                              <w:t>alcanzar</w:t>
                            </w:r>
                            <w:r w:rsidRPr="00AF0AB2">
                              <w:rPr>
                                <w:rFonts w:ascii="Times New Roman" w:hAnsi="Times New Roman" w:cs="Times New Roman"/>
                                <w:b/>
                                <w:sz w:val="22"/>
                                <w:szCs w:val="22"/>
                                <w:lang w:val="es-ES_tradnl"/>
                              </w:rPr>
                              <w:t xml:space="preserve"> un </w:t>
                            </w:r>
                            <w:r w:rsidRPr="005E04BC">
                              <w:rPr>
                                <w:rFonts w:ascii="Times New Roman" w:hAnsi="Times New Roman" w:cs="Times New Roman"/>
                                <w:b/>
                                <w:sz w:val="22"/>
                                <w:szCs w:val="22"/>
                                <w:lang w:val="es-ES_tradnl"/>
                              </w:rPr>
                              <w:t xml:space="preserve">entendimiento </w:t>
                            </w:r>
                            <w:r w:rsidRPr="005E04BC">
                              <w:rPr>
                                <w:rFonts w:ascii="Times New Roman" w:hAnsi="Times New Roman" w:cs="Times New Roman"/>
                                <w:b/>
                                <w:i/>
                                <w:sz w:val="22"/>
                                <w:szCs w:val="22"/>
                                <w:lang w:val="es-ES_tradnl"/>
                              </w:rPr>
                              <w:t>común</w:t>
                            </w:r>
                            <w:r w:rsidRPr="005E04BC">
                              <w:rPr>
                                <w:rFonts w:ascii="Times New Roman" w:hAnsi="Times New Roman" w:cs="Times New Roman"/>
                                <w:b/>
                                <w:sz w:val="22"/>
                                <w:szCs w:val="22"/>
                                <w:lang w:val="es-ES_tradnl"/>
                              </w:rPr>
                              <w:t xml:space="preserve"> del</w:t>
                            </w:r>
                            <w:r w:rsidRPr="00AF0AB2">
                              <w:rPr>
                                <w:rFonts w:ascii="Times New Roman" w:hAnsi="Times New Roman" w:cs="Times New Roman"/>
                                <w:b/>
                                <w:sz w:val="22"/>
                                <w:szCs w:val="22"/>
                                <w:lang w:val="es-ES_tradnl"/>
                              </w:rPr>
                              <w:t xml:space="preserve"> progreso realizado en la cooperación en materia de aguas transfronterizas y para identificar las áreas que podrían necesitar apoyo. Por lo tanto, los países no se benefician de </w:t>
                            </w:r>
                            <w:r>
                              <w:rPr>
                                <w:rFonts w:ascii="Times New Roman" w:hAnsi="Times New Roman" w:cs="Times New Roman"/>
                                <w:b/>
                                <w:sz w:val="22"/>
                                <w:szCs w:val="22"/>
                                <w:lang w:val="es-ES_tradnl"/>
                              </w:rPr>
                              <w:t xml:space="preserve">subestimar o sobrestimar </w:t>
                            </w:r>
                            <w:r w:rsidRPr="00AF0AB2">
                              <w:rPr>
                                <w:rFonts w:ascii="Times New Roman" w:hAnsi="Times New Roman" w:cs="Times New Roman"/>
                                <w:b/>
                                <w:sz w:val="22"/>
                                <w:szCs w:val="22"/>
                                <w:lang w:val="es-ES_tradnl"/>
                              </w:rPr>
                              <w:t xml:space="preserve">el progreso </w:t>
                            </w:r>
                            <w:r>
                              <w:rPr>
                                <w:rFonts w:ascii="Times New Roman" w:hAnsi="Times New Roman" w:cs="Times New Roman"/>
                                <w:b/>
                                <w:sz w:val="22"/>
                                <w:szCs w:val="22"/>
                                <w:lang w:val="es-ES_tradnl"/>
                              </w:rPr>
                              <w:t>realizado</w:t>
                            </w:r>
                            <w:r w:rsidRPr="00AF0AB2">
                              <w:rPr>
                                <w:rFonts w:ascii="Times New Roman" w:hAnsi="Times New Roman" w:cs="Times New Roman"/>
                                <w:b/>
                                <w:sz w:val="22"/>
                                <w:szCs w:val="22"/>
                                <w:lang w:val="es-ES_tradnl"/>
                              </w:rPr>
                              <w:t xml:space="preserve"> en la implementación de los arreglos cooperativos.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2B0" id="Text Box 10" o:spid="_x0000_s1038" type="#_x0000_t202" style="position:absolute;margin-left:8.4pt;margin-top:13.75pt;width:458.9pt;height:50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" fillcolor="#f2f2f2 [3052]" strokecolor="#d8d8d8 [2732]" strokeweight=".5pt">
                <v:textbox>
                  <w:txbxContent>
                    <w:p w14:paraId="58913F5A" w14:textId="77777777" w:rsidR="004F52A6" w:rsidRPr="00AF0AB2" w:rsidRDefault="004F52A6" w:rsidP="002B6541">
                      <w:pPr>
                        <w:jc w:val="center"/>
                        <w:rPr>
                          <w:b/>
                          <w:sz w:val="22"/>
                          <w:szCs w:val="22"/>
                          <w:lang w:val="es-ES_tradnl"/>
                        </w:rPr>
                      </w:pPr>
                    </w:p>
                    <w:p w14:paraId="100D8D81" w14:textId="59E970C9" w:rsidR="004F52A6" w:rsidRPr="00AF0AB2" w:rsidRDefault="004F52A6" w:rsidP="002B6541">
                      <w:pPr>
                        <w:jc w:val="center"/>
                        <w:rPr>
                          <w:b/>
                          <w:sz w:val="22"/>
                          <w:szCs w:val="22"/>
                          <w:lang w:val="es-ES_tradnl"/>
                        </w:rPr>
                      </w:pPr>
                      <w:r w:rsidRPr="00AF0AB2">
                        <w:rPr>
                          <w:b/>
                          <w:sz w:val="22"/>
                          <w:szCs w:val="22"/>
                          <w:lang w:val="es-ES_tradnl"/>
                        </w:rPr>
                        <w:t xml:space="preserve">Consejos para </w:t>
                      </w:r>
                      <w:r>
                        <w:rPr>
                          <w:b/>
                          <w:sz w:val="22"/>
                          <w:szCs w:val="22"/>
                          <w:lang w:val="es-ES_tradnl"/>
                        </w:rPr>
                        <w:t xml:space="preserve">responder al </w:t>
                      </w:r>
                      <w:r w:rsidRPr="00AF0AB2">
                        <w:rPr>
                          <w:b/>
                          <w:sz w:val="22"/>
                          <w:szCs w:val="22"/>
                          <w:lang w:val="es-ES_tradnl"/>
                        </w:rPr>
                        <w:t>formulario del informe</w:t>
                      </w:r>
                    </w:p>
                    <w:p w14:paraId="72FA37D2" w14:textId="77777777" w:rsidR="004F52A6" w:rsidRPr="00AF0AB2" w:rsidRDefault="004F52A6" w:rsidP="002B6541">
                      <w:pPr>
                        <w:jc w:val="center"/>
                        <w:rPr>
                          <w:b/>
                          <w:sz w:val="22"/>
                          <w:szCs w:val="22"/>
                          <w:lang w:val="es-ES_tradnl"/>
                        </w:rPr>
                      </w:pPr>
                    </w:p>
                    <w:p w14:paraId="043C68B5" w14:textId="3484D734" w:rsidR="004F52A6" w:rsidRPr="00AF0AB2" w:rsidRDefault="004F52A6" w:rsidP="002B6541">
                      <w:pPr>
                        <w:jc w:val="both"/>
                        <w:rPr>
                          <w:sz w:val="22"/>
                          <w:szCs w:val="22"/>
                          <w:lang w:val="es-ES_tradnl"/>
                        </w:rPr>
                      </w:pPr>
                      <w:r w:rsidRPr="00AF0AB2">
                        <w:rPr>
                          <w:sz w:val="22"/>
                          <w:szCs w:val="22"/>
                          <w:lang w:val="es-ES_tradnl"/>
                        </w:rPr>
                        <w:t xml:space="preserve">Las siguientes secciones ofrecen orientación para contestar las preguntas específicas y completar las secciones del formulario del informe. A continuación se incluyen una serie de consejos más genéricos para completar el formulario: </w:t>
                      </w:r>
                    </w:p>
                    <w:p w14:paraId="1C898D25" w14:textId="77777777" w:rsidR="004F52A6" w:rsidRPr="00AF0AB2" w:rsidRDefault="004F52A6" w:rsidP="002B6541">
                      <w:pPr>
                        <w:ind w:left="426" w:hanging="426"/>
                        <w:jc w:val="both"/>
                        <w:rPr>
                          <w:sz w:val="22"/>
                          <w:szCs w:val="22"/>
                          <w:lang w:val="es-ES_tradnl"/>
                        </w:rPr>
                      </w:pPr>
                    </w:p>
                    <w:p w14:paraId="09140966" w14:textId="1CFCCC8F" w:rsidR="004F52A6" w:rsidRPr="00AF0AB2" w:rsidRDefault="004F52A6" w:rsidP="006A493A">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5E04BC">
                        <w:rPr>
                          <w:rFonts w:ascii="Times New Roman" w:hAnsi="Times New Roman" w:cs="Times New Roman"/>
                          <w:b/>
                          <w:sz w:val="22"/>
                          <w:szCs w:val="22"/>
                          <w:lang w:val="es-ES_tradnl"/>
                        </w:rPr>
                        <w:t>Al responder a</w:t>
                      </w:r>
                      <w:r w:rsidRPr="00AF0AB2">
                        <w:rPr>
                          <w:rFonts w:ascii="Times New Roman" w:hAnsi="Times New Roman" w:cs="Times New Roman"/>
                          <w:b/>
                          <w:sz w:val="22"/>
                          <w:szCs w:val="22"/>
                          <w:lang w:val="es-ES_tradnl"/>
                        </w:rPr>
                        <w:t xml:space="preserve"> las preguntas abiertas, asegúrese de que las respuestas sean sucintas y al mismo tiempo de que ofrezcan un "</w:t>
                      </w:r>
                      <w:r w:rsidRPr="005E04BC">
                        <w:rPr>
                          <w:rFonts w:ascii="Times New Roman" w:hAnsi="Times New Roman" w:cs="Times New Roman"/>
                          <w:b/>
                          <w:sz w:val="22"/>
                          <w:szCs w:val="22"/>
                          <w:lang w:val="es-ES_tradnl"/>
                        </w:rPr>
                        <w:t>relato significativo".</w:t>
                      </w:r>
                    </w:p>
                    <w:p w14:paraId="35DAC855" w14:textId="34791795" w:rsidR="004F52A6" w:rsidRPr="00AF0AB2" w:rsidRDefault="004F52A6" w:rsidP="006A493A">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Cuando sea oportuno proporciónenos los enlaces a más info</w:t>
                      </w:r>
                      <w:r>
                        <w:rPr>
                          <w:rFonts w:ascii="Times New Roman" w:hAnsi="Times New Roman" w:cs="Times New Roman"/>
                          <w:b/>
                          <w:sz w:val="22"/>
                          <w:szCs w:val="22"/>
                          <w:lang w:val="es-ES_tradnl"/>
                        </w:rPr>
                        <w:t xml:space="preserve">rmación relevante, tales como </w:t>
                      </w:r>
                      <w:r w:rsidRPr="00AF0AB2">
                        <w:rPr>
                          <w:rFonts w:ascii="Times New Roman" w:hAnsi="Times New Roman" w:cs="Times New Roman"/>
                          <w:b/>
                          <w:sz w:val="22"/>
                          <w:szCs w:val="22"/>
                          <w:lang w:val="es-ES_tradnl"/>
                        </w:rPr>
                        <w:t xml:space="preserve">los de las páginas web de proyectos y programas,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 xml:space="preserve">de las confederaciones hidrográficas,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 xml:space="preserve">de los mapas de las aguas transfronterizas y </w:t>
                      </w:r>
                      <w:r>
                        <w:rPr>
                          <w:rFonts w:ascii="Times New Roman" w:hAnsi="Times New Roman" w:cs="Times New Roman"/>
                          <w:b/>
                          <w:sz w:val="22"/>
                          <w:szCs w:val="22"/>
                          <w:lang w:val="es-ES_tradnl"/>
                        </w:rPr>
                        <w:t xml:space="preserve">los </w:t>
                      </w:r>
                      <w:r w:rsidRPr="00AF0AB2">
                        <w:rPr>
                          <w:rFonts w:ascii="Times New Roman" w:hAnsi="Times New Roman" w:cs="Times New Roman"/>
                          <w:b/>
                          <w:sz w:val="22"/>
                          <w:szCs w:val="22"/>
                          <w:lang w:val="es-ES_tradnl"/>
                        </w:rPr>
                        <w:t>de los t</w:t>
                      </w:r>
                      <w:r>
                        <w:rPr>
                          <w:rFonts w:ascii="Times New Roman" w:hAnsi="Times New Roman" w:cs="Times New Roman"/>
                          <w:b/>
                          <w:sz w:val="22"/>
                          <w:szCs w:val="22"/>
                          <w:lang w:val="es-ES_tradnl"/>
                        </w:rPr>
                        <w:t xml:space="preserve">extos de los </w:t>
                      </w:r>
                      <w:r w:rsidRPr="005E04BC">
                        <w:rPr>
                          <w:rFonts w:ascii="Times New Roman" w:hAnsi="Times New Roman" w:cs="Times New Roman"/>
                          <w:b/>
                          <w:sz w:val="22"/>
                          <w:szCs w:val="22"/>
                          <w:lang w:val="es-ES_tradnl"/>
                        </w:rPr>
                        <w:t>acuerdos y arreglos.</w:t>
                      </w:r>
                      <w:r w:rsidRPr="00AF0AB2">
                        <w:rPr>
                          <w:rFonts w:ascii="Times New Roman" w:hAnsi="Times New Roman" w:cs="Times New Roman"/>
                          <w:b/>
                          <w:sz w:val="22"/>
                          <w:szCs w:val="22"/>
                          <w:lang w:val="es-ES_tradnl"/>
                        </w:rPr>
                        <w:t xml:space="preserve"> </w:t>
                      </w:r>
                    </w:p>
                    <w:p w14:paraId="4B0EEDA9" w14:textId="77777777" w:rsidR="004F52A6" w:rsidRDefault="004F52A6" w:rsidP="005E04BC">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Considere mostrar los borradores del formulario a la CEPE y a la UNESCO para obtener sus comentarios antes del envío formal del mismo.</w:t>
                      </w:r>
                    </w:p>
                    <w:p w14:paraId="4BA6A01F" w14:textId="7B35026A" w:rsidR="004F52A6" w:rsidRPr="005E04BC" w:rsidRDefault="004F52A6" w:rsidP="00175C9A">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5E04BC">
                        <w:rPr>
                          <w:rFonts w:ascii="Times New Roman" w:hAnsi="Times New Roman" w:cs="Times New Roman"/>
                          <w:b/>
                          <w:sz w:val="22"/>
                          <w:szCs w:val="22"/>
                          <w:lang w:val="es-ES_tradnl"/>
                        </w:rPr>
                        <w:t xml:space="preserve">Con el fin de asegurarse de que el informe se envía en el plazo de junio, </w:t>
                      </w:r>
                      <w:r>
                        <w:rPr>
                          <w:rFonts w:ascii="Times New Roman" w:hAnsi="Times New Roman" w:cs="Times New Roman"/>
                          <w:b/>
                          <w:sz w:val="22"/>
                          <w:szCs w:val="22"/>
                          <w:lang w:val="es-ES_tradnl"/>
                        </w:rPr>
                        <w:t>p</w:t>
                      </w:r>
                      <w:r w:rsidRPr="005E04BC">
                        <w:rPr>
                          <w:rFonts w:ascii="Times New Roman" w:hAnsi="Times New Roman" w:cs="Times New Roman"/>
                          <w:b/>
                          <w:sz w:val="22"/>
                          <w:szCs w:val="22"/>
                          <w:lang w:val="es-ES_tradnl"/>
                        </w:rPr>
                        <w:t>lanifique cuidadosamente y por adelantado.</w:t>
                      </w:r>
                      <w:r w:rsidRPr="005E04BC">
                        <w:rPr>
                          <w:lang w:val="es-ES_tradnl"/>
                        </w:rPr>
                        <w:t xml:space="preserve"> </w:t>
                      </w:r>
                    </w:p>
                    <w:p w14:paraId="10663E53" w14:textId="5259AD7C" w:rsidR="004F52A6" w:rsidRPr="00AF0AB2" w:rsidRDefault="004F52A6" w:rsidP="00AE5B28">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Revise las posible inconsistencias en las respuestas, particularmente en relación con el criterio del indicador 6.5.2 de los ODS sobre operatividad, y en relación a las respuestas detalladas requeridas en la sección II, en particular a las preguntas 1 y 2 (cuencas y acuerdos), 3 (órganos conjuntos), 4 (objetivos, estrategias y planes), y 6 (intercambio de datos).</w:t>
                      </w:r>
                    </w:p>
                    <w:p w14:paraId="59FBA0C3" w14:textId="3837FA10" w:rsidR="004F52A6" w:rsidRPr="00AF0AB2" w:rsidRDefault="004F52A6" w:rsidP="00332623">
                      <w:pPr>
                        <w:pStyle w:val="ListParagraph"/>
                        <w:numPr>
                          <w:ilvl w:val="0"/>
                          <w:numId w:val="10"/>
                        </w:numPr>
                        <w:tabs>
                          <w:tab w:val="num" w:pos="426"/>
                        </w:tabs>
                        <w:spacing w:after="160" w:line="259" w:lineRule="auto"/>
                        <w:ind w:left="426" w:hanging="426"/>
                        <w:contextualSpacing w:val="0"/>
                        <w:jc w:val="both"/>
                        <w:rPr>
                          <w:rFonts w:ascii="Times New Roman" w:hAnsi="Times New Roman" w:cs="Times New Roman"/>
                          <w:b/>
                          <w:sz w:val="22"/>
                          <w:szCs w:val="22"/>
                          <w:lang w:val="es-ES_tradnl"/>
                        </w:rPr>
                      </w:pPr>
                      <w:r w:rsidRPr="00AF0AB2">
                        <w:rPr>
                          <w:rFonts w:ascii="Times New Roman" w:hAnsi="Times New Roman" w:cs="Times New Roman"/>
                          <w:b/>
                          <w:sz w:val="22"/>
                          <w:szCs w:val="22"/>
                          <w:lang w:val="es-ES_tradnl"/>
                        </w:rPr>
                        <w:t xml:space="preserve">Asegúrese de informar sobre </w:t>
                      </w:r>
                      <w:r w:rsidRPr="00AF0AB2">
                        <w:rPr>
                          <w:rFonts w:ascii="Times New Roman" w:hAnsi="Times New Roman" w:cs="Times New Roman"/>
                          <w:b/>
                          <w:i/>
                          <w:sz w:val="22"/>
                          <w:szCs w:val="22"/>
                          <w:lang w:val="es-ES_tradnl"/>
                        </w:rPr>
                        <w:t>todos</w:t>
                      </w:r>
                      <w:r w:rsidRPr="00AF0AB2">
                        <w:rPr>
                          <w:rFonts w:ascii="Times New Roman" w:hAnsi="Times New Roman" w:cs="Times New Roman"/>
                          <w:b/>
                          <w:sz w:val="22"/>
                          <w:szCs w:val="22"/>
                          <w:lang w:val="es-ES_tradnl"/>
                        </w:rPr>
                        <w:t xml:space="preserve"> los ríos, lagos y acuíferos transfronterizos, incluso cuando aún no se haya establecido un</w:t>
                      </w:r>
                      <w:r>
                        <w:rPr>
                          <w:rFonts w:ascii="Times New Roman" w:hAnsi="Times New Roman" w:cs="Times New Roman"/>
                          <w:b/>
                          <w:sz w:val="22"/>
                          <w:szCs w:val="22"/>
                          <w:lang w:val="es-ES_tradnl"/>
                        </w:rPr>
                        <w:t xml:space="preserve"> acuerdo u otro arreglo y/o un órgano</w:t>
                      </w:r>
                      <w:r w:rsidRPr="00AF0AB2">
                        <w:rPr>
                          <w:rFonts w:ascii="Times New Roman" w:hAnsi="Times New Roman" w:cs="Times New Roman"/>
                          <w:b/>
                          <w:sz w:val="22"/>
                          <w:szCs w:val="22"/>
                          <w:lang w:val="es-ES_tradnl"/>
                        </w:rPr>
                        <w:t xml:space="preserve"> conjunto.</w:t>
                      </w:r>
                    </w:p>
                    <w:p w14:paraId="17A2F9B5" w14:textId="438D555D" w:rsidR="004F52A6" w:rsidRPr="00AF0AB2" w:rsidRDefault="004F52A6" w:rsidP="009A5447">
                      <w:pPr>
                        <w:pStyle w:val="ListParagraph"/>
                        <w:numPr>
                          <w:ilvl w:val="1"/>
                          <w:numId w:val="10"/>
                        </w:numPr>
                        <w:tabs>
                          <w:tab w:val="num" w:pos="426"/>
                        </w:tabs>
                        <w:spacing w:after="160" w:line="259" w:lineRule="auto"/>
                        <w:ind w:left="426" w:hanging="426"/>
                        <w:contextualSpacing w:val="0"/>
                        <w:jc w:val="both"/>
                        <w:rPr>
                          <w:b/>
                          <w:sz w:val="22"/>
                          <w:szCs w:val="22"/>
                          <w:lang w:val="es-ES_tradnl"/>
                        </w:rPr>
                      </w:pPr>
                      <w:r w:rsidRPr="00AF0AB2">
                        <w:rPr>
                          <w:rFonts w:ascii="Times New Roman" w:hAnsi="Times New Roman" w:cs="Times New Roman"/>
                          <w:b/>
                          <w:sz w:val="22"/>
                          <w:szCs w:val="22"/>
                          <w:lang w:val="es-ES_tradnl"/>
                        </w:rPr>
                        <w:t xml:space="preserve">¡No existe un premio por llegar el primero! La presentación del informe es un ejercicio colectivo diseñado para </w:t>
                      </w:r>
                      <w:r>
                        <w:rPr>
                          <w:rFonts w:ascii="Times New Roman" w:hAnsi="Times New Roman" w:cs="Times New Roman"/>
                          <w:b/>
                          <w:sz w:val="22"/>
                          <w:szCs w:val="22"/>
                          <w:lang w:val="es-ES_tradnl"/>
                        </w:rPr>
                        <w:t>alcanzar</w:t>
                      </w:r>
                      <w:r w:rsidRPr="00AF0AB2">
                        <w:rPr>
                          <w:rFonts w:ascii="Times New Roman" w:hAnsi="Times New Roman" w:cs="Times New Roman"/>
                          <w:b/>
                          <w:sz w:val="22"/>
                          <w:szCs w:val="22"/>
                          <w:lang w:val="es-ES_tradnl"/>
                        </w:rPr>
                        <w:t xml:space="preserve"> un </w:t>
                      </w:r>
                      <w:r w:rsidRPr="005E04BC">
                        <w:rPr>
                          <w:rFonts w:ascii="Times New Roman" w:hAnsi="Times New Roman" w:cs="Times New Roman"/>
                          <w:b/>
                          <w:sz w:val="22"/>
                          <w:szCs w:val="22"/>
                          <w:lang w:val="es-ES_tradnl"/>
                        </w:rPr>
                        <w:t xml:space="preserve">entendimiento </w:t>
                      </w:r>
                      <w:r w:rsidRPr="005E04BC">
                        <w:rPr>
                          <w:rFonts w:ascii="Times New Roman" w:hAnsi="Times New Roman" w:cs="Times New Roman"/>
                          <w:b/>
                          <w:i/>
                          <w:sz w:val="22"/>
                          <w:szCs w:val="22"/>
                          <w:lang w:val="es-ES_tradnl"/>
                        </w:rPr>
                        <w:t>común</w:t>
                      </w:r>
                      <w:r w:rsidRPr="005E04BC">
                        <w:rPr>
                          <w:rFonts w:ascii="Times New Roman" w:hAnsi="Times New Roman" w:cs="Times New Roman"/>
                          <w:b/>
                          <w:sz w:val="22"/>
                          <w:szCs w:val="22"/>
                          <w:lang w:val="es-ES_tradnl"/>
                        </w:rPr>
                        <w:t xml:space="preserve"> del</w:t>
                      </w:r>
                      <w:r w:rsidRPr="00AF0AB2">
                        <w:rPr>
                          <w:rFonts w:ascii="Times New Roman" w:hAnsi="Times New Roman" w:cs="Times New Roman"/>
                          <w:b/>
                          <w:sz w:val="22"/>
                          <w:szCs w:val="22"/>
                          <w:lang w:val="es-ES_tradnl"/>
                        </w:rPr>
                        <w:t xml:space="preserve"> progreso realizado en la cooperación en materia de aguas transfronterizas y para identificar las áreas que podrían necesitar apoyo. Por lo tanto, los países no se benefician de </w:t>
                      </w:r>
                      <w:r>
                        <w:rPr>
                          <w:rFonts w:ascii="Times New Roman" w:hAnsi="Times New Roman" w:cs="Times New Roman"/>
                          <w:b/>
                          <w:sz w:val="22"/>
                          <w:szCs w:val="22"/>
                          <w:lang w:val="es-ES_tradnl"/>
                        </w:rPr>
                        <w:t xml:space="preserve">subestimar o sobrestimar </w:t>
                      </w:r>
                      <w:r w:rsidRPr="00AF0AB2">
                        <w:rPr>
                          <w:rFonts w:ascii="Times New Roman" w:hAnsi="Times New Roman" w:cs="Times New Roman"/>
                          <w:b/>
                          <w:sz w:val="22"/>
                          <w:szCs w:val="22"/>
                          <w:lang w:val="es-ES_tradnl"/>
                        </w:rPr>
                        <w:t xml:space="preserve">el progreso </w:t>
                      </w:r>
                      <w:r>
                        <w:rPr>
                          <w:rFonts w:ascii="Times New Roman" w:hAnsi="Times New Roman" w:cs="Times New Roman"/>
                          <w:b/>
                          <w:sz w:val="22"/>
                          <w:szCs w:val="22"/>
                          <w:lang w:val="es-ES_tradnl"/>
                        </w:rPr>
                        <w:t>realizado</w:t>
                      </w:r>
                      <w:r w:rsidRPr="00AF0AB2">
                        <w:rPr>
                          <w:rFonts w:ascii="Times New Roman" w:hAnsi="Times New Roman" w:cs="Times New Roman"/>
                          <w:b/>
                          <w:sz w:val="22"/>
                          <w:szCs w:val="22"/>
                          <w:lang w:val="es-ES_tradnl"/>
                        </w:rPr>
                        <w:t xml:space="preserve"> en la implementación de los arreglos cooperativos. </w:t>
                      </w:r>
                    </w:p>
                  </w:txbxContent>
                </v:textbox>
                <w10:wrap type="square"/>
              </v:shape>
            </w:pict>
          </mc:Fallback>
        </mc:AlternateContent>
      </w:r>
    </w:p>
    <w:p w14:paraId="67CB65A5" w14:textId="6E9C70A1" w:rsidR="00580591" w:rsidRPr="007042A6" w:rsidRDefault="00580591">
      <w:pPr>
        <w:rPr>
          <w:rFonts w:asciiTheme="majorBidi" w:eastAsiaTheme="minorHAnsi" w:hAnsiTheme="majorBidi" w:cstheme="majorBidi"/>
          <w:b/>
          <w:bCs/>
          <w:lang w:val="es-ES_tradnl"/>
        </w:rPr>
      </w:pPr>
      <w:r w:rsidRPr="007042A6">
        <w:rPr>
          <w:rFonts w:asciiTheme="majorBidi" w:hAnsiTheme="majorBidi" w:cstheme="majorBidi"/>
          <w:b/>
          <w:bCs/>
          <w:lang w:val="es-ES_tradnl"/>
        </w:rPr>
        <w:br w:type="page"/>
      </w:r>
    </w:p>
    <w:p w14:paraId="6345683C" w14:textId="4AABEB82" w:rsidR="003568C9" w:rsidRPr="007042A6" w:rsidRDefault="00AF0AB2" w:rsidP="00AF0AB2">
      <w:pPr>
        <w:pStyle w:val="Heading1"/>
        <w:rPr>
          <w:sz w:val="28"/>
          <w:szCs w:val="28"/>
          <w:lang w:val="es-ES_tradnl"/>
        </w:rPr>
      </w:pPr>
      <w:bookmarkStart w:id="8" w:name="_Toc13152656"/>
      <w:r w:rsidRPr="007042A6">
        <w:rPr>
          <w:bCs/>
          <w:sz w:val="28"/>
          <w:szCs w:val="28"/>
          <w:lang w:val="es-ES_tradnl"/>
        </w:rPr>
        <w:lastRenderedPageBreak/>
        <w:t>Orientación sobre el formulario para la presentación de informes sobre el Convenio del Agua y sobre el indicador 6.5.2 de los ODS (Secciones II a IV</w:t>
      </w:r>
      <w:r w:rsidR="00870A43" w:rsidRPr="007042A6">
        <w:rPr>
          <w:bCs/>
          <w:sz w:val="28"/>
          <w:szCs w:val="28"/>
          <w:lang w:val="es-ES_tradnl"/>
        </w:rPr>
        <w:t>)</w:t>
      </w:r>
      <w:bookmarkEnd w:id="8"/>
      <w:r w:rsidR="00870A43" w:rsidRPr="007042A6">
        <w:rPr>
          <w:bCs/>
          <w:sz w:val="28"/>
          <w:szCs w:val="28"/>
          <w:lang w:val="es-ES_tradnl"/>
        </w:rPr>
        <w:t xml:space="preserve"> </w:t>
      </w:r>
    </w:p>
    <w:p w14:paraId="6851B0AA" w14:textId="3194A4E8" w:rsidR="0044167C" w:rsidRPr="007042A6" w:rsidRDefault="0044167C" w:rsidP="00A42718">
      <w:pPr>
        <w:pStyle w:val="SingleTxtG"/>
        <w:spacing w:after="0" w:line="240" w:lineRule="auto"/>
        <w:ind w:left="0" w:right="1138"/>
        <w:rPr>
          <w:rFonts w:asciiTheme="majorBidi" w:hAnsiTheme="majorBidi" w:cstheme="majorBidi"/>
          <w:sz w:val="22"/>
          <w:szCs w:val="22"/>
          <w:lang w:val="es-ES_tradnl"/>
        </w:rPr>
      </w:pPr>
    </w:p>
    <w:p w14:paraId="2E87186C" w14:textId="2549E50A" w:rsidR="0088696B" w:rsidRPr="007042A6" w:rsidRDefault="005E316C" w:rsidP="0088696B">
      <w:pPr>
        <w:jc w:val="both"/>
        <w:rPr>
          <w:rFonts w:asciiTheme="majorBidi" w:hAnsiTheme="majorBidi" w:cstheme="majorBidi"/>
          <w:sz w:val="22"/>
          <w:szCs w:val="22"/>
          <w:lang w:val="es-ES_tradnl"/>
        </w:rPr>
      </w:pPr>
      <w:r w:rsidRPr="00C43CE2">
        <w:rPr>
          <w:rFonts w:asciiTheme="majorBidi" w:hAnsiTheme="majorBidi" w:cstheme="majorBidi"/>
          <w:sz w:val="22"/>
          <w:szCs w:val="22"/>
          <w:lang w:val="es-ES_tradnl"/>
        </w:rPr>
        <w:t xml:space="preserve">Este capítulo sigue las secciones II y IV del formulario para </w:t>
      </w:r>
      <w:r w:rsidR="00175C9A" w:rsidRPr="00C43CE2">
        <w:rPr>
          <w:rFonts w:asciiTheme="majorBidi" w:hAnsiTheme="majorBidi" w:cstheme="majorBidi"/>
          <w:sz w:val="22"/>
          <w:szCs w:val="22"/>
          <w:lang w:val="es-ES_tradnl"/>
        </w:rPr>
        <w:t>la presentación d</w:t>
      </w:r>
      <w:r w:rsidR="008A39E4">
        <w:rPr>
          <w:rFonts w:asciiTheme="majorBidi" w:hAnsiTheme="majorBidi" w:cstheme="majorBidi"/>
          <w:sz w:val="22"/>
          <w:szCs w:val="22"/>
          <w:lang w:val="es-ES_tradnl"/>
        </w:rPr>
        <w:t>el informe y facilita</w:t>
      </w:r>
      <w:r w:rsidRPr="00C43CE2">
        <w:rPr>
          <w:rFonts w:asciiTheme="majorBidi" w:hAnsiTheme="majorBidi" w:cstheme="majorBidi"/>
          <w:sz w:val="22"/>
          <w:szCs w:val="22"/>
          <w:lang w:val="es-ES_tradnl"/>
        </w:rPr>
        <w:t xml:space="preserve"> orientación específica para </w:t>
      </w:r>
      <w:r w:rsidR="00175C9A" w:rsidRPr="00C43CE2">
        <w:rPr>
          <w:rFonts w:asciiTheme="majorBidi" w:hAnsiTheme="majorBidi" w:cstheme="majorBidi"/>
          <w:sz w:val="22"/>
          <w:szCs w:val="22"/>
          <w:lang w:val="es-ES_tradnl"/>
        </w:rPr>
        <w:t xml:space="preserve">responder a </w:t>
      </w:r>
      <w:r w:rsidRPr="00C43CE2">
        <w:rPr>
          <w:rFonts w:asciiTheme="majorBidi" w:hAnsiTheme="majorBidi" w:cstheme="majorBidi"/>
          <w:sz w:val="22"/>
          <w:szCs w:val="22"/>
          <w:lang w:val="es-ES_tradnl"/>
        </w:rPr>
        <w:t xml:space="preserve">las preguntas contenidas en el mismo. </w:t>
      </w:r>
      <w:r w:rsidR="00175C9A" w:rsidRPr="00C43CE2">
        <w:rPr>
          <w:rFonts w:asciiTheme="majorBidi" w:hAnsiTheme="majorBidi" w:cstheme="majorBidi"/>
          <w:sz w:val="22"/>
          <w:szCs w:val="22"/>
          <w:lang w:val="es-ES_tradnl"/>
        </w:rPr>
        <w:t>Ell</w:t>
      </w:r>
      <w:r w:rsidRPr="00C43CE2">
        <w:rPr>
          <w:rFonts w:asciiTheme="majorBidi" w:hAnsiTheme="majorBidi" w:cstheme="majorBidi"/>
          <w:sz w:val="22"/>
          <w:szCs w:val="22"/>
          <w:lang w:val="es-ES_tradnl"/>
        </w:rPr>
        <w:t>o se logra mediante la inc</w:t>
      </w:r>
      <w:r w:rsidR="00175C9A" w:rsidRPr="00C43CE2">
        <w:rPr>
          <w:rFonts w:asciiTheme="majorBidi" w:hAnsiTheme="majorBidi" w:cstheme="majorBidi"/>
          <w:sz w:val="22"/>
          <w:szCs w:val="22"/>
          <w:lang w:val="es-ES_tradnl"/>
        </w:rPr>
        <w:t xml:space="preserve">lusión de una versión anotada </w:t>
      </w:r>
      <w:r w:rsidRPr="00C43CE2">
        <w:rPr>
          <w:rFonts w:asciiTheme="majorBidi" w:hAnsiTheme="majorBidi" w:cstheme="majorBidi"/>
          <w:sz w:val="22"/>
          <w:szCs w:val="22"/>
          <w:lang w:val="es-ES_tradnl"/>
        </w:rPr>
        <w:t>del formulario</w:t>
      </w:r>
      <w:r w:rsidR="00175C9A" w:rsidRPr="00C43CE2">
        <w:rPr>
          <w:rFonts w:asciiTheme="majorBidi" w:hAnsiTheme="majorBidi" w:cstheme="majorBidi"/>
          <w:sz w:val="22"/>
          <w:szCs w:val="22"/>
          <w:lang w:val="es-ES_tradnl"/>
        </w:rPr>
        <w:t xml:space="preserve">, que utiliza </w:t>
      </w:r>
      <w:r w:rsidRPr="00C43CE2">
        <w:rPr>
          <w:rFonts w:asciiTheme="majorBidi" w:hAnsiTheme="majorBidi" w:cstheme="majorBidi"/>
          <w:sz w:val="22"/>
          <w:szCs w:val="22"/>
          <w:lang w:val="es-ES_tradnl"/>
        </w:rPr>
        <w:t xml:space="preserve">un sistema de numeración </w:t>
      </w:r>
      <w:r w:rsidR="007146F7" w:rsidRPr="00C43CE2">
        <w:rPr>
          <w:rFonts w:asciiTheme="majorBidi" w:hAnsiTheme="majorBidi" w:cstheme="majorBidi"/>
          <w:sz w:val="22"/>
          <w:szCs w:val="22"/>
          <w:lang w:val="es-ES_tradnl"/>
        </w:rPr>
        <w:t>para vincular</w:t>
      </w:r>
      <w:r w:rsidR="00175C9A" w:rsidRPr="00C43CE2">
        <w:rPr>
          <w:rFonts w:asciiTheme="majorBidi" w:hAnsiTheme="majorBidi" w:cstheme="majorBidi"/>
          <w:sz w:val="22"/>
          <w:szCs w:val="22"/>
          <w:lang w:val="es-ES_tradnl"/>
        </w:rPr>
        <w:t xml:space="preserve"> las preguntas del formulario con el párrafo pertinente que </w:t>
      </w:r>
      <w:r w:rsidR="007146F7" w:rsidRPr="00C43CE2">
        <w:rPr>
          <w:rFonts w:asciiTheme="majorBidi" w:hAnsiTheme="majorBidi" w:cstheme="majorBidi"/>
          <w:sz w:val="22"/>
          <w:szCs w:val="22"/>
          <w:lang w:val="es-ES_tradnl"/>
        </w:rPr>
        <w:t xml:space="preserve">provee la </w:t>
      </w:r>
      <w:r w:rsidR="00175C9A" w:rsidRPr="00C43CE2">
        <w:rPr>
          <w:rFonts w:asciiTheme="majorBidi" w:hAnsiTheme="majorBidi" w:cstheme="majorBidi"/>
          <w:sz w:val="22"/>
          <w:szCs w:val="22"/>
          <w:lang w:val="es-ES_tradnl"/>
        </w:rPr>
        <w:t>orientación</w:t>
      </w:r>
      <w:r w:rsidRPr="00C43CE2">
        <w:rPr>
          <w:rFonts w:asciiTheme="majorBidi" w:hAnsiTheme="majorBidi" w:cstheme="majorBidi"/>
          <w:sz w:val="22"/>
          <w:szCs w:val="22"/>
          <w:lang w:val="es-ES_tradnl"/>
        </w:rPr>
        <w:t>.</w:t>
      </w:r>
    </w:p>
    <w:p w14:paraId="6DC4E9B7" w14:textId="1D6762C4" w:rsidR="0088696B" w:rsidRPr="007042A6" w:rsidRDefault="0088696B"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88696B" w:rsidRPr="004F52A6" w14:paraId="0D459438" w14:textId="77777777" w:rsidTr="00FE3254">
        <w:tc>
          <w:tcPr>
            <w:tcW w:w="9629" w:type="dxa"/>
          </w:tcPr>
          <w:p w14:paraId="55BEB98D" w14:textId="41FC7E2D" w:rsidR="0088696B" w:rsidRPr="007042A6" w:rsidRDefault="0088696B" w:rsidP="0088696B">
            <w:pPr>
              <w:pStyle w:val="SingleTxtG"/>
              <w:spacing w:after="0" w:line="240" w:lineRule="auto"/>
              <w:ind w:left="0" w:right="88"/>
              <w:rPr>
                <w:rFonts w:asciiTheme="majorBidi" w:hAnsiTheme="majorBidi" w:cstheme="majorBidi"/>
                <w:b/>
                <w:bCs/>
                <w:sz w:val="24"/>
                <w:szCs w:val="24"/>
                <w:lang w:val="es-ES_tradnl"/>
              </w:rPr>
            </w:pPr>
            <w:bookmarkStart w:id="9" w:name="_Hlk13142971"/>
            <w:r w:rsidRPr="007042A6">
              <w:rPr>
                <w:rFonts w:asciiTheme="majorBidi" w:hAnsiTheme="majorBidi" w:cstheme="majorBidi"/>
                <w:b/>
                <w:bCs/>
                <w:sz w:val="24"/>
                <w:szCs w:val="24"/>
                <w:lang w:val="es-ES_tradnl"/>
              </w:rPr>
              <w:t>SEC</w:t>
            </w:r>
            <w:r w:rsidR="005E316C" w:rsidRPr="007042A6">
              <w:rPr>
                <w:rFonts w:asciiTheme="majorBidi" w:hAnsiTheme="majorBidi" w:cstheme="majorBidi"/>
                <w:b/>
                <w:bCs/>
                <w:sz w:val="24"/>
                <w:szCs w:val="24"/>
                <w:lang w:val="es-ES_tradnl"/>
              </w:rPr>
              <w:t>CIÓN</w:t>
            </w:r>
            <w:r w:rsidRPr="007042A6">
              <w:rPr>
                <w:rFonts w:asciiTheme="majorBidi" w:hAnsiTheme="majorBidi" w:cstheme="majorBidi"/>
                <w:b/>
                <w:bCs/>
                <w:sz w:val="24"/>
                <w:szCs w:val="24"/>
                <w:lang w:val="es-ES_tradnl"/>
              </w:rPr>
              <w:t xml:space="preserve"> II </w:t>
            </w:r>
            <w:bookmarkStart w:id="10" w:name="_Hlk13061456"/>
            <w:r w:rsidR="00FE3254" w:rsidRPr="007042A6">
              <w:rPr>
                <w:color w:val="7030A0"/>
                <w:sz w:val="22"/>
                <w:szCs w:val="22"/>
                <w:lang w:val="es-ES_tradnl"/>
              </w:rPr>
              <w:t>[1]</w:t>
            </w:r>
            <w:bookmarkEnd w:id="10"/>
          </w:p>
          <w:p w14:paraId="18B524EE" w14:textId="77777777" w:rsidR="0088696B" w:rsidRPr="007042A6" w:rsidRDefault="0088696B" w:rsidP="0088696B">
            <w:pPr>
              <w:pStyle w:val="SingleTxtG"/>
              <w:spacing w:after="0" w:line="240" w:lineRule="auto"/>
              <w:ind w:left="0" w:right="88"/>
              <w:rPr>
                <w:rFonts w:asciiTheme="majorBidi" w:hAnsiTheme="majorBidi" w:cstheme="majorBidi"/>
                <w:sz w:val="22"/>
                <w:szCs w:val="22"/>
                <w:lang w:val="es-ES_tradnl"/>
              </w:rPr>
            </w:pPr>
          </w:p>
          <w:p w14:paraId="7A1EE6F9" w14:textId="2844F9BE" w:rsidR="0088696B" w:rsidRPr="007042A6" w:rsidRDefault="005E316C" w:rsidP="0088696B">
            <w:pPr>
              <w:spacing w:after="120"/>
              <w:ind w:right="88"/>
              <w:jc w:val="both"/>
              <w:rPr>
                <w:sz w:val="22"/>
                <w:szCs w:val="22"/>
                <w:lang w:val="es-ES_tradnl"/>
              </w:rPr>
            </w:pPr>
            <w:r w:rsidRPr="007042A6">
              <w:rPr>
                <w:sz w:val="22"/>
                <w:szCs w:val="22"/>
                <w:lang w:val="es-ES_tradnl"/>
              </w:rPr>
              <w:t>¿Existen en su país acuerdos o arreglos transfronterizos para la protección y/o gestión de las aguas transfronterizas (es decir, ríos, lagos o aguas subterráneas), ya sean bilaterales o multilaterales?</w:t>
            </w:r>
            <w:r w:rsidR="0088696B" w:rsidRPr="007042A6">
              <w:rPr>
                <w:sz w:val="22"/>
                <w:szCs w:val="22"/>
                <w:lang w:val="es-ES_tradnl"/>
              </w:rPr>
              <w:t xml:space="preserve"> </w:t>
            </w:r>
            <w:r w:rsidR="0088696B" w:rsidRPr="007042A6">
              <w:rPr>
                <w:color w:val="7030A0"/>
                <w:sz w:val="22"/>
                <w:szCs w:val="22"/>
                <w:lang w:val="es-ES_tradnl"/>
              </w:rPr>
              <w:t>[2]</w:t>
            </w:r>
          </w:p>
          <w:p w14:paraId="0E8FDBF7" w14:textId="6072DDC8" w:rsidR="0088696B" w:rsidRPr="007042A6" w:rsidRDefault="005E316C" w:rsidP="0088696B">
            <w:pPr>
              <w:spacing w:after="120"/>
              <w:ind w:right="88"/>
              <w:jc w:val="both"/>
              <w:rPr>
                <w:sz w:val="22"/>
                <w:szCs w:val="22"/>
                <w:lang w:val="es-ES_tradnl"/>
              </w:rPr>
            </w:pPr>
            <w:r w:rsidRPr="007042A6">
              <w:rPr>
                <w:sz w:val="22"/>
                <w:szCs w:val="22"/>
                <w:lang w:val="es-ES_tradnl"/>
              </w:rPr>
              <w:t>Sí</w:t>
            </w:r>
            <w:r w:rsidR="0088696B" w:rsidRPr="007042A6">
              <w:rPr>
                <w:sz w:val="22"/>
                <w:szCs w:val="22"/>
                <w:lang w:val="es-ES_tradnl"/>
              </w:rPr>
              <w:t xml:space="preserve"> </w:t>
            </w:r>
            <w:r w:rsidR="0088696B" w:rsidRPr="007042A6">
              <w:rPr>
                <w:sz w:val="22"/>
                <w:szCs w:val="22"/>
                <w:lang w:val="es-ES_tradnl"/>
              </w:rPr>
              <w:fldChar w:fldCharType="begin">
                <w:ffData>
                  <w:name w:val="Check1"/>
                  <w:enabled/>
                  <w:calcOnExit w:val="0"/>
                  <w:checkBox>
                    <w:sizeAuto/>
                    <w:default w:val="0"/>
                  </w:checkBox>
                </w:ffData>
              </w:fldChar>
            </w:r>
            <w:r w:rsidR="0088696B"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88696B" w:rsidRPr="007042A6">
              <w:rPr>
                <w:sz w:val="22"/>
                <w:szCs w:val="22"/>
                <w:lang w:val="es-ES_tradnl"/>
              </w:rPr>
              <w:fldChar w:fldCharType="end"/>
            </w:r>
            <w:r w:rsidR="0088696B" w:rsidRPr="007042A6">
              <w:rPr>
                <w:sz w:val="22"/>
                <w:szCs w:val="22"/>
                <w:lang w:val="es-ES_tradnl"/>
              </w:rPr>
              <w:t xml:space="preserve">/No </w:t>
            </w:r>
            <w:r w:rsidR="0088696B" w:rsidRPr="007042A6">
              <w:rPr>
                <w:sz w:val="22"/>
                <w:szCs w:val="22"/>
                <w:lang w:val="es-ES_tradnl"/>
              </w:rPr>
              <w:fldChar w:fldCharType="begin">
                <w:ffData>
                  <w:name w:val="Check2"/>
                  <w:enabled/>
                  <w:calcOnExit w:val="0"/>
                  <w:checkBox>
                    <w:sizeAuto/>
                    <w:default w:val="0"/>
                  </w:checkBox>
                </w:ffData>
              </w:fldChar>
            </w:r>
            <w:r w:rsidR="0088696B"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88696B" w:rsidRPr="007042A6">
              <w:rPr>
                <w:sz w:val="22"/>
                <w:szCs w:val="22"/>
                <w:lang w:val="es-ES_tradnl"/>
              </w:rPr>
              <w:fldChar w:fldCharType="end"/>
            </w:r>
          </w:p>
          <w:p w14:paraId="32F21CBF" w14:textId="3928C023" w:rsidR="0088696B" w:rsidRPr="007042A6" w:rsidRDefault="005E316C" w:rsidP="00FE3254">
            <w:pPr>
              <w:pStyle w:val="SingleTxtG"/>
              <w:spacing w:after="0" w:line="240" w:lineRule="auto"/>
              <w:ind w:left="0" w:right="88"/>
              <w:rPr>
                <w:rFonts w:asciiTheme="majorBidi" w:hAnsiTheme="majorBidi" w:cstheme="majorBidi"/>
                <w:sz w:val="22"/>
                <w:szCs w:val="22"/>
                <w:lang w:val="es-ES_tradnl"/>
              </w:rPr>
            </w:pPr>
            <w:r w:rsidRPr="007042A6">
              <w:rPr>
                <w:i/>
                <w:sz w:val="22"/>
                <w:szCs w:val="22"/>
                <w:lang w:val="es-ES_tradnl"/>
              </w:rPr>
              <w:t xml:space="preserve">En caso afirmativo, enumere los acuerdos o arreglos bilaterales y multilaterales (listado para cada uno de los países concernidos): </w:t>
            </w:r>
            <w:r w:rsidRPr="007042A6">
              <w:rPr>
                <w:sz w:val="22"/>
                <w:szCs w:val="22"/>
                <w:lang w:val="es-ES_tradnl"/>
              </w:rPr>
              <w:t>[rellene]</w:t>
            </w:r>
            <w:r w:rsidR="0088696B" w:rsidRPr="007042A6">
              <w:rPr>
                <w:sz w:val="22"/>
                <w:szCs w:val="22"/>
                <w:lang w:val="es-ES_tradnl"/>
              </w:rPr>
              <w:t xml:space="preserve"> </w:t>
            </w:r>
            <w:r w:rsidR="0088696B" w:rsidRPr="007042A6">
              <w:rPr>
                <w:color w:val="7030A0"/>
                <w:sz w:val="22"/>
                <w:szCs w:val="22"/>
                <w:lang w:val="es-ES_tradnl"/>
              </w:rPr>
              <w:t>[3]</w:t>
            </w:r>
          </w:p>
        </w:tc>
      </w:tr>
      <w:bookmarkEnd w:id="9"/>
    </w:tbl>
    <w:p w14:paraId="2244CA5A" w14:textId="4413ADAB" w:rsidR="0088696B" w:rsidRPr="007042A6" w:rsidRDefault="0088696B" w:rsidP="00A42718">
      <w:pPr>
        <w:pStyle w:val="SingleTxtG"/>
        <w:spacing w:after="0" w:line="240" w:lineRule="auto"/>
        <w:ind w:left="0" w:right="1138"/>
        <w:rPr>
          <w:rFonts w:asciiTheme="majorBidi" w:hAnsiTheme="majorBidi" w:cstheme="majorBidi"/>
          <w:sz w:val="22"/>
          <w:szCs w:val="22"/>
          <w:lang w:val="es-ES_tradnl"/>
        </w:rPr>
      </w:pPr>
    </w:p>
    <w:p w14:paraId="55929B69" w14:textId="2E3FA465" w:rsidR="00B96A9C" w:rsidRPr="007042A6" w:rsidRDefault="006E0DA5" w:rsidP="00B96A9C">
      <w:pPr>
        <w:pStyle w:val="SingleTxtG"/>
        <w:numPr>
          <w:ilvl w:val="0"/>
          <w:numId w:val="13"/>
        </w:numPr>
        <w:ind w:left="284" w:right="9" w:hanging="284"/>
        <w:rPr>
          <w:rFonts w:asciiTheme="majorBidi" w:hAnsiTheme="majorBidi" w:cstheme="majorBidi"/>
          <w:b/>
          <w:sz w:val="22"/>
          <w:szCs w:val="22"/>
          <w:lang w:val="es-ES_tradnl"/>
        </w:rPr>
      </w:pPr>
      <w:r w:rsidRPr="007042A6">
        <w:rPr>
          <w:rFonts w:asciiTheme="majorBidi" w:hAnsiTheme="majorBidi" w:cstheme="majorBidi"/>
          <w:sz w:val="22"/>
          <w:szCs w:val="22"/>
          <w:lang w:val="es-ES_tradnl"/>
        </w:rPr>
        <w:t xml:space="preserve">Para recibir orientación en rellenar la sección </w:t>
      </w:r>
      <w:r w:rsidR="00B96A9C" w:rsidRPr="007042A6">
        <w:rPr>
          <w:rFonts w:asciiTheme="majorBidi" w:hAnsiTheme="majorBidi" w:cstheme="majorBidi"/>
          <w:sz w:val="22"/>
          <w:szCs w:val="22"/>
          <w:lang w:val="es-ES_tradnl"/>
        </w:rPr>
        <w:t xml:space="preserve">I, </w:t>
      </w:r>
      <w:r w:rsidRPr="007042A6">
        <w:rPr>
          <w:rFonts w:asciiTheme="majorBidi" w:hAnsiTheme="majorBidi" w:cstheme="majorBidi"/>
          <w:sz w:val="22"/>
          <w:szCs w:val="22"/>
          <w:lang w:val="es-ES_tradnl"/>
        </w:rPr>
        <w:t xml:space="preserve">véase la </w:t>
      </w:r>
      <w:r w:rsidRPr="007042A6">
        <w:rPr>
          <w:rFonts w:asciiTheme="majorBidi" w:hAnsiTheme="majorBidi" w:cstheme="majorBidi"/>
          <w:i/>
          <w:sz w:val="22"/>
          <w:szCs w:val="22"/>
          <w:highlight w:val="yellow"/>
          <w:lang w:val="es-ES_tradnl"/>
        </w:rPr>
        <w:t>metodología paso a paso revisada</w:t>
      </w:r>
      <w:r w:rsidR="00B96A9C" w:rsidRPr="007042A6">
        <w:rPr>
          <w:rFonts w:asciiTheme="majorBidi" w:hAnsiTheme="majorBidi" w:cstheme="majorBidi"/>
          <w:bCs/>
          <w:i/>
          <w:iCs/>
          <w:sz w:val="22"/>
          <w:szCs w:val="22"/>
          <w:highlight w:val="yellow"/>
          <w:lang w:val="es-ES_tradnl"/>
        </w:rPr>
        <w:t xml:space="preserve"> </w:t>
      </w:r>
      <w:r w:rsidR="00B96A9C" w:rsidRPr="007042A6">
        <w:rPr>
          <w:rFonts w:asciiTheme="majorBidi" w:hAnsiTheme="majorBidi" w:cstheme="majorBidi"/>
          <w:bCs/>
          <w:iCs/>
          <w:sz w:val="22"/>
          <w:szCs w:val="22"/>
          <w:highlight w:val="yellow"/>
          <w:lang w:val="es-ES_tradnl"/>
        </w:rPr>
        <w:t xml:space="preserve">(REF). </w:t>
      </w:r>
    </w:p>
    <w:p w14:paraId="7460FDEF" w14:textId="780B03A4" w:rsidR="00B96A9C" w:rsidRPr="007042A6" w:rsidRDefault="00ED1D3E" w:rsidP="00B96A9C">
      <w:pPr>
        <w:pStyle w:val="SingleTxtG"/>
        <w:numPr>
          <w:ilvl w:val="0"/>
          <w:numId w:val="13"/>
        </w:numPr>
        <w:ind w:left="284" w:right="9" w:hanging="284"/>
        <w:rPr>
          <w:rFonts w:asciiTheme="majorBidi" w:hAnsiTheme="majorBidi" w:cstheme="majorBidi"/>
          <w:sz w:val="22"/>
          <w:szCs w:val="22"/>
          <w:lang w:val="es-ES_tradnl"/>
        </w:rPr>
      </w:pPr>
      <w:r w:rsidRPr="007042A6">
        <w:rPr>
          <w:rFonts w:asciiTheme="majorBidi" w:hAnsiTheme="majorBidi" w:cstheme="majorBidi"/>
          <w:b/>
          <w:sz w:val="22"/>
          <w:szCs w:val="22"/>
          <w:lang w:val="es-ES_tradnl"/>
        </w:rPr>
        <w:t>¿Qué es un “acuerdo o arreglo transfronterizo para la protección y/o gestión de las aguas transfronterizas”</w:t>
      </w:r>
      <w:r w:rsidR="00B96A9C" w:rsidRPr="007042A6">
        <w:rPr>
          <w:rFonts w:asciiTheme="majorBidi" w:hAnsiTheme="majorBidi" w:cstheme="majorBidi"/>
          <w:b/>
          <w:sz w:val="22"/>
          <w:szCs w:val="22"/>
          <w:lang w:val="es-ES_tradnl"/>
        </w:rPr>
        <w:t>?</w:t>
      </w:r>
    </w:p>
    <w:p w14:paraId="47FA9E27" w14:textId="6FF372F4" w:rsidR="00B96A9C" w:rsidRPr="007042A6" w:rsidRDefault="0066680A" w:rsidP="000C4315">
      <w:pPr>
        <w:pStyle w:val="SingleTxtG"/>
        <w:ind w:left="284" w:right="9"/>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Los acuerdos y arreglos son compromisos formales contraídos por las Partes por escrito:</w:t>
      </w:r>
      <w:r w:rsidR="00B96A9C" w:rsidRPr="007042A6">
        <w:rPr>
          <w:rFonts w:asciiTheme="majorBidi" w:hAnsiTheme="majorBidi" w:cstheme="majorBidi"/>
          <w:sz w:val="22"/>
          <w:szCs w:val="22"/>
          <w:lang w:val="es-ES_tradnl"/>
        </w:rPr>
        <w:t xml:space="preserve"> </w:t>
      </w:r>
      <w:r w:rsidR="00042765" w:rsidRPr="007042A6">
        <w:rPr>
          <w:rFonts w:asciiTheme="majorBidi" w:hAnsiTheme="majorBidi" w:cstheme="majorBidi"/>
          <w:sz w:val="22"/>
          <w:szCs w:val="22"/>
          <w:lang w:val="es-ES_tradnl"/>
        </w:rPr>
        <w:t xml:space="preserve">el término "acuerdo" se refiere a los acuerdos formales que se encuentran dentro del ámbito de aplicación del Convenio de Viena de 1969 sobre el Derecho de los Tratados, por el que las Partes se someten al derecho internacional y </w:t>
      </w:r>
      <w:r w:rsidR="000C4315">
        <w:rPr>
          <w:rFonts w:asciiTheme="majorBidi" w:hAnsiTheme="majorBidi" w:cstheme="majorBidi"/>
          <w:sz w:val="22"/>
          <w:szCs w:val="22"/>
          <w:lang w:val="es-ES_tradnl"/>
        </w:rPr>
        <w:t xml:space="preserve">que </w:t>
      </w:r>
      <w:r w:rsidR="00042765" w:rsidRPr="007042A6">
        <w:rPr>
          <w:rFonts w:asciiTheme="majorBidi" w:hAnsiTheme="majorBidi" w:cstheme="majorBidi"/>
          <w:sz w:val="22"/>
          <w:szCs w:val="22"/>
          <w:lang w:val="es-ES_tradnl"/>
        </w:rPr>
        <w:t xml:space="preserve">se </w:t>
      </w:r>
      <w:r w:rsidR="000C4315">
        <w:rPr>
          <w:rFonts w:asciiTheme="majorBidi" w:hAnsiTheme="majorBidi" w:cstheme="majorBidi"/>
          <w:sz w:val="22"/>
          <w:szCs w:val="22"/>
          <w:lang w:val="es-ES_tradnl"/>
        </w:rPr>
        <w:t>concluyen</w:t>
      </w:r>
      <w:r w:rsidR="00042765" w:rsidRPr="007042A6">
        <w:rPr>
          <w:rFonts w:asciiTheme="majorBidi" w:hAnsiTheme="majorBidi" w:cstheme="majorBidi"/>
          <w:sz w:val="22"/>
          <w:szCs w:val="22"/>
          <w:lang w:val="es-ES_tradnl"/>
        </w:rPr>
        <w:t xml:space="preserve"> por escrito (véase CEPE, 2013, </w:t>
      </w:r>
      <w:r w:rsidR="00FD2834" w:rsidRPr="007042A6">
        <w:rPr>
          <w:rFonts w:asciiTheme="majorBidi" w:hAnsiTheme="majorBidi" w:cstheme="majorBidi"/>
          <w:sz w:val="22"/>
          <w:szCs w:val="22"/>
          <w:lang w:val="es-ES_tradnl"/>
        </w:rPr>
        <w:t xml:space="preserve">párr. </w:t>
      </w:r>
      <w:r w:rsidR="00042765" w:rsidRPr="007042A6">
        <w:rPr>
          <w:rFonts w:asciiTheme="majorBidi" w:hAnsiTheme="majorBidi" w:cstheme="majorBidi"/>
          <w:sz w:val="22"/>
          <w:szCs w:val="22"/>
          <w:lang w:val="es-ES_tradnl"/>
        </w:rPr>
        <w:t xml:space="preserve">240). La </w:t>
      </w:r>
      <w:r w:rsidR="000C4315" w:rsidRPr="000C4315">
        <w:rPr>
          <w:rFonts w:asciiTheme="majorBidi" w:hAnsiTheme="majorBidi" w:cstheme="majorBidi"/>
          <w:i/>
          <w:sz w:val="22"/>
          <w:szCs w:val="22"/>
          <w:lang w:val="es-ES_tradnl"/>
        </w:rPr>
        <w:t>Guía para la Implementación del Convenio sobre el Agua</w:t>
      </w:r>
      <w:r w:rsidR="000C4315">
        <w:rPr>
          <w:rFonts w:asciiTheme="majorBidi" w:hAnsiTheme="majorBidi" w:cstheme="majorBidi"/>
          <w:i/>
          <w:sz w:val="22"/>
          <w:szCs w:val="22"/>
          <w:lang w:val="es-ES_tradnl"/>
        </w:rPr>
        <w:t xml:space="preserve"> </w:t>
      </w:r>
      <w:r w:rsidR="00042765" w:rsidRPr="007042A6">
        <w:rPr>
          <w:rFonts w:asciiTheme="majorBidi" w:hAnsiTheme="majorBidi" w:cstheme="majorBidi"/>
          <w:sz w:val="22"/>
          <w:szCs w:val="22"/>
          <w:lang w:val="es-ES_tradnl"/>
        </w:rPr>
        <w:t>establece que “la</w:t>
      </w:r>
      <w:r w:rsidR="000C4315">
        <w:rPr>
          <w:rFonts w:asciiTheme="majorBidi" w:hAnsiTheme="majorBidi" w:cstheme="majorBidi"/>
          <w:sz w:val="22"/>
          <w:szCs w:val="22"/>
          <w:lang w:val="es-ES_tradnl"/>
        </w:rPr>
        <w:t xml:space="preserve"> expresión “otros arreglos” se refiere a acuerdos </w:t>
      </w:r>
      <w:r w:rsidR="00042765" w:rsidRPr="007042A6">
        <w:rPr>
          <w:rFonts w:asciiTheme="majorBidi" w:hAnsiTheme="majorBidi" w:cstheme="majorBidi"/>
          <w:sz w:val="22"/>
          <w:szCs w:val="22"/>
          <w:lang w:val="es-ES_tradnl"/>
        </w:rPr>
        <w:t xml:space="preserve">menos formales, así como a otras formas de cooperación y entendimiento mutuo”; y que, </w:t>
      </w:r>
      <w:r w:rsidR="00627CEE">
        <w:rPr>
          <w:rFonts w:asciiTheme="majorBidi" w:hAnsiTheme="majorBidi" w:cstheme="majorBidi"/>
          <w:sz w:val="22"/>
          <w:szCs w:val="22"/>
          <w:lang w:val="es-ES_tradnl"/>
        </w:rPr>
        <w:t>““</w:t>
      </w:r>
      <w:r w:rsidR="00042765" w:rsidRPr="007042A6">
        <w:rPr>
          <w:rFonts w:asciiTheme="majorBidi" w:hAnsiTheme="majorBidi" w:cstheme="majorBidi"/>
          <w:sz w:val="22"/>
          <w:szCs w:val="22"/>
          <w:lang w:val="es-ES_tradnl"/>
        </w:rPr>
        <w:t>los otros arreglos</w:t>
      </w:r>
      <w:r w:rsidR="000C4315">
        <w:rPr>
          <w:rFonts w:asciiTheme="majorBidi" w:hAnsiTheme="majorBidi" w:cstheme="majorBidi"/>
          <w:sz w:val="22"/>
          <w:szCs w:val="22"/>
          <w:lang w:val="es-ES_tradnl"/>
        </w:rPr>
        <w:t>”</w:t>
      </w:r>
      <w:r w:rsidR="00042765" w:rsidRPr="007042A6">
        <w:rPr>
          <w:rFonts w:asciiTheme="majorBidi" w:hAnsiTheme="majorBidi" w:cstheme="majorBidi"/>
          <w:sz w:val="22"/>
          <w:szCs w:val="22"/>
          <w:lang w:val="es-ES_tradnl"/>
        </w:rPr>
        <w:t xml:space="preserve"> </w:t>
      </w:r>
      <w:r w:rsidR="000C4315">
        <w:rPr>
          <w:rFonts w:asciiTheme="majorBidi" w:hAnsiTheme="majorBidi" w:cstheme="majorBidi"/>
          <w:sz w:val="22"/>
          <w:szCs w:val="22"/>
          <w:lang w:val="es-ES_tradnl"/>
        </w:rPr>
        <w:t xml:space="preserve">de ninguna </w:t>
      </w:r>
      <w:r w:rsidR="000C4315" w:rsidRPr="000C4315">
        <w:rPr>
          <w:rFonts w:asciiTheme="majorBidi" w:hAnsiTheme="majorBidi" w:cstheme="majorBidi"/>
          <w:sz w:val="22"/>
          <w:szCs w:val="22"/>
          <w:lang w:val="es-ES_tradnl"/>
        </w:rPr>
        <w:t>manera deben considerarse como instrumentos sin</w:t>
      </w:r>
      <w:r w:rsidR="000C4315">
        <w:rPr>
          <w:rFonts w:asciiTheme="majorBidi" w:hAnsiTheme="majorBidi" w:cstheme="majorBidi"/>
          <w:sz w:val="22"/>
          <w:szCs w:val="22"/>
          <w:lang w:val="es-ES_tradnl"/>
        </w:rPr>
        <w:t xml:space="preserve"> </w:t>
      </w:r>
      <w:r w:rsidR="000C4315" w:rsidRPr="000C4315">
        <w:rPr>
          <w:rFonts w:asciiTheme="majorBidi" w:hAnsiTheme="majorBidi" w:cstheme="majorBidi"/>
          <w:sz w:val="22"/>
          <w:szCs w:val="22"/>
          <w:lang w:val="es-ES_tradnl"/>
        </w:rPr>
        <w:t>compromiso</w:t>
      </w:r>
      <w:r w:rsidR="00627CEE">
        <w:rPr>
          <w:rFonts w:asciiTheme="majorBidi" w:hAnsiTheme="majorBidi" w:cstheme="majorBidi"/>
          <w:sz w:val="22"/>
          <w:szCs w:val="22"/>
          <w:lang w:val="es-ES_tradnl"/>
        </w:rPr>
        <w:t>”</w:t>
      </w:r>
      <w:r w:rsidR="00B96A9C" w:rsidRPr="007042A6">
        <w:rPr>
          <w:rFonts w:asciiTheme="majorBidi" w:hAnsiTheme="majorBidi" w:cstheme="majorBidi"/>
          <w:sz w:val="22"/>
          <w:szCs w:val="22"/>
          <w:lang w:val="es-ES_tradnl"/>
        </w:rPr>
        <w:t xml:space="preserve"> (</w:t>
      </w:r>
      <w:r w:rsidR="00042765" w:rsidRPr="007042A6">
        <w:rPr>
          <w:rFonts w:asciiTheme="majorBidi" w:hAnsiTheme="majorBidi" w:cstheme="majorBidi"/>
          <w:sz w:val="22"/>
          <w:szCs w:val="22"/>
          <w:lang w:val="es-ES_tradnl"/>
        </w:rPr>
        <w:t>CEPE</w:t>
      </w:r>
      <w:r w:rsidR="00B96A9C" w:rsidRPr="007042A6">
        <w:rPr>
          <w:rFonts w:asciiTheme="majorBidi" w:hAnsiTheme="majorBidi" w:cstheme="majorBidi"/>
          <w:sz w:val="22"/>
          <w:szCs w:val="22"/>
          <w:lang w:val="es-ES_tradnl"/>
        </w:rPr>
        <w:t xml:space="preserve">, 2013, </w:t>
      </w:r>
      <w:r w:rsidR="00FD2834" w:rsidRPr="007042A6">
        <w:rPr>
          <w:rFonts w:asciiTheme="majorBidi" w:hAnsiTheme="majorBidi" w:cstheme="majorBidi"/>
          <w:sz w:val="22"/>
          <w:szCs w:val="22"/>
          <w:lang w:val="es-ES_tradnl"/>
        </w:rPr>
        <w:t>párr.</w:t>
      </w:r>
      <w:r w:rsidR="00B96A9C" w:rsidRPr="007042A6">
        <w:rPr>
          <w:rFonts w:asciiTheme="majorBidi" w:hAnsiTheme="majorBidi" w:cstheme="majorBidi"/>
          <w:sz w:val="22"/>
          <w:szCs w:val="22"/>
          <w:lang w:val="es-ES_tradnl"/>
        </w:rPr>
        <w:t xml:space="preserve"> 240). </w:t>
      </w:r>
    </w:p>
    <w:p w14:paraId="74922065" w14:textId="1B1E9424" w:rsidR="00B96A9C" w:rsidRPr="007042A6" w:rsidRDefault="00042765" w:rsidP="00B96A9C">
      <w:pPr>
        <w:pStyle w:val="SingleTxtG"/>
        <w:ind w:left="284"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 xml:space="preserve">Los acuerdos y arreglos pueden denominarse </w:t>
      </w:r>
      <w:r w:rsidR="00E4697A" w:rsidRPr="007042A6">
        <w:rPr>
          <w:rFonts w:asciiTheme="majorBidi" w:hAnsiTheme="majorBidi" w:cstheme="majorBidi"/>
          <w:b/>
          <w:sz w:val="22"/>
          <w:szCs w:val="22"/>
          <w:lang w:val="es-ES_tradnl"/>
        </w:rPr>
        <w:t>con muchos diferentes nombres</w:t>
      </w:r>
      <w:r w:rsidR="00B96A9C" w:rsidRPr="007042A6">
        <w:rPr>
          <w:rFonts w:asciiTheme="majorBidi" w:hAnsiTheme="majorBidi" w:cstheme="majorBidi"/>
          <w:b/>
          <w:sz w:val="22"/>
          <w:szCs w:val="22"/>
          <w:lang w:val="es-ES_tradnl"/>
        </w:rPr>
        <w:t xml:space="preserve">: </w:t>
      </w:r>
      <w:r w:rsidR="00E4697A" w:rsidRPr="007042A6">
        <w:rPr>
          <w:rFonts w:asciiTheme="majorBidi" w:hAnsiTheme="majorBidi" w:cstheme="majorBidi"/>
          <w:sz w:val="22"/>
          <w:szCs w:val="22"/>
          <w:lang w:val="es-ES_tradnl"/>
        </w:rPr>
        <w:t>Una consideración clave para determinar si un instrumento constituye o no un "acuerdo o un arreglo" es si constituye un compromiso formal, por escrito, entre la</w:t>
      </w:r>
      <w:r w:rsidR="00627CEE">
        <w:rPr>
          <w:rFonts w:asciiTheme="majorBidi" w:hAnsiTheme="majorBidi" w:cstheme="majorBidi"/>
          <w:sz w:val="22"/>
          <w:szCs w:val="22"/>
          <w:lang w:val="es-ES_tradnl"/>
        </w:rPr>
        <w:t>s Partes. El nombre que se le dé</w:t>
      </w:r>
      <w:r w:rsidR="00E4697A" w:rsidRPr="007042A6">
        <w:rPr>
          <w:rFonts w:asciiTheme="majorBidi" w:hAnsiTheme="majorBidi" w:cstheme="majorBidi"/>
          <w:sz w:val="22"/>
          <w:szCs w:val="22"/>
          <w:lang w:val="es-ES_tradnl"/>
        </w:rPr>
        <w:t xml:space="preserve"> al instrumento es menos relevante, podría llamarse convenio, tratado, protocolo, memorando de entendimiento, declaración conjunta, intercambio de cartas o actas</w:t>
      </w:r>
      <w:r w:rsidR="00B96A9C" w:rsidRPr="007042A6">
        <w:rPr>
          <w:rFonts w:asciiTheme="majorBidi" w:hAnsiTheme="majorBidi" w:cstheme="majorBidi"/>
          <w:sz w:val="22"/>
          <w:szCs w:val="22"/>
          <w:lang w:val="es-ES_tradnl"/>
        </w:rPr>
        <w:t xml:space="preserve"> (</w:t>
      </w:r>
      <w:r w:rsidR="00E4697A" w:rsidRPr="007042A6">
        <w:rPr>
          <w:rFonts w:asciiTheme="majorBidi" w:hAnsiTheme="majorBidi" w:cstheme="majorBidi"/>
          <w:sz w:val="22"/>
          <w:szCs w:val="22"/>
          <w:lang w:val="es-ES_tradnl"/>
        </w:rPr>
        <w:t xml:space="preserve">véase </w:t>
      </w:r>
      <w:r w:rsidR="00E17C42">
        <w:rPr>
          <w:rFonts w:asciiTheme="majorBidi" w:hAnsiTheme="majorBidi" w:cstheme="majorBidi"/>
          <w:sz w:val="22"/>
          <w:szCs w:val="22"/>
          <w:lang w:val="es-ES_tradnl"/>
        </w:rPr>
        <w:t>ECE</w:t>
      </w:r>
      <w:r w:rsidR="00627CEE">
        <w:rPr>
          <w:rFonts w:asciiTheme="majorBidi" w:hAnsiTheme="majorBidi" w:cstheme="majorBidi"/>
          <w:sz w:val="22"/>
          <w:szCs w:val="22"/>
          <w:lang w:val="es-ES_tradnl"/>
        </w:rPr>
        <w:t>, UNESCO y</w:t>
      </w:r>
      <w:r w:rsidR="00B96A9C" w:rsidRPr="007042A6">
        <w:rPr>
          <w:rFonts w:asciiTheme="majorBidi" w:hAnsiTheme="majorBidi" w:cstheme="majorBidi"/>
          <w:sz w:val="22"/>
          <w:szCs w:val="22"/>
          <w:lang w:val="es-ES_tradnl"/>
        </w:rPr>
        <w:t xml:space="preserve"> </w:t>
      </w:r>
      <w:r w:rsidR="00E4697A" w:rsidRPr="007042A6">
        <w:rPr>
          <w:rFonts w:asciiTheme="majorBidi" w:hAnsiTheme="majorBidi" w:cstheme="majorBidi"/>
          <w:sz w:val="22"/>
          <w:szCs w:val="22"/>
          <w:lang w:val="es-ES_tradnl"/>
        </w:rPr>
        <w:t>ONU-Agua</w:t>
      </w:r>
      <w:r w:rsidR="00B96A9C" w:rsidRPr="007042A6">
        <w:rPr>
          <w:rFonts w:asciiTheme="majorBidi" w:hAnsiTheme="majorBidi" w:cstheme="majorBidi"/>
          <w:sz w:val="22"/>
          <w:szCs w:val="22"/>
          <w:lang w:val="es-ES_tradnl"/>
        </w:rPr>
        <w:t>, p</w:t>
      </w:r>
      <w:r w:rsidR="00E4697A" w:rsidRPr="007042A6">
        <w:rPr>
          <w:rFonts w:asciiTheme="majorBidi" w:hAnsiTheme="majorBidi" w:cstheme="majorBidi"/>
          <w:sz w:val="22"/>
          <w:szCs w:val="22"/>
          <w:lang w:val="es-ES_tradnl"/>
        </w:rPr>
        <w:t>ág</w:t>
      </w:r>
      <w:r w:rsidR="00B96A9C" w:rsidRPr="007042A6">
        <w:rPr>
          <w:rFonts w:asciiTheme="majorBidi" w:hAnsiTheme="majorBidi" w:cstheme="majorBidi"/>
          <w:sz w:val="22"/>
          <w:szCs w:val="22"/>
          <w:lang w:val="es-ES_tradnl"/>
        </w:rPr>
        <w:t xml:space="preserve">. 44). </w:t>
      </w:r>
    </w:p>
    <w:p w14:paraId="24F1C7EA" w14:textId="5B858D45" w:rsidR="00B96A9C" w:rsidRPr="007042A6" w:rsidRDefault="00E17C42" w:rsidP="00B96A9C">
      <w:pPr>
        <w:pStyle w:val="SingleTxtG"/>
        <w:ind w:left="284" w:right="9"/>
        <w:rPr>
          <w:rFonts w:asciiTheme="majorBidi" w:hAnsiTheme="majorBidi" w:cstheme="majorBidi"/>
          <w:sz w:val="22"/>
          <w:szCs w:val="22"/>
          <w:lang w:val="es-ES_tradnl"/>
        </w:rPr>
      </w:pPr>
      <w:r w:rsidRPr="00E17C42">
        <w:rPr>
          <w:rFonts w:asciiTheme="majorBidi" w:hAnsiTheme="majorBidi" w:cstheme="majorBidi"/>
          <w:b/>
          <w:sz w:val="22"/>
          <w:szCs w:val="22"/>
          <w:lang w:val="es-ES_tradnl"/>
        </w:rPr>
        <w:t xml:space="preserve">Los “acuerdos o arreglos" pueden incluir, “casos en que las disposiciones relativas a la cooperación transfronteriza en materia del agua forman parte de un acuerdo más amplio sobre la protección del medio ambiente o de un acuerdo de cooperación económica” </w:t>
      </w:r>
      <w:r w:rsidR="00B96A9C" w:rsidRPr="007042A6">
        <w:rPr>
          <w:rFonts w:asciiTheme="majorBidi" w:hAnsiTheme="majorBidi" w:cstheme="majorBidi"/>
          <w:sz w:val="22"/>
          <w:szCs w:val="22"/>
          <w:lang w:val="es-ES_tradnl"/>
        </w:rPr>
        <w:t>(</w:t>
      </w:r>
      <w:r w:rsidR="00660D17" w:rsidRPr="007042A6">
        <w:rPr>
          <w:rFonts w:asciiTheme="majorBidi" w:hAnsiTheme="majorBidi" w:cstheme="majorBidi"/>
          <w:sz w:val="22"/>
          <w:szCs w:val="22"/>
          <w:lang w:val="es-ES_tradnl"/>
        </w:rPr>
        <w:t>CEPE</w:t>
      </w:r>
      <w:r w:rsidR="00B96A9C" w:rsidRPr="007042A6">
        <w:rPr>
          <w:rFonts w:asciiTheme="majorBidi" w:hAnsiTheme="majorBidi" w:cstheme="majorBidi"/>
          <w:sz w:val="22"/>
          <w:szCs w:val="22"/>
          <w:lang w:val="es-ES_tradnl"/>
        </w:rPr>
        <w:t xml:space="preserve">, 2013, </w:t>
      </w:r>
      <w:r w:rsidR="007967E6" w:rsidRPr="007042A6">
        <w:rPr>
          <w:rFonts w:asciiTheme="majorBidi" w:hAnsiTheme="majorBidi" w:cstheme="majorBidi"/>
          <w:sz w:val="22"/>
          <w:szCs w:val="22"/>
          <w:lang w:val="es-ES_tradnl"/>
        </w:rPr>
        <w:t xml:space="preserve">párr. </w:t>
      </w:r>
      <w:r w:rsidR="00B96A9C" w:rsidRPr="007042A6">
        <w:rPr>
          <w:rFonts w:asciiTheme="majorBidi" w:hAnsiTheme="majorBidi" w:cstheme="majorBidi"/>
          <w:sz w:val="22"/>
          <w:szCs w:val="22"/>
          <w:lang w:val="es-ES_tradnl"/>
        </w:rPr>
        <w:t xml:space="preserve">240). </w:t>
      </w:r>
      <w:r w:rsidR="00FD50DA" w:rsidRPr="007042A6">
        <w:rPr>
          <w:rFonts w:asciiTheme="majorBidi" w:hAnsiTheme="majorBidi" w:cstheme="majorBidi"/>
          <w:sz w:val="22"/>
          <w:szCs w:val="22"/>
          <w:lang w:val="es-ES_tradnl"/>
        </w:rPr>
        <w:t>Por ejemplo, en 1998, Ecuador y Perú adoptaron el Acuerdo de Integración Fronteriza, Desarrollo y Vecindad, que, aunque de naturaleza amplia, busca armonizar las políticas para el uso sostenible de los ecosistemas en su frontera común y asegurar el uso racional de los recursos compartidos.</w:t>
      </w:r>
      <w:r w:rsidR="00B96A9C" w:rsidRPr="007042A6">
        <w:rPr>
          <w:rFonts w:asciiTheme="majorBidi" w:hAnsiTheme="majorBidi" w:cstheme="majorBidi"/>
          <w:sz w:val="22"/>
          <w:szCs w:val="22"/>
          <w:lang w:val="es-ES_tradnl"/>
        </w:rPr>
        <w:t xml:space="preserve"> </w:t>
      </w:r>
    </w:p>
    <w:p w14:paraId="6A8F3459" w14:textId="3041334B" w:rsidR="00B96A9C" w:rsidRPr="007042A6" w:rsidRDefault="00280E48" w:rsidP="00B96A9C">
      <w:pPr>
        <w:pStyle w:val="SingleTxtG"/>
        <w:ind w:left="284"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Los acuerdos o arreglos pueden ser interinos</w:t>
      </w:r>
      <w:r w:rsidR="00B96A9C" w:rsidRPr="007042A6">
        <w:rPr>
          <w:rFonts w:asciiTheme="majorBidi" w:hAnsiTheme="majorBidi" w:cstheme="majorBidi"/>
          <w:b/>
          <w:sz w:val="22"/>
          <w:szCs w:val="22"/>
          <w:lang w:val="es-ES_tradnl"/>
        </w:rPr>
        <w:t xml:space="preserve">: </w:t>
      </w:r>
      <w:r w:rsidRPr="007042A6">
        <w:rPr>
          <w:rFonts w:asciiTheme="majorBidi" w:hAnsiTheme="majorBidi" w:cstheme="majorBidi"/>
          <w:sz w:val="22"/>
          <w:szCs w:val="22"/>
          <w:lang w:val="es-ES_tradnl"/>
        </w:rPr>
        <w:t>pueden incluirse los acuerdos o arreglos que están en vigor por un período determinado</w:t>
      </w:r>
      <w:r w:rsidR="00B96A9C" w:rsidRPr="00704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 xml:space="preserve">Véase, por ejemplo, el </w:t>
      </w:r>
      <w:r w:rsidRPr="007042A6">
        <w:rPr>
          <w:rFonts w:asciiTheme="majorBidi" w:hAnsiTheme="majorBidi" w:cstheme="majorBidi"/>
          <w:i/>
          <w:sz w:val="22"/>
          <w:szCs w:val="22"/>
          <w:lang w:val="es-ES_tradnl"/>
        </w:rPr>
        <w:t xml:space="preserve">Acuerdo Tripartito Interino de 2002 entre Mozambique, Sudáfrica y Suazilandia para la Cooperación en la Protección y Utilización Sostenible de los Recursos Hídricos de los cursos de agua del </w:t>
      </w:r>
      <w:proofErr w:type="spellStart"/>
      <w:r w:rsidRPr="007042A6">
        <w:rPr>
          <w:rFonts w:asciiTheme="majorBidi" w:hAnsiTheme="majorBidi" w:cstheme="majorBidi"/>
          <w:i/>
          <w:sz w:val="22"/>
          <w:szCs w:val="22"/>
          <w:lang w:val="es-ES_tradnl"/>
        </w:rPr>
        <w:t>Incomati</w:t>
      </w:r>
      <w:proofErr w:type="spellEnd"/>
      <w:r w:rsidRPr="007042A6">
        <w:rPr>
          <w:rFonts w:asciiTheme="majorBidi" w:hAnsiTheme="majorBidi" w:cstheme="majorBidi"/>
          <w:i/>
          <w:sz w:val="22"/>
          <w:szCs w:val="22"/>
          <w:lang w:val="es-ES_tradnl"/>
        </w:rPr>
        <w:t xml:space="preserve"> y del Maputo</w:t>
      </w:r>
      <w:r w:rsidRPr="007042A6">
        <w:rPr>
          <w:rFonts w:asciiTheme="majorBidi" w:hAnsiTheme="majorBidi" w:cstheme="majorBidi"/>
          <w:sz w:val="22"/>
          <w:szCs w:val="22"/>
          <w:lang w:val="es-ES_tradnl"/>
        </w:rPr>
        <w:t xml:space="preserve">, que “permanecerá en vigor hasta el 2010 o hasta que sea reemplazado para el curso de agua pertinente por acuerdos amplios sobre el agua en los cursos de agua del </w:t>
      </w:r>
      <w:proofErr w:type="spellStart"/>
      <w:r w:rsidRPr="007042A6">
        <w:rPr>
          <w:rFonts w:asciiTheme="majorBidi" w:hAnsiTheme="majorBidi" w:cstheme="majorBidi"/>
          <w:sz w:val="22"/>
          <w:szCs w:val="22"/>
          <w:lang w:val="es-ES_tradnl"/>
        </w:rPr>
        <w:t>Incomati</w:t>
      </w:r>
      <w:proofErr w:type="spellEnd"/>
      <w:r w:rsidRPr="007042A6">
        <w:rPr>
          <w:rFonts w:asciiTheme="majorBidi" w:hAnsiTheme="majorBidi" w:cstheme="majorBidi"/>
          <w:sz w:val="22"/>
          <w:szCs w:val="22"/>
          <w:lang w:val="es-ES_tradnl"/>
        </w:rPr>
        <w:t xml:space="preserve"> y del Maputo</w:t>
      </w:r>
      <w:r w:rsidR="005504A5" w:rsidRPr="007042A6">
        <w:rPr>
          <w:rFonts w:asciiTheme="majorBidi" w:hAnsiTheme="majorBidi" w:cstheme="majorBidi"/>
          <w:sz w:val="22"/>
          <w:szCs w:val="22"/>
          <w:lang w:val="es-ES_tradnl"/>
        </w:rPr>
        <w:t>” (</w:t>
      </w:r>
      <w:r w:rsidR="00323AC7" w:rsidRPr="007042A6">
        <w:rPr>
          <w:rFonts w:asciiTheme="majorBidi" w:hAnsiTheme="majorBidi" w:cstheme="majorBidi"/>
          <w:sz w:val="22"/>
          <w:szCs w:val="22"/>
          <w:lang w:val="es-ES_tradnl"/>
        </w:rPr>
        <w:t>art.</w:t>
      </w:r>
      <w:r w:rsidRPr="007042A6">
        <w:rPr>
          <w:rFonts w:asciiTheme="majorBidi" w:hAnsiTheme="majorBidi" w:cstheme="majorBidi"/>
          <w:sz w:val="22"/>
          <w:szCs w:val="22"/>
          <w:lang w:val="es-ES_tradnl"/>
        </w:rPr>
        <w:t xml:space="preserve"> 18.2)</w:t>
      </w:r>
      <w:r w:rsidR="00B96A9C" w:rsidRPr="007042A6">
        <w:rPr>
          <w:rFonts w:asciiTheme="majorBidi" w:hAnsiTheme="majorBidi" w:cstheme="majorBidi"/>
          <w:sz w:val="22"/>
          <w:szCs w:val="22"/>
          <w:lang w:val="es-ES_tradnl"/>
        </w:rPr>
        <w:t xml:space="preserve">. </w:t>
      </w:r>
    </w:p>
    <w:p w14:paraId="12D81A18" w14:textId="6D39959F" w:rsidR="00B96A9C" w:rsidRPr="007042A6" w:rsidRDefault="00CD2EDE" w:rsidP="00B96A9C">
      <w:pPr>
        <w:pStyle w:val="SingleTxtG"/>
        <w:ind w:left="284"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 xml:space="preserve">Los acuerdos o arreglos pueden ser suscritos por entidades </w:t>
      </w:r>
      <w:r w:rsidRPr="00F73597">
        <w:rPr>
          <w:rFonts w:asciiTheme="majorBidi" w:hAnsiTheme="majorBidi" w:cstheme="majorBidi"/>
          <w:b/>
          <w:sz w:val="22"/>
          <w:szCs w:val="22"/>
          <w:lang w:val="es-ES_tradnl"/>
        </w:rPr>
        <w:t>subnacionales</w:t>
      </w:r>
      <w:r w:rsidR="00B96A9C" w:rsidRPr="00F73597">
        <w:rPr>
          <w:rFonts w:asciiTheme="majorBidi" w:hAnsiTheme="majorBidi" w:cstheme="majorBidi"/>
          <w:b/>
          <w:sz w:val="22"/>
          <w:szCs w:val="22"/>
          <w:lang w:val="es-ES_tradnl"/>
        </w:rPr>
        <w:t xml:space="preserve">: </w:t>
      </w:r>
      <w:r w:rsidRPr="00F73597">
        <w:rPr>
          <w:rFonts w:asciiTheme="majorBidi" w:hAnsiTheme="majorBidi" w:cstheme="majorBidi"/>
          <w:sz w:val="22"/>
          <w:szCs w:val="22"/>
          <w:lang w:val="es-ES_tradnl"/>
        </w:rPr>
        <w:t>en determinadas circunstancias, la autoridad para celebrar acuerdos o arreglos puede delegarse a entidades subnacionales</w:t>
      </w:r>
      <w:r w:rsidR="00B96A9C" w:rsidRPr="00F73597">
        <w:rPr>
          <w:rFonts w:asciiTheme="majorBidi" w:hAnsiTheme="majorBidi" w:cstheme="majorBidi"/>
          <w:sz w:val="22"/>
          <w:szCs w:val="22"/>
          <w:lang w:val="es-ES_tradnl"/>
        </w:rPr>
        <w:t xml:space="preserve">. </w:t>
      </w:r>
      <w:r w:rsidR="006E4D5E" w:rsidRPr="00F73597">
        <w:rPr>
          <w:rFonts w:asciiTheme="majorBidi" w:hAnsiTheme="majorBidi" w:cstheme="majorBidi"/>
          <w:sz w:val="22"/>
          <w:szCs w:val="22"/>
          <w:lang w:val="es-ES_tradnl"/>
        </w:rPr>
        <w:lastRenderedPageBreak/>
        <w:t xml:space="preserve">Por ejemplo, las Partes del </w:t>
      </w:r>
      <w:r w:rsidR="006E4D5E" w:rsidRPr="00F73597">
        <w:rPr>
          <w:rFonts w:asciiTheme="majorBidi" w:hAnsiTheme="majorBidi" w:cstheme="majorBidi"/>
          <w:i/>
          <w:sz w:val="22"/>
          <w:szCs w:val="22"/>
          <w:lang w:val="es-ES_tradnl"/>
        </w:rPr>
        <w:t>Acuerdo sobre el río Escalda</w:t>
      </w:r>
      <w:r w:rsidR="00C57008" w:rsidRPr="00F73597">
        <w:rPr>
          <w:lang w:val="es-ES_tradnl"/>
        </w:rPr>
        <w:t xml:space="preserve"> </w:t>
      </w:r>
      <w:r w:rsidR="00C57008" w:rsidRPr="00F73597">
        <w:rPr>
          <w:rFonts w:asciiTheme="majorBidi" w:hAnsiTheme="majorBidi" w:cstheme="majorBidi"/>
          <w:sz w:val="22"/>
          <w:szCs w:val="22"/>
          <w:lang w:val="es-ES_tradnl"/>
        </w:rPr>
        <w:t>del 2002 s</w:t>
      </w:r>
      <w:r w:rsidR="006E4D5E" w:rsidRPr="00F73597">
        <w:rPr>
          <w:rFonts w:asciiTheme="majorBidi" w:hAnsiTheme="majorBidi" w:cstheme="majorBidi"/>
          <w:sz w:val="22"/>
          <w:szCs w:val="22"/>
          <w:lang w:val="es-ES_tradnl"/>
        </w:rPr>
        <w:t>on Bélgica, Francia, los Países Bajos</w:t>
      </w:r>
      <w:r w:rsidR="006E4D5E" w:rsidRPr="007042A6">
        <w:rPr>
          <w:rFonts w:asciiTheme="majorBidi" w:hAnsiTheme="majorBidi" w:cstheme="majorBidi"/>
          <w:sz w:val="22"/>
          <w:szCs w:val="22"/>
          <w:lang w:val="es-ES_tradnl"/>
        </w:rPr>
        <w:t xml:space="preserve">, así como las regiones en Bélgica de Valonia, Flandes y Bruselas-Capital. Del mismo modo, el </w:t>
      </w:r>
      <w:r w:rsidR="006E4D5E" w:rsidRPr="007042A6">
        <w:rPr>
          <w:rFonts w:asciiTheme="majorBidi" w:hAnsiTheme="majorBidi" w:cstheme="majorBidi"/>
          <w:i/>
          <w:sz w:val="22"/>
          <w:szCs w:val="22"/>
          <w:lang w:val="es-ES_tradnl"/>
        </w:rPr>
        <w:t xml:space="preserve">Acuerdo sobre la Protección y Recarga del Acuífero Ginebrino </w:t>
      </w:r>
      <w:proofErr w:type="gramStart"/>
      <w:r w:rsidR="006E4D5E" w:rsidRPr="007042A6">
        <w:rPr>
          <w:rFonts w:asciiTheme="majorBidi" w:hAnsiTheme="majorBidi" w:cstheme="majorBidi"/>
          <w:i/>
          <w:sz w:val="22"/>
          <w:szCs w:val="22"/>
          <w:lang w:val="es-ES_tradnl"/>
        </w:rPr>
        <w:t>Franco-Suizo</w:t>
      </w:r>
      <w:proofErr w:type="gramEnd"/>
      <w:r w:rsidR="006E4D5E" w:rsidRPr="007042A6">
        <w:rPr>
          <w:rFonts w:asciiTheme="majorBidi" w:hAnsiTheme="majorBidi" w:cstheme="majorBidi"/>
          <w:sz w:val="22"/>
          <w:szCs w:val="22"/>
          <w:lang w:val="es-ES_tradnl"/>
        </w:rPr>
        <w:t xml:space="preserve"> </w:t>
      </w:r>
      <w:r w:rsidR="00C57008" w:rsidRPr="007042A6">
        <w:rPr>
          <w:rFonts w:asciiTheme="majorBidi" w:hAnsiTheme="majorBidi" w:cstheme="majorBidi"/>
          <w:sz w:val="22"/>
          <w:szCs w:val="22"/>
          <w:lang w:val="es-ES_tradnl"/>
        </w:rPr>
        <w:t xml:space="preserve">del 2007 </w:t>
      </w:r>
      <w:r w:rsidR="006E4D5E" w:rsidRPr="007042A6">
        <w:rPr>
          <w:rFonts w:asciiTheme="majorBidi" w:hAnsiTheme="majorBidi" w:cstheme="majorBidi"/>
          <w:sz w:val="22"/>
          <w:szCs w:val="22"/>
          <w:lang w:val="es-ES_tradnl"/>
        </w:rPr>
        <w:t xml:space="preserve">se celebró entre la República y el Cantón de Ginebra en Suiza, y las Comunidades de </w:t>
      </w:r>
      <w:proofErr w:type="spellStart"/>
      <w:r w:rsidR="006E4D5E" w:rsidRPr="007042A6">
        <w:rPr>
          <w:rFonts w:asciiTheme="majorBidi" w:hAnsiTheme="majorBidi" w:cstheme="majorBidi"/>
          <w:sz w:val="22"/>
          <w:szCs w:val="22"/>
          <w:lang w:val="es-ES_tradnl"/>
        </w:rPr>
        <w:t>Annemasse</w:t>
      </w:r>
      <w:proofErr w:type="spellEnd"/>
      <w:r w:rsidR="006E4D5E" w:rsidRPr="007042A6">
        <w:rPr>
          <w:rFonts w:asciiTheme="majorBidi" w:hAnsiTheme="majorBidi" w:cstheme="majorBidi"/>
          <w:sz w:val="22"/>
          <w:szCs w:val="22"/>
          <w:lang w:val="es-ES_tradnl"/>
        </w:rPr>
        <w:t>, las Comunas de Ginebra y la comuna de Viry, en Francia.</w:t>
      </w:r>
    </w:p>
    <w:p w14:paraId="18EF8CC9" w14:textId="09FDFBDC" w:rsidR="00B96A9C" w:rsidRPr="007042A6" w:rsidRDefault="00772B08" w:rsidP="00772B08">
      <w:pPr>
        <w:pStyle w:val="SingleTxtG"/>
        <w:ind w:left="284"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Los acuerdos mundiales y regionales relativos a la cooperación en materia de aguas transfronterizas no deben incluirse en la sección II</w:t>
      </w:r>
      <w:r w:rsidR="00B96A9C" w:rsidRPr="007042A6">
        <w:rPr>
          <w:rFonts w:asciiTheme="majorBidi" w:hAnsiTheme="majorBidi" w:cstheme="majorBidi"/>
          <w:b/>
          <w:sz w:val="22"/>
          <w:szCs w:val="22"/>
          <w:lang w:val="es-ES_tradnl"/>
        </w:rPr>
        <w:t xml:space="preserve">: </w:t>
      </w:r>
      <w:r w:rsidRPr="007042A6">
        <w:rPr>
          <w:rFonts w:asciiTheme="majorBidi" w:hAnsiTheme="majorBidi" w:cstheme="majorBidi"/>
          <w:sz w:val="22"/>
          <w:szCs w:val="22"/>
          <w:lang w:val="es-ES_tradnl"/>
        </w:rPr>
        <w:t xml:space="preserve">Los acuerdos mundiales y regionales relativos a la cooperación en materia de aguas transfronterizas, tales como el Convenio del Agua, el </w:t>
      </w:r>
      <w:r w:rsidRPr="007042A6">
        <w:rPr>
          <w:rFonts w:asciiTheme="majorBidi" w:hAnsiTheme="majorBidi" w:cstheme="majorBidi"/>
          <w:i/>
          <w:sz w:val="22"/>
          <w:szCs w:val="22"/>
          <w:lang w:val="es-ES_tradnl"/>
        </w:rPr>
        <w:t xml:space="preserve">Convenio sobre el Derecho de los Usos de los Cursos de Agua Internacionales para Fines Distintos de la Navegación </w:t>
      </w:r>
      <w:r w:rsidRPr="007042A6">
        <w:rPr>
          <w:rFonts w:asciiTheme="majorBidi" w:hAnsiTheme="majorBidi" w:cstheme="majorBidi"/>
          <w:sz w:val="22"/>
          <w:szCs w:val="22"/>
          <w:lang w:val="es-ES_tradnl"/>
        </w:rPr>
        <w:t xml:space="preserve">(Convenio de 1997 sobre Cursos de Agua), el </w:t>
      </w:r>
      <w:r w:rsidRPr="007042A6">
        <w:rPr>
          <w:rFonts w:asciiTheme="majorBidi" w:hAnsiTheme="majorBidi" w:cstheme="majorBidi"/>
          <w:i/>
          <w:sz w:val="22"/>
          <w:szCs w:val="22"/>
          <w:lang w:val="es-ES_tradnl"/>
        </w:rPr>
        <w:t>Protocolo Revisado del 2000 sobre Cursos de Agua Compartidos en la Comunidad para el desarrollo del África Austral</w:t>
      </w:r>
      <w:r w:rsidRPr="007042A6">
        <w:rPr>
          <w:rFonts w:asciiTheme="majorBidi" w:hAnsiTheme="majorBidi" w:cstheme="majorBidi"/>
          <w:sz w:val="22"/>
          <w:szCs w:val="22"/>
          <w:lang w:val="es-ES_tradnl"/>
        </w:rPr>
        <w:t xml:space="preserve"> (2000 Protocolo Revisado de la SADC [siglas en inglés]), y la Directiva Marco del Agua de la UE, no constituirían "acuerdos o arreglos para la protección y/o gestión transfronterizos" ya que son de naturaleza general, y su implementación efectiva depende de que los países establezcan acuerdos o arreglos específicos en la cuenca, </w:t>
      </w:r>
      <w:r w:rsidR="00E130C8">
        <w:rPr>
          <w:rFonts w:asciiTheme="majorBidi" w:hAnsiTheme="majorBidi" w:cstheme="majorBidi"/>
          <w:sz w:val="22"/>
          <w:szCs w:val="22"/>
          <w:lang w:val="es-ES_tradnl"/>
        </w:rPr>
        <w:t>sub</w:t>
      </w:r>
      <w:r w:rsidR="006758F1" w:rsidRPr="007042A6">
        <w:rPr>
          <w:rFonts w:asciiTheme="majorBidi" w:hAnsiTheme="majorBidi" w:cstheme="majorBidi"/>
          <w:sz w:val="22"/>
          <w:szCs w:val="22"/>
          <w:lang w:val="es-ES_tradnl"/>
        </w:rPr>
        <w:t>cuenca</w:t>
      </w:r>
      <w:r w:rsidRPr="007042A6">
        <w:rPr>
          <w:rFonts w:asciiTheme="majorBidi" w:hAnsiTheme="majorBidi" w:cstheme="majorBidi"/>
          <w:sz w:val="22"/>
          <w:szCs w:val="22"/>
          <w:lang w:val="es-ES_tradnl"/>
        </w:rPr>
        <w:t>, o a nivel bilateral.</w:t>
      </w:r>
    </w:p>
    <w:p w14:paraId="38F8C07B" w14:textId="7B5B10D1" w:rsidR="00B96A9C" w:rsidRPr="007042A6" w:rsidRDefault="003768F1" w:rsidP="003768F1">
      <w:pPr>
        <w:pStyle w:val="SingleTxtG"/>
        <w:numPr>
          <w:ilvl w:val="0"/>
          <w:numId w:val="13"/>
        </w:numPr>
        <w:ind w:right="9"/>
        <w:rPr>
          <w:rFonts w:asciiTheme="majorBidi" w:hAnsiTheme="majorBidi" w:cstheme="majorBidi"/>
          <w:b/>
          <w:sz w:val="22"/>
          <w:szCs w:val="22"/>
          <w:lang w:val="es-ES_tradnl"/>
        </w:rPr>
      </w:pPr>
      <w:r w:rsidRPr="007042A6">
        <w:rPr>
          <w:rFonts w:asciiTheme="majorBidi" w:hAnsiTheme="majorBidi" w:cstheme="majorBidi"/>
          <w:sz w:val="22"/>
          <w:szCs w:val="22"/>
          <w:lang w:val="es-ES_tradnl"/>
        </w:rPr>
        <w:t>Al listar los acuerdos o arreglos bilaterales y multilaterales, incluya por favor el título oficial del acuerdo o arreglo</w:t>
      </w:r>
      <w:r w:rsidR="00627CEE">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 xml:space="preserve">la fecha en que </w:t>
      </w:r>
      <w:r w:rsidR="00627CEE">
        <w:rPr>
          <w:rFonts w:asciiTheme="majorBidi" w:hAnsiTheme="majorBidi" w:cstheme="majorBidi"/>
          <w:sz w:val="22"/>
          <w:szCs w:val="22"/>
          <w:lang w:val="es-ES_tradnl"/>
        </w:rPr>
        <w:t>s</w:t>
      </w:r>
      <w:r w:rsidRPr="007042A6">
        <w:rPr>
          <w:rFonts w:asciiTheme="majorBidi" w:hAnsiTheme="majorBidi" w:cstheme="majorBidi"/>
          <w:sz w:val="22"/>
          <w:szCs w:val="22"/>
          <w:lang w:val="es-ES_tradnl"/>
        </w:rPr>
        <w:t xml:space="preserve">e adoptó, y cuando sea diferente, la fecha de su entrada en vigor. </w:t>
      </w:r>
      <w:proofErr w:type="gramStart"/>
      <w:r w:rsidRPr="007042A6">
        <w:rPr>
          <w:rFonts w:asciiTheme="majorBidi" w:hAnsiTheme="majorBidi" w:cstheme="majorBidi"/>
          <w:sz w:val="22"/>
          <w:szCs w:val="22"/>
          <w:lang w:val="es-ES_tradnl"/>
        </w:rPr>
        <w:t>Véase</w:t>
      </w:r>
      <w:proofErr w:type="gramEnd"/>
      <w:r w:rsidRPr="007042A6">
        <w:rPr>
          <w:rFonts w:asciiTheme="majorBidi" w:hAnsiTheme="majorBidi" w:cstheme="majorBidi"/>
          <w:sz w:val="22"/>
          <w:szCs w:val="22"/>
          <w:lang w:val="es-ES_tradnl"/>
        </w:rPr>
        <w:t xml:space="preserve"> por ejemplo</w:t>
      </w:r>
      <w:r w:rsidR="00B96A9C" w:rsidRPr="007042A6">
        <w:rPr>
          <w:rFonts w:asciiTheme="majorBidi" w:hAnsiTheme="majorBidi" w:cstheme="majorBidi"/>
          <w:sz w:val="22"/>
          <w:szCs w:val="22"/>
          <w:lang w:val="es-ES_tradnl"/>
        </w:rPr>
        <w:t xml:space="preserve">: </w:t>
      </w:r>
    </w:p>
    <w:p w14:paraId="39FCF0C5" w14:textId="226FC28A" w:rsidR="00B96A9C" w:rsidRPr="007042A6" w:rsidRDefault="005C403F" w:rsidP="00B96A9C">
      <w:pPr>
        <w:pStyle w:val="SingleTxtG"/>
        <w:ind w:left="284" w:right="9"/>
        <w:rPr>
          <w:rFonts w:asciiTheme="majorBidi" w:hAnsiTheme="majorBidi" w:cstheme="majorBidi"/>
          <w:sz w:val="22"/>
          <w:szCs w:val="22"/>
          <w:lang w:val="es-ES_tradnl"/>
        </w:rPr>
      </w:pPr>
      <w:r w:rsidRPr="007042A6">
        <w:rPr>
          <w:rFonts w:asciiTheme="majorBidi" w:hAnsiTheme="majorBidi" w:cstheme="majorBidi"/>
          <w:sz w:val="22"/>
          <w:szCs w:val="22"/>
          <w:lang w:val="es-ES_tradnl"/>
        </w:rPr>
        <w:t>Acuerdo entre la República Federal de Nigeria y la República del Níger sobre la Participación Equitativa al Desarrollo, la Conservación y el Uso de sus Recursos Hídricos Comunes, del 18 de julio de 1990</w:t>
      </w:r>
      <w:r w:rsidR="00627CEE">
        <w:rPr>
          <w:rFonts w:asciiTheme="majorBidi" w:hAnsiTheme="majorBidi" w:cstheme="majorBidi"/>
          <w:sz w:val="22"/>
          <w:szCs w:val="22"/>
          <w:lang w:val="es-ES_tradnl"/>
        </w:rPr>
        <w:t>.</w:t>
      </w:r>
      <w:r w:rsidR="00B96A9C" w:rsidRPr="007042A6">
        <w:rPr>
          <w:rFonts w:asciiTheme="majorBidi" w:hAnsiTheme="majorBidi" w:cstheme="majorBidi"/>
          <w:sz w:val="22"/>
          <w:szCs w:val="22"/>
          <w:lang w:val="es-ES_tradnl"/>
        </w:rPr>
        <w:t xml:space="preserve"> </w:t>
      </w:r>
    </w:p>
    <w:p w14:paraId="37AD9759" w14:textId="46679B8A" w:rsidR="00B96A9C" w:rsidRPr="007042A6" w:rsidRDefault="005C403F" w:rsidP="00F82289">
      <w:pPr>
        <w:pStyle w:val="SingleTxtG"/>
        <w:ind w:left="284" w:right="9"/>
        <w:rPr>
          <w:sz w:val="22"/>
          <w:szCs w:val="22"/>
          <w:lang w:val="es-ES_tradnl"/>
        </w:rPr>
      </w:pPr>
      <w:r w:rsidRPr="007042A6">
        <w:rPr>
          <w:sz w:val="22"/>
          <w:szCs w:val="22"/>
          <w:lang w:val="es-ES_tradnl"/>
        </w:rPr>
        <w:t>Acuerdo relativo al Establecimiento de la Comisión del Curso de Agua del Zambez</w:t>
      </w:r>
      <w:r w:rsidR="00E375C6">
        <w:rPr>
          <w:sz w:val="22"/>
          <w:szCs w:val="22"/>
          <w:lang w:val="es-ES_tradnl"/>
        </w:rPr>
        <w:t>e</w:t>
      </w:r>
      <w:r w:rsidRPr="007042A6">
        <w:rPr>
          <w:sz w:val="22"/>
          <w:szCs w:val="22"/>
          <w:lang w:val="es-ES_tradnl"/>
        </w:rPr>
        <w:t>, del 13 de julio de 2004 (entró en vigor el 19 de junio de 2011).</w:t>
      </w:r>
      <w:r w:rsidR="00B96A9C" w:rsidRPr="007042A6">
        <w:rPr>
          <w:sz w:val="22"/>
          <w:szCs w:val="22"/>
          <w:lang w:val="es-ES_tradnl"/>
        </w:rPr>
        <w:t xml:space="preserve"> </w:t>
      </w:r>
    </w:p>
    <w:p w14:paraId="00C876A8" w14:textId="3D7F6E50" w:rsidR="00FE3254" w:rsidRPr="007042A6" w:rsidRDefault="00FE3254"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4F52A6" w14:paraId="54C92843" w14:textId="77777777" w:rsidTr="00AF4D6E">
        <w:tc>
          <w:tcPr>
            <w:tcW w:w="9629" w:type="dxa"/>
          </w:tcPr>
          <w:p w14:paraId="1F3BE7C5" w14:textId="7AAED6B0" w:rsidR="00F076D5" w:rsidRPr="007042A6" w:rsidRDefault="007B091F" w:rsidP="00F076D5">
            <w:pPr>
              <w:spacing w:after="120"/>
              <w:ind w:right="88"/>
              <w:jc w:val="both"/>
              <w:rPr>
                <w:b/>
                <w:sz w:val="22"/>
                <w:szCs w:val="22"/>
                <w:lang w:val="es-ES_tradnl"/>
              </w:rPr>
            </w:pPr>
            <w:r w:rsidRPr="007042A6">
              <w:rPr>
                <w:b/>
                <w:sz w:val="22"/>
                <w:szCs w:val="22"/>
                <w:lang w:val="es-ES_tradnl"/>
              </w:rPr>
              <w:t>II.</w:t>
            </w:r>
            <w:r w:rsidRPr="007042A6">
              <w:rPr>
                <w:b/>
                <w:sz w:val="22"/>
                <w:szCs w:val="22"/>
                <w:lang w:val="es-ES_tradnl"/>
              </w:rPr>
              <w:tab/>
              <w:t xml:space="preserve">Preguntas para cada cuenca transfronteriza, </w:t>
            </w:r>
            <w:proofErr w:type="spellStart"/>
            <w:proofErr w:type="gramStart"/>
            <w:r w:rsidRPr="007042A6">
              <w:rPr>
                <w:b/>
                <w:sz w:val="22"/>
                <w:szCs w:val="22"/>
                <w:lang w:val="es-ES_tradnl"/>
              </w:rPr>
              <w:t>sub-cuenca</w:t>
            </w:r>
            <w:proofErr w:type="spellEnd"/>
            <w:proofErr w:type="gramEnd"/>
            <w:r w:rsidRPr="007042A6">
              <w:rPr>
                <w:b/>
                <w:sz w:val="22"/>
                <w:szCs w:val="22"/>
                <w:lang w:val="es-ES_tradnl"/>
              </w:rPr>
              <w:t>, parte de una Cuenca, o grupo de cuencas (de río, lago o acuífero</w:t>
            </w:r>
            <w:r w:rsidR="00F076D5" w:rsidRPr="007042A6">
              <w:rPr>
                <w:b/>
                <w:sz w:val="22"/>
                <w:szCs w:val="22"/>
                <w:lang w:val="es-ES_tradnl"/>
              </w:rPr>
              <w:t>)</w:t>
            </w:r>
          </w:p>
          <w:p w14:paraId="405EAD7D" w14:textId="2309A02D" w:rsidR="0026297C" w:rsidRPr="007042A6" w:rsidRDefault="0026297C" w:rsidP="0026297C">
            <w:pPr>
              <w:spacing w:after="120"/>
              <w:ind w:right="88"/>
              <w:jc w:val="both"/>
              <w:rPr>
                <w:sz w:val="22"/>
                <w:szCs w:val="22"/>
                <w:lang w:val="es-ES_tradnl"/>
              </w:rPr>
            </w:pPr>
            <w:r w:rsidRPr="007042A6">
              <w:rPr>
                <w:sz w:val="22"/>
                <w:szCs w:val="22"/>
                <w:lang w:val="es-ES_tradnl"/>
              </w:rPr>
              <w:t xml:space="preserve">Por favor complete esta segunda sección para cada cuenca transfronteriza (cuenca de río o lago, o acuífero), </w:t>
            </w:r>
            <w:proofErr w:type="spellStart"/>
            <w:r w:rsidRPr="007042A6">
              <w:rPr>
                <w:sz w:val="22"/>
                <w:szCs w:val="22"/>
                <w:lang w:val="es-ES_tradnl"/>
              </w:rPr>
              <w:t>sub-cuenca</w:t>
            </w:r>
            <w:proofErr w:type="spellEnd"/>
            <w:r w:rsidRPr="007042A6">
              <w:rPr>
                <w:sz w:val="22"/>
                <w:szCs w:val="22"/>
                <w:lang w:val="es-ES_tradnl"/>
              </w:rPr>
              <w:t>, parte de una cuenca o grupo de cuencas objeto de en un mismo acuerdo o arreglo y cuyos términos sean similares</w:t>
            </w:r>
            <w:r w:rsidR="009C61E3" w:rsidRPr="007042A6">
              <w:rPr>
                <w:sz w:val="22"/>
                <w:szCs w:val="22"/>
                <w:lang w:val="es-ES_tradnl"/>
              </w:rPr>
              <w:t>.</w:t>
            </w:r>
            <w:r w:rsidR="00993640" w:rsidRPr="007042A6">
              <w:rPr>
                <w:sz w:val="22"/>
                <w:szCs w:val="22"/>
                <w:vertAlign w:val="superscript"/>
                <w:lang w:val="es-ES_tradnl"/>
              </w:rPr>
              <w:t xml:space="preserve">1 </w:t>
            </w:r>
            <w:r w:rsidRPr="007042A6">
              <w:rPr>
                <w:sz w:val="22"/>
                <w:szCs w:val="22"/>
                <w:lang w:val="es-ES_tradnl"/>
              </w:rPr>
              <w:t>En algunas ocasiones, puede facilitar información tanto sobre una cuenca com</w:t>
            </w:r>
            <w:r w:rsidR="00473A69">
              <w:rPr>
                <w:sz w:val="22"/>
                <w:szCs w:val="22"/>
                <w:lang w:val="es-ES_tradnl"/>
              </w:rPr>
              <w:t xml:space="preserve">o sobre una o varias de sus </w:t>
            </w:r>
            <w:proofErr w:type="spellStart"/>
            <w:r w:rsidR="00473A69">
              <w:rPr>
                <w:sz w:val="22"/>
                <w:szCs w:val="22"/>
                <w:lang w:val="es-ES_tradnl"/>
              </w:rPr>
              <w:t>sub-</w:t>
            </w:r>
            <w:r w:rsidRPr="007042A6">
              <w:rPr>
                <w:sz w:val="22"/>
                <w:szCs w:val="22"/>
                <w:lang w:val="es-ES_tradnl"/>
              </w:rPr>
              <w:t>cuencas</w:t>
            </w:r>
            <w:proofErr w:type="spellEnd"/>
            <w:r w:rsidRPr="007042A6">
              <w:rPr>
                <w:sz w:val="22"/>
                <w:szCs w:val="22"/>
                <w:lang w:val="es-ES_tradnl"/>
              </w:rPr>
              <w:t xml:space="preserve"> o partes de ellas, por ejemplo, sobre aquellas para las que tenga usted acuerdos</w:t>
            </w:r>
            <w:r w:rsidR="00993640" w:rsidRPr="007042A6">
              <w:rPr>
                <w:sz w:val="22"/>
                <w:szCs w:val="22"/>
                <w:vertAlign w:val="superscript"/>
                <w:lang w:val="es-ES_tradnl"/>
              </w:rPr>
              <w:t xml:space="preserve">2 </w:t>
            </w:r>
            <w:r w:rsidRPr="007042A6">
              <w:rPr>
                <w:sz w:val="22"/>
                <w:szCs w:val="22"/>
                <w:lang w:val="es-ES_tradnl"/>
              </w:rPr>
              <w:t>o arreglos tanto en el ca</w:t>
            </w:r>
            <w:r w:rsidR="00473A69">
              <w:rPr>
                <w:sz w:val="22"/>
                <w:szCs w:val="22"/>
                <w:lang w:val="es-ES_tradnl"/>
              </w:rPr>
              <w:t xml:space="preserve">so de la cuenca como de sus </w:t>
            </w:r>
            <w:proofErr w:type="spellStart"/>
            <w:r w:rsidR="00473A69">
              <w:rPr>
                <w:sz w:val="22"/>
                <w:szCs w:val="22"/>
                <w:lang w:val="es-ES_tradnl"/>
              </w:rPr>
              <w:t>sub-</w:t>
            </w:r>
            <w:r w:rsidRPr="007042A6">
              <w:rPr>
                <w:sz w:val="22"/>
                <w:szCs w:val="22"/>
                <w:lang w:val="es-ES_tradnl"/>
              </w:rPr>
              <w:t>cuencas</w:t>
            </w:r>
            <w:proofErr w:type="spellEnd"/>
            <w:r w:rsidRPr="007042A6">
              <w:rPr>
                <w:sz w:val="22"/>
                <w:szCs w:val="22"/>
                <w:lang w:val="es-ES_tradnl"/>
              </w:rPr>
              <w:t>. Puede coordinar sus respuestas con los estados con los que su país comparte las aguas transfronterizas, o incluso preparar un informe conjunto. Se facilitará información general sobre la gestión de las aguas transfronterizas a nivel nacional en la sección III y no procede repetirla aquí.</w:t>
            </w:r>
          </w:p>
          <w:p w14:paraId="564C0D38" w14:textId="527156CE" w:rsidR="00F076D5" w:rsidRPr="007042A6" w:rsidRDefault="0026297C" w:rsidP="0026297C">
            <w:pPr>
              <w:spacing w:after="120"/>
              <w:ind w:right="88"/>
              <w:jc w:val="both"/>
              <w:rPr>
                <w:sz w:val="22"/>
                <w:szCs w:val="22"/>
                <w:lang w:val="es-ES_tradnl"/>
              </w:rPr>
            </w:pPr>
            <w:r w:rsidRPr="007042A6">
              <w:rPr>
                <w:sz w:val="22"/>
                <w:szCs w:val="22"/>
                <w:lang w:val="es-ES_tradnl"/>
              </w:rPr>
              <w:t xml:space="preserve">Por favor repita la totalidad de la sección respondiendo a todas sus preguntas para cada cuenca transfronteriza, </w:t>
            </w:r>
            <w:proofErr w:type="spellStart"/>
            <w:proofErr w:type="gramStart"/>
            <w:r w:rsidRPr="007042A6">
              <w:rPr>
                <w:sz w:val="22"/>
                <w:szCs w:val="22"/>
                <w:lang w:val="es-ES_tradnl"/>
              </w:rPr>
              <w:t>sub-cuenca</w:t>
            </w:r>
            <w:proofErr w:type="spellEnd"/>
            <w:proofErr w:type="gramEnd"/>
            <w:r w:rsidRPr="007042A6">
              <w:rPr>
                <w:sz w:val="22"/>
                <w:szCs w:val="22"/>
                <w:lang w:val="es-ES_tradnl"/>
              </w:rPr>
              <w:t>, parte de una cuenca o grupo de cuencas</w:t>
            </w:r>
            <w:r w:rsidR="00F076D5" w:rsidRPr="007042A6">
              <w:rPr>
                <w:sz w:val="22"/>
                <w:szCs w:val="22"/>
                <w:lang w:val="es-ES_tradnl"/>
              </w:rPr>
              <w:t xml:space="preserve">. </w:t>
            </w:r>
            <w:r w:rsidR="00F076D5" w:rsidRPr="007042A6">
              <w:rPr>
                <w:color w:val="7030A0"/>
                <w:sz w:val="22"/>
                <w:szCs w:val="22"/>
                <w:lang w:val="es-ES_tradnl"/>
              </w:rPr>
              <w:t>[</w:t>
            </w:r>
            <w:r w:rsidR="004102AD" w:rsidRPr="007042A6">
              <w:rPr>
                <w:color w:val="7030A0"/>
                <w:sz w:val="22"/>
                <w:szCs w:val="22"/>
                <w:lang w:val="es-ES_tradnl"/>
              </w:rPr>
              <w:t>4</w:t>
            </w:r>
            <w:r w:rsidR="00F076D5" w:rsidRPr="007042A6">
              <w:rPr>
                <w:color w:val="7030A0"/>
                <w:sz w:val="22"/>
                <w:szCs w:val="22"/>
                <w:lang w:val="es-ES_tradnl"/>
              </w:rPr>
              <w:t>]</w:t>
            </w:r>
          </w:p>
          <w:p w14:paraId="3EA401D3" w14:textId="6CA59441" w:rsidR="00F076D5" w:rsidRPr="007042A6" w:rsidRDefault="0026297C" w:rsidP="00F076D5">
            <w:pPr>
              <w:spacing w:after="120"/>
              <w:ind w:right="88"/>
              <w:jc w:val="both"/>
              <w:rPr>
                <w:b/>
                <w:sz w:val="22"/>
                <w:szCs w:val="22"/>
                <w:lang w:val="es-ES_tradnl"/>
              </w:rPr>
            </w:pPr>
            <w:r w:rsidRPr="007042A6">
              <w:rPr>
                <w:b/>
                <w:sz w:val="22"/>
                <w:szCs w:val="22"/>
                <w:lang w:val="es-ES_tradnl"/>
              </w:rPr>
              <w:t xml:space="preserve">Nombre de la cuenca transfronteriza, </w:t>
            </w:r>
            <w:proofErr w:type="spellStart"/>
            <w:proofErr w:type="gramStart"/>
            <w:r w:rsidRPr="007042A6">
              <w:rPr>
                <w:b/>
                <w:sz w:val="22"/>
                <w:szCs w:val="22"/>
                <w:lang w:val="es-ES_tradnl"/>
              </w:rPr>
              <w:t>sub-cuenca</w:t>
            </w:r>
            <w:proofErr w:type="spellEnd"/>
            <w:proofErr w:type="gramEnd"/>
            <w:r w:rsidRPr="007042A6">
              <w:rPr>
                <w:b/>
                <w:sz w:val="22"/>
                <w:szCs w:val="22"/>
                <w:lang w:val="es-ES_tradnl"/>
              </w:rPr>
              <w:t>, parte de una cuenca o grupo de cuencas transfronterizas: [rellene]</w:t>
            </w:r>
            <w:r w:rsidR="00F076D5" w:rsidRPr="007042A6">
              <w:rPr>
                <w:b/>
                <w:sz w:val="22"/>
                <w:szCs w:val="22"/>
                <w:lang w:val="es-ES_tradnl"/>
              </w:rPr>
              <w:t xml:space="preserve"> </w:t>
            </w:r>
            <w:r w:rsidR="00F076D5" w:rsidRPr="007042A6">
              <w:rPr>
                <w:bCs/>
                <w:color w:val="7030A0"/>
                <w:sz w:val="22"/>
                <w:szCs w:val="22"/>
                <w:lang w:val="es-ES_tradnl"/>
              </w:rPr>
              <w:t>[</w:t>
            </w:r>
            <w:r w:rsidR="004102AD" w:rsidRPr="007042A6">
              <w:rPr>
                <w:bCs/>
                <w:color w:val="7030A0"/>
                <w:sz w:val="22"/>
                <w:szCs w:val="22"/>
                <w:lang w:val="es-ES_tradnl"/>
              </w:rPr>
              <w:t>5 6</w:t>
            </w:r>
            <w:r w:rsidR="00F076D5" w:rsidRPr="007042A6">
              <w:rPr>
                <w:bCs/>
                <w:color w:val="7030A0"/>
                <w:sz w:val="22"/>
                <w:szCs w:val="22"/>
                <w:lang w:val="es-ES_tradnl"/>
              </w:rPr>
              <w:t>]</w:t>
            </w:r>
          </w:p>
          <w:p w14:paraId="34E6C562" w14:textId="2522D1D8" w:rsidR="00F076D5" w:rsidRPr="007042A6" w:rsidRDefault="0026297C" w:rsidP="00F076D5">
            <w:pPr>
              <w:spacing w:after="120"/>
              <w:ind w:right="88"/>
              <w:jc w:val="both"/>
              <w:rPr>
                <w:bCs/>
                <w:sz w:val="22"/>
                <w:szCs w:val="22"/>
                <w:lang w:val="es-ES_tradnl"/>
              </w:rPr>
            </w:pPr>
            <w:r w:rsidRPr="007042A6">
              <w:rPr>
                <w:bCs/>
                <w:sz w:val="22"/>
                <w:szCs w:val="22"/>
                <w:lang w:val="es-ES_tradnl"/>
              </w:rPr>
              <w:t>Lista de Estados ribereños: [rellene]</w:t>
            </w:r>
          </w:p>
          <w:p w14:paraId="142F1041" w14:textId="689FDBBE" w:rsidR="00F076D5" w:rsidRPr="007042A6" w:rsidRDefault="0026297C" w:rsidP="00F076D5">
            <w:pPr>
              <w:spacing w:after="120"/>
              <w:ind w:right="88"/>
              <w:jc w:val="both"/>
              <w:rPr>
                <w:b/>
                <w:sz w:val="22"/>
                <w:szCs w:val="22"/>
                <w:lang w:val="es-ES_tradnl"/>
              </w:rPr>
            </w:pPr>
            <w:r w:rsidRPr="007042A6">
              <w:rPr>
                <w:b/>
                <w:sz w:val="22"/>
                <w:szCs w:val="22"/>
                <w:lang w:val="es-ES_tradnl"/>
              </w:rPr>
              <w:t>En el caso de</w:t>
            </w:r>
            <w:r w:rsidR="004F52A6">
              <w:rPr>
                <w:b/>
                <w:sz w:val="22"/>
                <w:szCs w:val="22"/>
                <w:lang w:val="es-ES_tradnl"/>
              </w:rPr>
              <w:t xml:space="preserve"> </w:t>
            </w:r>
            <w:r w:rsidRPr="007042A6">
              <w:rPr>
                <w:b/>
                <w:sz w:val="22"/>
                <w:szCs w:val="22"/>
                <w:lang w:val="es-ES_tradnl"/>
              </w:rPr>
              <w:t xml:space="preserve">que se trate de un acuífero, ¿cuál es la naturaleza del acuífero y su relación con la cuenca del río o del lago?: </w:t>
            </w:r>
            <w:r w:rsidR="00F076D5" w:rsidRPr="007042A6">
              <w:rPr>
                <w:bCs/>
                <w:color w:val="7030A0"/>
                <w:sz w:val="22"/>
                <w:szCs w:val="22"/>
                <w:lang w:val="es-ES_tradnl"/>
              </w:rPr>
              <w:t>[</w:t>
            </w:r>
            <w:r w:rsidR="004102AD" w:rsidRPr="007042A6">
              <w:rPr>
                <w:bCs/>
                <w:color w:val="7030A0"/>
                <w:sz w:val="22"/>
                <w:szCs w:val="22"/>
                <w:lang w:val="es-ES_tradnl"/>
              </w:rPr>
              <w:t>7</w:t>
            </w:r>
            <w:r w:rsidR="00F076D5" w:rsidRPr="007042A6">
              <w:rPr>
                <w:bCs/>
                <w:color w:val="7030A0"/>
                <w:sz w:val="22"/>
                <w:szCs w:val="22"/>
                <w:lang w:val="es-ES_tradnl"/>
              </w:rPr>
              <w:t>]</w:t>
            </w:r>
          </w:p>
          <w:p w14:paraId="6948971D" w14:textId="77777777" w:rsidR="0026297C" w:rsidRPr="007042A6" w:rsidRDefault="0026297C" w:rsidP="0026297C">
            <w:pPr>
              <w:spacing w:after="120"/>
              <w:ind w:right="88"/>
              <w:jc w:val="both"/>
              <w:rPr>
                <w:bCs/>
                <w:sz w:val="22"/>
                <w:szCs w:val="22"/>
                <w:lang w:val="es-ES_tradnl"/>
              </w:rPr>
            </w:pPr>
            <w:r w:rsidRPr="007042A6">
              <w:rPr>
                <w:bCs/>
                <w:sz w:val="22"/>
                <w:szCs w:val="22"/>
                <w:lang w:val="es-ES_tradnl"/>
              </w:rPr>
              <w:t>Acuífero no confinado conectado a un río o a un lago</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20DA1385" w14:textId="77777777" w:rsidR="0026297C" w:rsidRPr="007042A6" w:rsidRDefault="0026297C" w:rsidP="0026297C">
            <w:pPr>
              <w:spacing w:after="120"/>
              <w:ind w:right="88"/>
              <w:jc w:val="both"/>
              <w:rPr>
                <w:bCs/>
                <w:sz w:val="22"/>
                <w:szCs w:val="22"/>
                <w:lang w:val="es-ES_tradnl"/>
              </w:rPr>
            </w:pPr>
            <w:r w:rsidRPr="007042A6">
              <w:rPr>
                <w:bCs/>
                <w:sz w:val="22"/>
                <w:szCs w:val="22"/>
                <w:lang w:val="es-ES_tradnl"/>
              </w:rPr>
              <w:t xml:space="preserve">Acuífero no confinado sin ninguna o con una limitada relación con </w:t>
            </w:r>
          </w:p>
          <w:p w14:paraId="692BA2F1" w14:textId="3261D67A" w:rsidR="0026297C" w:rsidRPr="007042A6" w:rsidRDefault="0026297C" w:rsidP="0026297C">
            <w:pPr>
              <w:spacing w:after="120"/>
              <w:ind w:right="88"/>
              <w:jc w:val="both"/>
              <w:rPr>
                <w:bCs/>
                <w:sz w:val="22"/>
                <w:szCs w:val="22"/>
                <w:lang w:val="es-ES_tradnl"/>
              </w:rPr>
            </w:pPr>
            <w:r w:rsidRPr="007042A6">
              <w:rPr>
                <w:bCs/>
                <w:sz w:val="22"/>
                <w:szCs w:val="22"/>
                <w:lang w:val="es-ES_tradnl"/>
              </w:rPr>
              <w:t>agua superficial</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004F52A6">
              <w:rPr>
                <w:bCs/>
                <w:sz w:val="22"/>
                <w:szCs w:val="22"/>
                <w:lang w:val="es-ES_tradnl"/>
              </w:rPr>
              <w:t xml:space="preserve"> </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4A16D848" w14:textId="77777777" w:rsidR="0026297C" w:rsidRPr="007042A6" w:rsidRDefault="0026297C" w:rsidP="0026297C">
            <w:pPr>
              <w:spacing w:after="120"/>
              <w:ind w:right="88"/>
              <w:jc w:val="both"/>
              <w:rPr>
                <w:bCs/>
                <w:sz w:val="22"/>
                <w:szCs w:val="22"/>
                <w:lang w:val="es-ES_tradnl"/>
              </w:rPr>
            </w:pPr>
          </w:p>
          <w:p w14:paraId="69742F1A" w14:textId="05DED1DC" w:rsidR="0026297C" w:rsidRPr="007042A6" w:rsidRDefault="0026297C" w:rsidP="0026297C">
            <w:pPr>
              <w:spacing w:after="120"/>
              <w:ind w:right="88"/>
              <w:jc w:val="both"/>
              <w:rPr>
                <w:bCs/>
                <w:sz w:val="22"/>
                <w:szCs w:val="22"/>
                <w:lang w:val="es-ES_tradnl"/>
              </w:rPr>
            </w:pPr>
            <w:r w:rsidRPr="007042A6">
              <w:rPr>
                <w:bCs/>
                <w:sz w:val="22"/>
                <w:szCs w:val="22"/>
                <w:lang w:val="es-ES_tradnl"/>
              </w:rPr>
              <w:t>Acuífero totalmente confinado</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004F52A6">
              <w:rPr>
                <w:bCs/>
                <w:sz w:val="22"/>
                <w:szCs w:val="22"/>
                <w:lang w:val="es-ES_tradnl"/>
              </w:rPr>
              <w:t xml:space="preserve"> </w:t>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293FD655" w14:textId="4B5A697D" w:rsidR="0026297C" w:rsidRPr="007042A6" w:rsidRDefault="0026297C" w:rsidP="0026297C">
            <w:pPr>
              <w:spacing w:after="120"/>
              <w:ind w:right="88"/>
              <w:jc w:val="both"/>
              <w:rPr>
                <w:bCs/>
                <w:sz w:val="22"/>
                <w:szCs w:val="22"/>
                <w:lang w:val="es-ES_tradnl"/>
              </w:rPr>
            </w:pPr>
            <w:r w:rsidRPr="007042A6">
              <w:rPr>
                <w:bCs/>
                <w:sz w:val="22"/>
                <w:szCs w:val="22"/>
                <w:lang w:val="es-ES_tradnl"/>
              </w:rPr>
              <w:t xml:space="preserve">Otros </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004F52A6">
              <w:rPr>
                <w:bCs/>
                <w:sz w:val="22"/>
                <w:szCs w:val="22"/>
                <w:lang w:val="es-ES_tradnl"/>
              </w:rPr>
              <w:t xml:space="preserve"> </w:t>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110E4536" w14:textId="40E262CA" w:rsidR="0026297C" w:rsidRPr="007042A6" w:rsidRDefault="0026297C" w:rsidP="0026297C">
            <w:pPr>
              <w:spacing w:after="120"/>
              <w:ind w:right="88"/>
              <w:jc w:val="both"/>
              <w:rPr>
                <w:bCs/>
                <w:sz w:val="22"/>
                <w:szCs w:val="22"/>
                <w:lang w:val="es-ES_tradnl"/>
              </w:rPr>
            </w:pPr>
            <w:r w:rsidRPr="007042A6">
              <w:rPr>
                <w:bCs/>
                <w:sz w:val="22"/>
                <w:szCs w:val="22"/>
                <w:lang w:val="es-ES_tradnl"/>
              </w:rPr>
              <w:t>Por favor descríbalos: [rellene]</w:t>
            </w:r>
          </w:p>
          <w:p w14:paraId="6B81E349" w14:textId="6593C1E7" w:rsidR="0026297C" w:rsidRPr="007042A6" w:rsidRDefault="0026297C" w:rsidP="0026297C">
            <w:pPr>
              <w:spacing w:after="120"/>
              <w:ind w:right="88"/>
              <w:jc w:val="both"/>
              <w:rPr>
                <w:bCs/>
                <w:sz w:val="22"/>
                <w:szCs w:val="22"/>
                <w:lang w:val="es-ES_tradnl"/>
              </w:rPr>
            </w:pPr>
            <w:r w:rsidRPr="007042A6">
              <w:rPr>
                <w:bCs/>
                <w:sz w:val="22"/>
                <w:szCs w:val="22"/>
                <w:lang w:val="es-ES_tradnl"/>
              </w:rPr>
              <w:t>Sin información</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004F52A6">
              <w:rPr>
                <w:bCs/>
                <w:sz w:val="22"/>
                <w:szCs w:val="22"/>
                <w:lang w:val="es-ES_tradnl"/>
              </w:rPr>
              <w:t xml:space="preserve"> </w:t>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3541970B" w14:textId="537D256D" w:rsidR="00B96A9C" w:rsidRPr="007042A6" w:rsidRDefault="009C61E3" w:rsidP="00F076D5">
            <w:pPr>
              <w:spacing w:after="120"/>
              <w:ind w:right="88"/>
              <w:jc w:val="both"/>
              <w:rPr>
                <w:bCs/>
                <w:color w:val="7030A0"/>
                <w:sz w:val="22"/>
                <w:szCs w:val="22"/>
                <w:lang w:val="es-ES_tradnl"/>
              </w:rPr>
            </w:pPr>
            <w:r w:rsidRPr="007042A6">
              <w:rPr>
                <w:b/>
                <w:sz w:val="22"/>
                <w:szCs w:val="22"/>
                <w:lang w:val="es-ES_tradnl"/>
              </w:rPr>
              <w:t xml:space="preserve">Porcentaje del territorio de su país dentro de la cuenca, </w:t>
            </w:r>
            <w:proofErr w:type="spellStart"/>
            <w:proofErr w:type="gramStart"/>
            <w:r w:rsidRPr="007042A6">
              <w:rPr>
                <w:b/>
                <w:sz w:val="22"/>
                <w:szCs w:val="22"/>
                <w:lang w:val="es-ES_tradnl"/>
              </w:rPr>
              <w:t>sub-cuenca</w:t>
            </w:r>
            <w:proofErr w:type="spellEnd"/>
            <w:proofErr w:type="gramEnd"/>
            <w:r w:rsidRPr="007042A6">
              <w:rPr>
                <w:b/>
                <w:sz w:val="22"/>
                <w:szCs w:val="22"/>
                <w:lang w:val="es-ES_tradnl"/>
              </w:rPr>
              <w:t xml:space="preserve">, parte de una cuenca o grupo de cuencas: </w:t>
            </w:r>
            <w:r w:rsidRPr="007042A6">
              <w:rPr>
                <w:bCs/>
                <w:sz w:val="22"/>
                <w:szCs w:val="22"/>
                <w:lang w:val="es-ES_tradnl"/>
              </w:rPr>
              <w:t xml:space="preserve">[rellene] </w:t>
            </w:r>
            <w:r w:rsidR="00F076D5" w:rsidRPr="007042A6">
              <w:rPr>
                <w:bCs/>
                <w:color w:val="7030A0"/>
                <w:sz w:val="22"/>
                <w:szCs w:val="22"/>
                <w:lang w:val="es-ES_tradnl"/>
              </w:rPr>
              <w:t>[</w:t>
            </w:r>
            <w:r w:rsidR="004102AD" w:rsidRPr="007042A6">
              <w:rPr>
                <w:bCs/>
                <w:color w:val="7030A0"/>
                <w:sz w:val="22"/>
                <w:szCs w:val="22"/>
                <w:lang w:val="es-ES_tradnl"/>
              </w:rPr>
              <w:t>8</w:t>
            </w:r>
            <w:r w:rsidR="00F076D5" w:rsidRPr="007042A6">
              <w:rPr>
                <w:bCs/>
                <w:color w:val="7030A0"/>
                <w:sz w:val="22"/>
                <w:szCs w:val="22"/>
                <w:lang w:val="es-ES_tradnl"/>
              </w:rPr>
              <w:t>]</w:t>
            </w:r>
          </w:p>
          <w:p w14:paraId="7A45A84D" w14:textId="3D482E42" w:rsidR="00E11397" w:rsidRPr="007042A6" w:rsidRDefault="00E11397" w:rsidP="00F076D5">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_____________</w:t>
            </w:r>
          </w:p>
          <w:p w14:paraId="0EF2AF94" w14:textId="2B35FA35" w:rsidR="00E11397" w:rsidRPr="007042A6" w:rsidRDefault="00E11397" w:rsidP="00F076D5">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vertAlign w:val="superscript"/>
                <w:lang w:val="es-ES_tradnl"/>
              </w:rPr>
              <w:t>1</w:t>
            </w:r>
            <w:r w:rsidRPr="007042A6">
              <w:rPr>
                <w:rFonts w:asciiTheme="majorBidi" w:hAnsiTheme="majorBidi" w:cstheme="majorBidi"/>
                <w:sz w:val="22"/>
                <w:szCs w:val="22"/>
                <w:lang w:val="es-ES_tradnl"/>
              </w:rPr>
              <w:tab/>
            </w:r>
            <w:proofErr w:type="gramStart"/>
            <w:r w:rsidR="009C61E3" w:rsidRPr="007042A6">
              <w:rPr>
                <w:rFonts w:asciiTheme="majorBidi" w:hAnsiTheme="majorBidi" w:cstheme="majorBidi"/>
                <w:sz w:val="22"/>
                <w:szCs w:val="22"/>
                <w:lang w:val="es-ES_tradnl"/>
              </w:rPr>
              <w:t>En</w:t>
            </w:r>
            <w:proofErr w:type="gramEnd"/>
            <w:r w:rsidR="009C61E3" w:rsidRPr="007042A6">
              <w:rPr>
                <w:rFonts w:asciiTheme="majorBidi" w:hAnsiTheme="majorBidi" w:cstheme="majorBidi"/>
                <w:sz w:val="22"/>
                <w:szCs w:val="22"/>
                <w:lang w:val="es-ES_tradnl"/>
              </w:rPr>
              <w:t xml:space="preserve"> principio, se debe enviar la sección II para cada cuenca transfronteriza (es decir, río, lago o acuífero) del país, pero los estados pueden decidir agrupar las cuencas de las que poseen un pequeño porcentaje, por ejemplo, el 1 por ciento.</w:t>
            </w:r>
          </w:p>
          <w:p w14:paraId="06A07585" w14:textId="25FE94C9" w:rsidR="00E11397" w:rsidRPr="007042A6" w:rsidRDefault="00E11397" w:rsidP="00F076D5">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vertAlign w:val="superscript"/>
                <w:lang w:val="es-ES_tradnl"/>
              </w:rPr>
              <w:t>2</w:t>
            </w:r>
            <w:r w:rsidRPr="007042A6">
              <w:rPr>
                <w:rFonts w:asciiTheme="majorBidi" w:hAnsiTheme="majorBidi" w:cstheme="majorBidi"/>
                <w:sz w:val="22"/>
                <w:szCs w:val="22"/>
                <w:lang w:val="es-ES_tradnl"/>
              </w:rPr>
              <w:tab/>
            </w:r>
            <w:proofErr w:type="gramStart"/>
            <w:r w:rsidR="009C61E3" w:rsidRPr="007042A6">
              <w:rPr>
                <w:rFonts w:asciiTheme="majorBidi" w:hAnsiTheme="majorBidi" w:cstheme="majorBidi"/>
                <w:sz w:val="22"/>
                <w:szCs w:val="22"/>
                <w:lang w:val="es-ES_tradnl"/>
              </w:rPr>
              <w:t>En</w:t>
            </w:r>
            <w:proofErr w:type="gramEnd"/>
            <w:r w:rsidR="009C61E3" w:rsidRPr="007042A6">
              <w:rPr>
                <w:rFonts w:asciiTheme="majorBidi" w:hAnsiTheme="majorBidi" w:cstheme="majorBidi"/>
                <w:sz w:val="22"/>
                <w:szCs w:val="22"/>
                <w:lang w:val="es-ES_tradnl"/>
              </w:rPr>
              <w:t xml:space="preserve"> la sección II, por “acuerdo” se entiende todo tipo de tratados, convenios y acuerdos que garanticen la cooperación en materia de aguas transfronterizas. La sección II también puede completarse para otro tipo de acuerdos como los memorandos de entendimiento.</w:t>
            </w:r>
          </w:p>
        </w:tc>
      </w:tr>
    </w:tbl>
    <w:p w14:paraId="5CB7D55E" w14:textId="13815CFB" w:rsidR="00FE3254" w:rsidRPr="007042A6" w:rsidRDefault="00FE3254" w:rsidP="00A42718">
      <w:pPr>
        <w:pStyle w:val="SingleTxtG"/>
        <w:spacing w:after="0" w:line="240" w:lineRule="auto"/>
        <w:ind w:left="0" w:right="1138"/>
        <w:rPr>
          <w:rFonts w:asciiTheme="majorBidi" w:hAnsiTheme="majorBidi" w:cstheme="majorBidi"/>
          <w:sz w:val="22"/>
          <w:szCs w:val="22"/>
          <w:lang w:val="es-ES_tradnl"/>
        </w:rPr>
      </w:pPr>
    </w:p>
    <w:p w14:paraId="57BC13FD" w14:textId="624FA6E8" w:rsidR="00DC3E22" w:rsidRPr="007042A6" w:rsidRDefault="00923496" w:rsidP="00923496">
      <w:pPr>
        <w:pStyle w:val="SingleTxtG"/>
        <w:numPr>
          <w:ilvl w:val="0"/>
          <w:numId w:val="13"/>
        </w:numPr>
        <w:ind w:right="9"/>
        <w:rPr>
          <w:rFonts w:asciiTheme="majorBidi" w:hAnsiTheme="majorBidi" w:cstheme="majorBidi"/>
          <w:bCs/>
          <w:sz w:val="22"/>
          <w:szCs w:val="22"/>
          <w:lang w:val="es-ES_tradnl"/>
        </w:rPr>
      </w:pPr>
      <w:r w:rsidRPr="007042A6">
        <w:rPr>
          <w:rFonts w:asciiTheme="majorBidi" w:hAnsiTheme="majorBidi" w:cstheme="majorBidi"/>
          <w:bCs/>
          <w:sz w:val="22"/>
          <w:szCs w:val="22"/>
          <w:lang w:val="es-ES_tradnl"/>
        </w:rPr>
        <w:t xml:space="preserve">La Sección II se ha estructurado </w:t>
      </w:r>
      <w:r w:rsidR="00627CEE">
        <w:rPr>
          <w:rFonts w:asciiTheme="majorBidi" w:hAnsiTheme="majorBidi" w:cstheme="majorBidi"/>
          <w:bCs/>
          <w:sz w:val="22"/>
          <w:szCs w:val="22"/>
          <w:lang w:val="es-ES_tradnl"/>
        </w:rPr>
        <w:t xml:space="preserve">buscando </w:t>
      </w:r>
      <w:r w:rsidRPr="007042A6">
        <w:rPr>
          <w:rFonts w:asciiTheme="majorBidi" w:hAnsiTheme="majorBidi" w:cstheme="majorBidi"/>
          <w:bCs/>
          <w:sz w:val="22"/>
          <w:szCs w:val="22"/>
          <w:lang w:val="es-ES_tradnl"/>
        </w:rPr>
        <w:t>captar los diferentes escenarios que enfrentan los países al informar sobre sus acuerdos y/o arreglos relativos a las aguas transfronterizas. Es crucial que los países informen de manera que se permita un análisis significativo sobre las aguas transfronterizas, lo que requiere que el informe nacional estab</w:t>
      </w:r>
      <w:r w:rsidR="00E130C8">
        <w:rPr>
          <w:rFonts w:asciiTheme="majorBidi" w:hAnsiTheme="majorBidi" w:cstheme="majorBidi"/>
          <w:bCs/>
          <w:sz w:val="22"/>
          <w:szCs w:val="22"/>
          <w:lang w:val="es-ES_tradnl"/>
        </w:rPr>
        <w:t>lezca claramente la cuenca, sub</w:t>
      </w:r>
      <w:r w:rsidRPr="007042A6">
        <w:rPr>
          <w:rFonts w:asciiTheme="majorBidi" w:hAnsiTheme="majorBidi" w:cstheme="majorBidi"/>
          <w:bCs/>
          <w:sz w:val="22"/>
          <w:szCs w:val="22"/>
          <w:lang w:val="es-ES_tradnl"/>
        </w:rPr>
        <w:t>cuenca, parte de una cuenca o grupo de cuencas al que se aplica un acuerdo o arreglo específico. La siguiente figura ilustra los diferentes escenarios que el formulario intenta captar y ofrece orientación sobre cómo los países podrían estructurar la Sección II de su informe.</w:t>
      </w:r>
    </w:p>
    <w:p w14:paraId="6557B2D7" w14:textId="77777777" w:rsidR="00DC3E22" w:rsidRPr="007042A6" w:rsidRDefault="00DC3E22" w:rsidP="00DC3E22">
      <w:pPr>
        <w:pStyle w:val="SingleTxtG"/>
        <w:ind w:left="0" w:right="9"/>
        <w:rPr>
          <w:rFonts w:asciiTheme="majorBidi" w:hAnsiTheme="majorBidi" w:cstheme="majorBidi"/>
          <w:sz w:val="22"/>
          <w:szCs w:val="22"/>
          <w:lang w:val="es-ES_tradnl"/>
        </w:rPr>
      </w:pPr>
    </w:p>
    <w:p w14:paraId="7074CB74" w14:textId="13229E3F" w:rsidR="00DC3E22" w:rsidRPr="007042A6" w:rsidRDefault="004F52A6" w:rsidP="00DC3E22">
      <w:pPr>
        <w:pStyle w:val="SingleTxtG"/>
        <w:ind w:left="0" w:right="9"/>
        <w:rPr>
          <w:rFonts w:asciiTheme="majorBidi" w:hAnsiTheme="majorBidi" w:cstheme="majorBidi"/>
          <w:sz w:val="22"/>
          <w:szCs w:val="22"/>
          <w:lang w:val="es-ES_tradnl"/>
        </w:rPr>
      </w:pPr>
      <w:r>
        <w:rPr>
          <w:noProof/>
        </w:rPr>
        <w:lastRenderedPageBreak/>
        <w:drawing>
          <wp:inline distT="0" distB="0" distL="0" distR="0" wp14:anchorId="321D936E" wp14:editId="33ADB3CF">
            <wp:extent cx="6105525" cy="64770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105525" cy="6477000"/>
                    </a:xfrm>
                    <a:prstGeom prst="rect">
                      <a:avLst/>
                    </a:prstGeom>
                  </pic:spPr>
                </pic:pic>
              </a:graphicData>
            </a:graphic>
          </wp:inline>
        </w:drawing>
      </w:r>
    </w:p>
    <w:p w14:paraId="4BAE09D1" w14:textId="25510581" w:rsidR="00DC3E22" w:rsidRPr="007042A6" w:rsidRDefault="000219F0" w:rsidP="00DC3E22">
      <w:pPr>
        <w:pStyle w:val="SingleTxtG"/>
        <w:ind w:left="426" w:right="9" w:hanging="66"/>
        <w:rPr>
          <w:rFonts w:asciiTheme="majorBidi" w:hAnsiTheme="majorBidi" w:cstheme="majorBidi"/>
          <w:sz w:val="22"/>
          <w:szCs w:val="22"/>
          <w:lang w:val="es-ES_tradnl"/>
        </w:rPr>
      </w:pPr>
      <w:r w:rsidRPr="007042A6">
        <w:rPr>
          <w:rFonts w:asciiTheme="majorBidi" w:hAnsiTheme="majorBidi" w:cstheme="majorBidi"/>
          <w:sz w:val="22"/>
          <w:szCs w:val="22"/>
          <w:lang w:val="es-ES_tradnl"/>
        </w:rPr>
        <w:t xml:space="preserve">Si bien son los países quienes </w:t>
      </w:r>
      <w:r w:rsidR="00F73597" w:rsidRPr="00F73597">
        <w:rPr>
          <w:rFonts w:asciiTheme="majorBidi" w:hAnsiTheme="majorBidi" w:cstheme="majorBidi"/>
          <w:sz w:val="22"/>
          <w:szCs w:val="22"/>
          <w:lang w:val="es-ES_tradnl"/>
        </w:rPr>
        <w:t xml:space="preserve">deben decidir </w:t>
      </w:r>
      <w:r w:rsidRPr="007042A6">
        <w:rPr>
          <w:rFonts w:asciiTheme="majorBidi" w:hAnsiTheme="majorBidi" w:cstheme="majorBidi"/>
          <w:sz w:val="22"/>
          <w:szCs w:val="22"/>
          <w:lang w:val="es-ES_tradnl"/>
        </w:rPr>
        <w:t xml:space="preserve">en última instancia cuál es la mejor forma de presentar su propia situación, a </w:t>
      </w:r>
      <w:proofErr w:type="gramStart"/>
      <w:r w:rsidRPr="007042A6">
        <w:rPr>
          <w:rFonts w:asciiTheme="majorBidi" w:hAnsiTheme="majorBidi" w:cstheme="majorBidi"/>
          <w:sz w:val="22"/>
          <w:szCs w:val="22"/>
          <w:lang w:val="es-ES_tradnl"/>
        </w:rPr>
        <w:t>continuación</w:t>
      </w:r>
      <w:proofErr w:type="gramEnd"/>
      <w:r w:rsidRPr="007042A6">
        <w:rPr>
          <w:rFonts w:asciiTheme="majorBidi" w:hAnsiTheme="majorBidi" w:cstheme="majorBidi"/>
          <w:sz w:val="22"/>
          <w:szCs w:val="22"/>
          <w:lang w:val="es-ES_tradnl"/>
        </w:rPr>
        <w:t xml:space="preserve"> se ofrece una serie de sugerencias basadas en diferentes escenarios:</w:t>
      </w:r>
      <w:r w:rsidR="00DC3E22" w:rsidRPr="007042A6">
        <w:rPr>
          <w:rFonts w:asciiTheme="majorBidi" w:hAnsiTheme="majorBidi" w:cstheme="majorBidi"/>
          <w:sz w:val="22"/>
          <w:szCs w:val="22"/>
          <w:lang w:val="es-ES_tradnl"/>
        </w:rPr>
        <w:t xml:space="preserve"> </w:t>
      </w:r>
    </w:p>
    <w:p w14:paraId="22EDB5A9" w14:textId="0342D6FE" w:rsidR="000219F0" w:rsidRPr="007042A6" w:rsidRDefault="000219F0" w:rsidP="000219F0">
      <w:pPr>
        <w:pStyle w:val="SingleTxtG"/>
        <w:numPr>
          <w:ilvl w:val="0"/>
          <w:numId w:val="27"/>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A: </w:t>
      </w:r>
      <w:r w:rsidR="00F73597">
        <w:rPr>
          <w:rFonts w:asciiTheme="majorBidi" w:hAnsiTheme="majorBidi" w:cstheme="majorBidi"/>
          <w:sz w:val="22"/>
          <w:szCs w:val="22"/>
          <w:lang w:val="es-ES_tradnl"/>
        </w:rPr>
        <w:t xml:space="preserve">responda a </w:t>
      </w:r>
      <w:r w:rsidR="0085334D" w:rsidRPr="007042A6">
        <w:rPr>
          <w:rFonts w:asciiTheme="majorBidi" w:hAnsiTheme="majorBidi" w:cstheme="majorBidi"/>
          <w:sz w:val="22"/>
          <w:szCs w:val="22"/>
          <w:lang w:val="es-ES_tradnl"/>
        </w:rPr>
        <w:t>la sección II sobre</w:t>
      </w:r>
      <w:r w:rsidRPr="007042A6">
        <w:rPr>
          <w:rFonts w:asciiTheme="majorBidi" w:hAnsiTheme="majorBidi" w:cstheme="majorBidi"/>
          <w:sz w:val="22"/>
          <w:szCs w:val="22"/>
          <w:lang w:val="es-ES_tradnl"/>
        </w:rPr>
        <w:t xml:space="preserve"> el arreglo </w:t>
      </w:r>
      <w:r w:rsidR="0085334D" w:rsidRPr="007042A6">
        <w:rPr>
          <w:rFonts w:asciiTheme="majorBidi" w:hAnsiTheme="majorBidi" w:cstheme="majorBidi"/>
          <w:sz w:val="22"/>
          <w:szCs w:val="22"/>
          <w:lang w:val="es-ES_tradnl"/>
        </w:rPr>
        <w:t>existente para</w:t>
      </w:r>
      <w:r w:rsidRPr="007042A6">
        <w:rPr>
          <w:rFonts w:asciiTheme="majorBidi" w:hAnsiTheme="majorBidi" w:cstheme="majorBidi"/>
          <w:sz w:val="22"/>
          <w:szCs w:val="22"/>
          <w:lang w:val="es-ES_tradnl"/>
        </w:rPr>
        <w:t xml:space="preserve"> la cuenca (preguntas 1 y 2); </w:t>
      </w:r>
      <w:r w:rsidR="0085334D" w:rsidRPr="007042A6">
        <w:rPr>
          <w:rFonts w:asciiTheme="majorBidi" w:hAnsiTheme="majorBidi" w:cstheme="majorBidi"/>
          <w:sz w:val="22"/>
          <w:szCs w:val="22"/>
          <w:lang w:val="es-ES_tradnl"/>
        </w:rPr>
        <w:t xml:space="preserve">sobre </w:t>
      </w:r>
      <w:r w:rsidRPr="007042A6">
        <w:rPr>
          <w:rFonts w:asciiTheme="majorBidi" w:hAnsiTheme="majorBidi" w:cstheme="majorBidi"/>
          <w:sz w:val="22"/>
          <w:szCs w:val="22"/>
          <w:lang w:val="es-ES_tradnl"/>
        </w:rPr>
        <w:t xml:space="preserve">cualquier órgano conjunto o mecanismo establecidos en virtud </w:t>
      </w:r>
      <w:proofErr w:type="gramStart"/>
      <w:r w:rsidRPr="007042A6">
        <w:rPr>
          <w:rFonts w:asciiTheme="majorBidi" w:hAnsiTheme="majorBidi" w:cstheme="majorBidi"/>
          <w:sz w:val="22"/>
          <w:szCs w:val="22"/>
          <w:lang w:val="es-ES_tradnl"/>
        </w:rPr>
        <w:t>del mismo</w:t>
      </w:r>
      <w:proofErr w:type="gramEnd"/>
      <w:r w:rsidRPr="007042A6">
        <w:rPr>
          <w:rFonts w:asciiTheme="majorBidi" w:hAnsiTheme="majorBidi" w:cstheme="majorBidi"/>
          <w:sz w:val="22"/>
          <w:szCs w:val="22"/>
          <w:lang w:val="es-ES_tradnl"/>
        </w:rPr>
        <w:t xml:space="preserve"> (pregunta 3), y </w:t>
      </w:r>
      <w:r w:rsidR="0085334D" w:rsidRPr="007042A6">
        <w:rPr>
          <w:rFonts w:asciiTheme="majorBidi" w:hAnsiTheme="majorBidi" w:cstheme="majorBidi"/>
          <w:sz w:val="22"/>
          <w:szCs w:val="22"/>
          <w:lang w:val="es-ES_tradnl"/>
        </w:rPr>
        <w:t xml:space="preserve">sobre </w:t>
      </w:r>
      <w:r w:rsidRPr="007042A6">
        <w:rPr>
          <w:rFonts w:asciiTheme="majorBidi" w:hAnsiTheme="majorBidi" w:cstheme="majorBidi"/>
          <w:sz w:val="22"/>
          <w:szCs w:val="22"/>
          <w:lang w:val="es-ES_tradnl"/>
        </w:rPr>
        <w:t>el progreso re</w:t>
      </w:r>
      <w:r w:rsidR="00F73597">
        <w:rPr>
          <w:rFonts w:asciiTheme="majorBidi" w:hAnsiTheme="majorBidi" w:cstheme="majorBidi"/>
          <w:sz w:val="22"/>
          <w:szCs w:val="22"/>
          <w:lang w:val="es-ES_tradnl"/>
        </w:rPr>
        <w:t xml:space="preserve">alizado en la </w:t>
      </w:r>
      <w:r w:rsidRPr="007042A6">
        <w:rPr>
          <w:rFonts w:asciiTheme="majorBidi" w:hAnsiTheme="majorBidi" w:cstheme="majorBidi"/>
          <w:sz w:val="22"/>
          <w:szCs w:val="22"/>
          <w:lang w:val="es-ES_tradnl"/>
        </w:rPr>
        <w:t>implementación del</w:t>
      </w:r>
      <w:r w:rsidR="00AC4E4C" w:rsidRPr="007042A6">
        <w:rPr>
          <w:rFonts w:asciiTheme="majorBidi" w:hAnsiTheme="majorBidi" w:cstheme="majorBidi"/>
          <w:sz w:val="22"/>
          <w:szCs w:val="22"/>
          <w:lang w:val="es-ES_tradnl"/>
        </w:rPr>
        <w:t xml:space="preserve"> acuerdo</w:t>
      </w:r>
      <w:r w:rsidRPr="007042A6">
        <w:rPr>
          <w:rFonts w:asciiTheme="majorBidi" w:hAnsiTheme="majorBidi" w:cstheme="majorBidi"/>
          <w:sz w:val="22"/>
          <w:szCs w:val="22"/>
          <w:lang w:val="es-ES_tradnl"/>
        </w:rPr>
        <w:t xml:space="preserve"> (preguntas 4 a 13).</w:t>
      </w:r>
    </w:p>
    <w:p w14:paraId="57C2E19F" w14:textId="24C2F21E" w:rsidR="0085334D" w:rsidRPr="007042A6" w:rsidRDefault="0085334D" w:rsidP="0085334D">
      <w:pPr>
        <w:pStyle w:val="SingleTxtG"/>
        <w:numPr>
          <w:ilvl w:val="0"/>
          <w:numId w:val="27"/>
        </w:numPr>
        <w:ind w:left="709" w:right="9" w:hanging="283"/>
        <w:rPr>
          <w:rFonts w:asciiTheme="majorBidi" w:hAnsiTheme="majorBidi" w:cstheme="majorBidi"/>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B: </w:t>
      </w:r>
      <w:r w:rsidR="00F73597">
        <w:rPr>
          <w:rFonts w:asciiTheme="majorBidi" w:hAnsiTheme="majorBidi" w:cstheme="majorBidi"/>
          <w:sz w:val="22"/>
          <w:szCs w:val="22"/>
          <w:lang w:val="es-ES_tradnl"/>
        </w:rPr>
        <w:t xml:space="preserve">responda a </w:t>
      </w:r>
      <w:r w:rsidRPr="007042A6">
        <w:rPr>
          <w:rFonts w:asciiTheme="majorBidi" w:hAnsiTheme="majorBidi" w:cstheme="majorBidi"/>
          <w:sz w:val="22"/>
          <w:szCs w:val="22"/>
          <w:lang w:val="es-ES_tradnl"/>
        </w:rPr>
        <w:t>la sección II sobre el arreglo sobre la cuenca (pre</w:t>
      </w:r>
      <w:r w:rsidR="00D133F5" w:rsidRPr="007042A6">
        <w:rPr>
          <w:rFonts w:asciiTheme="majorBidi" w:hAnsiTheme="majorBidi" w:cstheme="majorBidi"/>
          <w:sz w:val="22"/>
          <w:szCs w:val="22"/>
          <w:lang w:val="es-ES_tradnl"/>
        </w:rPr>
        <w:t>guntas 1 y 2); sobre cualquier órgano</w:t>
      </w:r>
      <w:r w:rsidRPr="007042A6">
        <w:rPr>
          <w:rFonts w:asciiTheme="majorBidi" w:hAnsiTheme="majorBidi" w:cstheme="majorBidi"/>
          <w:sz w:val="22"/>
          <w:szCs w:val="22"/>
          <w:lang w:val="es-ES_tradnl"/>
        </w:rPr>
        <w:t xml:space="preserve"> conjunto o mecanismo de toda la cuenca establecido en virtud </w:t>
      </w:r>
      <w:proofErr w:type="gramStart"/>
      <w:r w:rsidRPr="007042A6">
        <w:rPr>
          <w:rFonts w:asciiTheme="majorBidi" w:hAnsiTheme="majorBidi" w:cstheme="majorBidi"/>
          <w:sz w:val="22"/>
          <w:szCs w:val="22"/>
          <w:lang w:val="es-ES_tradnl"/>
        </w:rPr>
        <w:t>del mismo</w:t>
      </w:r>
      <w:proofErr w:type="gramEnd"/>
      <w:r w:rsidRPr="007042A6">
        <w:rPr>
          <w:rFonts w:asciiTheme="majorBidi" w:hAnsiTheme="majorBidi" w:cstheme="majorBidi"/>
          <w:sz w:val="22"/>
          <w:szCs w:val="22"/>
          <w:lang w:val="es-ES_tradnl"/>
        </w:rPr>
        <w:t xml:space="preserve"> (pregunta 3), y sobre el progreso </w:t>
      </w:r>
      <w:r w:rsidR="00F73597">
        <w:rPr>
          <w:rFonts w:asciiTheme="majorBidi" w:hAnsiTheme="majorBidi" w:cstheme="majorBidi"/>
          <w:sz w:val="22"/>
          <w:szCs w:val="22"/>
          <w:lang w:val="es-ES_tradnl"/>
        </w:rPr>
        <w:t>realizado en</w:t>
      </w:r>
      <w:r w:rsidRPr="007042A6">
        <w:rPr>
          <w:rFonts w:asciiTheme="majorBidi" w:hAnsiTheme="majorBidi" w:cstheme="majorBidi"/>
          <w:sz w:val="22"/>
          <w:szCs w:val="22"/>
          <w:lang w:val="es-ES_tradnl"/>
        </w:rPr>
        <w:t xml:space="preserve"> la implementación del </w:t>
      </w:r>
      <w:r w:rsidR="00AC4E4C" w:rsidRPr="007042A6">
        <w:rPr>
          <w:rFonts w:asciiTheme="majorBidi" w:hAnsiTheme="majorBidi" w:cstheme="majorBidi"/>
          <w:sz w:val="22"/>
          <w:szCs w:val="22"/>
          <w:lang w:val="es-ES_tradnl"/>
        </w:rPr>
        <w:t>acuerdo</w:t>
      </w:r>
      <w:r w:rsidRPr="007042A6">
        <w:rPr>
          <w:rFonts w:asciiTheme="majorBidi" w:hAnsiTheme="majorBidi" w:cstheme="majorBidi"/>
          <w:sz w:val="22"/>
          <w:szCs w:val="22"/>
          <w:lang w:val="es-ES_tradnl"/>
        </w:rPr>
        <w:t xml:space="preserve"> (preguntas 4 a 13); después</w:t>
      </w:r>
      <w:r w:rsidR="00F73597">
        <w:rPr>
          <w:rFonts w:asciiTheme="majorBidi" w:hAnsiTheme="majorBidi" w:cstheme="majorBidi"/>
          <w:sz w:val="22"/>
          <w:szCs w:val="22"/>
          <w:lang w:val="es-ES_tradnl"/>
        </w:rPr>
        <w:t xml:space="preserve"> </w:t>
      </w:r>
      <w:r w:rsidR="00F73597">
        <w:rPr>
          <w:rFonts w:asciiTheme="majorBidi" w:hAnsiTheme="majorBidi" w:cstheme="majorBidi"/>
          <w:sz w:val="22"/>
          <w:szCs w:val="22"/>
          <w:lang w:val="es-ES_tradnl"/>
        </w:rPr>
        <w:lastRenderedPageBreak/>
        <w:t xml:space="preserve">responda </w:t>
      </w:r>
      <w:r w:rsidRPr="007042A6">
        <w:rPr>
          <w:rFonts w:asciiTheme="majorBidi" w:hAnsiTheme="majorBidi" w:cstheme="majorBidi"/>
          <w:sz w:val="22"/>
          <w:szCs w:val="22"/>
          <w:lang w:val="es-ES_tradnl"/>
        </w:rPr>
        <w:t xml:space="preserve">de nuevo </w:t>
      </w:r>
      <w:r w:rsidR="00F73597">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la sección II para cualquier arreglo o ar</w:t>
      </w:r>
      <w:r w:rsidR="007C298D" w:rsidRPr="007042A6">
        <w:rPr>
          <w:rFonts w:asciiTheme="majorBidi" w:hAnsiTheme="majorBidi" w:cstheme="majorBidi"/>
          <w:sz w:val="22"/>
          <w:szCs w:val="22"/>
          <w:lang w:val="es-ES_tradnl"/>
        </w:rPr>
        <w:t xml:space="preserve">reglos que cubran una </w:t>
      </w:r>
      <w:r w:rsidRPr="007042A6">
        <w:rPr>
          <w:rFonts w:asciiTheme="majorBidi" w:hAnsiTheme="majorBidi" w:cstheme="majorBidi"/>
          <w:sz w:val="22"/>
          <w:szCs w:val="22"/>
          <w:lang w:val="es-ES_tradnl"/>
        </w:rPr>
        <w:t xml:space="preserve">o </w:t>
      </w:r>
      <w:r w:rsidR="00F73597">
        <w:rPr>
          <w:rFonts w:asciiTheme="majorBidi" w:hAnsiTheme="majorBidi" w:cstheme="majorBidi"/>
          <w:sz w:val="22"/>
          <w:szCs w:val="22"/>
          <w:lang w:val="es-ES_tradnl"/>
        </w:rPr>
        <w:t>más</w:t>
      </w:r>
      <w:r w:rsidR="007C298D" w:rsidRPr="007042A6">
        <w:rPr>
          <w:rFonts w:asciiTheme="majorBidi" w:hAnsiTheme="majorBidi" w:cstheme="majorBidi"/>
          <w:sz w:val="22"/>
          <w:szCs w:val="22"/>
          <w:lang w:val="es-ES_tradnl"/>
        </w:rPr>
        <w:t xml:space="preserve"> subcuencas, y/o una </w:t>
      </w:r>
      <w:r w:rsidRPr="007042A6">
        <w:rPr>
          <w:rFonts w:asciiTheme="majorBidi" w:hAnsiTheme="majorBidi" w:cstheme="majorBidi"/>
          <w:sz w:val="22"/>
          <w:szCs w:val="22"/>
          <w:lang w:val="es-ES_tradnl"/>
        </w:rPr>
        <w:t>o</w:t>
      </w:r>
      <w:r w:rsidR="007C298D" w:rsidRPr="007042A6">
        <w:rPr>
          <w:rFonts w:asciiTheme="majorBidi" w:hAnsiTheme="majorBidi" w:cstheme="majorBidi"/>
          <w:sz w:val="22"/>
          <w:szCs w:val="22"/>
          <w:lang w:val="es-ES_tradnl"/>
        </w:rPr>
        <w:t xml:space="preserve"> más</w:t>
      </w:r>
      <w:r w:rsidRPr="007042A6">
        <w:rPr>
          <w:rFonts w:asciiTheme="majorBidi" w:hAnsiTheme="majorBidi" w:cstheme="majorBidi"/>
          <w:sz w:val="22"/>
          <w:szCs w:val="22"/>
          <w:lang w:val="es-ES_tradnl"/>
        </w:rPr>
        <w:t xml:space="preserve"> partes de la cuenca</w:t>
      </w:r>
      <w:r w:rsidRPr="007042A6">
        <w:rPr>
          <w:rFonts w:asciiTheme="majorBidi" w:hAnsiTheme="majorBidi" w:cstheme="majorBidi"/>
          <w:b/>
          <w:sz w:val="22"/>
          <w:szCs w:val="22"/>
          <w:lang w:val="es-ES_tradnl"/>
        </w:rPr>
        <w:t>.</w:t>
      </w:r>
    </w:p>
    <w:p w14:paraId="3E1A94D1" w14:textId="4CA9B461" w:rsidR="007C298D" w:rsidRPr="007042A6" w:rsidRDefault="007C298D" w:rsidP="007C298D">
      <w:pPr>
        <w:pStyle w:val="SingleTxtG"/>
        <w:numPr>
          <w:ilvl w:val="0"/>
          <w:numId w:val="27"/>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C: </w:t>
      </w:r>
      <w:r w:rsidR="00471B60">
        <w:rPr>
          <w:rFonts w:asciiTheme="majorBidi" w:hAnsiTheme="majorBidi" w:cstheme="majorBidi"/>
          <w:sz w:val="22"/>
          <w:szCs w:val="22"/>
          <w:lang w:val="es-ES_tradnl"/>
        </w:rPr>
        <w:t xml:space="preserve">responda a </w:t>
      </w:r>
      <w:r w:rsidRPr="007042A6">
        <w:rPr>
          <w:rFonts w:asciiTheme="majorBidi" w:hAnsiTheme="majorBidi" w:cstheme="majorBidi"/>
          <w:sz w:val="22"/>
          <w:szCs w:val="22"/>
          <w:lang w:val="es-ES_tradnl"/>
        </w:rPr>
        <w:t xml:space="preserve">la sección II sobre el arreglo sobre la cuenca (preguntas 1 y 2); cualquier órgano conjunto o mecanismo establecido en su virtud para toda la cuenca (pregunta 3), y sobre el progreso realizado en </w:t>
      </w:r>
      <w:proofErr w:type="spellStart"/>
      <w:r w:rsidRPr="007042A6">
        <w:rPr>
          <w:rFonts w:asciiTheme="majorBidi" w:hAnsiTheme="majorBidi" w:cstheme="majorBidi"/>
          <w:sz w:val="22"/>
          <w:szCs w:val="22"/>
          <w:lang w:val="es-ES_tradnl"/>
        </w:rPr>
        <w:t>pos</w:t>
      </w:r>
      <w:proofErr w:type="spellEnd"/>
      <w:r w:rsidRPr="007042A6">
        <w:rPr>
          <w:rFonts w:asciiTheme="majorBidi" w:hAnsiTheme="majorBidi" w:cstheme="majorBidi"/>
          <w:sz w:val="22"/>
          <w:szCs w:val="22"/>
          <w:lang w:val="es-ES_tradnl"/>
        </w:rPr>
        <w:t xml:space="preserve"> de la implementación del </w:t>
      </w:r>
      <w:r w:rsidR="00D054DC" w:rsidRPr="007042A6">
        <w:rPr>
          <w:rFonts w:asciiTheme="majorBidi" w:hAnsiTheme="majorBidi" w:cstheme="majorBidi"/>
          <w:sz w:val="22"/>
          <w:szCs w:val="22"/>
          <w:lang w:val="es-ES_tradnl"/>
        </w:rPr>
        <w:t>acuerdo</w:t>
      </w:r>
      <w:r w:rsidRPr="007042A6">
        <w:rPr>
          <w:rFonts w:asciiTheme="majorBidi" w:hAnsiTheme="majorBidi" w:cstheme="majorBidi"/>
          <w:sz w:val="22"/>
          <w:szCs w:val="22"/>
          <w:lang w:val="es-ES_tradnl"/>
        </w:rPr>
        <w:t xml:space="preserve"> (preguntas 4 a</w:t>
      </w:r>
      <w:r w:rsidR="002D3E69">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 xml:space="preserve">13); después </w:t>
      </w:r>
      <w:r w:rsidR="00471B60">
        <w:rPr>
          <w:rFonts w:asciiTheme="majorBidi" w:hAnsiTheme="majorBidi" w:cstheme="majorBidi"/>
          <w:sz w:val="22"/>
          <w:szCs w:val="22"/>
          <w:lang w:val="es-ES_tradnl"/>
        </w:rPr>
        <w:t xml:space="preserve">responda </w:t>
      </w:r>
      <w:r w:rsidRPr="007042A6">
        <w:rPr>
          <w:rFonts w:asciiTheme="majorBidi" w:hAnsiTheme="majorBidi" w:cstheme="majorBidi"/>
          <w:sz w:val="22"/>
          <w:szCs w:val="22"/>
          <w:lang w:val="es-ES_tradnl"/>
        </w:rPr>
        <w:t xml:space="preserve">nuevamente </w:t>
      </w:r>
      <w:r w:rsidR="00471B60">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la sección II para cu</w:t>
      </w:r>
      <w:r w:rsidR="00471B60">
        <w:rPr>
          <w:rFonts w:asciiTheme="majorBidi" w:hAnsiTheme="majorBidi" w:cstheme="majorBidi"/>
          <w:sz w:val="22"/>
          <w:szCs w:val="22"/>
          <w:lang w:val="es-ES_tradnl"/>
        </w:rPr>
        <w:t xml:space="preserve">alquier arreglo o arreglos que abarque </w:t>
      </w:r>
      <w:r w:rsidRPr="007042A6">
        <w:rPr>
          <w:rFonts w:asciiTheme="majorBidi" w:hAnsiTheme="majorBidi" w:cstheme="majorBidi"/>
          <w:sz w:val="22"/>
          <w:szCs w:val="22"/>
          <w:lang w:val="es-ES_tradnl"/>
        </w:rPr>
        <w:t xml:space="preserve">una o más subcuencas, y/o una o más partes de la cuenca. </w:t>
      </w:r>
      <w:r w:rsidRPr="007042A6">
        <w:rPr>
          <w:rFonts w:asciiTheme="majorBidi" w:hAnsiTheme="majorBidi" w:cstheme="majorBidi"/>
          <w:i/>
          <w:sz w:val="22"/>
          <w:szCs w:val="22"/>
          <w:lang w:val="es-ES_tradnl"/>
        </w:rPr>
        <w:t xml:space="preserve">Cuando haya dos o </w:t>
      </w:r>
      <w:r w:rsidR="00473A69">
        <w:rPr>
          <w:rFonts w:asciiTheme="majorBidi" w:hAnsiTheme="majorBidi" w:cstheme="majorBidi"/>
          <w:i/>
          <w:sz w:val="22"/>
          <w:szCs w:val="22"/>
          <w:lang w:val="es-ES_tradnl"/>
        </w:rPr>
        <w:t>más arreglos sobre la misma sub</w:t>
      </w:r>
      <w:r w:rsidRPr="007042A6">
        <w:rPr>
          <w:rFonts w:asciiTheme="majorBidi" w:hAnsiTheme="majorBidi" w:cstheme="majorBidi"/>
          <w:i/>
          <w:sz w:val="22"/>
          <w:szCs w:val="22"/>
          <w:lang w:val="es-ES_tradnl"/>
        </w:rPr>
        <w:t xml:space="preserve">cuenca, p. ej., un país ha celebrado acuerdos bilaterales distintos con otros dos países que comparten una </w:t>
      </w:r>
      <w:r w:rsidR="00471B60">
        <w:rPr>
          <w:rFonts w:asciiTheme="majorBidi" w:hAnsiTheme="majorBidi" w:cstheme="majorBidi"/>
          <w:i/>
          <w:sz w:val="22"/>
          <w:szCs w:val="22"/>
          <w:lang w:val="es-ES_tradnl"/>
        </w:rPr>
        <w:t>sub</w:t>
      </w:r>
      <w:r w:rsidR="006758F1" w:rsidRPr="007042A6">
        <w:rPr>
          <w:rFonts w:asciiTheme="majorBidi" w:hAnsiTheme="majorBidi" w:cstheme="majorBidi"/>
          <w:i/>
          <w:sz w:val="22"/>
          <w:szCs w:val="22"/>
          <w:lang w:val="es-ES_tradnl"/>
        </w:rPr>
        <w:t>cuenca</w:t>
      </w:r>
      <w:r w:rsidRPr="007042A6">
        <w:rPr>
          <w:rFonts w:asciiTheme="majorBidi" w:hAnsiTheme="majorBidi" w:cstheme="majorBidi"/>
          <w:i/>
          <w:sz w:val="22"/>
          <w:szCs w:val="22"/>
          <w:lang w:val="es-ES_tradnl"/>
        </w:rPr>
        <w:t xml:space="preserve">, entonces las preguntas 1, 2 y 3 deben responderse para cada arreglo existente sobre la </w:t>
      </w:r>
      <w:r w:rsidR="006758F1" w:rsidRPr="007042A6">
        <w:rPr>
          <w:rFonts w:asciiTheme="majorBidi" w:hAnsiTheme="majorBidi" w:cstheme="majorBidi"/>
          <w:i/>
          <w:sz w:val="22"/>
          <w:szCs w:val="22"/>
          <w:lang w:val="es-ES_tradnl"/>
        </w:rPr>
        <w:t>subcuenca</w:t>
      </w:r>
      <w:r w:rsidRPr="007042A6">
        <w:rPr>
          <w:rFonts w:asciiTheme="majorBidi" w:hAnsiTheme="majorBidi" w:cstheme="majorBidi"/>
          <w:i/>
          <w:sz w:val="22"/>
          <w:szCs w:val="22"/>
          <w:lang w:val="es-ES_tradnl"/>
        </w:rPr>
        <w:t>, después las preguntas 4 a</w:t>
      </w:r>
      <w:r w:rsidR="00471B60">
        <w:rPr>
          <w:rFonts w:asciiTheme="majorBidi" w:hAnsiTheme="majorBidi" w:cstheme="majorBidi"/>
          <w:i/>
          <w:sz w:val="22"/>
          <w:szCs w:val="22"/>
          <w:lang w:val="es-ES_tradnl"/>
        </w:rPr>
        <w:t xml:space="preserve"> </w:t>
      </w:r>
      <w:r w:rsidRPr="007042A6">
        <w:rPr>
          <w:rFonts w:asciiTheme="majorBidi" w:hAnsiTheme="majorBidi" w:cstheme="majorBidi"/>
          <w:i/>
          <w:sz w:val="22"/>
          <w:szCs w:val="22"/>
          <w:lang w:val="es-ES_tradnl"/>
        </w:rPr>
        <w:t xml:space="preserve">13 deben responderse solo una vez, es decir, para la </w:t>
      </w:r>
      <w:r w:rsidR="00471B60">
        <w:rPr>
          <w:rFonts w:asciiTheme="majorBidi" w:hAnsiTheme="majorBidi" w:cstheme="majorBidi"/>
          <w:i/>
          <w:sz w:val="22"/>
          <w:szCs w:val="22"/>
          <w:lang w:val="es-ES_tradnl"/>
        </w:rPr>
        <w:t>sub</w:t>
      </w:r>
      <w:r w:rsidR="006758F1" w:rsidRPr="007042A6">
        <w:rPr>
          <w:rFonts w:asciiTheme="majorBidi" w:hAnsiTheme="majorBidi" w:cstheme="majorBidi"/>
          <w:i/>
          <w:sz w:val="22"/>
          <w:szCs w:val="22"/>
          <w:lang w:val="es-ES_tradnl"/>
        </w:rPr>
        <w:t>cuenca</w:t>
      </w:r>
      <w:r w:rsidRPr="007042A6">
        <w:rPr>
          <w:rFonts w:asciiTheme="majorBidi" w:hAnsiTheme="majorBidi" w:cstheme="majorBidi"/>
          <w:i/>
          <w:sz w:val="22"/>
          <w:szCs w:val="22"/>
          <w:lang w:val="es-ES_tradnl"/>
        </w:rPr>
        <w:t xml:space="preserve"> en su conjunto.</w:t>
      </w:r>
    </w:p>
    <w:p w14:paraId="71EC15E1" w14:textId="4B21007F" w:rsidR="00DC3E22" w:rsidRPr="007042A6" w:rsidRDefault="007C298D" w:rsidP="0007080C">
      <w:pPr>
        <w:pStyle w:val="SingleTxtG"/>
        <w:numPr>
          <w:ilvl w:val="0"/>
          <w:numId w:val="27"/>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D: </w:t>
      </w:r>
      <w:r w:rsidR="00471B60">
        <w:rPr>
          <w:rFonts w:asciiTheme="majorBidi" w:hAnsiTheme="majorBidi" w:cstheme="majorBidi"/>
          <w:sz w:val="22"/>
          <w:szCs w:val="22"/>
          <w:lang w:val="es-ES_tradnl"/>
        </w:rPr>
        <w:t>p</w:t>
      </w:r>
      <w:r w:rsidR="0007080C" w:rsidRPr="007042A6">
        <w:rPr>
          <w:rFonts w:asciiTheme="majorBidi" w:hAnsiTheme="majorBidi" w:cstheme="majorBidi"/>
          <w:sz w:val="22"/>
          <w:szCs w:val="22"/>
          <w:lang w:val="es-ES_tradnl"/>
        </w:rPr>
        <w:t xml:space="preserve">ara la cuenca o cuencas en las que no existe un arreglo relativo a toda la cuenca, solo se debe </w:t>
      </w:r>
      <w:r w:rsidR="00471B60">
        <w:rPr>
          <w:rFonts w:asciiTheme="majorBidi" w:hAnsiTheme="majorBidi" w:cstheme="majorBidi"/>
          <w:sz w:val="22"/>
          <w:szCs w:val="22"/>
          <w:lang w:val="es-ES_tradnl"/>
        </w:rPr>
        <w:t xml:space="preserve">contestar a </w:t>
      </w:r>
      <w:r w:rsidR="0007080C" w:rsidRPr="007042A6">
        <w:rPr>
          <w:rFonts w:asciiTheme="majorBidi" w:hAnsiTheme="majorBidi" w:cstheme="majorBidi"/>
          <w:sz w:val="22"/>
          <w:szCs w:val="22"/>
          <w:lang w:val="es-ES_tradnl"/>
        </w:rPr>
        <w:t xml:space="preserve">la primera parte de la sección II, es decir, </w:t>
      </w:r>
      <w:r w:rsidR="00471B60">
        <w:rPr>
          <w:rFonts w:asciiTheme="majorBidi" w:hAnsiTheme="majorBidi" w:cstheme="majorBidi"/>
          <w:sz w:val="22"/>
          <w:szCs w:val="22"/>
          <w:lang w:val="es-ES_tradnl"/>
        </w:rPr>
        <w:t xml:space="preserve">primero </w:t>
      </w:r>
      <w:r w:rsidR="0007080C" w:rsidRPr="007042A6">
        <w:rPr>
          <w:rFonts w:asciiTheme="majorBidi" w:hAnsiTheme="majorBidi" w:cstheme="majorBidi"/>
          <w:sz w:val="22"/>
          <w:szCs w:val="22"/>
          <w:lang w:val="es-ES_tradnl"/>
        </w:rPr>
        <w:t>la pregunta 1 y, cuando corresponda, conteste las preguntas 4 a</w:t>
      </w:r>
      <w:r w:rsidR="00471B60">
        <w:rPr>
          <w:rFonts w:asciiTheme="majorBidi" w:hAnsiTheme="majorBidi" w:cstheme="majorBidi"/>
          <w:sz w:val="22"/>
          <w:szCs w:val="22"/>
          <w:lang w:val="es-ES_tradnl"/>
        </w:rPr>
        <w:t xml:space="preserve"> 1</w:t>
      </w:r>
      <w:r w:rsidR="0007080C" w:rsidRPr="007042A6">
        <w:rPr>
          <w:rFonts w:asciiTheme="majorBidi" w:hAnsiTheme="majorBidi" w:cstheme="majorBidi"/>
          <w:sz w:val="22"/>
          <w:szCs w:val="22"/>
          <w:lang w:val="es-ES_tradnl"/>
        </w:rPr>
        <w:t>3, p. ej.</w:t>
      </w:r>
      <w:r w:rsidR="00471B60">
        <w:rPr>
          <w:rFonts w:asciiTheme="majorBidi" w:hAnsiTheme="majorBidi" w:cstheme="majorBidi"/>
          <w:sz w:val="22"/>
          <w:szCs w:val="22"/>
          <w:lang w:val="es-ES_tradnl"/>
        </w:rPr>
        <w:t>,</w:t>
      </w:r>
      <w:r w:rsidR="0007080C" w:rsidRPr="007042A6">
        <w:rPr>
          <w:rFonts w:asciiTheme="majorBidi" w:hAnsiTheme="majorBidi" w:cstheme="majorBidi"/>
          <w:sz w:val="22"/>
          <w:szCs w:val="22"/>
          <w:lang w:val="es-ES_tradnl"/>
        </w:rPr>
        <w:t xml:space="preserve"> sobre cualquier intercambio de datos (pregunta 6) que tenga lugar sin que exista un a</w:t>
      </w:r>
      <w:r w:rsidR="00471B60">
        <w:rPr>
          <w:rFonts w:asciiTheme="majorBidi" w:hAnsiTheme="majorBidi" w:cstheme="majorBidi"/>
          <w:sz w:val="22"/>
          <w:szCs w:val="22"/>
          <w:lang w:val="es-ES_tradnl"/>
        </w:rPr>
        <w:t>rreglo</w:t>
      </w:r>
      <w:r w:rsidR="0007080C" w:rsidRPr="007042A6">
        <w:rPr>
          <w:rFonts w:asciiTheme="majorBidi" w:hAnsiTheme="majorBidi" w:cstheme="majorBidi"/>
          <w:sz w:val="22"/>
          <w:szCs w:val="22"/>
          <w:lang w:val="es-ES_tradnl"/>
        </w:rPr>
        <w:t xml:space="preserve"> formal. Luego </w:t>
      </w:r>
      <w:r w:rsidR="00471B60">
        <w:rPr>
          <w:rFonts w:asciiTheme="majorBidi" w:hAnsiTheme="majorBidi" w:cstheme="majorBidi"/>
          <w:sz w:val="22"/>
          <w:szCs w:val="22"/>
          <w:lang w:val="es-ES_tradnl"/>
        </w:rPr>
        <w:t xml:space="preserve">responda </w:t>
      </w:r>
      <w:r w:rsidR="0007080C" w:rsidRPr="007042A6">
        <w:rPr>
          <w:rFonts w:asciiTheme="majorBidi" w:hAnsiTheme="majorBidi" w:cstheme="majorBidi"/>
          <w:sz w:val="22"/>
          <w:szCs w:val="22"/>
          <w:lang w:val="es-ES_tradnl"/>
        </w:rPr>
        <w:t xml:space="preserve">nuevamente </w:t>
      </w:r>
      <w:r w:rsidR="0025532A">
        <w:rPr>
          <w:rFonts w:asciiTheme="majorBidi" w:hAnsiTheme="majorBidi" w:cstheme="majorBidi"/>
          <w:sz w:val="22"/>
          <w:szCs w:val="22"/>
          <w:lang w:val="es-ES_tradnl"/>
        </w:rPr>
        <w:t xml:space="preserve">a </w:t>
      </w:r>
      <w:r w:rsidR="0007080C" w:rsidRPr="007042A6">
        <w:rPr>
          <w:rFonts w:asciiTheme="majorBidi" w:hAnsiTheme="majorBidi" w:cstheme="majorBidi"/>
          <w:sz w:val="22"/>
          <w:szCs w:val="22"/>
          <w:lang w:val="es-ES_tradnl"/>
        </w:rPr>
        <w:t xml:space="preserve">la sección II para cualquier arreglo que exista sobre una o más subcuencas, o una o más partes de una cuenca. Préstese atención, cuando un arreglo </w:t>
      </w:r>
      <w:r w:rsidR="00471B60">
        <w:rPr>
          <w:rFonts w:asciiTheme="majorBidi" w:hAnsiTheme="majorBidi" w:cstheme="majorBidi"/>
          <w:sz w:val="22"/>
          <w:szCs w:val="22"/>
          <w:lang w:val="es-ES_tradnl"/>
        </w:rPr>
        <w:t xml:space="preserve">abarque </w:t>
      </w:r>
      <w:r w:rsidR="0007080C" w:rsidRPr="007042A6">
        <w:rPr>
          <w:rFonts w:asciiTheme="majorBidi" w:hAnsiTheme="majorBidi" w:cstheme="majorBidi"/>
          <w:sz w:val="22"/>
          <w:szCs w:val="22"/>
          <w:lang w:val="es-ES_tradnl"/>
        </w:rPr>
        <w:t xml:space="preserve">parte de varias cuencas, p.ej., un arreglo fronterizo entre dos </w:t>
      </w:r>
      <w:proofErr w:type="gramStart"/>
      <w:r w:rsidR="0007080C" w:rsidRPr="007042A6">
        <w:rPr>
          <w:rFonts w:asciiTheme="majorBidi" w:hAnsiTheme="majorBidi" w:cstheme="majorBidi"/>
          <w:sz w:val="22"/>
          <w:szCs w:val="22"/>
          <w:lang w:val="es-ES_tradnl"/>
        </w:rPr>
        <w:t>países,</w:t>
      </w:r>
      <w:proofErr w:type="gramEnd"/>
      <w:r w:rsidR="0007080C" w:rsidRPr="007042A6">
        <w:rPr>
          <w:rFonts w:asciiTheme="majorBidi" w:hAnsiTheme="majorBidi" w:cstheme="majorBidi"/>
          <w:sz w:val="22"/>
          <w:szCs w:val="22"/>
          <w:lang w:val="es-ES_tradnl"/>
        </w:rPr>
        <w:t xml:space="preserve"> debería </w:t>
      </w:r>
      <w:r w:rsidR="00471B60">
        <w:rPr>
          <w:rFonts w:asciiTheme="majorBidi" w:hAnsiTheme="majorBidi" w:cstheme="majorBidi"/>
          <w:sz w:val="22"/>
          <w:szCs w:val="22"/>
          <w:lang w:val="es-ES_tradnl"/>
        </w:rPr>
        <w:t xml:space="preserve">responderse </w:t>
      </w:r>
      <w:r w:rsidR="0007080C" w:rsidRPr="007042A6">
        <w:rPr>
          <w:rFonts w:asciiTheme="majorBidi" w:hAnsiTheme="majorBidi" w:cstheme="majorBidi"/>
          <w:sz w:val="22"/>
          <w:szCs w:val="22"/>
          <w:lang w:val="es-ES_tradnl"/>
        </w:rPr>
        <w:t>solo una ve</w:t>
      </w:r>
      <w:r w:rsidR="00471B60">
        <w:rPr>
          <w:rFonts w:asciiTheme="majorBidi" w:hAnsiTheme="majorBidi" w:cstheme="majorBidi"/>
          <w:sz w:val="22"/>
          <w:szCs w:val="22"/>
          <w:lang w:val="es-ES_tradnl"/>
        </w:rPr>
        <w:t>z a</w:t>
      </w:r>
      <w:r w:rsidR="0007080C" w:rsidRPr="007042A6">
        <w:rPr>
          <w:rFonts w:asciiTheme="majorBidi" w:hAnsiTheme="majorBidi" w:cstheme="majorBidi"/>
          <w:sz w:val="22"/>
          <w:szCs w:val="22"/>
          <w:lang w:val="es-ES_tradnl"/>
        </w:rPr>
        <w:t xml:space="preserve"> la sección II sobre dicho arreglo</w:t>
      </w:r>
      <w:r w:rsidR="00DC3E22" w:rsidRPr="007042A6">
        <w:rPr>
          <w:rFonts w:asciiTheme="majorBidi" w:hAnsiTheme="majorBidi" w:cstheme="majorBidi"/>
          <w:i/>
          <w:sz w:val="22"/>
          <w:szCs w:val="22"/>
          <w:lang w:val="es-ES_tradnl"/>
        </w:rPr>
        <w:t xml:space="preserve">. </w:t>
      </w:r>
    </w:p>
    <w:p w14:paraId="09103A39" w14:textId="2579CB33" w:rsidR="00DC3E22" w:rsidRPr="007042A6" w:rsidRDefault="001A0EDC" w:rsidP="001A0EDC">
      <w:pPr>
        <w:pStyle w:val="SingleTxtG"/>
        <w:numPr>
          <w:ilvl w:val="0"/>
          <w:numId w:val="27"/>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E: </w:t>
      </w:r>
      <w:r w:rsidR="00471B60">
        <w:rPr>
          <w:rFonts w:asciiTheme="majorBidi" w:hAnsiTheme="majorBidi" w:cstheme="majorBidi"/>
          <w:sz w:val="22"/>
          <w:szCs w:val="22"/>
          <w:lang w:val="es-ES_tradnl"/>
        </w:rPr>
        <w:t xml:space="preserve">responda a </w:t>
      </w:r>
      <w:r w:rsidRPr="007042A6">
        <w:rPr>
          <w:rFonts w:asciiTheme="majorBidi" w:hAnsiTheme="majorBidi" w:cstheme="majorBidi"/>
          <w:sz w:val="22"/>
          <w:szCs w:val="22"/>
          <w:lang w:val="es-ES_tradnl"/>
        </w:rPr>
        <w:t>la sección II para cada cuenca. Cuando el arreglo es el mismo para algunas o todas las cuencas, las respuestas a las preguntas 1, 2 (arreglos) y 3 (</w:t>
      </w:r>
      <w:r w:rsidR="00D133F5" w:rsidRPr="007042A6">
        <w:rPr>
          <w:rFonts w:asciiTheme="majorBidi" w:hAnsiTheme="majorBidi" w:cstheme="majorBidi"/>
          <w:sz w:val="22"/>
          <w:szCs w:val="22"/>
          <w:lang w:val="es-ES_tradnl"/>
        </w:rPr>
        <w:t xml:space="preserve">órgano </w:t>
      </w:r>
      <w:r w:rsidRPr="007042A6">
        <w:rPr>
          <w:rFonts w:asciiTheme="majorBidi" w:hAnsiTheme="majorBidi" w:cstheme="majorBidi"/>
          <w:sz w:val="22"/>
          <w:szCs w:val="22"/>
          <w:lang w:val="es-ES_tradnl"/>
        </w:rPr>
        <w:t>conjunto o mecanismo) se pueden repetir para cada una de las cuencas, mientras que las preguntas 4 a</w:t>
      </w:r>
      <w:r w:rsidR="002D3E69">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 xml:space="preserve">13 (implementación) pueden diferir para cada cuenca (véase el ejemplo de Finlandia a continuación). Después </w:t>
      </w:r>
      <w:r w:rsidR="00471B60">
        <w:rPr>
          <w:rFonts w:asciiTheme="majorBidi" w:hAnsiTheme="majorBidi" w:cstheme="majorBidi"/>
          <w:sz w:val="22"/>
          <w:szCs w:val="22"/>
          <w:lang w:val="es-ES_tradnl"/>
        </w:rPr>
        <w:t xml:space="preserve">responda </w:t>
      </w:r>
      <w:r w:rsidRPr="007042A6">
        <w:rPr>
          <w:rFonts w:asciiTheme="majorBidi" w:hAnsiTheme="majorBidi" w:cstheme="majorBidi"/>
          <w:sz w:val="22"/>
          <w:szCs w:val="22"/>
          <w:lang w:val="es-ES_tradnl"/>
        </w:rPr>
        <w:t xml:space="preserve">nuevamente </w:t>
      </w:r>
      <w:r w:rsidR="00471B60">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la sección II para cualquier arregl</w:t>
      </w:r>
      <w:r w:rsidR="00473A69">
        <w:rPr>
          <w:rFonts w:asciiTheme="majorBidi" w:hAnsiTheme="majorBidi" w:cstheme="majorBidi"/>
          <w:sz w:val="22"/>
          <w:szCs w:val="22"/>
          <w:lang w:val="es-ES_tradnl"/>
        </w:rPr>
        <w:t>o existente sobre una o más sub</w:t>
      </w:r>
      <w:r w:rsidRPr="007042A6">
        <w:rPr>
          <w:rFonts w:asciiTheme="majorBidi" w:hAnsiTheme="majorBidi" w:cstheme="majorBidi"/>
          <w:sz w:val="22"/>
          <w:szCs w:val="22"/>
          <w:lang w:val="es-ES_tradnl"/>
        </w:rPr>
        <w:t xml:space="preserve">cuencas o para una o más partes de una cuenca. </w:t>
      </w:r>
      <w:r w:rsidRPr="007042A6">
        <w:rPr>
          <w:rFonts w:asciiTheme="majorBidi" w:hAnsiTheme="majorBidi" w:cstheme="majorBidi"/>
          <w:i/>
          <w:sz w:val="22"/>
          <w:szCs w:val="22"/>
          <w:lang w:val="es-ES_tradnl"/>
        </w:rPr>
        <w:t xml:space="preserve">Préstese atención, cuando un arreglo </w:t>
      </w:r>
      <w:r w:rsidR="00471B60">
        <w:rPr>
          <w:rFonts w:asciiTheme="majorBidi" w:hAnsiTheme="majorBidi" w:cstheme="majorBidi"/>
          <w:i/>
          <w:sz w:val="22"/>
          <w:szCs w:val="22"/>
          <w:lang w:val="es-ES_tradnl"/>
        </w:rPr>
        <w:t xml:space="preserve">abarque </w:t>
      </w:r>
      <w:r w:rsidRPr="007042A6">
        <w:rPr>
          <w:rFonts w:asciiTheme="majorBidi" w:hAnsiTheme="majorBidi" w:cstheme="majorBidi"/>
          <w:i/>
          <w:sz w:val="22"/>
          <w:szCs w:val="22"/>
          <w:lang w:val="es-ES_tradnl"/>
        </w:rPr>
        <w:t xml:space="preserve">parte de varias cuencas, p.ej., un arreglo fronterizo entre dos </w:t>
      </w:r>
      <w:proofErr w:type="gramStart"/>
      <w:r w:rsidRPr="007042A6">
        <w:rPr>
          <w:rFonts w:asciiTheme="majorBidi" w:hAnsiTheme="majorBidi" w:cstheme="majorBidi"/>
          <w:i/>
          <w:sz w:val="22"/>
          <w:szCs w:val="22"/>
          <w:lang w:val="es-ES_tradnl"/>
        </w:rPr>
        <w:t>países,</w:t>
      </w:r>
      <w:proofErr w:type="gramEnd"/>
      <w:r w:rsidRPr="007042A6">
        <w:rPr>
          <w:rFonts w:asciiTheme="majorBidi" w:hAnsiTheme="majorBidi" w:cstheme="majorBidi"/>
          <w:i/>
          <w:sz w:val="22"/>
          <w:szCs w:val="22"/>
          <w:lang w:val="es-ES_tradnl"/>
        </w:rPr>
        <w:t xml:space="preserve"> solo debería </w:t>
      </w:r>
      <w:r w:rsidR="00471B60">
        <w:rPr>
          <w:rFonts w:asciiTheme="majorBidi" w:hAnsiTheme="majorBidi" w:cstheme="majorBidi"/>
          <w:i/>
          <w:sz w:val="22"/>
          <w:szCs w:val="22"/>
          <w:lang w:val="es-ES_tradnl"/>
        </w:rPr>
        <w:t xml:space="preserve">responderse una vez a </w:t>
      </w:r>
      <w:r w:rsidRPr="007042A6">
        <w:rPr>
          <w:rFonts w:asciiTheme="majorBidi" w:hAnsiTheme="majorBidi" w:cstheme="majorBidi"/>
          <w:i/>
          <w:sz w:val="22"/>
          <w:szCs w:val="22"/>
          <w:lang w:val="es-ES_tradnl"/>
        </w:rPr>
        <w:t>la sección II para ese acuerdo</w:t>
      </w:r>
      <w:r w:rsidR="00DC3E22" w:rsidRPr="007042A6">
        <w:rPr>
          <w:rFonts w:asciiTheme="majorBidi" w:hAnsiTheme="majorBidi" w:cstheme="majorBidi"/>
          <w:i/>
          <w:sz w:val="22"/>
          <w:szCs w:val="22"/>
          <w:lang w:val="es-ES_tradnl"/>
        </w:rPr>
        <w:t xml:space="preserve">. </w:t>
      </w:r>
    </w:p>
    <w:p w14:paraId="4E965C52" w14:textId="1D610B68" w:rsidR="00DC3E22" w:rsidRPr="007042A6" w:rsidRDefault="00885D0F" w:rsidP="0054176E">
      <w:pPr>
        <w:pStyle w:val="SingleTxtG"/>
        <w:numPr>
          <w:ilvl w:val="0"/>
          <w:numId w:val="27"/>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F: </w:t>
      </w:r>
      <w:r w:rsidR="00017023">
        <w:rPr>
          <w:rFonts w:asciiTheme="majorBidi" w:hAnsiTheme="majorBidi" w:cstheme="majorBidi"/>
          <w:sz w:val="22"/>
          <w:szCs w:val="22"/>
          <w:lang w:val="es-ES_tradnl"/>
        </w:rPr>
        <w:t>l</w:t>
      </w:r>
      <w:r w:rsidR="0054176E" w:rsidRPr="007042A6">
        <w:rPr>
          <w:rFonts w:asciiTheme="majorBidi" w:hAnsiTheme="majorBidi" w:cstheme="majorBidi"/>
          <w:sz w:val="22"/>
          <w:szCs w:val="22"/>
          <w:lang w:val="es-ES_tradnl"/>
        </w:rPr>
        <w:t xml:space="preserve">as preguntas 1 a 13 de la sección II deben </w:t>
      </w:r>
      <w:r w:rsidR="00017023">
        <w:rPr>
          <w:rFonts w:asciiTheme="majorBidi" w:hAnsiTheme="majorBidi" w:cstheme="majorBidi"/>
          <w:sz w:val="22"/>
          <w:szCs w:val="22"/>
          <w:lang w:val="es-ES_tradnl"/>
        </w:rPr>
        <w:t xml:space="preserve">responderse </w:t>
      </w:r>
      <w:r w:rsidR="0054176E" w:rsidRPr="007042A6">
        <w:rPr>
          <w:rFonts w:asciiTheme="majorBidi" w:hAnsiTheme="majorBidi" w:cstheme="majorBidi"/>
          <w:sz w:val="22"/>
          <w:szCs w:val="22"/>
          <w:lang w:val="es-ES_tradnl"/>
        </w:rPr>
        <w:t>para la cuenca o cuencas para las que exista un a</w:t>
      </w:r>
      <w:r w:rsidR="00017023">
        <w:rPr>
          <w:rFonts w:asciiTheme="majorBidi" w:hAnsiTheme="majorBidi" w:cstheme="majorBidi"/>
          <w:sz w:val="22"/>
          <w:szCs w:val="22"/>
          <w:lang w:val="es-ES_tradnl"/>
        </w:rPr>
        <w:t>rreglo</w:t>
      </w:r>
      <w:r w:rsidR="0054176E" w:rsidRPr="007042A6">
        <w:rPr>
          <w:rFonts w:asciiTheme="majorBidi" w:hAnsiTheme="majorBidi" w:cstheme="majorBidi"/>
          <w:sz w:val="22"/>
          <w:szCs w:val="22"/>
          <w:lang w:val="es-ES_tradnl"/>
        </w:rPr>
        <w:t xml:space="preserve">. Para la cuenca o cuencas que no están sujetas a ningún arreglo, solo debe </w:t>
      </w:r>
      <w:r w:rsidR="00017023">
        <w:rPr>
          <w:rFonts w:asciiTheme="majorBidi" w:hAnsiTheme="majorBidi" w:cstheme="majorBidi"/>
          <w:sz w:val="22"/>
          <w:szCs w:val="22"/>
          <w:lang w:val="es-ES_tradnl"/>
        </w:rPr>
        <w:t xml:space="preserve">responderse a </w:t>
      </w:r>
      <w:r w:rsidR="0054176E" w:rsidRPr="007042A6">
        <w:rPr>
          <w:rFonts w:asciiTheme="majorBidi" w:hAnsiTheme="majorBidi" w:cstheme="majorBidi"/>
          <w:sz w:val="22"/>
          <w:szCs w:val="22"/>
          <w:lang w:val="es-ES_tradnl"/>
        </w:rPr>
        <w:t xml:space="preserve">la primera parte de la sección II, es decir, </w:t>
      </w:r>
      <w:r w:rsidR="00017023">
        <w:rPr>
          <w:rFonts w:asciiTheme="majorBidi" w:hAnsiTheme="majorBidi" w:cstheme="majorBidi"/>
          <w:sz w:val="22"/>
          <w:szCs w:val="22"/>
          <w:lang w:val="es-ES_tradnl"/>
        </w:rPr>
        <w:t>primero</w:t>
      </w:r>
      <w:r w:rsidR="006C5837">
        <w:rPr>
          <w:rFonts w:asciiTheme="majorBidi" w:hAnsiTheme="majorBidi" w:cstheme="majorBidi"/>
          <w:sz w:val="22"/>
          <w:szCs w:val="22"/>
          <w:lang w:val="es-ES_tradnl"/>
        </w:rPr>
        <w:t xml:space="preserve"> a</w:t>
      </w:r>
      <w:r w:rsidR="00017023">
        <w:rPr>
          <w:rFonts w:asciiTheme="majorBidi" w:hAnsiTheme="majorBidi" w:cstheme="majorBidi"/>
          <w:sz w:val="22"/>
          <w:szCs w:val="22"/>
          <w:lang w:val="es-ES_tradnl"/>
        </w:rPr>
        <w:t xml:space="preserve"> </w:t>
      </w:r>
      <w:r w:rsidR="0054176E" w:rsidRPr="007042A6">
        <w:rPr>
          <w:rFonts w:asciiTheme="majorBidi" w:hAnsiTheme="majorBidi" w:cstheme="majorBidi"/>
          <w:sz w:val="22"/>
          <w:szCs w:val="22"/>
          <w:lang w:val="es-ES_tradnl"/>
        </w:rPr>
        <w:t>la pregunt</w:t>
      </w:r>
      <w:r w:rsidR="006C5837">
        <w:rPr>
          <w:rFonts w:asciiTheme="majorBidi" w:hAnsiTheme="majorBidi" w:cstheme="majorBidi"/>
          <w:sz w:val="22"/>
          <w:szCs w:val="22"/>
          <w:lang w:val="es-ES_tradnl"/>
        </w:rPr>
        <w:t>a 1 y, cuando corresponda, debe</w:t>
      </w:r>
      <w:r w:rsidR="0054176E" w:rsidRPr="007042A6">
        <w:rPr>
          <w:rFonts w:asciiTheme="majorBidi" w:hAnsiTheme="majorBidi" w:cstheme="majorBidi"/>
          <w:sz w:val="22"/>
          <w:szCs w:val="22"/>
          <w:lang w:val="es-ES_tradnl"/>
        </w:rPr>
        <w:t xml:space="preserve"> responderse </w:t>
      </w:r>
      <w:r w:rsidR="006C5837">
        <w:rPr>
          <w:rFonts w:asciiTheme="majorBidi" w:hAnsiTheme="majorBidi" w:cstheme="majorBidi"/>
          <w:sz w:val="22"/>
          <w:szCs w:val="22"/>
          <w:lang w:val="es-ES_tradnl"/>
        </w:rPr>
        <w:t xml:space="preserve">a </w:t>
      </w:r>
      <w:r w:rsidR="0054176E" w:rsidRPr="007042A6">
        <w:rPr>
          <w:rFonts w:asciiTheme="majorBidi" w:hAnsiTheme="majorBidi" w:cstheme="majorBidi"/>
          <w:sz w:val="22"/>
          <w:szCs w:val="22"/>
          <w:lang w:val="es-ES_tradnl"/>
        </w:rPr>
        <w:t xml:space="preserve">las preguntas 4 a 13, p. ej., si tiene lugar el intercambio de datos (pregunta 6) sin que exista un arreglo formal. Después </w:t>
      </w:r>
      <w:r w:rsidR="00017023">
        <w:rPr>
          <w:rFonts w:asciiTheme="majorBidi" w:hAnsiTheme="majorBidi" w:cstheme="majorBidi"/>
          <w:sz w:val="22"/>
          <w:szCs w:val="22"/>
          <w:lang w:val="es-ES_tradnl"/>
        </w:rPr>
        <w:t xml:space="preserve">responda </w:t>
      </w:r>
      <w:r w:rsidR="0054176E" w:rsidRPr="007042A6">
        <w:rPr>
          <w:rFonts w:asciiTheme="majorBidi" w:hAnsiTheme="majorBidi" w:cstheme="majorBidi"/>
          <w:sz w:val="22"/>
          <w:szCs w:val="22"/>
          <w:lang w:val="es-ES_tradnl"/>
        </w:rPr>
        <w:t xml:space="preserve">nuevamente </w:t>
      </w:r>
      <w:r w:rsidR="00017023">
        <w:rPr>
          <w:rFonts w:asciiTheme="majorBidi" w:hAnsiTheme="majorBidi" w:cstheme="majorBidi"/>
          <w:sz w:val="22"/>
          <w:szCs w:val="22"/>
          <w:lang w:val="es-ES_tradnl"/>
        </w:rPr>
        <w:t xml:space="preserve">a </w:t>
      </w:r>
      <w:r w:rsidR="0054176E" w:rsidRPr="007042A6">
        <w:rPr>
          <w:rFonts w:asciiTheme="majorBidi" w:hAnsiTheme="majorBidi" w:cstheme="majorBidi"/>
          <w:sz w:val="22"/>
          <w:szCs w:val="22"/>
          <w:lang w:val="es-ES_tradnl"/>
        </w:rPr>
        <w:t>la sección II para cualquier arreglo q</w:t>
      </w:r>
      <w:r w:rsidR="00473A69">
        <w:rPr>
          <w:rFonts w:asciiTheme="majorBidi" w:hAnsiTheme="majorBidi" w:cstheme="majorBidi"/>
          <w:sz w:val="22"/>
          <w:szCs w:val="22"/>
          <w:lang w:val="es-ES_tradnl"/>
        </w:rPr>
        <w:t>ue existiera para una o más sub</w:t>
      </w:r>
      <w:r w:rsidR="0054176E" w:rsidRPr="007042A6">
        <w:rPr>
          <w:rFonts w:asciiTheme="majorBidi" w:hAnsiTheme="majorBidi" w:cstheme="majorBidi"/>
          <w:sz w:val="22"/>
          <w:szCs w:val="22"/>
          <w:lang w:val="es-ES_tradnl"/>
        </w:rPr>
        <w:t xml:space="preserve">cuencas o para una o más partes de una cuenca. </w:t>
      </w:r>
      <w:r w:rsidR="0054176E" w:rsidRPr="007042A6">
        <w:rPr>
          <w:rFonts w:asciiTheme="majorBidi" w:hAnsiTheme="majorBidi" w:cstheme="majorBidi"/>
          <w:i/>
          <w:sz w:val="22"/>
          <w:szCs w:val="22"/>
          <w:lang w:val="es-ES_tradnl"/>
        </w:rPr>
        <w:t xml:space="preserve">Préstese atención, cuando haya un arreglo que </w:t>
      </w:r>
      <w:r w:rsidR="00017023">
        <w:rPr>
          <w:rFonts w:asciiTheme="majorBidi" w:hAnsiTheme="majorBidi" w:cstheme="majorBidi"/>
          <w:i/>
          <w:sz w:val="22"/>
          <w:szCs w:val="22"/>
          <w:lang w:val="es-ES_tradnl"/>
        </w:rPr>
        <w:t xml:space="preserve">abarque </w:t>
      </w:r>
      <w:r w:rsidR="0054176E" w:rsidRPr="007042A6">
        <w:rPr>
          <w:rFonts w:asciiTheme="majorBidi" w:hAnsiTheme="majorBidi" w:cstheme="majorBidi"/>
          <w:i/>
          <w:sz w:val="22"/>
          <w:szCs w:val="22"/>
          <w:lang w:val="es-ES_tradnl"/>
        </w:rPr>
        <w:t>una parte de varias cuencas, p</w:t>
      </w:r>
      <w:r w:rsidR="00017023">
        <w:rPr>
          <w:rFonts w:asciiTheme="majorBidi" w:hAnsiTheme="majorBidi" w:cstheme="majorBidi"/>
          <w:i/>
          <w:sz w:val="22"/>
          <w:szCs w:val="22"/>
          <w:lang w:val="es-ES_tradnl"/>
        </w:rPr>
        <w:t>.</w:t>
      </w:r>
      <w:r w:rsidR="0054176E" w:rsidRPr="007042A6">
        <w:rPr>
          <w:rFonts w:asciiTheme="majorBidi" w:hAnsiTheme="majorBidi" w:cstheme="majorBidi"/>
          <w:i/>
          <w:sz w:val="22"/>
          <w:szCs w:val="22"/>
          <w:lang w:val="es-ES_tradnl"/>
        </w:rPr>
        <w:t xml:space="preserve">ej., un arreglo fronterizo entre dos </w:t>
      </w:r>
      <w:proofErr w:type="gramStart"/>
      <w:r w:rsidR="0054176E" w:rsidRPr="007042A6">
        <w:rPr>
          <w:rFonts w:asciiTheme="majorBidi" w:hAnsiTheme="majorBidi" w:cstheme="majorBidi"/>
          <w:i/>
          <w:sz w:val="22"/>
          <w:szCs w:val="22"/>
          <w:lang w:val="es-ES_tradnl"/>
        </w:rPr>
        <w:t>países,</w:t>
      </w:r>
      <w:proofErr w:type="gramEnd"/>
      <w:r w:rsidR="0054176E" w:rsidRPr="007042A6">
        <w:rPr>
          <w:rFonts w:asciiTheme="majorBidi" w:hAnsiTheme="majorBidi" w:cstheme="majorBidi"/>
          <w:i/>
          <w:sz w:val="22"/>
          <w:szCs w:val="22"/>
          <w:lang w:val="es-ES_tradnl"/>
        </w:rPr>
        <w:t xml:space="preserve"> solo debería </w:t>
      </w:r>
      <w:r w:rsidR="00017023">
        <w:rPr>
          <w:rFonts w:asciiTheme="majorBidi" w:hAnsiTheme="majorBidi" w:cstheme="majorBidi"/>
          <w:i/>
          <w:sz w:val="22"/>
          <w:szCs w:val="22"/>
          <w:lang w:val="es-ES_tradnl"/>
        </w:rPr>
        <w:t xml:space="preserve">responderse una vez a </w:t>
      </w:r>
      <w:r w:rsidR="0054176E" w:rsidRPr="007042A6">
        <w:rPr>
          <w:rFonts w:asciiTheme="majorBidi" w:hAnsiTheme="majorBidi" w:cstheme="majorBidi"/>
          <w:i/>
          <w:sz w:val="22"/>
          <w:szCs w:val="22"/>
          <w:lang w:val="es-ES_tradnl"/>
        </w:rPr>
        <w:t>la sección II para dicho</w:t>
      </w:r>
      <w:r w:rsidR="00017023">
        <w:rPr>
          <w:rFonts w:asciiTheme="majorBidi" w:hAnsiTheme="majorBidi" w:cstheme="majorBidi"/>
          <w:i/>
          <w:sz w:val="22"/>
          <w:szCs w:val="22"/>
          <w:lang w:val="es-ES_tradnl"/>
        </w:rPr>
        <w:t xml:space="preserve"> arreglo</w:t>
      </w:r>
      <w:r w:rsidR="0054176E" w:rsidRPr="007042A6">
        <w:rPr>
          <w:rFonts w:asciiTheme="majorBidi" w:hAnsiTheme="majorBidi" w:cstheme="majorBidi"/>
          <w:i/>
          <w:sz w:val="22"/>
          <w:szCs w:val="22"/>
          <w:lang w:val="es-ES_tradnl"/>
        </w:rPr>
        <w:t>.</w:t>
      </w:r>
      <w:r w:rsidR="00DC3E22" w:rsidRPr="007042A6">
        <w:rPr>
          <w:rFonts w:asciiTheme="majorBidi" w:hAnsiTheme="majorBidi" w:cstheme="majorBidi"/>
          <w:i/>
          <w:sz w:val="22"/>
          <w:szCs w:val="22"/>
          <w:lang w:val="es-ES_tradnl"/>
        </w:rPr>
        <w:t xml:space="preserve"> </w:t>
      </w:r>
    </w:p>
    <w:p w14:paraId="796097CB" w14:textId="1478C44F" w:rsidR="00DC3E22" w:rsidRPr="007042A6" w:rsidRDefault="009A5447" w:rsidP="009A5447">
      <w:pPr>
        <w:pStyle w:val="SingleTxtG"/>
        <w:numPr>
          <w:ilvl w:val="0"/>
          <w:numId w:val="27"/>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G: </w:t>
      </w:r>
      <w:r w:rsidR="006C5837">
        <w:rPr>
          <w:rFonts w:asciiTheme="majorBidi" w:hAnsiTheme="majorBidi" w:cstheme="majorBidi"/>
          <w:sz w:val="22"/>
          <w:szCs w:val="22"/>
          <w:lang w:val="es-ES_tradnl"/>
        </w:rPr>
        <w:t>p</w:t>
      </w:r>
      <w:r w:rsidRPr="007042A6">
        <w:rPr>
          <w:rFonts w:asciiTheme="majorBidi" w:hAnsiTheme="majorBidi" w:cstheme="majorBidi"/>
          <w:sz w:val="22"/>
          <w:szCs w:val="22"/>
          <w:lang w:val="es-ES_tradnl"/>
        </w:rPr>
        <w:t xml:space="preserve">ara las cuencas </w:t>
      </w:r>
      <w:r w:rsidR="006C5837">
        <w:rPr>
          <w:rFonts w:asciiTheme="majorBidi" w:hAnsiTheme="majorBidi" w:cstheme="majorBidi"/>
          <w:sz w:val="22"/>
          <w:szCs w:val="22"/>
          <w:lang w:val="es-ES_tradnl"/>
        </w:rPr>
        <w:t xml:space="preserve">en las que </w:t>
      </w:r>
      <w:r w:rsidRPr="007042A6">
        <w:rPr>
          <w:rFonts w:asciiTheme="majorBidi" w:hAnsiTheme="majorBidi" w:cstheme="majorBidi"/>
          <w:sz w:val="22"/>
          <w:szCs w:val="22"/>
          <w:lang w:val="es-ES_tradnl"/>
        </w:rPr>
        <w:t xml:space="preserve">no exista ningún arreglo, solo debe </w:t>
      </w:r>
      <w:r w:rsidR="006C5837">
        <w:rPr>
          <w:rFonts w:asciiTheme="majorBidi" w:hAnsiTheme="majorBidi" w:cstheme="majorBidi"/>
          <w:sz w:val="22"/>
          <w:szCs w:val="22"/>
          <w:lang w:val="es-ES_tradnl"/>
        </w:rPr>
        <w:t xml:space="preserve">responderse a </w:t>
      </w:r>
      <w:r w:rsidRPr="007042A6">
        <w:rPr>
          <w:rFonts w:asciiTheme="majorBidi" w:hAnsiTheme="majorBidi" w:cstheme="majorBidi"/>
          <w:sz w:val="22"/>
          <w:szCs w:val="22"/>
          <w:lang w:val="es-ES_tradnl"/>
        </w:rPr>
        <w:t xml:space="preserve">la primera parte de la sección II, es decir, primero </w:t>
      </w:r>
      <w:r w:rsidR="006C5837">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 xml:space="preserve">la pregunta 1 y, cuando corresponda, </w:t>
      </w:r>
      <w:r w:rsidR="006C5837">
        <w:rPr>
          <w:rFonts w:asciiTheme="majorBidi" w:hAnsiTheme="majorBidi" w:cstheme="majorBidi"/>
          <w:sz w:val="22"/>
          <w:szCs w:val="22"/>
          <w:lang w:val="es-ES_tradnl"/>
        </w:rPr>
        <w:t xml:space="preserve">a </w:t>
      </w:r>
      <w:r w:rsidRPr="007042A6">
        <w:rPr>
          <w:rFonts w:asciiTheme="majorBidi" w:hAnsiTheme="majorBidi" w:cstheme="majorBidi"/>
          <w:sz w:val="22"/>
          <w:szCs w:val="22"/>
          <w:lang w:val="es-ES_tradnl"/>
        </w:rPr>
        <w:t>las preguntas 4 a 13, p. ej., si se produce cualquier intercambio de datos (pregunta 6), fuera de cualquier tipo de arreglo formal.</w:t>
      </w:r>
    </w:p>
    <w:p w14:paraId="09AC3711" w14:textId="4D9EFF71" w:rsidR="00DC3E22" w:rsidRPr="007042A6" w:rsidRDefault="009A5447" w:rsidP="0097334A">
      <w:pPr>
        <w:pStyle w:val="SingleTxtG"/>
        <w:numPr>
          <w:ilvl w:val="0"/>
          <w:numId w:val="27"/>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H: </w:t>
      </w:r>
      <w:r w:rsidR="000656A3">
        <w:rPr>
          <w:rFonts w:asciiTheme="majorBidi" w:hAnsiTheme="majorBidi" w:cstheme="majorBidi"/>
          <w:sz w:val="22"/>
          <w:szCs w:val="22"/>
          <w:lang w:val="es-ES_tradnl"/>
        </w:rPr>
        <w:t xml:space="preserve">responda a </w:t>
      </w:r>
      <w:r w:rsidR="009875BE">
        <w:rPr>
          <w:rFonts w:asciiTheme="majorBidi" w:hAnsiTheme="majorBidi" w:cstheme="majorBidi"/>
          <w:sz w:val="22"/>
          <w:szCs w:val="22"/>
          <w:lang w:val="es-ES_tradnl"/>
        </w:rPr>
        <w:t xml:space="preserve">la </w:t>
      </w:r>
      <w:r w:rsidR="0097334A" w:rsidRPr="007042A6">
        <w:rPr>
          <w:rFonts w:asciiTheme="majorBidi" w:hAnsiTheme="majorBidi" w:cstheme="majorBidi"/>
          <w:sz w:val="22"/>
          <w:szCs w:val="22"/>
          <w:lang w:val="es-ES_tradnl"/>
        </w:rPr>
        <w:t>sección II para cada cuenca. Cuando el arreglo es el mismo para alguna o todas las cuencas, las respuestas a las preguntas 1, 2 (arreglo) y 3 (órgano conjunto o mecanismo) pueden repetirse para cada una de las cuencas, mientras que las preguntas 4 a</w:t>
      </w:r>
      <w:r w:rsidR="000656A3">
        <w:rPr>
          <w:rFonts w:asciiTheme="majorBidi" w:hAnsiTheme="majorBidi" w:cstheme="majorBidi"/>
          <w:sz w:val="22"/>
          <w:szCs w:val="22"/>
          <w:lang w:val="es-ES_tradnl"/>
        </w:rPr>
        <w:t xml:space="preserve"> 1</w:t>
      </w:r>
      <w:r w:rsidR="0097334A" w:rsidRPr="007042A6">
        <w:rPr>
          <w:rFonts w:asciiTheme="majorBidi" w:hAnsiTheme="majorBidi" w:cstheme="majorBidi"/>
          <w:sz w:val="22"/>
          <w:szCs w:val="22"/>
          <w:lang w:val="es-ES_tradnl"/>
        </w:rPr>
        <w:t xml:space="preserve">3 (implementación) pueden diferir para cada cuenca (véase </w:t>
      </w:r>
      <w:r w:rsidR="009875BE">
        <w:rPr>
          <w:rFonts w:asciiTheme="majorBidi" w:hAnsiTheme="majorBidi" w:cstheme="majorBidi"/>
          <w:sz w:val="22"/>
          <w:szCs w:val="22"/>
          <w:lang w:val="es-ES_tradnl"/>
        </w:rPr>
        <w:t xml:space="preserve">debajo </w:t>
      </w:r>
      <w:r w:rsidR="0097334A" w:rsidRPr="007042A6">
        <w:rPr>
          <w:rFonts w:asciiTheme="majorBidi" w:hAnsiTheme="majorBidi" w:cstheme="majorBidi"/>
          <w:sz w:val="22"/>
          <w:szCs w:val="22"/>
          <w:lang w:val="es-ES_tradnl"/>
        </w:rPr>
        <w:t>el ejemplo sobre Finlandia).</w:t>
      </w:r>
      <w:r w:rsidR="00DC3E22" w:rsidRPr="007042A6">
        <w:rPr>
          <w:rFonts w:asciiTheme="majorBidi" w:hAnsiTheme="majorBidi" w:cstheme="majorBidi"/>
          <w:sz w:val="22"/>
          <w:szCs w:val="22"/>
          <w:lang w:val="es-ES_tradnl"/>
        </w:rPr>
        <w:t xml:space="preserve"> </w:t>
      </w:r>
    </w:p>
    <w:p w14:paraId="2EC94571" w14:textId="4D904FF5" w:rsidR="00DC3E22" w:rsidRPr="007042A6" w:rsidRDefault="0097334A" w:rsidP="008D147E">
      <w:pPr>
        <w:pStyle w:val="SingleTxtG"/>
        <w:numPr>
          <w:ilvl w:val="0"/>
          <w:numId w:val="27"/>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I: </w:t>
      </w:r>
      <w:r w:rsidR="009875BE">
        <w:rPr>
          <w:rFonts w:asciiTheme="majorBidi" w:hAnsiTheme="majorBidi" w:cstheme="majorBidi"/>
          <w:sz w:val="22"/>
          <w:szCs w:val="22"/>
          <w:lang w:val="es-ES_tradnl"/>
        </w:rPr>
        <w:t>responda a</w:t>
      </w:r>
      <w:r w:rsidR="008D147E" w:rsidRPr="007042A6">
        <w:rPr>
          <w:rFonts w:asciiTheme="majorBidi" w:hAnsiTheme="majorBidi" w:cstheme="majorBidi"/>
          <w:sz w:val="22"/>
          <w:szCs w:val="22"/>
          <w:lang w:val="es-ES_tradnl"/>
        </w:rPr>
        <w:t xml:space="preserve"> la sección II para cada cuenca. Cuando el arreglo es el mismo para alguna o todas las cuencas, las respuestas a las preguntas 1, 2 (arreglo) y 3 (órgano conjunto o mecanismo) pueden repetirse para cada una de las cuencas, mientras que las respuestas a las preguntas 4 a 13 (implementación) pueden diferir para cada cuenca. Después </w:t>
      </w:r>
      <w:r w:rsidR="009875BE">
        <w:rPr>
          <w:rFonts w:asciiTheme="majorBidi" w:hAnsiTheme="majorBidi" w:cstheme="majorBidi"/>
          <w:sz w:val="22"/>
          <w:szCs w:val="22"/>
          <w:lang w:val="es-ES_tradnl"/>
        </w:rPr>
        <w:t xml:space="preserve">responda </w:t>
      </w:r>
      <w:r w:rsidR="008D147E" w:rsidRPr="007042A6">
        <w:rPr>
          <w:rFonts w:asciiTheme="majorBidi" w:hAnsiTheme="majorBidi" w:cstheme="majorBidi"/>
          <w:sz w:val="22"/>
          <w:szCs w:val="22"/>
          <w:lang w:val="es-ES_tradnl"/>
        </w:rPr>
        <w:t xml:space="preserve">nuevamente </w:t>
      </w:r>
      <w:r w:rsidR="009875BE">
        <w:rPr>
          <w:rFonts w:asciiTheme="majorBidi" w:hAnsiTheme="majorBidi" w:cstheme="majorBidi"/>
          <w:sz w:val="22"/>
          <w:szCs w:val="22"/>
          <w:lang w:val="es-ES_tradnl"/>
        </w:rPr>
        <w:t xml:space="preserve">a </w:t>
      </w:r>
      <w:r w:rsidR="008D147E" w:rsidRPr="007042A6">
        <w:rPr>
          <w:rFonts w:asciiTheme="majorBidi" w:hAnsiTheme="majorBidi" w:cstheme="majorBidi"/>
          <w:sz w:val="22"/>
          <w:szCs w:val="22"/>
          <w:lang w:val="es-ES_tradnl"/>
        </w:rPr>
        <w:t>la sección II para cualquier arregl</w:t>
      </w:r>
      <w:r w:rsidR="00473A69">
        <w:rPr>
          <w:rFonts w:asciiTheme="majorBidi" w:hAnsiTheme="majorBidi" w:cstheme="majorBidi"/>
          <w:sz w:val="22"/>
          <w:szCs w:val="22"/>
          <w:lang w:val="es-ES_tradnl"/>
        </w:rPr>
        <w:t>o que exista para una o más sub</w:t>
      </w:r>
      <w:r w:rsidR="008D147E" w:rsidRPr="007042A6">
        <w:rPr>
          <w:rFonts w:asciiTheme="majorBidi" w:hAnsiTheme="majorBidi" w:cstheme="majorBidi"/>
          <w:sz w:val="22"/>
          <w:szCs w:val="22"/>
          <w:lang w:val="es-ES_tradnl"/>
        </w:rPr>
        <w:t xml:space="preserve">cuencas o para una o más partes de una cuenca. Cuando </w:t>
      </w:r>
      <w:r w:rsidR="008D147E" w:rsidRPr="007042A6">
        <w:rPr>
          <w:rFonts w:asciiTheme="majorBidi" w:hAnsiTheme="majorBidi" w:cstheme="majorBidi"/>
          <w:sz w:val="22"/>
          <w:szCs w:val="22"/>
          <w:lang w:val="es-ES_tradnl"/>
        </w:rPr>
        <w:lastRenderedPageBreak/>
        <w:t>existan dos o</w:t>
      </w:r>
      <w:r w:rsidR="009875BE">
        <w:rPr>
          <w:rFonts w:asciiTheme="majorBidi" w:hAnsiTheme="majorBidi" w:cstheme="majorBidi"/>
          <w:sz w:val="22"/>
          <w:szCs w:val="22"/>
          <w:lang w:val="es-ES_tradnl"/>
        </w:rPr>
        <w:t xml:space="preserve"> más arreglos para la misma sub</w:t>
      </w:r>
      <w:r w:rsidR="008D147E" w:rsidRPr="007042A6">
        <w:rPr>
          <w:rFonts w:asciiTheme="majorBidi" w:hAnsiTheme="majorBidi" w:cstheme="majorBidi"/>
          <w:sz w:val="22"/>
          <w:szCs w:val="22"/>
          <w:lang w:val="es-ES_tradnl"/>
        </w:rPr>
        <w:t xml:space="preserve">cuenca, p. ej., un país ha celebrado distintos acuerdos bilaterales con otros dos países que comparten una </w:t>
      </w:r>
      <w:r w:rsidR="009875BE">
        <w:rPr>
          <w:rFonts w:asciiTheme="majorBidi" w:hAnsiTheme="majorBidi" w:cstheme="majorBidi"/>
          <w:sz w:val="22"/>
          <w:szCs w:val="22"/>
          <w:lang w:val="es-ES_tradnl"/>
        </w:rPr>
        <w:t>sub</w:t>
      </w:r>
      <w:r w:rsidR="006758F1" w:rsidRPr="007042A6">
        <w:rPr>
          <w:rFonts w:asciiTheme="majorBidi" w:hAnsiTheme="majorBidi" w:cstheme="majorBidi"/>
          <w:sz w:val="22"/>
          <w:szCs w:val="22"/>
          <w:lang w:val="es-ES_tradnl"/>
        </w:rPr>
        <w:t>cuenca</w:t>
      </w:r>
      <w:r w:rsidR="008D147E" w:rsidRPr="007042A6">
        <w:rPr>
          <w:rFonts w:asciiTheme="majorBidi" w:hAnsiTheme="majorBidi" w:cstheme="majorBidi"/>
          <w:sz w:val="22"/>
          <w:szCs w:val="22"/>
          <w:lang w:val="es-ES_tradnl"/>
        </w:rPr>
        <w:t xml:space="preserve">, entonces las preguntas 1, 2 y 3 deben responderse para cada arreglo sobre cada </w:t>
      </w:r>
      <w:r w:rsidR="009875BE">
        <w:rPr>
          <w:rFonts w:asciiTheme="majorBidi" w:hAnsiTheme="majorBidi" w:cstheme="majorBidi"/>
          <w:sz w:val="22"/>
          <w:szCs w:val="22"/>
          <w:lang w:val="es-ES_tradnl"/>
        </w:rPr>
        <w:t>sub</w:t>
      </w:r>
      <w:r w:rsidR="006758F1" w:rsidRPr="007042A6">
        <w:rPr>
          <w:rFonts w:asciiTheme="majorBidi" w:hAnsiTheme="majorBidi" w:cstheme="majorBidi"/>
          <w:sz w:val="22"/>
          <w:szCs w:val="22"/>
          <w:lang w:val="es-ES_tradnl"/>
        </w:rPr>
        <w:t>cuenca</w:t>
      </w:r>
      <w:r w:rsidR="008D147E" w:rsidRPr="007042A6">
        <w:rPr>
          <w:rFonts w:asciiTheme="majorBidi" w:hAnsiTheme="majorBidi" w:cstheme="majorBidi"/>
          <w:sz w:val="22"/>
          <w:szCs w:val="22"/>
          <w:lang w:val="es-ES_tradnl"/>
        </w:rPr>
        <w:t xml:space="preserve">, y entonces, las preguntas 4 a 13 deben responderse solo una vez, es decir, para la </w:t>
      </w:r>
      <w:r w:rsidR="009875BE">
        <w:rPr>
          <w:rFonts w:asciiTheme="majorBidi" w:hAnsiTheme="majorBidi" w:cstheme="majorBidi"/>
          <w:sz w:val="22"/>
          <w:szCs w:val="22"/>
          <w:lang w:val="es-ES_tradnl"/>
        </w:rPr>
        <w:t>sub</w:t>
      </w:r>
      <w:r w:rsidR="006758F1" w:rsidRPr="007042A6">
        <w:rPr>
          <w:rFonts w:asciiTheme="majorBidi" w:hAnsiTheme="majorBidi" w:cstheme="majorBidi"/>
          <w:sz w:val="22"/>
          <w:szCs w:val="22"/>
          <w:lang w:val="es-ES_tradnl"/>
        </w:rPr>
        <w:t>cuenca</w:t>
      </w:r>
      <w:r w:rsidR="008D147E" w:rsidRPr="007042A6">
        <w:rPr>
          <w:rFonts w:asciiTheme="majorBidi" w:hAnsiTheme="majorBidi" w:cstheme="majorBidi"/>
          <w:sz w:val="22"/>
          <w:szCs w:val="22"/>
          <w:lang w:val="es-ES_tradnl"/>
        </w:rPr>
        <w:t xml:space="preserve"> en su conjunto.</w:t>
      </w:r>
      <w:r w:rsidR="00DC3E22" w:rsidRPr="007042A6">
        <w:rPr>
          <w:rFonts w:asciiTheme="majorBidi" w:hAnsiTheme="majorBidi" w:cstheme="majorBidi"/>
          <w:i/>
          <w:sz w:val="22"/>
          <w:szCs w:val="22"/>
          <w:lang w:val="es-ES_tradnl"/>
        </w:rPr>
        <w:t xml:space="preserve"> </w:t>
      </w:r>
      <w:r w:rsidR="008D147E" w:rsidRPr="007042A6">
        <w:rPr>
          <w:rFonts w:asciiTheme="majorBidi" w:hAnsiTheme="majorBidi" w:cstheme="majorBidi"/>
          <w:i/>
          <w:sz w:val="22"/>
          <w:szCs w:val="22"/>
          <w:lang w:val="es-ES_tradnl"/>
        </w:rPr>
        <w:t xml:space="preserve">Préstese atención, cuando un arreglo cubra parte de varias cuencas, p.ej., un arreglo fronterizo entre dos </w:t>
      </w:r>
      <w:proofErr w:type="gramStart"/>
      <w:r w:rsidR="008D147E" w:rsidRPr="007042A6">
        <w:rPr>
          <w:rFonts w:asciiTheme="majorBidi" w:hAnsiTheme="majorBidi" w:cstheme="majorBidi"/>
          <w:i/>
          <w:sz w:val="22"/>
          <w:szCs w:val="22"/>
          <w:lang w:val="es-ES_tradnl"/>
        </w:rPr>
        <w:t>países,</w:t>
      </w:r>
      <w:proofErr w:type="gramEnd"/>
      <w:r w:rsidR="008D147E" w:rsidRPr="007042A6">
        <w:rPr>
          <w:rFonts w:asciiTheme="majorBidi" w:hAnsiTheme="majorBidi" w:cstheme="majorBidi"/>
          <w:i/>
          <w:sz w:val="22"/>
          <w:szCs w:val="22"/>
          <w:lang w:val="es-ES_tradnl"/>
        </w:rPr>
        <w:t xml:space="preserve"> solo debería co</w:t>
      </w:r>
      <w:r w:rsidR="009875BE">
        <w:rPr>
          <w:rFonts w:asciiTheme="majorBidi" w:hAnsiTheme="majorBidi" w:cstheme="majorBidi"/>
          <w:i/>
          <w:sz w:val="22"/>
          <w:szCs w:val="22"/>
          <w:lang w:val="es-ES_tradnl"/>
        </w:rPr>
        <w:t xml:space="preserve">ntestarse </w:t>
      </w:r>
      <w:r w:rsidR="008D147E" w:rsidRPr="007042A6">
        <w:rPr>
          <w:rFonts w:asciiTheme="majorBidi" w:hAnsiTheme="majorBidi" w:cstheme="majorBidi"/>
          <w:i/>
          <w:sz w:val="22"/>
          <w:szCs w:val="22"/>
          <w:lang w:val="es-ES_tradnl"/>
        </w:rPr>
        <w:t xml:space="preserve">una </w:t>
      </w:r>
      <w:r w:rsidR="009875BE">
        <w:rPr>
          <w:rFonts w:asciiTheme="majorBidi" w:hAnsiTheme="majorBidi" w:cstheme="majorBidi"/>
          <w:i/>
          <w:sz w:val="22"/>
          <w:szCs w:val="22"/>
          <w:lang w:val="es-ES_tradnl"/>
        </w:rPr>
        <w:t xml:space="preserve">vez a </w:t>
      </w:r>
      <w:r w:rsidR="008D147E" w:rsidRPr="007042A6">
        <w:rPr>
          <w:rFonts w:asciiTheme="majorBidi" w:hAnsiTheme="majorBidi" w:cstheme="majorBidi"/>
          <w:i/>
          <w:sz w:val="22"/>
          <w:szCs w:val="22"/>
          <w:lang w:val="es-ES_tradnl"/>
        </w:rPr>
        <w:t>la sección II para dicho a</w:t>
      </w:r>
      <w:r w:rsidR="009875BE">
        <w:rPr>
          <w:rFonts w:asciiTheme="majorBidi" w:hAnsiTheme="majorBidi" w:cstheme="majorBidi"/>
          <w:i/>
          <w:sz w:val="22"/>
          <w:szCs w:val="22"/>
          <w:lang w:val="es-ES_tradnl"/>
        </w:rPr>
        <w:t>rreglo</w:t>
      </w:r>
      <w:r w:rsidR="008D147E" w:rsidRPr="007042A6">
        <w:rPr>
          <w:rFonts w:asciiTheme="majorBidi" w:hAnsiTheme="majorBidi" w:cstheme="majorBidi"/>
          <w:i/>
          <w:sz w:val="22"/>
          <w:szCs w:val="22"/>
          <w:lang w:val="es-ES_tradnl"/>
        </w:rPr>
        <w:t>.</w:t>
      </w:r>
      <w:r w:rsidR="00DC3E22" w:rsidRPr="007042A6">
        <w:rPr>
          <w:rFonts w:asciiTheme="majorBidi" w:hAnsiTheme="majorBidi" w:cstheme="majorBidi"/>
          <w:i/>
          <w:sz w:val="22"/>
          <w:szCs w:val="22"/>
          <w:lang w:val="es-ES_tradnl"/>
        </w:rPr>
        <w:t xml:space="preserve"> </w:t>
      </w:r>
    </w:p>
    <w:p w14:paraId="7A79D7B7" w14:textId="3EB5BEE3" w:rsidR="00DC3E22" w:rsidRPr="007042A6" w:rsidRDefault="008D147E" w:rsidP="004C76E8">
      <w:pPr>
        <w:pStyle w:val="SingleTxtG"/>
        <w:numPr>
          <w:ilvl w:val="0"/>
          <w:numId w:val="27"/>
        </w:numPr>
        <w:ind w:left="709" w:right="9" w:hanging="283"/>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Es</w:t>
      </w:r>
      <w:r w:rsidR="00DC3E22" w:rsidRPr="007042A6">
        <w:rPr>
          <w:rFonts w:asciiTheme="majorBidi" w:hAnsiTheme="majorBidi" w:cstheme="majorBidi"/>
          <w:b/>
          <w:sz w:val="22"/>
          <w:szCs w:val="22"/>
          <w:lang w:val="es-ES_tradnl"/>
        </w:rPr>
        <w:t xml:space="preserve">cenario J: </w:t>
      </w:r>
      <w:r w:rsidR="009875BE">
        <w:rPr>
          <w:rFonts w:asciiTheme="majorBidi" w:hAnsiTheme="majorBidi" w:cstheme="majorBidi"/>
          <w:sz w:val="22"/>
          <w:szCs w:val="22"/>
          <w:lang w:val="es-ES_tradnl"/>
        </w:rPr>
        <w:t>l</w:t>
      </w:r>
      <w:r w:rsidR="004C76E8" w:rsidRPr="007042A6">
        <w:rPr>
          <w:rFonts w:asciiTheme="majorBidi" w:hAnsiTheme="majorBidi" w:cstheme="majorBidi"/>
          <w:sz w:val="22"/>
          <w:szCs w:val="22"/>
          <w:lang w:val="es-ES_tradnl"/>
        </w:rPr>
        <w:t xml:space="preserve">as preguntas 1 a 13 de la sección II deben completarse para la cuenca o cuencas sobre las que exista un arreglo. Para la cuenca o cuencas para las que no exista ningún arreglo, solo debe completarse la primera parte de la sección II, es decir, se responde </w:t>
      </w:r>
      <w:r w:rsidR="009875BE">
        <w:rPr>
          <w:rFonts w:asciiTheme="majorBidi" w:hAnsiTheme="majorBidi" w:cstheme="majorBidi"/>
          <w:sz w:val="22"/>
          <w:szCs w:val="22"/>
          <w:lang w:val="es-ES_tradnl"/>
        </w:rPr>
        <w:t xml:space="preserve">primero a </w:t>
      </w:r>
      <w:r w:rsidR="004C76E8" w:rsidRPr="007042A6">
        <w:rPr>
          <w:rFonts w:asciiTheme="majorBidi" w:hAnsiTheme="majorBidi" w:cstheme="majorBidi"/>
          <w:sz w:val="22"/>
          <w:szCs w:val="22"/>
          <w:lang w:val="es-ES_tradnl"/>
        </w:rPr>
        <w:t xml:space="preserve">la pregunta 1 y, cuando corresponda, </w:t>
      </w:r>
      <w:r w:rsidR="009875BE">
        <w:rPr>
          <w:rFonts w:asciiTheme="majorBidi" w:hAnsiTheme="majorBidi" w:cstheme="majorBidi"/>
          <w:sz w:val="22"/>
          <w:szCs w:val="22"/>
          <w:lang w:val="es-ES_tradnl"/>
        </w:rPr>
        <w:t xml:space="preserve">a </w:t>
      </w:r>
      <w:r w:rsidR="004C76E8" w:rsidRPr="007042A6">
        <w:rPr>
          <w:rFonts w:asciiTheme="majorBidi" w:hAnsiTheme="majorBidi" w:cstheme="majorBidi"/>
          <w:sz w:val="22"/>
          <w:szCs w:val="22"/>
          <w:lang w:val="es-ES_tradnl"/>
        </w:rPr>
        <w:t>las preguntas 4 a 13, p. ej., si tiene lugar cualquier intercambio de datos (pregunta 6) sin que exista un a</w:t>
      </w:r>
      <w:r w:rsidR="009875BE">
        <w:rPr>
          <w:rFonts w:asciiTheme="majorBidi" w:hAnsiTheme="majorBidi" w:cstheme="majorBidi"/>
          <w:sz w:val="22"/>
          <w:szCs w:val="22"/>
          <w:lang w:val="es-ES_tradnl"/>
        </w:rPr>
        <w:t>rreglo</w:t>
      </w:r>
      <w:r w:rsidR="004C76E8" w:rsidRPr="007042A6">
        <w:rPr>
          <w:rFonts w:asciiTheme="majorBidi" w:hAnsiTheme="majorBidi" w:cstheme="majorBidi"/>
          <w:sz w:val="22"/>
          <w:szCs w:val="22"/>
          <w:lang w:val="es-ES_tradnl"/>
        </w:rPr>
        <w:t xml:space="preserve"> formal. Después </w:t>
      </w:r>
      <w:r w:rsidR="009875BE">
        <w:rPr>
          <w:rFonts w:asciiTheme="majorBidi" w:hAnsiTheme="majorBidi" w:cstheme="majorBidi"/>
          <w:sz w:val="22"/>
          <w:szCs w:val="22"/>
          <w:lang w:val="es-ES_tradnl"/>
        </w:rPr>
        <w:t xml:space="preserve">responda </w:t>
      </w:r>
      <w:r w:rsidR="004C76E8" w:rsidRPr="007042A6">
        <w:rPr>
          <w:rFonts w:asciiTheme="majorBidi" w:hAnsiTheme="majorBidi" w:cstheme="majorBidi"/>
          <w:sz w:val="22"/>
          <w:szCs w:val="22"/>
          <w:lang w:val="es-ES_tradnl"/>
        </w:rPr>
        <w:t xml:space="preserve">nuevamente </w:t>
      </w:r>
      <w:r w:rsidR="009875BE">
        <w:rPr>
          <w:rFonts w:asciiTheme="majorBidi" w:hAnsiTheme="majorBidi" w:cstheme="majorBidi"/>
          <w:sz w:val="22"/>
          <w:szCs w:val="22"/>
          <w:lang w:val="es-ES_tradnl"/>
        </w:rPr>
        <w:t xml:space="preserve">a </w:t>
      </w:r>
      <w:r w:rsidR="004C76E8" w:rsidRPr="007042A6">
        <w:rPr>
          <w:rFonts w:asciiTheme="majorBidi" w:hAnsiTheme="majorBidi" w:cstheme="majorBidi"/>
          <w:sz w:val="22"/>
          <w:szCs w:val="22"/>
          <w:lang w:val="es-ES_tradnl"/>
        </w:rPr>
        <w:t>la sección II para cualquier arreglo que exista sobre una o más subcuencas o para una o más partes de una cuenca.</w:t>
      </w:r>
      <w:r w:rsidR="004C76E8" w:rsidRPr="007042A6">
        <w:rPr>
          <w:rFonts w:asciiTheme="majorBidi" w:hAnsiTheme="majorBidi" w:cstheme="majorBidi"/>
          <w:b/>
          <w:sz w:val="22"/>
          <w:szCs w:val="22"/>
          <w:lang w:val="es-ES_tradnl"/>
        </w:rPr>
        <w:t xml:space="preserve"> </w:t>
      </w:r>
      <w:r w:rsidR="004C76E8" w:rsidRPr="007042A6">
        <w:rPr>
          <w:rFonts w:asciiTheme="majorBidi" w:hAnsiTheme="majorBidi" w:cstheme="majorBidi"/>
          <w:i/>
          <w:sz w:val="22"/>
          <w:szCs w:val="22"/>
          <w:lang w:val="es-ES_tradnl"/>
        </w:rPr>
        <w:t xml:space="preserve">Préstese atención, cuando un arreglo </w:t>
      </w:r>
      <w:r w:rsidR="009875BE">
        <w:rPr>
          <w:rFonts w:asciiTheme="majorBidi" w:hAnsiTheme="majorBidi" w:cstheme="majorBidi"/>
          <w:i/>
          <w:sz w:val="22"/>
          <w:szCs w:val="22"/>
          <w:lang w:val="es-ES_tradnl"/>
        </w:rPr>
        <w:t xml:space="preserve">abarque </w:t>
      </w:r>
      <w:r w:rsidR="004C76E8" w:rsidRPr="007042A6">
        <w:rPr>
          <w:rFonts w:asciiTheme="majorBidi" w:hAnsiTheme="majorBidi" w:cstheme="majorBidi"/>
          <w:i/>
          <w:sz w:val="22"/>
          <w:szCs w:val="22"/>
          <w:lang w:val="es-ES_tradnl"/>
        </w:rPr>
        <w:t xml:space="preserve">parte de varias cuencas, p.ej., un arreglo fronterizo entre dos </w:t>
      </w:r>
      <w:proofErr w:type="gramStart"/>
      <w:r w:rsidR="004C76E8" w:rsidRPr="007042A6">
        <w:rPr>
          <w:rFonts w:asciiTheme="majorBidi" w:hAnsiTheme="majorBidi" w:cstheme="majorBidi"/>
          <w:i/>
          <w:sz w:val="22"/>
          <w:szCs w:val="22"/>
          <w:lang w:val="es-ES_tradnl"/>
        </w:rPr>
        <w:t>países,</w:t>
      </w:r>
      <w:proofErr w:type="gramEnd"/>
      <w:r w:rsidR="004C76E8" w:rsidRPr="007042A6">
        <w:rPr>
          <w:rFonts w:asciiTheme="majorBidi" w:hAnsiTheme="majorBidi" w:cstheme="majorBidi"/>
          <w:i/>
          <w:sz w:val="22"/>
          <w:szCs w:val="22"/>
          <w:lang w:val="es-ES_tradnl"/>
        </w:rPr>
        <w:t xml:space="preserve"> </w:t>
      </w:r>
      <w:r w:rsidR="005F7C60">
        <w:rPr>
          <w:rFonts w:asciiTheme="majorBidi" w:hAnsiTheme="majorBidi" w:cstheme="majorBidi"/>
          <w:i/>
          <w:sz w:val="22"/>
          <w:szCs w:val="22"/>
          <w:lang w:val="es-ES_tradnl"/>
        </w:rPr>
        <w:t xml:space="preserve">solo </w:t>
      </w:r>
      <w:r w:rsidR="004C76E8" w:rsidRPr="007042A6">
        <w:rPr>
          <w:rFonts w:asciiTheme="majorBidi" w:hAnsiTheme="majorBidi" w:cstheme="majorBidi"/>
          <w:i/>
          <w:sz w:val="22"/>
          <w:szCs w:val="22"/>
          <w:lang w:val="es-ES_tradnl"/>
        </w:rPr>
        <w:t xml:space="preserve">debería </w:t>
      </w:r>
      <w:r w:rsidR="005F7C60">
        <w:rPr>
          <w:rFonts w:asciiTheme="majorBidi" w:hAnsiTheme="majorBidi" w:cstheme="majorBidi"/>
          <w:i/>
          <w:sz w:val="22"/>
          <w:szCs w:val="22"/>
          <w:lang w:val="es-ES_tradnl"/>
        </w:rPr>
        <w:t xml:space="preserve">contestarse </w:t>
      </w:r>
      <w:r w:rsidR="009875BE">
        <w:rPr>
          <w:rFonts w:asciiTheme="majorBidi" w:hAnsiTheme="majorBidi" w:cstheme="majorBidi"/>
          <w:i/>
          <w:sz w:val="22"/>
          <w:szCs w:val="22"/>
          <w:lang w:val="es-ES_tradnl"/>
        </w:rPr>
        <w:t xml:space="preserve">una vez a la </w:t>
      </w:r>
      <w:r w:rsidR="004C76E8" w:rsidRPr="007042A6">
        <w:rPr>
          <w:rFonts w:asciiTheme="majorBidi" w:hAnsiTheme="majorBidi" w:cstheme="majorBidi"/>
          <w:i/>
          <w:sz w:val="22"/>
          <w:szCs w:val="22"/>
          <w:lang w:val="es-ES_tradnl"/>
        </w:rPr>
        <w:t>sección II para dicho arreglo.</w:t>
      </w:r>
    </w:p>
    <w:p w14:paraId="2F557540" w14:textId="583ED6E8" w:rsidR="00DC3E22" w:rsidRPr="007042A6" w:rsidRDefault="00EE440F" w:rsidP="00DC3E22">
      <w:pPr>
        <w:pStyle w:val="SingleTxtG"/>
        <w:ind w:left="0" w:right="9"/>
        <w:rPr>
          <w:rFonts w:asciiTheme="majorBidi" w:hAnsiTheme="majorBidi" w:cstheme="majorBidi"/>
          <w:b/>
          <w:sz w:val="22"/>
          <w:szCs w:val="22"/>
          <w:highlight w:val="yellow"/>
          <w:lang w:val="es-ES_tradnl"/>
        </w:rPr>
      </w:pPr>
      <w:r w:rsidRPr="007042A6">
        <w:rPr>
          <w:rFonts w:asciiTheme="majorBidi" w:hAnsiTheme="majorBidi" w:cstheme="majorBidi"/>
          <w:noProof/>
          <w:lang w:val="es-ES_tradnl" w:eastAsia="es-ES_tradnl"/>
        </w:rPr>
        <mc:AlternateContent>
          <mc:Choice Requires="wps">
            <w:drawing>
              <wp:anchor distT="0" distB="0" distL="114300" distR="114300" simplePos="0" relativeHeight="251747328" behindDoc="0" locked="0" layoutInCell="1" allowOverlap="1" wp14:anchorId="5957E4D5" wp14:editId="2882AE4D">
                <wp:simplePos x="0" y="0"/>
                <wp:positionH relativeFrom="column">
                  <wp:posOffset>417830</wp:posOffset>
                </wp:positionH>
                <wp:positionV relativeFrom="paragraph">
                  <wp:posOffset>78740</wp:posOffset>
                </wp:positionV>
                <wp:extent cx="5943600" cy="4318000"/>
                <wp:effectExtent l="0" t="0" r="1905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5943600" cy="4318000"/>
                        </a:xfrm>
                        <a:prstGeom prst="rect">
                          <a:avLst/>
                        </a:prstGeom>
                        <a:solidFill>
                          <a:schemeClr val="lt1"/>
                        </a:solidFill>
                        <a:ln w="6350">
                          <a:solidFill>
                            <a:schemeClr val="bg1">
                              <a:lumMod val="85000"/>
                            </a:schemeClr>
                          </a:solidFill>
                        </a:ln>
                      </wps:spPr>
                      <wps:txbx>
                        <w:txbxContent>
                          <w:p w14:paraId="31E62086" w14:textId="40552ACA" w:rsidR="004F52A6" w:rsidRPr="009065CD" w:rsidRDefault="004F52A6" w:rsidP="00DC3E22">
                            <w:pPr>
                              <w:rPr>
                                <w:b/>
                                <w:sz w:val="20"/>
                                <w:szCs w:val="20"/>
                                <w:lang w:val="es-ES_tradnl"/>
                              </w:rPr>
                            </w:pPr>
                            <w:r w:rsidRPr="009065CD">
                              <w:rPr>
                                <w:b/>
                                <w:sz w:val="20"/>
                                <w:szCs w:val="20"/>
                                <w:lang w:val="es-ES_tradnl"/>
                              </w:rPr>
                              <w:t>La experiencia de Finlandia en la organización de su informe sobre l</w:t>
                            </w:r>
                            <w:r>
                              <w:rPr>
                                <w:b/>
                                <w:sz w:val="20"/>
                                <w:szCs w:val="20"/>
                                <w:lang w:val="es-ES_tradnl"/>
                              </w:rPr>
                              <w:t xml:space="preserve">a </w:t>
                            </w:r>
                            <w:r w:rsidRPr="009065CD">
                              <w:rPr>
                                <w:b/>
                                <w:sz w:val="20"/>
                                <w:szCs w:val="20"/>
                                <w:lang w:val="es-ES_tradnl"/>
                              </w:rPr>
                              <w:t>Sec</w:t>
                            </w:r>
                            <w:r>
                              <w:rPr>
                                <w:b/>
                                <w:sz w:val="20"/>
                                <w:szCs w:val="20"/>
                                <w:lang w:val="es-ES_tradnl"/>
                              </w:rPr>
                              <w:t>ción</w:t>
                            </w:r>
                            <w:r w:rsidRPr="009065CD">
                              <w:rPr>
                                <w:b/>
                                <w:sz w:val="20"/>
                                <w:szCs w:val="20"/>
                                <w:lang w:val="es-ES_tradnl"/>
                              </w:rPr>
                              <w:t xml:space="preserve"> II</w:t>
                            </w:r>
                          </w:p>
                          <w:p w14:paraId="647A9543" w14:textId="77777777" w:rsidR="004F52A6" w:rsidRPr="009065CD" w:rsidRDefault="004F52A6" w:rsidP="00DC3E22">
                            <w:pPr>
                              <w:rPr>
                                <w:sz w:val="20"/>
                                <w:szCs w:val="20"/>
                                <w:lang w:val="es-ES_tradnl"/>
                              </w:rPr>
                            </w:pPr>
                          </w:p>
                          <w:p w14:paraId="4DBD0A59" w14:textId="02248C3E" w:rsidR="004F52A6" w:rsidRPr="005A7385" w:rsidRDefault="004F52A6" w:rsidP="00DC3E22">
                            <w:pPr>
                              <w:jc w:val="both"/>
                              <w:rPr>
                                <w:sz w:val="20"/>
                                <w:szCs w:val="20"/>
                                <w:lang w:val="es-ES_tradnl"/>
                              </w:rPr>
                            </w:pPr>
                            <w:r w:rsidRPr="005A7385">
                              <w:rPr>
                                <w:sz w:val="20"/>
                                <w:szCs w:val="20"/>
                                <w:lang w:val="es-ES_tradnl"/>
                              </w:rPr>
                              <w:t xml:space="preserve">Finlandia comparte aguas con todos sus vecinos: Suecia, Noruega y Rusia. Finlandia cuenta con acuerdos </w:t>
                            </w:r>
                            <w:r>
                              <w:rPr>
                                <w:sz w:val="20"/>
                                <w:szCs w:val="20"/>
                                <w:lang w:val="es-ES_tradnl"/>
                              </w:rPr>
                              <w:t>bilaterales con cada uno de es</w:t>
                            </w:r>
                            <w:r w:rsidRPr="005A7385">
                              <w:rPr>
                                <w:sz w:val="20"/>
                                <w:szCs w:val="20"/>
                                <w:lang w:val="es-ES_tradnl"/>
                              </w:rPr>
                              <w:t>os pa</w:t>
                            </w:r>
                            <w:r>
                              <w:rPr>
                                <w:sz w:val="20"/>
                                <w:szCs w:val="20"/>
                                <w:lang w:val="es-ES_tradnl"/>
                              </w:rPr>
                              <w:t>íses</w:t>
                            </w:r>
                            <w:r w:rsidRPr="005A7385">
                              <w:rPr>
                                <w:sz w:val="20"/>
                                <w:szCs w:val="20"/>
                                <w:lang w:val="es-ES_tradnl"/>
                              </w:rPr>
                              <w:t>.</w:t>
                            </w:r>
                          </w:p>
                          <w:p w14:paraId="6842DE75" w14:textId="77777777" w:rsidR="004F52A6" w:rsidRPr="005A7385" w:rsidRDefault="004F52A6" w:rsidP="00DC3E22">
                            <w:pPr>
                              <w:jc w:val="both"/>
                              <w:rPr>
                                <w:sz w:val="20"/>
                                <w:szCs w:val="20"/>
                                <w:lang w:val="es-ES_tradnl"/>
                              </w:rPr>
                            </w:pPr>
                          </w:p>
                          <w:p w14:paraId="685D1E72" w14:textId="6966EE3F" w:rsidR="004F52A6" w:rsidRPr="00E272E8" w:rsidRDefault="004F52A6" w:rsidP="00DC3E22">
                            <w:pPr>
                              <w:jc w:val="both"/>
                              <w:rPr>
                                <w:sz w:val="20"/>
                                <w:szCs w:val="20"/>
                                <w:lang w:val="es-ES_tradnl"/>
                              </w:rPr>
                            </w:pPr>
                            <w:r w:rsidRPr="00E272E8">
                              <w:rPr>
                                <w:sz w:val="20"/>
                                <w:szCs w:val="20"/>
                                <w:lang w:val="es-ES_tradnl"/>
                              </w:rPr>
                              <w:t>El acuerdo entre Finlandia y Suecia entró en vigor en 2010, reemplazando al anterior acuerdo de 1971. El acuerdo cubre toda la cuenca del río Torne/Tornionjoki con todos sus afluentes. El río Torne es el único río transfron</w:t>
                            </w:r>
                            <w:r>
                              <w:rPr>
                                <w:sz w:val="20"/>
                                <w:szCs w:val="20"/>
                                <w:lang w:val="es-ES_tradnl"/>
                              </w:rPr>
                              <w:t>terizo entre Finlandia y Suecia.</w:t>
                            </w:r>
                          </w:p>
                          <w:p w14:paraId="5765E37D" w14:textId="77777777" w:rsidR="004F52A6" w:rsidRPr="00E272E8" w:rsidRDefault="004F52A6" w:rsidP="00DC3E22">
                            <w:pPr>
                              <w:jc w:val="both"/>
                              <w:rPr>
                                <w:sz w:val="20"/>
                                <w:szCs w:val="20"/>
                                <w:lang w:val="es-ES_tradnl"/>
                              </w:rPr>
                            </w:pPr>
                          </w:p>
                          <w:p w14:paraId="7AD517B6" w14:textId="41F8E189" w:rsidR="004F52A6" w:rsidRPr="002323CD" w:rsidRDefault="004F52A6" w:rsidP="00DC3E22">
                            <w:pPr>
                              <w:jc w:val="both"/>
                              <w:rPr>
                                <w:sz w:val="20"/>
                                <w:szCs w:val="20"/>
                                <w:lang w:val="es-ES_tradnl"/>
                              </w:rPr>
                            </w:pPr>
                            <w:r w:rsidRPr="002323CD">
                              <w:rPr>
                                <w:sz w:val="20"/>
                                <w:szCs w:val="20"/>
                                <w:lang w:val="es-ES_tradnl"/>
                              </w:rPr>
                              <w:t xml:space="preserve">Las cuencas fluviales más grandes que Finlandia comparte con Noruega son las áreas de captación de los ríos Teno/Tana, Näätämö/Neiden y Paatsjoki/Pasvik. Finlandia y Noruega celebraron en 1980 un Acuerdo </w:t>
                            </w:r>
                            <w:r>
                              <w:rPr>
                                <w:sz w:val="20"/>
                                <w:szCs w:val="20"/>
                                <w:lang w:val="es-ES_tradnl"/>
                              </w:rPr>
                              <w:t>para la creación de</w:t>
                            </w:r>
                            <w:r w:rsidRPr="002323CD">
                              <w:rPr>
                                <w:sz w:val="20"/>
                                <w:szCs w:val="20"/>
                                <w:lang w:val="es-ES_tradnl"/>
                              </w:rPr>
                              <w:t xml:space="preserve"> la Comisión de Aguas Fronterizas.</w:t>
                            </w:r>
                          </w:p>
                          <w:p w14:paraId="5BFB9122" w14:textId="77777777" w:rsidR="004F52A6" w:rsidRPr="002323CD" w:rsidRDefault="004F52A6" w:rsidP="00DC3E22">
                            <w:pPr>
                              <w:jc w:val="both"/>
                              <w:rPr>
                                <w:sz w:val="20"/>
                                <w:szCs w:val="20"/>
                                <w:lang w:val="es-ES_tradnl"/>
                              </w:rPr>
                            </w:pPr>
                          </w:p>
                          <w:p w14:paraId="3F4747BF" w14:textId="58A589AB" w:rsidR="004F52A6" w:rsidRPr="00EE440F" w:rsidRDefault="004F52A6" w:rsidP="00DC3E22">
                            <w:pPr>
                              <w:jc w:val="both"/>
                              <w:rPr>
                                <w:sz w:val="20"/>
                                <w:szCs w:val="20"/>
                                <w:lang w:val="es-ES_tradnl"/>
                              </w:rPr>
                            </w:pPr>
                            <w:r w:rsidRPr="00EE440F">
                              <w:rPr>
                                <w:sz w:val="20"/>
                                <w:szCs w:val="20"/>
                                <w:lang w:val="es-ES_tradnl"/>
                              </w:rPr>
                              <w:t>Finlandia y la Federación Rusa comparten una frontera terrestre de aproximadamente 1.300 km. Varios cientos de ríos cruzan la frontera entre Finlandia y Rusia. Muchos de ellos son pequeños y se encuentran casi en su estado natural. Diecinueve de las más grandes de estas cuencas fluviales forman parte de la cooperación establecida entre ambos países. De las 19 cuencas, solo seis tienen impactos humanos importantes en ambos lados de la frontera. Los mayores cursos de agua transfronterizos son los de los ríos Vuoksi y Paatsjoki/Pasvik. En 1964 se firmó el Acuerdo sobre Cursos de Agua Fronterizos entre Finlandia y la Unión Soviética que entró en vigor un año después. El Acuerdo cubre todos los ríos que cruzan la frontera. A principio de los años 90</w:t>
                            </w:r>
                            <w:r>
                              <w:rPr>
                                <w:sz w:val="20"/>
                                <w:szCs w:val="20"/>
                                <w:lang w:val="es-ES_tradnl"/>
                              </w:rPr>
                              <w:t xml:space="preserve">, </w:t>
                            </w:r>
                            <w:r w:rsidRPr="00E60254">
                              <w:rPr>
                                <w:sz w:val="20"/>
                                <w:szCs w:val="20"/>
                                <w:lang w:val="es-ES_tradnl"/>
                              </w:rPr>
                              <w:t>tras la disolución de la Unión Soviética</w:t>
                            </w:r>
                            <w:r>
                              <w:rPr>
                                <w:sz w:val="20"/>
                                <w:szCs w:val="20"/>
                                <w:lang w:val="es-ES_tradnl"/>
                              </w:rPr>
                              <w:t>,</w:t>
                            </w:r>
                            <w:r w:rsidRPr="00EE440F">
                              <w:rPr>
                                <w:sz w:val="20"/>
                                <w:szCs w:val="20"/>
                                <w:lang w:val="es-ES_tradnl"/>
                              </w:rPr>
                              <w:t xml:space="preserve"> fue adoptado por la Federación de Rusia.</w:t>
                            </w:r>
                          </w:p>
                          <w:p w14:paraId="608295EC" w14:textId="77777777" w:rsidR="004F52A6" w:rsidRPr="00EE440F" w:rsidRDefault="004F52A6" w:rsidP="00DC3E22">
                            <w:pPr>
                              <w:jc w:val="both"/>
                              <w:rPr>
                                <w:sz w:val="20"/>
                                <w:szCs w:val="20"/>
                                <w:lang w:val="es-ES_tradnl"/>
                              </w:rPr>
                            </w:pPr>
                          </w:p>
                          <w:p w14:paraId="65819924" w14:textId="7A1926B1" w:rsidR="004F52A6" w:rsidRPr="00B82205" w:rsidRDefault="004F52A6" w:rsidP="00DC3E22">
                            <w:pPr>
                              <w:rPr>
                                <w:sz w:val="20"/>
                                <w:szCs w:val="20"/>
                                <w:lang w:val="es-ES_tradnl"/>
                              </w:rPr>
                            </w:pPr>
                            <w:r w:rsidRPr="00B82205">
                              <w:rPr>
                                <w:sz w:val="20"/>
                                <w:szCs w:val="20"/>
                                <w:lang w:val="es-ES_tradnl"/>
                              </w:rPr>
                              <w:t>En el primer ejercicio de presentación de informes, en la Sección II Finlandia informó separadamente sobre todos sus ríos principales. Como los acuerdos bilaterales mencionados cubren todos los ríos, las respuestas a las preguntas 1 a 3 de la sección II fueron las mismas para cada río principal. Sin embargo, las presiones antropogénicas son individuales: en algunos son cuestiones clave las centrales hidroeléctricas y las aguas residuales municipales,  mientras que en otros lo es la escorrentía agrícola. Estos hechos hicieron necesario realizar un informe por separado (preguntas 4 a 13), ya que agrupar lo</w:t>
                            </w:r>
                            <w:r>
                              <w:rPr>
                                <w:sz w:val="20"/>
                                <w:szCs w:val="20"/>
                                <w:lang w:val="es-ES_tradnl"/>
                              </w:rPr>
                              <w:t xml:space="preserve">s ríos no lograría </w:t>
                            </w:r>
                            <w:r w:rsidRPr="00B82205">
                              <w:rPr>
                                <w:sz w:val="20"/>
                                <w:szCs w:val="20"/>
                                <w:lang w:val="es-ES_tradnl"/>
                              </w:rPr>
                              <w:t xml:space="preserve">captar en su totalidad las características </w:t>
                            </w:r>
                            <w:r>
                              <w:rPr>
                                <w:sz w:val="20"/>
                                <w:szCs w:val="20"/>
                                <w:lang w:val="es-ES_tradnl"/>
                              </w:rPr>
                              <w:t>evidentemente i</w:t>
                            </w:r>
                            <w:r w:rsidRPr="00B82205">
                              <w:rPr>
                                <w:sz w:val="20"/>
                                <w:szCs w:val="20"/>
                                <w:lang w:val="es-ES_tradnl"/>
                              </w:rPr>
                              <w:t xml:space="preserve">ndividuales </w:t>
                            </w:r>
                            <w:r>
                              <w:rPr>
                                <w:sz w:val="20"/>
                                <w:szCs w:val="20"/>
                                <w:lang w:val="es-ES_tradnl"/>
                              </w:rPr>
                              <w:t>de cada río</w:t>
                            </w:r>
                            <w:r w:rsidRPr="00B82205">
                              <w:rPr>
                                <w:sz w:val="20"/>
                                <w:szCs w:val="20"/>
                                <w:lang w:val="es-ES_tradnl"/>
                              </w:rPr>
                              <w:t>.</w:t>
                            </w:r>
                          </w:p>
                          <w:p w14:paraId="37DCE97F" w14:textId="77777777" w:rsidR="004F52A6" w:rsidRPr="00B82205" w:rsidRDefault="004F52A6" w:rsidP="00DC3E22">
                            <w:pPr>
                              <w:rPr>
                                <w:sz w:val="20"/>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E4D5" id="Text Box 11" o:spid="_x0000_s1039" type="#_x0000_t202" style="position:absolute;left:0;text-align:left;margin-left:32.9pt;margin-top:6.2pt;width:468pt;height:34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" fillcolor="white [3201]" strokecolor="#d8d8d8 [2732]" strokeweight=".5pt">
                <v:textbox>
                  <w:txbxContent>
                    <w:p w14:paraId="31E62086" w14:textId="40552ACA" w:rsidR="004F52A6" w:rsidRPr="009065CD" w:rsidRDefault="004F52A6" w:rsidP="00DC3E22">
                      <w:pPr>
                        <w:rPr>
                          <w:b/>
                          <w:sz w:val="20"/>
                          <w:szCs w:val="20"/>
                          <w:lang w:val="es-ES_tradnl"/>
                        </w:rPr>
                      </w:pPr>
                      <w:r w:rsidRPr="009065CD">
                        <w:rPr>
                          <w:b/>
                          <w:sz w:val="20"/>
                          <w:szCs w:val="20"/>
                          <w:lang w:val="es-ES_tradnl"/>
                        </w:rPr>
                        <w:t>La experiencia de Finlandia en la organización de su informe sobre l</w:t>
                      </w:r>
                      <w:r>
                        <w:rPr>
                          <w:b/>
                          <w:sz w:val="20"/>
                          <w:szCs w:val="20"/>
                          <w:lang w:val="es-ES_tradnl"/>
                        </w:rPr>
                        <w:t xml:space="preserve">a </w:t>
                      </w:r>
                      <w:r w:rsidRPr="009065CD">
                        <w:rPr>
                          <w:b/>
                          <w:sz w:val="20"/>
                          <w:szCs w:val="20"/>
                          <w:lang w:val="es-ES_tradnl"/>
                        </w:rPr>
                        <w:t>Sec</w:t>
                      </w:r>
                      <w:r>
                        <w:rPr>
                          <w:b/>
                          <w:sz w:val="20"/>
                          <w:szCs w:val="20"/>
                          <w:lang w:val="es-ES_tradnl"/>
                        </w:rPr>
                        <w:t>ción</w:t>
                      </w:r>
                      <w:r w:rsidRPr="009065CD">
                        <w:rPr>
                          <w:b/>
                          <w:sz w:val="20"/>
                          <w:szCs w:val="20"/>
                          <w:lang w:val="es-ES_tradnl"/>
                        </w:rPr>
                        <w:t xml:space="preserve"> II</w:t>
                      </w:r>
                    </w:p>
                    <w:p w14:paraId="647A9543" w14:textId="77777777" w:rsidR="004F52A6" w:rsidRPr="009065CD" w:rsidRDefault="004F52A6" w:rsidP="00DC3E22">
                      <w:pPr>
                        <w:rPr>
                          <w:sz w:val="20"/>
                          <w:szCs w:val="20"/>
                          <w:lang w:val="es-ES_tradnl"/>
                        </w:rPr>
                      </w:pPr>
                    </w:p>
                    <w:p w14:paraId="4DBD0A59" w14:textId="02248C3E" w:rsidR="004F52A6" w:rsidRPr="005A7385" w:rsidRDefault="004F52A6" w:rsidP="00DC3E22">
                      <w:pPr>
                        <w:jc w:val="both"/>
                        <w:rPr>
                          <w:sz w:val="20"/>
                          <w:szCs w:val="20"/>
                          <w:lang w:val="es-ES_tradnl"/>
                        </w:rPr>
                      </w:pPr>
                      <w:r w:rsidRPr="005A7385">
                        <w:rPr>
                          <w:sz w:val="20"/>
                          <w:szCs w:val="20"/>
                          <w:lang w:val="es-ES_tradnl"/>
                        </w:rPr>
                        <w:t xml:space="preserve">Finlandia comparte aguas con todos sus vecinos: Suecia, Noruega y Rusia. Finlandia cuenta con acuerdos </w:t>
                      </w:r>
                      <w:r>
                        <w:rPr>
                          <w:sz w:val="20"/>
                          <w:szCs w:val="20"/>
                          <w:lang w:val="es-ES_tradnl"/>
                        </w:rPr>
                        <w:t>bilaterales con cada uno de es</w:t>
                      </w:r>
                      <w:r w:rsidRPr="005A7385">
                        <w:rPr>
                          <w:sz w:val="20"/>
                          <w:szCs w:val="20"/>
                          <w:lang w:val="es-ES_tradnl"/>
                        </w:rPr>
                        <w:t>os pa</w:t>
                      </w:r>
                      <w:r>
                        <w:rPr>
                          <w:sz w:val="20"/>
                          <w:szCs w:val="20"/>
                          <w:lang w:val="es-ES_tradnl"/>
                        </w:rPr>
                        <w:t>íses</w:t>
                      </w:r>
                      <w:r w:rsidRPr="005A7385">
                        <w:rPr>
                          <w:sz w:val="20"/>
                          <w:szCs w:val="20"/>
                          <w:lang w:val="es-ES_tradnl"/>
                        </w:rPr>
                        <w:t>.</w:t>
                      </w:r>
                    </w:p>
                    <w:p w14:paraId="6842DE75" w14:textId="77777777" w:rsidR="004F52A6" w:rsidRPr="005A7385" w:rsidRDefault="004F52A6" w:rsidP="00DC3E22">
                      <w:pPr>
                        <w:jc w:val="both"/>
                        <w:rPr>
                          <w:sz w:val="20"/>
                          <w:szCs w:val="20"/>
                          <w:lang w:val="es-ES_tradnl"/>
                        </w:rPr>
                      </w:pPr>
                    </w:p>
                    <w:p w14:paraId="685D1E72" w14:textId="6966EE3F" w:rsidR="004F52A6" w:rsidRPr="00E272E8" w:rsidRDefault="004F52A6" w:rsidP="00DC3E22">
                      <w:pPr>
                        <w:jc w:val="both"/>
                        <w:rPr>
                          <w:sz w:val="20"/>
                          <w:szCs w:val="20"/>
                          <w:lang w:val="es-ES_tradnl"/>
                        </w:rPr>
                      </w:pPr>
                      <w:r w:rsidRPr="00E272E8">
                        <w:rPr>
                          <w:sz w:val="20"/>
                          <w:szCs w:val="20"/>
                          <w:lang w:val="es-ES_tradnl"/>
                        </w:rPr>
                        <w:t>El acuerdo entre Finlandia y Suecia entró en vigor en 2010, reemplazando al anterior acuerdo de 1971. El acuerdo cubre toda la cuenca del río Torne/Tornionjoki con todos sus afluentes. El río Torne es el único río transfron</w:t>
                      </w:r>
                      <w:r>
                        <w:rPr>
                          <w:sz w:val="20"/>
                          <w:szCs w:val="20"/>
                          <w:lang w:val="es-ES_tradnl"/>
                        </w:rPr>
                        <w:t>terizo entre Finlandia y Suecia.</w:t>
                      </w:r>
                    </w:p>
                    <w:p w14:paraId="5765E37D" w14:textId="77777777" w:rsidR="004F52A6" w:rsidRPr="00E272E8" w:rsidRDefault="004F52A6" w:rsidP="00DC3E22">
                      <w:pPr>
                        <w:jc w:val="both"/>
                        <w:rPr>
                          <w:sz w:val="20"/>
                          <w:szCs w:val="20"/>
                          <w:lang w:val="es-ES_tradnl"/>
                        </w:rPr>
                      </w:pPr>
                    </w:p>
                    <w:p w14:paraId="7AD517B6" w14:textId="41F8E189" w:rsidR="004F52A6" w:rsidRPr="002323CD" w:rsidRDefault="004F52A6" w:rsidP="00DC3E22">
                      <w:pPr>
                        <w:jc w:val="both"/>
                        <w:rPr>
                          <w:sz w:val="20"/>
                          <w:szCs w:val="20"/>
                          <w:lang w:val="es-ES_tradnl"/>
                        </w:rPr>
                      </w:pPr>
                      <w:r w:rsidRPr="002323CD">
                        <w:rPr>
                          <w:sz w:val="20"/>
                          <w:szCs w:val="20"/>
                          <w:lang w:val="es-ES_tradnl"/>
                        </w:rPr>
                        <w:t xml:space="preserve">Las cuencas fluviales más grandes que Finlandia comparte con Noruega son las áreas de captación de los ríos Teno/Tana, Näätämö/Neiden y Paatsjoki/Pasvik. Finlandia y Noruega celebraron en 1980 un Acuerdo </w:t>
                      </w:r>
                      <w:r>
                        <w:rPr>
                          <w:sz w:val="20"/>
                          <w:szCs w:val="20"/>
                          <w:lang w:val="es-ES_tradnl"/>
                        </w:rPr>
                        <w:t>para la creación de</w:t>
                      </w:r>
                      <w:r w:rsidRPr="002323CD">
                        <w:rPr>
                          <w:sz w:val="20"/>
                          <w:szCs w:val="20"/>
                          <w:lang w:val="es-ES_tradnl"/>
                        </w:rPr>
                        <w:t xml:space="preserve"> la Comisión de Aguas Fronterizas.</w:t>
                      </w:r>
                    </w:p>
                    <w:p w14:paraId="5BFB9122" w14:textId="77777777" w:rsidR="004F52A6" w:rsidRPr="002323CD" w:rsidRDefault="004F52A6" w:rsidP="00DC3E22">
                      <w:pPr>
                        <w:jc w:val="both"/>
                        <w:rPr>
                          <w:sz w:val="20"/>
                          <w:szCs w:val="20"/>
                          <w:lang w:val="es-ES_tradnl"/>
                        </w:rPr>
                      </w:pPr>
                    </w:p>
                    <w:p w14:paraId="3F4747BF" w14:textId="58A589AB" w:rsidR="004F52A6" w:rsidRPr="00EE440F" w:rsidRDefault="004F52A6" w:rsidP="00DC3E22">
                      <w:pPr>
                        <w:jc w:val="both"/>
                        <w:rPr>
                          <w:sz w:val="20"/>
                          <w:szCs w:val="20"/>
                          <w:lang w:val="es-ES_tradnl"/>
                        </w:rPr>
                      </w:pPr>
                      <w:r w:rsidRPr="00EE440F">
                        <w:rPr>
                          <w:sz w:val="20"/>
                          <w:szCs w:val="20"/>
                          <w:lang w:val="es-ES_tradnl"/>
                        </w:rPr>
                        <w:t>Finlandia y la Federación Rusa comparten una frontera terrestre de aproximadamente 1.300 km. Varios cientos de ríos cruzan la frontera entre Finlandia y Rusia. Muchos de ellos son pequeños y se encuentran casi en su estado natural. Diecinueve de las más grandes de estas cuencas fluviales forman parte de la cooperación establecida entre ambos países. De las 19 cuencas, solo seis tienen impactos humanos importantes en ambos lados de la frontera. Los mayores cursos de agua transfronterizos son los de los ríos Vuoksi y Paatsjoki/Pasvik. En 1964 se firmó el Acuerdo sobre Cursos de Agua Fronterizos entre Finlandia y la Unión Soviética que entró en vigor un año después. El Acuerdo cubre todos los ríos que cruzan la frontera. A principio de los años 90</w:t>
                      </w:r>
                      <w:r>
                        <w:rPr>
                          <w:sz w:val="20"/>
                          <w:szCs w:val="20"/>
                          <w:lang w:val="es-ES_tradnl"/>
                        </w:rPr>
                        <w:t xml:space="preserve">, </w:t>
                      </w:r>
                      <w:r w:rsidRPr="00E60254">
                        <w:rPr>
                          <w:sz w:val="20"/>
                          <w:szCs w:val="20"/>
                          <w:lang w:val="es-ES_tradnl"/>
                        </w:rPr>
                        <w:t>tras la disolución de la Unión Soviética</w:t>
                      </w:r>
                      <w:r>
                        <w:rPr>
                          <w:sz w:val="20"/>
                          <w:szCs w:val="20"/>
                          <w:lang w:val="es-ES_tradnl"/>
                        </w:rPr>
                        <w:t>,</w:t>
                      </w:r>
                      <w:r w:rsidRPr="00EE440F">
                        <w:rPr>
                          <w:sz w:val="20"/>
                          <w:szCs w:val="20"/>
                          <w:lang w:val="es-ES_tradnl"/>
                        </w:rPr>
                        <w:t xml:space="preserve"> fue adoptado por la Federación de Rusia.</w:t>
                      </w:r>
                    </w:p>
                    <w:p w14:paraId="608295EC" w14:textId="77777777" w:rsidR="004F52A6" w:rsidRPr="00EE440F" w:rsidRDefault="004F52A6" w:rsidP="00DC3E22">
                      <w:pPr>
                        <w:jc w:val="both"/>
                        <w:rPr>
                          <w:sz w:val="20"/>
                          <w:szCs w:val="20"/>
                          <w:lang w:val="es-ES_tradnl"/>
                        </w:rPr>
                      </w:pPr>
                    </w:p>
                    <w:p w14:paraId="65819924" w14:textId="7A1926B1" w:rsidR="004F52A6" w:rsidRPr="00B82205" w:rsidRDefault="004F52A6" w:rsidP="00DC3E22">
                      <w:pPr>
                        <w:rPr>
                          <w:sz w:val="20"/>
                          <w:szCs w:val="20"/>
                          <w:lang w:val="es-ES_tradnl"/>
                        </w:rPr>
                      </w:pPr>
                      <w:r w:rsidRPr="00B82205">
                        <w:rPr>
                          <w:sz w:val="20"/>
                          <w:szCs w:val="20"/>
                          <w:lang w:val="es-ES_tradnl"/>
                        </w:rPr>
                        <w:t>En el primer ejercicio de presentación de informes, en la Sección II Finlandia informó separadamente sobre todos sus ríos principales. Como los acuerdos bilaterales mencionados cubren todos los ríos, las respuestas a las preguntas 1 a 3 de la sección II fueron las mismas para cada río principal. Sin embargo, las presiones antropogénicas son individuales: en algunos son cuestiones clave las centrales hidroeléctricas y las aguas residuales municipales,  mientras que en otros lo es la escorrentía agrícola. Estos hechos hicieron necesario realizar un informe por separado (preguntas 4 a 13), ya que agrupar lo</w:t>
                      </w:r>
                      <w:r>
                        <w:rPr>
                          <w:sz w:val="20"/>
                          <w:szCs w:val="20"/>
                          <w:lang w:val="es-ES_tradnl"/>
                        </w:rPr>
                        <w:t xml:space="preserve">s ríos no lograría </w:t>
                      </w:r>
                      <w:r w:rsidRPr="00B82205">
                        <w:rPr>
                          <w:sz w:val="20"/>
                          <w:szCs w:val="20"/>
                          <w:lang w:val="es-ES_tradnl"/>
                        </w:rPr>
                        <w:t xml:space="preserve">captar en su totalidad las características </w:t>
                      </w:r>
                      <w:r>
                        <w:rPr>
                          <w:sz w:val="20"/>
                          <w:szCs w:val="20"/>
                          <w:lang w:val="es-ES_tradnl"/>
                        </w:rPr>
                        <w:t>evidentemente i</w:t>
                      </w:r>
                      <w:r w:rsidRPr="00B82205">
                        <w:rPr>
                          <w:sz w:val="20"/>
                          <w:szCs w:val="20"/>
                          <w:lang w:val="es-ES_tradnl"/>
                        </w:rPr>
                        <w:t xml:space="preserve">ndividuales </w:t>
                      </w:r>
                      <w:r>
                        <w:rPr>
                          <w:sz w:val="20"/>
                          <w:szCs w:val="20"/>
                          <w:lang w:val="es-ES_tradnl"/>
                        </w:rPr>
                        <w:t>de cada río</w:t>
                      </w:r>
                      <w:r w:rsidRPr="00B82205">
                        <w:rPr>
                          <w:sz w:val="20"/>
                          <w:szCs w:val="20"/>
                          <w:lang w:val="es-ES_tradnl"/>
                        </w:rPr>
                        <w:t>.</w:t>
                      </w:r>
                    </w:p>
                    <w:p w14:paraId="37DCE97F" w14:textId="77777777" w:rsidR="004F52A6" w:rsidRPr="00B82205" w:rsidRDefault="004F52A6" w:rsidP="00DC3E22">
                      <w:pPr>
                        <w:rPr>
                          <w:sz w:val="20"/>
                          <w:szCs w:val="20"/>
                          <w:lang w:val="es-ES_tradnl"/>
                        </w:rPr>
                      </w:pPr>
                    </w:p>
                  </w:txbxContent>
                </v:textbox>
                <w10:wrap type="square"/>
              </v:shape>
            </w:pict>
          </mc:Fallback>
        </mc:AlternateContent>
      </w:r>
    </w:p>
    <w:p w14:paraId="7C7FF622" w14:textId="263824BE" w:rsidR="00DC3E22" w:rsidRPr="007042A6" w:rsidRDefault="000A4451" w:rsidP="000A4451">
      <w:pPr>
        <w:pStyle w:val="SingleTxtG"/>
        <w:numPr>
          <w:ilvl w:val="0"/>
          <w:numId w:val="13"/>
        </w:numPr>
        <w:ind w:right="9"/>
        <w:rPr>
          <w:rFonts w:asciiTheme="majorBidi" w:hAnsiTheme="majorBidi" w:cstheme="majorBidi"/>
          <w:bCs/>
          <w:iCs/>
          <w:sz w:val="22"/>
          <w:szCs w:val="22"/>
          <w:lang w:val="es-ES_tradnl"/>
        </w:rPr>
      </w:pPr>
      <w:bookmarkStart w:id="11" w:name="_Ref12002782"/>
      <w:r w:rsidRPr="007042A6">
        <w:rPr>
          <w:rFonts w:asciiTheme="majorBidi" w:hAnsiTheme="majorBidi" w:cstheme="majorBidi"/>
          <w:bCs/>
          <w:iCs/>
          <w:sz w:val="22"/>
          <w:szCs w:val="22"/>
          <w:lang w:val="es-ES_tradnl"/>
        </w:rPr>
        <w:t xml:space="preserve">Si procede, y para permitir la comparación entre países, se anima a los países a consultar el </w:t>
      </w:r>
      <w:r w:rsidRPr="007042A6">
        <w:rPr>
          <w:rFonts w:asciiTheme="majorBidi" w:hAnsiTheme="majorBidi" w:cstheme="majorBidi"/>
          <w:bCs/>
          <w:i/>
          <w:iCs/>
          <w:sz w:val="22"/>
          <w:szCs w:val="22"/>
          <w:lang w:val="es-ES_tradnl"/>
        </w:rPr>
        <w:t>Programa de Evaluación de Aguas Transfronterizas</w:t>
      </w:r>
      <w:r w:rsidRPr="007042A6">
        <w:rPr>
          <w:rFonts w:asciiTheme="majorBidi" w:hAnsiTheme="majorBidi" w:cstheme="majorBidi"/>
          <w:bCs/>
          <w:iCs/>
          <w:sz w:val="22"/>
          <w:szCs w:val="22"/>
          <w:lang w:val="es-ES_tradnl"/>
        </w:rPr>
        <w:t xml:space="preserve"> del PNUMA-GEF para obtener una lista de los ríos, lagos y acuíferos transfronterizos que comparten sus países:</w:t>
      </w:r>
      <w:bookmarkEnd w:id="11"/>
    </w:p>
    <w:p w14:paraId="5412670B" w14:textId="3D973C9F" w:rsidR="00DC3E22" w:rsidRPr="007042A6" w:rsidRDefault="000A4451" w:rsidP="00DC3E22">
      <w:pPr>
        <w:pStyle w:val="SingleTxtG"/>
        <w:numPr>
          <w:ilvl w:val="1"/>
          <w:numId w:val="15"/>
        </w:numPr>
        <w:ind w:left="709" w:right="9" w:hanging="207"/>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Para los ríos</w:t>
      </w:r>
      <w:r w:rsidR="00DC3E22" w:rsidRPr="007042A6">
        <w:rPr>
          <w:rFonts w:asciiTheme="majorBidi" w:hAnsiTheme="majorBidi" w:cstheme="majorBidi"/>
          <w:b/>
          <w:bCs/>
          <w:iCs/>
          <w:sz w:val="22"/>
          <w:szCs w:val="22"/>
          <w:lang w:val="es-ES_tradnl"/>
        </w:rPr>
        <w:t xml:space="preserve"> -</w:t>
      </w:r>
      <w:r w:rsidR="00DC3E22" w:rsidRPr="007042A6">
        <w:rPr>
          <w:rFonts w:asciiTheme="majorBidi" w:hAnsiTheme="majorBidi" w:cstheme="majorBidi"/>
          <w:bCs/>
          <w:iCs/>
          <w:sz w:val="22"/>
          <w:szCs w:val="22"/>
          <w:lang w:val="es-ES_tradnl"/>
        </w:rPr>
        <w:t xml:space="preserve"> </w:t>
      </w:r>
      <w:hyperlink r:id="rId22" w:history="1">
        <w:r w:rsidR="00DC3E22" w:rsidRPr="007042A6">
          <w:rPr>
            <w:rStyle w:val="Hyperlink"/>
            <w:rFonts w:asciiTheme="majorBidi" w:hAnsiTheme="majorBidi" w:cstheme="majorBidi"/>
            <w:bCs/>
            <w:iCs/>
            <w:sz w:val="22"/>
            <w:szCs w:val="22"/>
            <w:lang w:val="es-ES_tradnl"/>
          </w:rPr>
          <w:t>http://twap-rivers.org/indicators</w:t>
        </w:r>
      </w:hyperlink>
    </w:p>
    <w:p w14:paraId="6107F207" w14:textId="02239DC2" w:rsidR="00DC3E22" w:rsidRPr="007042A6" w:rsidRDefault="000A4451" w:rsidP="00DC3E22">
      <w:pPr>
        <w:pStyle w:val="SingleTxtG"/>
        <w:numPr>
          <w:ilvl w:val="1"/>
          <w:numId w:val="15"/>
        </w:numPr>
        <w:ind w:left="709" w:right="9" w:hanging="207"/>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Para los lagos</w:t>
      </w:r>
      <w:r w:rsidR="00DC3E22" w:rsidRPr="007042A6">
        <w:rPr>
          <w:rFonts w:asciiTheme="majorBidi" w:hAnsiTheme="majorBidi" w:cstheme="majorBidi"/>
          <w:bCs/>
          <w:iCs/>
          <w:sz w:val="22"/>
          <w:szCs w:val="22"/>
          <w:lang w:val="es-ES_tradnl"/>
        </w:rPr>
        <w:t xml:space="preserve"> - https://www.ilec.or.jp/en/activities/twap </w:t>
      </w:r>
    </w:p>
    <w:p w14:paraId="08DCD901" w14:textId="49E1DDD5" w:rsidR="00DC3E22" w:rsidRPr="007042A6" w:rsidRDefault="000A4451" w:rsidP="00DC3E22">
      <w:pPr>
        <w:pStyle w:val="SingleTxtG"/>
        <w:numPr>
          <w:ilvl w:val="1"/>
          <w:numId w:val="15"/>
        </w:numPr>
        <w:ind w:left="709" w:right="9" w:hanging="207"/>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Para los acuíferos</w:t>
      </w:r>
      <w:r w:rsidR="00DC3E22" w:rsidRPr="007042A6">
        <w:rPr>
          <w:rFonts w:asciiTheme="majorBidi" w:hAnsiTheme="majorBidi" w:cstheme="majorBidi"/>
          <w:bCs/>
          <w:iCs/>
          <w:sz w:val="22"/>
          <w:szCs w:val="22"/>
          <w:lang w:val="es-ES_tradnl"/>
        </w:rPr>
        <w:t xml:space="preserve"> - </w:t>
      </w:r>
      <w:hyperlink r:id="rId23" w:history="1">
        <w:r w:rsidR="00DC3E22" w:rsidRPr="007042A6">
          <w:rPr>
            <w:rStyle w:val="Hyperlink"/>
            <w:rFonts w:asciiTheme="majorBidi" w:hAnsiTheme="majorBidi" w:cstheme="majorBidi"/>
            <w:bCs/>
            <w:iCs/>
            <w:sz w:val="22"/>
            <w:szCs w:val="22"/>
            <w:lang w:val="es-ES_tradnl"/>
          </w:rPr>
          <w:t>http://twapviewer.un-igrac.org</w:t>
        </w:r>
      </w:hyperlink>
    </w:p>
    <w:p w14:paraId="29E2C609" w14:textId="2AF519D1" w:rsidR="001735B3" w:rsidRPr="007042A6" w:rsidRDefault="00DD2056" w:rsidP="001735B3">
      <w:pPr>
        <w:pStyle w:val="SingleTxtG"/>
        <w:numPr>
          <w:ilvl w:val="0"/>
          <w:numId w:val="13"/>
        </w:numPr>
        <w:ind w:right="9"/>
        <w:rPr>
          <w:rFonts w:asciiTheme="majorBidi" w:hAnsiTheme="majorBidi" w:cstheme="majorBidi"/>
          <w:b/>
          <w:bCs/>
          <w:iCs/>
          <w:sz w:val="22"/>
          <w:szCs w:val="22"/>
          <w:lang w:val="es-ES_tradnl"/>
        </w:rPr>
      </w:pPr>
      <w:r w:rsidRPr="007042A6">
        <w:rPr>
          <w:rFonts w:asciiTheme="majorBidi" w:hAnsiTheme="majorBidi" w:cstheme="majorBidi"/>
          <w:b/>
          <w:bCs/>
          <w:iCs/>
          <w:sz w:val="22"/>
          <w:szCs w:val="22"/>
          <w:lang w:val="es-ES_tradnl"/>
        </w:rPr>
        <w:lastRenderedPageBreak/>
        <w:t>¿Qué es una “cuenca”, una “subcuenca” o la “parte de una cuenca”</w:t>
      </w:r>
      <w:r w:rsidR="001735B3" w:rsidRPr="007042A6">
        <w:rPr>
          <w:rFonts w:asciiTheme="majorBidi" w:hAnsiTheme="majorBidi" w:cstheme="majorBidi"/>
          <w:b/>
          <w:bCs/>
          <w:iCs/>
          <w:sz w:val="22"/>
          <w:szCs w:val="22"/>
          <w:lang w:val="es-ES_tradnl"/>
        </w:rPr>
        <w:t xml:space="preserve">? </w:t>
      </w:r>
    </w:p>
    <w:p w14:paraId="7BD4229B" w14:textId="5D43F376" w:rsidR="001735B3" w:rsidRPr="00AF6F29" w:rsidRDefault="00216202" w:rsidP="00AF6F29">
      <w:pPr>
        <w:pStyle w:val="ListParagraph"/>
        <w:numPr>
          <w:ilvl w:val="0"/>
          <w:numId w:val="16"/>
        </w:numPr>
        <w:rPr>
          <w:rFonts w:asciiTheme="majorBidi" w:eastAsia="Times New Roman" w:hAnsiTheme="majorBidi" w:cstheme="majorBidi"/>
          <w:bCs/>
          <w:iCs/>
          <w:sz w:val="22"/>
          <w:szCs w:val="22"/>
          <w:lang w:val="es-ES_tradnl"/>
        </w:rPr>
      </w:pPr>
      <w:r w:rsidRPr="00AF6F29">
        <w:rPr>
          <w:rFonts w:asciiTheme="majorBidi" w:hAnsiTheme="majorBidi" w:cstheme="majorBidi"/>
          <w:b/>
          <w:bCs/>
          <w:iCs/>
          <w:sz w:val="22"/>
          <w:szCs w:val="22"/>
          <w:lang w:val="es-ES_tradnl"/>
        </w:rPr>
        <w:t>Una “cuenca”,</w:t>
      </w:r>
      <w:r w:rsidRPr="00AF6F29">
        <w:rPr>
          <w:rFonts w:asciiTheme="majorBidi" w:hAnsiTheme="majorBidi" w:cstheme="majorBidi"/>
          <w:bCs/>
          <w:iCs/>
          <w:sz w:val="22"/>
          <w:szCs w:val="22"/>
          <w:lang w:val="es-ES_tradnl"/>
        </w:rPr>
        <w:t xml:space="preserve"> </w:t>
      </w:r>
      <w:r w:rsidR="00AF6F29" w:rsidRPr="00AF6F29">
        <w:rPr>
          <w:rFonts w:asciiTheme="majorBidi" w:eastAsia="Times New Roman" w:hAnsiTheme="majorBidi" w:cstheme="majorBidi"/>
          <w:bCs/>
          <w:iCs/>
          <w:sz w:val="22"/>
          <w:szCs w:val="22"/>
          <w:lang w:val="es-ES_tradnl"/>
        </w:rPr>
        <w:t>a los e</w:t>
      </w:r>
      <w:r w:rsidR="00493ACE">
        <w:rPr>
          <w:rFonts w:asciiTheme="majorBidi" w:eastAsia="Times New Roman" w:hAnsiTheme="majorBidi" w:cstheme="majorBidi"/>
          <w:bCs/>
          <w:iCs/>
          <w:sz w:val="22"/>
          <w:szCs w:val="22"/>
          <w:lang w:val="es-ES_tradnl"/>
        </w:rPr>
        <w:t>fectos de la presentación de</w:t>
      </w:r>
      <w:r w:rsidR="00AF6F29" w:rsidRPr="00AF6F29">
        <w:rPr>
          <w:rFonts w:asciiTheme="majorBidi" w:eastAsia="Times New Roman" w:hAnsiTheme="majorBidi" w:cstheme="majorBidi"/>
          <w:bCs/>
          <w:iCs/>
          <w:sz w:val="22"/>
          <w:szCs w:val="22"/>
          <w:lang w:val="es-ES_tradnl"/>
        </w:rPr>
        <w:t xml:space="preserve"> informes, puede referirse a una cuenca fluvial, a una cuenca lacustre o a un sistema acuífero. Una "cuenca", como se establece en la </w:t>
      </w:r>
      <w:r w:rsidR="00AF6F29" w:rsidRPr="00493ACE">
        <w:rPr>
          <w:rFonts w:asciiTheme="majorBidi" w:eastAsia="Times New Roman" w:hAnsiTheme="majorBidi" w:cstheme="majorBidi"/>
          <w:bCs/>
          <w:i/>
          <w:iCs/>
          <w:sz w:val="22"/>
          <w:szCs w:val="22"/>
          <w:lang w:val="es-ES_tradnl"/>
        </w:rPr>
        <w:t>Guía para la Implementación del Convenio sobre el Agua</w:t>
      </w:r>
      <w:r w:rsidR="00AF6F29" w:rsidRPr="00AF6F29">
        <w:rPr>
          <w:rFonts w:asciiTheme="majorBidi" w:eastAsia="Times New Roman" w:hAnsiTheme="majorBidi" w:cstheme="majorBidi"/>
          <w:bCs/>
          <w:iCs/>
          <w:sz w:val="22"/>
          <w:szCs w:val="22"/>
          <w:lang w:val="es-ES_tradnl"/>
        </w:rPr>
        <w:t>, puede definirse como "toda el área de captación de una masa de agua superficial [río o lago] o el área de recarga del acuífero", que abarcaría " el área de recepción de las aguas procedentes de la lluvia o nieve derretida que se drenan (ya sea en la superficie, o por debajo de la superficie terrestre, en las zonas saturadas e insaturadas)”(CEPE, 2013, párr. 74).</w:t>
      </w:r>
    </w:p>
    <w:p w14:paraId="4070F336" w14:textId="60ED4171" w:rsidR="002641FA" w:rsidRPr="007042A6" w:rsidRDefault="002641FA" w:rsidP="00486101">
      <w:pPr>
        <w:pStyle w:val="SingleTxtG"/>
        <w:numPr>
          <w:ilvl w:val="0"/>
          <w:numId w:val="16"/>
        </w:numPr>
        <w:ind w:left="709" w:right="9" w:hanging="142"/>
        <w:rPr>
          <w:rFonts w:asciiTheme="majorBidi" w:hAnsiTheme="majorBidi" w:cstheme="majorBidi"/>
          <w:b/>
          <w:bCs/>
          <w:iCs/>
          <w:sz w:val="22"/>
          <w:szCs w:val="22"/>
          <w:lang w:val="es-ES_tradnl"/>
        </w:rPr>
      </w:pPr>
      <w:r w:rsidRPr="007042A6">
        <w:rPr>
          <w:rFonts w:asciiTheme="majorBidi" w:hAnsiTheme="majorBidi" w:cstheme="majorBidi"/>
          <w:b/>
          <w:bCs/>
          <w:iCs/>
          <w:sz w:val="22"/>
          <w:szCs w:val="22"/>
          <w:lang w:val="es-ES_tradnl"/>
        </w:rPr>
        <w:t>U</w:t>
      </w:r>
      <w:r w:rsidR="00116BD5">
        <w:rPr>
          <w:rFonts w:asciiTheme="majorBidi" w:hAnsiTheme="majorBidi" w:cstheme="majorBidi"/>
          <w:b/>
          <w:bCs/>
          <w:iCs/>
          <w:sz w:val="22"/>
          <w:szCs w:val="22"/>
          <w:lang w:val="es-ES_tradnl"/>
        </w:rPr>
        <w:t>na “sub</w:t>
      </w:r>
      <w:r w:rsidRPr="007042A6">
        <w:rPr>
          <w:rFonts w:asciiTheme="majorBidi" w:hAnsiTheme="majorBidi" w:cstheme="majorBidi"/>
          <w:b/>
          <w:bCs/>
          <w:iCs/>
          <w:sz w:val="22"/>
          <w:szCs w:val="22"/>
          <w:lang w:val="es-ES_tradnl"/>
        </w:rPr>
        <w:t>cuenca”</w:t>
      </w:r>
      <w:r w:rsidRPr="007042A6">
        <w:rPr>
          <w:rFonts w:asciiTheme="majorBidi" w:hAnsiTheme="majorBidi" w:cstheme="majorBidi"/>
          <w:bCs/>
          <w:iCs/>
          <w:sz w:val="22"/>
          <w:szCs w:val="22"/>
          <w:lang w:val="es-ES_tradnl"/>
        </w:rPr>
        <w:t xml:space="preserve"> constituye una parte de una cuenca fluvial o lacustre, y generalmente se refiere a una superficie de terreno cuya escorrentía superficial fluye en su totalidad a través de una serie de corrientes, ríos y, eventualmente, lagos hacia un determinado punto de un curso de agua, tal como a un lago o una confluencia de ríos (véase la </w:t>
      </w:r>
      <w:r w:rsidRPr="007042A6">
        <w:rPr>
          <w:rFonts w:asciiTheme="majorBidi" w:hAnsiTheme="majorBidi" w:cstheme="majorBidi"/>
          <w:bCs/>
          <w:i/>
          <w:iCs/>
          <w:sz w:val="22"/>
          <w:szCs w:val="22"/>
          <w:lang w:val="es-ES_tradnl"/>
        </w:rPr>
        <w:t>Directiva 2000/60/CE del Parlamento Europeo y del Consejo por la que se establece un Marco Comunitario de Actuación en el Ámbito de la Política de Aguas</w:t>
      </w:r>
      <w:r w:rsidR="005B5189">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Di</w:t>
      </w:r>
      <w:r w:rsidR="005B5189">
        <w:rPr>
          <w:rFonts w:asciiTheme="majorBidi" w:hAnsiTheme="majorBidi" w:cstheme="majorBidi"/>
          <w:bCs/>
          <w:iCs/>
          <w:sz w:val="22"/>
          <w:szCs w:val="22"/>
          <w:lang w:val="es-ES_tradnl"/>
        </w:rPr>
        <w:t>rectiva Marco del Agua de la UE]</w:t>
      </w:r>
      <w:r w:rsidRPr="007042A6">
        <w:rPr>
          <w:rFonts w:asciiTheme="majorBidi" w:hAnsiTheme="majorBidi" w:cstheme="majorBidi"/>
          <w:bCs/>
          <w:iCs/>
          <w:sz w:val="22"/>
          <w:szCs w:val="22"/>
          <w:lang w:val="es-ES_tradnl"/>
        </w:rPr>
        <w:t xml:space="preserve">, </w:t>
      </w:r>
      <w:r w:rsidR="00323AC7" w:rsidRPr="007042A6">
        <w:rPr>
          <w:rFonts w:asciiTheme="majorBidi" w:hAnsiTheme="majorBidi" w:cstheme="majorBidi"/>
          <w:bCs/>
          <w:iCs/>
          <w:sz w:val="22"/>
          <w:szCs w:val="22"/>
          <w:lang w:val="es-ES_tradnl"/>
        </w:rPr>
        <w:t>art.</w:t>
      </w:r>
      <w:r w:rsidRPr="007042A6">
        <w:rPr>
          <w:rFonts w:asciiTheme="majorBidi" w:hAnsiTheme="majorBidi" w:cstheme="majorBidi"/>
          <w:bCs/>
          <w:iCs/>
          <w:sz w:val="22"/>
          <w:szCs w:val="22"/>
          <w:lang w:val="es-ES_tradnl"/>
        </w:rPr>
        <w:t xml:space="preserve"> 2).</w:t>
      </w:r>
    </w:p>
    <w:p w14:paraId="573FC4F1" w14:textId="37AB19B6" w:rsidR="001735B3" w:rsidRPr="007042A6" w:rsidRDefault="00565D73" w:rsidP="003E16DE">
      <w:pPr>
        <w:pStyle w:val="SingleTxtG"/>
        <w:numPr>
          <w:ilvl w:val="0"/>
          <w:numId w:val="16"/>
        </w:numPr>
        <w:ind w:left="709" w:right="9" w:hanging="142"/>
        <w:rPr>
          <w:rFonts w:asciiTheme="majorBidi" w:hAnsiTheme="majorBidi" w:cstheme="majorBidi"/>
          <w:b/>
          <w:bCs/>
          <w:iCs/>
          <w:sz w:val="22"/>
          <w:szCs w:val="22"/>
          <w:lang w:val="es-ES_tradnl"/>
        </w:rPr>
      </w:pPr>
      <w:r w:rsidRPr="007042A6">
        <w:rPr>
          <w:rFonts w:asciiTheme="majorBidi" w:hAnsiTheme="majorBidi" w:cstheme="majorBidi"/>
          <w:b/>
          <w:bCs/>
          <w:iCs/>
          <w:sz w:val="22"/>
          <w:szCs w:val="22"/>
          <w:lang w:val="es-ES_tradnl"/>
        </w:rPr>
        <w:t xml:space="preserve">Una “parte de una cuenca” </w:t>
      </w:r>
      <w:r w:rsidRPr="007042A6">
        <w:rPr>
          <w:rFonts w:asciiTheme="majorBidi" w:hAnsiTheme="majorBidi" w:cstheme="majorBidi"/>
          <w:bCs/>
          <w:iCs/>
          <w:sz w:val="22"/>
          <w:szCs w:val="22"/>
          <w:lang w:val="es-ES_tradnl"/>
        </w:rPr>
        <w:t>se refiere a un área de una cuenca que es parte de una cuenca pero que no necesariamente se id</w:t>
      </w:r>
      <w:r w:rsidR="005B5189">
        <w:rPr>
          <w:rFonts w:asciiTheme="majorBidi" w:hAnsiTheme="majorBidi" w:cstheme="majorBidi"/>
          <w:bCs/>
          <w:iCs/>
          <w:sz w:val="22"/>
          <w:szCs w:val="22"/>
          <w:lang w:val="es-ES_tradnl"/>
        </w:rPr>
        <w:t>entifica totalmente con una sub</w:t>
      </w:r>
      <w:r w:rsidRPr="007042A6">
        <w:rPr>
          <w:rFonts w:asciiTheme="majorBidi" w:hAnsiTheme="majorBidi" w:cstheme="majorBidi"/>
          <w:bCs/>
          <w:iCs/>
          <w:sz w:val="22"/>
          <w:szCs w:val="22"/>
          <w:lang w:val="es-ES_tradnl"/>
        </w:rPr>
        <w:t>cuenca. Por ejemplo, un país puede informar sobre una parte de una cuenca para la que se haya celebrado un acuerdo bilateral que</w:t>
      </w:r>
      <w:r w:rsidR="005B5189">
        <w:rPr>
          <w:rFonts w:asciiTheme="majorBidi" w:hAnsiTheme="majorBidi" w:cstheme="majorBidi"/>
          <w:bCs/>
          <w:iCs/>
          <w:sz w:val="22"/>
          <w:szCs w:val="22"/>
          <w:lang w:val="es-ES_tradnl"/>
        </w:rPr>
        <w:t xml:space="preserve"> abarca </w:t>
      </w:r>
      <w:r w:rsidRPr="007042A6">
        <w:rPr>
          <w:rFonts w:asciiTheme="majorBidi" w:hAnsiTheme="majorBidi" w:cstheme="majorBidi"/>
          <w:bCs/>
          <w:iCs/>
          <w:sz w:val="22"/>
          <w:szCs w:val="22"/>
          <w:lang w:val="es-ES_tradnl"/>
        </w:rPr>
        <w:t xml:space="preserve">las aguas transfronterizas en la frontera entre dos países, tal y como ocurre en el </w:t>
      </w:r>
      <w:r w:rsidRPr="007042A6">
        <w:rPr>
          <w:rFonts w:asciiTheme="majorBidi" w:hAnsiTheme="majorBidi" w:cstheme="majorBidi"/>
          <w:bCs/>
          <w:i/>
          <w:iCs/>
          <w:sz w:val="22"/>
          <w:szCs w:val="22"/>
          <w:lang w:val="es-ES_tradnl"/>
        </w:rPr>
        <w:t>Acuerdo entre la República Checa y la República Federal de Alemania en el campo de la gestión del agua en las aguas fronterizas</w:t>
      </w:r>
      <w:r w:rsidRPr="007042A6">
        <w:rPr>
          <w:rFonts w:asciiTheme="majorBidi" w:hAnsiTheme="majorBidi" w:cstheme="majorBidi"/>
          <w:bCs/>
          <w:iCs/>
          <w:sz w:val="22"/>
          <w:szCs w:val="22"/>
          <w:lang w:val="es-ES_tradnl"/>
        </w:rPr>
        <w:t>.</w:t>
      </w:r>
    </w:p>
    <w:p w14:paraId="58BB9F86" w14:textId="77777777" w:rsidR="003E16DE" w:rsidRPr="007042A6" w:rsidRDefault="003E16DE" w:rsidP="003E16DE">
      <w:pPr>
        <w:pStyle w:val="SingleTxtG"/>
        <w:ind w:right="9"/>
        <w:rPr>
          <w:rFonts w:asciiTheme="majorBidi" w:hAnsiTheme="majorBidi" w:cstheme="majorBidi"/>
          <w:b/>
          <w:bCs/>
          <w:iCs/>
          <w:sz w:val="22"/>
          <w:szCs w:val="22"/>
          <w:lang w:val="es-ES_tradnl"/>
        </w:rPr>
      </w:pPr>
    </w:p>
    <w:p w14:paraId="447341B8" w14:textId="5E48CF70" w:rsidR="001735B3" w:rsidRPr="007042A6" w:rsidRDefault="003E16DE" w:rsidP="001B40FD">
      <w:pPr>
        <w:pStyle w:val="SingleTxtG"/>
        <w:numPr>
          <w:ilvl w:val="0"/>
          <w:numId w:val="13"/>
        </w:numPr>
        <w:ind w:right="9"/>
        <w:rPr>
          <w:rFonts w:asciiTheme="majorBidi" w:hAnsiTheme="majorBidi" w:cstheme="majorBidi"/>
          <w:bCs/>
          <w:i/>
          <w:iCs/>
          <w:sz w:val="22"/>
          <w:szCs w:val="22"/>
          <w:lang w:val="es-ES_tradnl"/>
        </w:rPr>
      </w:pPr>
      <w:bookmarkStart w:id="12" w:name="_Ref12285228"/>
      <w:r w:rsidRPr="007042A6">
        <w:rPr>
          <w:rFonts w:asciiTheme="majorBidi" w:hAnsiTheme="majorBidi" w:cstheme="majorBidi"/>
          <w:b/>
          <w:bCs/>
          <w:iCs/>
          <w:sz w:val="22"/>
          <w:szCs w:val="22"/>
          <w:lang w:val="es-ES_tradnl"/>
        </w:rPr>
        <w:t>¿Cómo determinar la naturaleza de un acuífero y su relación con una cuenca fluvial o lacustre?</w:t>
      </w:r>
      <w:r w:rsidR="001735B3" w:rsidRPr="007042A6">
        <w:rPr>
          <w:rFonts w:asciiTheme="majorBidi" w:hAnsiTheme="majorBidi" w:cstheme="majorBidi"/>
          <w:b/>
          <w:bCs/>
          <w:iCs/>
          <w:sz w:val="22"/>
          <w:szCs w:val="22"/>
          <w:lang w:val="es-ES_tradnl"/>
        </w:rPr>
        <w:t xml:space="preserve"> </w:t>
      </w:r>
      <w:r w:rsidR="001B40FD" w:rsidRPr="007042A6">
        <w:rPr>
          <w:rFonts w:asciiTheme="majorBidi" w:hAnsiTheme="majorBidi" w:cstheme="majorBidi"/>
          <w:bCs/>
          <w:iCs/>
          <w:sz w:val="22"/>
          <w:szCs w:val="22"/>
          <w:lang w:val="es-ES_tradnl"/>
        </w:rPr>
        <w:t xml:space="preserve">En la Sección II, los países pueden optar por informar sobre cualquier acuífero transfronterizo individualmente. En estos casos, el formulario </w:t>
      </w:r>
      <w:r w:rsidR="005B5189">
        <w:rPr>
          <w:rFonts w:asciiTheme="majorBidi" w:hAnsiTheme="majorBidi" w:cstheme="majorBidi"/>
          <w:bCs/>
          <w:iCs/>
          <w:sz w:val="22"/>
          <w:szCs w:val="22"/>
          <w:lang w:val="es-ES_tradnl"/>
        </w:rPr>
        <w:t>del</w:t>
      </w:r>
      <w:r w:rsidR="001B40FD" w:rsidRPr="007042A6">
        <w:rPr>
          <w:rFonts w:asciiTheme="majorBidi" w:hAnsiTheme="majorBidi" w:cstheme="majorBidi"/>
          <w:bCs/>
          <w:iCs/>
          <w:sz w:val="22"/>
          <w:szCs w:val="22"/>
          <w:lang w:val="es-ES_tradnl"/>
        </w:rPr>
        <w:t xml:space="preserve"> informe pide a los países que indiquen si el acuífero está: a) no confinado y conectado a un río o a un lago; b) no confinado sin ninguna o con una limitada relación con agua superficial; c) totalmente confinado; o d) se trata de otro tipo de acuífero.</w:t>
      </w:r>
      <w:bookmarkEnd w:id="12"/>
      <w:r w:rsidR="001735B3" w:rsidRPr="007042A6">
        <w:rPr>
          <w:rFonts w:asciiTheme="majorBidi" w:hAnsiTheme="majorBidi" w:cstheme="majorBidi"/>
          <w:bCs/>
          <w:iCs/>
          <w:sz w:val="22"/>
          <w:szCs w:val="22"/>
          <w:lang w:val="es-ES_tradnl"/>
        </w:rPr>
        <w:t xml:space="preserve"> </w:t>
      </w:r>
    </w:p>
    <w:p w14:paraId="59D2DB5E" w14:textId="7D2AEB2E" w:rsidR="006910BC" w:rsidRPr="007042A6" w:rsidRDefault="006910BC" w:rsidP="006910BC">
      <w:pPr>
        <w:pStyle w:val="SingleTxtG"/>
        <w:numPr>
          <w:ilvl w:val="0"/>
          <w:numId w:val="17"/>
        </w:numPr>
        <w:ind w:right="9" w:hanging="153"/>
        <w:rPr>
          <w:rFonts w:asciiTheme="majorBidi" w:hAnsiTheme="majorBidi" w:cstheme="majorBidi"/>
          <w:bCs/>
          <w:i/>
          <w:iCs/>
          <w:sz w:val="22"/>
          <w:szCs w:val="22"/>
          <w:lang w:val="es-ES_tradnl"/>
        </w:rPr>
      </w:pPr>
      <w:r w:rsidRPr="007042A6">
        <w:rPr>
          <w:rFonts w:asciiTheme="majorBidi" w:hAnsiTheme="majorBidi" w:cstheme="majorBidi"/>
          <w:bCs/>
          <w:iCs/>
          <w:sz w:val="22"/>
          <w:szCs w:val="22"/>
          <w:lang w:val="es-ES_tradnl"/>
        </w:rPr>
        <w:t>Un “a</w:t>
      </w:r>
      <w:r w:rsidRPr="007042A6">
        <w:rPr>
          <w:rFonts w:asciiTheme="majorBidi" w:hAnsiTheme="majorBidi" w:cstheme="majorBidi"/>
          <w:b/>
          <w:bCs/>
          <w:iCs/>
          <w:sz w:val="22"/>
          <w:szCs w:val="22"/>
          <w:lang w:val="es-ES_tradnl"/>
        </w:rPr>
        <w:t>cuífero no confinado y conectado a un río o a un lago</w:t>
      </w:r>
      <w:r w:rsidR="005B5189">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un “</w:t>
      </w:r>
      <w:r w:rsidRPr="007042A6">
        <w:rPr>
          <w:rFonts w:asciiTheme="majorBidi" w:hAnsiTheme="majorBidi" w:cstheme="majorBidi"/>
          <w:b/>
          <w:bCs/>
          <w:iCs/>
          <w:sz w:val="22"/>
          <w:szCs w:val="22"/>
          <w:lang w:val="es-ES_tradnl"/>
        </w:rPr>
        <w:t>acuífero no confinado</w:t>
      </w:r>
      <w:r w:rsidR="005B5189">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puede describir</w:t>
      </w:r>
      <w:r w:rsidR="005B5189">
        <w:rPr>
          <w:rFonts w:asciiTheme="majorBidi" w:hAnsiTheme="majorBidi" w:cstheme="majorBidi"/>
          <w:bCs/>
          <w:iCs/>
          <w:sz w:val="22"/>
          <w:szCs w:val="22"/>
          <w:lang w:val="es-ES_tradnl"/>
        </w:rPr>
        <w:t>se</w:t>
      </w:r>
      <w:r w:rsidRPr="007042A6">
        <w:rPr>
          <w:rFonts w:asciiTheme="majorBidi" w:hAnsiTheme="majorBidi" w:cstheme="majorBidi"/>
          <w:bCs/>
          <w:iCs/>
          <w:sz w:val="22"/>
          <w:szCs w:val="22"/>
          <w:lang w:val="es-ES_tradnl"/>
        </w:rPr>
        <w:t xml:space="preserve"> como “un acuífero cuya superficie de agua superior (nivel freático) se encuentra a la presión atmosférica y, por lo tanto, es capaz de subir y bajar” (USGS, 2019). Cuando un acuífero de este tipo está conectado hidrológicamente a un río o a un lago, puede denominarse "</w:t>
      </w:r>
      <w:r w:rsidRPr="007042A6">
        <w:rPr>
          <w:rFonts w:asciiTheme="majorBidi" w:hAnsiTheme="majorBidi" w:cstheme="majorBidi"/>
          <w:b/>
          <w:bCs/>
          <w:iCs/>
          <w:sz w:val="22"/>
          <w:szCs w:val="22"/>
          <w:lang w:val="es-ES_tradnl"/>
        </w:rPr>
        <w:t>un acuífero no confinado y conectado a un río o a un lago</w:t>
      </w:r>
      <w:r w:rsidRPr="007042A6">
        <w:rPr>
          <w:rFonts w:asciiTheme="majorBidi" w:hAnsiTheme="majorBidi" w:cstheme="majorBidi"/>
          <w:bCs/>
          <w:iCs/>
          <w:sz w:val="22"/>
          <w:szCs w:val="22"/>
          <w:lang w:val="es-ES_tradnl"/>
        </w:rPr>
        <w:t>". Se podrían imaginar tres escenarios para hacer que dicho acuífero sea transfronterizo, a saber: a) tanto el acuífero subyacente como el río o el lago pueden cruzar una frontera soberana; b) el acuífero puede cruzar una frontera soberana y estar conectado a un río o a un lago situado exclusivamente dentro del territorio de un país; o c) el acuífero puede estar situado exclusivamente dentro del territorio de un país pero conectado a un río o a un lago que cruza una frontera soberana (</w:t>
      </w:r>
      <w:proofErr w:type="spellStart"/>
      <w:r w:rsidRPr="007042A6">
        <w:rPr>
          <w:rFonts w:asciiTheme="majorBidi" w:hAnsiTheme="majorBidi" w:cstheme="majorBidi"/>
          <w:bCs/>
          <w:iCs/>
          <w:sz w:val="22"/>
          <w:szCs w:val="22"/>
          <w:lang w:val="es-ES_tradnl"/>
        </w:rPr>
        <w:t>Eckstein</w:t>
      </w:r>
      <w:proofErr w:type="spellEnd"/>
      <w:r w:rsidRPr="007042A6">
        <w:rPr>
          <w:rFonts w:asciiTheme="majorBidi" w:hAnsiTheme="majorBidi" w:cstheme="majorBidi"/>
          <w:bCs/>
          <w:iCs/>
          <w:sz w:val="22"/>
          <w:szCs w:val="22"/>
          <w:lang w:val="es-ES_tradnl"/>
        </w:rPr>
        <w:t xml:space="preserve"> y </w:t>
      </w:r>
      <w:proofErr w:type="spellStart"/>
      <w:r w:rsidRPr="007042A6">
        <w:rPr>
          <w:rFonts w:asciiTheme="majorBidi" w:hAnsiTheme="majorBidi" w:cstheme="majorBidi"/>
          <w:bCs/>
          <w:iCs/>
          <w:sz w:val="22"/>
          <w:szCs w:val="22"/>
          <w:lang w:val="es-ES_tradnl"/>
        </w:rPr>
        <w:t>Eckstein</w:t>
      </w:r>
      <w:proofErr w:type="spellEnd"/>
      <w:r w:rsidRPr="007042A6">
        <w:rPr>
          <w:rFonts w:asciiTheme="majorBidi" w:hAnsiTheme="majorBidi" w:cstheme="majorBidi"/>
          <w:bCs/>
          <w:iCs/>
          <w:sz w:val="22"/>
          <w:szCs w:val="22"/>
          <w:lang w:val="es-ES_tradnl"/>
        </w:rPr>
        <w:t>, 2005).</w:t>
      </w:r>
    </w:p>
    <w:p w14:paraId="64BB5BD9" w14:textId="548AC043" w:rsidR="0032100D" w:rsidRPr="007042A6" w:rsidRDefault="0032100D" w:rsidP="00486101">
      <w:pPr>
        <w:pStyle w:val="SingleTxtG"/>
        <w:numPr>
          <w:ilvl w:val="0"/>
          <w:numId w:val="17"/>
        </w:numPr>
        <w:ind w:right="9"/>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Un “</w:t>
      </w:r>
      <w:r w:rsidRPr="007042A6">
        <w:rPr>
          <w:rFonts w:asciiTheme="majorBidi" w:hAnsiTheme="majorBidi" w:cstheme="majorBidi"/>
          <w:b/>
          <w:bCs/>
          <w:iCs/>
          <w:sz w:val="22"/>
          <w:szCs w:val="22"/>
          <w:lang w:val="es-ES_tradnl"/>
        </w:rPr>
        <w:t>acuífero no confinado sin ninguna o con una limitada relación con agua superficial”</w:t>
      </w:r>
      <w:r w:rsidRPr="007042A6">
        <w:rPr>
          <w:rFonts w:asciiTheme="majorBidi" w:hAnsiTheme="majorBidi" w:cstheme="majorBidi"/>
          <w:bCs/>
          <w:iCs/>
          <w:sz w:val="22"/>
          <w:szCs w:val="22"/>
          <w:lang w:val="es-ES_tradnl"/>
        </w:rPr>
        <w:t xml:space="preserve"> - como se indicó anteriormente, los acuíferos no confinados deben tener alguna relación con la superficie del suelo. Cuando un acuífero de este tipo cruza una frontera soberana y se recarga solo a través de, por ejemplo, la lluvia o el deshielo en vez de mediante las corrientes de aguas superficiales, podría considerarse un acuífero no confinado sin ninguna o con una limitada relación con la superficie.</w:t>
      </w:r>
    </w:p>
    <w:p w14:paraId="4BDA89A1" w14:textId="69AA73A8" w:rsidR="004951D6" w:rsidRPr="007042A6" w:rsidRDefault="004951D6" w:rsidP="004E1E58">
      <w:pPr>
        <w:pStyle w:val="SingleTxtG"/>
        <w:numPr>
          <w:ilvl w:val="0"/>
          <w:numId w:val="17"/>
        </w:numPr>
        <w:ind w:right="9" w:hanging="153"/>
        <w:rPr>
          <w:rFonts w:asciiTheme="majorBidi" w:hAnsiTheme="majorBidi" w:cstheme="majorBidi"/>
          <w:bCs/>
          <w:i/>
          <w:iCs/>
          <w:sz w:val="22"/>
          <w:szCs w:val="22"/>
          <w:lang w:val="es-ES_tradnl"/>
        </w:rPr>
      </w:pPr>
      <w:r w:rsidRPr="007042A6">
        <w:rPr>
          <w:rFonts w:asciiTheme="majorBidi" w:hAnsiTheme="majorBidi" w:cstheme="majorBidi"/>
          <w:bCs/>
          <w:iCs/>
          <w:sz w:val="22"/>
          <w:szCs w:val="22"/>
          <w:lang w:val="es-ES_tradnl"/>
        </w:rPr>
        <w:t xml:space="preserve">Un </w:t>
      </w:r>
      <w:r w:rsidRPr="007042A6">
        <w:rPr>
          <w:rFonts w:asciiTheme="majorBidi" w:hAnsiTheme="majorBidi" w:cstheme="majorBidi"/>
          <w:b/>
          <w:bCs/>
          <w:iCs/>
          <w:sz w:val="22"/>
          <w:szCs w:val="22"/>
          <w:lang w:val="es-ES_tradnl"/>
        </w:rPr>
        <w:t>“acuífero totalmente confinado”</w:t>
      </w:r>
      <w:r w:rsidR="005B5189">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puede describir</w:t>
      </w:r>
      <w:r w:rsidR="005B5189">
        <w:rPr>
          <w:rFonts w:asciiTheme="majorBidi" w:hAnsiTheme="majorBidi" w:cstheme="majorBidi"/>
          <w:bCs/>
          <w:iCs/>
          <w:sz w:val="22"/>
          <w:szCs w:val="22"/>
          <w:lang w:val="es-ES_tradnl"/>
        </w:rPr>
        <w:t>se</w:t>
      </w:r>
      <w:r w:rsidRPr="007042A6">
        <w:rPr>
          <w:rFonts w:asciiTheme="majorBidi" w:hAnsiTheme="majorBidi" w:cstheme="majorBidi"/>
          <w:bCs/>
          <w:iCs/>
          <w:sz w:val="22"/>
          <w:szCs w:val="22"/>
          <w:lang w:val="es-ES_tradnl"/>
        </w:rPr>
        <w:t xml:space="preserve"> como un acuífero que tiene capas impermeables tanto arriba como debajo, que lo confinan de la superficie de la tierra o de otras rocas (USGS, 2019). Cuando </w:t>
      </w:r>
      <w:r w:rsidR="004E1E58" w:rsidRPr="007042A6">
        <w:rPr>
          <w:rFonts w:asciiTheme="majorBidi" w:hAnsiTheme="majorBidi" w:cstheme="majorBidi"/>
          <w:bCs/>
          <w:iCs/>
          <w:sz w:val="22"/>
          <w:szCs w:val="22"/>
          <w:lang w:val="es-ES_tradnl"/>
        </w:rPr>
        <w:t xml:space="preserve">este tipo de </w:t>
      </w:r>
      <w:r w:rsidRPr="007042A6">
        <w:rPr>
          <w:rFonts w:asciiTheme="majorBidi" w:hAnsiTheme="majorBidi" w:cstheme="majorBidi"/>
          <w:bCs/>
          <w:iCs/>
          <w:sz w:val="22"/>
          <w:szCs w:val="22"/>
          <w:lang w:val="es-ES_tradnl"/>
        </w:rPr>
        <w:t>acuífero cruza una frontera soberana, puede considerarse transfronterizo (</w:t>
      </w:r>
      <w:proofErr w:type="spellStart"/>
      <w:r w:rsidRPr="007042A6">
        <w:rPr>
          <w:rFonts w:asciiTheme="majorBidi" w:hAnsiTheme="majorBidi" w:cstheme="majorBidi"/>
          <w:bCs/>
          <w:iCs/>
          <w:sz w:val="22"/>
          <w:szCs w:val="22"/>
          <w:lang w:val="es-ES_tradnl"/>
        </w:rPr>
        <w:t>Eckstein</w:t>
      </w:r>
      <w:proofErr w:type="spellEnd"/>
      <w:r w:rsidRPr="007042A6">
        <w:rPr>
          <w:rFonts w:asciiTheme="majorBidi" w:hAnsiTheme="majorBidi" w:cstheme="majorBidi"/>
          <w:bCs/>
          <w:iCs/>
          <w:sz w:val="22"/>
          <w:szCs w:val="22"/>
          <w:lang w:val="es-ES_tradnl"/>
        </w:rPr>
        <w:t xml:space="preserve"> y </w:t>
      </w:r>
      <w:proofErr w:type="spellStart"/>
      <w:r w:rsidRPr="007042A6">
        <w:rPr>
          <w:rFonts w:asciiTheme="majorBidi" w:hAnsiTheme="majorBidi" w:cstheme="majorBidi"/>
          <w:bCs/>
          <w:iCs/>
          <w:sz w:val="22"/>
          <w:szCs w:val="22"/>
          <w:lang w:val="es-ES_tradnl"/>
        </w:rPr>
        <w:t>Eckstein</w:t>
      </w:r>
      <w:proofErr w:type="spellEnd"/>
      <w:r w:rsidRPr="007042A6">
        <w:rPr>
          <w:rFonts w:asciiTheme="majorBidi" w:hAnsiTheme="majorBidi" w:cstheme="majorBidi"/>
          <w:bCs/>
          <w:iCs/>
          <w:sz w:val="22"/>
          <w:szCs w:val="22"/>
          <w:lang w:val="es-ES_tradnl"/>
        </w:rPr>
        <w:t>, 2005).</w:t>
      </w:r>
    </w:p>
    <w:p w14:paraId="78EDC116" w14:textId="45E5F237" w:rsidR="00805A4E" w:rsidRPr="007042A6" w:rsidRDefault="00805A4E" w:rsidP="00805A4E">
      <w:pPr>
        <w:pStyle w:val="SingleTxtG"/>
        <w:numPr>
          <w:ilvl w:val="0"/>
          <w:numId w:val="17"/>
        </w:numPr>
        <w:ind w:right="9" w:hanging="153"/>
        <w:rPr>
          <w:rFonts w:asciiTheme="majorBidi" w:hAnsiTheme="majorBidi" w:cstheme="majorBidi"/>
          <w:bCs/>
          <w:i/>
          <w:iCs/>
          <w:sz w:val="22"/>
          <w:szCs w:val="22"/>
          <w:lang w:val="es-ES_tradnl"/>
        </w:rPr>
      </w:pPr>
      <w:r w:rsidRPr="007042A6">
        <w:rPr>
          <w:rFonts w:asciiTheme="majorBidi" w:hAnsiTheme="majorBidi" w:cstheme="majorBidi"/>
          <w:bCs/>
          <w:iCs/>
          <w:sz w:val="22"/>
          <w:szCs w:val="22"/>
          <w:lang w:val="es-ES_tradnl"/>
        </w:rPr>
        <w:lastRenderedPageBreak/>
        <w:t xml:space="preserve"> </w:t>
      </w:r>
      <w:r w:rsidRPr="007042A6">
        <w:rPr>
          <w:rFonts w:asciiTheme="majorBidi" w:hAnsiTheme="majorBidi" w:cstheme="majorBidi"/>
          <w:b/>
          <w:bCs/>
          <w:iCs/>
          <w:sz w:val="22"/>
          <w:szCs w:val="22"/>
          <w:lang w:val="es-ES_tradnl"/>
        </w:rPr>
        <w:t>“Otros” tipos de acuíferos</w:t>
      </w:r>
      <w:r w:rsidRPr="007042A6">
        <w:rPr>
          <w:rFonts w:asciiTheme="majorBidi" w:hAnsiTheme="majorBidi" w:cstheme="majorBidi"/>
          <w:bCs/>
          <w:iCs/>
          <w:sz w:val="22"/>
          <w:szCs w:val="22"/>
          <w:lang w:val="es-ES_tradnl"/>
        </w:rPr>
        <w:t xml:space="preserve"> podrían incluir un “acuífero semiconfinado”, que puede describirse como un acuífero, “parcialmente cubierto por una formación rocosa, que cuenta con una baja permeabilidad, a través de la cual el agua puede pasar solo lentamente para recargar el acuífero” (Park, 2012).</w:t>
      </w:r>
    </w:p>
    <w:p w14:paraId="78DA72C6" w14:textId="77777777" w:rsidR="001735B3" w:rsidRPr="007042A6" w:rsidRDefault="001735B3" w:rsidP="001735B3">
      <w:pPr>
        <w:pStyle w:val="SingleTxtG"/>
        <w:rPr>
          <w:rFonts w:asciiTheme="majorBidi" w:hAnsiTheme="majorBidi" w:cstheme="majorBidi"/>
          <w:b/>
          <w:sz w:val="24"/>
          <w:szCs w:val="24"/>
          <w:lang w:val="es-ES_tradnl"/>
        </w:rPr>
      </w:pPr>
      <w:r w:rsidRPr="007042A6">
        <w:rPr>
          <w:rFonts w:asciiTheme="majorBidi" w:hAnsiTheme="majorBidi" w:cstheme="majorBidi"/>
          <w:b/>
          <w:noProof/>
          <w:sz w:val="24"/>
          <w:szCs w:val="24"/>
          <w:lang w:val="es-ES_tradnl" w:eastAsia="es-ES_tradnl"/>
        </w:rPr>
        <mc:AlternateContent>
          <mc:Choice Requires="wps">
            <w:drawing>
              <wp:anchor distT="0" distB="0" distL="114300" distR="114300" simplePos="0" relativeHeight="251752448" behindDoc="0" locked="0" layoutInCell="1" allowOverlap="1" wp14:anchorId="064C4D97" wp14:editId="2267F8E1">
                <wp:simplePos x="0" y="0"/>
                <wp:positionH relativeFrom="column">
                  <wp:posOffset>341630</wp:posOffset>
                </wp:positionH>
                <wp:positionV relativeFrom="paragraph">
                  <wp:posOffset>184785</wp:posOffset>
                </wp:positionV>
                <wp:extent cx="5836920" cy="3312160"/>
                <wp:effectExtent l="0" t="0" r="11430" b="21590"/>
                <wp:wrapSquare wrapText="bothSides"/>
                <wp:docPr id="23" name="Text Box 23"/>
                <wp:cNvGraphicFramePr/>
                <a:graphic xmlns:a="http://schemas.openxmlformats.org/drawingml/2006/main">
                  <a:graphicData uri="http://schemas.microsoft.com/office/word/2010/wordprocessingShape">
                    <wps:wsp>
                      <wps:cNvSpPr txBox="1"/>
                      <wps:spPr>
                        <a:xfrm>
                          <a:off x="0" y="0"/>
                          <a:ext cx="5836920" cy="3312160"/>
                        </a:xfrm>
                        <a:prstGeom prst="rect">
                          <a:avLst/>
                        </a:prstGeom>
                        <a:solidFill>
                          <a:schemeClr val="lt1"/>
                        </a:solidFill>
                        <a:ln w="6350">
                          <a:solidFill>
                            <a:schemeClr val="bg1">
                              <a:lumMod val="85000"/>
                            </a:schemeClr>
                          </a:solidFill>
                        </a:ln>
                      </wps:spPr>
                      <wps:txbx>
                        <w:txbxContent>
                          <w:p w14:paraId="456C3C43" w14:textId="4B23E9AB" w:rsidR="004F52A6" w:rsidRPr="002B2C5E" w:rsidRDefault="004F52A6" w:rsidP="001735B3">
                            <w:pPr>
                              <w:rPr>
                                <w:b/>
                                <w:sz w:val="20"/>
                                <w:szCs w:val="20"/>
                                <w:lang w:val="es-ES_tradnl"/>
                              </w:rPr>
                            </w:pPr>
                            <w:r w:rsidRPr="002B2C5E">
                              <w:rPr>
                                <w:b/>
                                <w:sz w:val="20"/>
                                <w:szCs w:val="20"/>
                                <w:lang w:val="es-ES_tradnl"/>
                              </w:rPr>
                              <w:t>La experiencia de Brasi</w:t>
                            </w:r>
                            <w:r>
                              <w:rPr>
                                <w:b/>
                                <w:sz w:val="20"/>
                                <w:szCs w:val="20"/>
                                <w:lang w:val="es-ES_tradnl"/>
                              </w:rPr>
                              <w:t>l</w:t>
                            </w:r>
                            <w:r w:rsidRPr="002B2C5E">
                              <w:rPr>
                                <w:b/>
                                <w:sz w:val="20"/>
                                <w:szCs w:val="20"/>
                                <w:lang w:val="es-ES_tradnl"/>
                              </w:rPr>
                              <w:t xml:space="preserve"> al informar sobre sus aguas transfronterizas </w:t>
                            </w:r>
                          </w:p>
                          <w:p w14:paraId="6450B306" w14:textId="77777777" w:rsidR="004F52A6" w:rsidRPr="002B2C5E" w:rsidRDefault="004F52A6" w:rsidP="001735B3">
                            <w:pPr>
                              <w:rPr>
                                <w:b/>
                                <w:sz w:val="20"/>
                                <w:szCs w:val="20"/>
                                <w:lang w:val="es-ES_tradnl"/>
                              </w:rPr>
                            </w:pPr>
                          </w:p>
                          <w:p w14:paraId="62068ED6" w14:textId="515D2881" w:rsidR="004F52A6" w:rsidRDefault="004F52A6" w:rsidP="001735B3">
                            <w:pPr>
                              <w:jc w:val="both"/>
                              <w:rPr>
                                <w:color w:val="000000"/>
                                <w:sz w:val="20"/>
                                <w:szCs w:val="20"/>
                                <w:lang w:val="es-ES_tradnl"/>
                              </w:rPr>
                            </w:pPr>
                            <w:r w:rsidRPr="003112A5">
                              <w:rPr>
                                <w:color w:val="000000"/>
                                <w:sz w:val="20"/>
                                <w:szCs w:val="20"/>
                                <w:lang w:val="es-ES_tradnl"/>
                              </w:rPr>
                              <w:t>En el primer ejercicio de presentación de informes, Brasil informó sobre once acuíferos transfronterizos: el Sistema Acuífero del Amazonas (Brasil, Bolivia, Colombia, Ecuador, Perú y Venezuela); el Sistema Acuífero Aquidauana-Aquidabán (Brasil y Paraguay); el Sistema Acuífero Boa Vista (Brasil y Guyana); el Sistema Acuífero Caiuá/Bauru-Acaray (Brasil y Paraguay); el Sistema Acuífero Chuy (Brasil y Uruguay); el Sistema Acuífero Costeiro (Brasil y Guyana Francesa); el Sistema de Acuíferos Grupo Roraima (Brasil, Guyana y Venezuela); el Sistema Acuífero Guaraní (Brasil, Argentina, Uruguay y Paraguay); el Sistema Acuífero Pantanal (Brasil, Bolivia y Paraguay); el Sistema Acuífero Permo Carbonífero (Brasil y Uruguay); el Sistema Acuífero Serra Geral (Brasil, Argentina, Uruguay y Paraguay).</w:t>
                            </w:r>
                          </w:p>
                          <w:p w14:paraId="7DE7B9FF" w14:textId="77777777" w:rsidR="004F52A6" w:rsidRPr="003112A5" w:rsidRDefault="004F52A6" w:rsidP="001735B3">
                            <w:pPr>
                              <w:jc w:val="both"/>
                              <w:rPr>
                                <w:color w:val="000000"/>
                                <w:sz w:val="20"/>
                                <w:szCs w:val="20"/>
                                <w:lang w:val="es-ES_tradnl"/>
                              </w:rPr>
                            </w:pPr>
                          </w:p>
                          <w:p w14:paraId="65B69E46" w14:textId="53EFCF6F" w:rsidR="004F52A6" w:rsidRPr="0083389B" w:rsidRDefault="004F52A6" w:rsidP="0083389B">
                            <w:pPr>
                              <w:jc w:val="both"/>
                              <w:rPr>
                                <w:color w:val="000000"/>
                                <w:sz w:val="20"/>
                                <w:szCs w:val="20"/>
                                <w:lang w:val="es-ES_tradnl"/>
                              </w:rPr>
                            </w:pPr>
                            <w:r w:rsidRPr="0083389B">
                              <w:rPr>
                                <w:color w:val="000000"/>
                                <w:sz w:val="20"/>
                                <w:szCs w:val="20"/>
                                <w:lang w:val="es-ES_tradnl"/>
                              </w:rPr>
                              <w:t>El Sistema Acuífero del Guaraní es uno de los acuíferos transfronterizos más ampliamente estudiado en Brasil. Se han obtenido una serie de datos e informaciones relevantes, no solo a partir de estudios nacionales, sino también a partir de un estudio general sobre acuíferos respaldado por el FMAM, estudio que contiene información consensuada entre los cuatro países que comparten el acuífero. Estos estudios muestran que el sistema acuífero del Guaraní, aun siendo más pequeño que la superficie total de la cuenca del río de la Plata, se encuentra ligeramente fuera de la cuenca del río. Además, en el área del sistema Acuífero del Guaraní, existen otros dos acuíferos transfronterizos importantes (el de Serra Geral y el de Caiuá/Bauru-Acaray); sin embargo, es difícil confirmar cualquier conexión potencial entre dichos acuíferos. La experiencia de Brasil ilustra que, cuando hay datos disponibles, debe destacarse cualquier característica especial de un acuífero, como por ejemplo la de su relación con la superficie de una cuenca fluvial o con otro sistema acuífero (véase la orientación que sigue).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D97" id="Text Box 23" o:spid="_x0000_s1040" type="#_x0000_t202" style="position:absolute;left:0;text-align:left;margin-left:26.9pt;margin-top:14.55pt;width:459.6pt;height:260.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" fillcolor="white [3201]" strokecolor="#d8d8d8 [2732]" strokeweight=".5pt">
                <v:textbox>
                  <w:txbxContent>
                    <w:p w14:paraId="456C3C43" w14:textId="4B23E9AB" w:rsidR="004F52A6" w:rsidRPr="002B2C5E" w:rsidRDefault="004F52A6" w:rsidP="001735B3">
                      <w:pPr>
                        <w:rPr>
                          <w:b/>
                          <w:sz w:val="20"/>
                          <w:szCs w:val="20"/>
                          <w:lang w:val="es-ES_tradnl"/>
                        </w:rPr>
                      </w:pPr>
                      <w:r w:rsidRPr="002B2C5E">
                        <w:rPr>
                          <w:b/>
                          <w:sz w:val="20"/>
                          <w:szCs w:val="20"/>
                          <w:lang w:val="es-ES_tradnl"/>
                        </w:rPr>
                        <w:t>La experiencia de Brasi</w:t>
                      </w:r>
                      <w:r>
                        <w:rPr>
                          <w:b/>
                          <w:sz w:val="20"/>
                          <w:szCs w:val="20"/>
                          <w:lang w:val="es-ES_tradnl"/>
                        </w:rPr>
                        <w:t>l</w:t>
                      </w:r>
                      <w:r w:rsidRPr="002B2C5E">
                        <w:rPr>
                          <w:b/>
                          <w:sz w:val="20"/>
                          <w:szCs w:val="20"/>
                          <w:lang w:val="es-ES_tradnl"/>
                        </w:rPr>
                        <w:t xml:space="preserve"> al informar sobre sus aguas transfronterizas </w:t>
                      </w:r>
                    </w:p>
                    <w:p w14:paraId="6450B306" w14:textId="77777777" w:rsidR="004F52A6" w:rsidRPr="002B2C5E" w:rsidRDefault="004F52A6" w:rsidP="001735B3">
                      <w:pPr>
                        <w:rPr>
                          <w:b/>
                          <w:sz w:val="20"/>
                          <w:szCs w:val="20"/>
                          <w:lang w:val="es-ES_tradnl"/>
                        </w:rPr>
                      </w:pPr>
                    </w:p>
                    <w:p w14:paraId="62068ED6" w14:textId="515D2881" w:rsidR="004F52A6" w:rsidRDefault="004F52A6" w:rsidP="001735B3">
                      <w:pPr>
                        <w:jc w:val="both"/>
                        <w:rPr>
                          <w:color w:val="000000"/>
                          <w:sz w:val="20"/>
                          <w:szCs w:val="20"/>
                          <w:lang w:val="es-ES_tradnl"/>
                        </w:rPr>
                      </w:pPr>
                      <w:r w:rsidRPr="003112A5">
                        <w:rPr>
                          <w:color w:val="000000"/>
                          <w:sz w:val="20"/>
                          <w:szCs w:val="20"/>
                          <w:lang w:val="es-ES_tradnl"/>
                        </w:rPr>
                        <w:t>En el primer ejercicio de presentación de informes, Brasil informó sobre once acuíferos transfronterizos: el Sistema Acuífero del Amazonas (Brasil, Bolivia, Colombia, Ecuador, Perú y Venezuela); el Sistema Acuífero Aquidauana-Aquidabán (Brasil y Paraguay); el Sistema Acuífero Boa Vista (Brasil y Guyana); el Sistema Acuífero Caiuá/Bauru-Acaray (Brasil y Paraguay); el Sistema Acuífero Chuy (Brasil y Uruguay); el Sistema Acuífero Costeiro (Brasil y Guyana Francesa); el Sistema de Acuíferos Grupo Roraima (Brasil, Guyana y Venezuela); el Sistema Acuífero Guaraní (Brasil, Argentina, Uruguay y Paraguay); el Sistema Acuífero Pantanal (Brasil, Bolivia y Paraguay); el Sistema Acuífero Permo Carbonífero (Brasil y Uruguay); el Sistema Acuífero Serra Geral (Brasil, Argentina, Uruguay y Paraguay).</w:t>
                      </w:r>
                    </w:p>
                    <w:p w14:paraId="7DE7B9FF" w14:textId="77777777" w:rsidR="004F52A6" w:rsidRPr="003112A5" w:rsidRDefault="004F52A6" w:rsidP="001735B3">
                      <w:pPr>
                        <w:jc w:val="both"/>
                        <w:rPr>
                          <w:color w:val="000000"/>
                          <w:sz w:val="20"/>
                          <w:szCs w:val="20"/>
                          <w:lang w:val="es-ES_tradnl"/>
                        </w:rPr>
                      </w:pPr>
                    </w:p>
                    <w:p w14:paraId="65B69E46" w14:textId="53EFCF6F" w:rsidR="004F52A6" w:rsidRPr="0083389B" w:rsidRDefault="004F52A6" w:rsidP="0083389B">
                      <w:pPr>
                        <w:jc w:val="both"/>
                        <w:rPr>
                          <w:color w:val="000000"/>
                          <w:sz w:val="20"/>
                          <w:szCs w:val="20"/>
                          <w:lang w:val="es-ES_tradnl"/>
                        </w:rPr>
                      </w:pPr>
                      <w:r w:rsidRPr="0083389B">
                        <w:rPr>
                          <w:color w:val="000000"/>
                          <w:sz w:val="20"/>
                          <w:szCs w:val="20"/>
                          <w:lang w:val="es-ES_tradnl"/>
                        </w:rPr>
                        <w:t>El Sistema Acuífero del Guaraní es uno de los acuíferos transfronterizos más ampliamente estudiado en Brasil. Se han obtenido una serie de datos e informaciones relevantes, no solo a partir de estudios nacionales, sino también a partir de un estudio general sobre acuíferos respaldado por el FMAM, estudio que contiene información consensuada entre los cuatro países que comparten el acuífero. Estos estudios muestran que el sistema acuífero del Guaraní, aun siendo más pequeño que la superficie total de la cuenca del río de la Plata, se encuentra ligeramente fuera de la cuenca del río. Además, en el área del sistema Acuífero del Guaraní, existen otros dos acuíferos transfronterizos importantes (el de Serra Geral y el de Caiuá/Bauru-Acaray); sin embargo, es difícil confirmar cualquier conexión potencial entre dichos acuíferos. La experiencia de Brasil ilustra que, cuando hay datos disponibles, debe destacarse cualquier característica especial de un acuífero, como por ejemplo la de su relación con la superficie de una cuenca fluvial o con otro sistema acuífero (véase la orientación que sigue).</w:t>
                      </w:r>
                    </w:p>
                  </w:txbxContent>
                </v:textbox>
                <w10:wrap type="square"/>
              </v:shape>
            </w:pict>
          </mc:Fallback>
        </mc:AlternateContent>
      </w:r>
    </w:p>
    <w:p w14:paraId="6F7212E8" w14:textId="0C2D62B5" w:rsidR="001735B3" w:rsidRPr="007042A6" w:rsidRDefault="0083389B" w:rsidP="005B5189">
      <w:pPr>
        <w:pStyle w:val="SingleTxtG"/>
        <w:numPr>
          <w:ilvl w:val="0"/>
          <w:numId w:val="13"/>
        </w:numPr>
        <w:ind w:right="9"/>
        <w:rPr>
          <w:rFonts w:asciiTheme="majorBidi" w:hAnsiTheme="majorBidi" w:cstheme="majorBidi"/>
          <w:b/>
          <w:sz w:val="22"/>
          <w:szCs w:val="22"/>
          <w:lang w:val="es-ES_tradnl"/>
        </w:rPr>
      </w:pPr>
      <w:r w:rsidRPr="007042A6">
        <w:rPr>
          <w:rFonts w:asciiTheme="majorBidi" w:hAnsiTheme="majorBidi" w:cstheme="majorBidi"/>
          <w:b/>
          <w:sz w:val="22"/>
          <w:szCs w:val="22"/>
          <w:lang w:val="es-ES_tradnl"/>
        </w:rPr>
        <w:t>El porcentaje del territorio de s</w:t>
      </w:r>
      <w:r w:rsidR="00E130C8">
        <w:rPr>
          <w:rFonts w:asciiTheme="majorBidi" w:hAnsiTheme="majorBidi" w:cstheme="majorBidi"/>
          <w:b/>
          <w:sz w:val="22"/>
          <w:szCs w:val="22"/>
          <w:lang w:val="es-ES_tradnl"/>
        </w:rPr>
        <w:t>u país dentro de la cuenca, sub</w:t>
      </w:r>
      <w:r w:rsidRPr="007042A6">
        <w:rPr>
          <w:rFonts w:asciiTheme="majorBidi" w:hAnsiTheme="majorBidi" w:cstheme="majorBidi"/>
          <w:b/>
          <w:sz w:val="22"/>
          <w:szCs w:val="22"/>
          <w:lang w:val="es-ES_tradnl"/>
        </w:rPr>
        <w:t xml:space="preserve">cuenca, o parte de una cuenca </w:t>
      </w:r>
      <w:r w:rsidR="007A157A" w:rsidRPr="007042A6">
        <w:rPr>
          <w:rFonts w:asciiTheme="majorBidi" w:hAnsiTheme="majorBidi" w:cstheme="majorBidi"/>
          <w:sz w:val="22"/>
          <w:szCs w:val="22"/>
          <w:lang w:val="es-ES_tradnl"/>
        </w:rPr>
        <w:t>debe calcularse sobre la base de la [superficie de la cuenca en su país]</w:t>
      </w:r>
      <w:proofErr w:type="gramStart"/>
      <w:r w:rsidR="005504A5" w:rsidRPr="007042A6">
        <w:rPr>
          <w:rFonts w:asciiTheme="majorBidi" w:hAnsiTheme="majorBidi" w:cstheme="majorBidi"/>
          <w:sz w:val="22"/>
          <w:szCs w:val="22"/>
          <w:lang w:val="es-ES_tradnl"/>
        </w:rPr>
        <w:t>/[</w:t>
      </w:r>
      <w:proofErr w:type="gramEnd"/>
      <w:r w:rsidR="007A157A" w:rsidRPr="007042A6">
        <w:rPr>
          <w:rFonts w:asciiTheme="majorBidi" w:hAnsiTheme="majorBidi" w:cstheme="majorBidi"/>
          <w:sz w:val="22"/>
          <w:szCs w:val="22"/>
          <w:lang w:val="es-ES_tradnl"/>
        </w:rPr>
        <w:t>superficie total de la cuenca en todos los países ribereños o del acuífero].</w:t>
      </w:r>
      <w:r w:rsidR="007A157A" w:rsidRPr="007042A6">
        <w:rPr>
          <w:lang w:val="es-ES_tradnl"/>
        </w:rPr>
        <w:t xml:space="preserve"> </w:t>
      </w:r>
      <w:r w:rsidR="007A157A" w:rsidRPr="007042A6">
        <w:rPr>
          <w:rFonts w:asciiTheme="majorBidi" w:hAnsiTheme="majorBidi" w:cstheme="majorBidi"/>
          <w:b/>
          <w:sz w:val="22"/>
          <w:szCs w:val="22"/>
          <w:lang w:val="es-ES_tradnl"/>
        </w:rPr>
        <w:t>Para los grupos de cuencas</w:t>
      </w:r>
      <w:r w:rsidR="007A157A" w:rsidRPr="007042A6">
        <w:rPr>
          <w:rFonts w:asciiTheme="majorBidi" w:hAnsiTheme="majorBidi" w:cstheme="majorBidi"/>
          <w:sz w:val="22"/>
          <w:szCs w:val="22"/>
          <w:lang w:val="es-ES_tradnl"/>
        </w:rPr>
        <w:t xml:space="preserve">, debe </w:t>
      </w:r>
      <w:r w:rsidR="0041300D">
        <w:rPr>
          <w:rFonts w:asciiTheme="majorBidi" w:hAnsiTheme="majorBidi" w:cstheme="majorBidi"/>
          <w:sz w:val="22"/>
          <w:szCs w:val="22"/>
          <w:lang w:val="es-ES_tradnl"/>
        </w:rPr>
        <w:t>facilitarse</w:t>
      </w:r>
      <w:r w:rsidR="007A157A" w:rsidRPr="007042A6">
        <w:rPr>
          <w:rFonts w:asciiTheme="majorBidi" w:hAnsiTheme="majorBidi" w:cstheme="majorBidi"/>
          <w:sz w:val="22"/>
          <w:szCs w:val="22"/>
          <w:lang w:val="es-ES_tradnl"/>
        </w:rPr>
        <w:t xml:space="preserve"> una figura para cada cuenca. </w:t>
      </w:r>
      <w:r w:rsidR="005B5189" w:rsidRPr="005B5189">
        <w:rPr>
          <w:rFonts w:asciiTheme="majorBidi" w:hAnsiTheme="majorBidi" w:cstheme="majorBidi"/>
          <w:b/>
          <w:sz w:val="22"/>
          <w:szCs w:val="22"/>
          <w:lang w:val="es-ES_tradnl"/>
        </w:rPr>
        <w:t>Cu</w:t>
      </w:r>
      <w:r w:rsidR="007A157A" w:rsidRPr="005B5189">
        <w:rPr>
          <w:rFonts w:asciiTheme="majorBidi" w:hAnsiTheme="majorBidi" w:cstheme="majorBidi"/>
          <w:b/>
          <w:sz w:val="22"/>
          <w:szCs w:val="22"/>
          <w:lang w:val="es-ES_tradnl"/>
        </w:rPr>
        <w:t>ando la superficie de dos o más acuíferos transfronterizos se superponga</w:t>
      </w:r>
      <w:r w:rsidR="005B5189" w:rsidRPr="005B5189">
        <w:rPr>
          <w:rFonts w:asciiTheme="majorBidi" w:hAnsiTheme="majorBidi" w:cstheme="majorBidi"/>
          <w:b/>
          <w:sz w:val="22"/>
          <w:szCs w:val="22"/>
          <w:lang w:val="es-ES_tradnl"/>
        </w:rPr>
        <w:t xml:space="preserve"> debe señalarse</w:t>
      </w:r>
      <w:r w:rsidR="007A157A" w:rsidRPr="005B5189">
        <w:rPr>
          <w:rFonts w:asciiTheme="majorBidi" w:hAnsiTheme="majorBidi" w:cstheme="majorBidi"/>
          <w:b/>
          <w:sz w:val="22"/>
          <w:szCs w:val="22"/>
          <w:lang w:val="es-ES_tradnl"/>
        </w:rPr>
        <w:t>.</w:t>
      </w:r>
    </w:p>
    <w:p w14:paraId="4537AB33" w14:textId="03AFA84F" w:rsidR="00FE3254" w:rsidRPr="007042A6" w:rsidRDefault="00FE3254"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042A6" w14:paraId="09EA1896" w14:textId="77777777" w:rsidTr="00AF4D6E">
        <w:tc>
          <w:tcPr>
            <w:tcW w:w="9629" w:type="dxa"/>
          </w:tcPr>
          <w:p w14:paraId="003126AB" w14:textId="54309097" w:rsidR="00DB40D8" w:rsidRPr="007042A6" w:rsidRDefault="00496A01" w:rsidP="00DB40D8">
            <w:pPr>
              <w:spacing w:after="120"/>
              <w:ind w:right="88"/>
              <w:jc w:val="both"/>
              <w:rPr>
                <w:sz w:val="22"/>
                <w:szCs w:val="22"/>
                <w:lang w:val="es-ES_tradnl"/>
              </w:rPr>
            </w:pPr>
            <w:r w:rsidRPr="007042A6">
              <w:rPr>
                <w:sz w:val="22"/>
                <w:szCs w:val="22"/>
                <w:lang w:val="es-ES_tradnl"/>
              </w:rPr>
              <w:t>1.</w:t>
            </w:r>
            <w:r w:rsidRPr="007042A6">
              <w:rPr>
                <w:sz w:val="22"/>
                <w:szCs w:val="22"/>
                <w:lang w:val="es-ES_tradnl"/>
              </w:rPr>
              <w:tab/>
              <w:t>¿Existen uno o más acuerdos o arreglos transfronterizos (bilaterales o multilaterales)</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9</w:t>
            </w:r>
            <w:r w:rsidRPr="007042A6">
              <w:rPr>
                <w:color w:val="7030A0"/>
                <w:sz w:val="22"/>
                <w:szCs w:val="22"/>
                <w:lang w:val="es-ES_tradnl"/>
              </w:rPr>
              <w:t>]</w:t>
            </w:r>
            <w:r w:rsidR="00DB40D8" w:rsidRPr="007042A6">
              <w:rPr>
                <w:sz w:val="22"/>
                <w:szCs w:val="22"/>
                <w:lang w:val="es-ES_tradnl"/>
              </w:rPr>
              <w:t xml:space="preserve"> </w:t>
            </w:r>
            <w:r w:rsidRPr="007042A6">
              <w:rPr>
                <w:sz w:val="22"/>
                <w:szCs w:val="22"/>
                <w:lang w:val="es-ES_tradnl"/>
              </w:rPr>
              <w:t xml:space="preserve">en esta cuenca, </w:t>
            </w:r>
            <w:proofErr w:type="spellStart"/>
            <w:proofErr w:type="gramStart"/>
            <w:r w:rsidRPr="007042A6">
              <w:rPr>
                <w:sz w:val="22"/>
                <w:szCs w:val="22"/>
                <w:lang w:val="es-ES_tradnl"/>
              </w:rPr>
              <w:t>sub-cuenca</w:t>
            </w:r>
            <w:proofErr w:type="spellEnd"/>
            <w:proofErr w:type="gramEnd"/>
            <w:r w:rsidRPr="007042A6">
              <w:rPr>
                <w:sz w:val="22"/>
                <w:szCs w:val="22"/>
                <w:lang w:val="es-ES_tradnl"/>
              </w:rPr>
              <w:t>, parte de una cuenca o grupo de cuencas?</w:t>
            </w:r>
          </w:p>
          <w:p w14:paraId="78A513E2" w14:textId="611AF3E6" w:rsidR="00DB40D8" w:rsidRPr="007042A6" w:rsidRDefault="00496A01" w:rsidP="00DB40D8">
            <w:pPr>
              <w:spacing w:after="120"/>
              <w:ind w:right="88"/>
              <w:jc w:val="both"/>
              <w:rPr>
                <w:sz w:val="22"/>
                <w:szCs w:val="22"/>
                <w:lang w:val="es-ES_tradnl"/>
              </w:rPr>
            </w:pPr>
            <w:r w:rsidRPr="007042A6">
              <w:rPr>
                <w:sz w:val="22"/>
                <w:szCs w:val="22"/>
                <w:lang w:val="es-ES_tradnl"/>
              </w:rPr>
              <w:t>Existen y están en vigor uno o más acuerdos o arreglos</w:t>
            </w:r>
            <w:r w:rsidR="00DB40D8" w:rsidRPr="007042A6">
              <w:rPr>
                <w:sz w:val="22"/>
                <w:szCs w:val="22"/>
                <w:lang w:val="es-ES_tradnl"/>
              </w:rPr>
              <w:t xml:space="preserve"> [</w:t>
            </w:r>
            <w:r w:rsidR="00DB40D8" w:rsidRPr="007042A6">
              <w:rPr>
                <w:color w:val="7030A0"/>
                <w:sz w:val="22"/>
                <w:szCs w:val="22"/>
                <w:lang w:val="es-ES_tradnl"/>
              </w:rPr>
              <w:t>1</w:t>
            </w:r>
            <w:r w:rsidR="00181B30" w:rsidRPr="007042A6">
              <w:rPr>
                <w:color w:val="7030A0"/>
                <w:sz w:val="22"/>
                <w:szCs w:val="22"/>
                <w:lang w:val="es-ES_tradnl"/>
              </w:rPr>
              <w:t>0</w:t>
            </w:r>
            <w:r w:rsidR="00DB40D8" w:rsidRPr="007042A6">
              <w:rPr>
                <w:color w:val="7030A0"/>
                <w:sz w:val="22"/>
                <w:szCs w:val="22"/>
                <w:lang w:val="es-ES_tradnl"/>
              </w:rPr>
              <w:t>]</w:t>
            </w:r>
            <w:r w:rsidR="004F52A6">
              <w:rPr>
                <w:color w:val="7030A0"/>
                <w:sz w:val="22"/>
                <w:szCs w:val="22"/>
                <w:lang w:val="es-ES_tradnl"/>
              </w:rPr>
              <w:t xml:space="preserve"> </w:t>
            </w:r>
            <w:r w:rsidR="00DB40D8" w:rsidRPr="007042A6">
              <w:rPr>
                <w:sz w:val="22"/>
                <w:szCs w:val="22"/>
                <w:lang w:val="es-ES_tradnl"/>
              </w:rPr>
              <w:tab/>
            </w:r>
            <w:r w:rsidR="00B655E3" w:rsidRPr="007042A6">
              <w:rPr>
                <w:sz w:val="22"/>
                <w:szCs w:val="22"/>
                <w:lang w:val="es-ES_tradnl"/>
              </w:rPr>
              <w:tab/>
            </w:r>
            <w:r w:rsidR="00B655E3" w:rsidRPr="007042A6">
              <w:rPr>
                <w:sz w:val="22"/>
                <w:szCs w:val="22"/>
                <w:lang w:val="es-ES_tradnl"/>
              </w:rPr>
              <w:tab/>
            </w:r>
            <w:r w:rsidR="00B655E3"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6FF8B3EB" w14:textId="46263AE8" w:rsidR="00DB40D8" w:rsidRPr="007042A6" w:rsidRDefault="0087427F" w:rsidP="00DB40D8">
            <w:pPr>
              <w:spacing w:after="120"/>
              <w:ind w:right="88"/>
              <w:jc w:val="both"/>
              <w:rPr>
                <w:sz w:val="22"/>
                <w:szCs w:val="22"/>
                <w:lang w:val="es-ES_tradnl"/>
              </w:rPr>
            </w:pPr>
            <w:r w:rsidRPr="007042A6">
              <w:rPr>
                <w:sz w:val="22"/>
                <w:szCs w:val="22"/>
                <w:lang w:val="es-ES_tradnl"/>
              </w:rPr>
              <w:t xml:space="preserve">Se ha preparado un acuerdo o un arreglo, pero no está en vigor </w:t>
            </w:r>
            <w:r w:rsidR="00DB40D8" w:rsidRPr="007042A6">
              <w:rPr>
                <w:color w:val="7030A0"/>
                <w:sz w:val="22"/>
                <w:szCs w:val="22"/>
                <w:lang w:val="es-ES_tradnl"/>
              </w:rPr>
              <w:t>[</w:t>
            </w:r>
            <w:r w:rsidR="00181B30" w:rsidRPr="007042A6">
              <w:rPr>
                <w:color w:val="7030A0"/>
                <w:sz w:val="22"/>
                <w:szCs w:val="22"/>
                <w:lang w:val="es-ES_tradnl"/>
              </w:rPr>
              <w:t>11</w:t>
            </w:r>
            <w:r w:rsidR="00DB40D8" w:rsidRPr="007042A6">
              <w:rPr>
                <w:color w:val="7030A0"/>
                <w:sz w:val="22"/>
                <w:szCs w:val="22"/>
                <w:lang w:val="es-ES_tradnl"/>
              </w:rPr>
              <w:t>]</w:t>
            </w:r>
            <w:r w:rsidR="00DB40D8" w:rsidRPr="007042A6">
              <w:rPr>
                <w:sz w:val="22"/>
                <w:szCs w:val="22"/>
                <w:lang w:val="es-ES_tradnl"/>
              </w:rPr>
              <w:tab/>
            </w:r>
            <w:r w:rsidR="00B655E3"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48950457" w14:textId="77777777" w:rsidR="0087427F" w:rsidRPr="007042A6" w:rsidRDefault="0087427F" w:rsidP="0087427F">
            <w:pPr>
              <w:spacing w:after="120"/>
              <w:ind w:right="88"/>
              <w:jc w:val="both"/>
              <w:rPr>
                <w:sz w:val="22"/>
                <w:szCs w:val="22"/>
                <w:lang w:val="es-ES_tradnl"/>
              </w:rPr>
            </w:pPr>
            <w:r w:rsidRPr="007042A6">
              <w:rPr>
                <w:sz w:val="22"/>
                <w:szCs w:val="22"/>
                <w:lang w:val="es-ES_tradnl"/>
              </w:rPr>
              <w:t xml:space="preserve">Se ha preparado un acuerdo o arreglo, pero no ha entrado en vigor </w:t>
            </w:r>
          </w:p>
          <w:p w14:paraId="331B3F79" w14:textId="31518925" w:rsidR="00DB40D8" w:rsidRPr="007042A6" w:rsidRDefault="0087427F" w:rsidP="0087427F">
            <w:pPr>
              <w:spacing w:after="120"/>
              <w:ind w:right="88"/>
              <w:jc w:val="both"/>
              <w:rPr>
                <w:sz w:val="22"/>
                <w:szCs w:val="22"/>
                <w:lang w:val="es-ES_tradnl"/>
              </w:rPr>
            </w:pPr>
            <w:r w:rsidRPr="007042A6">
              <w:rPr>
                <w:sz w:val="22"/>
                <w:szCs w:val="22"/>
                <w:lang w:val="es-ES_tradnl"/>
              </w:rPr>
              <w:t xml:space="preserve">para todos los Estados ribereños </w:t>
            </w:r>
            <w:r w:rsidR="00DB40D8" w:rsidRPr="007042A6">
              <w:rPr>
                <w:color w:val="7030A0"/>
                <w:sz w:val="22"/>
                <w:szCs w:val="22"/>
                <w:lang w:val="es-ES_tradnl"/>
              </w:rPr>
              <w:t>[</w:t>
            </w:r>
            <w:r w:rsidR="00181B30" w:rsidRPr="007042A6">
              <w:rPr>
                <w:color w:val="7030A0"/>
                <w:sz w:val="22"/>
                <w:szCs w:val="22"/>
                <w:lang w:val="es-ES_tradnl"/>
              </w:rPr>
              <w:t>12</w:t>
            </w:r>
            <w:r w:rsidR="00DB40D8" w:rsidRPr="007042A6">
              <w:rPr>
                <w:color w:val="7030A0"/>
                <w:sz w:val="22"/>
                <w:szCs w:val="22"/>
                <w:lang w:val="es-ES_tradnl"/>
              </w:rPr>
              <w:t>]</w:t>
            </w:r>
            <w:r w:rsidR="004F52A6">
              <w:rPr>
                <w:color w:val="7030A0"/>
                <w:sz w:val="22"/>
                <w:szCs w:val="22"/>
                <w:lang w:val="es-ES_tradnl"/>
              </w:rPr>
              <w:t xml:space="preserve"> </w:t>
            </w:r>
            <w:r w:rsidR="00B655E3"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375EDD99" w14:textId="2715F40F" w:rsidR="00DB40D8" w:rsidRPr="007042A6" w:rsidRDefault="00A622F4" w:rsidP="00DB40D8">
            <w:pPr>
              <w:spacing w:after="120"/>
              <w:ind w:right="88"/>
              <w:jc w:val="both"/>
              <w:rPr>
                <w:sz w:val="22"/>
                <w:szCs w:val="22"/>
                <w:lang w:val="es-ES_tradnl"/>
              </w:rPr>
            </w:pPr>
            <w:r w:rsidRPr="007042A6">
              <w:rPr>
                <w:i/>
                <w:sz w:val="22"/>
                <w:szCs w:val="22"/>
                <w:lang w:val="es-ES_tradnl"/>
              </w:rPr>
              <w:t>Introduzca por favor el nombre del acuerdo o de los acuerdos o del arreglo o arreglos</w:t>
            </w:r>
            <w:r w:rsidR="00DB40D8" w:rsidRPr="007042A6">
              <w:rPr>
                <w:i/>
                <w:sz w:val="22"/>
                <w:szCs w:val="22"/>
                <w:lang w:val="es-ES_tradnl"/>
              </w:rPr>
              <w:t xml:space="preserve"> </w:t>
            </w:r>
            <w:r w:rsidRPr="007042A6">
              <w:rPr>
                <w:sz w:val="22"/>
                <w:szCs w:val="22"/>
                <w:lang w:val="es-ES_tradnl"/>
              </w:rPr>
              <w:t>[rellene]</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13</w:t>
            </w:r>
            <w:r w:rsidR="00DB40D8" w:rsidRPr="007042A6">
              <w:rPr>
                <w:color w:val="7030A0"/>
                <w:sz w:val="22"/>
                <w:szCs w:val="22"/>
                <w:lang w:val="es-ES_tradnl"/>
              </w:rPr>
              <w:t>]</w:t>
            </w:r>
          </w:p>
          <w:p w14:paraId="4D680BDA" w14:textId="54E1D3DB" w:rsidR="00DB40D8" w:rsidRPr="007042A6" w:rsidRDefault="00A622F4" w:rsidP="00DB40D8">
            <w:pPr>
              <w:spacing w:after="120"/>
              <w:ind w:right="88"/>
              <w:jc w:val="both"/>
              <w:rPr>
                <w:sz w:val="22"/>
                <w:szCs w:val="22"/>
                <w:lang w:val="es-ES_tradnl"/>
              </w:rPr>
            </w:pPr>
            <w:r w:rsidRPr="007042A6">
              <w:rPr>
                <w:sz w:val="22"/>
                <w:szCs w:val="22"/>
                <w:lang w:val="es-ES_tradnl"/>
              </w:rPr>
              <w:t xml:space="preserve">Un acuerdo o arreglo está en proceso de preparación </w:t>
            </w:r>
            <w:r w:rsidR="00DB40D8" w:rsidRPr="007042A6">
              <w:rPr>
                <w:color w:val="7030A0"/>
                <w:sz w:val="22"/>
                <w:szCs w:val="22"/>
                <w:lang w:val="es-ES_tradnl"/>
              </w:rPr>
              <w:t>[</w:t>
            </w:r>
            <w:r w:rsidR="00181B30" w:rsidRPr="007042A6">
              <w:rPr>
                <w:color w:val="7030A0"/>
                <w:sz w:val="22"/>
                <w:szCs w:val="22"/>
                <w:lang w:val="es-ES_tradnl"/>
              </w:rPr>
              <w:t>14</w:t>
            </w:r>
            <w:r w:rsidR="00DB40D8" w:rsidRPr="007042A6">
              <w:rPr>
                <w:color w:val="7030A0"/>
                <w:sz w:val="22"/>
                <w:szCs w:val="22"/>
                <w:lang w:val="es-ES_tradnl"/>
              </w:rPr>
              <w:t>]</w:t>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B655E3"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2B9B78CC" w14:textId="656CBC2C" w:rsidR="00DB40D8" w:rsidRPr="007042A6" w:rsidRDefault="00BA1C11" w:rsidP="00DB40D8">
            <w:pPr>
              <w:spacing w:after="120"/>
              <w:ind w:right="88"/>
              <w:jc w:val="both"/>
              <w:rPr>
                <w:sz w:val="22"/>
                <w:szCs w:val="22"/>
                <w:lang w:val="es-ES_tradnl"/>
              </w:rPr>
            </w:pPr>
            <w:r w:rsidRPr="007042A6">
              <w:rPr>
                <w:sz w:val="22"/>
                <w:szCs w:val="22"/>
                <w:lang w:val="es-ES_tradnl"/>
              </w:rPr>
              <w:t>No existe un acuerdo o arreglo</w:t>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DB40D8" w:rsidRPr="007042A6">
              <w:rPr>
                <w:sz w:val="22"/>
                <w:szCs w:val="22"/>
                <w:lang w:val="es-ES_tradnl"/>
              </w:rPr>
              <w:tab/>
            </w:r>
            <w:r w:rsidR="00B655E3"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0675F258" w14:textId="4B581E33" w:rsidR="00DB40D8" w:rsidRPr="007042A6" w:rsidRDefault="00A622F4" w:rsidP="00DB40D8">
            <w:pPr>
              <w:spacing w:after="120"/>
              <w:ind w:right="88"/>
              <w:jc w:val="both"/>
              <w:rPr>
                <w:i/>
                <w:sz w:val="22"/>
                <w:szCs w:val="22"/>
                <w:lang w:val="es-ES_tradnl"/>
              </w:rPr>
            </w:pPr>
            <w:r w:rsidRPr="007042A6">
              <w:rPr>
                <w:i/>
                <w:sz w:val="22"/>
                <w:szCs w:val="22"/>
                <w:lang w:val="es-ES_tradnl"/>
              </w:rPr>
              <w:t>Si no existe un acuerdo o arreglo o no está en vigor, por favor explique brevemente por qué no y proporcione la información sobre los planes para abordar la situación:</w:t>
            </w:r>
            <w:r w:rsidR="00DB40D8" w:rsidRPr="007042A6">
              <w:rPr>
                <w:i/>
                <w:sz w:val="22"/>
                <w:szCs w:val="22"/>
                <w:lang w:val="es-ES_tradnl"/>
              </w:rPr>
              <w:t xml:space="preserve"> </w:t>
            </w:r>
            <w:r w:rsidRPr="007042A6">
              <w:rPr>
                <w:sz w:val="22"/>
                <w:szCs w:val="22"/>
                <w:lang w:val="es-ES_tradnl"/>
              </w:rPr>
              <w:t>[rellene]</w:t>
            </w:r>
          </w:p>
          <w:p w14:paraId="67718AE3" w14:textId="37221D1E" w:rsidR="00B96A9C" w:rsidRPr="007042A6" w:rsidRDefault="00F1663F" w:rsidP="00F1663F">
            <w:pPr>
              <w:spacing w:after="120"/>
              <w:ind w:right="88"/>
              <w:jc w:val="both"/>
              <w:rPr>
                <w:b/>
                <w:i/>
                <w:sz w:val="22"/>
                <w:szCs w:val="22"/>
                <w:lang w:val="es-ES_tradnl"/>
              </w:rPr>
            </w:pPr>
            <w:r w:rsidRPr="007042A6">
              <w:rPr>
                <w:b/>
                <w:sz w:val="22"/>
                <w:szCs w:val="22"/>
                <w:lang w:val="es-ES_tradnl"/>
              </w:rPr>
              <w:t xml:space="preserve">Si no existiera un acuerdo o arreglo, ni un órgano conjunto o mecanismo para la cuenca transfronteriza, </w:t>
            </w:r>
            <w:proofErr w:type="spellStart"/>
            <w:proofErr w:type="gramStart"/>
            <w:r w:rsidRPr="007042A6">
              <w:rPr>
                <w:b/>
                <w:sz w:val="22"/>
                <w:szCs w:val="22"/>
                <w:lang w:val="es-ES_tradnl"/>
              </w:rPr>
              <w:t>sub-cuenca</w:t>
            </w:r>
            <w:proofErr w:type="spellEnd"/>
            <w:proofErr w:type="gramEnd"/>
            <w:r w:rsidRPr="007042A6">
              <w:rPr>
                <w:b/>
                <w:sz w:val="22"/>
                <w:szCs w:val="22"/>
                <w:lang w:val="es-ES_tradnl"/>
              </w:rPr>
              <w:t xml:space="preserve">, parte de una cuenca o grupo de cuencas, vaya directamente a la </w:t>
            </w:r>
            <w:r w:rsidRPr="007042A6">
              <w:rPr>
                <w:b/>
                <w:sz w:val="22"/>
                <w:szCs w:val="22"/>
                <w:lang w:val="es-ES_tradnl"/>
              </w:rPr>
              <w:lastRenderedPageBreak/>
              <w:t>pregunta 4; en caso de no existir un acuerdo o arreglo, pero sí un órgano conjunto o mecanismo, vaya entonces a la pregunta 3.</w:t>
            </w:r>
            <w:r w:rsidR="00DB40D8" w:rsidRPr="007042A6">
              <w:rPr>
                <w:b/>
                <w:sz w:val="22"/>
                <w:szCs w:val="22"/>
                <w:lang w:val="es-ES_tradnl"/>
              </w:rPr>
              <w:t xml:space="preserve"> </w:t>
            </w:r>
            <w:r w:rsidR="00DB40D8" w:rsidRPr="007042A6">
              <w:rPr>
                <w:bCs/>
                <w:color w:val="7030A0"/>
                <w:sz w:val="22"/>
                <w:szCs w:val="22"/>
                <w:lang w:val="es-ES_tradnl"/>
              </w:rPr>
              <w:t>[</w:t>
            </w:r>
            <w:r w:rsidR="00181B30" w:rsidRPr="007042A6">
              <w:rPr>
                <w:bCs/>
                <w:color w:val="7030A0"/>
                <w:sz w:val="22"/>
                <w:szCs w:val="22"/>
                <w:lang w:val="es-ES_tradnl"/>
              </w:rPr>
              <w:t>15</w:t>
            </w:r>
            <w:r w:rsidR="00DB40D8" w:rsidRPr="007042A6">
              <w:rPr>
                <w:bCs/>
                <w:color w:val="7030A0"/>
                <w:sz w:val="22"/>
                <w:szCs w:val="22"/>
                <w:lang w:val="es-ES_tradnl"/>
              </w:rPr>
              <w:t>]</w:t>
            </w:r>
          </w:p>
        </w:tc>
      </w:tr>
    </w:tbl>
    <w:p w14:paraId="04D89DF1" w14:textId="052FE5B8" w:rsidR="00FE3254" w:rsidRPr="007042A6" w:rsidRDefault="00FE3254" w:rsidP="00A42718">
      <w:pPr>
        <w:pStyle w:val="SingleTxtG"/>
        <w:spacing w:after="0" w:line="240" w:lineRule="auto"/>
        <w:ind w:left="0" w:right="1138"/>
        <w:rPr>
          <w:rFonts w:asciiTheme="majorBidi" w:hAnsiTheme="majorBidi" w:cstheme="majorBidi"/>
          <w:sz w:val="22"/>
          <w:szCs w:val="22"/>
          <w:lang w:val="es-ES_tradnl"/>
        </w:rPr>
      </w:pPr>
    </w:p>
    <w:p w14:paraId="3782898E" w14:textId="45BB212A" w:rsidR="00F82289" w:rsidRPr="007042A6" w:rsidRDefault="00220C6D" w:rsidP="00F82289">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Para obtener orientación sobre qué constituye un “acuerdo” o un “arreglo” véase la nota </w:t>
      </w:r>
      <w:r w:rsidR="00AB08F7" w:rsidRPr="007042A6">
        <w:rPr>
          <w:rFonts w:asciiTheme="majorBidi" w:hAnsiTheme="majorBidi" w:cstheme="majorBidi"/>
          <w:b/>
          <w:iCs/>
          <w:color w:val="7030A0"/>
          <w:sz w:val="22"/>
          <w:szCs w:val="22"/>
          <w:lang w:val="es-ES_tradnl"/>
        </w:rPr>
        <w:t>[2]</w:t>
      </w:r>
      <w:r w:rsidR="00F82289" w:rsidRPr="007042A6">
        <w:rPr>
          <w:rFonts w:asciiTheme="majorBidi" w:hAnsiTheme="majorBidi" w:cstheme="majorBidi"/>
          <w:iCs/>
          <w:sz w:val="22"/>
          <w:szCs w:val="22"/>
          <w:lang w:val="es-ES_tradnl"/>
        </w:rPr>
        <w:t xml:space="preserve"> </w:t>
      </w:r>
      <w:r w:rsidRPr="007042A6">
        <w:rPr>
          <w:rFonts w:asciiTheme="majorBidi" w:hAnsiTheme="majorBidi" w:cstheme="majorBidi"/>
          <w:iCs/>
          <w:sz w:val="22"/>
          <w:szCs w:val="22"/>
          <w:lang w:val="es-ES_tradnl"/>
        </w:rPr>
        <w:t>arriba</w:t>
      </w:r>
      <w:r w:rsidR="00F82289" w:rsidRPr="007042A6">
        <w:rPr>
          <w:rFonts w:asciiTheme="majorBidi" w:hAnsiTheme="majorBidi" w:cstheme="majorBidi"/>
          <w:iCs/>
          <w:sz w:val="22"/>
          <w:szCs w:val="22"/>
          <w:lang w:val="es-ES_tradnl"/>
        </w:rPr>
        <w:t xml:space="preserve">. </w:t>
      </w:r>
    </w:p>
    <w:p w14:paraId="25E3DA37" w14:textId="4FB47E36" w:rsidR="00F82289" w:rsidRPr="007042A6" w:rsidRDefault="0053678E" w:rsidP="002A029E">
      <w:pPr>
        <w:pStyle w:val="SingleTxtG"/>
        <w:numPr>
          <w:ilvl w:val="0"/>
          <w:numId w:val="13"/>
        </w:numPr>
        <w:ind w:right="9"/>
        <w:rPr>
          <w:rFonts w:asciiTheme="majorBidi" w:hAnsiTheme="majorBidi" w:cstheme="majorBidi"/>
          <w:b/>
          <w:iCs/>
          <w:sz w:val="22"/>
          <w:szCs w:val="22"/>
          <w:lang w:val="es-ES_tradnl"/>
        </w:rPr>
      </w:pPr>
      <w:r w:rsidRPr="007042A6">
        <w:rPr>
          <w:rFonts w:asciiTheme="majorBidi" w:hAnsiTheme="majorBidi" w:cstheme="majorBidi"/>
          <w:b/>
          <w:iCs/>
          <w:sz w:val="22"/>
          <w:szCs w:val="22"/>
          <w:lang w:val="es-ES_tradnl"/>
        </w:rPr>
        <w:t xml:space="preserve">¿Cómo determinar si un acuerdo o un arreglo está “en vigor”? </w:t>
      </w:r>
      <w:r w:rsidR="002A029E" w:rsidRPr="007042A6">
        <w:rPr>
          <w:rFonts w:asciiTheme="majorBidi" w:hAnsiTheme="majorBidi" w:cstheme="majorBidi"/>
          <w:iCs/>
          <w:sz w:val="22"/>
          <w:szCs w:val="22"/>
          <w:lang w:val="es-ES_tradnl"/>
        </w:rPr>
        <w:t xml:space="preserve">La entrada en vigor es un hito importante para un acuerdo o un arreglo porque, mientras </w:t>
      </w:r>
      <w:proofErr w:type="gramStart"/>
      <w:r w:rsidR="002A029E" w:rsidRPr="007042A6">
        <w:rPr>
          <w:rFonts w:asciiTheme="majorBidi" w:hAnsiTheme="majorBidi" w:cstheme="majorBidi"/>
          <w:iCs/>
          <w:sz w:val="22"/>
          <w:szCs w:val="22"/>
          <w:lang w:val="es-ES_tradnl"/>
        </w:rPr>
        <w:t>que</w:t>
      </w:r>
      <w:proofErr w:type="gramEnd"/>
      <w:r w:rsidR="002A029E" w:rsidRPr="007042A6">
        <w:rPr>
          <w:rFonts w:asciiTheme="majorBidi" w:hAnsiTheme="majorBidi" w:cstheme="majorBidi"/>
          <w:iCs/>
          <w:sz w:val="22"/>
          <w:szCs w:val="22"/>
          <w:lang w:val="es-ES_tradnl"/>
        </w:rPr>
        <w:t xml:space="preserve"> con anterioridad a su entrada en vigor, las Partes solo pueden estar obligadas a no actuar en discrepancia con el acuerdo o arreglo, una vez que entra en vigor, están legalmente obligadas a adoptar las medidas necesarias para implementarlo. El Convenio de Viena sobre el Derecho de los Tratados de 1969 establece que "un tratado entrará en vigor de la manera y en la fecha que en él se disponga o que acuerden </w:t>
      </w:r>
      <w:r w:rsidR="008F2230">
        <w:rPr>
          <w:rFonts w:asciiTheme="majorBidi" w:hAnsiTheme="majorBidi" w:cstheme="majorBidi"/>
          <w:iCs/>
          <w:sz w:val="22"/>
          <w:szCs w:val="22"/>
          <w:lang w:val="es-ES_tradnl"/>
        </w:rPr>
        <w:t xml:space="preserve">los </w:t>
      </w:r>
      <w:r w:rsidR="002A029E" w:rsidRPr="007042A6">
        <w:rPr>
          <w:rFonts w:asciiTheme="majorBidi" w:hAnsiTheme="majorBidi" w:cstheme="majorBidi"/>
          <w:iCs/>
          <w:sz w:val="22"/>
          <w:szCs w:val="22"/>
          <w:lang w:val="es-ES_tradnl"/>
        </w:rPr>
        <w:t>Estados negociadores" (</w:t>
      </w:r>
      <w:r w:rsidR="00323AC7" w:rsidRPr="007042A6">
        <w:rPr>
          <w:rFonts w:asciiTheme="majorBidi" w:hAnsiTheme="majorBidi" w:cstheme="majorBidi"/>
          <w:iCs/>
          <w:sz w:val="22"/>
          <w:szCs w:val="22"/>
          <w:lang w:val="es-ES_tradnl"/>
        </w:rPr>
        <w:t>art.</w:t>
      </w:r>
      <w:r w:rsidR="002A029E" w:rsidRPr="007042A6">
        <w:rPr>
          <w:rFonts w:asciiTheme="majorBidi" w:hAnsiTheme="majorBidi" w:cstheme="majorBidi"/>
          <w:iCs/>
          <w:sz w:val="22"/>
          <w:szCs w:val="22"/>
          <w:lang w:val="es-ES_tradnl"/>
        </w:rPr>
        <w:t xml:space="preserve"> 24). En última instancia, son las Partes quienes deciden cuándo un acuerdo o un arreglo entra en vigor, y esto normalmente se establece dentro del propio instrumento.</w:t>
      </w:r>
    </w:p>
    <w:p w14:paraId="6EE60022" w14:textId="246E2D0C" w:rsidR="00E173A9" w:rsidRPr="007042A6" w:rsidRDefault="00E173A9" w:rsidP="00F82289">
      <w:pPr>
        <w:pStyle w:val="SingleTxtG"/>
        <w:ind w:left="426"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Normalmente, </w:t>
      </w:r>
      <w:r w:rsidRPr="007042A6">
        <w:rPr>
          <w:rFonts w:asciiTheme="majorBidi" w:hAnsiTheme="majorBidi" w:cstheme="majorBidi"/>
          <w:b/>
          <w:iCs/>
          <w:sz w:val="22"/>
          <w:szCs w:val="22"/>
          <w:lang w:val="es-ES_tradnl"/>
        </w:rPr>
        <w:t>los detalles relativos a la entrada en vigor se encuentran en las disposiciones finales del mismo acuerdo o arreglo.</w:t>
      </w:r>
      <w:r w:rsidRPr="007042A6">
        <w:rPr>
          <w:rFonts w:asciiTheme="majorBidi" w:hAnsiTheme="majorBidi" w:cstheme="majorBidi"/>
          <w:iCs/>
          <w:sz w:val="22"/>
          <w:szCs w:val="22"/>
          <w:lang w:val="es-ES_tradnl"/>
        </w:rPr>
        <w:t xml:space="preserve"> El Acuerdo de Cooperación para el Desarrollo Sostenible de la Cuenca del Río Mekong (Acuerdo Mekong de 1995), establece, por ejemplo, que, "este acuerdo... entrará en vigor para todas las Partes... en la fecha de la firma de los plenipotenciarios designados" (</w:t>
      </w:r>
      <w:r w:rsidR="00323AC7" w:rsidRPr="007042A6">
        <w:rPr>
          <w:rFonts w:asciiTheme="majorBidi" w:hAnsiTheme="majorBidi" w:cstheme="majorBidi"/>
          <w:iCs/>
          <w:sz w:val="22"/>
          <w:szCs w:val="22"/>
          <w:lang w:val="es-ES_tradnl"/>
        </w:rPr>
        <w:t>art.</w:t>
      </w:r>
      <w:r w:rsidRPr="007042A6">
        <w:rPr>
          <w:rFonts w:asciiTheme="majorBidi" w:hAnsiTheme="majorBidi" w:cstheme="majorBidi"/>
          <w:iCs/>
          <w:sz w:val="22"/>
          <w:szCs w:val="22"/>
          <w:lang w:val="es-ES_tradnl"/>
        </w:rPr>
        <w:t xml:space="preserve"> 36</w:t>
      </w:r>
      <w:r w:rsidR="008F2230">
        <w:rPr>
          <w:rFonts w:asciiTheme="majorBidi" w:hAnsiTheme="majorBidi" w:cstheme="majorBidi"/>
          <w:iCs/>
          <w:sz w:val="22"/>
          <w:szCs w:val="22"/>
          <w:lang w:val="es-ES_tradnl"/>
        </w:rPr>
        <w:t xml:space="preserve">. </w:t>
      </w:r>
      <w:r w:rsidRPr="007042A6">
        <w:rPr>
          <w:rFonts w:asciiTheme="majorBidi" w:hAnsiTheme="majorBidi" w:cstheme="majorBidi"/>
          <w:iCs/>
          <w:sz w:val="22"/>
          <w:szCs w:val="22"/>
          <w:lang w:val="es-ES_tradnl"/>
        </w:rPr>
        <w:t>a)). El Acuerdo Marco de Cooperación sobre el Nilo de 2010, establece que, “el presente Marco entrará en vigor el sexagésimo día siguiente a la fecha del depósito del sexto instrumento de ratificación o de a</w:t>
      </w:r>
      <w:r w:rsidR="00323AC7" w:rsidRPr="007042A6">
        <w:rPr>
          <w:rFonts w:asciiTheme="majorBidi" w:hAnsiTheme="majorBidi" w:cstheme="majorBidi"/>
          <w:iCs/>
          <w:sz w:val="22"/>
          <w:szCs w:val="22"/>
          <w:lang w:val="es-ES_tradnl"/>
        </w:rPr>
        <w:t>dhesión en la Unión Africana” (a</w:t>
      </w:r>
      <w:r w:rsidRPr="007042A6">
        <w:rPr>
          <w:rFonts w:asciiTheme="majorBidi" w:hAnsiTheme="majorBidi" w:cstheme="majorBidi"/>
          <w:iCs/>
          <w:sz w:val="22"/>
          <w:szCs w:val="22"/>
          <w:lang w:val="es-ES_tradnl"/>
        </w:rPr>
        <w:t>rt. 42).</w:t>
      </w:r>
    </w:p>
    <w:p w14:paraId="41F49F7B" w14:textId="10C680F7" w:rsidR="001768B1" w:rsidRPr="007042A6" w:rsidRDefault="00E763EB" w:rsidP="00F82289">
      <w:pPr>
        <w:pStyle w:val="SingleTxtG"/>
        <w:ind w:left="426" w:right="9"/>
        <w:rPr>
          <w:rFonts w:asciiTheme="majorBidi" w:hAnsiTheme="majorBidi" w:cstheme="majorBidi"/>
          <w:iCs/>
          <w:sz w:val="22"/>
          <w:szCs w:val="22"/>
          <w:lang w:val="es-ES_tradnl"/>
        </w:rPr>
      </w:pPr>
      <w:r w:rsidRPr="007042A6">
        <w:rPr>
          <w:rFonts w:asciiTheme="majorBidi" w:hAnsiTheme="majorBidi" w:cstheme="majorBidi"/>
          <w:b/>
          <w:iCs/>
          <w:noProof/>
          <w:sz w:val="22"/>
          <w:szCs w:val="22"/>
          <w:lang w:val="es-ES_tradnl" w:eastAsia="es-ES_tradnl"/>
        </w:rPr>
        <mc:AlternateContent>
          <mc:Choice Requires="wps">
            <w:drawing>
              <wp:anchor distT="0" distB="0" distL="114300" distR="114300" simplePos="0" relativeHeight="251750400" behindDoc="0" locked="0" layoutInCell="1" allowOverlap="1" wp14:anchorId="58896164" wp14:editId="1CC20167">
                <wp:simplePos x="0" y="0"/>
                <wp:positionH relativeFrom="margin">
                  <wp:posOffset>257810</wp:posOffset>
                </wp:positionH>
                <wp:positionV relativeFrom="paragraph">
                  <wp:posOffset>653415</wp:posOffset>
                </wp:positionV>
                <wp:extent cx="5781040" cy="3943350"/>
                <wp:effectExtent l="0" t="0" r="10160" b="19050"/>
                <wp:wrapSquare wrapText="bothSides"/>
                <wp:docPr id="6" name="Text Box 6"/>
                <wp:cNvGraphicFramePr/>
                <a:graphic xmlns:a="http://schemas.openxmlformats.org/drawingml/2006/main">
                  <a:graphicData uri="http://schemas.microsoft.com/office/word/2010/wordprocessingShape">
                    <wps:wsp>
                      <wps:cNvSpPr txBox="1"/>
                      <wps:spPr>
                        <a:xfrm>
                          <a:off x="0" y="0"/>
                          <a:ext cx="5781040" cy="3943350"/>
                        </a:xfrm>
                        <a:prstGeom prst="rect">
                          <a:avLst/>
                        </a:prstGeom>
                        <a:solidFill>
                          <a:schemeClr val="lt1"/>
                        </a:solidFill>
                        <a:ln w="6350">
                          <a:solidFill>
                            <a:schemeClr val="bg1">
                              <a:lumMod val="85000"/>
                            </a:schemeClr>
                          </a:solidFill>
                        </a:ln>
                      </wps:spPr>
                      <wps:txbx>
                        <w:txbxContent>
                          <w:p w14:paraId="392A88A6" w14:textId="64EF97CE" w:rsidR="004F52A6" w:rsidRPr="0039123A" w:rsidRDefault="004F52A6" w:rsidP="00F82289">
                            <w:pPr>
                              <w:rPr>
                                <w:b/>
                                <w:sz w:val="20"/>
                                <w:szCs w:val="20"/>
                                <w:lang w:val="es-ES_tradnl"/>
                              </w:rPr>
                            </w:pPr>
                            <w:r w:rsidRPr="0039123A">
                              <w:rPr>
                                <w:b/>
                                <w:sz w:val="20"/>
                                <w:szCs w:val="20"/>
                                <w:lang w:val="es-ES_tradnl"/>
                              </w:rPr>
                              <w:t>Distinción entre Ratificación, Aceptación y Aprobación, Adhesión, y Fi</w:t>
                            </w:r>
                            <w:r>
                              <w:rPr>
                                <w:b/>
                                <w:sz w:val="20"/>
                                <w:szCs w:val="20"/>
                                <w:lang w:val="es-ES_tradnl"/>
                              </w:rPr>
                              <w:t>r</w:t>
                            </w:r>
                            <w:r w:rsidRPr="0039123A">
                              <w:rPr>
                                <w:b/>
                                <w:sz w:val="20"/>
                                <w:szCs w:val="20"/>
                                <w:lang w:val="es-ES_tradnl"/>
                              </w:rPr>
                              <w:t>ma</w:t>
                            </w:r>
                          </w:p>
                          <w:p w14:paraId="2FC920A5" w14:textId="77777777" w:rsidR="004F52A6" w:rsidRPr="0039123A" w:rsidRDefault="004F52A6" w:rsidP="00F82289">
                            <w:pPr>
                              <w:rPr>
                                <w:b/>
                                <w:sz w:val="20"/>
                                <w:szCs w:val="20"/>
                                <w:lang w:val="es-ES_tradnl"/>
                              </w:rPr>
                            </w:pPr>
                          </w:p>
                          <w:p w14:paraId="51F639B3" w14:textId="01DF3D59" w:rsidR="004F52A6" w:rsidRPr="00486101" w:rsidRDefault="004F52A6" w:rsidP="008D16E8">
                            <w:pPr>
                              <w:pStyle w:val="ListParagraph"/>
                              <w:numPr>
                                <w:ilvl w:val="0"/>
                                <w:numId w:val="12"/>
                              </w:numPr>
                              <w:ind w:left="426"/>
                              <w:rPr>
                                <w:rFonts w:ascii="Times New Roman" w:hAnsi="Times New Roman" w:cs="Times New Roman"/>
                                <w:b/>
                                <w:sz w:val="20"/>
                                <w:szCs w:val="20"/>
                                <w:lang w:val="es-ES_tradnl"/>
                              </w:rPr>
                            </w:pPr>
                            <w:r w:rsidRPr="008D16E8">
                              <w:rPr>
                                <w:rFonts w:ascii="Times New Roman" w:hAnsi="Times New Roman" w:cs="Times New Roman"/>
                                <w:b/>
                                <w:sz w:val="20"/>
                                <w:szCs w:val="20"/>
                                <w:lang w:val="es-ES_tradnl"/>
                              </w:rPr>
                              <w:t>Ratificaci</w:t>
                            </w:r>
                            <w:r>
                              <w:rPr>
                                <w:rFonts w:ascii="Times New Roman" w:hAnsi="Times New Roman" w:cs="Times New Roman"/>
                                <w:b/>
                                <w:sz w:val="20"/>
                                <w:szCs w:val="20"/>
                                <w:lang w:val="es-ES_tradnl"/>
                              </w:rPr>
                              <w:t>ón</w:t>
                            </w:r>
                            <w:r w:rsidRPr="008D16E8">
                              <w:rPr>
                                <w:rFonts w:ascii="Times New Roman" w:hAnsi="Times New Roman" w:cs="Times New Roman"/>
                                <w:b/>
                                <w:sz w:val="20"/>
                                <w:szCs w:val="20"/>
                                <w:lang w:val="es-ES_tradnl"/>
                              </w:rPr>
                              <w:t xml:space="preserve"> – </w:t>
                            </w:r>
                            <w:r w:rsidRPr="008D16E8">
                              <w:rPr>
                                <w:rFonts w:ascii="Times New Roman" w:hAnsi="Times New Roman" w:cs="Times New Roman"/>
                                <w:sz w:val="20"/>
                                <w:szCs w:val="20"/>
                                <w:lang w:val="es-ES_tradnl"/>
                              </w:rPr>
                              <w:t xml:space="preserve">acto por el cual un Estado indica su consentimiento en quedar obligado por un tratado. Para los tratados bilaterales, esto se puede lograr mediante el intercambio de instrumentos de ratificación; mientras que para los tratados multilaterales, es normalmente un depositario quien asume la función de recopilar todas las ratificaciones. El procedimiento de ratificación </w:t>
                            </w:r>
                            <w:r>
                              <w:rPr>
                                <w:rFonts w:ascii="Times New Roman" w:hAnsi="Times New Roman" w:cs="Times New Roman"/>
                                <w:sz w:val="20"/>
                                <w:szCs w:val="20"/>
                                <w:lang w:val="es-ES_tradnl"/>
                              </w:rPr>
                              <w:t xml:space="preserve">concede </w:t>
                            </w:r>
                            <w:r w:rsidRPr="008D16E8">
                              <w:rPr>
                                <w:rFonts w:ascii="Times New Roman" w:hAnsi="Times New Roman" w:cs="Times New Roman"/>
                                <w:sz w:val="20"/>
                                <w:szCs w:val="20"/>
                                <w:lang w:val="es-ES_tradnl"/>
                              </w:rPr>
                              <w:t xml:space="preserve">a los Estados un cierto período de tiempo tras la adopción de un acuerdo o arreglo para que </w:t>
                            </w:r>
                            <w:r>
                              <w:rPr>
                                <w:rFonts w:ascii="Times New Roman" w:hAnsi="Times New Roman" w:cs="Times New Roman"/>
                                <w:sz w:val="20"/>
                                <w:szCs w:val="20"/>
                                <w:lang w:val="es-ES_tradnl"/>
                              </w:rPr>
                              <w:t>a nivel nacional cumplan</w:t>
                            </w:r>
                            <w:r w:rsidRPr="008D16E8">
                              <w:rPr>
                                <w:rFonts w:ascii="Times New Roman" w:hAnsi="Times New Roman" w:cs="Times New Roman"/>
                                <w:sz w:val="20"/>
                                <w:szCs w:val="20"/>
                                <w:lang w:val="es-ES_tradnl"/>
                              </w:rPr>
                              <w:t xml:space="preserve"> con las obligaciones </w:t>
                            </w:r>
                            <w:r>
                              <w:rPr>
                                <w:rFonts w:ascii="Times New Roman" w:hAnsi="Times New Roman" w:cs="Times New Roman"/>
                                <w:sz w:val="20"/>
                                <w:szCs w:val="20"/>
                                <w:lang w:val="es-ES_tradnl"/>
                              </w:rPr>
                              <w:t xml:space="preserve">emanantes </w:t>
                            </w:r>
                            <w:r w:rsidRPr="008D16E8">
                              <w:rPr>
                                <w:rFonts w:ascii="Times New Roman" w:hAnsi="Times New Roman" w:cs="Times New Roman"/>
                                <w:sz w:val="20"/>
                                <w:szCs w:val="20"/>
                                <w:lang w:val="es-ES_tradnl"/>
                              </w:rPr>
                              <w:t xml:space="preserve">del mismo, a fin de dar efecto doméstico al acuerdo o arreglo. </w:t>
                            </w:r>
                          </w:p>
                          <w:p w14:paraId="6E10671C" w14:textId="77777777" w:rsidR="004F52A6" w:rsidRPr="008D16E8" w:rsidRDefault="004F52A6" w:rsidP="00F82289">
                            <w:pPr>
                              <w:pStyle w:val="ListParagraph"/>
                              <w:ind w:left="426"/>
                              <w:rPr>
                                <w:rFonts w:ascii="Times New Roman" w:hAnsi="Times New Roman" w:cs="Times New Roman"/>
                                <w:b/>
                                <w:sz w:val="20"/>
                                <w:szCs w:val="20"/>
                                <w:lang w:val="es-ES_tradnl"/>
                              </w:rPr>
                            </w:pPr>
                          </w:p>
                          <w:p w14:paraId="5AD53E86" w14:textId="2265DB32" w:rsidR="004F52A6" w:rsidRPr="00486101" w:rsidRDefault="004F52A6" w:rsidP="00BA1C11">
                            <w:pPr>
                              <w:pStyle w:val="ListParagraph"/>
                              <w:numPr>
                                <w:ilvl w:val="0"/>
                                <w:numId w:val="12"/>
                              </w:numPr>
                              <w:ind w:left="426"/>
                              <w:rPr>
                                <w:rFonts w:ascii="Times New Roman" w:hAnsi="Times New Roman" w:cs="Times New Roman"/>
                                <w:b/>
                                <w:sz w:val="20"/>
                                <w:szCs w:val="20"/>
                                <w:lang w:val="es-ES_tradnl"/>
                              </w:rPr>
                            </w:pPr>
                            <w:r w:rsidRPr="00BA1C11">
                              <w:rPr>
                                <w:rFonts w:ascii="Times New Roman" w:hAnsi="Times New Roman" w:cs="Times New Roman"/>
                                <w:b/>
                                <w:sz w:val="20"/>
                                <w:szCs w:val="20"/>
                                <w:lang w:val="es-ES_tradnl"/>
                              </w:rPr>
                              <w:t xml:space="preserve">Aceptación o aprobación – </w:t>
                            </w:r>
                            <w:r w:rsidRPr="0041559A">
                              <w:rPr>
                                <w:rFonts w:ascii="Times New Roman" w:hAnsi="Times New Roman" w:cs="Times New Roman"/>
                                <w:sz w:val="20"/>
                                <w:szCs w:val="20"/>
                                <w:lang w:val="es-ES_tradnl"/>
                              </w:rPr>
                              <w:t>los instrumentos</w:t>
                            </w:r>
                            <w:r w:rsidRPr="00BA1C11">
                              <w:rPr>
                                <w:rFonts w:ascii="Times New Roman" w:hAnsi="Times New Roman" w:cs="Times New Roman"/>
                                <w:sz w:val="20"/>
                                <w:szCs w:val="20"/>
                                <w:lang w:val="es-ES_tradnl"/>
                              </w:rPr>
                              <w:t xml:space="preserve"> de "aceptación" o "aprobación" de un tratado expresan el consentimiento de un Estado en quedar obligado </w:t>
                            </w:r>
                            <w:r>
                              <w:rPr>
                                <w:rFonts w:ascii="Times New Roman" w:hAnsi="Times New Roman" w:cs="Times New Roman"/>
                                <w:sz w:val="20"/>
                                <w:szCs w:val="20"/>
                                <w:lang w:val="es-ES_tradnl"/>
                              </w:rPr>
                              <w:t>a su cumplimiento</w:t>
                            </w:r>
                            <w:r w:rsidRPr="00BA1C11">
                              <w:rPr>
                                <w:rFonts w:ascii="Times New Roman" w:hAnsi="Times New Roman" w:cs="Times New Roman"/>
                                <w:sz w:val="20"/>
                                <w:szCs w:val="20"/>
                                <w:lang w:val="es-ES_tradnl"/>
                              </w:rPr>
                              <w:t>. En la práctica de ciertos Estados, la aceptación o aprobación se usa en lugar de la ratificación, cuando a nivel nacional, el derecho constitucional no requiere que el tratado sea ratificado por el Jefe de Estado.</w:t>
                            </w:r>
                          </w:p>
                          <w:p w14:paraId="405239D3" w14:textId="77777777" w:rsidR="004F52A6" w:rsidRPr="00486101" w:rsidRDefault="004F52A6" w:rsidP="00BA1C11">
                            <w:pPr>
                              <w:pStyle w:val="ListParagraph"/>
                              <w:rPr>
                                <w:rFonts w:ascii="Times New Roman" w:hAnsi="Times New Roman" w:cs="Times New Roman"/>
                                <w:b/>
                                <w:sz w:val="20"/>
                                <w:szCs w:val="20"/>
                                <w:lang w:val="es-ES_tradnl"/>
                              </w:rPr>
                            </w:pPr>
                          </w:p>
                          <w:p w14:paraId="5DCF6AC5" w14:textId="41C054D8" w:rsidR="004F52A6" w:rsidRPr="00486101" w:rsidRDefault="004F52A6" w:rsidP="00731B98">
                            <w:pPr>
                              <w:pStyle w:val="ListParagraph"/>
                              <w:numPr>
                                <w:ilvl w:val="0"/>
                                <w:numId w:val="12"/>
                              </w:numPr>
                              <w:ind w:left="426"/>
                              <w:rPr>
                                <w:rFonts w:ascii="Times New Roman" w:hAnsi="Times New Roman" w:cs="Times New Roman"/>
                                <w:b/>
                                <w:sz w:val="20"/>
                                <w:szCs w:val="20"/>
                                <w:lang w:val="es-ES_tradnl"/>
                              </w:rPr>
                            </w:pPr>
                            <w:r w:rsidRPr="00731B98">
                              <w:rPr>
                                <w:rFonts w:ascii="Times New Roman" w:hAnsi="Times New Roman" w:cs="Times New Roman"/>
                                <w:b/>
                                <w:sz w:val="20"/>
                                <w:szCs w:val="20"/>
                                <w:lang w:val="es-ES_tradnl"/>
                              </w:rPr>
                              <w:t>Adhesión –</w:t>
                            </w:r>
                            <w:r w:rsidRPr="00731B98">
                              <w:rPr>
                                <w:rFonts w:ascii="Times New Roman" w:hAnsi="Times New Roman" w:cs="Times New Roman"/>
                                <w:sz w:val="20"/>
                                <w:szCs w:val="20"/>
                                <w:lang w:val="es-ES_tradnl"/>
                              </w:rPr>
                              <w:t xml:space="preserve"> acto por el cual un Estado acepta convertirse en Parte de un acuerdo o arreglo que ya ha sido negociado y firmado por otros Estados. La adhesión generalmente ocurre después de que un acuerdo o arreglo </w:t>
                            </w:r>
                            <w:r>
                              <w:rPr>
                                <w:rFonts w:ascii="Times New Roman" w:hAnsi="Times New Roman" w:cs="Times New Roman"/>
                                <w:sz w:val="20"/>
                                <w:szCs w:val="20"/>
                                <w:lang w:val="es-ES_tradnl"/>
                              </w:rPr>
                              <w:t xml:space="preserve">ya </w:t>
                            </w:r>
                            <w:r w:rsidRPr="00731B98">
                              <w:rPr>
                                <w:rFonts w:ascii="Times New Roman" w:hAnsi="Times New Roman" w:cs="Times New Roman"/>
                                <w:sz w:val="20"/>
                                <w:szCs w:val="20"/>
                                <w:lang w:val="es-ES_tradnl"/>
                              </w:rPr>
                              <w:t>ha</w:t>
                            </w:r>
                            <w:r>
                              <w:rPr>
                                <w:rFonts w:ascii="Times New Roman" w:hAnsi="Times New Roman" w:cs="Times New Roman"/>
                                <w:sz w:val="20"/>
                                <w:szCs w:val="20"/>
                                <w:lang w:val="es-ES_tradnl"/>
                              </w:rPr>
                              <w:t>ya</w:t>
                            </w:r>
                            <w:r w:rsidRPr="00731B98">
                              <w:rPr>
                                <w:rFonts w:ascii="Times New Roman" w:hAnsi="Times New Roman" w:cs="Times New Roman"/>
                                <w:sz w:val="20"/>
                                <w:szCs w:val="20"/>
                                <w:lang w:val="es-ES_tradnl"/>
                              </w:rPr>
                              <w:t xml:space="preserve"> entrado en vigor.</w:t>
                            </w:r>
                          </w:p>
                          <w:p w14:paraId="34BB001E" w14:textId="77777777" w:rsidR="004F52A6" w:rsidRPr="00486101" w:rsidRDefault="004F52A6" w:rsidP="00731B98">
                            <w:pPr>
                              <w:pStyle w:val="ListParagraph"/>
                              <w:rPr>
                                <w:rFonts w:ascii="Times New Roman" w:hAnsi="Times New Roman" w:cs="Times New Roman"/>
                                <w:b/>
                                <w:sz w:val="20"/>
                                <w:szCs w:val="20"/>
                                <w:lang w:val="es-ES_tradnl"/>
                              </w:rPr>
                            </w:pPr>
                          </w:p>
                          <w:p w14:paraId="793FE2FA" w14:textId="745E9BBD" w:rsidR="004F52A6" w:rsidRPr="00E763EB" w:rsidRDefault="004F52A6" w:rsidP="00E763EB">
                            <w:pPr>
                              <w:pStyle w:val="ListParagraph"/>
                              <w:numPr>
                                <w:ilvl w:val="0"/>
                                <w:numId w:val="12"/>
                              </w:numPr>
                              <w:ind w:left="426"/>
                              <w:jc w:val="both"/>
                              <w:rPr>
                                <w:rFonts w:ascii="Times New Roman" w:hAnsi="Times New Roman" w:cs="Times New Roman"/>
                                <w:b/>
                                <w:sz w:val="20"/>
                                <w:szCs w:val="20"/>
                                <w:lang w:val="es-ES_tradnl"/>
                              </w:rPr>
                            </w:pPr>
                            <w:r w:rsidRPr="00E763EB">
                              <w:rPr>
                                <w:rFonts w:ascii="Times New Roman" w:hAnsi="Times New Roman" w:cs="Times New Roman"/>
                                <w:b/>
                                <w:sz w:val="20"/>
                                <w:szCs w:val="20"/>
                                <w:lang w:val="es-ES_tradnl"/>
                              </w:rPr>
                              <w:t xml:space="preserve">Firma – </w:t>
                            </w:r>
                            <w:r w:rsidRPr="00E763EB">
                              <w:rPr>
                                <w:rFonts w:ascii="Times New Roman" w:hAnsi="Times New Roman" w:cs="Times New Roman"/>
                                <w:sz w:val="20"/>
                                <w:szCs w:val="20"/>
                                <w:lang w:val="es-ES_tradnl"/>
                              </w:rPr>
                              <w:t xml:space="preserve">en determinadas circunstancias, la firma </w:t>
                            </w:r>
                            <w:r>
                              <w:rPr>
                                <w:rFonts w:ascii="Times New Roman" w:hAnsi="Times New Roman" w:cs="Times New Roman"/>
                                <w:sz w:val="20"/>
                                <w:szCs w:val="20"/>
                                <w:lang w:val="es-ES_tradnl"/>
                              </w:rPr>
                              <w:t xml:space="preserve">de un funcionario </w:t>
                            </w:r>
                            <w:r w:rsidRPr="00E763EB">
                              <w:rPr>
                                <w:rFonts w:ascii="Times New Roman" w:hAnsi="Times New Roman" w:cs="Times New Roman"/>
                                <w:sz w:val="20"/>
                                <w:szCs w:val="20"/>
                                <w:lang w:val="es-ES_tradnl"/>
                              </w:rPr>
                              <w:t xml:space="preserve">con la autoridad requerida puede ser suficiente para comprometer a un Estado </w:t>
                            </w:r>
                            <w:r>
                              <w:rPr>
                                <w:rFonts w:ascii="Times New Roman" w:hAnsi="Times New Roman" w:cs="Times New Roman"/>
                                <w:sz w:val="20"/>
                                <w:szCs w:val="20"/>
                                <w:lang w:val="es-ES_tradnl"/>
                              </w:rPr>
                              <w:t xml:space="preserve">al cumplimiento de </w:t>
                            </w:r>
                            <w:r w:rsidRPr="00E763EB">
                              <w:rPr>
                                <w:rFonts w:ascii="Times New Roman" w:hAnsi="Times New Roman" w:cs="Times New Roman"/>
                                <w:sz w:val="20"/>
                                <w:szCs w:val="20"/>
                                <w:lang w:val="es-ES_tradnl"/>
                              </w:rPr>
                              <w:t xml:space="preserve">un acuerdo o arreglo. Sin embargo, en otras circunstancias, una firma por sí sola puede no ser suficiente, ya que el consentimiento para quedar obligado estará supeditado a la ratificación, </w:t>
                            </w:r>
                            <w:r>
                              <w:rPr>
                                <w:rFonts w:ascii="Times New Roman" w:hAnsi="Times New Roman" w:cs="Times New Roman"/>
                                <w:sz w:val="20"/>
                                <w:szCs w:val="20"/>
                                <w:lang w:val="es-ES_tradnl"/>
                              </w:rPr>
                              <w:t xml:space="preserve">a la </w:t>
                            </w:r>
                            <w:r w:rsidRPr="00E763EB">
                              <w:rPr>
                                <w:rFonts w:ascii="Times New Roman" w:hAnsi="Times New Roman" w:cs="Times New Roman"/>
                                <w:sz w:val="20"/>
                                <w:szCs w:val="20"/>
                                <w:lang w:val="es-ES_tradnl"/>
                              </w:rPr>
                              <w:t xml:space="preserve">aceptación o aprobación, o a la adhesión. Normalmente, las disposiciones de un acuerdo o arreglo establecerán </w:t>
                            </w:r>
                            <w:r>
                              <w:rPr>
                                <w:rFonts w:ascii="Times New Roman" w:hAnsi="Times New Roman" w:cs="Times New Roman"/>
                                <w:sz w:val="20"/>
                                <w:szCs w:val="20"/>
                                <w:lang w:val="es-ES_tradnl"/>
                              </w:rPr>
                              <w:t xml:space="preserve">el significado </w:t>
                            </w:r>
                            <w:r w:rsidRPr="00E763EB">
                              <w:rPr>
                                <w:rFonts w:ascii="Times New Roman" w:hAnsi="Times New Roman" w:cs="Times New Roman"/>
                                <w:sz w:val="20"/>
                                <w:szCs w:val="20"/>
                                <w:lang w:val="es-ES_tradnl"/>
                              </w:rPr>
                              <w:t>de la firma.</w:t>
                            </w:r>
                          </w:p>
                          <w:p w14:paraId="22F381BD" w14:textId="77777777" w:rsidR="004F52A6" w:rsidRPr="00E763EB" w:rsidRDefault="004F52A6" w:rsidP="00F82289">
                            <w:pPr>
                              <w:rPr>
                                <w:b/>
                                <w:sz w:val="20"/>
                                <w:szCs w:val="20"/>
                                <w:lang w:val="es-ES_tradnl"/>
                              </w:rPr>
                            </w:pPr>
                          </w:p>
                          <w:p w14:paraId="0A8356C4" w14:textId="115B3FA4" w:rsidR="004F52A6" w:rsidRPr="00AD23EE" w:rsidRDefault="004F52A6" w:rsidP="0024069A">
                            <w:pPr>
                              <w:rPr>
                                <w:b/>
                                <w:sz w:val="20"/>
                                <w:szCs w:val="20"/>
                                <w:lang w:val="es-ES_tradnl"/>
                              </w:rPr>
                            </w:pPr>
                            <w:r w:rsidRPr="00AD23EE">
                              <w:rPr>
                                <w:b/>
                                <w:sz w:val="20"/>
                                <w:szCs w:val="20"/>
                                <w:lang w:val="es-ES_tradnl"/>
                              </w:rPr>
                              <w:t xml:space="preserve">Para más información, véase </w:t>
                            </w:r>
                            <w:r>
                              <w:rPr>
                                <w:b/>
                                <w:sz w:val="20"/>
                                <w:szCs w:val="20"/>
                                <w:lang w:val="es-ES_tradnl"/>
                              </w:rPr>
                              <w:t xml:space="preserve">el </w:t>
                            </w:r>
                            <w:r w:rsidRPr="00AD23EE">
                              <w:rPr>
                                <w:b/>
                                <w:i/>
                                <w:sz w:val="20"/>
                                <w:szCs w:val="20"/>
                                <w:lang w:val="es-ES_tradnl"/>
                              </w:rPr>
                              <w:t>Glosario de Términos relativos a los Tratados</w:t>
                            </w:r>
                            <w:r>
                              <w:rPr>
                                <w:b/>
                                <w:sz w:val="20"/>
                                <w:szCs w:val="20"/>
                                <w:lang w:val="es-ES_tradnl"/>
                              </w:rPr>
                              <w:t xml:space="preserve"> de la</w:t>
                            </w:r>
                            <w:r w:rsidRPr="00AD23EE">
                              <w:rPr>
                                <w:b/>
                                <w:sz w:val="20"/>
                                <w:szCs w:val="20"/>
                                <w:lang w:val="es-ES_tradnl"/>
                              </w:rPr>
                              <w:t xml:space="preserve"> UN Treaty Collection, </w:t>
                            </w:r>
                            <w:hyperlink r:id="rId24" w:history="1">
                              <w:r w:rsidRPr="00AD23EE">
                                <w:rPr>
                                  <w:rStyle w:val="Hyperlink"/>
                                  <w:b/>
                                  <w:sz w:val="20"/>
                                  <w:szCs w:val="20"/>
                                  <w:lang w:val="es-ES_tradnl"/>
                                </w:rPr>
                                <w:t>https://treaties.un.org/Pages/Overview.aspx?path=overview/glossary/page1_en.xml</w:t>
                              </w:r>
                            </w:hyperlink>
                            <w:r w:rsidRPr="00AD23EE">
                              <w:rPr>
                                <w:b/>
                                <w:sz w:val="20"/>
                                <w:szCs w:val="20"/>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6164" id="Text Box 6" o:spid="_x0000_s1041" type="#_x0000_t202" style="position:absolute;left:0;text-align:left;margin-left:20.3pt;margin-top:51.45pt;width:455.2pt;height:310.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" fillcolor="white [3201]" strokecolor="#d8d8d8 [2732]" strokeweight=".5pt">
                <v:textbox>
                  <w:txbxContent>
                    <w:p w14:paraId="392A88A6" w14:textId="64EF97CE" w:rsidR="004F52A6" w:rsidRPr="0039123A" w:rsidRDefault="004F52A6" w:rsidP="00F82289">
                      <w:pPr>
                        <w:rPr>
                          <w:b/>
                          <w:sz w:val="20"/>
                          <w:szCs w:val="20"/>
                          <w:lang w:val="es-ES_tradnl"/>
                        </w:rPr>
                      </w:pPr>
                      <w:r w:rsidRPr="0039123A">
                        <w:rPr>
                          <w:b/>
                          <w:sz w:val="20"/>
                          <w:szCs w:val="20"/>
                          <w:lang w:val="es-ES_tradnl"/>
                        </w:rPr>
                        <w:t>Distinción entre Ratificación, Aceptación y Aprobación, Adhesión, y Fi</w:t>
                      </w:r>
                      <w:r>
                        <w:rPr>
                          <w:b/>
                          <w:sz w:val="20"/>
                          <w:szCs w:val="20"/>
                          <w:lang w:val="es-ES_tradnl"/>
                        </w:rPr>
                        <w:t>r</w:t>
                      </w:r>
                      <w:r w:rsidRPr="0039123A">
                        <w:rPr>
                          <w:b/>
                          <w:sz w:val="20"/>
                          <w:szCs w:val="20"/>
                          <w:lang w:val="es-ES_tradnl"/>
                        </w:rPr>
                        <w:t>ma</w:t>
                      </w:r>
                    </w:p>
                    <w:p w14:paraId="2FC920A5" w14:textId="77777777" w:rsidR="004F52A6" w:rsidRPr="0039123A" w:rsidRDefault="004F52A6" w:rsidP="00F82289">
                      <w:pPr>
                        <w:rPr>
                          <w:b/>
                          <w:sz w:val="20"/>
                          <w:szCs w:val="20"/>
                          <w:lang w:val="es-ES_tradnl"/>
                        </w:rPr>
                      </w:pPr>
                    </w:p>
                    <w:p w14:paraId="51F639B3" w14:textId="01DF3D59" w:rsidR="004F52A6" w:rsidRPr="00486101" w:rsidRDefault="004F52A6" w:rsidP="008D16E8">
                      <w:pPr>
                        <w:pStyle w:val="ListParagraph"/>
                        <w:numPr>
                          <w:ilvl w:val="0"/>
                          <w:numId w:val="12"/>
                        </w:numPr>
                        <w:ind w:left="426"/>
                        <w:rPr>
                          <w:rFonts w:ascii="Times New Roman" w:hAnsi="Times New Roman" w:cs="Times New Roman"/>
                          <w:b/>
                          <w:sz w:val="20"/>
                          <w:szCs w:val="20"/>
                          <w:lang w:val="es-ES_tradnl"/>
                        </w:rPr>
                      </w:pPr>
                      <w:r w:rsidRPr="008D16E8">
                        <w:rPr>
                          <w:rFonts w:ascii="Times New Roman" w:hAnsi="Times New Roman" w:cs="Times New Roman"/>
                          <w:b/>
                          <w:sz w:val="20"/>
                          <w:szCs w:val="20"/>
                          <w:lang w:val="es-ES_tradnl"/>
                        </w:rPr>
                        <w:t>Ratificaci</w:t>
                      </w:r>
                      <w:r>
                        <w:rPr>
                          <w:rFonts w:ascii="Times New Roman" w:hAnsi="Times New Roman" w:cs="Times New Roman"/>
                          <w:b/>
                          <w:sz w:val="20"/>
                          <w:szCs w:val="20"/>
                          <w:lang w:val="es-ES_tradnl"/>
                        </w:rPr>
                        <w:t>ón</w:t>
                      </w:r>
                      <w:r w:rsidRPr="008D16E8">
                        <w:rPr>
                          <w:rFonts w:ascii="Times New Roman" w:hAnsi="Times New Roman" w:cs="Times New Roman"/>
                          <w:b/>
                          <w:sz w:val="20"/>
                          <w:szCs w:val="20"/>
                          <w:lang w:val="es-ES_tradnl"/>
                        </w:rPr>
                        <w:t xml:space="preserve"> – </w:t>
                      </w:r>
                      <w:r w:rsidRPr="008D16E8">
                        <w:rPr>
                          <w:rFonts w:ascii="Times New Roman" w:hAnsi="Times New Roman" w:cs="Times New Roman"/>
                          <w:sz w:val="20"/>
                          <w:szCs w:val="20"/>
                          <w:lang w:val="es-ES_tradnl"/>
                        </w:rPr>
                        <w:t xml:space="preserve">acto por el cual un Estado indica su consentimiento en quedar obligado por un tratado. Para los tratados bilaterales, esto se puede lograr mediante el intercambio de instrumentos de ratificación; mientras que para los tratados multilaterales, es normalmente un depositario quien asume la función de recopilar todas las ratificaciones. El procedimiento de ratificación </w:t>
                      </w:r>
                      <w:r>
                        <w:rPr>
                          <w:rFonts w:ascii="Times New Roman" w:hAnsi="Times New Roman" w:cs="Times New Roman"/>
                          <w:sz w:val="20"/>
                          <w:szCs w:val="20"/>
                          <w:lang w:val="es-ES_tradnl"/>
                        </w:rPr>
                        <w:t xml:space="preserve">concede </w:t>
                      </w:r>
                      <w:r w:rsidRPr="008D16E8">
                        <w:rPr>
                          <w:rFonts w:ascii="Times New Roman" w:hAnsi="Times New Roman" w:cs="Times New Roman"/>
                          <w:sz w:val="20"/>
                          <w:szCs w:val="20"/>
                          <w:lang w:val="es-ES_tradnl"/>
                        </w:rPr>
                        <w:t xml:space="preserve">a los Estados un cierto período de tiempo tras la adopción de un acuerdo o arreglo para que </w:t>
                      </w:r>
                      <w:r>
                        <w:rPr>
                          <w:rFonts w:ascii="Times New Roman" w:hAnsi="Times New Roman" w:cs="Times New Roman"/>
                          <w:sz w:val="20"/>
                          <w:szCs w:val="20"/>
                          <w:lang w:val="es-ES_tradnl"/>
                        </w:rPr>
                        <w:t>a nivel nacional cumplan</w:t>
                      </w:r>
                      <w:r w:rsidRPr="008D16E8">
                        <w:rPr>
                          <w:rFonts w:ascii="Times New Roman" w:hAnsi="Times New Roman" w:cs="Times New Roman"/>
                          <w:sz w:val="20"/>
                          <w:szCs w:val="20"/>
                          <w:lang w:val="es-ES_tradnl"/>
                        </w:rPr>
                        <w:t xml:space="preserve"> con las obligaciones </w:t>
                      </w:r>
                      <w:r>
                        <w:rPr>
                          <w:rFonts w:ascii="Times New Roman" w:hAnsi="Times New Roman" w:cs="Times New Roman"/>
                          <w:sz w:val="20"/>
                          <w:szCs w:val="20"/>
                          <w:lang w:val="es-ES_tradnl"/>
                        </w:rPr>
                        <w:t xml:space="preserve">emanantes </w:t>
                      </w:r>
                      <w:r w:rsidRPr="008D16E8">
                        <w:rPr>
                          <w:rFonts w:ascii="Times New Roman" w:hAnsi="Times New Roman" w:cs="Times New Roman"/>
                          <w:sz w:val="20"/>
                          <w:szCs w:val="20"/>
                          <w:lang w:val="es-ES_tradnl"/>
                        </w:rPr>
                        <w:t xml:space="preserve">del mismo, a fin de dar efecto doméstico al acuerdo o arreglo. </w:t>
                      </w:r>
                    </w:p>
                    <w:p w14:paraId="6E10671C" w14:textId="77777777" w:rsidR="004F52A6" w:rsidRPr="008D16E8" w:rsidRDefault="004F52A6" w:rsidP="00F82289">
                      <w:pPr>
                        <w:pStyle w:val="ListParagraph"/>
                        <w:ind w:left="426"/>
                        <w:rPr>
                          <w:rFonts w:ascii="Times New Roman" w:hAnsi="Times New Roman" w:cs="Times New Roman"/>
                          <w:b/>
                          <w:sz w:val="20"/>
                          <w:szCs w:val="20"/>
                          <w:lang w:val="es-ES_tradnl"/>
                        </w:rPr>
                      </w:pPr>
                    </w:p>
                    <w:p w14:paraId="5AD53E86" w14:textId="2265DB32" w:rsidR="004F52A6" w:rsidRPr="00486101" w:rsidRDefault="004F52A6" w:rsidP="00BA1C11">
                      <w:pPr>
                        <w:pStyle w:val="ListParagraph"/>
                        <w:numPr>
                          <w:ilvl w:val="0"/>
                          <w:numId w:val="12"/>
                        </w:numPr>
                        <w:ind w:left="426"/>
                        <w:rPr>
                          <w:rFonts w:ascii="Times New Roman" w:hAnsi="Times New Roman" w:cs="Times New Roman"/>
                          <w:b/>
                          <w:sz w:val="20"/>
                          <w:szCs w:val="20"/>
                          <w:lang w:val="es-ES_tradnl"/>
                        </w:rPr>
                      </w:pPr>
                      <w:r w:rsidRPr="00BA1C11">
                        <w:rPr>
                          <w:rFonts w:ascii="Times New Roman" w:hAnsi="Times New Roman" w:cs="Times New Roman"/>
                          <w:b/>
                          <w:sz w:val="20"/>
                          <w:szCs w:val="20"/>
                          <w:lang w:val="es-ES_tradnl"/>
                        </w:rPr>
                        <w:t xml:space="preserve">Aceptación o aprobación – </w:t>
                      </w:r>
                      <w:r w:rsidRPr="0041559A">
                        <w:rPr>
                          <w:rFonts w:ascii="Times New Roman" w:hAnsi="Times New Roman" w:cs="Times New Roman"/>
                          <w:sz w:val="20"/>
                          <w:szCs w:val="20"/>
                          <w:lang w:val="es-ES_tradnl"/>
                        </w:rPr>
                        <w:t>los instrumentos</w:t>
                      </w:r>
                      <w:r w:rsidRPr="00BA1C11">
                        <w:rPr>
                          <w:rFonts w:ascii="Times New Roman" w:hAnsi="Times New Roman" w:cs="Times New Roman"/>
                          <w:sz w:val="20"/>
                          <w:szCs w:val="20"/>
                          <w:lang w:val="es-ES_tradnl"/>
                        </w:rPr>
                        <w:t xml:space="preserve"> de "aceptación" o "aprobación" de un tratado expresan el consentimiento de un Estado en quedar obligado </w:t>
                      </w:r>
                      <w:r>
                        <w:rPr>
                          <w:rFonts w:ascii="Times New Roman" w:hAnsi="Times New Roman" w:cs="Times New Roman"/>
                          <w:sz w:val="20"/>
                          <w:szCs w:val="20"/>
                          <w:lang w:val="es-ES_tradnl"/>
                        </w:rPr>
                        <w:t>a su cumplimiento</w:t>
                      </w:r>
                      <w:r w:rsidRPr="00BA1C11">
                        <w:rPr>
                          <w:rFonts w:ascii="Times New Roman" w:hAnsi="Times New Roman" w:cs="Times New Roman"/>
                          <w:sz w:val="20"/>
                          <w:szCs w:val="20"/>
                          <w:lang w:val="es-ES_tradnl"/>
                        </w:rPr>
                        <w:t>. En la práctica de ciertos Estados, la aceptación o aprobación se usa en lugar de la ratificación, cuando a nivel nacional, el derecho constitucional no requiere que el tratado sea ratificado por el Jefe de Estado.</w:t>
                      </w:r>
                    </w:p>
                    <w:p w14:paraId="405239D3" w14:textId="77777777" w:rsidR="004F52A6" w:rsidRPr="00486101" w:rsidRDefault="004F52A6" w:rsidP="00BA1C11">
                      <w:pPr>
                        <w:pStyle w:val="ListParagraph"/>
                        <w:rPr>
                          <w:rFonts w:ascii="Times New Roman" w:hAnsi="Times New Roman" w:cs="Times New Roman"/>
                          <w:b/>
                          <w:sz w:val="20"/>
                          <w:szCs w:val="20"/>
                          <w:lang w:val="es-ES_tradnl"/>
                        </w:rPr>
                      </w:pPr>
                    </w:p>
                    <w:p w14:paraId="5DCF6AC5" w14:textId="41C054D8" w:rsidR="004F52A6" w:rsidRPr="00486101" w:rsidRDefault="004F52A6" w:rsidP="00731B98">
                      <w:pPr>
                        <w:pStyle w:val="ListParagraph"/>
                        <w:numPr>
                          <w:ilvl w:val="0"/>
                          <w:numId w:val="12"/>
                        </w:numPr>
                        <w:ind w:left="426"/>
                        <w:rPr>
                          <w:rFonts w:ascii="Times New Roman" w:hAnsi="Times New Roman" w:cs="Times New Roman"/>
                          <w:b/>
                          <w:sz w:val="20"/>
                          <w:szCs w:val="20"/>
                          <w:lang w:val="es-ES_tradnl"/>
                        </w:rPr>
                      </w:pPr>
                      <w:r w:rsidRPr="00731B98">
                        <w:rPr>
                          <w:rFonts w:ascii="Times New Roman" w:hAnsi="Times New Roman" w:cs="Times New Roman"/>
                          <w:b/>
                          <w:sz w:val="20"/>
                          <w:szCs w:val="20"/>
                          <w:lang w:val="es-ES_tradnl"/>
                        </w:rPr>
                        <w:t>Adhesión –</w:t>
                      </w:r>
                      <w:r w:rsidRPr="00731B98">
                        <w:rPr>
                          <w:rFonts w:ascii="Times New Roman" w:hAnsi="Times New Roman" w:cs="Times New Roman"/>
                          <w:sz w:val="20"/>
                          <w:szCs w:val="20"/>
                          <w:lang w:val="es-ES_tradnl"/>
                        </w:rPr>
                        <w:t xml:space="preserve"> acto por el cual un Estado acepta convertirse en Parte de un acuerdo o arreglo que ya ha sido negociado y firmado por otros Estados. La adhesión generalmente ocurre después de que un acuerdo o arreglo </w:t>
                      </w:r>
                      <w:r>
                        <w:rPr>
                          <w:rFonts w:ascii="Times New Roman" w:hAnsi="Times New Roman" w:cs="Times New Roman"/>
                          <w:sz w:val="20"/>
                          <w:szCs w:val="20"/>
                          <w:lang w:val="es-ES_tradnl"/>
                        </w:rPr>
                        <w:t xml:space="preserve">ya </w:t>
                      </w:r>
                      <w:r w:rsidRPr="00731B98">
                        <w:rPr>
                          <w:rFonts w:ascii="Times New Roman" w:hAnsi="Times New Roman" w:cs="Times New Roman"/>
                          <w:sz w:val="20"/>
                          <w:szCs w:val="20"/>
                          <w:lang w:val="es-ES_tradnl"/>
                        </w:rPr>
                        <w:t>ha</w:t>
                      </w:r>
                      <w:r>
                        <w:rPr>
                          <w:rFonts w:ascii="Times New Roman" w:hAnsi="Times New Roman" w:cs="Times New Roman"/>
                          <w:sz w:val="20"/>
                          <w:szCs w:val="20"/>
                          <w:lang w:val="es-ES_tradnl"/>
                        </w:rPr>
                        <w:t>ya</w:t>
                      </w:r>
                      <w:r w:rsidRPr="00731B98">
                        <w:rPr>
                          <w:rFonts w:ascii="Times New Roman" w:hAnsi="Times New Roman" w:cs="Times New Roman"/>
                          <w:sz w:val="20"/>
                          <w:szCs w:val="20"/>
                          <w:lang w:val="es-ES_tradnl"/>
                        </w:rPr>
                        <w:t xml:space="preserve"> entrado en vigor.</w:t>
                      </w:r>
                    </w:p>
                    <w:p w14:paraId="34BB001E" w14:textId="77777777" w:rsidR="004F52A6" w:rsidRPr="00486101" w:rsidRDefault="004F52A6" w:rsidP="00731B98">
                      <w:pPr>
                        <w:pStyle w:val="ListParagraph"/>
                        <w:rPr>
                          <w:rFonts w:ascii="Times New Roman" w:hAnsi="Times New Roman" w:cs="Times New Roman"/>
                          <w:b/>
                          <w:sz w:val="20"/>
                          <w:szCs w:val="20"/>
                          <w:lang w:val="es-ES_tradnl"/>
                        </w:rPr>
                      </w:pPr>
                    </w:p>
                    <w:p w14:paraId="793FE2FA" w14:textId="745E9BBD" w:rsidR="004F52A6" w:rsidRPr="00E763EB" w:rsidRDefault="004F52A6" w:rsidP="00E763EB">
                      <w:pPr>
                        <w:pStyle w:val="ListParagraph"/>
                        <w:numPr>
                          <w:ilvl w:val="0"/>
                          <w:numId w:val="12"/>
                        </w:numPr>
                        <w:ind w:left="426"/>
                        <w:jc w:val="both"/>
                        <w:rPr>
                          <w:rFonts w:ascii="Times New Roman" w:hAnsi="Times New Roman" w:cs="Times New Roman"/>
                          <w:b/>
                          <w:sz w:val="20"/>
                          <w:szCs w:val="20"/>
                          <w:lang w:val="es-ES_tradnl"/>
                        </w:rPr>
                      </w:pPr>
                      <w:r w:rsidRPr="00E763EB">
                        <w:rPr>
                          <w:rFonts w:ascii="Times New Roman" w:hAnsi="Times New Roman" w:cs="Times New Roman"/>
                          <w:b/>
                          <w:sz w:val="20"/>
                          <w:szCs w:val="20"/>
                          <w:lang w:val="es-ES_tradnl"/>
                        </w:rPr>
                        <w:t xml:space="preserve">Firma – </w:t>
                      </w:r>
                      <w:r w:rsidRPr="00E763EB">
                        <w:rPr>
                          <w:rFonts w:ascii="Times New Roman" w:hAnsi="Times New Roman" w:cs="Times New Roman"/>
                          <w:sz w:val="20"/>
                          <w:szCs w:val="20"/>
                          <w:lang w:val="es-ES_tradnl"/>
                        </w:rPr>
                        <w:t xml:space="preserve">en determinadas circunstancias, la firma </w:t>
                      </w:r>
                      <w:r>
                        <w:rPr>
                          <w:rFonts w:ascii="Times New Roman" w:hAnsi="Times New Roman" w:cs="Times New Roman"/>
                          <w:sz w:val="20"/>
                          <w:szCs w:val="20"/>
                          <w:lang w:val="es-ES_tradnl"/>
                        </w:rPr>
                        <w:t xml:space="preserve">de un funcionario </w:t>
                      </w:r>
                      <w:r w:rsidRPr="00E763EB">
                        <w:rPr>
                          <w:rFonts w:ascii="Times New Roman" w:hAnsi="Times New Roman" w:cs="Times New Roman"/>
                          <w:sz w:val="20"/>
                          <w:szCs w:val="20"/>
                          <w:lang w:val="es-ES_tradnl"/>
                        </w:rPr>
                        <w:t xml:space="preserve">con la autoridad requerida puede ser suficiente para comprometer a un Estado </w:t>
                      </w:r>
                      <w:r>
                        <w:rPr>
                          <w:rFonts w:ascii="Times New Roman" w:hAnsi="Times New Roman" w:cs="Times New Roman"/>
                          <w:sz w:val="20"/>
                          <w:szCs w:val="20"/>
                          <w:lang w:val="es-ES_tradnl"/>
                        </w:rPr>
                        <w:t xml:space="preserve">al cumplimiento de </w:t>
                      </w:r>
                      <w:r w:rsidRPr="00E763EB">
                        <w:rPr>
                          <w:rFonts w:ascii="Times New Roman" w:hAnsi="Times New Roman" w:cs="Times New Roman"/>
                          <w:sz w:val="20"/>
                          <w:szCs w:val="20"/>
                          <w:lang w:val="es-ES_tradnl"/>
                        </w:rPr>
                        <w:t xml:space="preserve">un acuerdo o arreglo. Sin embargo, en otras circunstancias, una firma por sí sola puede no ser suficiente, ya que el consentimiento para quedar obligado estará supeditado a la ratificación, </w:t>
                      </w:r>
                      <w:r>
                        <w:rPr>
                          <w:rFonts w:ascii="Times New Roman" w:hAnsi="Times New Roman" w:cs="Times New Roman"/>
                          <w:sz w:val="20"/>
                          <w:szCs w:val="20"/>
                          <w:lang w:val="es-ES_tradnl"/>
                        </w:rPr>
                        <w:t xml:space="preserve">a la </w:t>
                      </w:r>
                      <w:r w:rsidRPr="00E763EB">
                        <w:rPr>
                          <w:rFonts w:ascii="Times New Roman" w:hAnsi="Times New Roman" w:cs="Times New Roman"/>
                          <w:sz w:val="20"/>
                          <w:szCs w:val="20"/>
                          <w:lang w:val="es-ES_tradnl"/>
                        </w:rPr>
                        <w:t xml:space="preserve">aceptación o aprobación, o a la adhesión. Normalmente, las disposiciones de un acuerdo o arreglo establecerán </w:t>
                      </w:r>
                      <w:r>
                        <w:rPr>
                          <w:rFonts w:ascii="Times New Roman" w:hAnsi="Times New Roman" w:cs="Times New Roman"/>
                          <w:sz w:val="20"/>
                          <w:szCs w:val="20"/>
                          <w:lang w:val="es-ES_tradnl"/>
                        </w:rPr>
                        <w:t xml:space="preserve">el significado </w:t>
                      </w:r>
                      <w:r w:rsidRPr="00E763EB">
                        <w:rPr>
                          <w:rFonts w:ascii="Times New Roman" w:hAnsi="Times New Roman" w:cs="Times New Roman"/>
                          <w:sz w:val="20"/>
                          <w:szCs w:val="20"/>
                          <w:lang w:val="es-ES_tradnl"/>
                        </w:rPr>
                        <w:t>de la firma.</w:t>
                      </w:r>
                    </w:p>
                    <w:p w14:paraId="22F381BD" w14:textId="77777777" w:rsidR="004F52A6" w:rsidRPr="00E763EB" w:rsidRDefault="004F52A6" w:rsidP="00F82289">
                      <w:pPr>
                        <w:rPr>
                          <w:b/>
                          <w:sz w:val="20"/>
                          <w:szCs w:val="20"/>
                          <w:lang w:val="es-ES_tradnl"/>
                        </w:rPr>
                      </w:pPr>
                    </w:p>
                    <w:p w14:paraId="0A8356C4" w14:textId="115B3FA4" w:rsidR="004F52A6" w:rsidRPr="00AD23EE" w:rsidRDefault="004F52A6" w:rsidP="0024069A">
                      <w:pPr>
                        <w:rPr>
                          <w:b/>
                          <w:sz w:val="20"/>
                          <w:szCs w:val="20"/>
                          <w:lang w:val="es-ES_tradnl"/>
                        </w:rPr>
                      </w:pPr>
                      <w:r w:rsidRPr="00AD23EE">
                        <w:rPr>
                          <w:b/>
                          <w:sz w:val="20"/>
                          <w:szCs w:val="20"/>
                          <w:lang w:val="es-ES_tradnl"/>
                        </w:rPr>
                        <w:t xml:space="preserve">Para más información, véase </w:t>
                      </w:r>
                      <w:r>
                        <w:rPr>
                          <w:b/>
                          <w:sz w:val="20"/>
                          <w:szCs w:val="20"/>
                          <w:lang w:val="es-ES_tradnl"/>
                        </w:rPr>
                        <w:t xml:space="preserve">el </w:t>
                      </w:r>
                      <w:r w:rsidRPr="00AD23EE">
                        <w:rPr>
                          <w:b/>
                          <w:i/>
                          <w:sz w:val="20"/>
                          <w:szCs w:val="20"/>
                          <w:lang w:val="es-ES_tradnl"/>
                        </w:rPr>
                        <w:t>Glosario de Términos relativos a los Tratados</w:t>
                      </w:r>
                      <w:r>
                        <w:rPr>
                          <w:b/>
                          <w:sz w:val="20"/>
                          <w:szCs w:val="20"/>
                          <w:lang w:val="es-ES_tradnl"/>
                        </w:rPr>
                        <w:t xml:space="preserve"> de la</w:t>
                      </w:r>
                      <w:r w:rsidRPr="00AD23EE">
                        <w:rPr>
                          <w:b/>
                          <w:sz w:val="20"/>
                          <w:szCs w:val="20"/>
                          <w:lang w:val="es-ES_tradnl"/>
                        </w:rPr>
                        <w:t xml:space="preserve"> UN Treaty Collection, </w:t>
                      </w:r>
                      <w:hyperlink r:id="rId25" w:history="1">
                        <w:r w:rsidRPr="00AD23EE">
                          <w:rPr>
                            <w:rStyle w:val="Hyperlink"/>
                            <w:b/>
                            <w:sz w:val="20"/>
                            <w:szCs w:val="20"/>
                            <w:lang w:val="es-ES_tradnl"/>
                          </w:rPr>
                          <w:t>https://treaties.un.org/Pages/Overview.aspx?path=overview/glossary/page1_en.xml</w:t>
                        </w:r>
                      </w:hyperlink>
                      <w:r w:rsidRPr="00AD23EE">
                        <w:rPr>
                          <w:b/>
                          <w:sz w:val="20"/>
                          <w:szCs w:val="20"/>
                          <w:lang w:val="es-ES_tradnl"/>
                        </w:rPr>
                        <w:t xml:space="preserve">. </w:t>
                      </w:r>
                    </w:p>
                  </w:txbxContent>
                </v:textbox>
                <w10:wrap type="square" anchorx="margin"/>
              </v:shape>
            </w:pict>
          </mc:Fallback>
        </mc:AlternateContent>
      </w:r>
      <w:r w:rsidR="001768B1" w:rsidRPr="007042A6">
        <w:rPr>
          <w:rFonts w:asciiTheme="majorBidi" w:hAnsiTheme="majorBidi" w:cstheme="majorBidi"/>
          <w:b/>
          <w:iCs/>
          <w:sz w:val="22"/>
          <w:szCs w:val="22"/>
          <w:lang w:val="es-ES_tradnl"/>
        </w:rPr>
        <w:t>Si no se incluyen detalles dentro del acuerdo o arreglo relativos a la entrada en vigor, entonces se supone que la entrada en vi</w:t>
      </w:r>
      <w:r w:rsidR="008F2230">
        <w:rPr>
          <w:rFonts w:asciiTheme="majorBidi" w:hAnsiTheme="majorBidi" w:cstheme="majorBidi"/>
          <w:b/>
          <w:iCs/>
          <w:sz w:val="22"/>
          <w:szCs w:val="22"/>
          <w:lang w:val="es-ES_tradnl"/>
        </w:rPr>
        <w:t>gor se produce cuando un Estado demuestra</w:t>
      </w:r>
      <w:r w:rsidR="001768B1" w:rsidRPr="007042A6">
        <w:rPr>
          <w:rFonts w:asciiTheme="majorBidi" w:hAnsiTheme="majorBidi" w:cstheme="majorBidi"/>
          <w:b/>
          <w:iCs/>
          <w:sz w:val="22"/>
          <w:szCs w:val="22"/>
          <w:lang w:val="es-ES_tradnl"/>
        </w:rPr>
        <w:t xml:space="preserve"> su c</w:t>
      </w:r>
      <w:r w:rsidR="008F2230">
        <w:rPr>
          <w:rFonts w:asciiTheme="majorBidi" w:hAnsiTheme="majorBidi" w:cstheme="majorBidi"/>
          <w:b/>
          <w:iCs/>
          <w:sz w:val="22"/>
          <w:szCs w:val="22"/>
          <w:lang w:val="es-ES_tradnl"/>
        </w:rPr>
        <w:t>onsentimiento a quedar obligado</w:t>
      </w:r>
      <w:r w:rsidR="001768B1" w:rsidRPr="007042A6">
        <w:rPr>
          <w:rFonts w:asciiTheme="majorBidi" w:hAnsiTheme="majorBidi" w:cstheme="majorBidi"/>
          <w:b/>
          <w:iCs/>
          <w:sz w:val="22"/>
          <w:szCs w:val="22"/>
          <w:lang w:val="es-ES_tradnl"/>
        </w:rPr>
        <w:t xml:space="preserve"> al mismo.</w:t>
      </w:r>
      <w:r w:rsidR="001768B1" w:rsidRPr="007042A6">
        <w:rPr>
          <w:rFonts w:asciiTheme="majorBidi" w:hAnsiTheme="majorBidi" w:cstheme="majorBidi"/>
          <w:iCs/>
          <w:sz w:val="22"/>
          <w:szCs w:val="22"/>
          <w:lang w:val="es-ES_tradnl"/>
        </w:rPr>
        <w:t xml:space="preserve"> Este consentimiento podría </w:t>
      </w:r>
      <w:r w:rsidR="008F2230">
        <w:rPr>
          <w:rFonts w:asciiTheme="majorBidi" w:hAnsiTheme="majorBidi" w:cstheme="majorBidi"/>
          <w:iCs/>
          <w:sz w:val="22"/>
          <w:szCs w:val="22"/>
          <w:lang w:val="es-ES_tradnl"/>
        </w:rPr>
        <w:t>resultar evidente</w:t>
      </w:r>
      <w:r w:rsidR="001768B1" w:rsidRPr="007042A6">
        <w:rPr>
          <w:rFonts w:asciiTheme="majorBidi" w:hAnsiTheme="majorBidi" w:cstheme="majorBidi"/>
          <w:iCs/>
          <w:sz w:val="22"/>
          <w:szCs w:val="22"/>
          <w:lang w:val="es-ES_tradnl"/>
        </w:rPr>
        <w:t xml:space="preserve">, por ejemplo, cuando un país transpone </w:t>
      </w:r>
      <w:r w:rsidR="001768B1" w:rsidRPr="007042A6">
        <w:rPr>
          <w:rFonts w:asciiTheme="majorBidi" w:hAnsiTheme="majorBidi" w:cstheme="majorBidi"/>
          <w:iCs/>
          <w:sz w:val="22"/>
          <w:szCs w:val="22"/>
          <w:lang w:val="es-ES_tradnl"/>
        </w:rPr>
        <w:lastRenderedPageBreak/>
        <w:t xml:space="preserve">el acuerdo o arreglo a su legislación nacional a través de la </w:t>
      </w:r>
      <w:r w:rsidR="001768B1" w:rsidRPr="007042A6">
        <w:rPr>
          <w:rFonts w:asciiTheme="majorBidi" w:hAnsiTheme="majorBidi" w:cstheme="majorBidi"/>
          <w:b/>
          <w:iCs/>
          <w:sz w:val="22"/>
          <w:szCs w:val="22"/>
          <w:lang w:val="es-ES_tradnl"/>
        </w:rPr>
        <w:t>ratificación, aceptación, adhesión, o aprobación (véase a continuación).</w:t>
      </w:r>
    </w:p>
    <w:p w14:paraId="0DE5D2AE" w14:textId="44AAFB72" w:rsidR="00F82289" w:rsidRPr="007042A6" w:rsidRDefault="00F82289" w:rsidP="00F82289">
      <w:pPr>
        <w:pStyle w:val="SingleTxtG"/>
        <w:ind w:left="426" w:right="9"/>
        <w:rPr>
          <w:rFonts w:asciiTheme="majorBidi" w:hAnsiTheme="majorBidi" w:cstheme="majorBidi"/>
          <w:iCs/>
          <w:sz w:val="22"/>
          <w:szCs w:val="22"/>
          <w:lang w:val="es-ES_tradnl"/>
        </w:rPr>
      </w:pPr>
    </w:p>
    <w:p w14:paraId="44D0278A" w14:textId="27C6CB80" w:rsidR="00F82289" w:rsidRPr="007042A6" w:rsidRDefault="00AB5E0E" w:rsidP="00AB5E0E">
      <w:pPr>
        <w:pStyle w:val="SingleTxtG"/>
        <w:numPr>
          <w:ilvl w:val="0"/>
          <w:numId w:val="13"/>
        </w:numPr>
        <w:ind w:right="9"/>
        <w:rPr>
          <w:rFonts w:asciiTheme="majorBidi" w:hAnsiTheme="majorBidi" w:cstheme="majorBidi"/>
          <w:sz w:val="22"/>
          <w:szCs w:val="22"/>
          <w:lang w:val="es-ES_tradnl"/>
        </w:rPr>
      </w:pPr>
      <w:r w:rsidRPr="007042A6">
        <w:rPr>
          <w:rFonts w:asciiTheme="majorBidi" w:hAnsiTheme="majorBidi" w:cstheme="majorBidi"/>
          <w:b/>
          <w:sz w:val="22"/>
          <w:szCs w:val="22"/>
          <w:lang w:val="es-ES_tradnl"/>
        </w:rPr>
        <w:t>Un acue</w:t>
      </w:r>
      <w:r w:rsidR="00252BD1">
        <w:rPr>
          <w:rFonts w:asciiTheme="majorBidi" w:hAnsiTheme="majorBidi" w:cstheme="majorBidi"/>
          <w:b/>
          <w:sz w:val="22"/>
          <w:szCs w:val="22"/>
          <w:lang w:val="es-ES_tradnl"/>
        </w:rPr>
        <w:t xml:space="preserve">rdo o arreglo </w:t>
      </w:r>
      <w:proofErr w:type="gramStart"/>
      <w:r w:rsidR="00252BD1">
        <w:rPr>
          <w:rFonts w:asciiTheme="majorBidi" w:hAnsiTheme="majorBidi" w:cstheme="majorBidi"/>
          <w:b/>
          <w:sz w:val="22"/>
          <w:szCs w:val="22"/>
          <w:lang w:val="es-ES_tradnl"/>
        </w:rPr>
        <w:t>aprobado</w:t>
      </w:r>
      <w:proofErr w:type="gramEnd"/>
      <w:r w:rsidR="00252BD1">
        <w:rPr>
          <w:rFonts w:asciiTheme="majorBidi" w:hAnsiTheme="majorBidi" w:cstheme="majorBidi"/>
          <w:b/>
          <w:sz w:val="22"/>
          <w:szCs w:val="22"/>
          <w:lang w:val="es-ES_tradnl"/>
        </w:rPr>
        <w:t xml:space="preserve"> pero </w:t>
      </w:r>
      <w:r w:rsidRPr="007042A6">
        <w:rPr>
          <w:rFonts w:asciiTheme="majorBidi" w:hAnsiTheme="majorBidi" w:cstheme="majorBidi"/>
          <w:b/>
          <w:sz w:val="22"/>
          <w:szCs w:val="22"/>
          <w:lang w:val="es-ES_tradnl"/>
        </w:rPr>
        <w:t>no en vigor</w:t>
      </w:r>
      <w:r w:rsidRPr="007042A6">
        <w:rPr>
          <w:rFonts w:asciiTheme="majorBidi" w:hAnsiTheme="majorBidi" w:cstheme="majorBidi"/>
          <w:sz w:val="22"/>
          <w:szCs w:val="22"/>
          <w:lang w:val="es-ES_tradnl"/>
        </w:rPr>
        <w:t xml:space="preserve"> podría ser uno que se</w:t>
      </w:r>
      <w:r w:rsidR="00252BD1">
        <w:rPr>
          <w:rFonts w:asciiTheme="majorBidi" w:hAnsiTheme="majorBidi" w:cstheme="majorBidi"/>
          <w:sz w:val="22"/>
          <w:szCs w:val="22"/>
          <w:lang w:val="es-ES_tradnl"/>
        </w:rPr>
        <w:t xml:space="preserve">is de ocho países ribereños </w:t>
      </w:r>
      <w:r w:rsidRPr="007042A6">
        <w:rPr>
          <w:rFonts w:asciiTheme="majorBidi" w:hAnsiTheme="majorBidi" w:cstheme="majorBidi"/>
          <w:sz w:val="22"/>
          <w:szCs w:val="22"/>
          <w:lang w:val="es-ES_tradnl"/>
        </w:rPr>
        <w:t xml:space="preserve">han negociado y adoptado, pero </w:t>
      </w:r>
      <w:r w:rsidR="00252BD1">
        <w:rPr>
          <w:rFonts w:asciiTheme="majorBidi" w:hAnsiTheme="majorBidi" w:cstheme="majorBidi"/>
          <w:sz w:val="22"/>
          <w:szCs w:val="22"/>
          <w:lang w:val="es-ES_tradnl"/>
        </w:rPr>
        <w:t xml:space="preserve">que </w:t>
      </w:r>
      <w:r w:rsidRPr="007042A6">
        <w:rPr>
          <w:rFonts w:asciiTheme="majorBidi" w:hAnsiTheme="majorBidi" w:cstheme="majorBidi"/>
          <w:sz w:val="22"/>
          <w:szCs w:val="22"/>
          <w:lang w:val="es-ES_tradnl"/>
        </w:rPr>
        <w:t xml:space="preserve">para que entre en vigor </w:t>
      </w:r>
      <w:r w:rsidR="00252BD1">
        <w:rPr>
          <w:rFonts w:asciiTheme="majorBidi" w:hAnsiTheme="majorBidi" w:cstheme="majorBidi"/>
          <w:sz w:val="22"/>
          <w:szCs w:val="22"/>
          <w:lang w:val="es-ES_tradnl"/>
        </w:rPr>
        <w:t xml:space="preserve">deben ratificarlo </w:t>
      </w:r>
      <w:r w:rsidRPr="007042A6">
        <w:rPr>
          <w:rFonts w:asciiTheme="majorBidi" w:hAnsiTheme="majorBidi" w:cstheme="majorBidi"/>
          <w:sz w:val="22"/>
          <w:szCs w:val="22"/>
          <w:lang w:val="es-ES_tradnl"/>
        </w:rPr>
        <w:t>todos los países.</w:t>
      </w:r>
      <w:r w:rsidR="00F82289" w:rsidRPr="007042A6">
        <w:rPr>
          <w:rFonts w:asciiTheme="majorBidi" w:hAnsiTheme="majorBidi" w:cstheme="majorBidi"/>
          <w:sz w:val="22"/>
          <w:szCs w:val="22"/>
          <w:lang w:val="es-ES_tradnl"/>
        </w:rPr>
        <w:t xml:space="preserve"> </w:t>
      </w:r>
    </w:p>
    <w:p w14:paraId="0089BA2B" w14:textId="47E253C9" w:rsidR="00F82289" w:rsidRPr="007042A6" w:rsidRDefault="00CF4146" w:rsidP="00CF4146">
      <w:pPr>
        <w:pStyle w:val="SingleTxtG"/>
        <w:numPr>
          <w:ilvl w:val="0"/>
          <w:numId w:val="13"/>
        </w:numPr>
        <w:ind w:right="9"/>
        <w:rPr>
          <w:rFonts w:asciiTheme="majorBidi" w:hAnsiTheme="majorBidi" w:cstheme="majorBidi"/>
          <w:b/>
          <w:iCs/>
          <w:sz w:val="22"/>
          <w:szCs w:val="22"/>
          <w:lang w:val="es-ES_tradnl"/>
        </w:rPr>
      </w:pPr>
      <w:r w:rsidRPr="007042A6">
        <w:rPr>
          <w:rFonts w:asciiTheme="majorBidi" w:hAnsiTheme="majorBidi" w:cstheme="majorBidi"/>
          <w:b/>
          <w:sz w:val="22"/>
          <w:szCs w:val="22"/>
          <w:lang w:val="es-ES_tradnl"/>
        </w:rPr>
        <w:t xml:space="preserve">Un acuerdo o arreglo adoptado, pero no </w:t>
      </w:r>
      <w:r w:rsidR="00252BD1">
        <w:rPr>
          <w:rFonts w:asciiTheme="majorBidi" w:hAnsiTheme="majorBidi" w:cstheme="majorBidi"/>
          <w:b/>
          <w:sz w:val="22"/>
          <w:szCs w:val="22"/>
          <w:lang w:val="es-ES_tradnl"/>
        </w:rPr>
        <w:t xml:space="preserve">en vigor </w:t>
      </w:r>
      <w:r w:rsidRPr="007042A6">
        <w:rPr>
          <w:rFonts w:asciiTheme="majorBidi" w:hAnsiTheme="majorBidi" w:cstheme="majorBidi"/>
          <w:b/>
          <w:sz w:val="22"/>
          <w:szCs w:val="22"/>
          <w:lang w:val="es-ES_tradnl"/>
        </w:rPr>
        <w:t>para todos los ribereños</w:t>
      </w:r>
      <w:r w:rsidRPr="007042A6">
        <w:rPr>
          <w:rFonts w:asciiTheme="majorBidi" w:hAnsiTheme="majorBidi" w:cstheme="majorBidi"/>
          <w:sz w:val="22"/>
          <w:szCs w:val="22"/>
          <w:lang w:val="es-ES_tradnl"/>
        </w:rPr>
        <w:t xml:space="preserve">, podría ser un acuerdo que requiera que cuatro de los seis países ribereños lo ratifiquen antes de entrar en vigor. Si solo cuatro países han ratificado por el momento este tipo de acuerdo, no estaría entonces en vigor para </w:t>
      </w:r>
      <w:r w:rsidRPr="007042A6">
        <w:rPr>
          <w:rFonts w:asciiTheme="majorBidi" w:hAnsiTheme="majorBidi" w:cstheme="majorBidi"/>
          <w:i/>
          <w:sz w:val="22"/>
          <w:szCs w:val="22"/>
          <w:lang w:val="es-ES_tradnl"/>
        </w:rPr>
        <w:t>todos</w:t>
      </w:r>
      <w:r w:rsidRPr="007042A6">
        <w:rPr>
          <w:rFonts w:asciiTheme="majorBidi" w:hAnsiTheme="majorBidi" w:cstheme="majorBidi"/>
          <w:sz w:val="22"/>
          <w:szCs w:val="22"/>
          <w:lang w:val="es-ES_tradnl"/>
        </w:rPr>
        <w:t xml:space="preserve"> los Estados ribereños.</w:t>
      </w:r>
      <w:r w:rsidR="00F82289" w:rsidRPr="007042A6">
        <w:rPr>
          <w:rFonts w:asciiTheme="majorBidi" w:hAnsiTheme="majorBidi" w:cstheme="majorBidi"/>
          <w:sz w:val="22"/>
          <w:szCs w:val="22"/>
          <w:lang w:val="es-ES_tradnl"/>
        </w:rPr>
        <w:t xml:space="preserve"> </w:t>
      </w:r>
    </w:p>
    <w:p w14:paraId="3E828ADE" w14:textId="055AE175" w:rsidR="0077257A" w:rsidRPr="007042A6" w:rsidRDefault="00950C32" w:rsidP="00950C32">
      <w:pPr>
        <w:pStyle w:val="SingleTxtG"/>
        <w:numPr>
          <w:ilvl w:val="0"/>
          <w:numId w:val="13"/>
        </w:numPr>
        <w:ind w:right="9"/>
        <w:rPr>
          <w:rFonts w:asciiTheme="majorBidi" w:hAnsiTheme="majorBidi" w:cstheme="majorBidi"/>
          <w:b/>
          <w:iCs/>
          <w:sz w:val="22"/>
          <w:szCs w:val="22"/>
          <w:lang w:val="es-ES_tradnl"/>
        </w:rPr>
      </w:pPr>
      <w:r w:rsidRPr="007042A6">
        <w:rPr>
          <w:rFonts w:asciiTheme="majorBidi" w:hAnsiTheme="majorBidi" w:cstheme="majorBidi"/>
          <w:b/>
          <w:iCs/>
          <w:sz w:val="22"/>
          <w:szCs w:val="22"/>
          <w:lang w:val="es-ES_tradnl"/>
        </w:rPr>
        <w:t xml:space="preserve">Para obtener orientación sobre cómo elaborar una lista de acuerdos y arreglos véase la nota </w:t>
      </w:r>
      <w:r w:rsidR="00AB08F7" w:rsidRPr="007042A6">
        <w:rPr>
          <w:rFonts w:asciiTheme="majorBidi" w:hAnsiTheme="majorBidi" w:cstheme="majorBidi"/>
          <w:b/>
          <w:iCs/>
          <w:color w:val="7030A0"/>
          <w:sz w:val="22"/>
          <w:szCs w:val="22"/>
          <w:lang w:val="es-ES_tradnl"/>
        </w:rPr>
        <w:t>[2]</w:t>
      </w:r>
      <w:r w:rsidR="0077257A" w:rsidRPr="007042A6">
        <w:rPr>
          <w:rFonts w:asciiTheme="majorBidi" w:hAnsiTheme="majorBidi" w:cstheme="majorBidi"/>
          <w:b/>
          <w:iCs/>
          <w:sz w:val="22"/>
          <w:szCs w:val="22"/>
          <w:lang w:val="es-ES_tradnl"/>
        </w:rPr>
        <w:t xml:space="preserve"> a</w:t>
      </w:r>
      <w:r w:rsidRPr="007042A6">
        <w:rPr>
          <w:rFonts w:asciiTheme="majorBidi" w:hAnsiTheme="majorBidi" w:cstheme="majorBidi"/>
          <w:b/>
          <w:iCs/>
          <w:sz w:val="22"/>
          <w:szCs w:val="22"/>
          <w:lang w:val="es-ES_tradnl"/>
        </w:rPr>
        <w:t>rriba</w:t>
      </w:r>
      <w:r w:rsidR="0077257A" w:rsidRPr="007042A6">
        <w:rPr>
          <w:rFonts w:asciiTheme="majorBidi" w:hAnsiTheme="majorBidi" w:cstheme="majorBidi"/>
          <w:b/>
          <w:iCs/>
          <w:sz w:val="22"/>
          <w:szCs w:val="22"/>
          <w:lang w:val="es-ES_tradnl"/>
        </w:rPr>
        <w:t xml:space="preserve">. </w:t>
      </w:r>
    </w:p>
    <w:p w14:paraId="31163C5E" w14:textId="47303486" w:rsidR="0077257A" w:rsidRPr="007042A6" w:rsidRDefault="00FD2228" w:rsidP="00FD2228">
      <w:pPr>
        <w:pStyle w:val="SingleTxtG"/>
        <w:numPr>
          <w:ilvl w:val="0"/>
          <w:numId w:val="13"/>
        </w:numPr>
        <w:ind w:right="9"/>
        <w:rPr>
          <w:rFonts w:asciiTheme="majorBidi" w:hAnsiTheme="majorBidi" w:cstheme="majorBidi"/>
          <w:b/>
          <w:iCs/>
          <w:sz w:val="22"/>
          <w:szCs w:val="22"/>
          <w:lang w:val="es-ES_tradnl"/>
        </w:rPr>
      </w:pPr>
      <w:r w:rsidRPr="007042A6">
        <w:rPr>
          <w:rFonts w:asciiTheme="majorBidi" w:hAnsiTheme="majorBidi" w:cstheme="majorBidi"/>
          <w:b/>
          <w:sz w:val="22"/>
          <w:szCs w:val="22"/>
          <w:lang w:val="es-ES_tradnl"/>
        </w:rPr>
        <w:t>Un acuerdo o arreglo en preparación</w:t>
      </w:r>
      <w:r w:rsidR="00252BD1">
        <w:rPr>
          <w:rFonts w:asciiTheme="majorBidi" w:hAnsiTheme="majorBidi" w:cstheme="majorBidi"/>
          <w:sz w:val="22"/>
          <w:szCs w:val="22"/>
          <w:lang w:val="es-ES_tradnl"/>
        </w:rPr>
        <w:t xml:space="preserve"> podría incluir </w:t>
      </w:r>
      <w:r w:rsidRPr="007042A6">
        <w:rPr>
          <w:rFonts w:asciiTheme="majorBidi" w:hAnsiTheme="majorBidi" w:cstheme="majorBidi"/>
          <w:sz w:val="22"/>
          <w:szCs w:val="22"/>
          <w:lang w:val="es-ES_tradnl"/>
        </w:rPr>
        <w:t xml:space="preserve">uno que se esté negociado y no haya sido </w:t>
      </w:r>
      <w:r w:rsidRPr="007042A6">
        <w:rPr>
          <w:rFonts w:asciiTheme="majorBidi" w:hAnsiTheme="majorBidi" w:cstheme="majorBidi"/>
          <w:b/>
          <w:sz w:val="22"/>
          <w:szCs w:val="22"/>
          <w:lang w:val="es-ES_tradnl"/>
        </w:rPr>
        <w:t>aprobado</w:t>
      </w:r>
      <w:r w:rsidRPr="007042A6">
        <w:rPr>
          <w:rFonts w:asciiTheme="majorBidi" w:hAnsiTheme="majorBidi" w:cstheme="majorBidi"/>
          <w:sz w:val="22"/>
          <w:szCs w:val="22"/>
          <w:lang w:val="es-ES_tradnl"/>
        </w:rPr>
        <w:t xml:space="preserve"> aún por las Partes relevantes. La "</w:t>
      </w:r>
      <w:r w:rsidRPr="007042A6">
        <w:rPr>
          <w:rFonts w:asciiTheme="majorBidi" w:hAnsiTheme="majorBidi" w:cstheme="majorBidi"/>
          <w:b/>
          <w:sz w:val="22"/>
          <w:szCs w:val="22"/>
          <w:lang w:val="es-ES_tradnl"/>
        </w:rPr>
        <w:t>adopción</w:t>
      </w:r>
      <w:r w:rsidRPr="007042A6">
        <w:rPr>
          <w:rFonts w:asciiTheme="majorBidi" w:hAnsiTheme="majorBidi" w:cstheme="majorBidi"/>
          <w:sz w:val="22"/>
          <w:szCs w:val="22"/>
          <w:lang w:val="es-ES_tradnl"/>
        </w:rPr>
        <w:t>" es "el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acto</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formal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por</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el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cual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se</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establecen</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la</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forma</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y</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el</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contenido</w:t>
      </w:r>
      <w:r w:rsidR="004F52A6">
        <w:rPr>
          <w:rFonts w:asciiTheme="majorBidi" w:hAnsiTheme="majorBidi" w:cstheme="majorBidi"/>
          <w:sz w:val="22"/>
          <w:szCs w:val="22"/>
          <w:lang w:val="es-ES_tradnl"/>
        </w:rPr>
        <w:t xml:space="preserve"> </w:t>
      </w:r>
      <w:r w:rsidRPr="007042A6">
        <w:rPr>
          <w:rFonts w:asciiTheme="majorBidi" w:hAnsiTheme="majorBidi" w:cstheme="majorBidi"/>
          <w:sz w:val="22"/>
          <w:szCs w:val="22"/>
          <w:lang w:val="es-ES_tradnl"/>
        </w:rPr>
        <w:t xml:space="preserve">del texto de una propuesta de tratado" (UN </w:t>
      </w:r>
      <w:proofErr w:type="spellStart"/>
      <w:r w:rsidRPr="007042A6">
        <w:rPr>
          <w:rFonts w:asciiTheme="majorBidi" w:hAnsiTheme="majorBidi" w:cstheme="majorBidi"/>
          <w:sz w:val="22"/>
          <w:szCs w:val="22"/>
          <w:lang w:val="es-ES_tradnl"/>
        </w:rPr>
        <w:t>Treaty</w:t>
      </w:r>
      <w:proofErr w:type="spellEnd"/>
      <w:r w:rsidRPr="007042A6">
        <w:rPr>
          <w:rFonts w:asciiTheme="majorBidi" w:hAnsiTheme="majorBidi" w:cstheme="majorBidi"/>
          <w:sz w:val="22"/>
          <w:szCs w:val="22"/>
          <w:lang w:val="es-ES_tradnl"/>
        </w:rPr>
        <w:t xml:space="preserve"> </w:t>
      </w:r>
      <w:proofErr w:type="spellStart"/>
      <w:r w:rsidRPr="007042A6">
        <w:rPr>
          <w:rFonts w:asciiTheme="majorBidi" w:hAnsiTheme="majorBidi" w:cstheme="majorBidi"/>
          <w:sz w:val="22"/>
          <w:szCs w:val="22"/>
          <w:lang w:val="es-ES_tradnl"/>
        </w:rPr>
        <w:t>Collection</w:t>
      </w:r>
      <w:proofErr w:type="spellEnd"/>
      <w:r w:rsidRPr="007042A6">
        <w:rPr>
          <w:rFonts w:asciiTheme="majorBidi" w:hAnsiTheme="majorBidi" w:cstheme="majorBidi"/>
          <w:sz w:val="22"/>
          <w:szCs w:val="22"/>
          <w:lang w:val="es-ES_tradnl"/>
        </w:rPr>
        <w:t>, 2019). Un acuerdo o arreglo puede ser adoptado en una reunión internacional de las Partes relevantes, normalmente por mayoría de votos o por consenso.</w:t>
      </w:r>
    </w:p>
    <w:p w14:paraId="3D16B432" w14:textId="003F3464" w:rsidR="0077257A" w:rsidRPr="007042A6" w:rsidRDefault="002356A4" w:rsidP="00337F95">
      <w:pPr>
        <w:pStyle w:val="SingleTxtG"/>
        <w:numPr>
          <w:ilvl w:val="0"/>
          <w:numId w:val="13"/>
        </w:numPr>
        <w:ind w:right="9"/>
        <w:rPr>
          <w:rFonts w:asciiTheme="majorBidi" w:hAnsiTheme="majorBidi" w:cstheme="majorBidi"/>
          <w:bCs/>
          <w:iCs/>
          <w:sz w:val="22"/>
          <w:szCs w:val="22"/>
          <w:lang w:val="es-ES_tradnl"/>
        </w:rPr>
      </w:pPr>
      <w:r w:rsidRPr="007042A6">
        <w:rPr>
          <w:rFonts w:asciiTheme="majorBidi" w:hAnsiTheme="majorBidi" w:cstheme="majorBidi"/>
          <w:b/>
          <w:sz w:val="22"/>
          <w:szCs w:val="22"/>
          <w:lang w:val="es-ES_tradnl"/>
        </w:rPr>
        <w:t xml:space="preserve">¿En qué situación podría no existir un acuerdo o arreglo, pero </w:t>
      </w:r>
      <w:r w:rsidR="00252BD1">
        <w:rPr>
          <w:rFonts w:asciiTheme="majorBidi" w:hAnsiTheme="majorBidi" w:cstheme="majorBidi"/>
          <w:b/>
          <w:sz w:val="22"/>
          <w:szCs w:val="22"/>
          <w:lang w:val="es-ES_tradnl"/>
        </w:rPr>
        <w:t xml:space="preserve">sí </w:t>
      </w:r>
      <w:r w:rsidRPr="007042A6">
        <w:rPr>
          <w:rFonts w:asciiTheme="majorBidi" w:hAnsiTheme="majorBidi" w:cstheme="majorBidi"/>
          <w:b/>
          <w:sz w:val="22"/>
          <w:szCs w:val="22"/>
          <w:lang w:val="es-ES_tradnl"/>
        </w:rPr>
        <w:t xml:space="preserve">un órgano conjunto o un mecanismo? </w:t>
      </w:r>
      <w:r w:rsidRPr="007042A6">
        <w:rPr>
          <w:rFonts w:asciiTheme="majorBidi" w:hAnsiTheme="majorBidi" w:cstheme="majorBidi"/>
          <w:sz w:val="22"/>
          <w:szCs w:val="22"/>
          <w:lang w:val="es-ES_tradnl"/>
        </w:rPr>
        <w:t>Normalmente, se establece un órgano conjunto o mecanismo de conformidad con un acuerdo o arreglo (para una definición de</w:t>
      </w:r>
      <w:r w:rsidR="000C306E" w:rsidRPr="007042A6">
        <w:rPr>
          <w:rFonts w:asciiTheme="majorBidi" w:hAnsiTheme="majorBidi" w:cstheme="majorBidi"/>
          <w:sz w:val="22"/>
          <w:szCs w:val="22"/>
          <w:lang w:val="es-ES_tradnl"/>
        </w:rPr>
        <w:t xml:space="preserve"> "órgano conjunto o mecanismo", </w:t>
      </w:r>
      <w:r w:rsidRPr="007042A6">
        <w:rPr>
          <w:rFonts w:asciiTheme="majorBidi" w:hAnsiTheme="majorBidi" w:cstheme="majorBidi"/>
          <w:sz w:val="22"/>
          <w:szCs w:val="22"/>
          <w:lang w:val="es-ES_tradnl"/>
        </w:rPr>
        <w:t>ver nota</w:t>
      </w:r>
      <w:r w:rsidR="0077257A" w:rsidRPr="007042A6">
        <w:rPr>
          <w:rFonts w:asciiTheme="majorBidi" w:hAnsiTheme="majorBidi" w:cstheme="majorBidi"/>
          <w:sz w:val="22"/>
          <w:szCs w:val="22"/>
          <w:lang w:val="es-ES_tradnl"/>
        </w:rPr>
        <w:fldChar w:fldCharType="begin"/>
      </w:r>
      <w:r w:rsidR="0077257A" w:rsidRPr="007042A6">
        <w:rPr>
          <w:rFonts w:asciiTheme="majorBidi" w:hAnsiTheme="majorBidi" w:cstheme="majorBidi"/>
          <w:sz w:val="22"/>
          <w:szCs w:val="22"/>
          <w:lang w:val="es-ES_tradnl"/>
        </w:rPr>
        <w:instrText xml:space="preserve"> REF _Ref12010150 \r \h  \* MERGEFORMAT </w:instrText>
      </w:r>
      <w:r w:rsidR="0077257A" w:rsidRPr="007042A6">
        <w:rPr>
          <w:rFonts w:asciiTheme="majorBidi" w:hAnsiTheme="majorBidi" w:cstheme="majorBidi"/>
          <w:sz w:val="22"/>
          <w:szCs w:val="22"/>
          <w:lang w:val="es-ES_tradnl"/>
        </w:rPr>
      </w:r>
      <w:r w:rsidR="0077257A" w:rsidRPr="007042A6">
        <w:rPr>
          <w:rFonts w:asciiTheme="majorBidi" w:hAnsiTheme="majorBidi" w:cstheme="majorBidi"/>
          <w:sz w:val="22"/>
          <w:szCs w:val="22"/>
          <w:lang w:val="es-ES_tradnl"/>
        </w:rPr>
        <w:fldChar w:fldCharType="separate"/>
      </w:r>
      <w:r w:rsidR="00AC4FBC">
        <w:rPr>
          <w:rFonts w:asciiTheme="majorBidi" w:hAnsiTheme="majorBidi" w:cstheme="majorBidi"/>
          <w:sz w:val="22"/>
          <w:szCs w:val="22"/>
          <w:lang w:val="es-ES_tradnl"/>
        </w:rPr>
        <w:t>[28]</w:t>
      </w:r>
      <w:r w:rsidR="0077257A" w:rsidRPr="007042A6">
        <w:rPr>
          <w:rFonts w:asciiTheme="majorBidi" w:hAnsiTheme="majorBidi" w:cstheme="majorBidi"/>
          <w:sz w:val="22"/>
          <w:szCs w:val="22"/>
          <w:lang w:val="es-ES_tradnl"/>
        </w:rPr>
        <w:fldChar w:fldCharType="end"/>
      </w:r>
      <w:r w:rsidR="000C306E" w:rsidRPr="007042A6">
        <w:rPr>
          <w:rFonts w:asciiTheme="majorBidi" w:hAnsiTheme="majorBidi" w:cstheme="majorBidi"/>
          <w:sz w:val="22"/>
          <w:szCs w:val="22"/>
          <w:lang w:val="es-ES_tradnl"/>
        </w:rPr>
        <w:t xml:space="preserve"> debajo</w:t>
      </w:r>
      <w:r w:rsidR="0077257A" w:rsidRPr="007042A6">
        <w:rPr>
          <w:rFonts w:asciiTheme="majorBidi" w:hAnsiTheme="majorBidi" w:cstheme="majorBidi"/>
          <w:sz w:val="22"/>
          <w:szCs w:val="22"/>
          <w:lang w:val="es-ES_tradnl"/>
        </w:rPr>
        <w:t xml:space="preserve">). </w:t>
      </w:r>
      <w:r w:rsidR="00032A38" w:rsidRPr="007042A6">
        <w:rPr>
          <w:rFonts w:asciiTheme="majorBidi" w:hAnsiTheme="majorBidi" w:cstheme="majorBidi"/>
          <w:sz w:val="22"/>
          <w:szCs w:val="22"/>
          <w:lang w:val="es-ES_tradnl"/>
        </w:rPr>
        <w:t>Sin embargo, en determinadas circunstancias puede existir un órgano conjunto o un mecanismo en ausencia de acuerdo o arreglo. Por ejemplo, El Salvador señaló en su primer informe nacional que se había establecido una comisión binacional con Guatemala para discutir temas relativos a las aguas transfronterizas, pero hasta el momento, los dos países no han podido concluir ningún acuerdo sobre sus cuencas fluviales y sistemas acuíferos compartidos. En la misma línea, México identificó 13 cuencas fluviales transfronterizas con los EE.UU., que, aunque se e</w:t>
      </w:r>
      <w:r w:rsidR="00CD18A1">
        <w:rPr>
          <w:rFonts w:asciiTheme="majorBidi" w:hAnsiTheme="majorBidi" w:cstheme="majorBidi"/>
          <w:sz w:val="22"/>
          <w:szCs w:val="22"/>
          <w:lang w:val="es-ES_tradnl"/>
        </w:rPr>
        <w:t>ncuentran dentro del ámbito de l</w:t>
      </w:r>
      <w:r w:rsidR="00032A38" w:rsidRPr="007042A6">
        <w:rPr>
          <w:rFonts w:asciiTheme="majorBidi" w:hAnsiTheme="majorBidi" w:cstheme="majorBidi"/>
          <w:sz w:val="22"/>
          <w:szCs w:val="22"/>
          <w:lang w:val="es-ES_tradnl"/>
        </w:rPr>
        <w:t xml:space="preserve">a Comisión Internacional de Límites y Aguas entre </w:t>
      </w:r>
      <w:proofErr w:type="gramStart"/>
      <w:r w:rsidR="00032A38" w:rsidRPr="007042A6">
        <w:rPr>
          <w:rFonts w:asciiTheme="majorBidi" w:hAnsiTheme="majorBidi" w:cstheme="majorBidi"/>
          <w:sz w:val="22"/>
          <w:szCs w:val="22"/>
          <w:lang w:val="es-ES_tradnl"/>
        </w:rPr>
        <w:t>EE.UU</w:t>
      </w:r>
      <w:proofErr w:type="gramEnd"/>
      <w:r w:rsidR="00032A38" w:rsidRPr="007042A6">
        <w:rPr>
          <w:rFonts w:asciiTheme="majorBidi" w:hAnsiTheme="majorBidi" w:cstheme="majorBidi"/>
          <w:sz w:val="22"/>
          <w:szCs w:val="22"/>
          <w:lang w:val="es-ES_tradnl"/>
        </w:rPr>
        <w:t xml:space="preserve"> y México, no está</w:t>
      </w:r>
      <w:r w:rsidR="00CD18A1">
        <w:rPr>
          <w:rFonts w:asciiTheme="majorBidi" w:hAnsiTheme="majorBidi" w:cstheme="majorBidi"/>
          <w:sz w:val="22"/>
          <w:szCs w:val="22"/>
          <w:lang w:val="es-ES_tradnl"/>
        </w:rPr>
        <w:t xml:space="preserve">n sujetas a </w:t>
      </w:r>
      <w:r w:rsidR="00032A38" w:rsidRPr="007042A6">
        <w:rPr>
          <w:rFonts w:asciiTheme="majorBidi" w:hAnsiTheme="majorBidi" w:cstheme="majorBidi"/>
          <w:sz w:val="22"/>
          <w:szCs w:val="22"/>
          <w:lang w:val="es-ES_tradnl"/>
        </w:rPr>
        <w:t xml:space="preserve">un tratado específico. </w:t>
      </w:r>
      <w:r w:rsidR="00337F95" w:rsidRPr="007042A6">
        <w:rPr>
          <w:rFonts w:asciiTheme="majorBidi" w:hAnsiTheme="majorBidi" w:cstheme="majorBidi"/>
          <w:sz w:val="22"/>
          <w:szCs w:val="22"/>
          <w:lang w:val="es-ES_tradnl"/>
        </w:rPr>
        <w:t xml:space="preserve">Las únicas cuencas fluviales </w:t>
      </w:r>
      <w:r w:rsidR="00CD18A1">
        <w:rPr>
          <w:rFonts w:asciiTheme="majorBidi" w:hAnsiTheme="majorBidi" w:cstheme="majorBidi"/>
          <w:sz w:val="22"/>
          <w:szCs w:val="22"/>
          <w:lang w:val="es-ES_tradnl"/>
        </w:rPr>
        <w:t>sujetas a</w:t>
      </w:r>
      <w:r w:rsidR="00337F95" w:rsidRPr="007042A6">
        <w:rPr>
          <w:rFonts w:asciiTheme="majorBidi" w:hAnsiTheme="majorBidi" w:cstheme="majorBidi"/>
          <w:sz w:val="22"/>
          <w:szCs w:val="22"/>
          <w:lang w:val="es-ES_tradnl"/>
        </w:rPr>
        <w:t xml:space="preserve"> un acuerdo bilateral entre los </w:t>
      </w:r>
      <w:proofErr w:type="gramStart"/>
      <w:r w:rsidR="00337F95" w:rsidRPr="007042A6">
        <w:rPr>
          <w:rFonts w:asciiTheme="majorBidi" w:hAnsiTheme="majorBidi" w:cstheme="majorBidi"/>
          <w:sz w:val="22"/>
          <w:szCs w:val="22"/>
          <w:lang w:val="es-ES_tradnl"/>
        </w:rPr>
        <w:t>EE.UU.</w:t>
      </w:r>
      <w:proofErr w:type="gramEnd"/>
      <w:r w:rsidR="00337F95" w:rsidRPr="007042A6">
        <w:rPr>
          <w:rFonts w:asciiTheme="majorBidi" w:hAnsiTheme="majorBidi" w:cstheme="majorBidi"/>
          <w:sz w:val="22"/>
          <w:szCs w:val="22"/>
          <w:lang w:val="es-ES_tradnl"/>
        </w:rPr>
        <w:t xml:space="preserve"> y México son las cuencas de los ríos Colorado, Grande y Tijuana (véanse el </w:t>
      </w:r>
      <w:r w:rsidR="00337F95" w:rsidRPr="007042A6">
        <w:rPr>
          <w:rFonts w:asciiTheme="majorBidi" w:hAnsiTheme="majorBidi" w:cstheme="majorBidi"/>
          <w:i/>
          <w:sz w:val="22"/>
          <w:szCs w:val="22"/>
          <w:lang w:val="es-ES_tradnl"/>
        </w:rPr>
        <w:t>Tratado y Protocolo sobre la Utilización de las Aguas de los Ríos Colorado y Tijuana y del Río Grande entre los EE.UU. y México</w:t>
      </w:r>
      <w:r w:rsidR="00337F95" w:rsidRPr="007042A6">
        <w:rPr>
          <w:rFonts w:asciiTheme="majorBidi" w:hAnsiTheme="majorBidi" w:cstheme="majorBidi"/>
          <w:sz w:val="22"/>
          <w:szCs w:val="22"/>
          <w:lang w:val="es-ES_tradnl"/>
        </w:rPr>
        <w:t>, del 3 de febrero de 1944).</w:t>
      </w:r>
      <w:r w:rsidR="0077257A" w:rsidRPr="007042A6">
        <w:rPr>
          <w:rFonts w:asciiTheme="majorBidi" w:hAnsiTheme="majorBidi" w:cstheme="majorBidi"/>
          <w:sz w:val="22"/>
          <w:szCs w:val="22"/>
          <w:lang w:val="es-ES_tradnl"/>
        </w:rPr>
        <w:t xml:space="preserve"> </w:t>
      </w:r>
    </w:p>
    <w:p w14:paraId="358ADCFD" w14:textId="2B4CAB41" w:rsidR="00B96A9C" w:rsidRPr="007042A6" w:rsidRDefault="00B96A9C" w:rsidP="00A4271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7042A6" w14:paraId="52216DEF" w14:textId="77777777" w:rsidTr="00AF4D6E">
        <w:tc>
          <w:tcPr>
            <w:tcW w:w="9629" w:type="dxa"/>
          </w:tcPr>
          <w:p w14:paraId="48B6F3BB" w14:textId="410A5EEF" w:rsidR="00DB40D8" w:rsidRPr="007042A6" w:rsidRDefault="005504A5" w:rsidP="00DB40D8">
            <w:pPr>
              <w:spacing w:after="120"/>
              <w:ind w:right="88"/>
              <w:jc w:val="both"/>
              <w:rPr>
                <w:b/>
                <w:sz w:val="22"/>
                <w:szCs w:val="22"/>
                <w:lang w:val="es-ES_tradnl"/>
              </w:rPr>
            </w:pPr>
            <w:r w:rsidRPr="007042A6">
              <w:rPr>
                <w:b/>
                <w:sz w:val="22"/>
                <w:szCs w:val="22"/>
                <w:lang w:val="es-ES_tradnl"/>
              </w:rPr>
              <w:t xml:space="preserve">Las preguntas 2 y 3 deben responderse para cada acuerdo o arreglo bilateral o multilateral que esté en vigor en la cuenca, </w:t>
            </w:r>
            <w:proofErr w:type="spellStart"/>
            <w:proofErr w:type="gramStart"/>
            <w:r w:rsidRPr="007042A6">
              <w:rPr>
                <w:b/>
                <w:sz w:val="22"/>
                <w:szCs w:val="22"/>
                <w:lang w:val="es-ES_tradnl"/>
              </w:rPr>
              <w:t>sub-cuenca</w:t>
            </w:r>
            <w:proofErr w:type="spellEnd"/>
            <w:proofErr w:type="gramEnd"/>
            <w:r w:rsidRPr="007042A6">
              <w:rPr>
                <w:b/>
                <w:sz w:val="22"/>
                <w:szCs w:val="22"/>
                <w:lang w:val="es-ES_tradnl"/>
              </w:rPr>
              <w:t>, parte de una cuenca o grupo de cuencas</w:t>
            </w:r>
            <w:r w:rsidR="00DB40D8" w:rsidRPr="007042A6">
              <w:rPr>
                <w:b/>
                <w:sz w:val="22"/>
                <w:szCs w:val="22"/>
                <w:lang w:val="es-ES_tradnl"/>
              </w:rPr>
              <w:t>.</w:t>
            </w:r>
          </w:p>
          <w:p w14:paraId="2DB11DDC" w14:textId="60D11322" w:rsidR="00DB40D8" w:rsidRPr="007042A6" w:rsidRDefault="005504A5" w:rsidP="00DB40D8">
            <w:pPr>
              <w:spacing w:after="120"/>
              <w:ind w:right="88"/>
              <w:jc w:val="both"/>
              <w:rPr>
                <w:sz w:val="22"/>
                <w:szCs w:val="22"/>
                <w:lang w:val="es-ES_tradnl"/>
              </w:rPr>
            </w:pPr>
            <w:r w:rsidRPr="007042A6">
              <w:rPr>
                <w:sz w:val="22"/>
                <w:szCs w:val="22"/>
                <w:lang w:val="es-ES_tradnl"/>
              </w:rPr>
              <w:t>2.</w:t>
            </w:r>
            <w:r w:rsidRPr="007042A6">
              <w:rPr>
                <w:sz w:val="22"/>
                <w:szCs w:val="22"/>
                <w:lang w:val="es-ES_tradnl"/>
              </w:rPr>
              <w:tab/>
              <w:t>a)</w:t>
            </w:r>
            <w:r w:rsidRPr="007042A6">
              <w:rPr>
                <w:sz w:val="22"/>
                <w:szCs w:val="22"/>
                <w:lang w:val="es-ES_tradnl"/>
              </w:rPr>
              <w:tab/>
              <w:t>¿Este acuerdo o arreglo especifica la zona objeto de la cooperación?</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16</w:t>
            </w:r>
            <w:r w:rsidR="00DB40D8" w:rsidRPr="007042A6">
              <w:rPr>
                <w:color w:val="7030A0"/>
                <w:sz w:val="22"/>
                <w:szCs w:val="22"/>
                <w:lang w:val="es-ES_tradnl"/>
              </w:rPr>
              <w:t>]</w:t>
            </w:r>
          </w:p>
          <w:p w14:paraId="7ED33AFD" w14:textId="1724C977" w:rsidR="00DB40D8" w:rsidRPr="007042A6" w:rsidRDefault="005504A5" w:rsidP="00DB40D8">
            <w:pPr>
              <w:spacing w:after="120"/>
              <w:ind w:right="88"/>
              <w:jc w:val="both"/>
              <w:rPr>
                <w:sz w:val="22"/>
                <w:szCs w:val="22"/>
                <w:lang w:val="es-ES_tradnl"/>
              </w:rPr>
            </w:pPr>
            <w:r w:rsidRPr="007042A6">
              <w:rPr>
                <w:sz w:val="22"/>
                <w:szCs w:val="22"/>
                <w:lang w:val="es-ES_tradnl"/>
              </w:rPr>
              <w:t>Sí</w:t>
            </w:r>
            <w:r w:rsidR="00DB40D8" w:rsidRPr="007042A6">
              <w:rPr>
                <w:sz w:val="22"/>
                <w:szCs w:val="22"/>
                <w:lang w:val="es-ES_tradnl"/>
              </w:rPr>
              <w:t xml:space="preserve"> </w:t>
            </w:r>
            <w:r w:rsidR="00DB40D8" w:rsidRPr="007042A6">
              <w:rPr>
                <w:sz w:val="22"/>
                <w:szCs w:val="22"/>
                <w:lang w:val="es-ES_tradnl"/>
              </w:rPr>
              <w:fldChar w:fldCharType="begin">
                <w:ffData>
                  <w:name w:val="Check1"/>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r w:rsidR="00DB40D8" w:rsidRPr="007042A6">
              <w:rPr>
                <w:sz w:val="22"/>
                <w:szCs w:val="22"/>
                <w:lang w:val="es-ES_tradnl"/>
              </w:rPr>
              <w:t xml:space="preserve">/No </w:t>
            </w:r>
            <w:r w:rsidR="00DB40D8" w:rsidRPr="007042A6">
              <w:rPr>
                <w:sz w:val="22"/>
                <w:szCs w:val="22"/>
                <w:lang w:val="es-ES_tradnl"/>
              </w:rPr>
              <w:fldChar w:fldCharType="begin">
                <w:ffData>
                  <w:name w:val="Check2"/>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088AF359" w14:textId="21D9C2CE" w:rsidR="00DB40D8" w:rsidRPr="007042A6" w:rsidRDefault="005504A5" w:rsidP="00DB40D8">
            <w:pPr>
              <w:spacing w:after="120"/>
              <w:ind w:right="88"/>
              <w:jc w:val="both"/>
              <w:rPr>
                <w:sz w:val="22"/>
                <w:szCs w:val="22"/>
                <w:lang w:val="es-ES_tradnl"/>
              </w:rPr>
            </w:pPr>
            <w:r w:rsidRPr="007042A6">
              <w:rPr>
                <w:sz w:val="22"/>
                <w:szCs w:val="22"/>
                <w:lang w:val="es-ES_tradnl"/>
              </w:rPr>
              <w:t>En caso afirmativo, ¿abarca la cuenca entera o el grupo de cuencas y a todos los Estados ribereños?</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17 18 19</w:t>
            </w:r>
            <w:r w:rsidR="00DB40D8" w:rsidRPr="007042A6">
              <w:rPr>
                <w:color w:val="7030A0"/>
                <w:sz w:val="22"/>
                <w:szCs w:val="22"/>
                <w:lang w:val="es-ES_tradnl"/>
              </w:rPr>
              <w:t>]</w:t>
            </w:r>
          </w:p>
          <w:p w14:paraId="55A6657D" w14:textId="46B934A3" w:rsidR="00DB40D8" w:rsidRPr="007042A6" w:rsidRDefault="005504A5" w:rsidP="00DB40D8">
            <w:pPr>
              <w:spacing w:after="120"/>
              <w:ind w:right="88"/>
              <w:jc w:val="both"/>
              <w:rPr>
                <w:sz w:val="22"/>
                <w:szCs w:val="22"/>
                <w:lang w:val="es-ES_tradnl"/>
              </w:rPr>
            </w:pPr>
            <w:r w:rsidRPr="007042A6">
              <w:rPr>
                <w:sz w:val="22"/>
                <w:szCs w:val="22"/>
                <w:lang w:val="es-ES_tradnl"/>
              </w:rPr>
              <w:t>Sí</w:t>
            </w:r>
            <w:r w:rsidR="00DB40D8" w:rsidRPr="007042A6">
              <w:rPr>
                <w:sz w:val="22"/>
                <w:szCs w:val="22"/>
                <w:lang w:val="es-ES_tradnl"/>
              </w:rPr>
              <w:t xml:space="preserve"> </w:t>
            </w:r>
            <w:r w:rsidR="00DB40D8" w:rsidRPr="007042A6">
              <w:rPr>
                <w:sz w:val="22"/>
                <w:szCs w:val="22"/>
                <w:lang w:val="es-ES_tradnl"/>
              </w:rPr>
              <w:fldChar w:fldCharType="begin">
                <w:ffData>
                  <w:name w:val="Check1"/>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r w:rsidR="00DB40D8" w:rsidRPr="007042A6">
              <w:rPr>
                <w:sz w:val="22"/>
                <w:szCs w:val="22"/>
                <w:lang w:val="es-ES_tradnl"/>
              </w:rPr>
              <w:t xml:space="preserve">/No </w:t>
            </w:r>
            <w:r w:rsidR="00DB40D8" w:rsidRPr="007042A6">
              <w:rPr>
                <w:sz w:val="22"/>
                <w:szCs w:val="22"/>
                <w:lang w:val="es-ES_tradnl"/>
              </w:rPr>
              <w:fldChar w:fldCharType="begin">
                <w:ffData>
                  <w:name w:val="Check2"/>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6B90432D" w14:textId="34A47B47" w:rsidR="00DB40D8" w:rsidRPr="007042A6" w:rsidDel="00A938D0" w:rsidRDefault="005504A5" w:rsidP="00DB40D8">
            <w:pPr>
              <w:spacing w:after="120"/>
              <w:ind w:right="88"/>
              <w:jc w:val="both"/>
              <w:rPr>
                <w:sz w:val="22"/>
                <w:szCs w:val="22"/>
                <w:lang w:val="es-ES_tradnl"/>
              </w:rPr>
            </w:pPr>
            <w:r w:rsidRPr="007042A6">
              <w:rPr>
                <w:sz w:val="22"/>
                <w:szCs w:val="22"/>
                <w:lang w:val="es-ES_tradnl"/>
              </w:rPr>
              <w:t xml:space="preserve">¿Explicaciones adicionales? [rellene] </w:t>
            </w:r>
            <w:r w:rsidR="00DB40D8" w:rsidRPr="007042A6">
              <w:rPr>
                <w:color w:val="7030A0"/>
                <w:sz w:val="22"/>
                <w:szCs w:val="22"/>
                <w:lang w:val="es-ES_tradnl"/>
              </w:rPr>
              <w:t>[</w:t>
            </w:r>
            <w:r w:rsidR="00181B30" w:rsidRPr="007042A6">
              <w:rPr>
                <w:color w:val="7030A0"/>
                <w:sz w:val="22"/>
                <w:szCs w:val="22"/>
                <w:lang w:val="es-ES_tradnl"/>
              </w:rPr>
              <w:t>20</w:t>
            </w:r>
            <w:r w:rsidR="00DB40D8" w:rsidRPr="007042A6">
              <w:rPr>
                <w:color w:val="7030A0"/>
                <w:sz w:val="22"/>
                <w:szCs w:val="22"/>
                <w:lang w:val="es-ES_tradnl"/>
              </w:rPr>
              <w:t>]</w:t>
            </w:r>
          </w:p>
          <w:p w14:paraId="186DFC3A" w14:textId="23B06115" w:rsidR="00DB40D8" w:rsidRPr="007042A6" w:rsidRDefault="005504A5" w:rsidP="00DB40D8">
            <w:pPr>
              <w:spacing w:after="120"/>
              <w:ind w:right="88"/>
              <w:jc w:val="both"/>
              <w:rPr>
                <w:sz w:val="22"/>
                <w:szCs w:val="22"/>
                <w:lang w:val="es-ES_tradnl"/>
              </w:rPr>
            </w:pPr>
            <w:r w:rsidRPr="007042A6">
              <w:rPr>
                <w:sz w:val="22"/>
                <w:szCs w:val="22"/>
                <w:lang w:val="es-ES_tradnl"/>
              </w:rPr>
              <w:t xml:space="preserve">O, si el acuerdo o arreglo es relativo a una </w:t>
            </w:r>
            <w:proofErr w:type="spellStart"/>
            <w:proofErr w:type="gramStart"/>
            <w:r w:rsidRPr="007042A6">
              <w:rPr>
                <w:sz w:val="22"/>
                <w:szCs w:val="22"/>
                <w:lang w:val="es-ES_tradnl"/>
              </w:rPr>
              <w:t>sub-cuenca</w:t>
            </w:r>
            <w:proofErr w:type="spellEnd"/>
            <w:proofErr w:type="gramEnd"/>
            <w:r w:rsidRPr="007042A6">
              <w:rPr>
                <w:sz w:val="22"/>
                <w:szCs w:val="22"/>
                <w:lang w:val="es-ES_tradnl"/>
              </w:rPr>
              <w:t xml:space="preserve">, ¿abarca toda la </w:t>
            </w:r>
            <w:proofErr w:type="spellStart"/>
            <w:r w:rsidRPr="007042A6">
              <w:rPr>
                <w:sz w:val="22"/>
                <w:szCs w:val="22"/>
                <w:lang w:val="es-ES_tradnl"/>
              </w:rPr>
              <w:t>sub-cuenca</w:t>
            </w:r>
            <w:proofErr w:type="spellEnd"/>
            <w:r w:rsidRPr="007042A6">
              <w:rPr>
                <w:sz w:val="22"/>
                <w:szCs w:val="22"/>
                <w:lang w:val="es-ES_tradnl"/>
              </w:rPr>
              <w:t>?</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21</w:t>
            </w:r>
            <w:r w:rsidR="00DB40D8" w:rsidRPr="007042A6">
              <w:rPr>
                <w:color w:val="7030A0"/>
                <w:sz w:val="22"/>
                <w:szCs w:val="22"/>
                <w:lang w:val="es-ES_tradnl"/>
              </w:rPr>
              <w:t>]</w:t>
            </w:r>
          </w:p>
          <w:p w14:paraId="4E71FFAE" w14:textId="0E5CA501" w:rsidR="00DB40D8" w:rsidRPr="007042A6" w:rsidRDefault="005504A5" w:rsidP="00DB40D8">
            <w:pPr>
              <w:spacing w:after="120"/>
              <w:ind w:right="88"/>
              <w:jc w:val="both"/>
              <w:rPr>
                <w:sz w:val="22"/>
                <w:szCs w:val="22"/>
                <w:lang w:val="es-ES_tradnl"/>
              </w:rPr>
            </w:pPr>
            <w:r w:rsidRPr="007042A6">
              <w:rPr>
                <w:sz w:val="22"/>
                <w:szCs w:val="22"/>
                <w:lang w:val="es-ES_tradnl"/>
              </w:rPr>
              <w:t>Sí</w:t>
            </w:r>
            <w:r w:rsidR="00DB40D8" w:rsidRPr="007042A6">
              <w:rPr>
                <w:sz w:val="22"/>
                <w:szCs w:val="22"/>
                <w:lang w:val="es-ES_tradnl"/>
              </w:rPr>
              <w:t xml:space="preserve"> </w:t>
            </w:r>
            <w:r w:rsidR="00DB40D8" w:rsidRPr="007042A6">
              <w:rPr>
                <w:sz w:val="22"/>
                <w:szCs w:val="22"/>
                <w:lang w:val="es-ES_tradnl"/>
              </w:rPr>
              <w:fldChar w:fldCharType="begin">
                <w:ffData>
                  <w:name w:val="Check1"/>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r w:rsidR="00DB40D8" w:rsidRPr="007042A6">
              <w:rPr>
                <w:sz w:val="22"/>
                <w:szCs w:val="22"/>
                <w:lang w:val="es-ES_tradnl"/>
              </w:rPr>
              <w:t xml:space="preserve">/No </w:t>
            </w:r>
            <w:r w:rsidR="00DB40D8" w:rsidRPr="007042A6">
              <w:rPr>
                <w:sz w:val="22"/>
                <w:szCs w:val="22"/>
                <w:lang w:val="es-ES_tradnl"/>
              </w:rPr>
              <w:fldChar w:fldCharType="begin">
                <w:ffData>
                  <w:name w:val="Check2"/>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7AD2F863" w14:textId="77777777" w:rsidR="005504A5" w:rsidRPr="007042A6" w:rsidRDefault="005504A5" w:rsidP="00DB40D8">
            <w:pPr>
              <w:spacing w:after="120"/>
              <w:ind w:right="88"/>
              <w:jc w:val="both"/>
              <w:rPr>
                <w:sz w:val="22"/>
                <w:szCs w:val="22"/>
                <w:lang w:val="es-ES_tradnl"/>
              </w:rPr>
            </w:pPr>
            <w:r w:rsidRPr="007042A6">
              <w:rPr>
                <w:sz w:val="22"/>
                <w:szCs w:val="22"/>
                <w:lang w:val="es-ES_tradnl"/>
              </w:rPr>
              <w:t>¿Explicaciones adicionales? [rellene]</w:t>
            </w:r>
          </w:p>
          <w:p w14:paraId="42C67273" w14:textId="04AC2191" w:rsidR="00B96A9C" w:rsidRPr="007042A6" w:rsidRDefault="005504A5" w:rsidP="005504A5">
            <w:pPr>
              <w:spacing w:after="120"/>
              <w:ind w:right="88"/>
              <w:jc w:val="both"/>
              <w:rPr>
                <w:rFonts w:asciiTheme="majorBidi" w:hAnsiTheme="majorBidi" w:cstheme="majorBidi"/>
                <w:sz w:val="22"/>
                <w:szCs w:val="22"/>
                <w:lang w:val="es-ES_tradnl"/>
              </w:rPr>
            </w:pPr>
            <w:r w:rsidRPr="007042A6">
              <w:rPr>
                <w:sz w:val="22"/>
                <w:szCs w:val="22"/>
                <w:lang w:val="es-ES_tradnl"/>
              </w:rPr>
              <w:lastRenderedPageBreak/>
              <w:t>¿Qué estados (incluyendo el suyo) están vinculados por el acuerdo o arreglo? (</w:t>
            </w:r>
            <w:r w:rsidRPr="007042A6">
              <w:rPr>
                <w:i/>
                <w:sz w:val="22"/>
                <w:szCs w:val="22"/>
                <w:lang w:val="es-ES_tradnl"/>
              </w:rPr>
              <w:t>Por favor enumérelos</w:t>
            </w:r>
            <w:r w:rsidRPr="007042A6">
              <w:rPr>
                <w:sz w:val="22"/>
                <w:szCs w:val="22"/>
                <w:lang w:val="es-ES_tradnl"/>
              </w:rPr>
              <w:t>): [rellene]</w:t>
            </w:r>
          </w:p>
        </w:tc>
      </w:tr>
    </w:tbl>
    <w:p w14:paraId="3752B22F" w14:textId="77777777" w:rsidR="00B96A9C" w:rsidRPr="007042A6" w:rsidRDefault="00B96A9C" w:rsidP="00A42718">
      <w:pPr>
        <w:pStyle w:val="SingleTxtG"/>
        <w:spacing w:after="0" w:line="240" w:lineRule="auto"/>
        <w:ind w:left="0" w:right="1138"/>
        <w:rPr>
          <w:rFonts w:asciiTheme="majorBidi" w:hAnsiTheme="majorBidi" w:cstheme="majorBidi"/>
          <w:sz w:val="22"/>
          <w:szCs w:val="22"/>
          <w:lang w:val="es-ES_tradnl"/>
        </w:rPr>
      </w:pPr>
    </w:p>
    <w:p w14:paraId="63F527DC" w14:textId="6A3F5B38" w:rsidR="00F82289" w:rsidRPr="007042A6" w:rsidRDefault="006F6F2A" w:rsidP="004825D7">
      <w:pPr>
        <w:pStyle w:val="SingleTxtG"/>
        <w:numPr>
          <w:ilvl w:val="0"/>
          <w:numId w:val="13"/>
        </w:numPr>
        <w:ind w:right="0"/>
        <w:rPr>
          <w:rFonts w:asciiTheme="majorBidi" w:hAnsiTheme="majorBidi" w:cstheme="majorBidi"/>
          <w:b/>
          <w:bCs/>
          <w:iCs/>
          <w:sz w:val="22"/>
          <w:szCs w:val="22"/>
          <w:lang w:val="es-ES_tradnl"/>
        </w:rPr>
      </w:pPr>
      <w:bookmarkStart w:id="13" w:name="_Ref12007945"/>
      <w:bookmarkStart w:id="14" w:name="_Hlk2851552"/>
      <w:r w:rsidRPr="007042A6">
        <w:rPr>
          <w:rFonts w:asciiTheme="majorBidi" w:hAnsiTheme="majorBidi" w:cstheme="majorBidi"/>
          <w:b/>
          <w:bCs/>
          <w:iCs/>
          <w:sz w:val="22"/>
          <w:szCs w:val="22"/>
          <w:lang w:val="es-ES_tradnl"/>
        </w:rPr>
        <w:t xml:space="preserve">Cómo determinar la superficie sujeta a cooperación dentro de un acuerdo o arreglo. </w:t>
      </w:r>
      <w:r w:rsidR="00835944" w:rsidRPr="007042A6">
        <w:rPr>
          <w:rFonts w:asciiTheme="majorBidi" w:hAnsiTheme="majorBidi" w:cstheme="majorBidi"/>
          <w:bCs/>
          <w:iCs/>
          <w:sz w:val="22"/>
          <w:szCs w:val="22"/>
          <w:lang w:val="es-ES_tradnl"/>
        </w:rPr>
        <w:t xml:space="preserve">El artículo 9.1 del Convenio del Agua exige que las Partes ribereñas celebren acuerdos u otros arreglos, y que especifiquen en esos instrumentos, "la cuenca hidrográfica, o su parte o partes, que sean objeto de cooperación". Los acuerdos o arreglos pueden cubrir toda una cuenca, una subcuenca, varias cuencas y/o subcuencas, o una parte de la cuenca </w:t>
      </w:r>
      <w:r w:rsidR="00F82289" w:rsidRPr="007042A6">
        <w:rPr>
          <w:rFonts w:asciiTheme="majorBidi" w:hAnsiTheme="majorBidi" w:cstheme="majorBidi"/>
          <w:bCs/>
          <w:iCs/>
          <w:sz w:val="22"/>
          <w:szCs w:val="22"/>
          <w:lang w:val="es-ES_tradnl"/>
        </w:rPr>
        <w:t>(</w:t>
      </w:r>
      <w:r w:rsidR="00835944" w:rsidRPr="007042A6">
        <w:rPr>
          <w:rFonts w:asciiTheme="majorBidi" w:hAnsiTheme="majorBidi" w:cstheme="majorBidi"/>
          <w:bCs/>
          <w:iCs/>
          <w:sz w:val="22"/>
          <w:szCs w:val="22"/>
          <w:lang w:val="es-ES_tradnl"/>
        </w:rPr>
        <w:t xml:space="preserve">véase la </w:t>
      </w:r>
      <w:r w:rsidR="00F82289" w:rsidRPr="007042A6">
        <w:rPr>
          <w:rFonts w:asciiTheme="majorBidi" w:hAnsiTheme="majorBidi" w:cstheme="majorBidi"/>
          <w:bCs/>
          <w:iCs/>
          <w:sz w:val="22"/>
          <w:szCs w:val="22"/>
          <w:lang w:val="es-ES_tradnl"/>
        </w:rPr>
        <w:t xml:space="preserve">note </w:t>
      </w:r>
      <w:r w:rsidR="00AB08F7" w:rsidRPr="007042A6">
        <w:rPr>
          <w:rFonts w:asciiTheme="majorBidi" w:hAnsiTheme="majorBidi" w:cstheme="majorBidi"/>
          <w:b/>
          <w:iCs/>
          <w:color w:val="7030A0"/>
          <w:sz w:val="22"/>
          <w:szCs w:val="22"/>
          <w:lang w:val="es-ES_tradnl"/>
        </w:rPr>
        <w:t>[4]</w:t>
      </w:r>
      <w:r w:rsidR="00F82289" w:rsidRPr="007042A6">
        <w:rPr>
          <w:rFonts w:asciiTheme="majorBidi" w:hAnsiTheme="majorBidi" w:cstheme="majorBidi"/>
          <w:bCs/>
          <w:iCs/>
          <w:sz w:val="22"/>
          <w:szCs w:val="22"/>
          <w:lang w:val="es-ES_tradnl"/>
        </w:rPr>
        <w:t xml:space="preserve"> a</w:t>
      </w:r>
      <w:r w:rsidR="00835944" w:rsidRPr="007042A6">
        <w:rPr>
          <w:rFonts w:asciiTheme="majorBidi" w:hAnsiTheme="majorBidi" w:cstheme="majorBidi"/>
          <w:bCs/>
          <w:iCs/>
          <w:sz w:val="22"/>
          <w:szCs w:val="22"/>
          <w:lang w:val="es-ES_tradnl"/>
        </w:rPr>
        <w:t>rriba</w:t>
      </w:r>
      <w:r w:rsidR="00F82289" w:rsidRPr="007042A6">
        <w:rPr>
          <w:rFonts w:asciiTheme="majorBidi" w:hAnsiTheme="majorBidi" w:cstheme="majorBidi"/>
          <w:bCs/>
          <w:iCs/>
          <w:sz w:val="22"/>
          <w:szCs w:val="22"/>
          <w:lang w:val="es-ES_tradnl"/>
        </w:rPr>
        <w:t xml:space="preserve">). </w:t>
      </w:r>
      <w:r w:rsidR="00D3114E" w:rsidRPr="007042A6">
        <w:rPr>
          <w:rFonts w:asciiTheme="majorBidi" w:hAnsiTheme="majorBidi" w:cstheme="majorBidi"/>
          <w:bCs/>
          <w:iCs/>
          <w:sz w:val="22"/>
          <w:szCs w:val="22"/>
          <w:lang w:val="es-ES_tradnl"/>
        </w:rPr>
        <w:t xml:space="preserve">En algunos casos, determinar el área que está sujeta a cooperación podría ser relativamente sencillo. El </w:t>
      </w:r>
      <w:r w:rsidR="00D3114E" w:rsidRPr="007042A6">
        <w:rPr>
          <w:rFonts w:asciiTheme="majorBidi" w:hAnsiTheme="majorBidi" w:cstheme="majorBidi"/>
          <w:bCs/>
          <w:i/>
          <w:iCs/>
          <w:sz w:val="22"/>
          <w:szCs w:val="22"/>
          <w:lang w:val="es-ES_tradnl"/>
        </w:rPr>
        <w:t>Convenio sobre la Protección del Rin</w:t>
      </w:r>
      <w:r w:rsidR="00F51EE9" w:rsidRPr="007042A6">
        <w:rPr>
          <w:lang w:val="es-ES_tradnl"/>
        </w:rPr>
        <w:t xml:space="preserve"> </w:t>
      </w:r>
      <w:r w:rsidR="00F51EE9" w:rsidRPr="007042A6">
        <w:rPr>
          <w:rFonts w:asciiTheme="majorBidi" w:hAnsiTheme="majorBidi" w:cstheme="majorBidi"/>
          <w:bCs/>
          <w:iCs/>
          <w:sz w:val="22"/>
          <w:szCs w:val="22"/>
          <w:lang w:val="es-ES_tradnl"/>
        </w:rPr>
        <w:t>de 1998</w:t>
      </w:r>
      <w:r w:rsidR="00D3114E" w:rsidRPr="007042A6">
        <w:rPr>
          <w:rFonts w:asciiTheme="majorBidi" w:hAnsiTheme="majorBidi" w:cstheme="majorBidi"/>
          <w:bCs/>
          <w:i/>
          <w:iCs/>
          <w:sz w:val="22"/>
          <w:szCs w:val="22"/>
          <w:lang w:val="es-ES_tradnl"/>
        </w:rPr>
        <w:t>,</w:t>
      </w:r>
      <w:r w:rsidR="00D3114E" w:rsidRPr="007042A6">
        <w:rPr>
          <w:rFonts w:asciiTheme="majorBidi" w:hAnsiTheme="majorBidi" w:cstheme="majorBidi"/>
          <w:bCs/>
          <w:iCs/>
          <w:sz w:val="22"/>
          <w:szCs w:val="22"/>
          <w:lang w:val="es-ES_tradnl"/>
        </w:rPr>
        <w:t xml:space="preserve"> por ejemplo, estipula claramente que se aplica a: “a) el Rin; </w:t>
      </w:r>
      <w:r w:rsidR="00F51EE9" w:rsidRPr="007042A6">
        <w:rPr>
          <w:rFonts w:asciiTheme="majorBidi" w:hAnsiTheme="majorBidi" w:cstheme="majorBidi"/>
          <w:bCs/>
          <w:iCs/>
          <w:sz w:val="22"/>
          <w:szCs w:val="22"/>
          <w:lang w:val="es-ES_tradnl"/>
        </w:rPr>
        <w:t>b) l</w:t>
      </w:r>
      <w:r w:rsidR="00D3114E" w:rsidRPr="007042A6">
        <w:rPr>
          <w:rFonts w:asciiTheme="majorBidi" w:hAnsiTheme="majorBidi" w:cstheme="majorBidi"/>
          <w:bCs/>
          <w:iCs/>
          <w:sz w:val="22"/>
          <w:szCs w:val="22"/>
          <w:lang w:val="es-ES_tradnl"/>
        </w:rPr>
        <w:t xml:space="preserve">as aguas subterráneas que interactúan con el Rin; c) </w:t>
      </w:r>
      <w:r w:rsidR="00F51EE9" w:rsidRPr="007042A6">
        <w:rPr>
          <w:rFonts w:asciiTheme="majorBidi" w:hAnsiTheme="majorBidi" w:cstheme="majorBidi"/>
          <w:bCs/>
          <w:iCs/>
          <w:sz w:val="22"/>
          <w:szCs w:val="22"/>
          <w:lang w:val="es-ES_tradnl"/>
        </w:rPr>
        <w:t>l</w:t>
      </w:r>
      <w:r w:rsidR="00D3114E" w:rsidRPr="007042A6">
        <w:rPr>
          <w:rFonts w:asciiTheme="majorBidi" w:hAnsiTheme="majorBidi" w:cstheme="majorBidi"/>
          <w:bCs/>
          <w:iCs/>
          <w:sz w:val="22"/>
          <w:szCs w:val="22"/>
          <w:lang w:val="es-ES_tradnl"/>
        </w:rPr>
        <w:t>os ecosistemas acuáticos y terrestres que interactúan o podrían interactuar nuevamente con el Rin; d) la zona de captación del Rin, en la medida en que su contaminación por sustancias nocivas afecta negativamente al Rin; e) la zona de captación del Rin, en la medida en que es importante para la prevención y protección contra las inundaciones a lo largo del Rin (</w:t>
      </w:r>
      <w:r w:rsidR="00323AC7" w:rsidRPr="007042A6">
        <w:rPr>
          <w:rFonts w:asciiTheme="majorBidi" w:hAnsiTheme="majorBidi" w:cstheme="majorBidi"/>
          <w:bCs/>
          <w:iCs/>
          <w:sz w:val="22"/>
          <w:szCs w:val="22"/>
          <w:lang w:val="es-ES_tradnl"/>
        </w:rPr>
        <w:t>art.</w:t>
      </w:r>
      <w:r w:rsidR="00D3114E" w:rsidRPr="007042A6">
        <w:rPr>
          <w:rFonts w:asciiTheme="majorBidi" w:hAnsiTheme="majorBidi" w:cstheme="majorBidi"/>
          <w:bCs/>
          <w:iCs/>
          <w:sz w:val="22"/>
          <w:szCs w:val="22"/>
          <w:lang w:val="es-ES_tradnl"/>
        </w:rPr>
        <w:t xml:space="preserve"> 2).</w:t>
      </w:r>
      <w:r w:rsidR="00F82289" w:rsidRPr="007042A6">
        <w:rPr>
          <w:rFonts w:asciiTheme="majorBidi" w:hAnsiTheme="majorBidi" w:cstheme="majorBidi"/>
          <w:bCs/>
          <w:iCs/>
          <w:sz w:val="22"/>
          <w:szCs w:val="22"/>
          <w:lang w:val="es-ES_tradnl"/>
        </w:rPr>
        <w:t xml:space="preserve"> </w:t>
      </w:r>
      <w:r w:rsidR="004825D7" w:rsidRPr="007042A6">
        <w:rPr>
          <w:rFonts w:asciiTheme="majorBidi" w:hAnsiTheme="majorBidi" w:cstheme="majorBidi"/>
          <w:bCs/>
          <w:iCs/>
          <w:sz w:val="22"/>
          <w:szCs w:val="22"/>
          <w:lang w:val="es-ES_tradnl"/>
        </w:rPr>
        <w:t xml:space="preserve">En otros casos, se puede usar un lenguaje más generalista. Por ejemplo, el </w:t>
      </w:r>
      <w:r w:rsidR="004825D7" w:rsidRPr="007042A6">
        <w:rPr>
          <w:rFonts w:asciiTheme="majorBidi" w:hAnsiTheme="majorBidi" w:cstheme="majorBidi"/>
          <w:bCs/>
          <w:i/>
          <w:iCs/>
          <w:sz w:val="22"/>
          <w:szCs w:val="22"/>
          <w:lang w:val="es-ES_tradnl"/>
        </w:rPr>
        <w:t xml:space="preserve">Acuerdo entre Kazajistán y China sobre </w:t>
      </w:r>
      <w:r w:rsidR="00FE5231">
        <w:rPr>
          <w:rFonts w:asciiTheme="majorBidi" w:hAnsiTheme="majorBidi" w:cstheme="majorBidi"/>
          <w:bCs/>
          <w:i/>
          <w:iCs/>
          <w:sz w:val="22"/>
          <w:szCs w:val="22"/>
          <w:lang w:val="es-ES_tradnl"/>
        </w:rPr>
        <w:t xml:space="preserve">la </w:t>
      </w:r>
      <w:r w:rsidR="004825D7" w:rsidRPr="007042A6">
        <w:rPr>
          <w:rFonts w:asciiTheme="majorBidi" w:hAnsiTheme="majorBidi" w:cstheme="majorBidi"/>
          <w:bCs/>
          <w:i/>
          <w:iCs/>
          <w:sz w:val="22"/>
          <w:szCs w:val="22"/>
          <w:lang w:val="es-ES_tradnl"/>
        </w:rPr>
        <w:t>Cooperación y el Uso y la Protección de los Ríos Transfronterizos</w:t>
      </w:r>
      <w:r w:rsidR="004825D7" w:rsidRPr="007042A6">
        <w:rPr>
          <w:rFonts w:asciiTheme="majorBidi" w:hAnsiTheme="majorBidi" w:cstheme="majorBidi"/>
          <w:bCs/>
          <w:iCs/>
          <w:sz w:val="22"/>
          <w:szCs w:val="22"/>
          <w:lang w:val="es-ES_tradnl"/>
        </w:rPr>
        <w:t xml:space="preserve"> de 2001, simplemente hace referencia a los "ríos transfronterizos", que se definen como "todos los ríos y corrientes fluviales que cruzan las fronteras estatales o están ubicados a lo largo de la frontera entre la República de Kazajistán</w:t>
      </w:r>
      <w:r w:rsidR="00323AC7" w:rsidRPr="007042A6">
        <w:rPr>
          <w:rFonts w:asciiTheme="majorBidi" w:hAnsiTheme="majorBidi" w:cstheme="majorBidi"/>
          <w:bCs/>
          <w:iCs/>
          <w:sz w:val="22"/>
          <w:szCs w:val="22"/>
          <w:lang w:val="es-ES_tradnl"/>
        </w:rPr>
        <w:t xml:space="preserve"> y la República Popular China (a</w:t>
      </w:r>
      <w:r w:rsidR="004825D7" w:rsidRPr="007042A6">
        <w:rPr>
          <w:rFonts w:asciiTheme="majorBidi" w:hAnsiTheme="majorBidi" w:cstheme="majorBidi"/>
          <w:bCs/>
          <w:iCs/>
          <w:sz w:val="22"/>
          <w:szCs w:val="22"/>
          <w:lang w:val="es-ES_tradnl"/>
        </w:rPr>
        <w:t>rt. 1). Si</w:t>
      </w:r>
      <w:r w:rsidR="00FE5231">
        <w:rPr>
          <w:rFonts w:asciiTheme="majorBidi" w:hAnsiTheme="majorBidi" w:cstheme="majorBidi"/>
          <w:bCs/>
          <w:iCs/>
          <w:sz w:val="22"/>
          <w:szCs w:val="22"/>
          <w:lang w:val="es-ES_tradnl"/>
        </w:rPr>
        <w:t xml:space="preserve"> bien el ejemplo del Acuerdo de</w:t>
      </w:r>
      <w:r w:rsidR="004825D7" w:rsidRPr="007042A6">
        <w:rPr>
          <w:rFonts w:asciiTheme="majorBidi" w:hAnsiTheme="majorBidi" w:cstheme="majorBidi"/>
          <w:bCs/>
          <w:iCs/>
          <w:sz w:val="22"/>
          <w:szCs w:val="22"/>
          <w:lang w:val="es-ES_tradnl"/>
        </w:rPr>
        <w:t xml:space="preserve"> 2001 entre China y Kazajistán es menos específico que el Convenio sobre el Rin de 1998, se puede decir que ambos instrumentos especifican la superficie sujeta a cooperación.</w:t>
      </w:r>
      <w:r w:rsidR="00F82289" w:rsidRPr="007042A6">
        <w:rPr>
          <w:rFonts w:asciiTheme="majorBidi" w:hAnsiTheme="majorBidi" w:cstheme="majorBidi"/>
          <w:bCs/>
          <w:iCs/>
          <w:sz w:val="22"/>
          <w:szCs w:val="22"/>
          <w:lang w:val="es-ES_tradnl"/>
        </w:rPr>
        <w:t xml:space="preserve"> </w:t>
      </w:r>
      <w:bookmarkEnd w:id="13"/>
    </w:p>
    <w:p w14:paraId="4F070BAC" w14:textId="1BF21C30" w:rsidR="00F82289" w:rsidRPr="007042A6" w:rsidRDefault="00486101" w:rsidP="002A3A51">
      <w:pPr>
        <w:pStyle w:val="SingleTxtG"/>
        <w:numPr>
          <w:ilvl w:val="0"/>
          <w:numId w:val="13"/>
        </w:numPr>
        <w:ind w:right="0"/>
        <w:rPr>
          <w:rFonts w:asciiTheme="majorBidi" w:hAnsiTheme="majorBidi" w:cstheme="majorBidi"/>
          <w:bCs/>
          <w:iCs/>
          <w:sz w:val="22"/>
          <w:szCs w:val="22"/>
          <w:lang w:val="es-ES_tradnl"/>
        </w:rPr>
      </w:pPr>
      <w:bookmarkStart w:id="15" w:name="_Ref11942778"/>
      <w:r w:rsidRPr="00FE5231">
        <w:rPr>
          <w:rFonts w:asciiTheme="majorBidi" w:hAnsiTheme="majorBidi" w:cstheme="majorBidi"/>
          <w:b/>
          <w:bCs/>
          <w:iCs/>
          <w:sz w:val="22"/>
          <w:szCs w:val="22"/>
          <w:lang w:val="es-ES_tradnl"/>
        </w:rPr>
        <w:t>¿Cómo determinar si un acuerdo</w:t>
      </w:r>
      <w:r w:rsidRPr="007042A6">
        <w:rPr>
          <w:rFonts w:asciiTheme="majorBidi" w:hAnsiTheme="majorBidi" w:cstheme="majorBidi"/>
          <w:b/>
          <w:bCs/>
          <w:iCs/>
          <w:sz w:val="22"/>
          <w:szCs w:val="22"/>
          <w:lang w:val="es-ES_tradnl"/>
        </w:rPr>
        <w:t xml:space="preserve"> o un arreglo </w:t>
      </w:r>
      <w:r w:rsidR="002A3A51" w:rsidRPr="007042A6">
        <w:rPr>
          <w:rFonts w:asciiTheme="majorBidi" w:hAnsiTheme="majorBidi" w:cstheme="majorBidi"/>
          <w:b/>
          <w:bCs/>
          <w:iCs/>
          <w:sz w:val="22"/>
          <w:szCs w:val="22"/>
          <w:lang w:val="es-ES_tradnl"/>
        </w:rPr>
        <w:t>abarca</w:t>
      </w:r>
      <w:r w:rsidRPr="007042A6">
        <w:rPr>
          <w:rFonts w:asciiTheme="majorBidi" w:hAnsiTheme="majorBidi" w:cstheme="majorBidi"/>
          <w:b/>
          <w:bCs/>
          <w:iCs/>
          <w:sz w:val="22"/>
          <w:szCs w:val="22"/>
          <w:lang w:val="es-ES_tradnl"/>
        </w:rPr>
        <w:t xml:space="preserve"> “toda la cuenca o grupo de cuencas y todos los Estados ribereños”? </w:t>
      </w:r>
      <w:r w:rsidR="002A3A51" w:rsidRPr="007042A6">
        <w:rPr>
          <w:rFonts w:asciiTheme="majorBidi" w:hAnsiTheme="majorBidi" w:cstheme="majorBidi"/>
          <w:bCs/>
          <w:iCs/>
          <w:sz w:val="22"/>
          <w:szCs w:val="22"/>
          <w:lang w:val="es-ES_tradnl"/>
        </w:rPr>
        <w:t xml:space="preserve">En algunos casos, como se puede ver en el caso anterior acerca del Convenio sobre el Rin, un acuerdo o arreglo puede establecer claramente que abarca una cuenca completa. Del mismo modo, el </w:t>
      </w:r>
      <w:r w:rsidR="002A3A51" w:rsidRPr="007042A6">
        <w:rPr>
          <w:rFonts w:asciiTheme="majorBidi" w:hAnsiTheme="majorBidi" w:cstheme="majorBidi"/>
          <w:bCs/>
          <w:i/>
          <w:iCs/>
          <w:sz w:val="22"/>
          <w:szCs w:val="22"/>
          <w:lang w:val="es-ES_tradnl"/>
        </w:rPr>
        <w:t xml:space="preserve">Convenio sobre cooperación para la protección y el aprovechamiento sostenible de las aguas de las cuencas hidrográficas </w:t>
      </w:r>
      <w:proofErr w:type="gramStart"/>
      <w:r w:rsidR="002A3A51" w:rsidRPr="007042A6">
        <w:rPr>
          <w:rFonts w:asciiTheme="majorBidi" w:hAnsiTheme="majorBidi" w:cstheme="majorBidi"/>
          <w:bCs/>
          <w:i/>
          <w:iCs/>
          <w:sz w:val="22"/>
          <w:szCs w:val="22"/>
          <w:lang w:val="es-ES_tradnl"/>
        </w:rPr>
        <w:t>hispano-portuguesas</w:t>
      </w:r>
      <w:proofErr w:type="gramEnd"/>
      <w:r w:rsidR="002A3A51" w:rsidRPr="007042A6">
        <w:rPr>
          <w:rFonts w:asciiTheme="majorBidi" w:hAnsiTheme="majorBidi" w:cstheme="majorBidi"/>
          <w:bCs/>
          <w:iCs/>
          <w:sz w:val="22"/>
          <w:szCs w:val="22"/>
          <w:lang w:val="es-ES_tradnl"/>
        </w:rPr>
        <w:t>, de 1998 estipula que “el Convenio se aplica a las cuencas hidrográficas de los ríos Miño, Limia, Duero, Tajo y Guadiana” (</w:t>
      </w:r>
      <w:r w:rsidR="00323AC7" w:rsidRPr="00FE5231">
        <w:rPr>
          <w:rFonts w:asciiTheme="majorBidi" w:hAnsiTheme="majorBidi" w:cstheme="majorBidi"/>
          <w:bCs/>
          <w:iCs/>
          <w:sz w:val="22"/>
          <w:szCs w:val="22"/>
          <w:lang w:val="es-ES_tradnl"/>
        </w:rPr>
        <w:t>a</w:t>
      </w:r>
      <w:r w:rsidR="002A3A51" w:rsidRPr="00FE5231">
        <w:rPr>
          <w:rFonts w:asciiTheme="majorBidi" w:hAnsiTheme="majorBidi" w:cstheme="majorBidi"/>
          <w:bCs/>
          <w:iCs/>
          <w:sz w:val="22"/>
          <w:szCs w:val="22"/>
          <w:lang w:val="es-ES_tradnl"/>
        </w:rPr>
        <w:t>rt. 1; también</w:t>
      </w:r>
      <w:r w:rsidR="002A3A51" w:rsidRPr="007042A6">
        <w:rPr>
          <w:rFonts w:asciiTheme="majorBidi" w:hAnsiTheme="majorBidi" w:cstheme="majorBidi"/>
          <w:bCs/>
          <w:iCs/>
          <w:sz w:val="22"/>
          <w:szCs w:val="22"/>
          <w:lang w:val="es-ES_tradnl"/>
        </w:rPr>
        <w:t xml:space="preserve"> se </w:t>
      </w:r>
      <w:r w:rsidR="008A39E4">
        <w:rPr>
          <w:rFonts w:asciiTheme="majorBidi" w:hAnsiTheme="majorBidi" w:cstheme="majorBidi"/>
          <w:bCs/>
          <w:iCs/>
          <w:sz w:val="22"/>
          <w:szCs w:val="22"/>
          <w:lang w:val="es-ES_tradnl"/>
        </w:rPr>
        <w:t>facilita</w:t>
      </w:r>
      <w:r w:rsidR="002A3A51" w:rsidRPr="007042A6">
        <w:rPr>
          <w:rFonts w:asciiTheme="majorBidi" w:hAnsiTheme="majorBidi" w:cstheme="majorBidi"/>
          <w:bCs/>
          <w:iCs/>
          <w:sz w:val="22"/>
          <w:szCs w:val="22"/>
          <w:lang w:val="es-ES_tradnl"/>
        </w:rPr>
        <w:t xml:space="preserve"> una definición de “cuenca hidrográfica” en el Convenio).</w:t>
      </w:r>
      <w:bookmarkEnd w:id="15"/>
      <w:r w:rsidR="00F82289" w:rsidRPr="007042A6">
        <w:rPr>
          <w:rFonts w:asciiTheme="majorBidi" w:hAnsiTheme="majorBidi" w:cstheme="majorBidi"/>
          <w:bCs/>
          <w:iCs/>
          <w:sz w:val="22"/>
          <w:szCs w:val="22"/>
          <w:lang w:val="es-ES_tradnl"/>
        </w:rPr>
        <w:t xml:space="preserve"> </w:t>
      </w:r>
    </w:p>
    <w:p w14:paraId="5C579CC6" w14:textId="6607B626" w:rsidR="00F82289" w:rsidRPr="007042A6" w:rsidRDefault="00347C78" w:rsidP="00F82289">
      <w:pPr>
        <w:pStyle w:val="SingleTxtG"/>
        <w:ind w:left="426" w:right="0"/>
        <w:rPr>
          <w:rFonts w:asciiTheme="majorBidi" w:hAnsiTheme="majorBidi" w:cstheme="majorBidi"/>
          <w:bCs/>
          <w:iCs/>
          <w:sz w:val="22"/>
          <w:szCs w:val="22"/>
          <w:lang w:val="es-ES_tradnl"/>
        </w:rPr>
      </w:pPr>
      <w:r w:rsidRPr="007042A6">
        <w:rPr>
          <w:rFonts w:asciiTheme="majorBidi" w:hAnsiTheme="majorBidi" w:cstheme="majorBidi"/>
          <w:b/>
          <w:bCs/>
          <w:iCs/>
          <w:sz w:val="22"/>
          <w:szCs w:val="22"/>
          <w:lang w:val="es-ES_tradnl"/>
        </w:rPr>
        <w:t>¿Qué ocurre si un acuerdo o arreglo no establece explícitamente si abarca o no una cuenca completa o un grupo de cuencas</w:t>
      </w:r>
      <w:r w:rsidR="00F82289" w:rsidRPr="00704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El texto del acuerdo o arreglo puede </w:t>
      </w:r>
      <w:r w:rsidR="000E55E8">
        <w:rPr>
          <w:rFonts w:asciiTheme="majorBidi" w:hAnsiTheme="majorBidi" w:cstheme="majorBidi"/>
          <w:bCs/>
          <w:iCs/>
          <w:sz w:val="22"/>
          <w:szCs w:val="22"/>
          <w:lang w:val="es-ES_tradnl"/>
        </w:rPr>
        <w:t>darnos</w:t>
      </w:r>
      <w:r w:rsidRPr="007042A6">
        <w:rPr>
          <w:rFonts w:asciiTheme="majorBidi" w:hAnsiTheme="majorBidi" w:cstheme="majorBidi"/>
          <w:bCs/>
          <w:iCs/>
          <w:sz w:val="22"/>
          <w:szCs w:val="22"/>
          <w:lang w:val="es-ES_tradnl"/>
        </w:rPr>
        <w:t xml:space="preserve"> alguna orientación. Por ejemplo, el Convenio sobre Cursos de Agua de 1997, utiliza el término "curso de agua" en lugar de "cuenca". "Curso de agua" se define en el Convenio sobre Cursos de Agua como “un sistema de aguas de superficie y subterráneas que, en virtud de su relación física, constituyen un conjunto unitario y normalmente fluy</w:t>
      </w:r>
      <w:r w:rsidR="00323AC7" w:rsidRPr="007042A6">
        <w:rPr>
          <w:rFonts w:asciiTheme="majorBidi" w:hAnsiTheme="majorBidi" w:cstheme="majorBidi"/>
          <w:bCs/>
          <w:iCs/>
          <w:sz w:val="22"/>
          <w:szCs w:val="22"/>
          <w:lang w:val="es-ES_tradnl"/>
        </w:rPr>
        <w:t>en a una desembocadura común” (a</w:t>
      </w:r>
      <w:r w:rsidRPr="007042A6">
        <w:rPr>
          <w:rFonts w:asciiTheme="majorBidi" w:hAnsiTheme="majorBidi" w:cstheme="majorBidi"/>
          <w:bCs/>
          <w:iCs/>
          <w:sz w:val="22"/>
          <w:szCs w:val="22"/>
          <w:lang w:val="es-ES_tradnl"/>
        </w:rPr>
        <w:t>rt. 2</w:t>
      </w:r>
      <w:r w:rsidR="000E55E8">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a)). Si bien esto podría verse como una definición más limitada del término "cuenca hidrográfica"</w:t>
      </w:r>
      <w:r w:rsidR="000E55E8">
        <w:rPr>
          <w:rFonts w:asciiTheme="majorBidi" w:hAnsiTheme="majorBidi" w:cstheme="majorBidi"/>
          <w:bCs/>
          <w:iCs/>
          <w:sz w:val="22"/>
          <w:szCs w:val="22"/>
          <w:lang w:val="es-ES_tradnl"/>
        </w:rPr>
        <w:t>. El</w:t>
      </w:r>
      <w:r w:rsidRPr="007042A6">
        <w:rPr>
          <w:rFonts w:asciiTheme="majorBidi" w:hAnsiTheme="majorBidi" w:cstheme="majorBidi"/>
          <w:bCs/>
          <w:iCs/>
          <w:sz w:val="22"/>
          <w:szCs w:val="22"/>
          <w:lang w:val="es-ES_tradnl"/>
        </w:rPr>
        <w:t xml:space="preserve"> </w:t>
      </w:r>
      <w:r w:rsidRPr="000E55E8">
        <w:rPr>
          <w:rFonts w:asciiTheme="majorBidi" w:hAnsiTheme="majorBidi" w:cstheme="majorBidi"/>
          <w:bCs/>
          <w:iCs/>
          <w:sz w:val="22"/>
          <w:szCs w:val="22"/>
          <w:lang w:val="es-ES_tradnl"/>
        </w:rPr>
        <w:t>art. 1.1 del Convenio</w:t>
      </w:r>
      <w:r w:rsidRPr="007042A6">
        <w:rPr>
          <w:rFonts w:asciiTheme="majorBidi" w:hAnsiTheme="majorBidi" w:cstheme="majorBidi"/>
          <w:bCs/>
          <w:iCs/>
          <w:sz w:val="22"/>
          <w:szCs w:val="22"/>
          <w:lang w:val="es-ES_tradnl"/>
        </w:rPr>
        <w:t xml:space="preserve"> sobr</w:t>
      </w:r>
      <w:r w:rsidR="00FE5231">
        <w:rPr>
          <w:rFonts w:asciiTheme="majorBidi" w:hAnsiTheme="majorBidi" w:cstheme="majorBidi"/>
          <w:bCs/>
          <w:iCs/>
          <w:sz w:val="22"/>
          <w:szCs w:val="22"/>
          <w:lang w:val="es-ES_tradnl"/>
        </w:rPr>
        <w:t>e Cursos de Agua estipula que</w:t>
      </w:r>
      <w:r w:rsidRPr="007042A6">
        <w:rPr>
          <w:rFonts w:asciiTheme="majorBidi" w:hAnsiTheme="majorBidi" w:cstheme="majorBidi"/>
          <w:bCs/>
          <w:iCs/>
          <w:sz w:val="22"/>
          <w:szCs w:val="22"/>
          <w:lang w:val="es-ES_tradnl"/>
        </w:rPr>
        <w:t xml:space="preserve"> “se aplica a los usos de los cursos de agua internacionales y de sus aguas para fines distintos de la navegación y a las medidas relacionadas con los usos de esos cursos de agua y de sus aguas”.</w:t>
      </w:r>
      <w:r w:rsidR="00F82289" w:rsidRPr="00704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El art. 1.1 es por tanto interpretado ampliamente como si expandiera el ámbito del Convenio sobre Cursos de Agua hasta abarcar toda la cuenca (REF; McCaffrey, 2007, pág. 37; Rieu-Clarke, </w:t>
      </w:r>
      <w:proofErr w:type="spellStart"/>
      <w:r w:rsidRPr="007042A6">
        <w:rPr>
          <w:rFonts w:asciiTheme="majorBidi" w:hAnsiTheme="majorBidi" w:cstheme="majorBidi"/>
          <w:bCs/>
          <w:iCs/>
          <w:sz w:val="22"/>
          <w:szCs w:val="22"/>
          <w:lang w:val="es-ES_tradnl"/>
        </w:rPr>
        <w:t>Moynihan</w:t>
      </w:r>
      <w:proofErr w:type="spellEnd"/>
      <w:r w:rsidRPr="007042A6">
        <w:rPr>
          <w:rFonts w:asciiTheme="majorBidi" w:hAnsiTheme="majorBidi" w:cstheme="majorBidi"/>
          <w:bCs/>
          <w:iCs/>
          <w:sz w:val="22"/>
          <w:szCs w:val="22"/>
          <w:lang w:val="es-ES_tradnl"/>
        </w:rPr>
        <w:t xml:space="preserve"> y </w:t>
      </w:r>
      <w:proofErr w:type="spellStart"/>
      <w:r w:rsidRPr="007042A6">
        <w:rPr>
          <w:rFonts w:asciiTheme="majorBidi" w:hAnsiTheme="majorBidi" w:cstheme="majorBidi"/>
          <w:bCs/>
          <w:iCs/>
          <w:sz w:val="22"/>
          <w:szCs w:val="22"/>
          <w:lang w:val="es-ES_tradnl"/>
        </w:rPr>
        <w:t>Magsig</w:t>
      </w:r>
      <w:proofErr w:type="spellEnd"/>
      <w:r w:rsidRPr="007042A6">
        <w:rPr>
          <w:rFonts w:asciiTheme="majorBidi" w:hAnsiTheme="majorBidi" w:cstheme="majorBidi"/>
          <w:bCs/>
          <w:iCs/>
          <w:sz w:val="22"/>
          <w:szCs w:val="22"/>
          <w:lang w:val="es-ES_tradnl"/>
        </w:rPr>
        <w:t xml:space="preserve">, 2012, pág. 66-69; Tanzi y </w:t>
      </w:r>
      <w:proofErr w:type="spellStart"/>
      <w:r w:rsidRPr="007042A6">
        <w:rPr>
          <w:rFonts w:asciiTheme="majorBidi" w:hAnsiTheme="majorBidi" w:cstheme="majorBidi"/>
          <w:bCs/>
          <w:iCs/>
          <w:sz w:val="22"/>
          <w:szCs w:val="22"/>
          <w:lang w:val="es-ES_tradnl"/>
        </w:rPr>
        <w:t>Arcari</w:t>
      </w:r>
      <w:proofErr w:type="spellEnd"/>
      <w:r w:rsidRPr="007042A6">
        <w:rPr>
          <w:rFonts w:asciiTheme="majorBidi" w:hAnsiTheme="majorBidi" w:cstheme="majorBidi"/>
          <w:bCs/>
          <w:iCs/>
          <w:sz w:val="22"/>
          <w:szCs w:val="22"/>
          <w:lang w:val="es-ES_tradnl"/>
        </w:rPr>
        <w:t xml:space="preserve">, 2001, pág. 59). En última instancia, ello requerirá </w:t>
      </w:r>
      <w:r w:rsidR="000E55E8">
        <w:rPr>
          <w:rFonts w:asciiTheme="majorBidi" w:hAnsiTheme="majorBidi" w:cstheme="majorBidi"/>
          <w:bCs/>
          <w:iCs/>
          <w:sz w:val="22"/>
          <w:szCs w:val="22"/>
          <w:lang w:val="es-ES_tradnl"/>
        </w:rPr>
        <w:t xml:space="preserve">que se </w:t>
      </w:r>
      <w:r w:rsidRPr="007042A6">
        <w:rPr>
          <w:rFonts w:asciiTheme="majorBidi" w:hAnsiTheme="majorBidi" w:cstheme="majorBidi"/>
          <w:bCs/>
          <w:iCs/>
          <w:sz w:val="22"/>
          <w:szCs w:val="22"/>
          <w:lang w:val="es-ES_tradnl"/>
        </w:rPr>
        <w:t>determin</w:t>
      </w:r>
      <w:r w:rsidR="000E55E8">
        <w:rPr>
          <w:rFonts w:asciiTheme="majorBidi" w:hAnsiTheme="majorBidi" w:cstheme="majorBidi"/>
          <w:bCs/>
          <w:iCs/>
          <w:sz w:val="22"/>
          <w:szCs w:val="22"/>
          <w:lang w:val="es-ES_tradnl"/>
        </w:rPr>
        <w:t>e</w:t>
      </w:r>
      <w:r w:rsidRPr="007042A6">
        <w:rPr>
          <w:rFonts w:asciiTheme="majorBidi" w:hAnsiTheme="majorBidi" w:cstheme="majorBidi"/>
          <w:bCs/>
          <w:iCs/>
          <w:sz w:val="22"/>
          <w:szCs w:val="22"/>
          <w:lang w:val="es-ES_tradnl"/>
        </w:rPr>
        <w:t xml:space="preserve"> la intención de las Partes al celebrar el acuerdo o arreglo.</w:t>
      </w:r>
      <w:r w:rsidR="008A39E4">
        <w:rPr>
          <w:rFonts w:asciiTheme="majorBidi" w:hAnsiTheme="majorBidi" w:cstheme="majorBidi"/>
          <w:b/>
          <w:bCs/>
          <w:iCs/>
          <w:sz w:val="22"/>
          <w:szCs w:val="22"/>
          <w:lang w:val="es-ES_tradnl"/>
        </w:rPr>
        <w:t xml:space="preserve"> Si bien aquí se facilita</w:t>
      </w:r>
      <w:r w:rsidR="00CA4573" w:rsidRPr="007042A6">
        <w:rPr>
          <w:rFonts w:asciiTheme="majorBidi" w:hAnsiTheme="majorBidi" w:cstheme="majorBidi"/>
          <w:b/>
          <w:bCs/>
          <w:iCs/>
          <w:sz w:val="22"/>
          <w:szCs w:val="22"/>
          <w:lang w:val="es-ES_tradnl"/>
        </w:rPr>
        <w:t xml:space="preserve"> orientación, corresponde al país que informa interpretar su acuerdo o arreglo</w:t>
      </w:r>
      <w:r w:rsidR="00F82289" w:rsidRPr="007042A6">
        <w:rPr>
          <w:rFonts w:asciiTheme="majorBidi" w:hAnsiTheme="majorBidi" w:cstheme="majorBidi"/>
          <w:bCs/>
          <w:iCs/>
          <w:sz w:val="22"/>
          <w:szCs w:val="22"/>
          <w:lang w:val="es-ES_tradnl"/>
        </w:rPr>
        <w:t xml:space="preserve">. </w:t>
      </w:r>
    </w:p>
    <w:p w14:paraId="28264939" w14:textId="76F8285A" w:rsidR="00F82289" w:rsidRPr="007042A6" w:rsidRDefault="00BD18D1" w:rsidP="00C07B1B">
      <w:pPr>
        <w:pStyle w:val="SingleTxtG"/>
        <w:numPr>
          <w:ilvl w:val="0"/>
          <w:numId w:val="13"/>
        </w:numPr>
        <w:ind w:right="0"/>
        <w:rPr>
          <w:rFonts w:asciiTheme="majorBidi" w:hAnsiTheme="majorBidi" w:cstheme="majorBidi"/>
          <w:b/>
          <w:bCs/>
          <w:iCs/>
          <w:sz w:val="22"/>
          <w:szCs w:val="22"/>
          <w:lang w:val="es-ES_tradnl"/>
        </w:rPr>
      </w:pPr>
      <w:r w:rsidRPr="007042A6">
        <w:rPr>
          <w:rFonts w:asciiTheme="majorBidi" w:hAnsiTheme="majorBidi" w:cstheme="majorBidi"/>
          <w:b/>
          <w:bCs/>
          <w:iCs/>
          <w:sz w:val="22"/>
          <w:szCs w:val="22"/>
          <w:lang w:val="es-ES_tradnl"/>
        </w:rPr>
        <w:t>¿Qué sucede si las diferentes disposiciones de un acuerdo o arreglo abarcan diferentes partes de la cuenca?</w:t>
      </w:r>
      <w:r w:rsidR="00F82289" w:rsidRPr="007042A6">
        <w:rPr>
          <w:rFonts w:asciiTheme="majorBidi" w:hAnsiTheme="majorBidi" w:cstheme="majorBidi"/>
          <w:b/>
          <w:bCs/>
          <w:iCs/>
          <w:sz w:val="22"/>
          <w:szCs w:val="22"/>
          <w:lang w:val="es-ES_tradnl"/>
        </w:rPr>
        <w:t xml:space="preserve"> </w:t>
      </w:r>
      <w:bookmarkEnd w:id="14"/>
      <w:r w:rsidR="00B36767" w:rsidRPr="007042A6">
        <w:rPr>
          <w:rFonts w:asciiTheme="majorBidi" w:hAnsiTheme="majorBidi" w:cstheme="majorBidi"/>
          <w:bCs/>
          <w:iCs/>
          <w:sz w:val="22"/>
          <w:szCs w:val="22"/>
          <w:lang w:val="es-ES_tradnl"/>
        </w:rPr>
        <w:t>En algunos casos, un acuerdo o arreglo puede contener disposiciones relativas a ciertas partes de una cuenca, p. ej., disposiciones relativas a la regulación del caudal del río o a la distribución; mientras que otras disposiciones pueden tener un alcance más amplio, p.ej.</w:t>
      </w:r>
      <w:r w:rsidR="00C07B1B">
        <w:rPr>
          <w:rFonts w:asciiTheme="majorBidi" w:hAnsiTheme="majorBidi" w:cstheme="majorBidi"/>
          <w:bCs/>
          <w:iCs/>
          <w:sz w:val="22"/>
          <w:szCs w:val="22"/>
          <w:lang w:val="es-ES_tradnl"/>
        </w:rPr>
        <w:t>,</w:t>
      </w:r>
      <w:r w:rsidR="00B36767" w:rsidRPr="007042A6">
        <w:rPr>
          <w:rFonts w:asciiTheme="majorBidi" w:hAnsiTheme="majorBidi" w:cstheme="majorBidi"/>
          <w:bCs/>
          <w:iCs/>
          <w:sz w:val="22"/>
          <w:szCs w:val="22"/>
          <w:lang w:val="es-ES_tradnl"/>
        </w:rPr>
        <w:t xml:space="preserve"> disposiciones relativas a la protección del ecosistema. Al responder a la pregunta 2, no es necesario </w:t>
      </w:r>
      <w:r w:rsidR="0041300D">
        <w:rPr>
          <w:rFonts w:asciiTheme="majorBidi" w:hAnsiTheme="majorBidi" w:cstheme="majorBidi"/>
          <w:bCs/>
          <w:iCs/>
          <w:sz w:val="22"/>
          <w:szCs w:val="22"/>
          <w:lang w:val="es-ES_tradnl"/>
        </w:rPr>
        <w:t>facilitar</w:t>
      </w:r>
      <w:r w:rsidR="00B36767" w:rsidRPr="007042A6">
        <w:rPr>
          <w:rFonts w:asciiTheme="majorBidi" w:hAnsiTheme="majorBidi" w:cstheme="majorBidi"/>
          <w:bCs/>
          <w:iCs/>
          <w:sz w:val="22"/>
          <w:szCs w:val="22"/>
          <w:lang w:val="es-ES_tradnl"/>
        </w:rPr>
        <w:t xml:space="preserve"> una descripción detallada del alcance </w:t>
      </w:r>
      <w:r w:rsidR="00B36767" w:rsidRPr="007042A6">
        <w:rPr>
          <w:rFonts w:asciiTheme="majorBidi" w:hAnsiTheme="majorBidi" w:cstheme="majorBidi"/>
          <w:bCs/>
          <w:iCs/>
          <w:sz w:val="22"/>
          <w:szCs w:val="22"/>
          <w:lang w:val="es-ES_tradnl"/>
        </w:rPr>
        <w:lastRenderedPageBreak/>
        <w:t xml:space="preserve">de estas </w:t>
      </w:r>
      <w:r w:rsidR="00C07B1B">
        <w:rPr>
          <w:rFonts w:asciiTheme="majorBidi" w:hAnsiTheme="majorBidi" w:cstheme="majorBidi"/>
          <w:bCs/>
          <w:iCs/>
          <w:sz w:val="22"/>
          <w:szCs w:val="22"/>
          <w:lang w:val="es-ES_tradnl"/>
        </w:rPr>
        <w:t>diferentes disposiciones, sino</w:t>
      </w:r>
      <w:r w:rsidR="00B36767" w:rsidRPr="007042A6">
        <w:rPr>
          <w:rFonts w:asciiTheme="majorBidi" w:hAnsiTheme="majorBidi" w:cstheme="majorBidi"/>
          <w:bCs/>
          <w:iCs/>
          <w:sz w:val="22"/>
          <w:szCs w:val="22"/>
          <w:lang w:val="es-ES_tradnl"/>
        </w:rPr>
        <w:t xml:space="preserve"> determinar el </w:t>
      </w:r>
      <w:r w:rsidR="00B36767" w:rsidRPr="007042A6">
        <w:rPr>
          <w:rFonts w:asciiTheme="majorBidi" w:hAnsiTheme="majorBidi" w:cstheme="majorBidi"/>
          <w:bCs/>
          <w:i/>
          <w:iCs/>
          <w:sz w:val="22"/>
          <w:szCs w:val="22"/>
          <w:lang w:val="es-ES_tradnl"/>
        </w:rPr>
        <w:t>propósito general</w:t>
      </w:r>
      <w:r w:rsidR="00B36767" w:rsidRPr="007042A6">
        <w:rPr>
          <w:rFonts w:asciiTheme="majorBidi" w:hAnsiTheme="majorBidi" w:cstheme="majorBidi"/>
          <w:bCs/>
          <w:iCs/>
          <w:sz w:val="22"/>
          <w:szCs w:val="22"/>
          <w:lang w:val="es-ES_tradnl"/>
        </w:rPr>
        <w:t xml:space="preserve"> del acuerdo o arreglo</w:t>
      </w:r>
      <w:r w:rsidR="00C07B1B">
        <w:rPr>
          <w:rFonts w:asciiTheme="majorBidi" w:hAnsiTheme="majorBidi" w:cstheme="majorBidi"/>
          <w:bCs/>
          <w:iCs/>
          <w:sz w:val="22"/>
          <w:szCs w:val="22"/>
          <w:lang w:val="es-ES_tradnl"/>
        </w:rPr>
        <w:t>,</w:t>
      </w:r>
      <w:r w:rsidR="00C07B1B" w:rsidRPr="00C07B1B">
        <w:rPr>
          <w:lang w:val="es-ES_tradnl"/>
        </w:rPr>
        <w:t xml:space="preserve"> </w:t>
      </w:r>
      <w:r w:rsidR="00C07B1B">
        <w:rPr>
          <w:rFonts w:asciiTheme="majorBidi" w:hAnsiTheme="majorBidi" w:cstheme="majorBidi"/>
          <w:bCs/>
          <w:iCs/>
          <w:sz w:val="22"/>
          <w:szCs w:val="22"/>
          <w:lang w:val="es-ES_tradnl"/>
        </w:rPr>
        <w:t xml:space="preserve">como se sugiere arriba </w:t>
      </w:r>
      <w:r w:rsidR="00C07B1B" w:rsidRPr="00C07B1B">
        <w:rPr>
          <w:rFonts w:asciiTheme="majorBidi" w:hAnsiTheme="majorBidi" w:cstheme="majorBidi"/>
          <w:bCs/>
          <w:iCs/>
          <w:sz w:val="22"/>
          <w:szCs w:val="22"/>
          <w:lang w:val="es-ES_tradnl"/>
        </w:rPr>
        <w:t>en la nota 18</w:t>
      </w:r>
      <w:r w:rsidR="00B36767" w:rsidRPr="007042A6">
        <w:rPr>
          <w:rFonts w:asciiTheme="majorBidi" w:hAnsiTheme="majorBidi" w:cstheme="majorBidi"/>
          <w:bCs/>
          <w:iCs/>
          <w:sz w:val="22"/>
          <w:szCs w:val="22"/>
          <w:lang w:val="es-ES_tradnl"/>
        </w:rPr>
        <w:t>.</w:t>
      </w:r>
    </w:p>
    <w:p w14:paraId="4102FA74" w14:textId="2E7F7270" w:rsidR="0077257A" w:rsidRPr="007042A6" w:rsidRDefault="00B36767" w:rsidP="00B954D1">
      <w:pPr>
        <w:pStyle w:val="SingleTxtG"/>
        <w:numPr>
          <w:ilvl w:val="0"/>
          <w:numId w:val="13"/>
        </w:numPr>
        <w:ind w:right="0"/>
        <w:rPr>
          <w:rFonts w:asciiTheme="majorBidi" w:hAnsiTheme="majorBidi" w:cstheme="majorBidi"/>
          <w:bCs/>
          <w:iCs/>
          <w:sz w:val="22"/>
          <w:szCs w:val="22"/>
          <w:lang w:val="es-ES_tradnl"/>
        </w:rPr>
      </w:pPr>
      <w:bookmarkStart w:id="16" w:name="_Ref12010713"/>
      <w:r w:rsidRPr="007042A6">
        <w:rPr>
          <w:rFonts w:asciiTheme="majorBidi" w:hAnsiTheme="majorBidi" w:cstheme="majorBidi"/>
          <w:bCs/>
          <w:iCs/>
          <w:sz w:val="22"/>
          <w:szCs w:val="22"/>
          <w:lang w:val="es-ES_tradnl"/>
        </w:rPr>
        <w:t xml:space="preserve">Un acuerdo o arreglo puede abarcar todos los Estados ribereños, pero puede que no todos los Estados sean parte del acuerdo. Por ejemplo, el texto del Acuerdo sobre el Mekong de </w:t>
      </w:r>
      <w:proofErr w:type="gramStart"/>
      <w:r w:rsidRPr="007042A6">
        <w:rPr>
          <w:rFonts w:asciiTheme="majorBidi" w:hAnsiTheme="majorBidi" w:cstheme="majorBidi"/>
          <w:bCs/>
          <w:iCs/>
          <w:sz w:val="22"/>
          <w:szCs w:val="22"/>
          <w:lang w:val="es-ES_tradnl"/>
        </w:rPr>
        <w:t>1995,</w:t>
      </w:r>
      <w:proofErr w:type="gramEnd"/>
      <w:r w:rsidRPr="007042A6">
        <w:rPr>
          <w:rFonts w:asciiTheme="majorBidi" w:hAnsiTheme="majorBidi" w:cstheme="majorBidi"/>
          <w:bCs/>
          <w:iCs/>
          <w:sz w:val="22"/>
          <w:szCs w:val="22"/>
          <w:lang w:val="es-ES_tradnl"/>
        </w:rPr>
        <w:t xml:space="preserve"> establece que el acuerdo abarca “todos los ámbitos del desarrollo sostenible, la utilización, gestión y conservación del agua, así como los recursos relacionados con la cuenca del río Mekong” (art. 1). </w:t>
      </w:r>
      <w:r w:rsidR="00B954D1" w:rsidRPr="007042A6">
        <w:rPr>
          <w:rFonts w:asciiTheme="majorBidi" w:hAnsiTheme="majorBidi" w:cstheme="majorBidi"/>
          <w:bCs/>
          <w:iCs/>
          <w:sz w:val="22"/>
          <w:szCs w:val="22"/>
          <w:lang w:val="es-ES_tradnl"/>
        </w:rPr>
        <w:t xml:space="preserve">Sin embargo, no todos los Estados ribereños son parte del Acuerdo sobre el Mekong, solo Camboya, Laos, Myanmar y Tailandia. En tal caso, podría concluirse que el Acuerdo sobre el Mekong </w:t>
      </w:r>
      <w:r w:rsidR="000F5B4A" w:rsidRPr="000F5B4A">
        <w:rPr>
          <w:rFonts w:asciiTheme="majorBidi" w:hAnsiTheme="majorBidi" w:cstheme="majorBidi"/>
          <w:bCs/>
          <w:i/>
          <w:iCs/>
          <w:sz w:val="22"/>
          <w:szCs w:val="22"/>
          <w:lang w:val="es-ES_tradnl"/>
        </w:rPr>
        <w:t>sí</w:t>
      </w:r>
      <w:r w:rsidR="000F5B4A">
        <w:rPr>
          <w:rFonts w:asciiTheme="majorBidi" w:hAnsiTheme="majorBidi" w:cstheme="majorBidi"/>
          <w:bCs/>
          <w:iCs/>
          <w:sz w:val="22"/>
          <w:szCs w:val="22"/>
          <w:lang w:val="es-ES_tradnl"/>
        </w:rPr>
        <w:t xml:space="preserve"> que </w:t>
      </w:r>
      <w:r w:rsidR="00B954D1" w:rsidRPr="007042A6">
        <w:rPr>
          <w:rFonts w:asciiTheme="majorBidi" w:hAnsiTheme="majorBidi" w:cstheme="majorBidi"/>
          <w:bCs/>
          <w:iCs/>
          <w:sz w:val="22"/>
          <w:szCs w:val="22"/>
          <w:lang w:val="es-ES_tradnl"/>
        </w:rPr>
        <w:t xml:space="preserve">abarca toda la cuenca y a todos los Estados ribereños, aunque al mismo tiempo, se podría </w:t>
      </w:r>
      <w:r w:rsidR="000F5B4A">
        <w:rPr>
          <w:rFonts w:asciiTheme="majorBidi" w:hAnsiTheme="majorBidi" w:cstheme="majorBidi"/>
          <w:bCs/>
          <w:iCs/>
          <w:sz w:val="22"/>
          <w:szCs w:val="22"/>
          <w:lang w:val="es-ES_tradnl"/>
        </w:rPr>
        <w:t>dar u</w:t>
      </w:r>
      <w:r w:rsidR="00B954D1" w:rsidRPr="007042A6">
        <w:rPr>
          <w:rFonts w:asciiTheme="majorBidi" w:hAnsiTheme="majorBidi" w:cstheme="majorBidi"/>
          <w:bCs/>
          <w:iCs/>
          <w:sz w:val="22"/>
          <w:szCs w:val="22"/>
          <w:lang w:val="es-ES_tradnl"/>
        </w:rPr>
        <w:t xml:space="preserve">na "explicación adicional" en el espacio que sigue, es decir, que China y Myanmar no son Partes al Acuerdo sobre el Mekong de 1995; y </w:t>
      </w:r>
      <w:r w:rsidR="000F5B4A">
        <w:rPr>
          <w:rFonts w:asciiTheme="majorBidi" w:hAnsiTheme="majorBidi" w:cstheme="majorBidi"/>
          <w:bCs/>
          <w:iCs/>
          <w:sz w:val="22"/>
          <w:szCs w:val="22"/>
          <w:lang w:val="es-ES_tradnl"/>
        </w:rPr>
        <w:t xml:space="preserve">así </w:t>
      </w:r>
      <w:r w:rsidR="00B954D1" w:rsidRPr="007042A6">
        <w:rPr>
          <w:rFonts w:asciiTheme="majorBidi" w:hAnsiTheme="majorBidi" w:cstheme="majorBidi"/>
          <w:bCs/>
          <w:iCs/>
          <w:sz w:val="22"/>
          <w:szCs w:val="22"/>
          <w:lang w:val="es-ES_tradnl"/>
        </w:rPr>
        <w:t xml:space="preserve">solo las Partes del Acuerdo se incluirían en la respuesta a la </w:t>
      </w:r>
      <w:r w:rsidR="000F5B4A">
        <w:rPr>
          <w:rFonts w:asciiTheme="majorBidi" w:hAnsiTheme="majorBidi" w:cstheme="majorBidi"/>
          <w:bCs/>
          <w:iCs/>
          <w:sz w:val="22"/>
          <w:szCs w:val="22"/>
          <w:lang w:val="es-ES_tradnl"/>
        </w:rPr>
        <w:t>pregunta que sigue</w:t>
      </w:r>
      <w:r w:rsidR="0077257A" w:rsidRPr="007042A6">
        <w:rPr>
          <w:rFonts w:asciiTheme="majorBidi" w:hAnsiTheme="majorBidi" w:cstheme="majorBidi"/>
          <w:bCs/>
          <w:iCs/>
          <w:sz w:val="22"/>
          <w:szCs w:val="22"/>
          <w:lang w:val="es-ES_tradnl"/>
        </w:rPr>
        <w:t>.</w:t>
      </w:r>
      <w:bookmarkEnd w:id="16"/>
      <w:r w:rsidR="0077257A" w:rsidRPr="007042A6">
        <w:rPr>
          <w:rFonts w:asciiTheme="majorBidi" w:hAnsiTheme="majorBidi" w:cstheme="majorBidi"/>
          <w:bCs/>
          <w:iCs/>
          <w:sz w:val="22"/>
          <w:szCs w:val="22"/>
          <w:lang w:val="es-ES_tradnl"/>
        </w:rPr>
        <w:t xml:space="preserve"> </w:t>
      </w:r>
    </w:p>
    <w:p w14:paraId="2A4F14E0" w14:textId="2C0B5437" w:rsidR="0077257A" w:rsidRPr="007042A6" w:rsidRDefault="00340EA8" w:rsidP="00340EA8">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Cuando el alcance de un acuerdo o arreglo no se establece explícitamente, podría incluirse aquí una explicación acerca de cómo se interpretó el texto en cuanto a si abarca o no toda la cuenca o subcuenca.</w:t>
      </w:r>
      <w:r w:rsidR="0077257A" w:rsidRPr="007042A6">
        <w:rPr>
          <w:rFonts w:asciiTheme="majorBidi" w:hAnsiTheme="majorBidi" w:cstheme="majorBidi"/>
          <w:bCs/>
          <w:iCs/>
          <w:sz w:val="22"/>
          <w:szCs w:val="22"/>
          <w:lang w:val="es-ES_tradnl"/>
        </w:rPr>
        <w:t xml:space="preserve"> </w:t>
      </w:r>
    </w:p>
    <w:p w14:paraId="61CBE3E3" w14:textId="7DB35C2F" w:rsidR="0077257A" w:rsidRPr="007042A6" w:rsidRDefault="00340EA8" w:rsidP="00340EA8">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Como se explica arriba en la nota 18, puede resultar necesario interpretar si u</w:t>
      </w:r>
      <w:r w:rsidR="000F5B4A">
        <w:rPr>
          <w:rFonts w:asciiTheme="majorBidi" w:hAnsiTheme="majorBidi" w:cstheme="majorBidi"/>
          <w:bCs/>
          <w:iCs/>
          <w:sz w:val="22"/>
          <w:szCs w:val="22"/>
          <w:lang w:val="es-ES_tradnl"/>
        </w:rPr>
        <w:t>n acuerdo o arreglo cubre o no</w:t>
      </w:r>
      <w:r w:rsidRPr="007042A6">
        <w:rPr>
          <w:rFonts w:asciiTheme="majorBidi" w:hAnsiTheme="majorBidi" w:cstheme="majorBidi"/>
          <w:bCs/>
          <w:iCs/>
          <w:sz w:val="22"/>
          <w:szCs w:val="22"/>
          <w:lang w:val="es-ES_tradnl"/>
        </w:rPr>
        <w:t xml:space="preserve"> toda la subcuenca.</w:t>
      </w:r>
      <w:r w:rsidR="0077257A" w:rsidRPr="007042A6">
        <w:rPr>
          <w:rFonts w:asciiTheme="majorBidi" w:hAnsiTheme="majorBidi" w:cstheme="majorBidi"/>
          <w:bCs/>
          <w:iCs/>
          <w:sz w:val="22"/>
          <w:szCs w:val="22"/>
          <w:lang w:val="es-ES_tradnl"/>
        </w:rPr>
        <w:t xml:space="preserve"> </w:t>
      </w:r>
    </w:p>
    <w:p w14:paraId="5C77009E" w14:textId="77777777" w:rsidR="00B96A9C" w:rsidRPr="007042A6" w:rsidRDefault="00B96A9C" w:rsidP="00B96A9C">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4F52A6" w14:paraId="158C05CD" w14:textId="77777777" w:rsidTr="00AF4D6E">
        <w:tc>
          <w:tcPr>
            <w:tcW w:w="9629" w:type="dxa"/>
          </w:tcPr>
          <w:p w14:paraId="49DDE974" w14:textId="6F3C44CF" w:rsidR="00DB40D8" w:rsidRPr="007042A6" w:rsidRDefault="00340EA8" w:rsidP="00DB40D8">
            <w:pPr>
              <w:spacing w:after="120"/>
              <w:ind w:right="88"/>
              <w:jc w:val="both"/>
              <w:rPr>
                <w:sz w:val="22"/>
                <w:szCs w:val="22"/>
                <w:lang w:val="es-ES_tradnl"/>
              </w:rPr>
            </w:pPr>
            <w:r w:rsidRPr="007042A6">
              <w:rPr>
                <w:sz w:val="22"/>
                <w:szCs w:val="22"/>
                <w:lang w:val="es-ES_tradnl"/>
              </w:rPr>
              <w:t>b)</w:t>
            </w:r>
            <w:r w:rsidRPr="007042A6">
              <w:rPr>
                <w:sz w:val="22"/>
                <w:szCs w:val="22"/>
                <w:lang w:val="es-ES_tradnl"/>
              </w:rPr>
              <w:tab/>
              <w:t xml:space="preserve">Si el acuerdo o arreglo se refiere a una cuenca o </w:t>
            </w:r>
            <w:proofErr w:type="spellStart"/>
            <w:proofErr w:type="gramStart"/>
            <w:r w:rsidRPr="007042A6">
              <w:rPr>
                <w:sz w:val="22"/>
                <w:szCs w:val="22"/>
                <w:lang w:val="es-ES_tradnl"/>
              </w:rPr>
              <w:t>sub-cuenca</w:t>
            </w:r>
            <w:proofErr w:type="spellEnd"/>
            <w:proofErr w:type="gramEnd"/>
            <w:r w:rsidRPr="007042A6">
              <w:rPr>
                <w:sz w:val="22"/>
                <w:szCs w:val="22"/>
                <w:lang w:val="es-ES_tradnl"/>
              </w:rPr>
              <w:t xml:space="preserve"> de un río o de un lago, ¿abarca también los acuíferos</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22</w:t>
            </w:r>
            <w:r w:rsidR="00DB40D8" w:rsidRPr="007042A6">
              <w:rPr>
                <w:color w:val="7030A0"/>
                <w:sz w:val="22"/>
                <w:szCs w:val="22"/>
                <w:lang w:val="es-ES_tradnl"/>
              </w:rPr>
              <w:t>]</w:t>
            </w:r>
          </w:p>
          <w:p w14:paraId="6151DB6F" w14:textId="26E1F8AD" w:rsidR="00DB40D8" w:rsidRPr="007042A6" w:rsidRDefault="00340EA8" w:rsidP="00B80CD5">
            <w:pPr>
              <w:spacing w:after="120"/>
              <w:ind w:left="1126" w:right="88"/>
              <w:jc w:val="both"/>
              <w:rPr>
                <w:sz w:val="22"/>
                <w:szCs w:val="22"/>
                <w:lang w:val="es-ES_tradnl"/>
              </w:rPr>
            </w:pPr>
            <w:r w:rsidRPr="007042A6">
              <w:rPr>
                <w:sz w:val="22"/>
                <w:szCs w:val="22"/>
                <w:lang w:val="es-ES_tradnl"/>
              </w:rPr>
              <w:t>Sí</w:t>
            </w:r>
            <w:r w:rsidR="00DB40D8" w:rsidRPr="007042A6">
              <w:rPr>
                <w:sz w:val="22"/>
                <w:szCs w:val="22"/>
                <w:lang w:val="es-ES_tradnl"/>
              </w:rPr>
              <w:t xml:space="preserve"> </w:t>
            </w:r>
            <w:r w:rsidR="00DB40D8" w:rsidRPr="007042A6">
              <w:rPr>
                <w:sz w:val="22"/>
                <w:szCs w:val="22"/>
                <w:lang w:val="es-ES_tradnl"/>
              </w:rPr>
              <w:fldChar w:fldCharType="begin">
                <w:ffData>
                  <w:name w:val="Check1"/>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r w:rsidR="00DB40D8" w:rsidRPr="007042A6">
              <w:rPr>
                <w:sz w:val="22"/>
                <w:szCs w:val="22"/>
                <w:lang w:val="es-ES_tradnl"/>
              </w:rPr>
              <w:t xml:space="preserve">/No </w:t>
            </w:r>
            <w:r w:rsidR="00DB40D8" w:rsidRPr="007042A6">
              <w:rPr>
                <w:sz w:val="22"/>
                <w:szCs w:val="22"/>
                <w:lang w:val="es-ES_tradnl"/>
              </w:rPr>
              <w:fldChar w:fldCharType="begin">
                <w:ffData>
                  <w:name w:val="Check2"/>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034552F4" w14:textId="3C24DDFC" w:rsidR="00B96A9C" w:rsidRPr="007042A6" w:rsidRDefault="00340EA8" w:rsidP="00340EA8">
            <w:pPr>
              <w:spacing w:after="120"/>
              <w:ind w:right="88"/>
              <w:jc w:val="both"/>
              <w:rPr>
                <w:b/>
                <w:bCs/>
                <w:sz w:val="22"/>
                <w:szCs w:val="22"/>
                <w:lang w:val="es-ES_tradnl"/>
              </w:rPr>
            </w:pPr>
            <w:r w:rsidRPr="007042A6">
              <w:rPr>
                <w:sz w:val="22"/>
                <w:szCs w:val="22"/>
                <w:lang w:val="es-ES_tradnl"/>
              </w:rPr>
              <w:t>En caso afirmativo, enumere por favor los acuíferos incluidos en el acuerdo o arreglo: [rellene]</w:t>
            </w:r>
            <w:r w:rsidR="00DB40D8" w:rsidRPr="007042A6">
              <w:rPr>
                <w:sz w:val="22"/>
                <w:szCs w:val="22"/>
                <w:lang w:val="es-ES_tradnl"/>
              </w:rPr>
              <w:t xml:space="preserve"> </w:t>
            </w:r>
            <w:r w:rsidR="00DB40D8" w:rsidRPr="007042A6">
              <w:rPr>
                <w:color w:val="7030A0"/>
                <w:sz w:val="22"/>
                <w:szCs w:val="22"/>
                <w:lang w:val="es-ES_tradnl"/>
              </w:rPr>
              <w:t>[</w:t>
            </w:r>
            <w:r w:rsidR="00181B30" w:rsidRPr="007042A6">
              <w:rPr>
                <w:color w:val="7030A0"/>
                <w:sz w:val="22"/>
                <w:szCs w:val="22"/>
                <w:lang w:val="es-ES_tradnl"/>
              </w:rPr>
              <w:t>23</w:t>
            </w:r>
            <w:r w:rsidR="00DB40D8" w:rsidRPr="007042A6">
              <w:rPr>
                <w:color w:val="7030A0"/>
                <w:sz w:val="22"/>
                <w:szCs w:val="22"/>
                <w:lang w:val="es-ES_tradnl"/>
              </w:rPr>
              <w:t>]</w:t>
            </w:r>
          </w:p>
        </w:tc>
      </w:tr>
    </w:tbl>
    <w:p w14:paraId="37C754EE" w14:textId="77777777" w:rsidR="00B96A9C" w:rsidRPr="007042A6" w:rsidRDefault="00B96A9C" w:rsidP="00B96A9C">
      <w:pPr>
        <w:pStyle w:val="SingleTxtG"/>
        <w:spacing w:after="0" w:line="240" w:lineRule="auto"/>
        <w:ind w:left="0" w:right="1138"/>
        <w:rPr>
          <w:rFonts w:asciiTheme="majorBidi" w:hAnsiTheme="majorBidi" w:cstheme="majorBidi"/>
          <w:sz w:val="22"/>
          <w:szCs w:val="22"/>
          <w:lang w:val="es-ES_tradnl"/>
        </w:rPr>
      </w:pPr>
    </w:p>
    <w:p w14:paraId="75D0DB29" w14:textId="24250D57" w:rsidR="00A67593" w:rsidRPr="007042A6" w:rsidRDefault="0047041B" w:rsidP="00C45D4E">
      <w:pPr>
        <w:pStyle w:val="SingleTxtG"/>
        <w:numPr>
          <w:ilvl w:val="0"/>
          <w:numId w:val="13"/>
        </w:numPr>
        <w:ind w:right="0"/>
        <w:rPr>
          <w:rFonts w:asciiTheme="majorBidi" w:hAnsiTheme="majorBidi" w:cstheme="majorBidi"/>
          <w:sz w:val="22"/>
          <w:szCs w:val="22"/>
          <w:lang w:val="es-ES_tradnl"/>
        </w:rPr>
      </w:pPr>
      <w:r w:rsidRPr="007042A6">
        <w:rPr>
          <w:rFonts w:asciiTheme="majorBidi" w:hAnsiTheme="majorBidi" w:cstheme="majorBidi"/>
          <w:bCs/>
          <w:iCs/>
          <w:sz w:val="22"/>
          <w:szCs w:val="22"/>
          <w:lang w:val="es-ES_tradnl"/>
        </w:rPr>
        <w:t xml:space="preserve">En algunos casos, un acuerdo o arreglo relativo a una cuenca o subcuenca fluvial o lacustre puede establecer explícitamente que abarca tanto el agua superficial como la subterránea. Por ejemplo, el </w:t>
      </w:r>
      <w:r w:rsidRPr="007042A6">
        <w:rPr>
          <w:rFonts w:asciiTheme="majorBidi" w:hAnsiTheme="majorBidi" w:cstheme="majorBidi"/>
          <w:bCs/>
          <w:i/>
          <w:iCs/>
          <w:sz w:val="22"/>
          <w:szCs w:val="22"/>
          <w:lang w:val="es-ES_tradnl"/>
        </w:rPr>
        <w:t xml:space="preserve">Acuerdo relativo al Establecimiento de la Comisión del Curso de Agua del </w:t>
      </w:r>
      <w:r w:rsidR="007042A6" w:rsidRPr="007042A6">
        <w:rPr>
          <w:rFonts w:asciiTheme="majorBidi" w:hAnsiTheme="majorBidi" w:cstheme="majorBidi"/>
          <w:bCs/>
          <w:i/>
          <w:iCs/>
          <w:sz w:val="22"/>
          <w:szCs w:val="22"/>
          <w:lang w:val="es-ES_tradnl"/>
        </w:rPr>
        <w:t>Zambeze</w:t>
      </w:r>
      <w:r w:rsidR="00904E5D">
        <w:rPr>
          <w:rFonts w:asciiTheme="majorBidi" w:hAnsiTheme="majorBidi" w:cstheme="majorBidi"/>
          <w:bCs/>
          <w:iCs/>
          <w:sz w:val="22"/>
          <w:szCs w:val="22"/>
          <w:lang w:val="es-ES_tradnl"/>
        </w:rPr>
        <w:t xml:space="preserve"> </w:t>
      </w:r>
      <w:r w:rsidR="00904E5D" w:rsidRPr="00904E5D">
        <w:rPr>
          <w:rFonts w:asciiTheme="majorBidi" w:hAnsiTheme="majorBidi" w:cstheme="majorBidi"/>
          <w:bCs/>
          <w:iCs/>
          <w:sz w:val="22"/>
          <w:szCs w:val="22"/>
          <w:lang w:val="es-ES_tradnl"/>
        </w:rPr>
        <w:t>de</w:t>
      </w:r>
      <w:r w:rsidRPr="00904E5D">
        <w:rPr>
          <w:rFonts w:asciiTheme="majorBidi" w:hAnsiTheme="majorBidi" w:cstheme="majorBidi"/>
          <w:bCs/>
          <w:iCs/>
          <w:sz w:val="22"/>
          <w:szCs w:val="22"/>
          <w:lang w:val="es-ES_tradnl"/>
        </w:rPr>
        <w:t xml:space="preserve"> 2000 se</w:t>
      </w:r>
      <w:r w:rsidRPr="007042A6">
        <w:rPr>
          <w:rFonts w:asciiTheme="majorBidi" w:hAnsiTheme="majorBidi" w:cstheme="majorBidi"/>
          <w:bCs/>
          <w:iCs/>
          <w:sz w:val="22"/>
          <w:szCs w:val="22"/>
          <w:lang w:val="es-ES_tradnl"/>
        </w:rPr>
        <w:t xml:space="preserve"> aplica al "curso de agua del </w:t>
      </w:r>
      <w:r w:rsidR="007042A6" w:rsidRPr="007042A6">
        <w:rPr>
          <w:rFonts w:asciiTheme="majorBidi" w:hAnsiTheme="majorBidi" w:cstheme="majorBidi"/>
          <w:bCs/>
          <w:iCs/>
          <w:sz w:val="22"/>
          <w:szCs w:val="22"/>
          <w:lang w:val="es-ES_tradnl"/>
        </w:rPr>
        <w:t>Zambeze</w:t>
      </w:r>
      <w:r w:rsidRPr="007042A6">
        <w:rPr>
          <w:rFonts w:asciiTheme="majorBidi" w:hAnsiTheme="majorBidi" w:cstheme="majorBidi"/>
          <w:bCs/>
          <w:iCs/>
          <w:sz w:val="22"/>
          <w:szCs w:val="22"/>
          <w:lang w:val="es-ES_tradnl"/>
        </w:rPr>
        <w:t xml:space="preserve">" (art. 2), que se define como "el sistema de aguas superficiales y subterráneas del </w:t>
      </w:r>
      <w:r w:rsidR="007042A6" w:rsidRPr="007042A6">
        <w:rPr>
          <w:rFonts w:asciiTheme="majorBidi" w:hAnsiTheme="majorBidi" w:cstheme="majorBidi"/>
          <w:bCs/>
          <w:iCs/>
          <w:sz w:val="22"/>
          <w:szCs w:val="22"/>
          <w:lang w:val="es-ES_tradnl"/>
        </w:rPr>
        <w:t>Zambeze</w:t>
      </w:r>
      <w:r w:rsidRPr="007042A6">
        <w:rPr>
          <w:rFonts w:asciiTheme="majorBidi" w:hAnsiTheme="majorBidi" w:cstheme="majorBidi"/>
          <w:bCs/>
          <w:iCs/>
          <w:sz w:val="22"/>
          <w:szCs w:val="22"/>
          <w:lang w:val="es-ES_tradnl"/>
        </w:rPr>
        <w:t xml:space="preserve"> que constituye en virtud de su relación física un todo unitario que fluye normalmente hacia una desembocadura común, el Océano Índico</w:t>
      </w:r>
      <w:r w:rsidR="00684952">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(art. 1). </w:t>
      </w:r>
      <w:r w:rsidR="00C45D4E" w:rsidRPr="007042A6">
        <w:rPr>
          <w:rFonts w:asciiTheme="majorBidi" w:hAnsiTheme="majorBidi" w:cstheme="majorBidi"/>
          <w:sz w:val="22"/>
          <w:szCs w:val="22"/>
          <w:lang w:val="es-ES_tradnl"/>
        </w:rPr>
        <w:t xml:space="preserve">El Acuerdo sobre el </w:t>
      </w:r>
      <w:r w:rsidR="007042A6" w:rsidRPr="007042A6">
        <w:rPr>
          <w:rFonts w:asciiTheme="majorBidi" w:hAnsiTheme="majorBidi" w:cstheme="majorBidi"/>
          <w:sz w:val="22"/>
          <w:szCs w:val="22"/>
          <w:lang w:val="es-ES_tradnl"/>
        </w:rPr>
        <w:t>Zambeze</w:t>
      </w:r>
      <w:r w:rsidR="00C45D4E" w:rsidRPr="007042A6">
        <w:rPr>
          <w:rFonts w:asciiTheme="majorBidi" w:hAnsiTheme="majorBidi" w:cstheme="majorBidi"/>
          <w:sz w:val="22"/>
          <w:szCs w:val="22"/>
          <w:lang w:val="es-ES_tradnl"/>
        </w:rPr>
        <w:t xml:space="preserve"> sigue un enfoque similar tanto al del P</w:t>
      </w:r>
      <w:r w:rsidR="00684952">
        <w:rPr>
          <w:rFonts w:asciiTheme="majorBidi" w:hAnsiTheme="majorBidi" w:cstheme="majorBidi"/>
          <w:sz w:val="22"/>
          <w:szCs w:val="22"/>
          <w:lang w:val="es-ES_tradnl"/>
        </w:rPr>
        <w:t>rotocolo revisado de la SADC de</w:t>
      </w:r>
      <w:r w:rsidR="00C45D4E" w:rsidRPr="007042A6">
        <w:rPr>
          <w:rFonts w:asciiTheme="majorBidi" w:hAnsiTheme="majorBidi" w:cstheme="majorBidi"/>
          <w:sz w:val="22"/>
          <w:szCs w:val="22"/>
          <w:lang w:val="es-ES_tradnl"/>
        </w:rPr>
        <w:t xml:space="preserve"> 2000 como al del Convenio de 1997 sobre Cursos de Agua, al incluir en la definición de curso de agua a las aguas subterráneas conectadas. El Convenio del Agua de 1992 utiliza el término "aguas transfronterizas", que se definen como " las aguas superficiales o freáticas que </w:t>
      </w:r>
      <w:proofErr w:type="gramStart"/>
      <w:r w:rsidR="00C45D4E" w:rsidRPr="007042A6">
        <w:rPr>
          <w:rFonts w:asciiTheme="majorBidi" w:hAnsiTheme="majorBidi" w:cstheme="majorBidi"/>
          <w:sz w:val="22"/>
          <w:szCs w:val="22"/>
          <w:lang w:val="es-ES_tradnl"/>
        </w:rPr>
        <w:t>señalan,</w:t>
      </w:r>
      <w:proofErr w:type="gramEnd"/>
      <w:r w:rsidR="00C45D4E" w:rsidRPr="007042A6">
        <w:rPr>
          <w:rFonts w:asciiTheme="majorBidi" w:hAnsiTheme="majorBidi" w:cstheme="majorBidi"/>
          <w:sz w:val="22"/>
          <w:szCs w:val="22"/>
          <w:lang w:val="es-ES_tradnl"/>
        </w:rPr>
        <w:t xml:space="preserve"> atraviesan o se encuentran situadas en las fronteras entre dos o más Estados". Por lo tanto, las aguas subterráneas están incluidas en la definición de "aguas transfronterizas", que a diferencia del término "curso de agua", </w:t>
      </w:r>
      <w:r w:rsidR="00684952">
        <w:rPr>
          <w:rFonts w:asciiTheme="majorBidi" w:hAnsiTheme="majorBidi" w:cstheme="majorBidi"/>
          <w:sz w:val="22"/>
          <w:szCs w:val="22"/>
          <w:lang w:val="es-ES_tradnl"/>
        </w:rPr>
        <w:t>busca abarcar</w:t>
      </w:r>
      <w:r w:rsidR="00C45D4E" w:rsidRPr="007042A6">
        <w:rPr>
          <w:rFonts w:asciiTheme="majorBidi" w:hAnsiTheme="majorBidi" w:cstheme="majorBidi"/>
          <w:sz w:val="22"/>
          <w:szCs w:val="22"/>
          <w:lang w:val="es-ES_tradnl"/>
        </w:rPr>
        <w:t xml:space="preserve"> las aguas subterráneas conectadas y no conectadas a las aguas super</w:t>
      </w:r>
      <w:r w:rsidR="00116BD5">
        <w:rPr>
          <w:rFonts w:asciiTheme="majorBidi" w:hAnsiTheme="majorBidi" w:cstheme="majorBidi"/>
          <w:sz w:val="22"/>
          <w:szCs w:val="22"/>
          <w:lang w:val="es-ES_tradnl"/>
        </w:rPr>
        <w:t>ficiales de los ríos y lagos (CEP</w:t>
      </w:r>
      <w:r w:rsidR="00C45D4E" w:rsidRPr="007042A6">
        <w:rPr>
          <w:rFonts w:asciiTheme="majorBidi" w:hAnsiTheme="majorBidi" w:cstheme="majorBidi"/>
          <w:sz w:val="22"/>
          <w:szCs w:val="22"/>
          <w:lang w:val="es-ES_tradnl"/>
        </w:rPr>
        <w:t xml:space="preserve">E, 2013, pág. 14). Si bien, como se señaló arriba en la nota 18, </w:t>
      </w:r>
      <w:r w:rsidR="00C45D4E" w:rsidRPr="007042A6">
        <w:rPr>
          <w:rFonts w:asciiTheme="majorBidi" w:hAnsiTheme="majorBidi" w:cstheme="majorBidi"/>
          <w:b/>
          <w:sz w:val="22"/>
          <w:szCs w:val="22"/>
          <w:lang w:val="es-ES_tradnl"/>
        </w:rPr>
        <w:t>la interpretación de si un acuerdo abarca o no los acuíferos dependerá, en última instancia, del país informante</w:t>
      </w:r>
      <w:r w:rsidR="00C45D4E" w:rsidRPr="007042A6">
        <w:rPr>
          <w:rFonts w:asciiTheme="majorBidi" w:hAnsiTheme="majorBidi" w:cstheme="majorBidi"/>
          <w:sz w:val="22"/>
          <w:szCs w:val="22"/>
          <w:lang w:val="es-ES_tradnl"/>
        </w:rPr>
        <w:t>; podría suponerse que cualquier acuerdo o arreglo que utilice los términos curso de agua o aguas transfronterizas, incluiría los acuíferos que estén conectados a una cuenca o subcuenca fluvial o lacustre.</w:t>
      </w:r>
      <w:r w:rsidR="00A67593" w:rsidRPr="007042A6">
        <w:rPr>
          <w:rFonts w:asciiTheme="majorBidi" w:hAnsiTheme="majorBidi" w:cstheme="majorBidi"/>
          <w:sz w:val="22"/>
          <w:szCs w:val="22"/>
          <w:lang w:val="es-ES_tradnl"/>
        </w:rPr>
        <w:t xml:space="preserve"> </w:t>
      </w:r>
    </w:p>
    <w:p w14:paraId="6874BBE3" w14:textId="37D121E8" w:rsidR="00A67593" w:rsidRPr="007042A6" w:rsidRDefault="00C45D4E" w:rsidP="00A67593">
      <w:pPr>
        <w:pStyle w:val="SingleTxtG"/>
        <w:numPr>
          <w:ilvl w:val="0"/>
          <w:numId w:val="13"/>
        </w:numPr>
        <w:ind w:right="0"/>
        <w:rPr>
          <w:rFonts w:asciiTheme="majorBidi" w:hAnsiTheme="majorBidi" w:cstheme="majorBidi"/>
          <w:sz w:val="22"/>
          <w:szCs w:val="22"/>
          <w:lang w:val="es-ES_tradnl"/>
        </w:rPr>
      </w:pPr>
      <w:r w:rsidRPr="007042A6">
        <w:rPr>
          <w:rFonts w:asciiTheme="majorBidi" w:hAnsiTheme="majorBidi" w:cstheme="majorBidi"/>
          <w:sz w:val="22"/>
          <w:szCs w:val="22"/>
          <w:lang w:val="es-ES_tradnl"/>
        </w:rPr>
        <w:t>Para obtener orientación sobre la elaboración de una lista de acuíferos véase la nota</w:t>
      </w:r>
      <w:r w:rsidR="00A67593" w:rsidRPr="007042A6">
        <w:rPr>
          <w:rFonts w:asciiTheme="majorBidi" w:hAnsiTheme="majorBidi" w:cstheme="majorBidi"/>
          <w:sz w:val="22"/>
          <w:szCs w:val="22"/>
          <w:lang w:val="es-ES_tradnl"/>
        </w:rPr>
        <w:t xml:space="preserve"> </w:t>
      </w:r>
      <w:r w:rsidR="00A67593" w:rsidRPr="007042A6">
        <w:rPr>
          <w:rFonts w:asciiTheme="majorBidi" w:hAnsiTheme="majorBidi" w:cstheme="majorBidi"/>
          <w:sz w:val="22"/>
          <w:szCs w:val="22"/>
          <w:lang w:val="es-ES_tradnl"/>
        </w:rPr>
        <w:fldChar w:fldCharType="begin"/>
      </w:r>
      <w:r w:rsidR="00A67593" w:rsidRPr="007042A6">
        <w:rPr>
          <w:rFonts w:asciiTheme="majorBidi" w:hAnsiTheme="majorBidi" w:cstheme="majorBidi"/>
          <w:sz w:val="22"/>
          <w:szCs w:val="22"/>
          <w:lang w:val="es-ES_tradnl"/>
        </w:rPr>
        <w:instrText xml:space="preserve"> REF _Ref12002782 \r \h  \* MERGEFORMAT </w:instrText>
      </w:r>
      <w:r w:rsidR="00A67593" w:rsidRPr="007042A6">
        <w:rPr>
          <w:rFonts w:asciiTheme="majorBidi" w:hAnsiTheme="majorBidi" w:cstheme="majorBidi"/>
          <w:sz w:val="22"/>
          <w:szCs w:val="22"/>
          <w:lang w:val="es-ES_tradnl"/>
        </w:rPr>
      </w:r>
      <w:r w:rsidR="00A67593" w:rsidRPr="007042A6">
        <w:rPr>
          <w:rFonts w:asciiTheme="majorBidi" w:hAnsiTheme="majorBidi" w:cstheme="majorBidi"/>
          <w:sz w:val="22"/>
          <w:szCs w:val="22"/>
          <w:lang w:val="es-ES_tradnl"/>
        </w:rPr>
        <w:fldChar w:fldCharType="separate"/>
      </w:r>
      <w:r w:rsidR="00AC4FBC">
        <w:rPr>
          <w:rFonts w:asciiTheme="majorBidi" w:hAnsiTheme="majorBidi" w:cstheme="majorBidi"/>
          <w:sz w:val="22"/>
          <w:szCs w:val="22"/>
          <w:lang w:val="es-ES_tradnl"/>
        </w:rPr>
        <w:t>[5</w:t>
      </w:r>
      <w:r w:rsidR="00AC4FBC" w:rsidRPr="00AC4FBC">
        <w:rPr>
          <w:rFonts w:asciiTheme="majorBidi" w:hAnsiTheme="majorBidi" w:cstheme="majorBidi"/>
          <w:color w:val="7030A0"/>
          <w:sz w:val="22"/>
          <w:szCs w:val="22"/>
          <w:lang w:val="es-ES_tradnl"/>
        </w:rPr>
        <w:t>]</w:t>
      </w:r>
      <w:r w:rsidR="00A67593" w:rsidRPr="007042A6">
        <w:rPr>
          <w:rFonts w:asciiTheme="majorBidi" w:hAnsiTheme="majorBidi" w:cstheme="majorBidi"/>
          <w:sz w:val="22"/>
          <w:szCs w:val="22"/>
          <w:lang w:val="es-ES_tradnl"/>
        </w:rPr>
        <w:fldChar w:fldCharType="end"/>
      </w:r>
      <w:r w:rsidR="00A67593" w:rsidRPr="007042A6">
        <w:rPr>
          <w:rFonts w:asciiTheme="majorBidi" w:hAnsiTheme="majorBidi" w:cstheme="majorBidi"/>
          <w:sz w:val="22"/>
          <w:szCs w:val="22"/>
          <w:lang w:val="es-ES_tradnl"/>
        </w:rPr>
        <w:t xml:space="preserve">. </w:t>
      </w:r>
    </w:p>
    <w:p w14:paraId="67926245" w14:textId="77777777" w:rsidR="00A67593" w:rsidRPr="007042A6" w:rsidRDefault="00A67593" w:rsidP="00B96A9C">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4F52A6" w14:paraId="217229D7" w14:textId="77777777" w:rsidTr="00AF4D6E">
        <w:tc>
          <w:tcPr>
            <w:tcW w:w="9629" w:type="dxa"/>
          </w:tcPr>
          <w:p w14:paraId="6BFBEE61" w14:textId="71BBA0CD" w:rsidR="00DB40D8" w:rsidRPr="007042A6" w:rsidRDefault="00DB40D8" w:rsidP="00DB40D8">
            <w:pPr>
              <w:spacing w:after="120"/>
              <w:ind w:right="88"/>
              <w:jc w:val="both"/>
              <w:rPr>
                <w:sz w:val="22"/>
                <w:szCs w:val="22"/>
                <w:lang w:val="es-ES_tradnl"/>
              </w:rPr>
            </w:pPr>
            <w:r w:rsidRPr="007042A6">
              <w:rPr>
                <w:sz w:val="22"/>
                <w:szCs w:val="22"/>
                <w:lang w:val="es-ES_tradnl"/>
              </w:rPr>
              <w:t>c)</w:t>
            </w:r>
            <w:r w:rsidRPr="007042A6">
              <w:rPr>
                <w:sz w:val="22"/>
                <w:szCs w:val="22"/>
                <w:lang w:val="es-ES_tradnl"/>
              </w:rPr>
              <w:tab/>
            </w:r>
            <w:r w:rsidR="00E070A5" w:rsidRPr="007042A6">
              <w:rPr>
                <w:sz w:val="22"/>
                <w:szCs w:val="22"/>
                <w:lang w:val="es-ES_tradnl"/>
              </w:rPr>
              <w:t>¿Cuál es el ámbito sectorial del acuerdo o arreglo?</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24</w:t>
            </w:r>
            <w:r w:rsidRPr="007042A6">
              <w:rPr>
                <w:color w:val="7030A0"/>
                <w:sz w:val="22"/>
                <w:szCs w:val="22"/>
                <w:lang w:val="es-ES_tradnl"/>
              </w:rPr>
              <w:t>]</w:t>
            </w:r>
          </w:p>
          <w:p w14:paraId="3AF4EF7B" w14:textId="63411E75" w:rsidR="00DB40D8" w:rsidRPr="007042A6" w:rsidRDefault="00E070A5" w:rsidP="00DB40D8">
            <w:pPr>
              <w:spacing w:after="120"/>
              <w:ind w:left="1126" w:right="88"/>
              <w:jc w:val="both"/>
              <w:rPr>
                <w:sz w:val="22"/>
                <w:szCs w:val="22"/>
                <w:lang w:val="es-ES_tradnl"/>
              </w:rPr>
            </w:pPr>
            <w:r w:rsidRPr="007042A6">
              <w:rPr>
                <w:sz w:val="22"/>
                <w:szCs w:val="22"/>
                <w:lang w:val="es-ES_tradnl"/>
              </w:rPr>
              <w:t>Todos los usos del agua</w:t>
            </w:r>
            <w:r w:rsidR="00567D7F" w:rsidRPr="007042A6">
              <w:rPr>
                <w:sz w:val="22"/>
                <w:szCs w:val="22"/>
                <w:lang w:val="es-ES_tradnl"/>
              </w:rPr>
              <w:tab/>
            </w:r>
            <w:r w:rsidR="00567D7F" w:rsidRPr="007042A6">
              <w:rPr>
                <w:sz w:val="22"/>
                <w:szCs w:val="22"/>
                <w:lang w:val="es-ES_tradnl"/>
              </w:rPr>
              <w:tab/>
            </w:r>
            <w:r w:rsidR="00567D7F"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61941F6B" w14:textId="2CEC851A" w:rsidR="00DB40D8" w:rsidRPr="007042A6" w:rsidRDefault="00E070A5" w:rsidP="00DB40D8">
            <w:pPr>
              <w:spacing w:after="120"/>
              <w:ind w:left="1126" w:right="88"/>
              <w:jc w:val="both"/>
              <w:rPr>
                <w:sz w:val="22"/>
                <w:szCs w:val="22"/>
                <w:lang w:val="es-ES_tradnl"/>
              </w:rPr>
            </w:pPr>
            <w:r w:rsidRPr="007042A6">
              <w:rPr>
                <w:sz w:val="22"/>
                <w:szCs w:val="22"/>
                <w:lang w:val="es-ES_tradnl"/>
              </w:rPr>
              <w:t>Un único uso o sector del agua</w:t>
            </w:r>
            <w:r w:rsidR="00567D7F" w:rsidRPr="007042A6">
              <w:rPr>
                <w:sz w:val="22"/>
                <w:szCs w:val="22"/>
                <w:lang w:val="es-ES_tradnl"/>
              </w:rPr>
              <w:tab/>
            </w:r>
            <w:r w:rsidR="00567D7F" w:rsidRPr="007042A6">
              <w:rPr>
                <w:sz w:val="22"/>
                <w:szCs w:val="22"/>
                <w:lang w:val="es-ES_tradnl"/>
              </w:rPr>
              <w:tab/>
            </w:r>
            <w:r w:rsidR="00567D7F"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B655E3" w:rsidRPr="007042A6">
              <w:rPr>
                <w:sz w:val="22"/>
                <w:szCs w:val="22"/>
                <w:lang w:val="es-ES_tradnl"/>
              </w:rPr>
              <w:tab/>
            </w:r>
            <w:r w:rsidR="00DB40D8"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0A862EA1" w14:textId="05781536" w:rsidR="00DB40D8" w:rsidRPr="007042A6" w:rsidRDefault="00E070A5" w:rsidP="00DB40D8">
            <w:pPr>
              <w:spacing w:after="120"/>
              <w:ind w:left="1126" w:right="88"/>
              <w:jc w:val="both"/>
              <w:rPr>
                <w:sz w:val="22"/>
                <w:szCs w:val="22"/>
                <w:lang w:val="es-ES_tradnl"/>
              </w:rPr>
            </w:pPr>
            <w:r w:rsidRPr="007042A6">
              <w:rPr>
                <w:sz w:val="22"/>
                <w:szCs w:val="22"/>
                <w:lang w:val="es-ES_tradnl"/>
              </w:rPr>
              <w:lastRenderedPageBreak/>
              <w:t>Varios usos o sectores del agua</w:t>
            </w:r>
            <w:r w:rsidR="00DB40D8" w:rsidRPr="007042A6">
              <w:rPr>
                <w:sz w:val="22"/>
                <w:szCs w:val="22"/>
                <w:lang w:val="es-ES_tradnl"/>
              </w:rPr>
              <w:tab/>
            </w:r>
            <w:r w:rsidR="00567D7F" w:rsidRPr="007042A6">
              <w:rPr>
                <w:sz w:val="22"/>
                <w:szCs w:val="22"/>
                <w:lang w:val="es-ES_tradnl"/>
              </w:rPr>
              <w:tab/>
            </w:r>
            <w:r w:rsidR="00B655E3" w:rsidRPr="007042A6">
              <w:rPr>
                <w:sz w:val="22"/>
                <w:szCs w:val="22"/>
                <w:lang w:val="es-ES_tradnl"/>
              </w:rPr>
              <w:tab/>
            </w:r>
            <w:r w:rsidR="000803DA" w:rsidRPr="007042A6">
              <w:rPr>
                <w:sz w:val="22"/>
                <w:szCs w:val="22"/>
                <w:lang w:val="es-ES_tradnl"/>
              </w:rPr>
              <w:tab/>
            </w:r>
            <w:r w:rsidR="000803DA" w:rsidRPr="007042A6">
              <w:rPr>
                <w:sz w:val="22"/>
                <w:szCs w:val="22"/>
                <w:lang w:val="es-ES_tradnl"/>
              </w:rPr>
              <w:tab/>
            </w:r>
            <w:r w:rsidR="00567D7F" w:rsidRPr="007042A6">
              <w:rPr>
                <w:sz w:val="22"/>
                <w:szCs w:val="22"/>
                <w:lang w:val="es-ES_tradnl"/>
              </w:rPr>
              <w:tab/>
            </w:r>
            <w:r w:rsidR="00567D7F" w:rsidRPr="007042A6">
              <w:rPr>
                <w:sz w:val="22"/>
                <w:szCs w:val="22"/>
                <w:lang w:val="es-ES_tradnl"/>
              </w:rPr>
              <w:tab/>
            </w:r>
            <w:r w:rsidR="00DB40D8" w:rsidRPr="007042A6">
              <w:rPr>
                <w:sz w:val="22"/>
                <w:szCs w:val="22"/>
                <w:lang w:val="es-ES_tradnl"/>
              </w:rPr>
              <w:fldChar w:fldCharType="begin">
                <w:ffData>
                  <w:name w:val="Check13"/>
                  <w:enabled/>
                  <w:calcOnExit w:val="0"/>
                  <w:checkBox>
                    <w:sizeAuto/>
                    <w:default w:val="0"/>
                  </w:checkBox>
                </w:ffData>
              </w:fldChar>
            </w:r>
            <w:r w:rsidR="00DB40D8"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DB40D8" w:rsidRPr="007042A6">
              <w:rPr>
                <w:sz w:val="22"/>
                <w:szCs w:val="22"/>
                <w:lang w:val="es-ES_tradnl"/>
              </w:rPr>
              <w:fldChar w:fldCharType="end"/>
            </w:r>
          </w:p>
          <w:p w14:paraId="58B79966" w14:textId="5CC0E7B4" w:rsidR="00DB40D8" w:rsidRPr="007042A6" w:rsidRDefault="00DB40D8" w:rsidP="00DB40D8">
            <w:pPr>
              <w:spacing w:after="120"/>
              <w:ind w:right="88"/>
              <w:jc w:val="both"/>
              <w:rPr>
                <w:b/>
                <w:i/>
                <w:sz w:val="22"/>
                <w:szCs w:val="22"/>
                <w:lang w:val="es-ES_tradnl"/>
              </w:rPr>
            </w:pPr>
            <w:r w:rsidRPr="007042A6">
              <w:rPr>
                <w:b/>
                <w:i/>
                <w:sz w:val="22"/>
                <w:szCs w:val="22"/>
                <w:lang w:val="es-ES_tradnl"/>
              </w:rPr>
              <w:tab/>
            </w:r>
            <w:r w:rsidR="00E070A5" w:rsidRPr="007042A6">
              <w:rPr>
                <w:i/>
                <w:sz w:val="22"/>
                <w:szCs w:val="22"/>
                <w:lang w:val="es-ES_tradnl"/>
              </w:rPr>
              <w:t>En caso de que se trate de uno o varios usos o sectores del agua, por favor enumérelos (marqu</w:t>
            </w:r>
            <w:r w:rsidR="00525369" w:rsidRPr="007042A6">
              <w:rPr>
                <w:i/>
                <w:sz w:val="22"/>
                <w:szCs w:val="22"/>
                <w:lang w:val="es-ES_tradnl"/>
              </w:rPr>
              <w:t>e las casillas que correspondan</w:t>
            </w:r>
            <w:r w:rsidRPr="007042A6">
              <w:rPr>
                <w:i/>
                <w:sz w:val="22"/>
                <w:szCs w:val="22"/>
                <w:lang w:val="es-ES_tradnl"/>
              </w:rPr>
              <w:t>):</w:t>
            </w:r>
          </w:p>
          <w:p w14:paraId="1684BFC4" w14:textId="06204A60" w:rsidR="00DB40D8" w:rsidRPr="007042A6" w:rsidRDefault="00DB40D8" w:rsidP="00DB40D8">
            <w:pPr>
              <w:spacing w:after="120"/>
              <w:ind w:right="88"/>
              <w:jc w:val="both"/>
              <w:rPr>
                <w:b/>
                <w:sz w:val="22"/>
                <w:szCs w:val="22"/>
                <w:lang w:val="es-ES_tradnl"/>
              </w:rPr>
            </w:pPr>
            <w:r w:rsidRPr="007042A6">
              <w:rPr>
                <w:b/>
                <w:i/>
                <w:sz w:val="22"/>
                <w:szCs w:val="22"/>
                <w:lang w:val="es-ES_tradnl"/>
              </w:rPr>
              <w:tab/>
            </w:r>
            <w:r w:rsidR="00CF07E9" w:rsidRPr="007042A6">
              <w:rPr>
                <w:b/>
                <w:sz w:val="22"/>
                <w:szCs w:val="22"/>
                <w:lang w:val="es-ES_tradnl"/>
              </w:rPr>
              <w:t>Usos y sectores del agua</w:t>
            </w:r>
          </w:p>
          <w:p w14:paraId="430AD408" w14:textId="16FE266F" w:rsidR="00CF07E9" w:rsidRPr="007042A6" w:rsidRDefault="00CF07E9" w:rsidP="00CF07E9">
            <w:pPr>
              <w:spacing w:after="120"/>
              <w:ind w:left="1126" w:right="88"/>
              <w:jc w:val="both"/>
              <w:rPr>
                <w:sz w:val="22"/>
                <w:szCs w:val="22"/>
                <w:lang w:val="es-ES_tradnl"/>
              </w:rPr>
            </w:pPr>
            <w:r w:rsidRPr="007042A6">
              <w:rPr>
                <w:sz w:val="22"/>
                <w:szCs w:val="22"/>
                <w:lang w:val="es-ES_tradnl"/>
              </w:rPr>
              <w:t>Industria</w:t>
            </w:r>
            <w:r w:rsidRPr="007042A6">
              <w:rPr>
                <w:sz w:val="22"/>
                <w:szCs w:val="22"/>
                <w:lang w:val="es-ES_tradnl"/>
              </w:rPr>
              <w:tab/>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1750609" w14:textId="5C471BE6" w:rsidR="00CF07E9" w:rsidRPr="007042A6" w:rsidRDefault="00CF07E9" w:rsidP="00CF07E9">
            <w:pPr>
              <w:spacing w:after="120"/>
              <w:ind w:left="1126" w:right="88"/>
              <w:jc w:val="both"/>
              <w:rPr>
                <w:sz w:val="22"/>
                <w:szCs w:val="22"/>
                <w:lang w:val="es-ES_tradnl"/>
              </w:rPr>
            </w:pPr>
            <w:r w:rsidRPr="007042A6">
              <w:rPr>
                <w:sz w:val="22"/>
                <w:szCs w:val="22"/>
                <w:lang w:val="es-ES_tradnl"/>
              </w:rPr>
              <w:t>Agricultura</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175338D" w14:textId="2801E857" w:rsidR="00CF07E9" w:rsidRPr="007042A6" w:rsidRDefault="00CF07E9" w:rsidP="00CF07E9">
            <w:pPr>
              <w:spacing w:after="120"/>
              <w:ind w:left="1126" w:right="88"/>
              <w:jc w:val="both"/>
              <w:rPr>
                <w:sz w:val="22"/>
                <w:szCs w:val="22"/>
                <w:lang w:val="es-ES_tradnl"/>
              </w:rPr>
            </w:pPr>
            <w:r w:rsidRPr="007042A6">
              <w:rPr>
                <w:sz w:val="22"/>
                <w:szCs w:val="22"/>
                <w:lang w:val="es-ES_tradnl"/>
              </w:rPr>
              <w:t>Transporte (p.ej., la navegación)</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8478F7A" w14:textId="19605101" w:rsidR="00CF07E9" w:rsidRPr="007042A6" w:rsidRDefault="00CF07E9" w:rsidP="00CF07E9">
            <w:pPr>
              <w:spacing w:after="120"/>
              <w:ind w:left="1126" w:right="88"/>
              <w:jc w:val="both"/>
              <w:rPr>
                <w:sz w:val="22"/>
                <w:szCs w:val="22"/>
                <w:lang w:val="es-ES_tradnl"/>
              </w:rPr>
            </w:pPr>
            <w:r w:rsidRPr="007042A6">
              <w:rPr>
                <w:sz w:val="22"/>
                <w:szCs w:val="22"/>
                <w:lang w:val="es-ES_tradnl"/>
              </w:rPr>
              <w:t>Domésticos</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0C57FA57" w14:textId="47133A87" w:rsidR="00CF07E9" w:rsidRPr="007042A6" w:rsidRDefault="00CF07E9" w:rsidP="00CF07E9">
            <w:pPr>
              <w:spacing w:after="120"/>
              <w:ind w:left="1126" w:right="88"/>
              <w:jc w:val="both"/>
              <w:rPr>
                <w:sz w:val="22"/>
                <w:szCs w:val="22"/>
                <w:lang w:val="es-ES_tradnl"/>
              </w:rPr>
            </w:pPr>
            <w:r w:rsidRPr="007042A6">
              <w:rPr>
                <w:sz w:val="22"/>
                <w:szCs w:val="22"/>
                <w:lang w:val="es-ES_tradnl"/>
              </w:rPr>
              <w:t>Energía: hidroeléctrica y otros tipos de energía</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62B85DE" w14:textId="4F99EAD8" w:rsidR="00CF07E9" w:rsidRPr="007042A6" w:rsidRDefault="00CF07E9" w:rsidP="00CF07E9">
            <w:pPr>
              <w:spacing w:after="120"/>
              <w:ind w:left="1126" w:right="88"/>
              <w:jc w:val="both"/>
              <w:rPr>
                <w:sz w:val="22"/>
                <w:szCs w:val="22"/>
                <w:lang w:val="es-ES_tradnl"/>
              </w:rPr>
            </w:pPr>
            <w:r w:rsidRPr="007042A6">
              <w:rPr>
                <w:sz w:val="22"/>
                <w:szCs w:val="22"/>
                <w:lang w:val="es-ES_tradnl"/>
              </w:rPr>
              <w:t>Pesca</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EBB5A35" w14:textId="69DAEA13" w:rsidR="00CF07E9" w:rsidRPr="007042A6" w:rsidRDefault="00CF07E9" w:rsidP="00CF07E9">
            <w:pPr>
              <w:spacing w:after="120"/>
              <w:ind w:left="1126" w:right="88"/>
              <w:jc w:val="both"/>
              <w:rPr>
                <w:sz w:val="22"/>
                <w:szCs w:val="22"/>
                <w:lang w:val="es-ES_tradnl"/>
              </w:rPr>
            </w:pPr>
            <w:r w:rsidRPr="007042A6">
              <w:rPr>
                <w:sz w:val="22"/>
                <w:szCs w:val="22"/>
                <w:lang w:val="es-ES_tradnl"/>
              </w:rPr>
              <w:t>Turismo</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5D054D6" w14:textId="54EA47B8" w:rsidR="00CF07E9" w:rsidRPr="007042A6" w:rsidRDefault="00CF07E9" w:rsidP="00CF07E9">
            <w:pPr>
              <w:spacing w:after="120"/>
              <w:ind w:left="1126" w:right="88"/>
              <w:jc w:val="both"/>
              <w:rPr>
                <w:sz w:val="22"/>
                <w:szCs w:val="22"/>
                <w:lang w:val="es-ES_tradnl"/>
              </w:rPr>
            </w:pPr>
            <w:r w:rsidRPr="007042A6">
              <w:rPr>
                <w:sz w:val="22"/>
                <w:szCs w:val="22"/>
                <w:lang w:val="es-ES_tradnl"/>
              </w:rPr>
              <w:t>Protección de la naturaleza</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3B14A106" w14:textId="6261F822" w:rsidR="00B96A9C" w:rsidRPr="007042A6" w:rsidRDefault="00CF07E9" w:rsidP="001D6815">
            <w:pPr>
              <w:spacing w:after="120"/>
              <w:ind w:left="1126" w:right="88"/>
              <w:jc w:val="both"/>
              <w:rPr>
                <w:sz w:val="22"/>
                <w:szCs w:val="22"/>
                <w:lang w:val="es-ES_tradnl"/>
              </w:rPr>
            </w:pPr>
            <w:r w:rsidRPr="007042A6">
              <w:rPr>
                <w:sz w:val="22"/>
                <w:szCs w:val="22"/>
                <w:lang w:val="es-ES_tradnl"/>
              </w:rPr>
              <w:t>Otros</w:t>
            </w:r>
            <w:r w:rsidR="00DB40D8" w:rsidRPr="007042A6">
              <w:rPr>
                <w:sz w:val="22"/>
                <w:szCs w:val="22"/>
                <w:lang w:val="es-ES_tradnl"/>
              </w:rPr>
              <w:t xml:space="preserve"> </w:t>
            </w:r>
            <w:r w:rsidR="001D6815" w:rsidRPr="007042A6">
              <w:rPr>
                <w:sz w:val="22"/>
                <w:szCs w:val="22"/>
                <w:lang w:val="es-ES_tradnl"/>
              </w:rPr>
              <w:t>(</w:t>
            </w:r>
            <w:r w:rsidR="001D6815" w:rsidRPr="007042A6">
              <w:rPr>
                <w:i/>
                <w:sz w:val="22"/>
                <w:szCs w:val="22"/>
                <w:lang w:val="es-ES_tradnl"/>
              </w:rPr>
              <w:t>por favor enumérelos</w:t>
            </w:r>
            <w:r w:rsidR="001D6815" w:rsidRPr="007042A6">
              <w:rPr>
                <w:sz w:val="22"/>
                <w:szCs w:val="22"/>
                <w:lang w:val="es-ES_tradnl"/>
              </w:rPr>
              <w:t xml:space="preserve">): </w:t>
            </w:r>
            <w:r w:rsidR="00DB40D8" w:rsidRPr="007042A6">
              <w:rPr>
                <w:sz w:val="22"/>
                <w:szCs w:val="22"/>
                <w:lang w:val="es-ES_tradnl"/>
              </w:rPr>
              <w:t>[</w:t>
            </w:r>
            <w:r w:rsidR="001D6815" w:rsidRPr="007042A6">
              <w:rPr>
                <w:sz w:val="22"/>
                <w:szCs w:val="22"/>
                <w:lang w:val="es-ES_tradnl"/>
              </w:rPr>
              <w:t>rellene</w:t>
            </w:r>
            <w:r w:rsidR="00DB40D8" w:rsidRPr="007042A6">
              <w:rPr>
                <w:sz w:val="22"/>
                <w:szCs w:val="22"/>
                <w:lang w:val="es-ES_tradnl"/>
              </w:rPr>
              <w:t>]</w:t>
            </w:r>
          </w:p>
        </w:tc>
      </w:tr>
    </w:tbl>
    <w:p w14:paraId="33BBDB99" w14:textId="77777777" w:rsidR="00B96A9C" w:rsidRPr="007042A6" w:rsidRDefault="00B96A9C" w:rsidP="00B96A9C">
      <w:pPr>
        <w:pStyle w:val="SingleTxtG"/>
        <w:spacing w:after="0" w:line="240" w:lineRule="auto"/>
        <w:ind w:left="0" w:right="1138"/>
        <w:rPr>
          <w:rFonts w:asciiTheme="majorBidi" w:hAnsiTheme="majorBidi" w:cstheme="majorBidi"/>
          <w:sz w:val="22"/>
          <w:szCs w:val="22"/>
          <w:lang w:val="es-ES_tradnl"/>
        </w:rPr>
      </w:pPr>
    </w:p>
    <w:p w14:paraId="2AB14E01" w14:textId="132817B2" w:rsidR="00A67593" w:rsidRPr="007042A6" w:rsidRDefault="00637A33" w:rsidP="00637A33">
      <w:pPr>
        <w:pStyle w:val="SingleTxtG"/>
        <w:numPr>
          <w:ilvl w:val="0"/>
          <w:numId w:val="13"/>
        </w:numPr>
        <w:ind w:right="0"/>
        <w:rPr>
          <w:rFonts w:asciiTheme="majorBidi" w:hAnsiTheme="majorBidi" w:cstheme="majorBidi"/>
          <w:iCs/>
          <w:sz w:val="22"/>
          <w:szCs w:val="22"/>
          <w:lang w:val="es-ES_tradnl"/>
        </w:rPr>
      </w:pPr>
      <w:r w:rsidRPr="007042A6">
        <w:rPr>
          <w:rFonts w:asciiTheme="majorBidi" w:hAnsiTheme="majorBidi" w:cstheme="majorBidi"/>
          <w:bCs/>
          <w:iCs/>
          <w:sz w:val="22"/>
          <w:szCs w:val="22"/>
          <w:lang w:val="es-ES_tradnl"/>
        </w:rPr>
        <w:t xml:space="preserve">Algunos acuerdos o arreglos pueden establecer explícitamente los usos y sectores que pretenden abarcar. En otros casos, los usos y sectores que abarca un acuerdo o arreglo pueden estar implícitos en su propósito. Por ejemplo, el </w:t>
      </w:r>
      <w:r w:rsidRPr="007042A6">
        <w:rPr>
          <w:rFonts w:asciiTheme="majorBidi" w:hAnsiTheme="majorBidi" w:cstheme="majorBidi"/>
          <w:bCs/>
          <w:i/>
          <w:iCs/>
          <w:sz w:val="22"/>
          <w:szCs w:val="22"/>
          <w:lang w:val="es-ES_tradnl"/>
        </w:rPr>
        <w:t>Tratado entre el Gobierno de la República de Moldavia y el Gabinete de Ministros de Ucrania sobre Cooperación en materia de Protección y Desarrollo Sostenible en la Cuenca del río Dniéster</w:t>
      </w:r>
      <w:r w:rsidRPr="007042A6">
        <w:rPr>
          <w:rFonts w:asciiTheme="majorBidi" w:hAnsiTheme="majorBidi" w:cstheme="majorBidi"/>
          <w:bCs/>
          <w:iCs/>
          <w:sz w:val="22"/>
          <w:szCs w:val="22"/>
          <w:lang w:val="es-ES_tradnl"/>
        </w:rPr>
        <w:t xml:space="preserve"> (Tratado del Dniéster), de 2012, estipula que "el presente Tratado se aplicará a los usos de las aguas de la cuenca del río Dniéster con fines distintos de la navegación y </w:t>
      </w:r>
      <w:r w:rsidR="00684952">
        <w:rPr>
          <w:rFonts w:asciiTheme="majorBidi" w:hAnsiTheme="majorBidi" w:cstheme="majorBidi"/>
          <w:bCs/>
          <w:iCs/>
          <w:sz w:val="22"/>
          <w:szCs w:val="22"/>
          <w:lang w:val="es-ES_tradnl"/>
        </w:rPr>
        <w:t xml:space="preserve">a las medidas de </w:t>
      </w:r>
      <w:r w:rsidRPr="007042A6">
        <w:rPr>
          <w:rFonts w:asciiTheme="majorBidi" w:hAnsiTheme="majorBidi" w:cstheme="majorBidi"/>
          <w:bCs/>
          <w:iCs/>
          <w:sz w:val="22"/>
          <w:szCs w:val="22"/>
          <w:lang w:val="es-ES_tradnl"/>
        </w:rPr>
        <w:t>protección, preservación y gestión del agua y de otros recursos naturales y ecosistemas de la cuenca del río Dniéster rela</w:t>
      </w:r>
      <w:r w:rsidR="00187650">
        <w:rPr>
          <w:rFonts w:asciiTheme="majorBidi" w:hAnsiTheme="majorBidi" w:cstheme="majorBidi"/>
          <w:bCs/>
          <w:iCs/>
          <w:sz w:val="22"/>
          <w:szCs w:val="22"/>
          <w:lang w:val="es-ES_tradnl"/>
        </w:rPr>
        <w:t>tivas</w:t>
      </w:r>
      <w:r w:rsidR="00684952">
        <w:rPr>
          <w:rFonts w:asciiTheme="majorBidi" w:hAnsiTheme="majorBidi" w:cstheme="majorBidi"/>
          <w:bCs/>
          <w:iCs/>
          <w:sz w:val="22"/>
          <w:szCs w:val="22"/>
          <w:lang w:val="es-ES_tradnl"/>
        </w:rPr>
        <w:t xml:space="preserve"> a </w:t>
      </w:r>
      <w:r w:rsidRPr="007042A6">
        <w:rPr>
          <w:rFonts w:asciiTheme="majorBidi" w:hAnsiTheme="majorBidi" w:cstheme="majorBidi"/>
          <w:bCs/>
          <w:iCs/>
          <w:sz w:val="22"/>
          <w:szCs w:val="22"/>
          <w:lang w:val="es-ES_tradnl"/>
        </w:rPr>
        <w:t>esos usos”</w:t>
      </w:r>
      <w:r w:rsidR="00684952">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(art. 2). Por lo tanto, la mayoría de los usos y sectores, excepto el de la navegación, parecen cubiertos por el Tratado del Dniéster.</w:t>
      </w:r>
    </w:p>
    <w:p w14:paraId="77E320C9" w14:textId="77777777" w:rsidR="00B96A9C" w:rsidRPr="007042A6" w:rsidRDefault="00B96A9C" w:rsidP="00B96A9C">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4F52A6" w14:paraId="01EC75C9" w14:textId="77777777" w:rsidTr="00AF4D6E">
        <w:tc>
          <w:tcPr>
            <w:tcW w:w="9629" w:type="dxa"/>
          </w:tcPr>
          <w:p w14:paraId="0F6A12EE" w14:textId="02351702" w:rsidR="001F7971" w:rsidRPr="007042A6" w:rsidRDefault="00117A22" w:rsidP="001F7971">
            <w:pPr>
              <w:spacing w:after="120"/>
              <w:ind w:left="-8" w:right="850"/>
              <w:jc w:val="both"/>
              <w:rPr>
                <w:sz w:val="22"/>
                <w:szCs w:val="22"/>
                <w:lang w:val="es-ES_tradnl"/>
              </w:rPr>
            </w:pPr>
            <w:r w:rsidRPr="007042A6">
              <w:rPr>
                <w:sz w:val="22"/>
                <w:szCs w:val="22"/>
                <w:lang w:val="es-ES_tradnl"/>
              </w:rPr>
              <w:t>d)</w:t>
            </w:r>
            <w:r w:rsidRPr="007042A6">
              <w:rPr>
                <w:sz w:val="22"/>
                <w:szCs w:val="22"/>
                <w:lang w:val="es-ES_tradnl"/>
              </w:rPr>
              <w:tab/>
              <w:t>¿Qué temas o cuestiones de cooperación se incluyen en el acuerdo o arreglo</w:t>
            </w:r>
            <w:r w:rsidR="001F7971" w:rsidRPr="007042A6">
              <w:rPr>
                <w:sz w:val="22"/>
                <w:szCs w:val="22"/>
                <w:lang w:val="es-ES_tradnl"/>
              </w:rPr>
              <w:t>?</w:t>
            </w:r>
          </w:p>
          <w:p w14:paraId="7364F07A" w14:textId="71444FD3" w:rsidR="001F7971" w:rsidRPr="007042A6" w:rsidRDefault="009575F3" w:rsidP="000803DA">
            <w:pPr>
              <w:spacing w:after="120"/>
              <w:ind w:left="1126" w:right="850"/>
              <w:jc w:val="both"/>
              <w:rPr>
                <w:b/>
                <w:sz w:val="22"/>
                <w:szCs w:val="22"/>
                <w:lang w:val="es-ES_tradnl"/>
              </w:rPr>
            </w:pPr>
            <w:r w:rsidRPr="007042A6">
              <w:rPr>
                <w:b/>
                <w:sz w:val="22"/>
                <w:szCs w:val="22"/>
                <w:lang w:val="es-ES_tradnl"/>
              </w:rPr>
              <w:t>Cuestiones de procedimiento e institucionales</w:t>
            </w:r>
          </w:p>
          <w:p w14:paraId="5BD34C61"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Prevención de conflictos y resolución de controversias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42617BA"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Cooperación institucional (órganos conjuntos)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4692963"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Consulta sobre futuras medidas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165AD9A"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Asistencia mutua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23731D3" w14:textId="59B4CDBB" w:rsidR="001F7971" w:rsidRPr="007042A6" w:rsidRDefault="009575F3" w:rsidP="000803DA">
            <w:pPr>
              <w:spacing w:after="120"/>
              <w:ind w:left="1126" w:right="850"/>
              <w:jc w:val="both"/>
              <w:rPr>
                <w:b/>
                <w:sz w:val="22"/>
                <w:szCs w:val="22"/>
                <w:lang w:val="es-ES_tradnl"/>
              </w:rPr>
            </w:pPr>
            <w:r w:rsidRPr="007042A6">
              <w:rPr>
                <w:b/>
                <w:sz w:val="22"/>
                <w:szCs w:val="22"/>
                <w:lang w:val="es-ES_tradnl"/>
              </w:rPr>
              <w:t>Temas de cooperación</w:t>
            </w:r>
            <w:r w:rsidR="001F7971" w:rsidRPr="007042A6">
              <w:rPr>
                <w:b/>
                <w:sz w:val="22"/>
                <w:szCs w:val="22"/>
                <w:lang w:val="es-ES_tradnl"/>
              </w:rPr>
              <w:t xml:space="preserve"> </w:t>
            </w:r>
          </w:p>
          <w:p w14:paraId="775EBC99"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Visión conjunta y objetivos de gestión</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0876264F"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Cuestiones comunes importantes sobre la gestión hídrica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37A84764"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Navegación</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DC7A4FD"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Salud humana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7F1159B2"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Protección ambiental (ecosistemas)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7AAEF0F"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lastRenderedPageBreak/>
              <w:t>Calidad del agua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3A1F3C8"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Cantidad de agua o distribución</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071217A0"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Cooperación en el abordaje de las inundaciones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C21120A"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Cooperación en el abordaje de las sequías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7BBDFD52" w14:textId="77777777" w:rsidR="009575F3" w:rsidRPr="007042A6" w:rsidRDefault="009575F3" w:rsidP="009575F3">
            <w:pPr>
              <w:tabs>
                <w:tab w:val="left" w:pos="6804"/>
                <w:tab w:val="left" w:pos="7938"/>
              </w:tabs>
              <w:spacing w:after="120"/>
              <w:ind w:left="1126" w:right="850"/>
              <w:jc w:val="both"/>
              <w:rPr>
                <w:sz w:val="22"/>
                <w:szCs w:val="22"/>
                <w:lang w:val="es-ES_tradnl"/>
              </w:rPr>
            </w:pPr>
            <w:r w:rsidRPr="007042A6">
              <w:rPr>
                <w:sz w:val="22"/>
                <w:szCs w:val="22"/>
                <w:lang w:val="es-ES_tradnl"/>
              </w:rPr>
              <w:t>Adaptación al cambio climático</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425B7CD" w14:textId="291C00FF" w:rsidR="001F7971" w:rsidRPr="007042A6" w:rsidRDefault="00E44EF9" w:rsidP="000803DA">
            <w:pPr>
              <w:spacing w:after="120"/>
              <w:ind w:left="1126" w:right="850"/>
              <w:jc w:val="both"/>
              <w:rPr>
                <w:b/>
                <w:sz w:val="22"/>
                <w:szCs w:val="22"/>
                <w:lang w:val="es-ES_tradnl"/>
              </w:rPr>
            </w:pPr>
            <w:r w:rsidRPr="007042A6">
              <w:rPr>
                <w:b/>
                <w:sz w:val="22"/>
                <w:szCs w:val="22"/>
                <w:lang w:val="es-ES_tradnl"/>
              </w:rPr>
              <w:t>Seguimiento e intercambio</w:t>
            </w:r>
          </w:p>
          <w:p w14:paraId="6CB0D028"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Evaluaciones conjuntas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62E6EE3"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Recopilación e intercambio de datos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721A5BC" w14:textId="0911E36D" w:rsidR="001F7971" w:rsidRPr="007042A6" w:rsidRDefault="00E44EF9" w:rsidP="000803DA">
            <w:pPr>
              <w:tabs>
                <w:tab w:val="left" w:pos="6804"/>
                <w:tab w:val="left" w:pos="7938"/>
              </w:tabs>
              <w:spacing w:after="120"/>
              <w:ind w:left="1126" w:right="850"/>
              <w:jc w:val="both"/>
              <w:rPr>
                <w:sz w:val="22"/>
                <w:szCs w:val="22"/>
                <w:lang w:val="es-ES_tradnl"/>
              </w:rPr>
            </w:pPr>
            <w:r w:rsidRPr="007042A6">
              <w:rPr>
                <w:sz w:val="22"/>
                <w:szCs w:val="22"/>
                <w:lang w:val="es-ES_tradnl"/>
              </w:rPr>
              <w:t>Seguimiento conjunto</w:t>
            </w:r>
            <w:r w:rsidR="001F7971" w:rsidRPr="007042A6">
              <w:rPr>
                <w:sz w:val="22"/>
                <w:szCs w:val="22"/>
                <w:lang w:val="es-ES_tradnl"/>
              </w:rPr>
              <w:t xml:space="preserve"> </w:t>
            </w:r>
            <w:r w:rsidR="001F7971" w:rsidRPr="007042A6">
              <w:rPr>
                <w:color w:val="7030A0"/>
                <w:sz w:val="22"/>
                <w:szCs w:val="22"/>
                <w:lang w:val="es-ES_tradnl"/>
              </w:rPr>
              <w:t>[</w:t>
            </w:r>
            <w:r w:rsidR="00181B30" w:rsidRPr="007042A6">
              <w:rPr>
                <w:color w:val="7030A0"/>
                <w:sz w:val="22"/>
                <w:szCs w:val="22"/>
                <w:lang w:val="es-ES_tradnl"/>
              </w:rPr>
              <w:t>25</w:t>
            </w:r>
            <w:r w:rsidR="001F7971" w:rsidRPr="007042A6">
              <w:rPr>
                <w:color w:val="7030A0"/>
                <w:sz w:val="22"/>
                <w:szCs w:val="22"/>
                <w:lang w:val="es-ES_tradnl"/>
              </w:rPr>
              <w:t>]</w:t>
            </w:r>
            <w:r w:rsidR="001F7971" w:rsidRPr="007042A6">
              <w:rPr>
                <w:sz w:val="22"/>
                <w:szCs w:val="22"/>
                <w:lang w:val="es-ES_tradnl"/>
              </w:rPr>
              <w:tab/>
            </w:r>
            <w:r w:rsidR="001F7971" w:rsidRPr="007042A6">
              <w:rPr>
                <w:sz w:val="22"/>
                <w:szCs w:val="22"/>
                <w:lang w:val="es-ES_tradnl"/>
              </w:rPr>
              <w:tab/>
            </w:r>
            <w:r w:rsidR="001F7971" w:rsidRPr="007042A6">
              <w:rPr>
                <w:sz w:val="22"/>
                <w:szCs w:val="22"/>
                <w:lang w:val="es-ES_tradnl"/>
              </w:rPr>
              <w:fldChar w:fldCharType="begin">
                <w:ffData>
                  <w:name w:val="Check13"/>
                  <w:enabled/>
                  <w:calcOnExit w:val="0"/>
                  <w:checkBox>
                    <w:sizeAuto/>
                    <w:default w:val="0"/>
                  </w:checkBox>
                </w:ffData>
              </w:fldChar>
            </w:r>
            <w:r w:rsidR="001F7971"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1F7971" w:rsidRPr="007042A6">
              <w:rPr>
                <w:sz w:val="22"/>
                <w:szCs w:val="22"/>
                <w:lang w:val="es-ES_tradnl"/>
              </w:rPr>
              <w:fldChar w:fldCharType="end"/>
            </w:r>
          </w:p>
          <w:p w14:paraId="102A56E6"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Mantenimiento de inventarios conjuntos de contaminación</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354685B"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Elaboración de objetivos comunes de calidad del agua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8344ABF"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Procedimientos comunes de pronta alerta y de alarma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9243324"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Intercambio de experiencias entre Estados ribereños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CCAB6EE" w14:textId="77777777" w:rsidR="00E44EF9" w:rsidRPr="007042A6" w:rsidRDefault="00E44EF9" w:rsidP="00E44EF9">
            <w:pPr>
              <w:tabs>
                <w:tab w:val="left" w:pos="6804"/>
                <w:tab w:val="left" w:pos="7938"/>
              </w:tabs>
              <w:spacing w:after="120"/>
              <w:ind w:left="1126" w:right="850"/>
              <w:jc w:val="both"/>
              <w:rPr>
                <w:sz w:val="22"/>
                <w:szCs w:val="22"/>
                <w:lang w:val="es-ES_tradnl"/>
              </w:rPr>
            </w:pPr>
            <w:r w:rsidRPr="007042A6">
              <w:rPr>
                <w:sz w:val="22"/>
                <w:szCs w:val="22"/>
                <w:lang w:val="es-ES_tradnl"/>
              </w:rPr>
              <w:t>Intercambio de información sobre medidas previstas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7B97DEF9" w14:textId="5245D275" w:rsidR="001F7971" w:rsidRPr="007042A6" w:rsidRDefault="00A47DDF" w:rsidP="000803DA">
            <w:pPr>
              <w:spacing w:after="120"/>
              <w:ind w:left="1126" w:right="850"/>
              <w:jc w:val="both"/>
              <w:rPr>
                <w:b/>
                <w:sz w:val="22"/>
                <w:szCs w:val="22"/>
                <w:lang w:val="es-ES_tradnl"/>
              </w:rPr>
            </w:pPr>
            <w:r w:rsidRPr="007042A6">
              <w:rPr>
                <w:b/>
                <w:sz w:val="22"/>
                <w:szCs w:val="22"/>
                <w:lang w:val="es-ES_tradnl"/>
              </w:rPr>
              <w:t>Planificación y gestión conjunta</w:t>
            </w:r>
          </w:p>
          <w:p w14:paraId="42E42759" w14:textId="77777777" w:rsidR="00A47DDF" w:rsidRPr="007042A6" w:rsidRDefault="00A47DDF" w:rsidP="00A47DDF">
            <w:pPr>
              <w:tabs>
                <w:tab w:val="left" w:pos="6804"/>
                <w:tab w:val="left" w:pos="7938"/>
              </w:tabs>
              <w:spacing w:after="120"/>
              <w:ind w:left="1126" w:right="850"/>
              <w:jc w:val="both"/>
              <w:rPr>
                <w:sz w:val="22"/>
                <w:szCs w:val="22"/>
                <w:lang w:val="es-ES_tradnl"/>
              </w:rPr>
            </w:pPr>
            <w:r w:rsidRPr="007042A6">
              <w:rPr>
                <w:sz w:val="22"/>
                <w:szCs w:val="22"/>
                <w:lang w:val="es-ES_tradnl"/>
              </w:rPr>
              <w:t>Elaboración de reglamentos conjuntos en temas específicos</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5C65DA5" w14:textId="77777777" w:rsidR="00A47DDF" w:rsidRPr="007042A6" w:rsidRDefault="00A47DDF" w:rsidP="00A47DDF">
            <w:pPr>
              <w:ind w:left="1126" w:right="850"/>
              <w:jc w:val="both"/>
              <w:rPr>
                <w:sz w:val="22"/>
                <w:szCs w:val="22"/>
                <w:lang w:val="es-ES_tradnl"/>
              </w:rPr>
            </w:pPr>
            <w:r w:rsidRPr="007042A6">
              <w:rPr>
                <w:sz w:val="22"/>
                <w:szCs w:val="22"/>
                <w:lang w:val="es-ES_tradnl"/>
              </w:rPr>
              <w:t xml:space="preserve">Preparación de un plan de gestión o de acción para una cuenca </w:t>
            </w:r>
          </w:p>
          <w:p w14:paraId="66035463" w14:textId="4C902012" w:rsidR="00A47DDF" w:rsidRPr="007042A6" w:rsidRDefault="00A47DDF" w:rsidP="00A47DDF">
            <w:pPr>
              <w:ind w:left="1126" w:right="850"/>
              <w:jc w:val="both"/>
              <w:rPr>
                <w:sz w:val="22"/>
                <w:szCs w:val="22"/>
                <w:lang w:val="es-ES_tradnl"/>
              </w:rPr>
            </w:pPr>
            <w:r w:rsidRPr="007042A6">
              <w:rPr>
                <w:sz w:val="22"/>
                <w:szCs w:val="22"/>
                <w:lang w:val="es-ES_tradnl"/>
              </w:rPr>
              <w:t>de un río, lago o acuífero, internacional o conjunta</w:t>
            </w:r>
            <w:r w:rsidRPr="007042A6">
              <w:rPr>
                <w:sz w:val="22"/>
                <w:szCs w:val="22"/>
                <w:lang w:val="es-ES_tradnl"/>
              </w:rPr>
              <w:tab/>
            </w:r>
            <w:r w:rsidRPr="007042A6">
              <w:rPr>
                <w:sz w:val="22"/>
                <w:szCs w:val="22"/>
                <w:lang w:val="es-ES_tradnl"/>
              </w:rPr>
              <w:tab/>
            </w:r>
            <w:r w:rsidR="004F52A6">
              <w:rPr>
                <w:sz w:val="22"/>
                <w:szCs w:val="22"/>
                <w:lang w:val="es-ES_tradnl"/>
              </w:rPr>
              <w:t xml:space="preserve"> </w:t>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8C944D0" w14:textId="77777777" w:rsidR="00A47DDF" w:rsidRPr="007042A6" w:rsidRDefault="00A47DDF" w:rsidP="00A47DDF">
            <w:pPr>
              <w:tabs>
                <w:tab w:val="left" w:pos="6804"/>
                <w:tab w:val="left" w:pos="7938"/>
              </w:tabs>
              <w:ind w:left="1134" w:right="1134" w:firstLine="1134"/>
              <w:jc w:val="both"/>
              <w:rPr>
                <w:sz w:val="20"/>
                <w:szCs w:val="20"/>
                <w:lang w:val="es-ES_tradnl"/>
              </w:rPr>
            </w:pPr>
          </w:p>
          <w:p w14:paraId="4C61BA26" w14:textId="77777777" w:rsidR="00A47DDF" w:rsidRPr="007042A6" w:rsidRDefault="00A47DDF" w:rsidP="005A16E4">
            <w:pPr>
              <w:tabs>
                <w:tab w:val="left" w:pos="6804"/>
                <w:tab w:val="left" w:pos="7938"/>
              </w:tabs>
              <w:spacing w:after="120"/>
              <w:ind w:left="1126" w:right="850"/>
              <w:jc w:val="both"/>
              <w:rPr>
                <w:sz w:val="22"/>
                <w:szCs w:val="22"/>
                <w:lang w:val="es-ES_tradnl"/>
              </w:rPr>
            </w:pPr>
            <w:r w:rsidRPr="007042A6">
              <w:rPr>
                <w:sz w:val="22"/>
                <w:szCs w:val="22"/>
                <w:lang w:val="es-ES_tradnl"/>
              </w:rPr>
              <w:t>Gestión de infraestructura compartida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C2F34CC" w14:textId="77777777" w:rsidR="00A47DDF" w:rsidRPr="007042A6" w:rsidRDefault="00A47DDF" w:rsidP="005A16E4">
            <w:pPr>
              <w:tabs>
                <w:tab w:val="left" w:pos="6804"/>
                <w:tab w:val="left" w:pos="7938"/>
              </w:tabs>
              <w:spacing w:after="120"/>
              <w:ind w:left="1126" w:right="850"/>
              <w:jc w:val="both"/>
              <w:rPr>
                <w:sz w:val="22"/>
                <w:szCs w:val="22"/>
                <w:lang w:val="es-ES_tradnl"/>
              </w:rPr>
            </w:pPr>
            <w:r w:rsidRPr="007042A6">
              <w:rPr>
                <w:sz w:val="22"/>
                <w:szCs w:val="22"/>
                <w:lang w:val="es-ES_tradnl"/>
              </w:rPr>
              <w:t>Desarrollo de infraestructura compartida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282E087" w14:textId="01449CA5" w:rsidR="00B96A9C" w:rsidRPr="007042A6" w:rsidRDefault="001F7971" w:rsidP="005A16E4">
            <w:pPr>
              <w:tabs>
                <w:tab w:val="left" w:pos="6804"/>
                <w:tab w:val="left" w:pos="7938"/>
              </w:tabs>
              <w:spacing w:after="120"/>
              <w:ind w:left="1126" w:right="850"/>
              <w:jc w:val="both"/>
              <w:rPr>
                <w:rFonts w:asciiTheme="majorBidi" w:hAnsiTheme="majorBidi" w:cstheme="majorBidi"/>
                <w:sz w:val="22"/>
                <w:szCs w:val="22"/>
                <w:lang w:val="es-ES_tradnl"/>
              </w:rPr>
            </w:pPr>
            <w:r w:rsidRPr="007042A6">
              <w:rPr>
                <w:sz w:val="22"/>
                <w:szCs w:val="22"/>
                <w:lang w:val="es-ES_tradnl"/>
              </w:rPr>
              <w:t>Ot</w:t>
            </w:r>
            <w:r w:rsidR="005A16E4" w:rsidRPr="007042A6">
              <w:rPr>
                <w:sz w:val="22"/>
                <w:szCs w:val="22"/>
                <w:lang w:val="es-ES_tradnl"/>
              </w:rPr>
              <w:t>ros</w:t>
            </w:r>
            <w:r w:rsidRPr="007042A6">
              <w:rPr>
                <w:sz w:val="22"/>
                <w:szCs w:val="22"/>
                <w:lang w:val="es-ES_tradnl"/>
              </w:rPr>
              <w:t xml:space="preserve"> (</w:t>
            </w:r>
            <w:r w:rsidR="005A16E4" w:rsidRPr="007042A6">
              <w:rPr>
                <w:i/>
                <w:sz w:val="22"/>
                <w:szCs w:val="22"/>
                <w:lang w:val="es-ES_tradnl"/>
              </w:rPr>
              <w:t>por favor enumérelos</w:t>
            </w:r>
            <w:r w:rsidRPr="007042A6">
              <w:rPr>
                <w:sz w:val="22"/>
                <w:szCs w:val="22"/>
                <w:lang w:val="es-ES_tradnl"/>
              </w:rPr>
              <w:t>): [</w:t>
            </w:r>
            <w:r w:rsidR="005A16E4"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26</w:t>
            </w:r>
            <w:r w:rsidRPr="007042A6">
              <w:rPr>
                <w:color w:val="7030A0"/>
                <w:sz w:val="22"/>
                <w:szCs w:val="22"/>
                <w:lang w:val="es-ES_tradnl"/>
              </w:rPr>
              <w:t>]</w:t>
            </w:r>
          </w:p>
        </w:tc>
      </w:tr>
    </w:tbl>
    <w:p w14:paraId="676F5238" w14:textId="77777777" w:rsidR="00B96A9C" w:rsidRPr="007042A6" w:rsidRDefault="00B96A9C" w:rsidP="00B96A9C">
      <w:pPr>
        <w:pStyle w:val="SingleTxtG"/>
        <w:spacing w:after="0" w:line="240" w:lineRule="auto"/>
        <w:ind w:left="0" w:right="1138"/>
        <w:rPr>
          <w:rFonts w:asciiTheme="majorBidi" w:hAnsiTheme="majorBidi" w:cstheme="majorBidi"/>
          <w:sz w:val="22"/>
          <w:szCs w:val="22"/>
          <w:lang w:val="es-ES_tradnl"/>
        </w:rPr>
      </w:pPr>
    </w:p>
    <w:p w14:paraId="77D311C9" w14:textId="70066506" w:rsidR="00A67593" w:rsidRPr="00116BD5" w:rsidRDefault="00860445" w:rsidP="00054EF9">
      <w:pPr>
        <w:pStyle w:val="SingleTxtG"/>
        <w:numPr>
          <w:ilvl w:val="0"/>
          <w:numId w:val="13"/>
        </w:numPr>
        <w:ind w:right="0"/>
        <w:rPr>
          <w:rFonts w:asciiTheme="majorBidi" w:hAnsiTheme="majorBidi" w:cstheme="majorBidi"/>
          <w:iCs/>
          <w:sz w:val="22"/>
          <w:szCs w:val="22"/>
          <w:lang w:val="es-ES_tradnl"/>
        </w:rPr>
      </w:pPr>
      <w:bookmarkStart w:id="17" w:name="_Ref12623424"/>
      <w:r w:rsidRPr="00116BD5">
        <w:rPr>
          <w:rFonts w:asciiTheme="majorBidi" w:hAnsiTheme="majorBidi" w:cstheme="majorBidi"/>
          <w:b/>
          <w:iCs/>
          <w:sz w:val="22"/>
          <w:szCs w:val="22"/>
          <w:lang w:val="es-ES_tradnl"/>
        </w:rPr>
        <w:t>El seguimiento</w:t>
      </w:r>
      <w:r w:rsidRPr="00116BD5">
        <w:rPr>
          <w:rFonts w:asciiTheme="majorBidi" w:hAnsiTheme="majorBidi" w:cstheme="majorBidi"/>
          <w:iCs/>
          <w:sz w:val="22"/>
          <w:szCs w:val="22"/>
          <w:lang w:val="es-ES_tradnl"/>
        </w:rPr>
        <w:t xml:space="preserve"> puede entenderse como “un proceso de </w:t>
      </w:r>
      <w:r w:rsidR="00A51E76" w:rsidRPr="00116BD5">
        <w:rPr>
          <w:rFonts w:asciiTheme="majorBidi" w:hAnsiTheme="majorBidi" w:cstheme="majorBidi"/>
          <w:iCs/>
          <w:sz w:val="22"/>
          <w:szCs w:val="22"/>
          <w:lang w:val="es-ES_tradnl"/>
        </w:rPr>
        <w:t xml:space="preserve">realización de </w:t>
      </w:r>
      <w:r w:rsidRPr="00116BD5">
        <w:rPr>
          <w:rFonts w:asciiTheme="majorBidi" w:hAnsiTheme="majorBidi" w:cstheme="majorBidi"/>
          <w:iCs/>
          <w:sz w:val="22"/>
          <w:szCs w:val="22"/>
          <w:lang w:val="es-ES_tradnl"/>
        </w:rPr>
        <w:t>mediciones rep</w:t>
      </w:r>
      <w:r w:rsidR="00A51E76" w:rsidRPr="00116BD5">
        <w:rPr>
          <w:rFonts w:asciiTheme="majorBidi" w:hAnsiTheme="majorBidi" w:cstheme="majorBidi"/>
          <w:iCs/>
          <w:sz w:val="22"/>
          <w:szCs w:val="22"/>
          <w:lang w:val="es-ES_tradnl"/>
        </w:rPr>
        <w:t xml:space="preserve">etitivas </w:t>
      </w:r>
      <w:r w:rsidRPr="00116BD5">
        <w:rPr>
          <w:rFonts w:asciiTheme="majorBidi" w:hAnsiTheme="majorBidi" w:cstheme="majorBidi"/>
          <w:iCs/>
          <w:sz w:val="22"/>
          <w:szCs w:val="22"/>
          <w:lang w:val="es-ES_tradnl"/>
        </w:rPr>
        <w:t>de uno o más elementos del medio ambiente</w:t>
      </w:r>
      <w:r w:rsidR="00A51E76" w:rsidRPr="00116BD5">
        <w:rPr>
          <w:rFonts w:asciiTheme="majorBidi" w:hAnsiTheme="majorBidi" w:cstheme="majorBidi"/>
          <w:iCs/>
          <w:sz w:val="22"/>
          <w:szCs w:val="22"/>
          <w:lang w:val="es-ES_tradnl"/>
        </w:rPr>
        <w:t>, para fines definidos,</w:t>
      </w:r>
      <w:r w:rsidRPr="00116BD5">
        <w:rPr>
          <w:rFonts w:asciiTheme="majorBidi" w:hAnsiTheme="majorBidi" w:cstheme="majorBidi"/>
          <w:iCs/>
          <w:sz w:val="22"/>
          <w:szCs w:val="22"/>
          <w:lang w:val="es-ES_tradnl"/>
        </w:rPr>
        <w:t xml:space="preserve"> de acuerdo con programas preestablecidos en el espacio y el tiempo, que utiliza metodologías comparables para la detección ambienta</w:t>
      </w:r>
      <w:r w:rsidR="00A51E76" w:rsidRPr="00116BD5">
        <w:rPr>
          <w:rFonts w:asciiTheme="majorBidi" w:hAnsiTheme="majorBidi" w:cstheme="majorBidi"/>
          <w:iCs/>
          <w:sz w:val="22"/>
          <w:szCs w:val="22"/>
          <w:lang w:val="es-ES_tradnl"/>
        </w:rPr>
        <w:t>l y la recopilación de datos” (</w:t>
      </w:r>
      <w:r w:rsidRPr="00116BD5">
        <w:rPr>
          <w:rFonts w:asciiTheme="majorBidi" w:hAnsiTheme="majorBidi" w:cstheme="majorBidi"/>
          <w:iCs/>
          <w:sz w:val="22"/>
          <w:szCs w:val="22"/>
          <w:lang w:val="es-ES_tradnl"/>
        </w:rPr>
        <w:t>ECE, 2005, p</w:t>
      </w:r>
      <w:r w:rsidR="00A51E76" w:rsidRPr="00116BD5">
        <w:rPr>
          <w:rFonts w:asciiTheme="majorBidi" w:hAnsiTheme="majorBidi" w:cstheme="majorBidi"/>
          <w:iCs/>
          <w:sz w:val="22"/>
          <w:szCs w:val="22"/>
          <w:lang w:val="es-ES_tradnl"/>
        </w:rPr>
        <w:t>ág</w:t>
      </w:r>
      <w:r w:rsidRPr="00116BD5">
        <w:rPr>
          <w:rFonts w:asciiTheme="majorBidi" w:hAnsiTheme="majorBidi" w:cstheme="majorBidi"/>
          <w:iCs/>
          <w:sz w:val="22"/>
          <w:szCs w:val="22"/>
          <w:lang w:val="es-ES_tradnl"/>
        </w:rPr>
        <w:t xml:space="preserve">. 6). </w:t>
      </w:r>
      <w:r w:rsidR="00A51E76" w:rsidRPr="00116BD5">
        <w:rPr>
          <w:rFonts w:asciiTheme="majorBidi" w:hAnsiTheme="majorBidi" w:cstheme="majorBidi"/>
          <w:iCs/>
          <w:sz w:val="22"/>
          <w:szCs w:val="22"/>
          <w:lang w:val="es-ES_tradnl"/>
        </w:rPr>
        <w:t>Para que el seguimiento sea considerado como un “</w:t>
      </w:r>
      <w:r w:rsidR="00A51E76" w:rsidRPr="00116BD5">
        <w:rPr>
          <w:rFonts w:asciiTheme="majorBidi" w:hAnsiTheme="majorBidi" w:cstheme="majorBidi"/>
          <w:b/>
          <w:iCs/>
          <w:sz w:val="22"/>
          <w:szCs w:val="22"/>
          <w:lang w:val="es-ES_tradnl"/>
        </w:rPr>
        <w:t>seguimiento conjunto</w:t>
      </w:r>
      <w:r w:rsidR="00A51E76" w:rsidRPr="00116BD5">
        <w:rPr>
          <w:rFonts w:asciiTheme="majorBidi" w:hAnsiTheme="majorBidi" w:cstheme="majorBidi"/>
          <w:iCs/>
          <w:sz w:val="22"/>
          <w:szCs w:val="22"/>
          <w:lang w:val="es-ES_tradnl"/>
        </w:rPr>
        <w:t xml:space="preserve">”, debe existir un cierto nivel de coordinación entre los países ribereños o del acuífero. La </w:t>
      </w:r>
      <w:r w:rsidR="00A51E76" w:rsidRPr="00116BD5">
        <w:rPr>
          <w:rFonts w:asciiTheme="majorBidi" w:hAnsiTheme="majorBidi" w:cstheme="majorBidi"/>
          <w:i/>
          <w:iCs/>
          <w:sz w:val="22"/>
          <w:szCs w:val="22"/>
          <w:lang w:val="es-ES_tradnl"/>
        </w:rPr>
        <w:t xml:space="preserve">Guía para la Implementación del Convenio </w:t>
      </w:r>
      <w:r w:rsidR="00116BD5" w:rsidRPr="00116BD5">
        <w:rPr>
          <w:rFonts w:asciiTheme="majorBidi" w:hAnsiTheme="majorBidi" w:cstheme="majorBidi"/>
          <w:i/>
          <w:iCs/>
          <w:sz w:val="22"/>
          <w:szCs w:val="22"/>
          <w:lang w:val="es-ES_tradnl"/>
        </w:rPr>
        <w:t>sobre e</w:t>
      </w:r>
      <w:r w:rsidR="00A51E76" w:rsidRPr="00116BD5">
        <w:rPr>
          <w:rFonts w:asciiTheme="majorBidi" w:hAnsiTheme="majorBidi" w:cstheme="majorBidi"/>
          <w:i/>
          <w:iCs/>
          <w:sz w:val="22"/>
          <w:szCs w:val="22"/>
          <w:lang w:val="es-ES_tradnl"/>
        </w:rPr>
        <w:t>l Agua</w:t>
      </w:r>
      <w:r w:rsidR="00A51E76" w:rsidRPr="00116BD5">
        <w:rPr>
          <w:rFonts w:asciiTheme="majorBidi" w:hAnsiTheme="majorBidi" w:cstheme="majorBidi"/>
          <w:iCs/>
          <w:sz w:val="22"/>
          <w:szCs w:val="22"/>
          <w:lang w:val="es-ES_tradnl"/>
        </w:rPr>
        <w:t>, observa que, "</w:t>
      </w:r>
      <w:r w:rsidR="00116BD5" w:rsidRPr="00116BD5">
        <w:rPr>
          <w:lang w:val="es-ES_tradnl"/>
        </w:rPr>
        <w:t xml:space="preserve"> </w:t>
      </w:r>
      <w:r w:rsidR="00116BD5">
        <w:rPr>
          <w:rFonts w:asciiTheme="majorBidi" w:hAnsiTheme="majorBidi" w:cstheme="majorBidi"/>
          <w:iCs/>
          <w:sz w:val="22"/>
          <w:szCs w:val="22"/>
          <w:lang w:val="es-ES_tradnl"/>
        </w:rPr>
        <w:t>d</w:t>
      </w:r>
      <w:r w:rsidR="00116BD5" w:rsidRPr="00116BD5">
        <w:rPr>
          <w:rFonts w:asciiTheme="majorBidi" w:hAnsiTheme="majorBidi" w:cstheme="majorBidi"/>
          <w:iCs/>
          <w:sz w:val="22"/>
          <w:szCs w:val="22"/>
          <w:lang w:val="es-ES_tradnl"/>
        </w:rPr>
        <w:t>e conformidad con los procedimientos de muestreo acordados internacionalmente, los análisis</w:t>
      </w:r>
      <w:r w:rsidR="00116BD5">
        <w:rPr>
          <w:rFonts w:asciiTheme="majorBidi" w:hAnsiTheme="majorBidi" w:cstheme="majorBidi"/>
          <w:iCs/>
          <w:sz w:val="22"/>
          <w:szCs w:val="22"/>
          <w:lang w:val="es-ES_tradnl"/>
        </w:rPr>
        <w:t xml:space="preserve"> </w:t>
      </w:r>
      <w:r w:rsidR="00116BD5" w:rsidRPr="00116BD5">
        <w:rPr>
          <w:rFonts w:asciiTheme="majorBidi" w:hAnsiTheme="majorBidi" w:cstheme="majorBidi"/>
          <w:iCs/>
          <w:sz w:val="22"/>
          <w:szCs w:val="22"/>
          <w:lang w:val="es-ES_tradnl"/>
        </w:rPr>
        <w:t>y evaluación de datos, si no se acuerda lo contrario, se pueden llevar a cabo en el ámbito nacional</w:t>
      </w:r>
      <w:r w:rsidR="00442B66" w:rsidRPr="00116BD5">
        <w:rPr>
          <w:rFonts w:asciiTheme="majorBidi" w:hAnsiTheme="majorBidi" w:cstheme="majorBidi"/>
          <w:iCs/>
          <w:sz w:val="22"/>
          <w:szCs w:val="22"/>
          <w:lang w:val="es-ES_tradnl"/>
        </w:rPr>
        <w:t xml:space="preserve">” </w:t>
      </w:r>
      <w:r w:rsidR="00A67593" w:rsidRPr="00116BD5">
        <w:rPr>
          <w:rFonts w:ascii="MyriadPro" w:hAnsi="MyriadPro"/>
          <w:sz w:val="22"/>
          <w:szCs w:val="22"/>
          <w:lang w:val="es-ES_tradnl"/>
        </w:rPr>
        <w:t>(</w:t>
      </w:r>
      <w:r w:rsidR="00116BD5">
        <w:rPr>
          <w:rFonts w:ascii="MyriadPro" w:hAnsi="MyriadPro"/>
          <w:sz w:val="22"/>
          <w:szCs w:val="22"/>
          <w:lang w:val="es-ES_tradnl"/>
        </w:rPr>
        <w:t>CEPE</w:t>
      </w:r>
      <w:r w:rsidR="00A67593" w:rsidRPr="00116BD5">
        <w:rPr>
          <w:rFonts w:ascii="MyriadPro" w:hAnsi="MyriadPro"/>
          <w:sz w:val="22"/>
          <w:szCs w:val="22"/>
          <w:lang w:val="es-ES_tradnl"/>
        </w:rPr>
        <w:t>, 2013, p</w:t>
      </w:r>
      <w:r w:rsidR="00A51E76" w:rsidRPr="00116BD5">
        <w:rPr>
          <w:rFonts w:ascii="MyriadPro" w:hAnsi="MyriadPro"/>
          <w:sz w:val="22"/>
          <w:szCs w:val="22"/>
          <w:lang w:val="es-ES_tradnl"/>
        </w:rPr>
        <w:t>árr</w:t>
      </w:r>
      <w:r w:rsidR="00A67593" w:rsidRPr="00116BD5">
        <w:rPr>
          <w:rFonts w:ascii="MyriadPro" w:hAnsi="MyriadPro"/>
          <w:sz w:val="22"/>
          <w:szCs w:val="22"/>
          <w:lang w:val="es-ES_tradnl"/>
        </w:rPr>
        <w:t xml:space="preserve">. 279). </w:t>
      </w:r>
      <w:r w:rsidR="00442B66" w:rsidRPr="00116BD5">
        <w:rPr>
          <w:rFonts w:asciiTheme="majorBidi" w:hAnsiTheme="majorBidi" w:cstheme="majorBidi"/>
          <w:iCs/>
          <w:sz w:val="22"/>
          <w:szCs w:val="22"/>
          <w:lang w:val="es-ES_tradnl"/>
        </w:rPr>
        <w:t>Si bien los datos y la información pueden ser recopilados por los diferentes países a través de las redes nacionales de seguimiento, debe existir una metodología comparable para la recolección de datos a nivel transfronterizo.</w:t>
      </w:r>
      <w:bookmarkEnd w:id="17"/>
      <w:r w:rsidR="00A67593" w:rsidRPr="00116BD5">
        <w:rPr>
          <w:rFonts w:asciiTheme="majorBidi" w:hAnsiTheme="majorBidi" w:cstheme="majorBidi"/>
          <w:iCs/>
          <w:sz w:val="22"/>
          <w:szCs w:val="22"/>
          <w:lang w:val="es-ES_tradnl"/>
        </w:rPr>
        <w:t xml:space="preserve"> </w:t>
      </w:r>
    </w:p>
    <w:p w14:paraId="775E41BB" w14:textId="2AFC2433" w:rsidR="00A67593" w:rsidRPr="007042A6" w:rsidRDefault="00401673" w:rsidP="00401673">
      <w:pPr>
        <w:pStyle w:val="SingleTxtG"/>
        <w:numPr>
          <w:ilvl w:val="0"/>
          <w:numId w:val="13"/>
        </w:numPr>
        <w:ind w:right="0"/>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Por ejemplo, ¿el acuerdo o arreglo tiene en cuenta las consideraciones de género?</w:t>
      </w:r>
      <w:r w:rsidR="00A67593" w:rsidRPr="007042A6">
        <w:rPr>
          <w:rFonts w:asciiTheme="majorBidi" w:hAnsiTheme="majorBidi" w:cstheme="majorBidi"/>
          <w:iCs/>
          <w:sz w:val="22"/>
          <w:szCs w:val="22"/>
          <w:lang w:val="es-ES_tradnl"/>
        </w:rPr>
        <w:t xml:space="preserve"> </w:t>
      </w:r>
    </w:p>
    <w:p w14:paraId="7B856A4D" w14:textId="77777777" w:rsidR="00DB40D8" w:rsidRPr="007042A6" w:rsidRDefault="00DB40D8" w:rsidP="00DB40D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4F52A6" w14:paraId="7CAC75C8" w14:textId="77777777" w:rsidTr="00AF4D6E">
        <w:tc>
          <w:tcPr>
            <w:tcW w:w="9629" w:type="dxa"/>
          </w:tcPr>
          <w:p w14:paraId="7AAB1335" w14:textId="4070DB1C" w:rsidR="000803DA" w:rsidRPr="007042A6" w:rsidRDefault="000803DA" w:rsidP="00400217">
            <w:pPr>
              <w:spacing w:after="120"/>
              <w:ind w:left="851" w:right="850" w:hanging="567"/>
              <w:jc w:val="both"/>
              <w:rPr>
                <w:sz w:val="22"/>
                <w:szCs w:val="22"/>
                <w:lang w:val="es-ES_tradnl"/>
              </w:rPr>
            </w:pPr>
            <w:r w:rsidRPr="007042A6">
              <w:rPr>
                <w:sz w:val="22"/>
                <w:szCs w:val="22"/>
                <w:lang w:val="es-ES_tradnl"/>
              </w:rPr>
              <w:t>e)</w:t>
            </w:r>
            <w:r w:rsidRPr="007042A6">
              <w:rPr>
                <w:sz w:val="22"/>
                <w:szCs w:val="22"/>
                <w:lang w:val="es-ES_tradnl"/>
              </w:rPr>
              <w:tab/>
            </w:r>
            <w:r w:rsidR="00000099" w:rsidRPr="00DD7154">
              <w:rPr>
                <w:sz w:val="22"/>
                <w:szCs w:val="22"/>
                <w:lang w:val="es-ES_tradnl"/>
              </w:rPr>
              <w:t>Si los hay, ¿cuáles son las principales dificultades y desafíos a los que se enfrenta su país en lo que respecta al acuerdo o arreglo y a su aplicación?</w:t>
            </w:r>
            <w:r w:rsidRPr="007042A6">
              <w:rPr>
                <w:sz w:val="22"/>
                <w:szCs w:val="22"/>
                <w:lang w:val="es-ES_tradnl"/>
              </w:rPr>
              <w:t xml:space="preserve"> </w:t>
            </w:r>
          </w:p>
          <w:p w14:paraId="02EA477F" w14:textId="77777777" w:rsidR="00000099" w:rsidRPr="007042A6" w:rsidRDefault="00000099" w:rsidP="00000099">
            <w:pPr>
              <w:tabs>
                <w:tab w:val="left" w:pos="6804"/>
              </w:tabs>
              <w:ind w:left="1126" w:right="850"/>
              <w:jc w:val="both"/>
              <w:rPr>
                <w:bCs/>
                <w:sz w:val="22"/>
                <w:szCs w:val="22"/>
                <w:lang w:val="es-ES_tradnl"/>
              </w:rPr>
            </w:pPr>
            <w:r w:rsidRPr="007042A6">
              <w:rPr>
                <w:bCs/>
                <w:sz w:val="22"/>
                <w:szCs w:val="22"/>
                <w:lang w:val="es-ES_tradnl"/>
              </w:rPr>
              <w:t xml:space="preserve">Ajuste de la aplicación del acuerdo o arreglo a </w:t>
            </w:r>
          </w:p>
          <w:p w14:paraId="70C584E3" w14:textId="77777777" w:rsidR="00000099" w:rsidRPr="007042A6" w:rsidRDefault="00000099" w:rsidP="00000099">
            <w:pPr>
              <w:tabs>
                <w:tab w:val="left" w:pos="6804"/>
              </w:tabs>
              <w:ind w:left="1126" w:right="850"/>
              <w:jc w:val="both"/>
              <w:rPr>
                <w:bCs/>
                <w:sz w:val="22"/>
                <w:szCs w:val="22"/>
                <w:lang w:val="es-ES_tradnl"/>
              </w:rPr>
            </w:pPr>
            <w:r w:rsidRPr="007042A6">
              <w:rPr>
                <w:bCs/>
                <w:sz w:val="22"/>
                <w:szCs w:val="22"/>
                <w:lang w:val="es-ES_tradnl"/>
              </w:rPr>
              <w:lastRenderedPageBreak/>
              <w:t xml:space="preserve">las leyes, políticas y programas nacionales </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6487E9AF" w14:textId="77777777" w:rsidR="00000099" w:rsidRPr="007042A6" w:rsidRDefault="00000099" w:rsidP="00000099">
            <w:pPr>
              <w:tabs>
                <w:tab w:val="left" w:pos="6804"/>
              </w:tabs>
              <w:ind w:left="1134" w:right="1134" w:firstLine="1134"/>
              <w:jc w:val="both"/>
              <w:rPr>
                <w:bCs/>
                <w:sz w:val="20"/>
                <w:szCs w:val="20"/>
                <w:lang w:val="es-ES_tradnl"/>
              </w:rPr>
            </w:pPr>
          </w:p>
          <w:p w14:paraId="4D1CBAA9" w14:textId="77777777" w:rsidR="00000099" w:rsidRPr="007042A6" w:rsidRDefault="00000099" w:rsidP="00000099">
            <w:pPr>
              <w:tabs>
                <w:tab w:val="left" w:pos="6804"/>
              </w:tabs>
              <w:ind w:left="1126" w:right="850"/>
              <w:jc w:val="both"/>
              <w:rPr>
                <w:bCs/>
                <w:sz w:val="22"/>
                <w:szCs w:val="22"/>
                <w:lang w:val="es-ES_tradnl"/>
              </w:rPr>
            </w:pPr>
            <w:r w:rsidRPr="007042A6">
              <w:rPr>
                <w:bCs/>
                <w:sz w:val="22"/>
                <w:szCs w:val="22"/>
                <w:lang w:val="es-ES_tradnl"/>
              </w:rPr>
              <w:t>Ajuste de la aplicación del acuerdo o arreglo a</w:t>
            </w:r>
          </w:p>
          <w:p w14:paraId="6231C84C" w14:textId="211650A6" w:rsidR="00000099" w:rsidRPr="007042A6" w:rsidRDefault="00000099" w:rsidP="00000099">
            <w:pPr>
              <w:tabs>
                <w:tab w:val="left" w:pos="6804"/>
              </w:tabs>
              <w:ind w:left="1126" w:right="850"/>
              <w:jc w:val="both"/>
              <w:rPr>
                <w:bCs/>
                <w:sz w:val="22"/>
                <w:szCs w:val="22"/>
                <w:lang w:val="es-ES_tradnl"/>
              </w:rPr>
            </w:pPr>
            <w:r w:rsidRPr="007042A6">
              <w:rPr>
                <w:bCs/>
                <w:sz w:val="22"/>
                <w:szCs w:val="22"/>
                <w:lang w:val="es-ES_tradnl"/>
              </w:rPr>
              <w:t>las leyes, políticas y programas regionales</w:t>
            </w:r>
            <w:r w:rsidRPr="007042A6">
              <w:rPr>
                <w:bCs/>
                <w:sz w:val="22"/>
                <w:szCs w:val="22"/>
                <w:lang w:val="es-ES_tradnl"/>
              </w:rPr>
              <w:tab/>
            </w:r>
            <w:r w:rsidR="004F52A6">
              <w:rPr>
                <w:bCs/>
                <w:sz w:val="22"/>
                <w:szCs w:val="22"/>
                <w:lang w:val="es-ES_tradnl"/>
              </w:rPr>
              <w:t xml:space="preserve"> </w:t>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2ADE02D2" w14:textId="77777777" w:rsidR="00000099" w:rsidRPr="007042A6" w:rsidRDefault="00000099" w:rsidP="00000099">
            <w:pPr>
              <w:tabs>
                <w:tab w:val="left" w:pos="6804"/>
                <w:tab w:val="left" w:pos="7938"/>
              </w:tabs>
              <w:ind w:left="1134" w:right="1134" w:firstLine="1134"/>
              <w:jc w:val="both"/>
              <w:rPr>
                <w:bCs/>
                <w:sz w:val="20"/>
                <w:szCs w:val="20"/>
                <w:lang w:val="es-ES_tradnl"/>
              </w:rPr>
            </w:pPr>
          </w:p>
          <w:p w14:paraId="221F0BC1"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Falta de recursos financieros</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1C12C04F"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Recursos humanos insuficientes</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16685E55"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Capacidad técnica insuficiente</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3CF7AF3B"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Relaciones diplomáticas tensas</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050A47CC"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Algunos Estados ribereños no participan en el acuerdo</w:t>
            </w:r>
            <w:r w:rsidRPr="007042A6">
              <w:rPr>
                <w:bCs/>
                <w:sz w:val="22"/>
                <w:szCs w:val="22"/>
                <w:lang w:val="es-ES_tradnl"/>
              </w:rPr>
              <w:tab/>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76711D05" w14:textId="77777777" w:rsidR="00000099" w:rsidRPr="007042A6" w:rsidRDefault="00000099" w:rsidP="0001134E">
            <w:pPr>
              <w:tabs>
                <w:tab w:val="left" w:pos="6804"/>
                <w:tab w:val="left" w:pos="7938"/>
              </w:tabs>
              <w:spacing w:after="120"/>
              <w:ind w:left="1126" w:right="850"/>
              <w:jc w:val="both"/>
              <w:rPr>
                <w:bCs/>
                <w:sz w:val="22"/>
                <w:szCs w:val="22"/>
                <w:lang w:val="es-ES_tradnl"/>
              </w:rPr>
            </w:pPr>
            <w:r w:rsidRPr="007042A6">
              <w:rPr>
                <w:bCs/>
                <w:sz w:val="22"/>
                <w:szCs w:val="22"/>
                <w:lang w:val="es-ES_tradnl"/>
              </w:rPr>
              <w:t>Ninguna dificultad significativa</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6631A5C1" w14:textId="6966D076" w:rsidR="00DB40D8" w:rsidRPr="007042A6" w:rsidRDefault="000803DA" w:rsidP="000803DA">
            <w:pPr>
              <w:tabs>
                <w:tab w:val="left" w:pos="6804"/>
                <w:tab w:val="left" w:pos="7938"/>
              </w:tabs>
              <w:spacing w:after="120"/>
              <w:ind w:left="1126" w:right="850"/>
              <w:jc w:val="both"/>
              <w:rPr>
                <w:bCs/>
                <w:sz w:val="22"/>
                <w:szCs w:val="22"/>
                <w:lang w:val="es-ES_tradnl"/>
              </w:rPr>
            </w:pPr>
            <w:r w:rsidRPr="007042A6">
              <w:rPr>
                <w:bCs/>
                <w:sz w:val="22"/>
                <w:szCs w:val="22"/>
                <w:lang w:val="es-ES_tradnl"/>
              </w:rPr>
              <w:t>Ot</w:t>
            </w:r>
            <w:r w:rsidR="0001134E" w:rsidRPr="007042A6">
              <w:rPr>
                <w:bCs/>
                <w:sz w:val="22"/>
                <w:szCs w:val="22"/>
                <w:lang w:val="es-ES_tradnl"/>
              </w:rPr>
              <w:t>ros</w:t>
            </w:r>
            <w:r w:rsidRPr="007042A6">
              <w:rPr>
                <w:bCs/>
                <w:sz w:val="22"/>
                <w:szCs w:val="22"/>
                <w:lang w:val="es-ES_tradnl"/>
              </w:rPr>
              <w:t xml:space="preserve"> (</w:t>
            </w:r>
            <w:r w:rsidR="0001134E" w:rsidRPr="007042A6">
              <w:rPr>
                <w:bCs/>
                <w:i/>
                <w:sz w:val="22"/>
                <w:szCs w:val="22"/>
                <w:lang w:val="es-ES_tradnl"/>
              </w:rPr>
              <w:t>por favor descríbalos</w:t>
            </w:r>
            <w:r w:rsidR="0001134E" w:rsidRPr="007042A6">
              <w:rPr>
                <w:bCs/>
                <w:sz w:val="22"/>
                <w:szCs w:val="22"/>
                <w:lang w:val="es-ES_tradnl"/>
              </w:rPr>
              <w:t>): [rellene</w:t>
            </w:r>
            <w:r w:rsidRPr="007042A6">
              <w:rPr>
                <w:bCs/>
                <w:sz w:val="22"/>
                <w:szCs w:val="22"/>
                <w:lang w:val="es-ES_tradnl"/>
              </w:rPr>
              <w:t>]</w:t>
            </w:r>
          </w:p>
          <w:p w14:paraId="14D312CA" w14:textId="0A89D28D" w:rsidR="00400217" w:rsidRPr="007042A6" w:rsidRDefault="0001134E" w:rsidP="00400217">
            <w:pPr>
              <w:spacing w:after="120"/>
              <w:ind w:left="701" w:right="850" w:hanging="701"/>
              <w:jc w:val="both"/>
              <w:rPr>
                <w:sz w:val="22"/>
                <w:szCs w:val="22"/>
                <w:lang w:val="es-ES_tradnl"/>
              </w:rPr>
            </w:pPr>
            <w:r w:rsidRPr="007042A6">
              <w:rPr>
                <w:sz w:val="22"/>
                <w:szCs w:val="22"/>
                <w:lang w:val="es-ES_tradnl"/>
              </w:rPr>
              <w:t>f)</w:t>
            </w:r>
            <w:r w:rsidRPr="007042A6">
              <w:rPr>
                <w:sz w:val="22"/>
                <w:szCs w:val="22"/>
                <w:lang w:val="es-ES_tradnl"/>
              </w:rPr>
              <w:tab/>
              <w:t>¿Cuáles son los principales logros alcanzados en la aplicación del acuerdo o arreglo y cuáles fueron las claves para lograr dicho éxito? [rellene]</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27</w:t>
            </w:r>
            <w:r w:rsidR="00400217" w:rsidRPr="007042A6">
              <w:rPr>
                <w:color w:val="7030A0"/>
                <w:sz w:val="22"/>
                <w:szCs w:val="22"/>
                <w:lang w:val="es-ES_tradnl"/>
              </w:rPr>
              <w:t>]</w:t>
            </w:r>
          </w:p>
          <w:p w14:paraId="2F0C0F1C" w14:textId="1344F884" w:rsidR="00400217" w:rsidRPr="007042A6" w:rsidRDefault="00BF534D" w:rsidP="00BF534D">
            <w:pPr>
              <w:spacing w:after="120"/>
              <w:ind w:left="701" w:right="850" w:hanging="701"/>
              <w:jc w:val="both"/>
              <w:rPr>
                <w:sz w:val="22"/>
                <w:szCs w:val="22"/>
                <w:lang w:val="es-ES_tradnl"/>
              </w:rPr>
            </w:pPr>
            <w:r w:rsidRPr="007042A6">
              <w:rPr>
                <w:sz w:val="22"/>
                <w:szCs w:val="22"/>
                <w:lang w:val="es-ES_tradnl"/>
              </w:rPr>
              <w:t>g)</w:t>
            </w:r>
            <w:r w:rsidRPr="007042A6">
              <w:rPr>
                <w:sz w:val="22"/>
                <w:szCs w:val="22"/>
                <w:lang w:val="es-ES_tradnl"/>
              </w:rPr>
              <w:tab/>
              <w:t xml:space="preserve">Por favor, adjunte una copia del acuerdo o arreglo o facilítenos la dirección web del documento </w:t>
            </w:r>
            <w:r w:rsidR="00400217" w:rsidRPr="007042A6">
              <w:rPr>
                <w:sz w:val="22"/>
                <w:szCs w:val="22"/>
                <w:lang w:val="es-ES_tradnl"/>
              </w:rPr>
              <w:t>(</w:t>
            </w:r>
            <w:r w:rsidRPr="007042A6">
              <w:rPr>
                <w:i/>
                <w:sz w:val="22"/>
                <w:szCs w:val="22"/>
                <w:lang w:val="es-ES_tradnl"/>
              </w:rPr>
              <w:t>por favor adjunte el documento o, si procede, escriba la dirección web</w:t>
            </w:r>
            <w:r w:rsidR="00400217" w:rsidRPr="007042A6">
              <w:rPr>
                <w:sz w:val="22"/>
                <w:szCs w:val="22"/>
                <w:lang w:val="es-ES_tradnl"/>
              </w:rPr>
              <w:t>): [</w:t>
            </w:r>
            <w:r w:rsidRPr="007042A6">
              <w:rPr>
                <w:sz w:val="22"/>
                <w:szCs w:val="22"/>
                <w:lang w:val="es-ES_tradnl"/>
              </w:rPr>
              <w:t>rellene</w:t>
            </w:r>
            <w:r w:rsidR="00400217" w:rsidRPr="007042A6">
              <w:rPr>
                <w:sz w:val="22"/>
                <w:szCs w:val="22"/>
                <w:lang w:val="es-ES_tradnl"/>
              </w:rPr>
              <w:t>]</w:t>
            </w:r>
          </w:p>
        </w:tc>
      </w:tr>
    </w:tbl>
    <w:p w14:paraId="7F2F7BB1" w14:textId="77777777" w:rsidR="00DB40D8" w:rsidRPr="007042A6" w:rsidRDefault="00DB40D8" w:rsidP="00DB40D8">
      <w:pPr>
        <w:pStyle w:val="SingleTxtG"/>
        <w:spacing w:after="0" w:line="240" w:lineRule="auto"/>
        <w:ind w:left="0" w:right="1138"/>
        <w:rPr>
          <w:rFonts w:asciiTheme="majorBidi" w:hAnsiTheme="majorBidi" w:cstheme="majorBidi"/>
          <w:sz w:val="22"/>
          <w:szCs w:val="22"/>
          <w:lang w:val="es-ES_tradnl"/>
        </w:rPr>
      </w:pPr>
    </w:p>
    <w:p w14:paraId="5A2C71E1" w14:textId="3281F798" w:rsidR="00A67593" w:rsidRPr="007042A6" w:rsidRDefault="004C0869" w:rsidP="004C0869">
      <w:pPr>
        <w:pStyle w:val="SingleTxtG"/>
        <w:numPr>
          <w:ilvl w:val="0"/>
          <w:numId w:val="13"/>
        </w:numPr>
        <w:ind w:right="0"/>
        <w:rPr>
          <w:rFonts w:asciiTheme="majorBidi" w:hAnsiTheme="majorBidi" w:cstheme="majorBidi"/>
          <w:iCs/>
          <w:sz w:val="22"/>
          <w:szCs w:val="22"/>
          <w:lang w:val="es-ES_tradnl"/>
        </w:rPr>
      </w:pPr>
      <w:bookmarkStart w:id="18" w:name="_Ref12284182"/>
      <w:r w:rsidRPr="007042A6">
        <w:rPr>
          <w:rFonts w:asciiTheme="majorBidi" w:hAnsiTheme="majorBidi" w:cstheme="majorBidi"/>
          <w:iCs/>
          <w:sz w:val="22"/>
          <w:szCs w:val="22"/>
          <w:lang w:val="es-ES_tradnl"/>
        </w:rPr>
        <w:t xml:space="preserve">Esta pregunta abierta permite a los países resaltar una amplia gama de logros que podrían ser el resultado de la </w:t>
      </w:r>
      <w:r w:rsidR="00DD7154">
        <w:rPr>
          <w:rFonts w:asciiTheme="majorBidi" w:hAnsiTheme="majorBidi" w:cstheme="majorBidi"/>
          <w:iCs/>
          <w:sz w:val="22"/>
          <w:szCs w:val="22"/>
          <w:lang w:val="es-ES_tradnl"/>
        </w:rPr>
        <w:t>aplicación d</w:t>
      </w:r>
      <w:r w:rsidRPr="007042A6">
        <w:rPr>
          <w:rFonts w:asciiTheme="majorBidi" w:hAnsiTheme="majorBidi" w:cstheme="majorBidi"/>
          <w:iCs/>
          <w:sz w:val="22"/>
          <w:szCs w:val="22"/>
          <w:lang w:val="es-ES_tradnl"/>
        </w:rPr>
        <w:t>e un acuerdo o arreglo. Los ejemplos de dichos logros pueden ir desde el establecimiento de un foro para abordar preocupaciones comunes, la formulación de una visión compartida sobre la cuenca, la planificación o desarrollo conjunto de la cuenca, hasta la mejora en las condiciones sociales, políticas, económicas y ambientales en la cuenca, con los beneficios que de ella se derivan. Las claves del éxito podrían incluir la voluntad política, las relaciones de buena vecindad, la integración regional o un sólido marco institucional.</w:t>
      </w:r>
      <w:r w:rsidR="00A67593" w:rsidRPr="007042A6">
        <w:rPr>
          <w:rFonts w:asciiTheme="majorBidi" w:hAnsiTheme="majorBidi" w:cstheme="majorBidi"/>
          <w:iCs/>
          <w:sz w:val="22"/>
          <w:szCs w:val="22"/>
          <w:lang w:val="es-ES_tradnl"/>
        </w:rPr>
        <w:t xml:space="preserve"> </w:t>
      </w:r>
      <w:bookmarkEnd w:id="18"/>
    </w:p>
    <w:p w14:paraId="03F538F2" w14:textId="77777777" w:rsidR="00DB40D8" w:rsidRPr="007042A6" w:rsidRDefault="00DB40D8" w:rsidP="00DB40D8">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7042A6" w14:paraId="3400ECA6" w14:textId="77777777" w:rsidTr="00AF4D6E">
        <w:tc>
          <w:tcPr>
            <w:tcW w:w="9629" w:type="dxa"/>
          </w:tcPr>
          <w:p w14:paraId="28500AED" w14:textId="3EEAF69B" w:rsidR="00400217" w:rsidRPr="007042A6" w:rsidRDefault="00400217" w:rsidP="00400217">
            <w:pPr>
              <w:spacing w:after="120"/>
              <w:ind w:left="851" w:right="850" w:hanging="567"/>
              <w:jc w:val="both"/>
              <w:rPr>
                <w:sz w:val="22"/>
                <w:szCs w:val="22"/>
                <w:lang w:val="es-ES_tradnl"/>
              </w:rPr>
            </w:pPr>
            <w:r w:rsidRPr="007042A6">
              <w:rPr>
                <w:sz w:val="22"/>
                <w:szCs w:val="22"/>
                <w:lang w:val="es-ES_tradnl"/>
              </w:rPr>
              <w:t>3.</w:t>
            </w:r>
            <w:r w:rsidRPr="007042A6">
              <w:rPr>
                <w:sz w:val="22"/>
                <w:szCs w:val="22"/>
                <w:lang w:val="es-ES_tradnl"/>
              </w:rPr>
              <w:tab/>
            </w:r>
            <w:r w:rsidR="00912B59" w:rsidRPr="007042A6">
              <w:rPr>
                <w:sz w:val="22"/>
                <w:szCs w:val="22"/>
                <w:lang w:val="es-ES_tradnl"/>
              </w:rPr>
              <w:t>¿Su país pertenece a algún órgano conjunto o a un mecanismo para este acuerdo o arreglo?</w:t>
            </w:r>
            <w:r w:rsidRPr="007042A6">
              <w:rPr>
                <w:sz w:val="22"/>
                <w:szCs w:val="22"/>
                <w:lang w:val="es-ES_tradnl"/>
              </w:rPr>
              <w:t xml:space="preserve"> </w:t>
            </w:r>
            <w:r w:rsidRPr="007042A6">
              <w:rPr>
                <w:color w:val="7030A0"/>
                <w:sz w:val="22"/>
                <w:szCs w:val="22"/>
                <w:lang w:val="es-ES_tradnl"/>
              </w:rPr>
              <w:t>[2</w:t>
            </w:r>
            <w:r w:rsidR="00181B30" w:rsidRPr="007042A6">
              <w:rPr>
                <w:color w:val="7030A0"/>
                <w:sz w:val="22"/>
                <w:szCs w:val="22"/>
                <w:lang w:val="es-ES_tradnl"/>
              </w:rPr>
              <w:t>8</w:t>
            </w:r>
            <w:r w:rsidRPr="007042A6">
              <w:rPr>
                <w:color w:val="7030A0"/>
                <w:sz w:val="22"/>
                <w:szCs w:val="22"/>
                <w:lang w:val="es-ES_tradnl"/>
              </w:rPr>
              <w:t>]</w:t>
            </w:r>
          </w:p>
          <w:p w14:paraId="21BFEABC" w14:textId="3684623F" w:rsidR="00400217" w:rsidRPr="007042A6" w:rsidRDefault="00912B59" w:rsidP="00400217">
            <w:pPr>
              <w:spacing w:after="120"/>
              <w:ind w:left="851" w:right="850"/>
              <w:jc w:val="both"/>
              <w:rPr>
                <w:sz w:val="22"/>
                <w:szCs w:val="22"/>
                <w:lang w:val="es-ES_tradnl"/>
              </w:rPr>
            </w:pPr>
            <w:r w:rsidRPr="007042A6">
              <w:rPr>
                <w:sz w:val="22"/>
                <w:szCs w:val="22"/>
                <w:lang w:val="es-ES_tradnl"/>
              </w:rPr>
              <w:tab/>
              <w:t>Sí</w:t>
            </w:r>
            <w:r w:rsidR="00400217" w:rsidRPr="007042A6">
              <w:rPr>
                <w:sz w:val="22"/>
                <w:szCs w:val="22"/>
                <w:lang w:val="es-ES_tradnl"/>
              </w:rPr>
              <w:t xml:space="preserve"> </w:t>
            </w:r>
            <w:r w:rsidR="00400217" w:rsidRPr="007042A6">
              <w:rPr>
                <w:sz w:val="22"/>
                <w:szCs w:val="22"/>
                <w:lang w:val="es-ES_tradnl"/>
              </w:rPr>
              <w:fldChar w:fldCharType="begin">
                <w:ffData>
                  <w:name w:val="Check1"/>
                  <w:enabled/>
                  <w:calcOnExit w:val="0"/>
                  <w:checkBox>
                    <w:sizeAuto/>
                    <w:default w:val="0"/>
                  </w:checkBox>
                </w:ffData>
              </w:fldChar>
            </w:r>
            <w:r w:rsidR="00400217"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00217" w:rsidRPr="007042A6">
              <w:rPr>
                <w:sz w:val="22"/>
                <w:szCs w:val="22"/>
                <w:lang w:val="es-ES_tradnl"/>
              </w:rPr>
              <w:fldChar w:fldCharType="end"/>
            </w:r>
            <w:r w:rsidR="00400217" w:rsidRPr="007042A6">
              <w:rPr>
                <w:sz w:val="22"/>
                <w:szCs w:val="22"/>
                <w:lang w:val="es-ES_tradnl"/>
              </w:rPr>
              <w:t xml:space="preserve">/No </w:t>
            </w:r>
            <w:r w:rsidR="00400217" w:rsidRPr="007042A6">
              <w:rPr>
                <w:sz w:val="22"/>
                <w:szCs w:val="22"/>
                <w:lang w:val="es-ES_tradnl"/>
              </w:rPr>
              <w:fldChar w:fldCharType="begin">
                <w:ffData>
                  <w:name w:val="Check2"/>
                  <w:enabled/>
                  <w:calcOnExit w:val="0"/>
                  <w:checkBox>
                    <w:sizeAuto/>
                    <w:default w:val="0"/>
                  </w:checkBox>
                </w:ffData>
              </w:fldChar>
            </w:r>
            <w:r w:rsidR="00400217"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00217" w:rsidRPr="007042A6">
              <w:rPr>
                <w:sz w:val="22"/>
                <w:szCs w:val="22"/>
                <w:lang w:val="es-ES_tradnl"/>
              </w:rPr>
              <w:fldChar w:fldCharType="end"/>
            </w:r>
          </w:p>
          <w:p w14:paraId="5A9CF075" w14:textId="239B5EC0" w:rsidR="00400217" w:rsidRPr="007042A6" w:rsidRDefault="00400217" w:rsidP="00400217">
            <w:pPr>
              <w:spacing w:after="120"/>
              <w:ind w:left="851" w:right="850"/>
              <w:jc w:val="both"/>
              <w:rPr>
                <w:i/>
                <w:sz w:val="22"/>
                <w:szCs w:val="22"/>
                <w:lang w:val="es-ES_tradnl"/>
              </w:rPr>
            </w:pPr>
            <w:r w:rsidRPr="007042A6">
              <w:rPr>
                <w:i/>
                <w:iCs/>
                <w:sz w:val="22"/>
                <w:szCs w:val="22"/>
                <w:lang w:val="es-ES_tradnl"/>
              </w:rPr>
              <w:tab/>
            </w:r>
            <w:r w:rsidR="00912B59" w:rsidRPr="007042A6">
              <w:rPr>
                <w:i/>
                <w:iCs/>
                <w:sz w:val="22"/>
                <w:szCs w:val="22"/>
                <w:lang w:val="es-ES_tradnl"/>
              </w:rPr>
              <w:t>En caso negativo, ¿por qué no? (por favor explique los motivos</w:t>
            </w:r>
            <w:r w:rsidRPr="007042A6">
              <w:rPr>
                <w:i/>
                <w:iCs/>
                <w:sz w:val="22"/>
                <w:szCs w:val="22"/>
                <w:lang w:val="es-ES_tradnl"/>
              </w:rPr>
              <w:t xml:space="preserve">): </w:t>
            </w:r>
            <w:r w:rsidRPr="007042A6">
              <w:rPr>
                <w:sz w:val="22"/>
                <w:szCs w:val="22"/>
                <w:lang w:val="es-ES_tradnl"/>
              </w:rPr>
              <w:t>[</w:t>
            </w:r>
            <w:r w:rsidR="00912B59" w:rsidRPr="007042A6">
              <w:rPr>
                <w:sz w:val="22"/>
                <w:szCs w:val="22"/>
                <w:lang w:val="es-ES_tradnl"/>
              </w:rPr>
              <w:t>rellene</w:t>
            </w:r>
            <w:r w:rsidRPr="007042A6">
              <w:rPr>
                <w:sz w:val="22"/>
                <w:szCs w:val="22"/>
                <w:lang w:val="es-ES_tradnl"/>
              </w:rPr>
              <w:t>]</w:t>
            </w:r>
          </w:p>
          <w:p w14:paraId="51C1A141" w14:textId="7C9B73C2" w:rsidR="00400217" w:rsidRPr="007042A6" w:rsidRDefault="00912B59" w:rsidP="00400217">
            <w:pPr>
              <w:spacing w:after="120"/>
              <w:ind w:left="276" w:right="850"/>
              <w:jc w:val="both"/>
              <w:rPr>
                <w:b/>
                <w:sz w:val="22"/>
                <w:szCs w:val="22"/>
                <w:lang w:val="es-ES_tradnl"/>
              </w:rPr>
            </w:pPr>
            <w:r w:rsidRPr="007042A6">
              <w:rPr>
                <w:b/>
                <w:sz w:val="22"/>
                <w:szCs w:val="22"/>
                <w:lang w:val="es-ES_tradnl"/>
              </w:rPr>
              <w:t>Donde existe un órgano conjunto o un mecanismo</w:t>
            </w:r>
          </w:p>
          <w:p w14:paraId="0C5411E9" w14:textId="1DED424B" w:rsidR="00400217" w:rsidRPr="007042A6" w:rsidRDefault="00400217" w:rsidP="00400217">
            <w:pPr>
              <w:spacing w:after="120"/>
              <w:ind w:left="851" w:right="850" w:hanging="567"/>
              <w:jc w:val="both"/>
              <w:rPr>
                <w:i/>
                <w:sz w:val="22"/>
                <w:szCs w:val="22"/>
                <w:lang w:val="es-ES_tradnl"/>
              </w:rPr>
            </w:pPr>
            <w:r w:rsidRPr="007042A6">
              <w:rPr>
                <w:sz w:val="22"/>
                <w:szCs w:val="22"/>
                <w:lang w:val="es-ES_tradnl"/>
              </w:rPr>
              <w:t>a)</w:t>
            </w:r>
            <w:r w:rsidRPr="007042A6">
              <w:rPr>
                <w:sz w:val="22"/>
                <w:szCs w:val="22"/>
                <w:lang w:val="es-ES_tradnl"/>
              </w:rPr>
              <w:tab/>
            </w:r>
            <w:r w:rsidR="00912B59" w:rsidRPr="007042A6">
              <w:rPr>
                <w:sz w:val="22"/>
                <w:szCs w:val="22"/>
                <w:lang w:val="es-ES_tradnl"/>
              </w:rPr>
              <w:t>Si existe un órgano conjunto o mecanismo, ¿de qué tipo de órgano conjunto o mecanismo se trata?</w:t>
            </w:r>
            <w:r w:rsidRPr="007042A6">
              <w:rPr>
                <w:sz w:val="22"/>
                <w:szCs w:val="22"/>
                <w:lang w:val="es-ES_tradnl"/>
              </w:rPr>
              <w:t xml:space="preserve"> (</w:t>
            </w:r>
            <w:r w:rsidR="00912B59" w:rsidRPr="007042A6">
              <w:rPr>
                <w:i/>
                <w:sz w:val="22"/>
                <w:szCs w:val="22"/>
                <w:lang w:val="es-ES_tradnl"/>
              </w:rPr>
              <w:t>Por favor marque una casilla</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29</w:t>
            </w:r>
            <w:r w:rsidRPr="007042A6">
              <w:rPr>
                <w:color w:val="7030A0"/>
                <w:sz w:val="22"/>
                <w:szCs w:val="22"/>
                <w:lang w:val="es-ES_tradnl"/>
              </w:rPr>
              <w:t>]</w:t>
            </w:r>
          </w:p>
          <w:p w14:paraId="103FBC36" w14:textId="50DBE92C" w:rsidR="00400217"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Plenipotenciarios</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30</w:t>
            </w:r>
            <w:r w:rsidR="00400217" w:rsidRPr="007042A6">
              <w:rPr>
                <w:color w:val="7030A0"/>
                <w:sz w:val="22"/>
                <w:szCs w:val="22"/>
                <w:lang w:val="es-ES_tradnl"/>
              </w:rPr>
              <w:t>]</w:t>
            </w:r>
            <w:r w:rsidR="00400217" w:rsidRPr="007042A6">
              <w:rPr>
                <w:sz w:val="22"/>
                <w:szCs w:val="22"/>
                <w:lang w:val="es-ES_tradnl"/>
              </w:rPr>
              <w:tab/>
            </w:r>
            <w:r w:rsidR="00400217" w:rsidRPr="007042A6">
              <w:rPr>
                <w:sz w:val="22"/>
                <w:szCs w:val="22"/>
                <w:lang w:val="es-ES_tradnl"/>
              </w:rPr>
              <w:tab/>
            </w:r>
            <w:r w:rsidR="00400217" w:rsidRPr="007042A6">
              <w:rPr>
                <w:sz w:val="22"/>
                <w:szCs w:val="22"/>
                <w:lang w:val="es-ES_tradnl"/>
              </w:rPr>
              <w:fldChar w:fldCharType="begin">
                <w:ffData>
                  <w:name w:val="Check13"/>
                  <w:enabled/>
                  <w:calcOnExit w:val="0"/>
                  <w:checkBox>
                    <w:sizeAuto/>
                    <w:default w:val="0"/>
                  </w:checkBox>
                </w:ffData>
              </w:fldChar>
            </w:r>
            <w:r w:rsidR="00400217"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00217" w:rsidRPr="007042A6">
              <w:rPr>
                <w:sz w:val="22"/>
                <w:szCs w:val="22"/>
                <w:lang w:val="es-ES_tradnl"/>
              </w:rPr>
              <w:fldChar w:fldCharType="end"/>
            </w:r>
          </w:p>
          <w:p w14:paraId="78242FAB" w14:textId="2AB8EB46" w:rsidR="00400217"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Comisión bilateral</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31</w:t>
            </w:r>
            <w:r w:rsidR="00400217" w:rsidRPr="007042A6">
              <w:rPr>
                <w:color w:val="7030A0"/>
                <w:sz w:val="22"/>
                <w:szCs w:val="22"/>
                <w:lang w:val="es-ES_tradnl"/>
              </w:rPr>
              <w:t>]</w:t>
            </w:r>
            <w:r w:rsidR="00400217" w:rsidRPr="007042A6">
              <w:rPr>
                <w:sz w:val="22"/>
                <w:szCs w:val="22"/>
                <w:lang w:val="es-ES_tradnl"/>
              </w:rPr>
              <w:tab/>
            </w:r>
            <w:r w:rsidR="00400217" w:rsidRPr="007042A6">
              <w:rPr>
                <w:sz w:val="22"/>
                <w:szCs w:val="22"/>
                <w:lang w:val="es-ES_tradnl"/>
              </w:rPr>
              <w:tab/>
            </w:r>
            <w:r w:rsidR="00400217" w:rsidRPr="007042A6">
              <w:rPr>
                <w:sz w:val="22"/>
                <w:szCs w:val="22"/>
                <w:lang w:val="es-ES_tradnl"/>
              </w:rPr>
              <w:fldChar w:fldCharType="begin">
                <w:ffData>
                  <w:name w:val="Check13"/>
                  <w:enabled/>
                  <w:calcOnExit w:val="0"/>
                  <w:checkBox>
                    <w:sizeAuto/>
                    <w:default w:val="0"/>
                  </w:checkBox>
                </w:ffData>
              </w:fldChar>
            </w:r>
            <w:r w:rsidR="00400217"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00217" w:rsidRPr="007042A6">
              <w:rPr>
                <w:sz w:val="22"/>
                <w:szCs w:val="22"/>
                <w:lang w:val="es-ES_tradnl"/>
              </w:rPr>
              <w:fldChar w:fldCharType="end"/>
            </w:r>
          </w:p>
          <w:p w14:paraId="1F459AF9" w14:textId="7580EB99" w:rsidR="00400217"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Comisión de cuenca o similar</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32</w:t>
            </w:r>
            <w:r w:rsidR="00400217" w:rsidRPr="007042A6">
              <w:rPr>
                <w:color w:val="7030A0"/>
                <w:sz w:val="22"/>
                <w:szCs w:val="22"/>
                <w:lang w:val="es-ES_tradnl"/>
              </w:rPr>
              <w:t>]</w:t>
            </w:r>
            <w:r w:rsidR="00400217" w:rsidRPr="007042A6">
              <w:rPr>
                <w:sz w:val="22"/>
                <w:szCs w:val="22"/>
                <w:lang w:val="es-ES_tradnl"/>
              </w:rPr>
              <w:tab/>
            </w:r>
            <w:r w:rsidR="00400217" w:rsidRPr="007042A6">
              <w:rPr>
                <w:sz w:val="22"/>
                <w:szCs w:val="22"/>
                <w:lang w:val="es-ES_tradnl"/>
              </w:rPr>
              <w:tab/>
            </w:r>
            <w:r w:rsidR="00400217" w:rsidRPr="007042A6">
              <w:rPr>
                <w:sz w:val="22"/>
                <w:szCs w:val="22"/>
                <w:lang w:val="es-ES_tradnl"/>
              </w:rPr>
              <w:fldChar w:fldCharType="begin">
                <w:ffData>
                  <w:name w:val="Check13"/>
                  <w:enabled/>
                  <w:calcOnExit w:val="0"/>
                  <w:checkBox>
                    <w:sizeAuto/>
                    <w:default w:val="0"/>
                  </w:checkBox>
                </w:ffData>
              </w:fldChar>
            </w:r>
            <w:r w:rsidR="00400217"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00217" w:rsidRPr="007042A6">
              <w:rPr>
                <w:sz w:val="22"/>
                <w:szCs w:val="22"/>
                <w:lang w:val="es-ES_tradnl"/>
              </w:rPr>
              <w:fldChar w:fldCharType="end"/>
            </w:r>
          </w:p>
          <w:p w14:paraId="0AD09586" w14:textId="77777777" w:rsidR="00912B59"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 xml:space="preserve">Reunión del grupo de expertos o </w:t>
            </w:r>
          </w:p>
          <w:p w14:paraId="4C571301" w14:textId="7BB086D8" w:rsidR="00400217" w:rsidRPr="007042A6" w:rsidRDefault="00912B59" w:rsidP="00400217">
            <w:pPr>
              <w:tabs>
                <w:tab w:val="left" w:pos="6804"/>
                <w:tab w:val="left" w:pos="7938"/>
              </w:tabs>
              <w:spacing w:after="120"/>
              <w:ind w:left="851" w:right="850" w:firstLine="1134"/>
              <w:jc w:val="both"/>
              <w:rPr>
                <w:sz w:val="22"/>
                <w:szCs w:val="22"/>
                <w:lang w:val="es-ES_tradnl"/>
              </w:rPr>
            </w:pPr>
            <w:r w:rsidRPr="007042A6">
              <w:rPr>
                <w:sz w:val="22"/>
                <w:szCs w:val="22"/>
                <w:lang w:val="es-ES_tradnl"/>
              </w:rPr>
              <w:t xml:space="preserve">de los puntos focales nacionales </w:t>
            </w:r>
            <w:r w:rsidR="00400217" w:rsidRPr="007042A6">
              <w:rPr>
                <w:color w:val="7030A0"/>
                <w:sz w:val="22"/>
                <w:szCs w:val="22"/>
                <w:lang w:val="es-ES_tradnl"/>
              </w:rPr>
              <w:t>[</w:t>
            </w:r>
            <w:r w:rsidR="00181B30" w:rsidRPr="007042A6">
              <w:rPr>
                <w:color w:val="7030A0"/>
                <w:sz w:val="22"/>
                <w:szCs w:val="22"/>
                <w:lang w:val="es-ES_tradnl"/>
              </w:rPr>
              <w:t>33</w:t>
            </w:r>
            <w:r w:rsidR="00400217" w:rsidRPr="007042A6">
              <w:rPr>
                <w:color w:val="7030A0"/>
                <w:sz w:val="22"/>
                <w:szCs w:val="22"/>
                <w:lang w:val="es-ES_tradnl"/>
              </w:rPr>
              <w:t>]</w:t>
            </w:r>
            <w:r w:rsidR="00400217" w:rsidRPr="007042A6">
              <w:rPr>
                <w:sz w:val="22"/>
                <w:szCs w:val="22"/>
                <w:lang w:val="es-ES_tradnl"/>
              </w:rPr>
              <w:tab/>
            </w:r>
            <w:r w:rsidR="00400217" w:rsidRPr="007042A6">
              <w:rPr>
                <w:sz w:val="22"/>
                <w:szCs w:val="22"/>
                <w:lang w:val="es-ES_tradnl"/>
              </w:rPr>
              <w:tab/>
            </w:r>
            <w:r w:rsidR="00400217" w:rsidRPr="007042A6">
              <w:rPr>
                <w:sz w:val="22"/>
                <w:szCs w:val="22"/>
                <w:lang w:val="es-ES_tradnl"/>
              </w:rPr>
              <w:fldChar w:fldCharType="begin">
                <w:ffData>
                  <w:name w:val="Check13"/>
                  <w:enabled/>
                  <w:calcOnExit w:val="0"/>
                  <w:checkBox>
                    <w:sizeAuto/>
                    <w:default w:val="0"/>
                  </w:checkBox>
                </w:ffData>
              </w:fldChar>
            </w:r>
            <w:r w:rsidR="00400217"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00217" w:rsidRPr="007042A6">
              <w:rPr>
                <w:sz w:val="22"/>
                <w:szCs w:val="22"/>
                <w:lang w:val="es-ES_tradnl"/>
              </w:rPr>
              <w:fldChar w:fldCharType="end"/>
            </w:r>
          </w:p>
          <w:p w14:paraId="4380F151" w14:textId="7233A6FD" w:rsidR="00400217" w:rsidRPr="007042A6" w:rsidRDefault="00EF22FA" w:rsidP="00400217">
            <w:pPr>
              <w:spacing w:after="120"/>
              <w:ind w:left="851" w:right="850" w:firstLine="1134"/>
              <w:jc w:val="both"/>
              <w:rPr>
                <w:sz w:val="22"/>
                <w:szCs w:val="22"/>
                <w:lang w:val="es-ES_tradnl"/>
              </w:rPr>
            </w:pPr>
            <w:r w:rsidRPr="007042A6">
              <w:rPr>
                <w:sz w:val="22"/>
                <w:szCs w:val="22"/>
                <w:lang w:val="es-ES_tradnl"/>
              </w:rPr>
              <w:lastRenderedPageBreak/>
              <w:t>Ot</w:t>
            </w:r>
            <w:r w:rsidR="00400217" w:rsidRPr="007042A6">
              <w:rPr>
                <w:sz w:val="22"/>
                <w:szCs w:val="22"/>
                <w:lang w:val="es-ES_tradnl"/>
              </w:rPr>
              <w:t>r</w:t>
            </w:r>
            <w:r w:rsidRPr="007042A6">
              <w:rPr>
                <w:sz w:val="22"/>
                <w:szCs w:val="22"/>
                <w:lang w:val="es-ES_tradnl"/>
              </w:rPr>
              <w:t>o</w:t>
            </w:r>
            <w:r w:rsidR="00400217" w:rsidRPr="007042A6">
              <w:rPr>
                <w:sz w:val="22"/>
                <w:szCs w:val="22"/>
                <w:lang w:val="es-ES_tradnl"/>
              </w:rPr>
              <w:t xml:space="preserve"> (</w:t>
            </w:r>
            <w:r w:rsidR="0037525A" w:rsidRPr="007042A6">
              <w:rPr>
                <w:i/>
                <w:sz w:val="22"/>
                <w:szCs w:val="22"/>
                <w:lang w:val="es-ES_tradnl"/>
              </w:rPr>
              <w:t>por favor sírvase describirlo</w:t>
            </w:r>
            <w:r w:rsidR="0037525A" w:rsidRPr="007042A6">
              <w:rPr>
                <w:sz w:val="22"/>
                <w:szCs w:val="22"/>
                <w:lang w:val="es-ES_tradnl"/>
              </w:rPr>
              <w:t>): [rellene</w:t>
            </w:r>
            <w:r w:rsidR="00400217" w:rsidRPr="007042A6">
              <w:rPr>
                <w:sz w:val="22"/>
                <w:szCs w:val="22"/>
                <w:lang w:val="es-ES_tradnl"/>
              </w:rPr>
              <w:t>]</w:t>
            </w:r>
          </w:p>
          <w:p w14:paraId="44B6961A" w14:textId="67460458" w:rsidR="00400217" w:rsidRPr="007042A6" w:rsidRDefault="0057133B" w:rsidP="00400217">
            <w:pPr>
              <w:spacing w:after="120"/>
              <w:ind w:left="851" w:right="850" w:hanging="567"/>
              <w:jc w:val="both"/>
              <w:rPr>
                <w:sz w:val="22"/>
                <w:szCs w:val="22"/>
                <w:lang w:val="es-ES_tradnl"/>
              </w:rPr>
            </w:pPr>
            <w:r w:rsidRPr="007042A6">
              <w:rPr>
                <w:sz w:val="22"/>
                <w:szCs w:val="22"/>
                <w:lang w:val="es-ES_tradnl"/>
              </w:rPr>
              <w:t>b)</w:t>
            </w:r>
            <w:r w:rsidRPr="007042A6">
              <w:rPr>
                <w:sz w:val="22"/>
                <w:szCs w:val="22"/>
                <w:lang w:val="es-ES_tradnl"/>
              </w:rPr>
              <w:tab/>
              <w:t xml:space="preserve">¿El órgano conjunto o mecanismo abarca la totalidad de la cuenca o </w:t>
            </w:r>
            <w:proofErr w:type="spellStart"/>
            <w:proofErr w:type="gramStart"/>
            <w:r w:rsidRPr="007042A6">
              <w:rPr>
                <w:sz w:val="22"/>
                <w:szCs w:val="22"/>
                <w:lang w:val="es-ES_tradnl"/>
              </w:rPr>
              <w:t>sub-cuenca</w:t>
            </w:r>
            <w:proofErr w:type="spellEnd"/>
            <w:proofErr w:type="gramEnd"/>
            <w:r w:rsidRPr="007042A6">
              <w:rPr>
                <w:sz w:val="22"/>
                <w:szCs w:val="22"/>
                <w:lang w:val="es-ES_tradnl"/>
              </w:rPr>
              <w:t xml:space="preserve"> transfronteriza, una parte de la cuenca o del grupo de cuencas?</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34</w:t>
            </w:r>
            <w:r w:rsidR="00400217" w:rsidRPr="007042A6">
              <w:rPr>
                <w:color w:val="7030A0"/>
                <w:sz w:val="22"/>
                <w:szCs w:val="22"/>
                <w:lang w:val="es-ES_tradnl"/>
              </w:rPr>
              <w:t>]</w:t>
            </w:r>
          </w:p>
          <w:p w14:paraId="2BA94FF1" w14:textId="6F145E3A" w:rsidR="00400217" w:rsidRPr="007042A6" w:rsidRDefault="0057133B" w:rsidP="00400217">
            <w:pPr>
              <w:spacing w:after="120"/>
              <w:ind w:left="851" w:right="850"/>
              <w:jc w:val="both"/>
              <w:rPr>
                <w:sz w:val="22"/>
                <w:szCs w:val="22"/>
                <w:lang w:val="es-ES_tradnl"/>
              </w:rPr>
            </w:pPr>
            <w:r w:rsidRPr="007042A6">
              <w:rPr>
                <w:sz w:val="22"/>
                <w:szCs w:val="22"/>
                <w:lang w:val="es-ES_tradnl"/>
              </w:rPr>
              <w:tab/>
            </w:r>
            <w:r w:rsidRPr="007042A6">
              <w:rPr>
                <w:sz w:val="22"/>
                <w:szCs w:val="22"/>
                <w:lang w:val="es-ES_tradnl"/>
              </w:rPr>
              <w:tab/>
              <w:t>Sí</w:t>
            </w:r>
            <w:r w:rsidR="00400217" w:rsidRPr="007042A6">
              <w:rPr>
                <w:sz w:val="22"/>
                <w:szCs w:val="22"/>
                <w:lang w:val="es-ES_tradnl"/>
              </w:rPr>
              <w:t xml:space="preserve"> </w:t>
            </w:r>
            <w:r w:rsidR="00400217" w:rsidRPr="007042A6">
              <w:rPr>
                <w:sz w:val="22"/>
                <w:szCs w:val="22"/>
                <w:lang w:val="es-ES_tradnl"/>
              </w:rPr>
              <w:fldChar w:fldCharType="begin">
                <w:ffData>
                  <w:name w:val="Check1"/>
                  <w:enabled/>
                  <w:calcOnExit w:val="0"/>
                  <w:checkBox>
                    <w:sizeAuto/>
                    <w:default w:val="0"/>
                  </w:checkBox>
                </w:ffData>
              </w:fldChar>
            </w:r>
            <w:r w:rsidR="00400217"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00217" w:rsidRPr="007042A6">
              <w:rPr>
                <w:sz w:val="22"/>
                <w:szCs w:val="22"/>
                <w:lang w:val="es-ES_tradnl"/>
              </w:rPr>
              <w:fldChar w:fldCharType="end"/>
            </w:r>
            <w:r w:rsidR="00400217" w:rsidRPr="007042A6">
              <w:rPr>
                <w:sz w:val="22"/>
                <w:szCs w:val="22"/>
                <w:lang w:val="es-ES_tradnl"/>
              </w:rPr>
              <w:t xml:space="preserve">/No </w:t>
            </w:r>
            <w:r w:rsidR="00400217" w:rsidRPr="007042A6">
              <w:rPr>
                <w:sz w:val="22"/>
                <w:szCs w:val="22"/>
                <w:lang w:val="es-ES_tradnl"/>
              </w:rPr>
              <w:fldChar w:fldCharType="begin">
                <w:ffData>
                  <w:name w:val="Check2"/>
                  <w:enabled/>
                  <w:calcOnExit w:val="0"/>
                  <w:checkBox>
                    <w:sizeAuto/>
                    <w:default w:val="0"/>
                  </w:checkBox>
                </w:ffData>
              </w:fldChar>
            </w:r>
            <w:r w:rsidR="00400217"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00217" w:rsidRPr="007042A6">
              <w:rPr>
                <w:sz w:val="22"/>
                <w:szCs w:val="22"/>
                <w:lang w:val="es-ES_tradnl"/>
              </w:rPr>
              <w:fldChar w:fldCharType="end"/>
            </w:r>
          </w:p>
          <w:p w14:paraId="196CAAFE" w14:textId="1AD1C049" w:rsidR="00400217" w:rsidRPr="007042A6" w:rsidRDefault="0057133B" w:rsidP="00400217">
            <w:pPr>
              <w:spacing w:after="120"/>
              <w:ind w:left="851" w:right="850" w:hanging="567"/>
              <w:jc w:val="both"/>
              <w:rPr>
                <w:sz w:val="22"/>
                <w:szCs w:val="22"/>
                <w:lang w:val="es-ES_tradnl"/>
              </w:rPr>
            </w:pPr>
            <w:r w:rsidRPr="007042A6">
              <w:rPr>
                <w:sz w:val="22"/>
                <w:szCs w:val="22"/>
                <w:lang w:val="es-ES_tradnl"/>
              </w:rPr>
              <w:t>c)</w:t>
            </w:r>
            <w:r w:rsidRPr="007042A6">
              <w:rPr>
                <w:sz w:val="22"/>
                <w:szCs w:val="22"/>
                <w:lang w:val="es-ES_tradnl"/>
              </w:rPr>
              <w:tab/>
              <w:t>¿Qué estados (incluyendo el suyo) son miembros del órgano conjunto o mecanismo?</w:t>
            </w:r>
            <w:r w:rsidR="00400217" w:rsidRPr="007042A6">
              <w:rPr>
                <w:sz w:val="22"/>
                <w:szCs w:val="22"/>
                <w:lang w:val="es-ES_tradnl"/>
              </w:rPr>
              <w:t xml:space="preserve"> </w:t>
            </w:r>
            <w:r w:rsidR="00400217" w:rsidRPr="007042A6">
              <w:rPr>
                <w:i/>
                <w:sz w:val="22"/>
                <w:szCs w:val="22"/>
                <w:lang w:val="es-ES_tradnl"/>
              </w:rPr>
              <w:t>(</w:t>
            </w:r>
            <w:r w:rsidRPr="007042A6">
              <w:rPr>
                <w:i/>
                <w:sz w:val="22"/>
                <w:szCs w:val="22"/>
                <w:lang w:val="es-ES_tradnl"/>
              </w:rPr>
              <w:t>Por favor enumérelos</w:t>
            </w:r>
            <w:r w:rsidR="00400217" w:rsidRPr="007042A6">
              <w:rPr>
                <w:i/>
                <w:sz w:val="22"/>
                <w:szCs w:val="22"/>
                <w:lang w:val="es-ES_tradnl"/>
              </w:rPr>
              <w:t>)</w:t>
            </w:r>
            <w:r w:rsidRPr="007042A6">
              <w:rPr>
                <w:sz w:val="22"/>
                <w:szCs w:val="22"/>
                <w:lang w:val="es-ES_tradnl"/>
              </w:rPr>
              <w:t>: [rellene</w:t>
            </w:r>
            <w:r w:rsidR="00400217" w:rsidRPr="007042A6">
              <w:rPr>
                <w:sz w:val="22"/>
                <w:szCs w:val="22"/>
                <w:lang w:val="es-ES_tradnl"/>
              </w:rPr>
              <w:t xml:space="preserve">] </w:t>
            </w:r>
          </w:p>
          <w:p w14:paraId="7CA729F1" w14:textId="11531C10" w:rsidR="00DB40D8" w:rsidRPr="007042A6" w:rsidRDefault="001D6E43" w:rsidP="001D6E43">
            <w:pPr>
              <w:spacing w:after="120"/>
              <w:ind w:left="851" w:right="850" w:hanging="567"/>
              <w:jc w:val="both"/>
              <w:rPr>
                <w:sz w:val="22"/>
                <w:szCs w:val="22"/>
                <w:lang w:val="es-ES_tradnl"/>
              </w:rPr>
            </w:pPr>
            <w:r w:rsidRPr="007042A6">
              <w:rPr>
                <w:sz w:val="22"/>
                <w:szCs w:val="22"/>
                <w:lang w:val="es-ES_tradnl"/>
              </w:rPr>
              <w:t>d)</w:t>
            </w:r>
            <w:r w:rsidRPr="007042A6">
              <w:rPr>
                <w:sz w:val="22"/>
                <w:szCs w:val="22"/>
                <w:lang w:val="es-ES_tradnl"/>
              </w:rPr>
              <w:tab/>
              <w:t>¿Hay algún Estado ribereño que no sea miembro del órgano conjunto o mecanismo? (Por favor enumérelos):</w:t>
            </w:r>
            <w:r w:rsidR="00400217" w:rsidRPr="007042A6">
              <w:rPr>
                <w:sz w:val="22"/>
                <w:szCs w:val="22"/>
                <w:lang w:val="es-ES_tradnl"/>
              </w:rPr>
              <w:t xml:space="preserve"> [</w:t>
            </w:r>
            <w:r w:rsidRPr="007042A6">
              <w:rPr>
                <w:sz w:val="22"/>
                <w:szCs w:val="22"/>
                <w:lang w:val="es-ES_tradnl"/>
              </w:rPr>
              <w:t>rellene</w:t>
            </w:r>
            <w:r w:rsidR="00400217" w:rsidRPr="007042A6">
              <w:rPr>
                <w:sz w:val="22"/>
                <w:szCs w:val="22"/>
                <w:lang w:val="es-ES_tradnl"/>
              </w:rPr>
              <w:t xml:space="preserve">] </w:t>
            </w:r>
            <w:r w:rsidR="00400217" w:rsidRPr="007042A6">
              <w:rPr>
                <w:color w:val="7030A0"/>
                <w:sz w:val="22"/>
                <w:szCs w:val="22"/>
                <w:lang w:val="es-ES_tradnl"/>
              </w:rPr>
              <w:t>[</w:t>
            </w:r>
            <w:r w:rsidR="00181B30" w:rsidRPr="007042A6">
              <w:rPr>
                <w:color w:val="7030A0"/>
                <w:sz w:val="22"/>
                <w:szCs w:val="22"/>
                <w:lang w:val="es-ES_tradnl"/>
              </w:rPr>
              <w:t>35</w:t>
            </w:r>
            <w:r w:rsidR="00400217" w:rsidRPr="007042A6">
              <w:rPr>
                <w:color w:val="7030A0"/>
                <w:sz w:val="22"/>
                <w:szCs w:val="22"/>
                <w:lang w:val="es-ES_tradnl"/>
              </w:rPr>
              <w:t>]</w:t>
            </w:r>
          </w:p>
        </w:tc>
      </w:tr>
    </w:tbl>
    <w:p w14:paraId="22837DF0" w14:textId="77777777" w:rsidR="00DB40D8" w:rsidRPr="007042A6" w:rsidRDefault="00DB40D8" w:rsidP="00DB40D8">
      <w:pPr>
        <w:pStyle w:val="SingleTxtG"/>
        <w:spacing w:after="0" w:line="240" w:lineRule="auto"/>
        <w:ind w:left="0" w:right="1138"/>
        <w:rPr>
          <w:rFonts w:asciiTheme="majorBidi" w:hAnsiTheme="majorBidi" w:cstheme="majorBidi"/>
          <w:sz w:val="22"/>
          <w:szCs w:val="22"/>
          <w:lang w:val="es-ES_tradnl"/>
        </w:rPr>
      </w:pPr>
    </w:p>
    <w:p w14:paraId="64FCC1E8" w14:textId="653FE2E6" w:rsidR="00761CAF" w:rsidRPr="007042A6" w:rsidRDefault="00F15C04" w:rsidP="00F15C04">
      <w:pPr>
        <w:pStyle w:val="SingleTxtG"/>
        <w:numPr>
          <w:ilvl w:val="0"/>
          <w:numId w:val="13"/>
        </w:numPr>
        <w:ind w:right="0"/>
        <w:rPr>
          <w:rFonts w:asciiTheme="majorBidi" w:hAnsiTheme="majorBidi" w:cstheme="majorBidi"/>
          <w:bCs/>
          <w:iCs/>
          <w:sz w:val="22"/>
          <w:szCs w:val="22"/>
          <w:lang w:val="es-ES_tradnl"/>
        </w:rPr>
      </w:pPr>
      <w:bookmarkStart w:id="19" w:name="_Ref12010150"/>
      <w:r w:rsidRPr="007042A6">
        <w:rPr>
          <w:rFonts w:asciiTheme="majorBidi" w:hAnsiTheme="majorBidi" w:cstheme="majorBidi"/>
          <w:bCs/>
          <w:iCs/>
          <w:sz w:val="22"/>
          <w:szCs w:val="22"/>
          <w:lang w:val="es-ES_tradnl"/>
        </w:rPr>
        <w:t>Un "</w:t>
      </w:r>
      <w:r w:rsidR="00F513D4">
        <w:rPr>
          <w:rFonts w:asciiTheme="majorBidi" w:hAnsiTheme="majorBidi" w:cstheme="majorBidi"/>
          <w:b/>
          <w:bCs/>
          <w:iCs/>
          <w:sz w:val="22"/>
          <w:szCs w:val="22"/>
          <w:lang w:val="es-ES_tradnl"/>
        </w:rPr>
        <w:t>órgano</w:t>
      </w:r>
      <w:r w:rsidRPr="007042A6">
        <w:rPr>
          <w:rFonts w:asciiTheme="majorBidi" w:hAnsiTheme="majorBidi" w:cstheme="majorBidi"/>
          <w:b/>
          <w:bCs/>
          <w:iCs/>
          <w:sz w:val="22"/>
          <w:szCs w:val="22"/>
          <w:lang w:val="es-ES_tradnl"/>
        </w:rPr>
        <w:t xml:space="preserve"> conjunto o mecanismo</w:t>
      </w:r>
      <w:r w:rsidRPr="007042A6">
        <w:rPr>
          <w:rFonts w:asciiTheme="majorBidi" w:hAnsiTheme="majorBidi" w:cstheme="majorBidi"/>
          <w:bCs/>
          <w:iCs/>
          <w:sz w:val="22"/>
          <w:szCs w:val="22"/>
          <w:lang w:val="es-ES_tradnl"/>
        </w:rPr>
        <w:t xml:space="preserve">" puede definirse como "cualquier comisión bilateral o multilateral u otros mecanismos institucionales que procedan para la cooperación entre las Partes ribereñas" (artículo 1.5, Convenio del Agua). La </w:t>
      </w:r>
      <w:r w:rsidRPr="007042A6">
        <w:rPr>
          <w:rFonts w:asciiTheme="majorBidi" w:hAnsiTheme="majorBidi" w:cstheme="majorBidi"/>
          <w:bCs/>
          <w:i/>
          <w:iCs/>
          <w:sz w:val="22"/>
          <w:szCs w:val="22"/>
          <w:lang w:val="es-ES_tradnl"/>
        </w:rPr>
        <w:t xml:space="preserve">Guía para la Implementación del Convenio </w:t>
      </w:r>
      <w:r w:rsidR="006C2B69">
        <w:rPr>
          <w:rFonts w:asciiTheme="majorBidi" w:hAnsiTheme="majorBidi" w:cstheme="majorBidi"/>
          <w:bCs/>
          <w:i/>
          <w:iCs/>
          <w:sz w:val="22"/>
          <w:szCs w:val="22"/>
          <w:lang w:val="es-ES_tradnl"/>
        </w:rPr>
        <w:t xml:space="preserve">sobre </w:t>
      </w:r>
      <w:r w:rsidRPr="007042A6">
        <w:rPr>
          <w:rFonts w:asciiTheme="majorBidi" w:hAnsiTheme="majorBidi" w:cstheme="majorBidi"/>
          <w:bCs/>
          <w:i/>
          <w:iCs/>
          <w:sz w:val="22"/>
          <w:szCs w:val="22"/>
          <w:lang w:val="es-ES_tradnl"/>
        </w:rPr>
        <w:t>el Agua</w:t>
      </w:r>
      <w:r w:rsidRPr="007042A6">
        <w:rPr>
          <w:rFonts w:asciiTheme="majorBidi" w:hAnsiTheme="majorBidi" w:cstheme="majorBidi"/>
          <w:bCs/>
          <w:iCs/>
          <w:sz w:val="22"/>
          <w:szCs w:val="22"/>
          <w:lang w:val="es-ES_tradnl"/>
        </w:rPr>
        <w:t xml:space="preserve"> (</w:t>
      </w:r>
      <w:r w:rsidR="006C2B69">
        <w:rPr>
          <w:rFonts w:asciiTheme="majorBidi" w:hAnsiTheme="majorBidi" w:cstheme="majorBidi"/>
          <w:bCs/>
          <w:iCs/>
          <w:sz w:val="22"/>
          <w:szCs w:val="22"/>
          <w:lang w:val="es-ES_tradnl"/>
        </w:rPr>
        <w:t>CEPE,</w:t>
      </w:r>
      <w:r w:rsidRPr="007042A6">
        <w:rPr>
          <w:rFonts w:asciiTheme="majorBidi" w:hAnsiTheme="majorBidi" w:cstheme="majorBidi"/>
          <w:bCs/>
          <w:iCs/>
          <w:sz w:val="22"/>
          <w:szCs w:val="22"/>
          <w:lang w:val="es-ES_tradnl"/>
        </w:rPr>
        <w:t xml:space="preserve"> 2013, </w:t>
      </w:r>
      <w:proofErr w:type="spellStart"/>
      <w:r w:rsidRPr="007042A6">
        <w:rPr>
          <w:rFonts w:asciiTheme="majorBidi" w:hAnsiTheme="majorBidi" w:cstheme="majorBidi"/>
          <w:bCs/>
          <w:iCs/>
          <w:sz w:val="22"/>
          <w:szCs w:val="22"/>
          <w:lang w:val="es-ES_tradnl"/>
        </w:rPr>
        <w:t>párr</w:t>
      </w:r>
      <w:r w:rsidR="006C2B69">
        <w:rPr>
          <w:rFonts w:asciiTheme="majorBidi" w:hAnsiTheme="majorBidi" w:cstheme="majorBidi"/>
          <w:bCs/>
          <w:iCs/>
          <w:sz w:val="22"/>
          <w:szCs w:val="22"/>
          <w:lang w:val="es-ES_tradnl"/>
        </w:rPr>
        <w:t>s</w:t>
      </w:r>
      <w:proofErr w:type="spellEnd"/>
      <w:r w:rsidRPr="007042A6">
        <w:rPr>
          <w:rFonts w:asciiTheme="majorBidi" w:hAnsiTheme="majorBidi" w:cstheme="majorBidi"/>
          <w:bCs/>
          <w:iCs/>
          <w:sz w:val="22"/>
          <w:szCs w:val="22"/>
          <w:lang w:val="es-ES_tradnl"/>
        </w:rPr>
        <w:t>. 258</w:t>
      </w:r>
      <w:r w:rsidR="006C2B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260) destaca varias características comunes de dicho órgano conjunto o mecanismo, a saber: a) un órgano permanente que se reúne a intervalos razonablemente regulares; b) compuesto por representantes de los Estados ribereños, encabezado normalmente por funcionarios, autorizados a tal efecto por los gobiernos; c) compuesto generalmente por un órgano decisorio, por un órgano ejecutivo, y que d) generalmente cuenta con una secretaría; y e) a veces se complementa con órganos subsidiarios, tales como grupos de trabajo o de expertos, unidades de seguimiento, unidades de recogida y procesamiento de datos, una red de oficinas nacionales, un grupo consultivo de donantes, un centro de información, un centro de formación y/u observadores.</w:t>
      </w:r>
      <w:bookmarkEnd w:id="19"/>
    </w:p>
    <w:p w14:paraId="4FA7C6CF" w14:textId="447277F0" w:rsidR="00761CAF" w:rsidRPr="007042A6" w:rsidRDefault="005F6B18" w:rsidP="005F6B18">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Si bien es probable que tengan en común las características mencionadas anteriormente, a un </w:t>
      </w:r>
      <w:r w:rsidR="00DD7154">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órgano conjunto o mecanismo</w:t>
      </w:r>
      <w:r w:rsidR="00DD7154">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puede denominársele con una variedad de nombres, entre los que se incluyen “plenipotenciarios”, “comisión </w:t>
      </w:r>
      <w:r w:rsidR="00CB30E0" w:rsidRPr="007042A6">
        <w:rPr>
          <w:rFonts w:asciiTheme="majorBidi" w:hAnsiTheme="majorBidi" w:cstheme="majorBidi"/>
          <w:bCs/>
          <w:iCs/>
          <w:sz w:val="22"/>
          <w:szCs w:val="22"/>
          <w:lang w:val="es-ES_tradnl"/>
        </w:rPr>
        <w:t xml:space="preserve">de cuenca </w:t>
      </w:r>
      <w:r w:rsidRPr="007042A6">
        <w:rPr>
          <w:rFonts w:asciiTheme="majorBidi" w:hAnsiTheme="majorBidi" w:cstheme="majorBidi"/>
          <w:bCs/>
          <w:iCs/>
          <w:sz w:val="22"/>
          <w:szCs w:val="22"/>
          <w:lang w:val="es-ES_tradnl"/>
        </w:rPr>
        <w:t>o bilateral”, “reunión de grupo de expertos”, “reunión d</w:t>
      </w:r>
      <w:r w:rsidR="007E0A3B" w:rsidRPr="007042A6">
        <w:rPr>
          <w:rFonts w:asciiTheme="majorBidi" w:hAnsiTheme="majorBidi" w:cstheme="majorBidi"/>
          <w:bCs/>
          <w:iCs/>
          <w:sz w:val="22"/>
          <w:szCs w:val="22"/>
          <w:lang w:val="es-ES_tradnl"/>
        </w:rPr>
        <w:t>e puntos focales nacionales”, “</w:t>
      </w:r>
      <w:r w:rsidRPr="007042A6">
        <w:rPr>
          <w:rFonts w:asciiTheme="majorBidi" w:hAnsiTheme="majorBidi" w:cstheme="majorBidi"/>
          <w:bCs/>
          <w:iCs/>
          <w:sz w:val="22"/>
          <w:szCs w:val="22"/>
          <w:lang w:val="es-ES_tradnl"/>
        </w:rPr>
        <w:t>autoridad conjunta sobre agua”, “comité” o “grupo de trabajo”.</w:t>
      </w:r>
      <w:r w:rsidR="00761CAF" w:rsidRPr="007042A6">
        <w:rPr>
          <w:rFonts w:asciiTheme="majorBidi" w:hAnsiTheme="majorBidi" w:cstheme="majorBidi"/>
          <w:bCs/>
          <w:iCs/>
          <w:sz w:val="22"/>
          <w:szCs w:val="22"/>
          <w:lang w:val="es-ES_tradnl"/>
        </w:rPr>
        <w:t xml:space="preserve"> </w:t>
      </w:r>
    </w:p>
    <w:p w14:paraId="7282D1C2" w14:textId="528C7635" w:rsidR="00761CAF" w:rsidRPr="007042A6" w:rsidRDefault="005F6B18" w:rsidP="00A375BB">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Los “plenipotenciarios para</w:t>
      </w:r>
      <w:r w:rsidR="00A375BB">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aguas transfronterizas”, </w:t>
      </w:r>
      <w:r w:rsidR="00DD7154">
        <w:rPr>
          <w:rFonts w:asciiTheme="majorBidi" w:hAnsiTheme="majorBidi" w:cstheme="majorBidi"/>
          <w:bCs/>
          <w:iCs/>
          <w:sz w:val="22"/>
          <w:szCs w:val="22"/>
          <w:lang w:val="es-ES_tradnl"/>
        </w:rPr>
        <w:t>un plenipotenciario puede</w:t>
      </w:r>
      <w:r w:rsidRPr="007042A6">
        <w:rPr>
          <w:rFonts w:asciiTheme="majorBidi" w:hAnsiTheme="majorBidi" w:cstheme="majorBidi"/>
          <w:bCs/>
          <w:iCs/>
          <w:sz w:val="22"/>
          <w:szCs w:val="22"/>
          <w:lang w:val="es-ES_tradnl"/>
        </w:rPr>
        <w:t xml:space="preserve"> describirse como “</w:t>
      </w:r>
      <w:r w:rsidR="00A375BB" w:rsidRPr="00A375BB">
        <w:rPr>
          <w:rFonts w:asciiTheme="majorBidi" w:hAnsiTheme="majorBidi" w:cstheme="majorBidi"/>
          <w:bCs/>
          <w:iCs/>
          <w:sz w:val="22"/>
          <w:szCs w:val="22"/>
          <w:lang w:val="es-ES_tradnl"/>
        </w:rPr>
        <w:t xml:space="preserve">un funcionario procedente del campo de la gestión del agua, la protección del medio ambiente u otra autoridad nacional pertinente, designado por un gobierno nacional para facilitar y coordinar la implementación de un acuerdo en materia de aguas transfronterizas </w:t>
      </w:r>
      <w:r w:rsidR="00A375BB">
        <w:rPr>
          <w:rFonts w:asciiTheme="majorBidi" w:hAnsiTheme="majorBidi" w:cstheme="majorBidi"/>
          <w:bCs/>
          <w:iCs/>
          <w:sz w:val="22"/>
          <w:szCs w:val="22"/>
          <w:lang w:val="es-ES_tradnl"/>
        </w:rPr>
        <w:t>en nombre de un Estado ribereño</w:t>
      </w:r>
      <w:r w:rsidRPr="007042A6">
        <w:rPr>
          <w:rFonts w:asciiTheme="majorBidi" w:hAnsiTheme="majorBidi" w:cstheme="majorBidi"/>
          <w:bCs/>
          <w:iCs/>
          <w:sz w:val="22"/>
          <w:szCs w:val="22"/>
          <w:lang w:val="es-ES_tradnl"/>
        </w:rPr>
        <w:t>” (CEPE, 2013, párr. 260).</w:t>
      </w:r>
      <w:r w:rsidR="00761CAF" w:rsidRPr="007042A6">
        <w:rPr>
          <w:rFonts w:asciiTheme="majorBidi" w:hAnsiTheme="majorBidi" w:cstheme="majorBidi"/>
          <w:bCs/>
          <w:iCs/>
          <w:sz w:val="22"/>
          <w:szCs w:val="22"/>
          <w:lang w:val="es-ES_tradnl"/>
        </w:rPr>
        <w:t xml:space="preserve"> </w:t>
      </w:r>
    </w:p>
    <w:p w14:paraId="1FB5E229" w14:textId="74115D65" w:rsidR="00761CAF" w:rsidRPr="007042A6" w:rsidRDefault="007E0A3B" w:rsidP="007E0A3B">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Una "comisión bilateral" puede abarcar las características comunes de un órgano conjunto o mecanismo como se ha descrito en la nota 29. A diferencia de una "comisión </w:t>
      </w:r>
      <w:r w:rsidR="00CB30E0" w:rsidRPr="007042A6">
        <w:rPr>
          <w:rFonts w:asciiTheme="majorBidi" w:hAnsiTheme="majorBidi" w:cstheme="majorBidi"/>
          <w:bCs/>
          <w:iCs/>
          <w:sz w:val="22"/>
          <w:szCs w:val="22"/>
          <w:lang w:val="es-ES_tradnl"/>
        </w:rPr>
        <w:t>de cuenca</w:t>
      </w:r>
      <w:r w:rsidRPr="007042A6">
        <w:rPr>
          <w:rFonts w:asciiTheme="majorBidi" w:hAnsiTheme="majorBidi" w:cstheme="majorBidi"/>
          <w:bCs/>
          <w:iCs/>
          <w:sz w:val="22"/>
          <w:szCs w:val="22"/>
          <w:lang w:val="es-ES_tradnl"/>
        </w:rPr>
        <w:t xml:space="preserve"> o similar", una comisión bilateral solo estará compuesta por dos Estados vecinos, y es probable que abarque todas o algunas de las aguas transfronterizas que comparten esos países. Es probable que una comisión bilateral tenga una estructura institucional más detallada que los plenipotenciarios.</w:t>
      </w:r>
      <w:r w:rsidR="00761CAF" w:rsidRPr="007042A6">
        <w:rPr>
          <w:rFonts w:asciiTheme="majorBidi" w:hAnsiTheme="majorBidi" w:cstheme="majorBidi"/>
          <w:bCs/>
          <w:iCs/>
          <w:sz w:val="22"/>
          <w:szCs w:val="22"/>
          <w:lang w:val="es-ES_tradnl"/>
        </w:rPr>
        <w:t xml:space="preserve"> </w:t>
      </w:r>
    </w:p>
    <w:p w14:paraId="09F3A972" w14:textId="1737869E" w:rsidR="00761CAF" w:rsidRPr="007042A6" w:rsidRDefault="00CB30E0" w:rsidP="00CB30E0">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Una "comisión de cuenca o similar", puede seguir una estructura institucional parecida a la de una "comisión bilateral", pero la diferencia clave es que una comisión de cuenca o similar se establece para una cuenca específica y todos los países de esa cuenca pueden ser miembros, mientras que una comisión bilateral </w:t>
      </w:r>
      <w:r w:rsidR="00B6304C">
        <w:rPr>
          <w:rFonts w:asciiTheme="majorBidi" w:hAnsiTheme="majorBidi" w:cstheme="majorBidi"/>
          <w:bCs/>
          <w:iCs/>
          <w:sz w:val="22"/>
          <w:szCs w:val="22"/>
          <w:lang w:val="es-ES_tradnl"/>
        </w:rPr>
        <w:t xml:space="preserve">solo </w:t>
      </w:r>
      <w:r w:rsidRPr="007042A6">
        <w:rPr>
          <w:rFonts w:asciiTheme="majorBidi" w:hAnsiTheme="majorBidi" w:cstheme="majorBidi"/>
          <w:bCs/>
          <w:iCs/>
          <w:sz w:val="22"/>
          <w:szCs w:val="22"/>
          <w:lang w:val="es-ES_tradnl"/>
        </w:rPr>
        <w:t>cuenta con dos países miembros.</w:t>
      </w:r>
      <w:r w:rsidR="00761CAF" w:rsidRPr="007042A6">
        <w:rPr>
          <w:rFonts w:asciiTheme="majorBidi" w:hAnsiTheme="majorBidi" w:cstheme="majorBidi"/>
          <w:bCs/>
          <w:iCs/>
          <w:sz w:val="22"/>
          <w:szCs w:val="22"/>
          <w:lang w:val="es-ES_tradnl"/>
        </w:rPr>
        <w:t xml:space="preserve"> </w:t>
      </w:r>
    </w:p>
    <w:p w14:paraId="63B823FF" w14:textId="53281CD2" w:rsidR="00761CAF" w:rsidRPr="007042A6" w:rsidRDefault="004B0CAE" w:rsidP="004B0CAE">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Es probable que una "reunión de un grupo de expertos" o una "reunión de puntos focales" sea similar a la figura de los plenipotenciarios, pero puede contar con una estructura y un programa de reuniones menos formales.</w:t>
      </w:r>
    </w:p>
    <w:p w14:paraId="2A49E693" w14:textId="4CD4809D" w:rsidR="00761CAF" w:rsidRPr="007042A6" w:rsidRDefault="004B0CAE" w:rsidP="004B0CAE">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El ámbito geográfico de un órgano conjunto o mecanismo suele definirse en el acuerdo o arreglo en el que ha</w:t>
      </w:r>
      <w:r w:rsidR="00B6304C">
        <w:rPr>
          <w:rFonts w:asciiTheme="majorBidi" w:hAnsiTheme="majorBidi" w:cstheme="majorBidi"/>
          <w:bCs/>
          <w:iCs/>
          <w:sz w:val="22"/>
          <w:szCs w:val="22"/>
          <w:lang w:val="es-ES_tradnl"/>
        </w:rPr>
        <w:t>ya</w:t>
      </w:r>
      <w:r w:rsidRPr="007042A6">
        <w:rPr>
          <w:rFonts w:asciiTheme="majorBidi" w:hAnsiTheme="majorBidi" w:cstheme="majorBidi"/>
          <w:bCs/>
          <w:iCs/>
          <w:sz w:val="22"/>
          <w:szCs w:val="22"/>
          <w:lang w:val="es-ES_tradnl"/>
        </w:rPr>
        <w:t xml:space="preserve"> sido establecido, y es probable que sea el mismo que el del ámbito geográfico del acuerdo o arreglo en sí </w:t>
      </w:r>
      <w:r w:rsidR="00761CAF" w:rsidRPr="007042A6">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véanse arriba las nota</w:t>
      </w:r>
      <w:r w:rsidR="00761CAF" w:rsidRPr="007042A6">
        <w:rPr>
          <w:rFonts w:asciiTheme="majorBidi" w:hAnsiTheme="majorBidi" w:cstheme="majorBidi"/>
          <w:bCs/>
          <w:iCs/>
          <w:sz w:val="22"/>
          <w:szCs w:val="22"/>
          <w:lang w:val="es-ES_tradnl"/>
        </w:rPr>
        <w:t xml:space="preserve">s </w:t>
      </w:r>
      <w:r w:rsidR="00761CAF" w:rsidRPr="007042A6">
        <w:rPr>
          <w:rFonts w:asciiTheme="majorBidi" w:hAnsiTheme="majorBidi" w:cstheme="majorBidi"/>
          <w:bCs/>
          <w:iCs/>
          <w:sz w:val="22"/>
          <w:szCs w:val="22"/>
          <w:lang w:val="es-ES_tradnl"/>
        </w:rPr>
        <w:fldChar w:fldCharType="begin"/>
      </w:r>
      <w:r w:rsidR="00761CAF" w:rsidRPr="007042A6">
        <w:rPr>
          <w:rFonts w:asciiTheme="majorBidi" w:hAnsiTheme="majorBidi" w:cstheme="majorBidi"/>
          <w:bCs/>
          <w:iCs/>
          <w:sz w:val="22"/>
          <w:szCs w:val="22"/>
          <w:lang w:val="es-ES_tradnl"/>
        </w:rPr>
        <w:instrText xml:space="preserve"> REF _Ref12007945 \r \h  \* MERGEFORMAT </w:instrText>
      </w:r>
      <w:r w:rsidR="00761CAF" w:rsidRPr="007042A6">
        <w:rPr>
          <w:rFonts w:asciiTheme="majorBidi" w:hAnsiTheme="majorBidi" w:cstheme="majorBidi"/>
          <w:bCs/>
          <w:iCs/>
          <w:sz w:val="22"/>
          <w:szCs w:val="22"/>
          <w:lang w:val="es-ES_tradnl"/>
        </w:rPr>
      </w:r>
      <w:r w:rsidR="00761CAF" w:rsidRPr="007042A6">
        <w:rPr>
          <w:rFonts w:asciiTheme="majorBidi" w:hAnsiTheme="majorBidi" w:cstheme="majorBidi"/>
          <w:bCs/>
          <w:iCs/>
          <w:sz w:val="22"/>
          <w:szCs w:val="22"/>
          <w:lang w:val="es-ES_tradnl"/>
        </w:rPr>
        <w:fldChar w:fldCharType="separate"/>
      </w:r>
      <w:r w:rsidR="00AC4FBC">
        <w:rPr>
          <w:rFonts w:asciiTheme="majorBidi" w:hAnsiTheme="majorBidi" w:cstheme="majorBidi"/>
          <w:bCs/>
          <w:iCs/>
          <w:sz w:val="22"/>
          <w:szCs w:val="22"/>
          <w:lang w:val="es-ES_tradnl"/>
        </w:rPr>
        <w:t>[16</w:t>
      </w:r>
      <w:r w:rsidR="00AC4FBC" w:rsidRPr="00AC4FBC">
        <w:rPr>
          <w:rFonts w:asciiTheme="majorBidi" w:hAnsiTheme="majorBidi" w:cstheme="majorBidi"/>
          <w:bCs/>
          <w:iCs/>
          <w:color w:val="7030A0"/>
          <w:sz w:val="22"/>
          <w:szCs w:val="22"/>
          <w:lang w:val="es-ES_tradnl"/>
        </w:rPr>
        <w:t>]</w:t>
      </w:r>
      <w:r w:rsidR="00761CAF" w:rsidRPr="007042A6">
        <w:rPr>
          <w:rFonts w:asciiTheme="majorBidi" w:hAnsiTheme="majorBidi" w:cstheme="majorBidi"/>
          <w:bCs/>
          <w:iCs/>
          <w:sz w:val="22"/>
          <w:szCs w:val="22"/>
          <w:lang w:val="es-ES_tradnl"/>
        </w:rPr>
        <w:fldChar w:fldCharType="end"/>
      </w:r>
      <w:r w:rsidR="00761CAF" w:rsidRPr="00704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y </w:t>
      </w:r>
      <w:r w:rsidR="00761CAF" w:rsidRPr="007042A6">
        <w:rPr>
          <w:rFonts w:asciiTheme="majorBidi" w:hAnsiTheme="majorBidi" w:cstheme="majorBidi"/>
          <w:bCs/>
          <w:iCs/>
          <w:sz w:val="22"/>
          <w:szCs w:val="22"/>
          <w:lang w:val="es-ES_tradnl"/>
        </w:rPr>
        <w:fldChar w:fldCharType="begin"/>
      </w:r>
      <w:r w:rsidR="00761CAF" w:rsidRPr="007042A6">
        <w:rPr>
          <w:rFonts w:asciiTheme="majorBidi" w:hAnsiTheme="majorBidi" w:cstheme="majorBidi"/>
          <w:bCs/>
          <w:iCs/>
          <w:sz w:val="22"/>
          <w:szCs w:val="22"/>
          <w:lang w:val="es-ES_tradnl"/>
        </w:rPr>
        <w:instrText xml:space="preserve"> REF _Ref11942778 \r \h  \* MERGEFORMAT </w:instrText>
      </w:r>
      <w:r w:rsidR="00761CAF" w:rsidRPr="007042A6">
        <w:rPr>
          <w:rFonts w:asciiTheme="majorBidi" w:hAnsiTheme="majorBidi" w:cstheme="majorBidi"/>
          <w:bCs/>
          <w:iCs/>
          <w:sz w:val="22"/>
          <w:szCs w:val="22"/>
          <w:lang w:val="es-ES_tradnl"/>
        </w:rPr>
      </w:r>
      <w:r w:rsidR="00761CAF" w:rsidRPr="007042A6">
        <w:rPr>
          <w:rFonts w:asciiTheme="majorBidi" w:hAnsiTheme="majorBidi" w:cstheme="majorBidi"/>
          <w:bCs/>
          <w:iCs/>
          <w:sz w:val="22"/>
          <w:szCs w:val="22"/>
          <w:lang w:val="es-ES_tradnl"/>
        </w:rPr>
        <w:fldChar w:fldCharType="separate"/>
      </w:r>
      <w:r w:rsidR="00AC4FBC">
        <w:rPr>
          <w:rFonts w:asciiTheme="majorBidi" w:hAnsiTheme="majorBidi" w:cstheme="majorBidi"/>
          <w:bCs/>
          <w:iCs/>
          <w:sz w:val="22"/>
          <w:szCs w:val="22"/>
          <w:lang w:val="es-ES_tradnl"/>
        </w:rPr>
        <w:t>[17</w:t>
      </w:r>
      <w:r w:rsidR="00AC4FBC" w:rsidRPr="00AC4FBC">
        <w:rPr>
          <w:rFonts w:asciiTheme="majorBidi" w:hAnsiTheme="majorBidi" w:cstheme="majorBidi"/>
          <w:bCs/>
          <w:iCs/>
          <w:color w:val="7030A0"/>
          <w:sz w:val="22"/>
          <w:szCs w:val="22"/>
          <w:lang w:val="es-ES_tradnl"/>
        </w:rPr>
        <w:t>]</w:t>
      </w:r>
      <w:r w:rsidR="00761CAF" w:rsidRPr="007042A6">
        <w:rPr>
          <w:rFonts w:asciiTheme="majorBidi" w:hAnsiTheme="majorBidi" w:cstheme="majorBidi"/>
          <w:bCs/>
          <w:iCs/>
          <w:sz w:val="22"/>
          <w:szCs w:val="22"/>
          <w:lang w:val="es-ES_tradnl"/>
        </w:rPr>
        <w:fldChar w:fldCharType="end"/>
      </w:r>
      <w:r w:rsidRPr="007042A6">
        <w:rPr>
          <w:rFonts w:asciiTheme="majorBidi" w:hAnsiTheme="majorBidi" w:cstheme="majorBidi"/>
          <w:bCs/>
          <w:iCs/>
          <w:sz w:val="22"/>
          <w:szCs w:val="22"/>
          <w:lang w:val="es-ES_tradnl"/>
        </w:rPr>
        <w:t xml:space="preserve">; véase también </w:t>
      </w:r>
      <w:r w:rsidR="00B6304C">
        <w:rPr>
          <w:rFonts w:asciiTheme="majorBidi" w:hAnsiTheme="majorBidi" w:cstheme="majorBidi"/>
          <w:bCs/>
          <w:iCs/>
          <w:sz w:val="22"/>
          <w:szCs w:val="22"/>
          <w:lang w:val="es-ES_tradnl"/>
        </w:rPr>
        <w:t>CEPE</w:t>
      </w:r>
      <w:r w:rsidR="00761CAF" w:rsidRPr="007042A6">
        <w:rPr>
          <w:rFonts w:asciiTheme="majorBidi" w:hAnsiTheme="majorBidi" w:cstheme="majorBidi"/>
          <w:bCs/>
          <w:iCs/>
          <w:sz w:val="22"/>
          <w:szCs w:val="22"/>
          <w:lang w:val="es-ES_tradnl"/>
        </w:rPr>
        <w:t>, 2018b, p</w:t>
      </w:r>
      <w:r w:rsidRPr="007042A6">
        <w:rPr>
          <w:rFonts w:asciiTheme="majorBidi" w:hAnsiTheme="majorBidi" w:cstheme="majorBidi"/>
          <w:bCs/>
          <w:iCs/>
          <w:sz w:val="22"/>
          <w:szCs w:val="22"/>
          <w:lang w:val="es-ES_tradnl"/>
        </w:rPr>
        <w:t>ág</w:t>
      </w:r>
      <w:r w:rsidR="00761CAF" w:rsidRPr="007042A6">
        <w:rPr>
          <w:rFonts w:asciiTheme="majorBidi" w:hAnsiTheme="majorBidi" w:cstheme="majorBidi"/>
          <w:bCs/>
          <w:iCs/>
          <w:sz w:val="22"/>
          <w:szCs w:val="22"/>
          <w:lang w:val="es-ES_tradnl"/>
        </w:rPr>
        <w:t xml:space="preserve">. 18). </w:t>
      </w:r>
    </w:p>
    <w:p w14:paraId="701F4F52" w14:textId="752F7017" w:rsidR="00761CAF" w:rsidRPr="007042A6" w:rsidRDefault="00C605E3" w:rsidP="00C605E3">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lastRenderedPageBreak/>
        <w:t xml:space="preserve">Como se explicó en la nota 20, un acuerdo o arreglo puede cubrir toda la cuenca, pero no todos los Estados ribereños o del acuífero pueden ser miembros </w:t>
      </w:r>
      <w:proofErr w:type="gramStart"/>
      <w:r w:rsidRPr="007042A6">
        <w:rPr>
          <w:rFonts w:asciiTheme="majorBidi" w:hAnsiTheme="majorBidi" w:cstheme="majorBidi"/>
          <w:bCs/>
          <w:iCs/>
          <w:sz w:val="22"/>
          <w:szCs w:val="22"/>
          <w:lang w:val="es-ES_tradnl"/>
        </w:rPr>
        <w:t>del mismo</w:t>
      </w:r>
      <w:proofErr w:type="gramEnd"/>
      <w:r w:rsidRPr="007042A6">
        <w:rPr>
          <w:rFonts w:asciiTheme="majorBidi" w:hAnsiTheme="majorBidi" w:cstheme="majorBidi"/>
          <w:bCs/>
          <w:iCs/>
          <w:sz w:val="22"/>
          <w:szCs w:val="22"/>
          <w:lang w:val="es-ES_tradnl"/>
        </w:rPr>
        <w:t>. La pregunta 3. d) busca captar esta eventualidad brindando la oportunidad de enumerar a cualqui</w:t>
      </w:r>
      <w:r w:rsidR="00F513D4">
        <w:rPr>
          <w:rFonts w:asciiTheme="majorBidi" w:hAnsiTheme="majorBidi" w:cstheme="majorBidi"/>
          <w:bCs/>
          <w:iCs/>
          <w:sz w:val="22"/>
          <w:szCs w:val="22"/>
          <w:lang w:val="es-ES_tradnl"/>
        </w:rPr>
        <w:t>er país que no sea parte de un ó</w:t>
      </w:r>
      <w:r w:rsidRPr="007042A6">
        <w:rPr>
          <w:rFonts w:asciiTheme="majorBidi" w:hAnsiTheme="majorBidi" w:cstheme="majorBidi"/>
          <w:bCs/>
          <w:iCs/>
          <w:sz w:val="22"/>
          <w:szCs w:val="22"/>
          <w:lang w:val="es-ES_tradnl"/>
        </w:rPr>
        <w:t>rgano conjunto o mecanismo.</w:t>
      </w:r>
      <w:r w:rsidR="00761CAF" w:rsidRPr="007042A6">
        <w:rPr>
          <w:rFonts w:asciiTheme="majorBidi" w:hAnsiTheme="majorBidi" w:cstheme="majorBidi"/>
          <w:bCs/>
          <w:iCs/>
          <w:sz w:val="22"/>
          <w:szCs w:val="22"/>
          <w:lang w:val="es-ES_tradnl"/>
        </w:rPr>
        <w:t xml:space="preserve"> </w:t>
      </w:r>
    </w:p>
    <w:p w14:paraId="7DF9C1EE"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4F52A6" w14:paraId="1C6CB4AE" w14:textId="77777777" w:rsidTr="00AF4D6E">
        <w:tc>
          <w:tcPr>
            <w:tcW w:w="9629" w:type="dxa"/>
          </w:tcPr>
          <w:p w14:paraId="418387B2" w14:textId="7BBA6226" w:rsidR="00FC2916" w:rsidRPr="007042A6" w:rsidRDefault="00FC2916" w:rsidP="00FC2916">
            <w:pPr>
              <w:spacing w:before="120" w:after="120"/>
              <w:ind w:left="559" w:right="850" w:hanging="567"/>
              <w:jc w:val="both"/>
              <w:rPr>
                <w:bCs/>
                <w:sz w:val="22"/>
                <w:szCs w:val="22"/>
                <w:lang w:val="es-ES_tradnl"/>
              </w:rPr>
            </w:pPr>
            <w:r w:rsidRPr="007042A6">
              <w:rPr>
                <w:bCs/>
                <w:sz w:val="22"/>
                <w:szCs w:val="22"/>
                <w:lang w:val="es-ES_tradnl"/>
              </w:rPr>
              <w:t>e)</w:t>
            </w:r>
            <w:r w:rsidRPr="007042A6">
              <w:rPr>
                <w:bCs/>
                <w:sz w:val="22"/>
                <w:szCs w:val="22"/>
                <w:lang w:val="es-ES_tradnl"/>
              </w:rPr>
              <w:tab/>
            </w:r>
            <w:r w:rsidR="00C605E3" w:rsidRPr="00B6304C">
              <w:rPr>
                <w:bCs/>
                <w:sz w:val="22"/>
                <w:szCs w:val="22"/>
                <w:lang w:val="es-ES_tradnl"/>
              </w:rPr>
              <w:t>Si no todos los Estados ribereños son</w:t>
            </w:r>
            <w:r w:rsidR="00C605E3" w:rsidRPr="007042A6">
              <w:rPr>
                <w:bCs/>
                <w:sz w:val="22"/>
                <w:szCs w:val="22"/>
                <w:lang w:val="es-ES_tradnl"/>
              </w:rPr>
              <w:t xml:space="preserve"> miembros del órgano conjunto o mecanismo ¿cómo coopera el órgano conjunto o el mecanismo con ellos?</w:t>
            </w:r>
          </w:p>
          <w:p w14:paraId="6DF98DFB" w14:textId="5D8CCEE4" w:rsidR="00FC2916" w:rsidRPr="007042A6" w:rsidRDefault="00C605E3" w:rsidP="00FC2916">
            <w:pPr>
              <w:tabs>
                <w:tab w:val="left" w:pos="7938"/>
              </w:tabs>
              <w:spacing w:after="120"/>
              <w:ind w:left="1126" w:right="850" w:hanging="8"/>
              <w:jc w:val="both"/>
              <w:rPr>
                <w:bCs/>
                <w:sz w:val="22"/>
                <w:szCs w:val="22"/>
                <w:lang w:val="es-ES_tradnl"/>
              </w:rPr>
            </w:pPr>
            <w:r w:rsidRPr="007042A6">
              <w:rPr>
                <w:bCs/>
                <w:sz w:val="22"/>
                <w:szCs w:val="22"/>
                <w:lang w:val="es-ES_tradnl"/>
              </w:rPr>
              <w:t>No existe cooperación</w:t>
            </w:r>
            <w:r w:rsidR="00FC2916" w:rsidRPr="007042A6">
              <w:rPr>
                <w:bCs/>
                <w:sz w:val="22"/>
                <w:szCs w:val="22"/>
                <w:lang w:val="es-ES_tradnl"/>
              </w:rPr>
              <w:tab/>
            </w:r>
            <w:r w:rsidR="00FC2916" w:rsidRPr="007042A6">
              <w:rPr>
                <w:bCs/>
                <w:sz w:val="22"/>
                <w:szCs w:val="22"/>
                <w:lang w:val="es-ES_tradnl"/>
              </w:rPr>
              <w:fldChar w:fldCharType="begin">
                <w:ffData>
                  <w:name w:val="Check13"/>
                  <w:enabled/>
                  <w:calcOnExit w:val="0"/>
                  <w:checkBox>
                    <w:sizeAuto/>
                    <w:default w:val="0"/>
                  </w:checkBox>
                </w:ffData>
              </w:fldChar>
            </w:r>
            <w:r w:rsidR="00FC2916"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00FC2916" w:rsidRPr="007042A6">
              <w:rPr>
                <w:bCs/>
                <w:sz w:val="22"/>
                <w:szCs w:val="22"/>
                <w:lang w:val="es-ES_tradnl"/>
              </w:rPr>
              <w:fldChar w:fldCharType="end"/>
            </w:r>
          </w:p>
          <w:p w14:paraId="19C8B99E" w14:textId="6B9D881C" w:rsidR="00FC2916" w:rsidRPr="007042A6" w:rsidRDefault="00C605E3" w:rsidP="00FC2916">
            <w:pPr>
              <w:tabs>
                <w:tab w:val="left" w:pos="7938"/>
              </w:tabs>
              <w:spacing w:after="120"/>
              <w:ind w:left="1126" w:right="850" w:hanging="8"/>
              <w:jc w:val="both"/>
              <w:rPr>
                <w:b/>
                <w:sz w:val="22"/>
                <w:szCs w:val="22"/>
                <w:lang w:val="es-ES_tradnl"/>
              </w:rPr>
            </w:pPr>
            <w:r w:rsidRPr="007042A6">
              <w:rPr>
                <w:bCs/>
                <w:sz w:val="22"/>
                <w:szCs w:val="22"/>
                <w:lang w:val="es-ES_tradnl"/>
              </w:rPr>
              <w:t xml:space="preserve">Tienen la condición de observadores </w:t>
            </w:r>
            <w:r w:rsidR="00FC2916" w:rsidRPr="007042A6">
              <w:rPr>
                <w:bCs/>
                <w:color w:val="7030A0"/>
                <w:sz w:val="22"/>
                <w:szCs w:val="22"/>
                <w:lang w:val="es-ES_tradnl"/>
              </w:rPr>
              <w:t>[</w:t>
            </w:r>
            <w:r w:rsidR="00181B30" w:rsidRPr="007042A6">
              <w:rPr>
                <w:bCs/>
                <w:color w:val="7030A0"/>
                <w:sz w:val="22"/>
                <w:szCs w:val="22"/>
                <w:lang w:val="es-ES_tradnl"/>
              </w:rPr>
              <w:t>36</w:t>
            </w:r>
            <w:r w:rsidR="00FC2916" w:rsidRPr="007042A6">
              <w:rPr>
                <w:bCs/>
                <w:color w:val="7030A0"/>
                <w:sz w:val="22"/>
                <w:szCs w:val="22"/>
                <w:lang w:val="es-ES_tradnl"/>
              </w:rPr>
              <w:t>]</w:t>
            </w:r>
            <w:r w:rsidR="00FC2916" w:rsidRPr="007042A6">
              <w:rPr>
                <w:b/>
                <w:sz w:val="22"/>
                <w:szCs w:val="22"/>
                <w:lang w:val="es-ES_tradnl"/>
              </w:rPr>
              <w:tab/>
            </w:r>
            <w:r w:rsidR="00FC2916" w:rsidRPr="007042A6">
              <w:rPr>
                <w:b/>
                <w:sz w:val="22"/>
                <w:szCs w:val="22"/>
                <w:lang w:val="es-ES_tradnl"/>
              </w:rPr>
              <w:fldChar w:fldCharType="begin">
                <w:ffData>
                  <w:name w:val="Check13"/>
                  <w:enabled/>
                  <w:calcOnExit w:val="0"/>
                  <w:checkBox>
                    <w:sizeAuto/>
                    <w:default w:val="0"/>
                  </w:checkBox>
                </w:ffData>
              </w:fldChar>
            </w:r>
            <w:r w:rsidR="00FC2916" w:rsidRPr="007042A6">
              <w:rPr>
                <w:b/>
                <w:sz w:val="22"/>
                <w:szCs w:val="22"/>
                <w:lang w:val="es-ES_tradnl"/>
              </w:rPr>
              <w:instrText xml:space="preserve"> FORMCHECKBOX </w:instrText>
            </w:r>
            <w:r w:rsidR="004F52A6">
              <w:rPr>
                <w:b/>
                <w:sz w:val="22"/>
                <w:szCs w:val="22"/>
                <w:lang w:val="es-ES_tradnl"/>
              </w:rPr>
            </w:r>
            <w:r w:rsidR="004F52A6">
              <w:rPr>
                <w:b/>
                <w:sz w:val="22"/>
                <w:szCs w:val="22"/>
                <w:lang w:val="es-ES_tradnl"/>
              </w:rPr>
              <w:fldChar w:fldCharType="separate"/>
            </w:r>
            <w:r w:rsidR="00FC2916" w:rsidRPr="007042A6">
              <w:rPr>
                <w:b/>
                <w:sz w:val="22"/>
                <w:szCs w:val="22"/>
                <w:lang w:val="es-ES_tradnl"/>
              </w:rPr>
              <w:fldChar w:fldCharType="end"/>
            </w:r>
          </w:p>
          <w:p w14:paraId="4485975F" w14:textId="5DE5DA7D" w:rsidR="00FC2916" w:rsidRPr="007042A6" w:rsidRDefault="00FC2916" w:rsidP="00FC2916">
            <w:pPr>
              <w:spacing w:after="120"/>
              <w:ind w:left="1126" w:right="850" w:hanging="8"/>
              <w:jc w:val="both"/>
              <w:rPr>
                <w:bCs/>
                <w:sz w:val="22"/>
                <w:szCs w:val="22"/>
                <w:lang w:val="es-ES_tradnl"/>
              </w:rPr>
            </w:pPr>
            <w:r w:rsidRPr="007042A6">
              <w:rPr>
                <w:bCs/>
                <w:sz w:val="22"/>
                <w:szCs w:val="22"/>
                <w:lang w:val="es-ES_tradnl"/>
              </w:rPr>
              <w:t>Ot</w:t>
            </w:r>
            <w:r w:rsidR="00C605E3" w:rsidRPr="007042A6">
              <w:rPr>
                <w:bCs/>
                <w:sz w:val="22"/>
                <w:szCs w:val="22"/>
                <w:lang w:val="es-ES_tradnl"/>
              </w:rPr>
              <w:t>ros</w:t>
            </w:r>
            <w:r w:rsidRPr="007042A6">
              <w:rPr>
                <w:bCs/>
                <w:sz w:val="22"/>
                <w:szCs w:val="22"/>
                <w:lang w:val="es-ES_tradnl"/>
              </w:rPr>
              <w:t xml:space="preserve"> (</w:t>
            </w:r>
            <w:r w:rsidR="00C605E3" w:rsidRPr="007042A6">
              <w:rPr>
                <w:bCs/>
                <w:i/>
                <w:sz w:val="22"/>
                <w:szCs w:val="22"/>
                <w:lang w:val="es-ES_tradnl"/>
              </w:rPr>
              <w:t>por favor descríbalos</w:t>
            </w:r>
            <w:r w:rsidR="00C605E3" w:rsidRPr="007042A6">
              <w:rPr>
                <w:bCs/>
                <w:sz w:val="22"/>
                <w:szCs w:val="22"/>
                <w:lang w:val="es-ES_tradnl"/>
              </w:rPr>
              <w:t>): [rellene</w:t>
            </w:r>
            <w:r w:rsidRPr="007042A6">
              <w:rPr>
                <w:bCs/>
                <w:sz w:val="22"/>
                <w:szCs w:val="22"/>
                <w:lang w:val="es-ES_tradnl"/>
              </w:rPr>
              <w:t>]</w:t>
            </w:r>
          </w:p>
          <w:p w14:paraId="540D0176" w14:textId="670E15AF" w:rsidR="00FC2916" w:rsidRPr="007042A6" w:rsidRDefault="00FC2916" w:rsidP="00FC2916">
            <w:pPr>
              <w:spacing w:before="120" w:after="120"/>
              <w:ind w:left="559" w:right="850" w:hanging="567"/>
              <w:jc w:val="both"/>
              <w:rPr>
                <w:i/>
                <w:sz w:val="22"/>
                <w:szCs w:val="22"/>
                <w:lang w:val="es-ES_tradnl"/>
              </w:rPr>
            </w:pPr>
            <w:r w:rsidRPr="007042A6">
              <w:rPr>
                <w:bCs/>
                <w:sz w:val="22"/>
                <w:szCs w:val="22"/>
                <w:lang w:val="es-ES_tradnl"/>
              </w:rPr>
              <w:t>f</w:t>
            </w:r>
            <w:r w:rsidRPr="007042A6">
              <w:rPr>
                <w:sz w:val="22"/>
                <w:szCs w:val="22"/>
                <w:lang w:val="es-ES_tradnl"/>
              </w:rPr>
              <w:t>)</w:t>
            </w:r>
            <w:r w:rsidRPr="007042A6">
              <w:rPr>
                <w:sz w:val="22"/>
                <w:szCs w:val="22"/>
                <w:lang w:val="es-ES_tradnl"/>
              </w:rPr>
              <w:tab/>
            </w:r>
            <w:r w:rsidR="00C605E3" w:rsidRPr="007042A6">
              <w:rPr>
                <w:sz w:val="22"/>
                <w:szCs w:val="22"/>
                <w:lang w:val="es-ES_tradnl"/>
              </w:rPr>
              <w:t>¿Tiene el órgano conjunto o el mecanismo alguna de las siguientes características?</w:t>
            </w:r>
            <w:r w:rsidRPr="007042A6">
              <w:rPr>
                <w:sz w:val="22"/>
                <w:szCs w:val="22"/>
                <w:lang w:val="es-ES_tradnl"/>
              </w:rPr>
              <w:t xml:space="preserve"> (</w:t>
            </w:r>
            <w:r w:rsidR="00C605E3" w:rsidRPr="007042A6">
              <w:rPr>
                <w:i/>
                <w:sz w:val="22"/>
                <w:szCs w:val="22"/>
                <w:lang w:val="es-ES_tradnl"/>
              </w:rPr>
              <w:t>por favor marque las casillas que corresponda</w:t>
            </w:r>
            <w:r w:rsidRPr="007042A6">
              <w:rPr>
                <w:sz w:val="22"/>
                <w:szCs w:val="22"/>
                <w:lang w:val="es-ES_tradnl"/>
              </w:rPr>
              <w:t>)</w:t>
            </w:r>
          </w:p>
          <w:p w14:paraId="11FDDF91" w14:textId="258CF0C2" w:rsidR="00FC2916" w:rsidRPr="007042A6" w:rsidRDefault="00C605E3" w:rsidP="00FC2916">
            <w:pPr>
              <w:tabs>
                <w:tab w:val="left" w:pos="7938"/>
              </w:tabs>
              <w:spacing w:after="120"/>
              <w:ind w:left="1126" w:right="850"/>
              <w:jc w:val="both"/>
              <w:rPr>
                <w:sz w:val="22"/>
                <w:szCs w:val="22"/>
                <w:lang w:val="es-ES_tradnl"/>
              </w:rPr>
            </w:pPr>
            <w:r w:rsidRPr="007042A6">
              <w:rPr>
                <w:sz w:val="22"/>
                <w:szCs w:val="22"/>
                <w:lang w:val="es-ES_tradnl"/>
              </w:rPr>
              <w:t xml:space="preserve">Una secretaría </w:t>
            </w:r>
            <w:r w:rsidR="00FC2916" w:rsidRPr="007042A6">
              <w:rPr>
                <w:color w:val="7030A0"/>
                <w:sz w:val="22"/>
                <w:szCs w:val="22"/>
                <w:lang w:val="es-ES_tradnl"/>
              </w:rPr>
              <w:t>[</w:t>
            </w:r>
            <w:r w:rsidR="00181B30" w:rsidRPr="007042A6">
              <w:rPr>
                <w:color w:val="7030A0"/>
                <w:sz w:val="22"/>
                <w:szCs w:val="22"/>
                <w:lang w:val="es-ES_tradnl"/>
              </w:rPr>
              <w:t>37</w:t>
            </w:r>
            <w:r w:rsidR="00FC2916" w:rsidRPr="007042A6">
              <w:rPr>
                <w:color w:val="7030A0"/>
                <w:sz w:val="22"/>
                <w:szCs w:val="22"/>
                <w:lang w:val="es-ES_tradnl"/>
              </w:rPr>
              <w:t>]</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53766D08" w14:textId="185E304F" w:rsidR="00FC2916" w:rsidRPr="007042A6" w:rsidRDefault="00C605E3" w:rsidP="00FC2916">
            <w:pPr>
              <w:spacing w:after="120"/>
              <w:ind w:left="1126" w:right="850"/>
              <w:jc w:val="both"/>
              <w:rPr>
                <w:sz w:val="22"/>
                <w:szCs w:val="22"/>
                <w:lang w:val="es-ES_tradnl"/>
              </w:rPr>
            </w:pPr>
            <w:r w:rsidRPr="007042A6">
              <w:rPr>
                <w:i/>
                <w:sz w:val="22"/>
                <w:szCs w:val="22"/>
                <w:lang w:val="es-ES_tradnl"/>
              </w:rPr>
              <w:t>Si la secretaría es permanente, ¿es una secretaria conjunta o cada país dispone de su propia secretaría?</w:t>
            </w:r>
            <w:r w:rsidR="00FC2916" w:rsidRPr="007042A6">
              <w:rPr>
                <w:i/>
                <w:sz w:val="22"/>
                <w:szCs w:val="22"/>
                <w:lang w:val="es-ES_tradnl"/>
              </w:rPr>
              <w:t>? (</w:t>
            </w:r>
            <w:r w:rsidRPr="007042A6">
              <w:rPr>
                <w:i/>
                <w:sz w:val="22"/>
                <w:szCs w:val="22"/>
                <w:lang w:val="es-ES_tradnl"/>
              </w:rPr>
              <w:t>Por favor sírvase describirla</w:t>
            </w:r>
            <w:r w:rsidR="00FC2916" w:rsidRPr="007042A6">
              <w:rPr>
                <w:i/>
                <w:sz w:val="22"/>
                <w:szCs w:val="22"/>
                <w:lang w:val="es-ES_tradnl"/>
              </w:rPr>
              <w:t>):</w:t>
            </w:r>
            <w:r w:rsidR="00FC2916" w:rsidRPr="007042A6">
              <w:rPr>
                <w:sz w:val="22"/>
                <w:szCs w:val="22"/>
                <w:lang w:val="es-ES_tradnl"/>
              </w:rPr>
              <w:t xml:space="preserve"> [</w:t>
            </w:r>
            <w:r w:rsidRPr="007042A6">
              <w:rPr>
                <w:sz w:val="22"/>
                <w:szCs w:val="22"/>
                <w:lang w:val="es-ES_tradnl"/>
              </w:rPr>
              <w:t>re</w:t>
            </w:r>
            <w:r w:rsidR="00FC2916" w:rsidRPr="007042A6">
              <w:rPr>
                <w:sz w:val="22"/>
                <w:szCs w:val="22"/>
                <w:lang w:val="es-ES_tradnl"/>
              </w:rPr>
              <w:t>ll</w:t>
            </w:r>
            <w:r w:rsidRPr="007042A6">
              <w:rPr>
                <w:sz w:val="22"/>
                <w:szCs w:val="22"/>
                <w:lang w:val="es-ES_tradnl"/>
              </w:rPr>
              <w:t>ene</w:t>
            </w:r>
            <w:r w:rsidR="00FC2916" w:rsidRPr="007042A6">
              <w:rPr>
                <w:sz w:val="22"/>
                <w:szCs w:val="22"/>
                <w:lang w:val="es-ES_tradnl"/>
              </w:rPr>
              <w:t>]</w:t>
            </w:r>
          </w:p>
          <w:p w14:paraId="01419DF5" w14:textId="7E8027C0" w:rsidR="00FC2916" w:rsidRPr="007042A6" w:rsidRDefault="00C605E3" w:rsidP="00FC2916">
            <w:pPr>
              <w:tabs>
                <w:tab w:val="left" w:pos="7938"/>
              </w:tabs>
              <w:spacing w:after="120"/>
              <w:ind w:left="1126" w:right="850"/>
              <w:jc w:val="both"/>
              <w:rPr>
                <w:sz w:val="22"/>
                <w:szCs w:val="22"/>
                <w:lang w:val="es-ES_tradnl"/>
              </w:rPr>
            </w:pPr>
            <w:r w:rsidRPr="007042A6">
              <w:rPr>
                <w:sz w:val="22"/>
                <w:szCs w:val="22"/>
                <w:lang w:val="es-ES_tradnl"/>
              </w:rPr>
              <w:t>Uno o varios órganos subsidiarios</w:t>
            </w:r>
            <w:r w:rsidR="00FC2916" w:rsidRPr="007042A6">
              <w:rPr>
                <w:sz w:val="22"/>
                <w:szCs w:val="22"/>
                <w:lang w:val="es-ES_tradnl"/>
              </w:rPr>
              <w:t xml:space="preserve"> </w:t>
            </w:r>
            <w:r w:rsidR="00FC2916" w:rsidRPr="007042A6">
              <w:rPr>
                <w:color w:val="7030A0"/>
                <w:sz w:val="22"/>
                <w:szCs w:val="22"/>
                <w:lang w:val="es-ES_tradnl"/>
              </w:rPr>
              <w:t>[</w:t>
            </w:r>
            <w:r w:rsidR="00181B30" w:rsidRPr="007042A6">
              <w:rPr>
                <w:color w:val="7030A0"/>
                <w:sz w:val="22"/>
                <w:szCs w:val="22"/>
                <w:lang w:val="es-ES_tradnl"/>
              </w:rPr>
              <w:t>38</w:t>
            </w:r>
            <w:r w:rsidR="00FC2916" w:rsidRPr="007042A6">
              <w:rPr>
                <w:color w:val="7030A0"/>
                <w:sz w:val="22"/>
                <w:szCs w:val="22"/>
                <w:lang w:val="es-ES_tradnl"/>
              </w:rPr>
              <w:t>]</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4D556F82" w14:textId="30A1BFFC" w:rsidR="00FC2916" w:rsidRPr="007042A6" w:rsidRDefault="00FC2916" w:rsidP="00FC2916">
            <w:pPr>
              <w:spacing w:after="120"/>
              <w:ind w:left="1126" w:right="850"/>
              <w:jc w:val="both"/>
              <w:rPr>
                <w:sz w:val="22"/>
                <w:szCs w:val="22"/>
                <w:lang w:val="es-ES_tradnl"/>
              </w:rPr>
            </w:pPr>
            <w:r w:rsidRPr="007042A6">
              <w:rPr>
                <w:i/>
                <w:sz w:val="22"/>
                <w:szCs w:val="22"/>
                <w:lang w:val="es-ES_tradnl"/>
              </w:rPr>
              <w:tab/>
            </w:r>
            <w:r w:rsidR="00C605E3" w:rsidRPr="007042A6">
              <w:rPr>
                <w:i/>
                <w:sz w:val="22"/>
                <w:szCs w:val="22"/>
                <w:lang w:val="es-ES_tradnl"/>
              </w:rPr>
              <w:t xml:space="preserve">Por favor enumérelos (p. ej., grupos de trabajo sobre cuestiones específicas): </w:t>
            </w:r>
            <w:r w:rsidRPr="007042A6">
              <w:rPr>
                <w:sz w:val="22"/>
                <w:szCs w:val="22"/>
                <w:lang w:val="es-ES_tradnl"/>
              </w:rPr>
              <w:t>[</w:t>
            </w:r>
            <w:r w:rsidR="006B2B45" w:rsidRPr="007042A6">
              <w:rPr>
                <w:sz w:val="22"/>
                <w:szCs w:val="22"/>
                <w:lang w:val="es-ES_tradnl"/>
              </w:rPr>
              <w:t>rellene</w:t>
            </w:r>
            <w:r w:rsidRPr="007042A6">
              <w:rPr>
                <w:sz w:val="22"/>
                <w:szCs w:val="22"/>
                <w:lang w:val="es-ES_tradnl"/>
              </w:rPr>
              <w:t>]</w:t>
            </w:r>
          </w:p>
          <w:p w14:paraId="6493FD63" w14:textId="4077B5FE" w:rsidR="00400217" w:rsidRPr="007042A6" w:rsidRDefault="006B2B45" w:rsidP="006B2B45">
            <w:pPr>
              <w:spacing w:after="120"/>
              <w:ind w:left="1126" w:right="850"/>
              <w:jc w:val="both"/>
              <w:rPr>
                <w:rFonts w:asciiTheme="majorBidi" w:hAnsiTheme="majorBidi" w:cstheme="majorBidi"/>
                <w:sz w:val="22"/>
                <w:szCs w:val="22"/>
                <w:lang w:val="es-ES_tradnl"/>
              </w:rPr>
            </w:pPr>
            <w:r w:rsidRPr="007042A6">
              <w:rPr>
                <w:sz w:val="22"/>
                <w:szCs w:val="22"/>
                <w:lang w:val="es-ES_tradnl"/>
              </w:rPr>
              <w:t xml:space="preserve">Otras características </w:t>
            </w:r>
            <w:r w:rsidR="00FC2916" w:rsidRPr="007042A6">
              <w:rPr>
                <w:sz w:val="22"/>
                <w:szCs w:val="22"/>
                <w:lang w:val="es-ES_tradnl"/>
              </w:rPr>
              <w:t>(</w:t>
            </w:r>
            <w:r w:rsidRPr="007042A6">
              <w:rPr>
                <w:i/>
                <w:sz w:val="22"/>
                <w:szCs w:val="22"/>
                <w:lang w:val="es-ES_tradnl"/>
              </w:rPr>
              <w:t>por favor enumérelas</w:t>
            </w:r>
            <w:r w:rsidR="00FC2916" w:rsidRPr="007042A6">
              <w:rPr>
                <w:sz w:val="22"/>
                <w:szCs w:val="22"/>
                <w:lang w:val="es-ES_tradnl"/>
              </w:rPr>
              <w:t>): [</w:t>
            </w:r>
            <w:r w:rsidRPr="007042A6">
              <w:rPr>
                <w:sz w:val="22"/>
                <w:szCs w:val="22"/>
                <w:lang w:val="es-ES_tradnl"/>
              </w:rPr>
              <w:t>rellene</w:t>
            </w:r>
            <w:r w:rsidR="00FC2916" w:rsidRPr="007042A6">
              <w:rPr>
                <w:sz w:val="22"/>
                <w:szCs w:val="22"/>
                <w:lang w:val="es-ES_tradnl"/>
              </w:rPr>
              <w:t xml:space="preserve">] </w:t>
            </w:r>
            <w:r w:rsidR="00FC2916" w:rsidRPr="007042A6">
              <w:rPr>
                <w:color w:val="7030A0"/>
                <w:sz w:val="22"/>
                <w:szCs w:val="22"/>
                <w:lang w:val="es-ES_tradnl"/>
              </w:rPr>
              <w:t>[</w:t>
            </w:r>
            <w:r w:rsidR="00181B30" w:rsidRPr="007042A6">
              <w:rPr>
                <w:color w:val="7030A0"/>
                <w:sz w:val="22"/>
                <w:szCs w:val="22"/>
                <w:lang w:val="es-ES_tradnl"/>
              </w:rPr>
              <w:t>39</w:t>
            </w:r>
            <w:r w:rsidR="00FC2916" w:rsidRPr="007042A6">
              <w:rPr>
                <w:color w:val="7030A0"/>
                <w:sz w:val="22"/>
                <w:szCs w:val="22"/>
                <w:lang w:val="es-ES_tradnl"/>
              </w:rPr>
              <w:t xml:space="preserve"> 4</w:t>
            </w:r>
            <w:r w:rsidR="00181B30" w:rsidRPr="007042A6">
              <w:rPr>
                <w:color w:val="7030A0"/>
                <w:sz w:val="22"/>
                <w:szCs w:val="22"/>
                <w:lang w:val="es-ES_tradnl"/>
              </w:rPr>
              <w:t>0</w:t>
            </w:r>
            <w:r w:rsidR="00FC2916" w:rsidRPr="007042A6">
              <w:rPr>
                <w:color w:val="7030A0"/>
                <w:sz w:val="22"/>
                <w:szCs w:val="22"/>
                <w:lang w:val="es-ES_tradnl"/>
              </w:rPr>
              <w:t>]</w:t>
            </w:r>
          </w:p>
        </w:tc>
      </w:tr>
    </w:tbl>
    <w:p w14:paraId="115C3867"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p w14:paraId="24B0060F" w14:textId="251D2E3A" w:rsidR="00761CAF" w:rsidRPr="007042A6" w:rsidRDefault="001C363D" w:rsidP="001C363D">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Si bien un país puede no ser </w:t>
      </w:r>
      <w:r w:rsidR="00B6304C">
        <w:rPr>
          <w:rFonts w:asciiTheme="majorBidi" w:hAnsiTheme="majorBidi" w:cstheme="majorBidi"/>
          <w:iCs/>
          <w:sz w:val="22"/>
          <w:szCs w:val="22"/>
          <w:lang w:val="es-ES_tradnl"/>
        </w:rPr>
        <w:t xml:space="preserve">miembro </w:t>
      </w:r>
      <w:r w:rsidRPr="007042A6">
        <w:rPr>
          <w:rFonts w:asciiTheme="majorBidi" w:hAnsiTheme="majorBidi" w:cstheme="majorBidi"/>
          <w:iCs/>
          <w:sz w:val="22"/>
          <w:szCs w:val="22"/>
          <w:lang w:val="es-ES_tradnl"/>
        </w:rPr>
        <w:t>pleno</w:t>
      </w:r>
      <w:r w:rsidR="00F513D4">
        <w:rPr>
          <w:rFonts w:asciiTheme="majorBidi" w:hAnsiTheme="majorBidi" w:cstheme="majorBidi"/>
          <w:iCs/>
          <w:sz w:val="22"/>
          <w:szCs w:val="22"/>
          <w:lang w:val="es-ES_tradnl"/>
        </w:rPr>
        <w:t xml:space="preserve"> de un ó</w:t>
      </w:r>
      <w:r w:rsidRPr="007042A6">
        <w:rPr>
          <w:rFonts w:asciiTheme="majorBidi" w:hAnsiTheme="majorBidi" w:cstheme="majorBidi"/>
          <w:iCs/>
          <w:sz w:val="22"/>
          <w:szCs w:val="22"/>
          <w:lang w:val="es-ES_tradnl"/>
        </w:rPr>
        <w:t>rga</w:t>
      </w:r>
      <w:r w:rsidR="00F513D4">
        <w:rPr>
          <w:rFonts w:asciiTheme="majorBidi" w:hAnsiTheme="majorBidi" w:cstheme="majorBidi"/>
          <w:iCs/>
          <w:sz w:val="22"/>
          <w:szCs w:val="22"/>
          <w:lang w:val="es-ES_tradnl"/>
        </w:rPr>
        <w:t>n</w:t>
      </w:r>
      <w:r w:rsidRPr="007042A6">
        <w:rPr>
          <w:rFonts w:asciiTheme="majorBidi" w:hAnsiTheme="majorBidi" w:cstheme="majorBidi"/>
          <w:iCs/>
          <w:sz w:val="22"/>
          <w:szCs w:val="22"/>
          <w:lang w:val="es-ES_tradnl"/>
        </w:rPr>
        <w:t>o conjunto o mecanismo, puede participar en sus reuniones y actividades como observador. Por ejemplo, aunque no son miembros de la Comisión Internacional para la Protección del Rin, Austria, Italia, Liechtenstein y la Región belga de Valonia han recibido el estatus de observadores dentro de la Comisión del Rin porque compar</w:t>
      </w:r>
      <w:r w:rsidR="00B6304C">
        <w:rPr>
          <w:rFonts w:asciiTheme="majorBidi" w:hAnsiTheme="majorBidi" w:cstheme="majorBidi"/>
          <w:iCs/>
          <w:sz w:val="22"/>
          <w:szCs w:val="22"/>
          <w:lang w:val="es-ES_tradnl"/>
        </w:rPr>
        <w:t xml:space="preserve">ten partes de la cuenca del </w:t>
      </w:r>
      <w:r w:rsidRPr="007042A6">
        <w:rPr>
          <w:rFonts w:asciiTheme="majorBidi" w:hAnsiTheme="majorBidi" w:cstheme="majorBidi"/>
          <w:iCs/>
          <w:sz w:val="22"/>
          <w:szCs w:val="22"/>
          <w:lang w:val="es-ES_tradnl"/>
        </w:rPr>
        <w:t xml:space="preserve">Rin. Las actividades en toda la cuenca se implementan a través de un Comité de Coordinación compuesto </w:t>
      </w:r>
      <w:r w:rsidR="00B6304C">
        <w:rPr>
          <w:rFonts w:asciiTheme="majorBidi" w:hAnsiTheme="majorBidi" w:cstheme="majorBidi"/>
          <w:iCs/>
          <w:sz w:val="22"/>
          <w:szCs w:val="22"/>
          <w:lang w:val="es-ES_tradnl"/>
        </w:rPr>
        <w:t xml:space="preserve">tanto </w:t>
      </w:r>
      <w:r w:rsidRPr="007042A6">
        <w:rPr>
          <w:rFonts w:asciiTheme="majorBidi" w:hAnsiTheme="majorBidi" w:cstheme="majorBidi"/>
          <w:iCs/>
          <w:sz w:val="22"/>
          <w:szCs w:val="22"/>
          <w:lang w:val="es-ES_tradnl"/>
        </w:rPr>
        <w:t xml:space="preserve">por miembros </w:t>
      </w:r>
      <w:r w:rsidR="00B6304C">
        <w:rPr>
          <w:rFonts w:asciiTheme="majorBidi" w:hAnsiTheme="majorBidi" w:cstheme="majorBidi"/>
          <w:iCs/>
          <w:sz w:val="22"/>
          <w:szCs w:val="22"/>
          <w:lang w:val="es-ES_tradnl"/>
        </w:rPr>
        <w:t xml:space="preserve">como por </w:t>
      </w:r>
      <w:r w:rsidRPr="007042A6">
        <w:rPr>
          <w:rFonts w:asciiTheme="majorBidi" w:hAnsiTheme="majorBidi" w:cstheme="majorBidi"/>
          <w:iCs/>
          <w:sz w:val="22"/>
          <w:szCs w:val="22"/>
          <w:lang w:val="es-ES_tradnl"/>
        </w:rPr>
        <w:t>no miembros de la Comisión del Rin.</w:t>
      </w:r>
      <w:r w:rsidR="00761CAF" w:rsidRPr="007042A6">
        <w:rPr>
          <w:rFonts w:asciiTheme="majorBidi" w:hAnsiTheme="majorBidi" w:cstheme="majorBidi"/>
          <w:iCs/>
          <w:sz w:val="22"/>
          <w:szCs w:val="22"/>
          <w:lang w:val="es-ES_tradnl"/>
        </w:rPr>
        <w:t xml:space="preserve"> </w:t>
      </w:r>
    </w:p>
    <w:p w14:paraId="0FE54559" w14:textId="6C42821A" w:rsidR="00761CAF" w:rsidRPr="007042A6" w:rsidRDefault="001C363D" w:rsidP="001C363D">
      <w:pPr>
        <w:pStyle w:val="SingleTxtG"/>
        <w:numPr>
          <w:ilvl w:val="0"/>
          <w:numId w:val="13"/>
        </w:numPr>
        <w:ind w:right="9"/>
        <w:rPr>
          <w:rFonts w:asciiTheme="majorBidi" w:hAnsiTheme="majorBidi" w:cstheme="majorBidi"/>
          <w:b/>
          <w:iCs/>
          <w:sz w:val="22"/>
          <w:szCs w:val="22"/>
          <w:lang w:val="es-ES_tradnl"/>
        </w:rPr>
      </w:pPr>
      <w:r w:rsidRPr="007042A6">
        <w:rPr>
          <w:rFonts w:asciiTheme="majorBidi" w:hAnsiTheme="majorBidi" w:cstheme="majorBidi"/>
          <w:b/>
          <w:iCs/>
          <w:sz w:val="22"/>
          <w:szCs w:val="22"/>
          <w:lang w:val="es-ES_tradnl"/>
        </w:rPr>
        <w:t>Una "secretaría"</w:t>
      </w:r>
      <w:r w:rsidRPr="007042A6">
        <w:rPr>
          <w:rFonts w:asciiTheme="majorBidi" w:hAnsiTheme="majorBidi" w:cstheme="majorBidi"/>
          <w:iCs/>
          <w:sz w:val="22"/>
          <w:szCs w:val="22"/>
          <w:lang w:val="es-ES_tradnl"/>
        </w:rPr>
        <w:t xml:space="preserve"> desempeña una serie de funciones principalmente</w:t>
      </w:r>
      <w:r w:rsidR="00F513D4">
        <w:rPr>
          <w:rFonts w:asciiTheme="majorBidi" w:hAnsiTheme="majorBidi" w:cstheme="majorBidi"/>
          <w:iCs/>
          <w:sz w:val="22"/>
          <w:szCs w:val="22"/>
          <w:lang w:val="es-ES_tradnl"/>
        </w:rPr>
        <w:t xml:space="preserve"> administrativas dentro de un órgano</w:t>
      </w:r>
      <w:r w:rsidRPr="007042A6">
        <w:rPr>
          <w:rFonts w:asciiTheme="majorBidi" w:hAnsiTheme="majorBidi" w:cstheme="majorBidi"/>
          <w:iCs/>
          <w:sz w:val="22"/>
          <w:szCs w:val="22"/>
          <w:lang w:val="es-ES_tradnl"/>
        </w:rPr>
        <w:t xml:space="preserve"> conjunto o mecanismo. Si bien los órganos conjuntos multilaterales o mecanismos normalmente establecen una secretaría conjunta, los acuerdos bilaterales pueden asignar las funciones de la secretaría entre los dos países involucrados, es decir, cada país tiene su propia secretaría. En otras situaciones, el establecimiento de una secretaría puede considerarse innecesario </w:t>
      </w:r>
      <w:r w:rsidR="00761CAF" w:rsidRPr="007042A6">
        <w:rPr>
          <w:rFonts w:asciiTheme="majorBidi" w:hAnsiTheme="majorBidi" w:cstheme="majorBidi"/>
          <w:iCs/>
          <w:sz w:val="22"/>
          <w:szCs w:val="22"/>
          <w:lang w:val="es-ES_tradnl"/>
        </w:rPr>
        <w:t>(</w:t>
      </w:r>
      <w:r w:rsidRPr="007042A6">
        <w:rPr>
          <w:rFonts w:asciiTheme="majorBidi" w:hAnsiTheme="majorBidi" w:cstheme="majorBidi"/>
          <w:iCs/>
          <w:sz w:val="22"/>
          <w:szCs w:val="22"/>
          <w:lang w:val="es-ES_tradnl"/>
        </w:rPr>
        <w:t>véase</w:t>
      </w:r>
      <w:r w:rsidR="00761CAF" w:rsidRPr="007042A6">
        <w:rPr>
          <w:rFonts w:asciiTheme="majorBidi" w:hAnsiTheme="majorBidi" w:cstheme="majorBidi"/>
          <w:iCs/>
          <w:sz w:val="22"/>
          <w:szCs w:val="22"/>
          <w:lang w:val="es-ES_tradnl"/>
        </w:rPr>
        <w:t xml:space="preserve"> Saruchera</w:t>
      </w:r>
      <w:r w:rsidRPr="007042A6">
        <w:rPr>
          <w:rFonts w:asciiTheme="majorBidi" w:hAnsiTheme="majorBidi" w:cstheme="majorBidi"/>
          <w:iCs/>
          <w:sz w:val="22"/>
          <w:szCs w:val="22"/>
          <w:lang w:val="es-ES_tradnl"/>
        </w:rPr>
        <w:t xml:space="preserve"> y </w:t>
      </w:r>
      <w:r w:rsidR="00761CAF" w:rsidRPr="007042A6">
        <w:rPr>
          <w:rFonts w:asciiTheme="majorBidi" w:hAnsiTheme="majorBidi" w:cstheme="majorBidi"/>
          <w:iCs/>
          <w:sz w:val="22"/>
          <w:szCs w:val="22"/>
          <w:lang w:val="es-ES_tradnl"/>
        </w:rPr>
        <w:t xml:space="preserve">Lautze, 2016). </w:t>
      </w:r>
    </w:p>
    <w:p w14:paraId="69A20DEB" w14:textId="0F408F93" w:rsidR="00761CAF" w:rsidRPr="007042A6" w:rsidRDefault="00F029A2" w:rsidP="00F029A2">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Un órgano conjunto o mecanismo puede establecer órganos subsidiarios a fin de apoyar la ejecución de sus actividades. Estos órganos subsidiarios, a menudo denominados grupo de trabajo, comité técnico, grupo de tareas o equipo, abarcan una amplia gama de temas, entre los que se incluyen la gestión de las inundaciones, la hidrogeología y las aguas subterráneas, la calidad del agua, la navegación, la conservación de los ecosistemas y de la biodiversidad, la prevención de la contaminación, la contaminación accidental, la comunicación, las finanzas, los asuntos legales y la gestión de datos </w:t>
      </w:r>
      <w:r w:rsidR="00761CAF" w:rsidRPr="007042A6">
        <w:rPr>
          <w:rFonts w:asciiTheme="majorBidi" w:hAnsiTheme="majorBidi" w:cstheme="majorBidi"/>
          <w:iCs/>
          <w:sz w:val="22"/>
          <w:szCs w:val="22"/>
          <w:lang w:val="es-ES_tradnl"/>
        </w:rPr>
        <w:t>(</w:t>
      </w:r>
      <w:r w:rsidRPr="007042A6">
        <w:rPr>
          <w:rFonts w:asciiTheme="majorBidi" w:hAnsiTheme="majorBidi" w:cstheme="majorBidi"/>
          <w:iCs/>
          <w:sz w:val="22"/>
          <w:szCs w:val="22"/>
          <w:lang w:val="es-ES_tradnl"/>
        </w:rPr>
        <w:t>véase</w:t>
      </w:r>
      <w:r w:rsidR="00761CAF" w:rsidRPr="007042A6">
        <w:rPr>
          <w:rFonts w:asciiTheme="majorBidi" w:hAnsiTheme="majorBidi" w:cstheme="majorBidi"/>
          <w:iCs/>
          <w:sz w:val="22"/>
          <w:szCs w:val="22"/>
          <w:lang w:val="es-ES_tradnl"/>
        </w:rPr>
        <w:t xml:space="preserve"> </w:t>
      </w:r>
      <w:r w:rsidR="00761CAF" w:rsidRPr="007042A6">
        <w:rPr>
          <w:sz w:val="22"/>
          <w:szCs w:val="22"/>
          <w:lang w:val="es-ES_tradnl"/>
        </w:rPr>
        <w:t xml:space="preserve">ECE, UNESCO </w:t>
      </w:r>
      <w:r w:rsidRPr="007042A6">
        <w:rPr>
          <w:sz w:val="22"/>
          <w:szCs w:val="22"/>
          <w:lang w:val="es-ES_tradnl"/>
        </w:rPr>
        <w:t xml:space="preserve">y </w:t>
      </w:r>
      <w:r w:rsidR="00B6304C">
        <w:rPr>
          <w:sz w:val="22"/>
          <w:szCs w:val="22"/>
          <w:lang w:val="es-ES_tradnl"/>
        </w:rPr>
        <w:t>ONU-Agua</w:t>
      </w:r>
      <w:r w:rsidR="00761CAF" w:rsidRPr="007042A6">
        <w:rPr>
          <w:sz w:val="22"/>
          <w:szCs w:val="22"/>
          <w:lang w:val="es-ES_tradnl"/>
        </w:rPr>
        <w:t>, 2018</w:t>
      </w:r>
      <w:r w:rsidR="00761CAF" w:rsidRPr="007042A6">
        <w:rPr>
          <w:rFonts w:asciiTheme="majorBidi" w:hAnsiTheme="majorBidi" w:cstheme="majorBidi"/>
          <w:iCs/>
          <w:sz w:val="22"/>
          <w:szCs w:val="22"/>
          <w:lang w:val="es-ES_tradnl"/>
        </w:rPr>
        <w:t>, p</w:t>
      </w:r>
      <w:r w:rsidRPr="007042A6">
        <w:rPr>
          <w:rFonts w:asciiTheme="majorBidi" w:hAnsiTheme="majorBidi" w:cstheme="majorBidi"/>
          <w:iCs/>
          <w:sz w:val="22"/>
          <w:szCs w:val="22"/>
          <w:lang w:val="es-ES_tradnl"/>
        </w:rPr>
        <w:t>ág</w:t>
      </w:r>
      <w:r w:rsidR="00761CAF" w:rsidRPr="007042A6">
        <w:rPr>
          <w:rFonts w:asciiTheme="majorBidi" w:hAnsiTheme="majorBidi" w:cstheme="majorBidi"/>
          <w:iCs/>
          <w:sz w:val="22"/>
          <w:szCs w:val="22"/>
          <w:lang w:val="es-ES_tradnl"/>
        </w:rPr>
        <w:t xml:space="preserve">. 46). </w:t>
      </w:r>
    </w:p>
    <w:p w14:paraId="08FCDF1E" w14:textId="77777777" w:rsidR="00761CAF" w:rsidRPr="007042A6" w:rsidRDefault="00761CAF" w:rsidP="00761CAF">
      <w:pPr>
        <w:pStyle w:val="SingleTxtG"/>
        <w:ind w:left="284" w:right="9"/>
        <w:rPr>
          <w:rFonts w:asciiTheme="majorBidi" w:hAnsiTheme="majorBidi" w:cstheme="majorBidi"/>
          <w:iCs/>
          <w:sz w:val="22"/>
          <w:szCs w:val="22"/>
          <w:lang w:val="es-ES_tradnl"/>
        </w:rPr>
      </w:pPr>
      <w:r w:rsidRPr="007042A6">
        <w:rPr>
          <w:rFonts w:asciiTheme="majorBidi" w:hAnsiTheme="majorBidi" w:cstheme="majorBidi"/>
          <w:iCs/>
          <w:noProof/>
          <w:sz w:val="22"/>
          <w:szCs w:val="22"/>
          <w:lang w:val="es-ES_tradnl" w:eastAsia="es-ES_tradnl"/>
        </w:rPr>
        <w:lastRenderedPageBreak/>
        <mc:AlternateContent>
          <mc:Choice Requires="wps">
            <w:drawing>
              <wp:anchor distT="0" distB="0" distL="114300" distR="114300" simplePos="0" relativeHeight="251754496" behindDoc="0" locked="0" layoutInCell="1" allowOverlap="1" wp14:anchorId="4BC4C73A" wp14:editId="56D0F439">
                <wp:simplePos x="0" y="0"/>
                <wp:positionH relativeFrom="column">
                  <wp:posOffset>87630</wp:posOffset>
                </wp:positionH>
                <wp:positionV relativeFrom="paragraph">
                  <wp:posOffset>22225</wp:posOffset>
                </wp:positionV>
                <wp:extent cx="6116320" cy="5435600"/>
                <wp:effectExtent l="0" t="0" r="1778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6116320" cy="5435600"/>
                        </a:xfrm>
                        <a:prstGeom prst="rect">
                          <a:avLst/>
                        </a:prstGeom>
                        <a:solidFill>
                          <a:schemeClr val="lt1"/>
                        </a:solidFill>
                        <a:ln w="6350">
                          <a:solidFill>
                            <a:schemeClr val="bg1">
                              <a:lumMod val="85000"/>
                            </a:schemeClr>
                          </a:solidFill>
                        </a:ln>
                      </wps:spPr>
                      <wps:txbx>
                        <w:txbxContent>
                          <w:p w14:paraId="3DA893EA" w14:textId="258E4037" w:rsidR="004F52A6" w:rsidRPr="00CA7357" w:rsidRDefault="004F52A6" w:rsidP="00761CAF">
                            <w:pPr>
                              <w:jc w:val="both"/>
                              <w:rPr>
                                <w:b/>
                                <w:sz w:val="20"/>
                                <w:szCs w:val="20"/>
                                <w:lang w:val="es-ES_tradnl"/>
                              </w:rPr>
                            </w:pPr>
                            <w:r w:rsidRPr="00CA7357">
                              <w:rPr>
                                <w:b/>
                                <w:sz w:val="20"/>
                                <w:szCs w:val="20"/>
                                <w:lang w:val="es-ES_tradnl"/>
                              </w:rPr>
                              <w:t>Ejemplos de órganos subsidiarios en la Comisión de Agua del Zambez</w:t>
                            </w:r>
                            <w:r>
                              <w:rPr>
                                <w:b/>
                                <w:sz w:val="20"/>
                                <w:szCs w:val="20"/>
                                <w:lang w:val="es-ES_tradnl"/>
                              </w:rPr>
                              <w:t>e</w:t>
                            </w:r>
                            <w:r w:rsidRPr="00CA7357">
                              <w:rPr>
                                <w:b/>
                                <w:sz w:val="20"/>
                                <w:szCs w:val="20"/>
                                <w:lang w:val="es-ES_tradnl"/>
                              </w:rPr>
                              <w:t xml:space="preserve"> (ZAMCOM)</w:t>
                            </w:r>
                          </w:p>
                          <w:p w14:paraId="073F3DFF" w14:textId="77777777" w:rsidR="004F52A6" w:rsidRPr="00CA7357" w:rsidRDefault="004F52A6" w:rsidP="00761CAF">
                            <w:pPr>
                              <w:jc w:val="both"/>
                              <w:rPr>
                                <w:b/>
                                <w:sz w:val="20"/>
                                <w:szCs w:val="20"/>
                                <w:lang w:val="es-ES_tradnl"/>
                              </w:rPr>
                            </w:pPr>
                          </w:p>
                          <w:p w14:paraId="203A05C7" w14:textId="5005A073" w:rsidR="004F52A6" w:rsidRPr="00CA7357" w:rsidRDefault="004F52A6" w:rsidP="00761CAF">
                            <w:pPr>
                              <w:shd w:val="clear" w:color="auto" w:fill="FFFFFF"/>
                              <w:jc w:val="both"/>
                              <w:rPr>
                                <w:sz w:val="20"/>
                                <w:szCs w:val="20"/>
                                <w:lang w:val="es-ES_tradnl"/>
                              </w:rPr>
                            </w:pPr>
                            <w:r w:rsidRPr="00CA7357">
                              <w:rPr>
                                <w:sz w:val="20"/>
                                <w:szCs w:val="20"/>
                                <w:lang w:val="es-ES_tradnl"/>
                              </w:rPr>
                              <w:t>El objetivo de la ZAMCOM es ayudar a los Estados ribereños a lograr la cooperación e integración regional mediante el intercambio de los valiosos beneficios obtenidos de los recursos hídricos de la cuenca del río Zambez</w:t>
                            </w:r>
                            <w:r>
                              <w:rPr>
                                <w:sz w:val="20"/>
                                <w:szCs w:val="20"/>
                                <w:lang w:val="es-ES_tradnl"/>
                              </w:rPr>
                              <w:t>e</w:t>
                            </w:r>
                            <w:r w:rsidRPr="00CA7357">
                              <w:rPr>
                                <w:sz w:val="20"/>
                                <w:szCs w:val="20"/>
                                <w:lang w:val="es-ES_tradnl"/>
                              </w:rPr>
                              <w:t>.</w:t>
                            </w:r>
                          </w:p>
                          <w:p w14:paraId="6CFC6839" w14:textId="77777777" w:rsidR="004F52A6" w:rsidRPr="00CA7357" w:rsidRDefault="004F52A6" w:rsidP="00761CAF">
                            <w:pPr>
                              <w:shd w:val="clear" w:color="auto" w:fill="FFFFFF"/>
                              <w:jc w:val="both"/>
                              <w:rPr>
                                <w:sz w:val="20"/>
                                <w:szCs w:val="20"/>
                                <w:lang w:val="es-ES_tradnl"/>
                              </w:rPr>
                            </w:pPr>
                          </w:p>
                          <w:p w14:paraId="2A37571B" w14:textId="5AA33BA6" w:rsidR="004F52A6" w:rsidRPr="00CA7357" w:rsidRDefault="004F52A6" w:rsidP="00761CAF">
                            <w:pPr>
                              <w:shd w:val="clear" w:color="auto" w:fill="FFFFFF"/>
                              <w:jc w:val="both"/>
                              <w:rPr>
                                <w:sz w:val="20"/>
                                <w:szCs w:val="20"/>
                                <w:lang w:val="es-ES_tradnl"/>
                              </w:rPr>
                            </w:pPr>
                            <w:r w:rsidRPr="00CA7357">
                              <w:rPr>
                                <w:sz w:val="20"/>
                                <w:szCs w:val="20"/>
                                <w:lang w:val="es-ES_tradnl"/>
                              </w:rPr>
                              <w:t xml:space="preserve">La ZAMCOM tiene un ala política, el </w:t>
                            </w:r>
                            <w:r w:rsidRPr="00CA7357">
                              <w:rPr>
                                <w:b/>
                                <w:sz w:val="20"/>
                                <w:szCs w:val="20"/>
                                <w:lang w:val="es-ES_tradnl"/>
                              </w:rPr>
                              <w:t>Consejo de Ministros</w:t>
                            </w:r>
                            <w:r w:rsidRPr="00CA7357">
                              <w:rPr>
                                <w:sz w:val="20"/>
                                <w:szCs w:val="20"/>
                                <w:lang w:val="es-ES_tradnl"/>
                              </w:rPr>
                              <w:t xml:space="preserve"> (los miembros son ministros de los  estados ribereños con la cartera de recursos hídricos), y una ala</w:t>
                            </w:r>
                            <w:r>
                              <w:rPr>
                                <w:sz w:val="20"/>
                                <w:szCs w:val="20"/>
                                <w:lang w:val="es-ES_tradnl"/>
                              </w:rPr>
                              <w:t xml:space="preserve"> administrativa (la </w:t>
                            </w:r>
                            <w:r w:rsidRPr="00CA7357">
                              <w:rPr>
                                <w:b/>
                                <w:sz w:val="20"/>
                                <w:szCs w:val="20"/>
                                <w:lang w:val="es-ES_tradnl"/>
                              </w:rPr>
                              <w:t>secretaría [ZAMSEC]</w:t>
                            </w:r>
                            <w:r w:rsidRPr="00CA7357">
                              <w:rPr>
                                <w:sz w:val="20"/>
                                <w:szCs w:val="20"/>
                                <w:lang w:val="es-ES_tradnl"/>
                              </w:rPr>
                              <w:t xml:space="preserve"> con ocho miembros de personal). Los otros órganos subsidiarios (ZAMTEC, JPSC, ZAMSCHO, BASC y NASC) están formados por el personal técnico de los Estados ribereños y se reúnen con tanta frecuencia como sea necesario para realizar las</w:t>
                            </w:r>
                            <w:r>
                              <w:rPr>
                                <w:sz w:val="20"/>
                                <w:szCs w:val="20"/>
                                <w:lang w:val="es-ES_tradnl"/>
                              </w:rPr>
                              <w:t xml:space="preserve"> funciones y proyectos específicos.</w:t>
                            </w:r>
                            <w:r w:rsidRPr="00CA7357">
                              <w:rPr>
                                <w:sz w:val="20"/>
                                <w:szCs w:val="20"/>
                                <w:lang w:val="es-ES_tradnl"/>
                              </w:rPr>
                              <w:t xml:space="preserve"> </w:t>
                            </w:r>
                          </w:p>
                          <w:p w14:paraId="28157F27" w14:textId="77777777" w:rsidR="004F52A6" w:rsidRPr="00CA7357" w:rsidRDefault="004F52A6" w:rsidP="00761CAF">
                            <w:pPr>
                              <w:shd w:val="clear" w:color="auto" w:fill="FFFFFF"/>
                              <w:jc w:val="both"/>
                              <w:rPr>
                                <w:sz w:val="20"/>
                                <w:szCs w:val="20"/>
                                <w:lang w:val="es-ES_tradnl"/>
                              </w:rPr>
                            </w:pPr>
                          </w:p>
                          <w:p w14:paraId="5BBBB490" w14:textId="1F108169" w:rsidR="004F52A6" w:rsidRPr="007404C3" w:rsidRDefault="004F52A6" w:rsidP="00761CAF">
                            <w:pPr>
                              <w:pStyle w:val="NormalWeb"/>
                              <w:shd w:val="clear" w:color="auto" w:fill="FFFFFF"/>
                              <w:spacing w:line="240" w:lineRule="auto"/>
                              <w:jc w:val="both"/>
                              <w:textAlignment w:val="baseline"/>
                              <w:rPr>
                                <w:rFonts w:eastAsia="Calibri"/>
                                <w:sz w:val="20"/>
                                <w:szCs w:val="20"/>
                                <w:lang w:val="es-ES_tradnl"/>
                              </w:rPr>
                            </w:pPr>
                            <w:r w:rsidRPr="007404C3">
                              <w:rPr>
                                <w:rFonts w:eastAsia="Calibri"/>
                                <w:sz w:val="20"/>
                                <w:szCs w:val="20"/>
                                <w:lang w:val="es-ES_tradnl"/>
                              </w:rPr>
                              <w:t xml:space="preserve">El </w:t>
                            </w:r>
                            <w:r w:rsidRPr="007404C3">
                              <w:rPr>
                                <w:rFonts w:eastAsia="Calibri"/>
                                <w:b/>
                                <w:sz w:val="20"/>
                                <w:szCs w:val="20"/>
                                <w:lang w:val="es-ES_tradnl"/>
                              </w:rPr>
                              <w:t>Comité Técnico del Zambez</w:t>
                            </w:r>
                            <w:r>
                              <w:rPr>
                                <w:rFonts w:eastAsia="Calibri"/>
                                <w:b/>
                                <w:sz w:val="20"/>
                                <w:szCs w:val="20"/>
                                <w:lang w:val="es-ES_tradnl"/>
                              </w:rPr>
                              <w:t>e</w:t>
                            </w:r>
                            <w:r w:rsidRPr="007404C3">
                              <w:rPr>
                                <w:rFonts w:eastAsia="Calibri"/>
                                <w:sz w:val="20"/>
                                <w:szCs w:val="20"/>
                                <w:lang w:val="es-ES_tradnl"/>
                              </w:rPr>
                              <w:t xml:space="preserve"> (ZAMTEC) es un </w:t>
                            </w:r>
                            <w:r>
                              <w:rPr>
                                <w:rFonts w:eastAsia="Calibri"/>
                                <w:sz w:val="20"/>
                                <w:szCs w:val="20"/>
                                <w:lang w:val="es-ES_tradnl"/>
                              </w:rPr>
                              <w:t xml:space="preserve">órgano compuesto </w:t>
                            </w:r>
                            <w:r w:rsidRPr="007404C3">
                              <w:rPr>
                                <w:rFonts w:eastAsia="Calibri"/>
                                <w:sz w:val="20"/>
                                <w:szCs w:val="20"/>
                                <w:lang w:val="es-ES_tradnl"/>
                              </w:rPr>
                              <w:t xml:space="preserve">de comisionados y expertos en agua de los Estados ribereños. Cada Estado ribereño tendrá un representante en el Comisionado y dos expertos en agua. Este comité tiene un presidente y un secretario ejecutivo e informa directamente al Consejo de Ministros. </w:t>
                            </w:r>
                          </w:p>
                          <w:p w14:paraId="4B0AD765" w14:textId="77777777" w:rsidR="004F52A6" w:rsidRPr="007404C3" w:rsidRDefault="004F52A6" w:rsidP="00761CAF">
                            <w:pPr>
                              <w:pStyle w:val="NormalWeb"/>
                              <w:shd w:val="clear" w:color="auto" w:fill="FFFFFF"/>
                              <w:spacing w:line="240" w:lineRule="auto"/>
                              <w:jc w:val="both"/>
                              <w:textAlignment w:val="baseline"/>
                              <w:rPr>
                                <w:rFonts w:eastAsia="Calibri"/>
                                <w:sz w:val="20"/>
                                <w:szCs w:val="20"/>
                                <w:lang w:val="es-ES_tradnl"/>
                              </w:rPr>
                            </w:pPr>
                          </w:p>
                          <w:p w14:paraId="79F62AC9" w14:textId="3BB93053" w:rsidR="004F52A6" w:rsidRPr="00EA0C44" w:rsidRDefault="004F52A6" w:rsidP="00761CAF">
                            <w:pPr>
                              <w:pStyle w:val="NormalWeb"/>
                              <w:shd w:val="clear" w:color="auto" w:fill="FFFFFF"/>
                              <w:spacing w:line="240" w:lineRule="auto"/>
                              <w:jc w:val="both"/>
                              <w:textAlignment w:val="baseline"/>
                              <w:rPr>
                                <w:rFonts w:eastAsia="Calibri"/>
                                <w:sz w:val="20"/>
                                <w:szCs w:val="20"/>
                                <w:lang w:val="es-ES_tradnl"/>
                              </w:rPr>
                            </w:pPr>
                            <w:r w:rsidRPr="00EA0C44">
                              <w:rPr>
                                <w:rFonts w:eastAsia="Calibri"/>
                                <w:sz w:val="20"/>
                                <w:szCs w:val="20"/>
                                <w:lang w:val="es-ES_tradnl"/>
                              </w:rPr>
                              <w:t xml:space="preserve">Los </w:t>
                            </w:r>
                            <w:r w:rsidRPr="00EA0C44">
                              <w:rPr>
                                <w:rFonts w:eastAsia="Calibri"/>
                                <w:b/>
                                <w:sz w:val="20"/>
                                <w:szCs w:val="20"/>
                                <w:lang w:val="es-ES_tradnl"/>
                              </w:rPr>
                              <w:t>grupos de trabajo técnicos</w:t>
                            </w:r>
                            <w:r w:rsidRPr="00EA0C44">
                              <w:rPr>
                                <w:rFonts w:eastAsia="Calibri"/>
                                <w:sz w:val="20"/>
                                <w:szCs w:val="20"/>
                                <w:lang w:val="es-ES_tradnl"/>
                              </w:rPr>
                              <w:t xml:space="preserve"> tienen adscritas </w:t>
                            </w:r>
                            <w:r>
                              <w:rPr>
                                <w:rFonts w:eastAsia="Calibri"/>
                                <w:sz w:val="20"/>
                                <w:szCs w:val="20"/>
                                <w:lang w:val="es-ES_tradnl"/>
                              </w:rPr>
                              <w:t>funciones</w:t>
                            </w:r>
                            <w:r w:rsidRPr="00EA0C44">
                              <w:rPr>
                                <w:rFonts w:eastAsia="Calibri"/>
                                <w:sz w:val="20"/>
                                <w:szCs w:val="20"/>
                                <w:lang w:val="es-ES_tradnl"/>
                              </w:rPr>
                              <w:t xml:space="preserve"> específicas. Las </w:t>
                            </w:r>
                            <w:r w:rsidRPr="00EA0C44">
                              <w:rPr>
                                <w:rFonts w:eastAsia="Calibri"/>
                                <w:b/>
                                <w:sz w:val="20"/>
                                <w:szCs w:val="20"/>
                                <w:lang w:val="es-ES_tradnl"/>
                              </w:rPr>
                              <w:t>Unidades de Implementación del Proyecto</w:t>
                            </w:r>
                            <w:r w:rsidRPr="00EA0C44">
                              <w:rPr>
                                <w:rFonts w:eastAsia="Calibri"/>
                                <w:sz w:val="20"/>
                                <w:szCs w:val="20"/>
                                <w:lang w:val="es-ES_tradnl"/>
                              </w:rPr>
                              <w:t xml:space="preserve"> se establecen específicamente para ejecutar un proyecto y el equipo está compuesto por expertos en cuestiones técnicas que provienen de los Estados ribereños y que trabajan en el proyecto o proyectos. Del mismo modo, si hay un problema específico que necesita la atención de todos los Estados miembros, se forma un Grupo de Trabajo que</w:t>
                            </w:r>
                            <w:r>
                              <w:rPr>
                                <w:rFonts w:eastAsia="Calibri"/>
                                <w:sz w:val="20"/>
                                <w:szCs w:val="20"/>
                                <w:lang w:val="es-ES_tradnl"/>
                              </w:rPr>
                              <w:t xml:space="preserve"> comprende expertos</w:t>
                            </w:r>
                            <w:r w:rsidRPr="00EA0C44">
                              <w:rPr>
                                <w:rFonts w:eastAsia="Calibri"/>
                                <w:sz w:val="20"/>
                                <w:szCs w:val="20"/>
                                <w:lang w:val="es-ES_tradnl"/>
                              </w:rPr>
                              <w:t xml:space="preserve"> de los Estados ribereños para trabajar en la tarea. El coordinador tanto de la unidad de implementación del Proyecto como del grupo de trabajo, </w:t>
                            </w:r>
                            <w:r>
                              <w:rPr>
                                <w:rFonts w:eastAsia="Calibri"/>
                                <w:sz w:val="20"/>
                                <w:szCs w:val="20"/>
                                <w:lang w:val="es-ES_tradnl"/>
                              </w:rPr>
                              <w:t>pertenece a</w:t>
                            </w:r>
                            <w:r w:rsidRPr="00EA0C44">
                              <w:rPr>
                                <w:rFonts w:eastAsia="Calibri"/>
                                <w:sz w:val="20"/>
                                <w:szCs w:val="20"/>
                                <w:lang w:val="es-ES_tradnl"/>
                              </w:rPr>
                              <w:t xml:space="preserve"> la secretaría. </w:t>
                            </w:r>
                          </w:p>
                          <w:p w14:paraId="73D44CD7" w14:textId="77777777" w:rsidR="004F52A6" w:rsidRPr="00EA0C44" w:rsidRDefault="004F52A6" w:rsidP="00761CAF">
                            <w:pPr>
                              <w:pStyle w:val="NormalWeb"/>
                              <w:shd w:val="clear" w:color="auto" w:fill="FFFFFF"/>
                              <w:spacing w:line="240" w:lineRule="auto"/>
                              <w:jc w:val="both"/>
                              <w:textAlignment w:val="baseline"/>
                              <w:rPr>
                                <w:rFonts w:eastAsia="Calibri"/>
                                <w:sz w:val="20"/>
                                <w:szCs w:val="20"/>
                                <w:lang w:val="es-ES_tradnl"/>
                              </w:rPr>
                            </w:pPr>
                          </w:p>
                          <w:p w14:paraId="3294BCA2" w14:textId="640E06C6" w:rsidR="004F52A6" w:rsidRPr="00B22B3D" w:rsidRDefault="004F52A6" w:rsidP="00761CAF">
                            <w:pPr>
                              <w:pStyle w:val="NormalWeb"/>
                              <w:shd w:val="clear" w:color="auto" w:fill="FFFFFF"/>
                              <w:spacing w:line="240" w:lineRule="auto"/>
                              <w:jc w:val="both"/>
                              <w:textAlignment w:val="baseline"/>
                              <w:rPr>
                                <w:rFonts w:eastAsia="Calibri"/>
                                <w:sz w:val="20"/>
                                <w:szCs w:val="20"/>
                                <w:lang w:val="es-ES_tradnl"/>
                              </w:rPr>
                            </w:pPr>
                            <w:r w:rsidRPr="00B22B3D">
                              <w:rPr>
                                <w:rFonts w:eastAsia="Calibri"/>
                                <w:b/>
                                <w:sz w:val="20"/>
                                <w:szCs w:val="20"/>
                                <w:lang w:val="es-ES_tradnl"/>
                              </w:rPr>
                              <w:t>Los Comités Nacionales de Coordinación de las Partes Interesadas</w:t>
                            </w:r>
                            <w:r w:rsidRPr="00B22B3D">
                              <w:rPr>
                                <w:rFonts w:eastAsia="Calibri"/>
                                <w:sz w:val="20"/>
                                <w:szCs w:val="20"/>
                                <w:lang w:val="es-ES_tradnl"/>
                              </w:rPr>
                              <w:t xml:space="preserve"> (NASCs) se establecen en cada uno de los ocho países que com</w:t>
                            </w:r>
                            <w:r>
                              <w:rPr>
                                <w:rFonts w:eastAsia="Calibri"/>
                                <w:sz w:val="20"/>
                                <w:szCs w:val="20"/>
                                <w:lang w:val="es-ES_tradnl"/>
                              </w:rPr>
                              <w:t>parten la cuenca del río Zambeze</w:t>
                            </w:r>
                            <w:r w:rsidRPr="00B22B3D">
                              <w:rPr>
                                <w:rFonts w:eastAsia="Calibri"/>
                                <w:sz w:val="20"/>
                                <w:szCs w:val="20"/>
                                <w:lang w:val="es-ES_tradnl"/>
                              </w:rPr>
                              <w:t>. Cada Estado Ribereño tiene un punto focal del NASC. Los NASCs son plataformas formadas por las partes interesadas que se aseguran de que haya una implicación efectiva en la Cuenca de</w:t>
                            </w:r>
                            <w:r>
                              <w:rPr>
                                <w:rFonts w:eastAsia="Calibri"/>
                                <w:sz w:val="20"/>
                                <w:szCs w:val="20"/>
                                <w:lang w:val="es-ES_tradnl"/>
                              </w:rPr>
                              <w:t>l</w:t>
                            </w:r>
                            <w:r w:rsidRPr="00B22B3D">
                              <w:rPr>
                                <w:rFonts w:eastAsia="Calibri"/>
                                <w:sz w:val="20"/>
                                <w:szCs w:val="20"/>
                                <w:lang w:val="es-ES_tradnl"/>
                              </w:rPr>
                              <w:t xml:space="preserve"> Zambeze de las partes interesadas clave </w:t>
                            </w:r>
                            <w:r>
                              <w:rPr>
                                <w:rFonts w:eastAsia="Calibri"/>
                                <w:sz w:val="20"/>
                                <w:szCs w:val="20"/>
                                <w:lang w:val="es-ES_tradnl"/>
                              </w:rPr>
                              <w:t>de</w:t>
                            </w:r>
                            <w:r w:rsidRPr="00B22B3D">
                              <w:rPr>
                                <w:rFonts w:eastAsia="Calibri"/>
                                <w:sz w:val="20"/>
                                <w:szCs w:val="20"/>
                                <w:lang w:val="es-ES_tradnl"/>
                              </w:rPr>
                              <w:t xml:space="preserve"> los Estados ribereños. La representación en </w:t>
                            </w:r>
                            <w:r>
                              <w:rPr>
                                <w:rFonts w:eastAsia="Calibri"/>
                                <w:sz w:val="20"/>
                                <w:szCs w:val="20"/>
                                <w:lang w:val="es-ES_tradnl"/>
                              </w:rPr>
                              <w:t xml:space="preserve">los </w:t>
                            </w:r>
                            <w:r w:rsidRPr="00B22B3D">
                              <w:rPr>
                                <w:rFonts w:eastAsia="Calibri"/>
                                <w:sz w:val="20"/>
                                <w:szCs w:val="20"/>
                                <w:lang w:val="es-ES_tradnl"/>
                              </w:rPr>
                              <w:t>NASC</w:t>
                            </w:r>
                            <w:r>
                              <w:rPr>
                                <w:rFonts w:eastAsia="Calibri"/>
                                <w:sz w:val="20"/>
                                <w:szCs w:val="20"/>
                                <w:lang w:val="es-ES_tradnl"/>
                              </w:rPr>
                              <w:t>s</w:t>
                            </w:r>
                            <w:r w:rsidRPr="00B22B3D">
                              <w:rPr>
                                <w:rFonts w:eastAsia="Calibri"/>
                                <w:sz w:val="20"/>
                                <w:szCs w:val="20"/>
                                <w:lang w:val="es-ES_tradnl"/>
                              </w:rPr>
                              <w:t xml:space="preserve"> </w:t>
                            </w:r>
                            <w:r>
                              <w:rPr>
                                <w:rFonts w:eastAsia="Calibri"/>
                                <w:sz w:val="20"/>
                                <w:szCs w:val="20"/>
                                <w:lang w:val="es-ES_tradnl"/>
                              </w:rPr>
                              <w:t xml:space="preserve">proviene de </w:t>
                            </w:r>
                            <w:r w:rsidRPr="00B22B3D">
                              <w:rPr>
                                <w:rFonts w:eastAsia="Calibri"/>
                                <w:sz w:val="20"/>
                                <w:szCs w:val="20"/>
                                <w:lang w:val="es-ES_tradnl"/>
                              </w:rPr>
                              <w:t xml:space="preserve">las </w:t>
                            </w:r>
                            <w:r>
                              <w:rPr>
                                <w:rFonts w:eastAsia="Calibri"/>
                                <w:sz w:val="20"/>
                                <w:szCs w:val="20"/>
                                <w:lang w:val="es-ES_tradnl"/>
                              </w:rPr>
                              <w:t xml:space="preserve">principales instituciones y órganos relevantes </w:t>
                            </w:r>
                            <w:r w:rsidRPr="00B22B3D">
                              <w:rPr>
                                <w:rFonts w:eastAsia="Calibri"/>
                                <w:sz w:val="20"/>
                                <w:szCs w:val="20"/>
                                <w:lang w:val="es-ES_tradnl"/>
                              </w:rPr>
                              <w:t xml:space="preserve">interesados </w:t>
                            </w:r>
                            <w:r>
                              <w:rPr>
                                <w:rFonts w:eastAsia="Calibri"/>
                                <w:sz w:val="20"/>
                                <w:szCs w:val="20"/>
                                <w:lang w:val="es-ES_tradnl"/>
                              </w:rPr>
                              <w:t xml:space="preserve">de </w:t>
                            </w:r>
                            <w:r w:rsidRPr="00B22B3D">
                              <w:rPr>
                                <w:rFonts w:eastAsia="Calibri"/>
                                <w:sz w:val="20"/>
                                <w:szCs w:val="20"/>
                                <w:lang w:val="es-ES_tradnl"/>
                              </w:rPr>
                              <w:t xml:space="preserve">cada Estado ribereño, </w:t>
                            </w:r>
                            <w:r>
                              <w:rPr>
                                <w:rFonts w:eastAsia="Calibri"/>
                                <w:sz w:val="20"/>
                                <w:szCs w:val="20"/>
                                <w:lang w:val="es-ES_tradnl"/>
                              </w:rPr>
                              <w:t xml:space="preserve">lo que incluye al </w:t>
                            </w:r>
                            <w:r w:rsidRPr="00B22B3D">
                              <w:rPr>
                                <w:rFonts w:eastAsia="Calibri"/>
                                <w:sz w:val="20"/>
                                <w:szCs w:val="20"/>
                                <w:lang w:val="es-ES_tradnl"/>
                              </w:rPr>
                              <w:t xml:space="preserve">gobierno, </w:t>
                            </w:r>
                            <w:r>
                              <w:rPr>
                                <w:rFonts w:eastAsia="Calibri"/>
                                <w:sz w:val="20"/>
                                <w:szCs w:val="20"/>
                                <w:lang w:val="es-ES_tradnl"/>
                              </w:rPr>
                              <w:t xml:space="preserve">a </w:t>
                            </w:r>
                            <w:r w:rsidRPr="00B22B3D">
                              <w:rPr>
                                <w:rFonts w:eastAsia="Calibri"/>
                                <w:sz w:val="20"/>
                                <w:szCs w:val="20"/>
                                <w:lang w:val="es-ES_tradnl"/>
                              </w:rPr>
                              <w:t>las orga</w:t>
                            </w:r>
                            <w:r>
                              <w:rPr>
                                <w:rFonts w:eastAsia="Calibri"/>
                                <w:sz w:val="20"/>
                                <w:szCs w:val="20"/>
                                <w:lang w:val="es-ES_tradnl"/>
                              </w:rPr>
                              <w:t>nizaciones no gubernamentales, a</w:t>
                            </w:r>
                            <w:r w:rsidRPr="00B22B3D">
                              <w:rPr>
                                <w:rFonts w:eastAsia="Calibri"/>
                                <w:sz w:val="20"/>
                                <w:szCs w:val="20"/>
                                <w:lang w:val="es-ES_tradnl"/>
                              </w:rPr>
                              <w:t xml:space="preserve">l mundo académico, </w:t>
                            </w:r>
                            <w:r>
                              <w:rPr>
                                <w:rFonts w:eastAsia="Calibri"/>
                                <w:sz w:val="20"/>
                                <w:szCs w:val="20"/>
                                <w:lang w:val="es-ES_tradnl"/>
                              </w:rPr>
                              <w:t>a la sociedad civil, a</w:t>
                            </w:r>
                            <w:r w:rsidRPr="00B22B3D">
                              <w:rPr>
                                <w:rFonts w:eastAsia="Calibri"/>
                                <w:sz w:val="20"/>
                                <w:szCs w:val="20"/>
                                <w:lang w:val="es-ES_tradnl"/>
                              </w:rPr>
                              <w:t xml:space="preserve">l liderazgo tradicional y </w:t>
                            </w:r>
                            <w:r>
                              <w:rPr>
                                <w:rFonts w:eastAsia="Calibri"/>
                                <w:sz w:val="20"/>
                                <w:szCs w:val="20"/>
                                <w:lang w:val="es-ES_tradnl"/>
                              </w:rPr>
                              <w:t xml:space="preserve">a </w:t>
                            </w:r>
                            <w:r w:rsidRPr="00B22B3D">
                              <w:rPr>
                                <w:rFonts w:eastAsia="Calibri"/>
                                <w:sz w:val="20"/>
                                <w:szCs w:val="20"/>
                                <w:lang w:val="es-ES_tradnl"/>
                              </w:rPr>
                              <w:t>otros grupos.</w:t>
                            </w:r>
                          </w:p>
                          <w:p w14:paraId="0F155551" w14:textId="77777777" w:rsidR="004F52A6" w:rsidRPr="00B22B3D" w:rsidRDefault="004F52A6" w:rsidP="00761CAF">
                            <w:pPr>
                              <w:jc w:val="both"/>
                              <w:rPr>
                                <w:sz w:val="20"/>
                                <w:szCs w:val="20"/>
                                <w:lang w:val="es-ES_tradnl"/>
                              </w:rPr>
                            </w:pPr>
                          </w:p>
                          <w:p w14:paraId="3B63E3CB" w14:textId="329F820B" w:rsidR="004F52A6" w:rsidRPr="00F25F93" w:rsidRDefault="004F52A6" w:rsidP="0024069A">
                            <w:pPr>
                              <w:jc w:val="both"/>
                              <w:rPr>
                                <w:b/>
                                <w:sz w:val="20"/>
                                <w:szCs w:val="20"/>
                                <w:lang w:val="es-ES_tradnl"/>
                              </w:rPr>
                            </w:pPr>
                            <w:r w:rsidRPr="00F25F93">
                              <w:rPr>
                                <w:sz w:val="20"/>
                                <w:szCs w:val="20"/>
                                <w:lang w:val="es-ES_tradnl"/>
                              </w:rPr>
                              <w:t xml:space="preserve">El </w:t>
                            </w:r>
                            <w:r w:rsidRPr="00F25F93">
                              <w:rPr>
                                <w:b/>
                                <w:sz w:val="20"/>
                                <w:szCs w:val="20"/>
                                <w:lang w:val="es-ES_tradnl"/>
                              </w:rPr>
                              <w:t>Comité de Coordinación de las Partes Interesadas en toda la Cuenca</w:t>
                            </w:r>
                            <w:r w:rsidRPr="00F25F93">
                              <w:rPr>
                                <w:sz w:val="20"/>
                                <w:szCs w:val="20"/>
                                <w:lang w:val="es-ES_tradnl"/>
                              </w:rPr>
                              <w:t xml:space="preserve"> (BASC) es un organismo que coordina y armoniza la participación e </w:t>
                            </w:r>
                            <w:r>
                              <w:rPr>
                                <w:sz w:val="20"/>
                                <w:szCs w:val="20"/>
                                <w:lang w:val="es-ES_tradnl"/>
                              </w:rPr>
                              <w:t xml:space="preserve">implicación </w:t>
                            </w:r>
                            <w:r w:rsidRPr="00F25F93">
                              <w:rPr>
                                <w:sz w:val="20"/>
                                <w:szCs w:val="20"/>
                                <w:lang w:val="es-ES_tradnl"/>
                              </w:rPr>
                              <w:t>de las partes interesadas en toda la cuenca. El BASC está formado por los puntos focales de l</w:t>
                            </w:r>
                            <w:r>
                              <w:rPr>
                                <w:sz w:val="20"/>
                                <w:szCs w:val="20"/>
                                <w:lang w:val="es-ES_tradnl"/>
                              </w:rPr>
                              <w:t>os</w:t>
                            </w:r>
                            <w:r w:rsidRPr="00F25F93">
                              <w:rPr>
                                <w:sz w:val="20"/>
                                <w:szCs w:val="20"/>
                                <w:lang w:val="es-ES_tradnl"/>
                              </w:rPr>
                              <w:t xml:space="preserve"> NASC</w:t>
                            </w:r>
                            <w:r>
                              <w:rPr>
                                <w:sz w:val="20"/>
                                <w:szCs w:val="20"/>
                                <w:lang w:val="es-ES_tradnl"/>
                              </w:rPr>
                              <w:t>s</w:t>
                            </w:r>
                            <w:r w:rsidRPr="00F25F93">
                              <w:rPr>
                                <w:sz w:val="20"/>
                                <w:szCs w:val="20"/>
                                <w:lang w:val="es-ES_tradnl"/>
                              </w:rPr>
                              <w:t xml:space="preserve"> y por </w:t>
                            </w:r>
                            <w:r>
                              <w:rPr>
                                <w:sz w:val="20"/>
                                <w:szCs w:val="20"/>
                                <w:lang w:val="es-ES_tradnl"/>
                              </w:rPr>
                              <w:t xml:space="preserve">los </w:t>
                            </w:r>
                            <w:r w:rsidRPr="00F25F93">
                              <w:rPr>
                                <w:sz w:val="20"/>
                                <w:szCs w:val="20"/>
                                <w:lang w:val="es-ES_tradnl"/>
                              </w:rPr>
                              <w:t xml:space="preserve">socios regionales activos en la cuenca. El BASC </w:t>
                            </w:r>
                            <w:r>
                              <w:rPr>
                                <w:sz w:val="20"/>
                                <w:szCs w:val="20"/>
                                <w:lang w:val="es-ES_tradnl"/>
                              </w:rPr>
                              <w:t>facilita</w:t>
                            </w:r>
                            <w:r w:rsidRPr="00F25F93">
                              <w:rPr>
                                <w:sz w:val="20"/>
                                <w:szCs w:val="20"/>
                                <w:lang w:val="es-ES_tradnl"/>
                              </w:rPr>
                              <w:t xml:space="preserve"> una plataforma para discutir asuntos de interés en la gestión y el desarrollo </w:t>
                            </w:r>
                            <w:r>
                              <w:rPr>
                                <w:sz w:val="20"/>
                                <w:szCs w:val="20"/>
                                <w:lang w:val="es-ES_tradnl"/>
                              </w:rPr>
                              <w:t>hídrico</w:t>
                            </w:r>
                            <w:r w:rsidRPr="00F25F93">
                              <w:rPr>
                                <w:sz w:val="20"/>
                                <w:szCs w:val="20"/>
                                <w:lang w:val="es-ES_tradnl"/>
                              </w:rPr>
                              <w:t xml:space="preserve"> y de los recursos asociados en la cuenca</w:t>
                            </w:r>
                            <w:r>
                              <w:rPr>
                                <w:sz w:val="20"/>
                                <w:szCs w:val="20"/>
                                <w:lang w:val="es-ES_tradnl"/>
                              </w:rPr>
                              <w:t xml:space="preserve">; </w:t>
                            </w:r>
                            <w:r w:rsidRPr="00F25F93">
                              <w:rPr>
                                <w:sz w:val="20"/>
                                <w:szCs w:val="20"/>
                                <w:lang w:val="es-ES_tradnl"/>
                              </w:rPr>
                              <w:t>para compartir conocimientos y experiencias</w:t>
                            </w:r>
                            <w:r>
                              <w:rPr>
                                <w:sz w:val="20"/>
                                <w:szCs w:val="20"/>
                                <w:lang w:val="es-ES_tradnl"/>
                              </w:rPr>
                              <w:t xml:space="preserve">; </w:t>
                            </w:r>
                            <w:r w:rsidRPr="00F25F93">
                              <w:rPr>
                                <w:sz w:val="20"/>
                                <w:szCs w:val="20"/>
                                <w:lang w:val="es-ES_tradnl"/>
                              </w:rPr>
                              <w:t xml:space="preserve">y </w:t>
                            </w:r>
                            <w:r>
                              <w:rPr>
                                <w:sz w:val="20"/>
                                <w:szCs w:val="20"/>
                                <w:lang w:val="es-ES_tradnl"/>
                              </w:rPr>
                              <w:t>facilita</w:t>
                            </w:r>
                            <w:r w:rsidRPr="00F25F93">
                              <w:rPr>
                                <w:sz w:val="20"/>
                                <w:szCs w:val="20"/>
                                <w:lang w:val="es-ES_tradnl"/>
                              </w:rPr>
                              <w:t xml:space="preserve"> asesoramiento general y </w:t>
                            </w:r>
                            <w:r>
                              <w:rPr>
                                <w:sz w:val="20"/>
                                <w:szCs w:val="20"/>
                                <w:lang w:val="es-ES_tradnl"/>
                              </w:rPr>
                              <w:t>aportaciones</w:t>
                            </w:r>
                            <w:r w:rsidRPr="00F25F93">
                              <w:rPr>
                                <w:sz w:val="20"/>
                                <w:szCs w:val="20"/>
                                <w:lang w:val="es-ES_tradnl"/>
                              </w:rPr>
                              <w:t xml:space="preserve"> que contribuyen a los programas y procesos de </w:t>
                            </w:r>
                            <w:r>
                              <w:rPr>
                                <w:sz w:val="20"/>
                                <w:szCs w:val="20"/>
                                <w:lang w:val="es-ES_tradnl"/>
                              </w:rPr>
                              <w:t xml:space="preserve">la </w:t>
                            </w:r>
                            <w:r w:rsidRPr="00F25F93">
                              <w:rPr>
                                <w:sz w:val="20"/>
                                <w:szCs w:val="20"/>
                                <w:lang w:val="es-ES_tradnl"/>
                              </w:rPr>
                              <w:t>ZAMCOM.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C4C73A" id="Text Box 24" o:spid="_x0000_s1042" type="#_x0000_t202" style="position:absolute;left:0;text-align:left;margin-left:6.9pt;margin-top:1.75pt;width:481.6pt;height:42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" fillcolor="white [3201]" strokecolor="#d8d8d8 [2732]" strokeweight=".5pt">
                <v:textbox>
                  <w:txbxContent>
                    <w:p w14:paraId="3DA893EA" w14:textId="258E4037" w:rsidR="004F52A6" w:rsidRPr="00CA7357" w:rsidRDefault="004F52A6" w:rsidP="00761CAF">
                      <w:pPr>
                        <w:jc w:val="both"/>
                        <w:rPr>
                          <w:b/>
                          <w:sz w:val="20"/>
                          <w:szCs w:val="20"/>
                          <w:lang w:val="es-ES_tradnl"/>
                        </w:rPr>
                      </w:pPr>
                      <w:r w:rsidRPr="00CA7357">
                        <w:rPr>
                          <w:b/>
                          <w:sz w:val="20"/>
                          <w:szCs w:val="20"/>
                          <w:lang w:val="es-ES_tradnl"/>
                        </w:rPr>
                        <w:t>Ejemplos de órganos subsidiarios en la Comisión de Agua del Zambez</w:t>
                      </w:r>
                      <w:r>
                        <w:rPr>
                          <w:b/>
                          <w:sz w:val="20"/>
                          <w:szCs w:val="20"/>
                          <w:lang w:val="es-ES_tradnl"/>
                        </w:rPr>
                        <w:t>e</w:t>
                      </w:r>
                      <w:r w:rsidRPr="00CA7357">
                        <w:rPr>
                          <w:b/>
                          <w:sz w:val="20"/>
                          <w:szCs w:val="20"/>
                          <w:lang w:val="es-ES_tradnl"/>
                        </w:rPr>
                        <w:t xml:space="preserve"> (ZAMCOM)</w:t>
                      </w:r>
                    </w:p>
                    <w:p w14:paraId="073F3DFF" w14:textId="77777777" w:rsidR="004F52A6" w:rsidRPr="00CA7357" w:rsidRDefault="004F52A6" w:rsidP="00761CAF">
                      <w:pPr>
                        <w:jc w:val="both"/>
                        <w:rPr>
                          <w:b/>
                          <w:sz w:val="20"/>
                          <w:szCs w:val="20"/>
                          <w:lang w:val="es-ES_tradnl"/>
                        </w:rPr>
                      </w:pPr>
                    </w:p>
                    <w:p w14:paraId="203A05C7" w14:textId="5005A073" w:rsidR="004F52A6" w:rsidRPr="00CA7357" w:rsidRDefault="004F52A6" w:rsidP="00761CAF">
                      <w:pPr>
                        <w:shd w:val="clear" w:color="auto" w:fill="FFFFFF"/>
                        <w:jc w:val="both"/>
                        <w:rPr>
                          <w:sz w:val="20"/>
                          <w:szCs w:val="20"/>
                          <w:lang w:val="es-ES_tradnl"/>
                        </w:rPr>
                      </w:pPr>
                      <w:r w:rsidRPr="00CA7357">
                        <w:rPr>
                          <w:sz w:val="20"/>
                          <w:szCs w:val="20"/>
                          <w:lang w:val="es-ES_tradnl"/>
                        </w:rPr>
                        <w:t>El objetivo de la ZAMCOM es ayudar a los Estados ribereños a lograr la cooperación e integración regional mediante el intercambio de los valiosos beneficios obtenidos de los recursos hídricos de la cuenca del río Zambez</w:t>
                      </w:r>
                      <w:r>
                        <w:rPr>
                          <w:sz w:val="20"/>
                          <w:szCs w:val="20"/>
                          <w:lang w:val="es-ES_tradnl"/>
                        </w:rPr>
                        <w:t>e</w:t>
                      </w:r>
                      <w:r w:rsidRPr="00CA7357">
                        <w:rPr>
                          <w:sz w:val="20"/>
                          <w:szCs w:val="20"/>
                          <w:lang w:val="es-ES_tradnl"/>
                        </w:rPr>
                        <w:t>.</w:t>
                      </w:r>
                    </w:p>
                    <w:p w14:paraId="6CFC6839" w14:textId="77777777" w:rsidR="004F52A6" w:rsidRPr="00CA7357" w:rsidRDefault="004F52A6" w:rsidP="00761CAF">
                      <w:pPr>
                        <w:shd w:val="clear" w:color="auto" w:fill="FFFFFF"/>
                        <w:jc w:val="both"/>
                        <w:rPr>
                          <w:sz w:val="20"/>
                          <w:szCs w:val="20"/>
                          <w:lang w:val="es-ES_tradnl"/>
                        </w:rPr>
                      </w:pPr>
                    </w:p>
                    <w:p w14:paraId="2A37571B" w14:textId="5AA33BA6" w:rsidR="004F52A6" w:rsidRPr="00CA7357" w:rsidRDefault="004F52A6" w:rsidP="00761CAF">
                      <w:pPr>
                        <w:shd w:val="clear" w:color="auto" w:fill="FFFFFF"/>
                        <w:jc w:val="both"/>
                        <w:rPr>
                          <w:sz w:val="20"/>
                          <w:szCs w:val="20"/>
                          <w:lang w:val="es-ES_tradnl"/>
                        </w:rPr>
                      </w:pPr>
                      <w:r w:rsidRPr="00CA7357">
                        <w:rPr>
                          <w:sz w:val="20"/>
                          <w:szCs w:val="20"/>
                          <w:lang w:val="es-ES_tradnl"/>
                        </w:rPr>
                        <w:t xml:space="preserve">La ZAMCOM tiene un ala política, el </w:t>
                      </w:r>
                      <w:r w:rsidRPr="00CA7357">
                        <w:rPr>
                          <w:b/>
                          <w:sz w:val="20"/>
                          <w:szCs w:val="20"/>
                          <w:lang w:val="es-ES_tradnl"/>
                        </w:rPr>
                        <w:t>Consejo de Ministros</w:t>
                      </w:r>
                      <w:r w:rsidRPr="00CA7357">
                        <w:rPr>
                          <w:sz w:val="20"/>
                          <w:szCs w:val="20"/>
                          <w:lang w:val="es-ES_tradnl"/>
                        </w:rPr>
                        <w:t xml:space="preserve"> (los miembros son ministros de los  estados ribereños con la cartera de recursos hídricos), y una ala</w:t>
                      </w:r>
                      <w:r>
                        <w:rPr>
                          <w:sz w:val="20"/>
                          <w:szCs w:val="20"/>
                          <w:lang w:val="es-ES_tradnl"/>
                        </w:rPr>
                        <w:t xml:space="preserve"> administrativa (la </w:t>
                      </w:r>
                      <w:r w:rsidRPr="00CA7357">
                        <w:rPr>
                          <w:b/>
                          <w:sz w:val="20"/>
                          <w:szCs w:val="20"/>
                          <w:lang w:val="es-ES_tradnl"/>
                        </w:rPr>
                        <w:t>secretaría [ZAMSEC]</w:t>
                      </w:r>
                      <w:r w:rsidRPr="00CA7357">
                        <w:rPr>
                          <w:sz w:val="20"/>
                          <w:szCs w:val="20"/>
                          <w:lang w:val="es-ES_tradnl"/>
                        </w:rPr>
                        <w:t xml:space="preserve"> con ocho miembros de personal). Los otros órganos subsidiarios (ZAMTEC, JPSC, ZAMSCHO, BASC y NASC) están formados por el personal técnico de los Estados ribereños y se reúnen con tanta frecuencia como sea necesario para realizar las</w:t>
                      </w:r>
                      <w:r>
                        <w:rPr>
                          <w:sz w:val="20"/>
                          <w:szCs w:val="20"/>
                          <w:lang w:val="es-ES_tradnl"/>
                        </w:rPr>
                        <w:t xml:space="preserve"> funciones y proyectos específicos.</w:t>
                      </w:r>
                      <w:r w:rsidRPr="00CA7357">
                        <w:rPr>
                          <w:sz w:val="20"/>
                          <w:szCs w:val="20"/>
                          <w:lang w:val="es-ES_tradnl"/>
                        </w:rPr>
                        <w:t xml:space="preserve"> </w:t>
                      </w:r>
                    </w:p>
                    <w:p w14:paraId="28157F27" w14:textId="77777777" w:rsidR="004F52A6" w:rsidRPr="00CA7357" w:rsidRDefault="004F52A6" w:rsidP="00761CAF">
                      <w:pPr>
                        <w:shd w:val="clear" w:color="auto" w:fill="FFFFFF"/>
                        <w:jc w:val="both"/>
                        <w:rPr>
                          <w:sz w:val="20"/>
                          <w:szCs w:val="20"/>
                          <w:lang w:val="es-ES_tradnl"/>
                        </w:rPr>
                      </w:pPr>
                    </w:p>
                    <w:p w14:paraId="5BBBB490" w14:textId="1F108169" w:rsidR="004F52A6" w:rsidRPr="007404C3" w:rsidRDefault="004F52A6" w:rsidP="00761CAF">
                      <w:pPr>
                        <w:pStyle w:val="NormalWeb"/>
                        <w:shd w:val="clear" w:color="auto" w:fill="FFFFFF"/>
                        <w:spacing w:line="240" w:lineRule="auto"/>
                        <w:jc w:val="both"/>
                        <w:textAlignment w:val="baseline"/>
                        <w:rPr>
                          <w:rFonts w:eastAsia="Calibri"/>
                          <w:sz w:val="20"/>
                          <w:szCs w:val="20"/>
                          <w:lang w:val="es-ES_tradnl"/>
                        </w:rPr>
                      </w:pPr>
                      <w:r w:rsidRPr="007404C3">
                        <w:rPr>
                          <w:rFonts w:eastAsia="Calibri"/>
                          <w:sz w:val="20"/>
                          <w:szCs w:val="20"/>
                          <w:lang w:val="es-ES_tradnl"/>
                        </w:rPr>
                        <w:t xml:space="preserve">El </w:t>
                      </w:r>
                      <w:r w:rsidRPr="007404C3">
                        <w:rPr>
                          <w:rFonts w:eastAsia="Calibri"/>
                          <w:b/>
                          <w:sz w:val="20"/>
                          <w:szCs w:val="20"/>
                          <w:lang w:val="es-ES_tradnl"/>
                        </w:rPr>
                        <w:t>Comité Técnico del Zambez</w:t>
                      </w:r>
                      <w:r>
                        <w:rPr>
                          <w:rFonts w:eastAsia="Calibri"/>
                          <w:b/>
                          <w:sz w:val="20"/>
                          <w:szCs w:val="20"/>
                          <w:lang w:val="es-ES_tradnl"/>
                        </w:rPr>
                        <w:t>e</w:t>
                      </w:r>
                      <w:r w:rsidRPr="007404C3">
                        <w:rPr>
                          <w:rFonts w:eastAsia="Calibri"/>
                          <w:sz w:val="20"/>
                          <w:szCs w:val="20"/>
                          <w:lang w:val="es-ES_tradnl"/>
                        </w:rPr>
                        <w:t xml:space="preserve"> (ZAMTEC) es un </w:t>
                      </w:r>
                      <w:r>
                        <w:rPr>
                          <w:rFonts w:eastAsia="Calibri"/>
                          <w:sz w:val="20"/>
                          <w:szCs w:val="20"/>
                          <w:lang w:val="es-ES_tradnl"/>
                        </w:rPr>
                        <w:t xml:space="preserve">órgano compuesto </w:t>
                      </w:r>
                      <w:r w:rsidRPr="007404C3">
                        <w:rPr>
                          <w:rFonts w:eastAsia="Calibri"/>
                          <w:sz w:val="20"/>
                          <w:szCs w:val="20"/>
                          <w:lang w:val="es-ES_tradnl"/>
                        </w:rPr>
                        <w:t xml:space="preserve">de comisionados y expertos en agua de los Estados ribereños. Cada Estado ribereño tendrá un representante en el Comisionado y dos expertos en agua. Este comité tiene un presidente y un secretario ejecutivo e informa directamente al Consejo de Ministros. </w:t>
                      </w:r>
                    </w:p>
                    <w:p w14:paraId="4B0AD765" w14:textId="77777777" w:rsidR="004F52A6" w:rsidRPr="007404C3" w:rsidRDefault="004F52A6" w:rsidP="00761CAF">
                      <w:pPr>
                        <w:pStyle w:val="NormalWeb"/>
                        <w:shd w:val="clear" w:color="auto" w:fill="FFFFFF"/>
                        <w:spacing w:line="240" w:lineRule="auto"/>
                        <w:jc w:val="both"/>
                        <w:textAlignment w:val="baseline"/>
                        <w:rPr>
                          <w:rFonts w:eastAsia="Calibri"/>
                          <w:sz w:val="20"/>
                          <w:szCs w:val="20"/>
                          <w:lang w:val="es-ES_tradnl"/>
                        </w:rPr>
                      </w:pPr>
                    </w:p>
                    <w:p w14:paraId="79F62AC9" w14:textId="3BB93053" w:rsidR="004F52A6" w:rsidRPr="00EA0C44" w:rsidRDefault="004F52A6" w:rsidP="00761CAF">
                      <w:pPr>
                        <w:pStyle w:val="NormalWeb"/>
                        <w:shd w:val="clear" w:color="auto" w:fill="FFFFFF"/>
                        <w:spacing w:line="240" w:lineRule="auto"/>
                        <w:jc w:val="both"/>
                        <w:textAlignment w:val="baseline"/>
                        <w:rPr>
                          <w:rFonts w:eastAsia="Calibri"/>
                          <w:sz w:val="20"/>
                          <w:szCs w:val="20"/>
                          <w:lang w:val="es-ES_tradnl"/>
                        </w:rPr>
                      </w:pPr>
                      <w:r w:rsidRPr="00EA0C44">
                        <w:rPr>
                          <w:rFonts w:eastAsia="Calibri"/>
                          <w:sz w:val="20"/>
                          <w:szCs w:val="20"/>
                          <w:lang w:val="es-ES_tradnl"/>
                        </w:rPr>
                        <w:t xml:space="preserve">Los </w:t>
                      </w:r>
                      <w:r w:rsidRPr="00EA0C44">
                        <w:rPr>
                          <w:rFonts w:eastAsia="Calibri"/>
                          <w:b/>
                          <w:sz w:val="20"/>
                          <w:szCs w:val="20"/>
                          <w:lang w:val="es-ES_tradnl"/>
                        </w:rPr>
                        <w:t>grupos de trabajo técnicos</w:t>
                      </w:r>
                      <w:r w:rsidRPr="00EA0C44">
                        <w:rPr>
                          <w:rFonts w:eastAsia="Calibri"/>
                          <w:sz w:val="20"/>
                          <w:szCs w:val="20"/>
                          <w:lang w:val="es-ES_tradnl"/>
                        </w:rPr>
                        <w:t xml:space="preserve"> tienen adscritas </w:t>
                      </w:r>
                      <w:r>
                        <w:rPr>
                          <w:rFonts w:eastAsia="Calibri"/>
                          <w:sz w:val="20"/>
                          <w:szCs w:val="20"/>
                          <w:lang w:val="es-ES_tradnl"/>
                        </w:rPr>
                        <w:t>funciones</w:t>
                      </w:r>
                      <w:r w:rsidRPr="00EA0C44">
                        <w:rPr>
                          <w:rFonts w:eastAsia="Calibri"/>
                          <w:sz w:val="20"/>
                          <w:szCs w:val="20"/>
                          <w:lang w:val="es-ES_tradnl"/>
                        </w:rPr>
                        <w:t xml:space="preserve"> específicas. Las </w:t>
                      </w:r>
                      <w:r w:rsidRPr="00EA0C44">
                        <w:rPr>
                          <w:rFonts w:eastAsia="Calibri"/>
                          <w:b/>
                          <w:sz w:val="20"/>
                          <w:szCs w:val="20"/>
                          <w:lang w:val="es-ES_tradnl"/>
                        </w:rPr>
                        <w:t>Unidades de Implementación del Proyecto</w:t>
                      </w:r>
                      <w:r w:rsidRPr="00EA0C44">
                        <w:rPr>
                          <w:rFonts w:eastAsia="Calibri"/>
                          <w:sz w:val="20"/>
                          <w:szCs w:val="20"/>
                          <w:lang w:val="es-ES_tradnl"/>
                        </w:rPr>
                        <w:t xml:space="preserve"> se establecen específicamente para ejecutar un proyecto y el equipo está compuesto por expertos en cuestiones técnicas que provienen de los Estados ribereños y que trabajan en el proyecto o proyectos. Del mismo modo, si hay un problema específico que necesita la atención de todos los Estados miembros, se forma un Grupo de Trabajo que</w:t>
                      </w:r>
                      <w:r>
                        <w:rPr>
                          <w:rFonts w:eastAsia="Calibri"/>
                          <w:sz w:val="20"/>
                          <w:szCs w:val="20"/>
                          <w:lang w:val="es-ES_tradnl"/>
                        </w:rPr>
                        <w:t xml:space="preserve"> comprende expertos</w:t>
                      </w:r>
                      <w:r w:rsidRPr="00EA0C44">
                        <w:rPr>
                          <w:rFonts w:eastAsia="Calibri"/>
                          <w:sz w:val="20"/>
                          <w:szCs w:val="20"/>
                          <w:lang w:val="es-ES_tradnl"/>
                        </w:rPr>
                        <w:t xml:space="preserve"> de los Estados ribereños para trabajar en la tarea. El coordinador tanto de la unidad de implementación del Proyecto como del grupo de trabajo, </w:t>
                      </w:r>
                      <w:r>
                        <w:rPr>
                          <w:rFonts w:eastAsia="Calibri"/>
                          <w:sz w:val="20"/>
                          <w:szCs w:val="20"/>
                          <w:lang w:val="es-ES_tradnl"/>
                        </w:rPr>
                        <w:t>pertenece a</w:t>
                      </w:r>
                      <w:r w:rsidRPr="00EA0C44">
                        <w:rPr>
                          <w:rFonts w:eastAsia="Calibri"/>
                          <w:sz w:val="20"/>
                          <w:szCs w:val="20"/>
                          <w:lang w:val="es-ES_tradnl"/>
                        </w:rPr>
                        <w:t xml:space="preserve"> la secretaría. </w:t>
                      </w:r>
                    </w:p>
                    <w:p w14:paraId="73D44CD7" w14:textId="77777777" w:rsidR="004F52A6" w:rsidRPr="00EA0C44" w:rsidRDefault="004F52A6" w:rsidP="00761CAF">
                      <w:pPr>
                        <w:pStyle w:val="NormalWeb"/>
                        <w:shd w:val="clear" w:color="auto" w:fill="FFFFFF"/>
                        <w:spacing w:line="240" w:lineRule="auto"/>
                        <w:jc w:val="both"/>
                        <w:textAlignment w:val="baseline"/>
                        <w:rPr>
                          <w:rFonts w:eastAsia="Calibri"/>
                          <w:sz w:val="20"/>
                          <w:szCs w:val="20"/>
                          <w:lang w:val="es-ES_tradnl"/>
                        </w:rPr>
                      </w:pPr>
                    </w:p>
                    <w:p w14:paraId="3294BCA2" w14:textId="640E06C6" w:rsidR="004F52A6" w:rsidRPr="00B22B3D" w:rsidRDefault="004F52A6" w:rsidP="00761CAF">
                      <w:pPr>
                        <w:pStyle w:val="NormalWeb"/>
                        <w:shd w:val="clear" w:color="auto" w:fill="FFFFFF"/>
                        <w:spacing w:line="240" w:lineRule="auto"/>
                        <w:jc w:val="both"/>
                        <w:textAlignment w:val="baseline"/>
                        <w:rPr>
                          <w:rFonts w:eastAsia="Calibri"/>
                          <w:sz w:val="20"/>
                          <w:szCs w:val="20"/>
                          <w:lang w:val="es-ES_tradnl"/>
                        </w:rPr>
                      </w:pPr>
                      <w:r w:rsidRPr="00B22B3D">
                        <w:rPr>
                          <w:rFonts w:eastAsia="Calibri"/>
                          <w:b/>
                          <w:sz w:val="20"/>
                          <w:szCs w:val="20"/>
                          <w:lang w:val="es-ES_tradnl"/>
                        </w:rPr>
                        <w:t>Los Comités Nacionales de Coordinación de las Partes Interesadas</w:t>
                      </w:r>
                      <w:r w:rsidRPr="00B22B3D">
                        <w:rPr>
                          <w:rFonts w:eastAsia="Calibri"/>
                          <w:sz w:val="20"/>
                          <w:szCs w:val="20"/>
                          <w:lang w:val="es-ES_tradnl"/>
                        </w:rPr>
                        <w:t xml:space="preserve"> (NASCs) se establecen en cada uno de los ocho países que com</w:t>
                      </w:r>
                      <w:r>
                        <w:rPr>
                          <w:rFonts w:eastAsia="Calibri"/>
                          <w:sz w:val="20"/>
                          <w:szCs w:val="20"/>
                          <w:lang w:val="es-ES_tradnl"/>
                        </w:rPr>
                        <w:t>parten la cuenca del río Zambeze</w:t>
                      </w:r>
                      <w:r w:rsidRPr="00B22B3D">
                        <w:rPr>
                          <w:rFonts w:eastAsia="Calibri"/>
                          <w:sz w:val="20"/>
                          <w:szCs w:val="20"/>
                          <w:lang w:val="es-ES_tradnl"/>
                        </w:rPr>
                        <w:t>. Cada Estado Ribereño tiene un punto focal del NASC. Los NASCs son plataformas formadas por las partes interesadas que se aseguran de que haya una implicación efectiva en la Cuenca de</w:t>
                      </w:r>
                      <w:r>
                        <w:rPr>
                          <w:rFonts w:eastAsia="Calibri"/>
                          <w:sz w:val="20"/>
                          <w:szCs w:val="20"/>
                          <w:lang w:val="es-ES_tradnl"/>
                        </w:rPr>
                        <w:t>l</w:t>
                      </w:r>
                      <w:r w:rsidRPr="00B22B3D">
                        <w:rPr>
                          <w:rFonts w:eastAsia="Calibri"/>
                          <w:sz w:val="20"/>
                          <w:szCs w:val="20"/>
                          <w:lang w:val="es-ES_tradnl"/>
                        </w:rPr>
                        <w:t xml:space="preserve"> Zambeze de las partes interesadas clave </w:t>
                      </w:r>
                      <w:r>
                        <w:rPr>
                          <w:rFonts w:eastAsia="Calibri"/>
                          <w:sz w:val="20"/>
                          <w:szCs w:val="20"/>
                          <w:lang w:val="es-ES_tradnl"/>
                        </w:rPr>
                        <w:t>de</w:t>
                      </w:r>
                      <w:r w:rsidRPr="00B22B3D">
                        <w:rPr>
                          <w:rFonts w:eastAsia="Calibri"/>
                          <w:sz w:val="20"/>
                          <w:szCs w:val="20"/>
                          <w:lang w:val="es-ES_tradnl"/>
                        </w:rPr>
                        <w:t xml:space="preserve"> los Estados ribereños. La representación en </w:t>
                      </w:r>
                      <w:r>
                        <w:rPr>
                          <w:rFonts w:eastAsia="Calibri"/>
                          <w:sz w:val="20"/>
                          <w:szCs w:val="20"/>
                          <w:lang w:val="es-ES_tradnl"/>
                        </w:rPr>
                        <w:t xml:space="preserve">los </w:t>
                      </w:r>
                      <w:r w:rsidRPr="00B22B3D">
                        <w:rPr>
                          <w:rFonts w:eastAsia="Calibri"/>
                          <w:sz w:val="20"/>
                          <w:szCs w:val="20"/>
                          <w:lang w:val="es-ES_tradnl"/>
                        </w:rPr>
                        <w:t>NASC</w:t>
                      </w:r>
                      <w:r>
                        <w:rPr>
                          <w:rFonts w:eastAsia="Calibri"/>
                          <w:sz w:val="20"/>
                          <w:szCs w:val="20"/>
                          <w:lang w:val="es-ES_tradnl"/>
                        </w:rPr>
                        <w:t>s</w:t>
                      </w:r>
                      <w:r w:rsidRPr="00B22B3D">
                        <w:rPr>
                          <w:rFonts w:eastAsia="Calibri"/>
                          <w:sz w:val="20"/>
                          <w:szCs w:val="20"/>
                          <w:lang w:val="es-ES_tradnl"/>
                        </w:rPr>
                        <w:t xml:space="preserve"> </w:t>
                      </w:r>
                      <w:r>
                        <w:rPr>
                          <w:rFonts w:eastAsia="Calibri"/>
                          <w:sz w:val="20"/>
                          <w:szCs w:val="20"/>
                          <w:lang w:val="es-ES_tradnl"/>
                        </w:rPr>
                        <w:t xml:space="preserve">proviene de </w:t>
                      </w:r>
                      <w:r w:rsidRPr="00B22B3D">
                        <w:rPr>
                          <w:rFonts w:eastAsia="Calibri"/>
                          <w:sz w:val="20"/>
                          <w:szCs w:val="20"/>
                          <w:lang w:val="es-ES_tradnl"/>
                        </w:rPr>
                        <w:t xml:space="preserve">las </w:t>
                      </w:r>
                      <w:r>
                        <w:rPr>
                          <w:rFonts w:eastAsia="Calibri"/>
                          <w:sz w:val="20"/>
                          <w:szCs w:val="20"/>
                          <w:lang w:val="es-ES_tradnl"/>
                        </w:rPr>
                        <w:t xml:space="preserve">principales instituciones y órganos relevantes </w:t>
                      </w:r>
                      <w:r w:rsidRPr="00B22B3D">
                        <w:rPr>
                          <w:rFonts w:eastAsia="Calibri"/>
                          <w:sz w:val="20"/>
                          <w:szCs w:val="20"/>
                          <w:lang w:val="es-ES_tradnl"/>
                        </w:rPr>
                        <w:t xml:space="preserve">interesados </w:t>
                      </w:r>
                      <w:r>
                        <w:rPr>
                          <w:rFonts w:eastAsia="Calibri"/>
                          <w:sz w:val="20"/>
                          <w:szCs w:val="20"/>
                          <w:lang w:val="es-ES_tradnl"/>
                        </w:rPr>
                        <w:t xml:space="preserve">de </w:t>
                      </w:r>
                      <w:r w:rsidRPr="00B22B3D">
                        <w:rPr>
                          <w:rFonts w:eastAsia="Calibri"/>
                          <w:sz w:val="20"/>
                          <w:szCs w:val="20"/>
                          <w:lang w:val="es-ES_tradnl"/>
                        </w:rPr>
                        <w:t xml:space="preserve">cada Estado ribereño, </w:t>
                      </w:r>
                      <w:r>
                        <w:rPr>
                          <w:rFonts w:eastAsia="Calibri"/>
                          <w:sz w:val="20"/>
                          <w:szCs w:val="20"/>
                          <w:lang w:val="es-ES_tradnl"/>
                        </w:rPr>
                        <w:t xml:space="preserve">lo que incluye al </w:t>
                      </w:r>
                      <w:r w:rsidRPr="00B22B3D">
                        <w:rPr>
                          <w:rFonts w:eastAsia="Calibri"/>
                          <w:sz w:val="20"/>
                          <w:szCs w:val="20"/>
                          <w:lang w:val="es-ES_tradnl"/>
                        </w:rPr>
                        <w:t xml:space="preserve">gobierno, </w:t>
                      </w:r>
                      <w:r>
                        <w:rPr>
                          <w:rFonts w:eastAsia="Calibri"/>
                          <w:sz w:val="20"/>
                          <w:szCs w:val="20"/>
                          <w:lang w:val="es-ES_tradnl"/>
                        </w:rPr>
                        <w:t xml:space="preserve">a </w:t>
                      </w:r>
                      <w:r w:rsidRPr="00B22B3D">
                        <w:rPr>
                          <w:rFonts w:eastAsia="Calibri"/>
                          <w:sz w:val="20"/>
                          <w:szCs w:val="20"/>
                          <w:lang w:val="es-ES_tradnl"/>
                        </w:rPr>
                        <w:t>las orga</w:t>
                      </w:r>
                      <w:r>
                        <w:rPr>
                          <w:rFonts w:eastAsia="Calibri"/>
                          <w:sz w:val="20"/>
                          <w:szCs w:val="20"/>
                          <w:lang w:val="es-ES_tradnl"/>
                        </w:rPr>
                        <w:t>nizaciones no gubernamentales, a</w:t>
                      </w:r>
                      <w:r w:rsidRPr="00B22B3D">
                        <w:rPr>
                          <w:rFonts w:eastAsia="Calibri"/>
                          <w:sz w:val="20"/>
                          <w:szCs w:val="20"/>
                          <w:lang w:val="es-ES_tradnl"/>
                        </w:rPr>
                        <w:t xml:space="preserve">l mundo académico, </w:t>
                      </w:r>
                      <w:r>
                        <w:rPr>
                          <w:rFonts w:eastAsia="Calibri"/>
                          <w:sz w:val="20"/>
                          <w:szCs w:val="20"/>
                          <w:lang w:val="es-ES_tradnl"/>
                        </w:rPr>
                        <w:t>a la sociedad civil, a</w:t>
                      </w:r>
                      <w:r w:rsidRPr="00B22B3D">
                        <w:rPr>
                          <w:rFonts w:eastAsia="Calibri"/>
                          <w:sz w:val="20"/>
                          <w:szCs w:val="20"/>
                          <w:lang w:val="es-ES_tradnl"/>
                        </w:rPr>
                        <w:t xml:space="preserve">l liderazgo tradicional y </w:t>
                      </w:r>
                      <w:r>
                        <w:rPr>
                          <w:rFonts w:eastAsia="Calibri"/>
                          <w:sz w:val="20"/>
                          <w:szCs w:val="20"/>
                          <w:lang w:val="es-ES_tradnl"/>
                        </w:rPr>
                        <w:t xml:space="preserve">a </w:t>
                      </w:r>
                      <w:r w:rsidRPr="00B22B3D">
                        <w:rPr>
                          <w:rFonts w:eastAsia="Calibri"/>
                          <w:sz w:val="20"/>
                          <w:szCs w:val="20"/>
                          <w:lang w:val="es-ES_tradnl"/>
                        </w:rPr>
                        <w:t>otros grupos.</w:t>
                      </w:r>
                    </w:p>
                    <w:p w14:paraId="0F155551" w14:textId="77777777" w:rsidR="004F52A6" w:rsidRPr="00B22B3D" w:rsidRDefault="004F52A6" w:rsidP="00761CAF">
                      <w:pPr>
                        <w:jc w:val="both"/>
                        <w:rPr>
                          <w:sz w:val="20"/>
                          <w:szCs w:val="20"/>
                          <w:lang w:val="es-ES_tradnl"/>
                        </w:rPr>
                      </w:pPr>
                    </w:p>
                    <w:p w14:paraId="3B63E3CB" w14:textId="329F820B" w:rsidR="004F52A6" w:rsidRPr="00F25F93" w:rsidRDefault="004F52A6" w:rsidP="0024069A">
                      <w:pPr>
                        <w:jc w:val="both"/>
                        <w:rPr>
                          <w:b/>
                          <w:sz w:val="20"/>
                          <w:szCs w:val="20"/>
                          <w:lang w:val="es-ES_tradnl"/>
                        </w:rPr>
                      </w:pPr>
                      <w:r w:rsidRPr="00F25F93">
                        <w:rPr>
                          <w:sz w:val="20"/>
                          <w:szCs w:val="20"/>
                          <w:lang w:val="es-ES_tradnl"/>
                        </w:rPr>
                        <w:t xml:space="preserve">El </w:t>
                      </w:r>
                      <w:r w:rsidRPr="00F25F93">
                        <w:rPr>
                          <w:b/>
                          <w:sz w:val="20"/>
                          <w:szCs w:val="20"/>
                          <w:lang w:val="es-ES_tradnl"/>
                        </w:rPr>
                        <w:t>Comité de Coordinación de las Partes Interesadas en toda la Cuenca</w:t>
                      </w:r>
                      <w:r w:rsidRPr="00F25F93">
                        <w:rPr>
                          <w:sz w:val="20"/>
                          <w:szCs w:val="20"/>
                          <w:lang w:val="es-ES_tradnl"/>
                        </w:rPr>
                        <w:t xml:space="preserve"> (BASC) es un organismo que coordina y armoniza la participación e </w:t>
                      </w:r>
                      <w:r>
                        <w:rPr>
                          <w:sz w:val="20"/>
                          <w:szCs w:val="20"/>
                          <w:lang w:val="es-ES_tradnl"/>
                        </w:rPr>
                        <w:t xml:space="preserve">implicación </w:t>
                      </w:r>
                      <w:r w:rsidRPr="00F25F93">
                        <w:rPr>
                          <w:sz w:val="20"/>
                          <w:szCs w:val="20"/>
                          <w:lang w:val="es-ES_tradnl"/>
                        </w:rPr>
                        <w:t>de las partes interesadas en toda la cuenca. El BASC está formado por los puntos focales de l</w:t>
                      </w:r>
                      <w:r>
                        <w:rPr>
                          <w:sz w:val="20"/>
                          <w:szCs w:val="20"/>
                          <w:lang w:val="es-ES_tradnl"/>
                        </w:rPr>
                        <w:t>os</w:t>
                      </w:r>
                      <w:r w:rsidRPr="00F25F93">
                        <w:rPr>
                          <w:sz w:val="20"/>
                          <w:szCs w:val="20"/>
                          <w:lang w:val="es-ES_tradnl"/>
                        </w:rPr>
                        <w:t xml:space="preserve"> NASC</w:t>
                      </w:r>
                      <w:r>
                        <w:rPr>
                          <w:sz w:val="20"/>
                          <w:szCs w:val="20"/>
                          <w:lang w:val="es-ES_tradnl"/>
                        </w:rPr>
                        <w:t>s</w:t>
                      </w:r>
                      <w:r w:rsidRPr="00F25F93">
                        <w:rPr>
                          <w:sz w:val="20"/>
                          <w:szCs w:val="20"/>
                          <w:lang w:val="es-ES_tradnl"/>
                        </w:rPr>
                        <w:t xml:space="preserve"> y por </w:t>
                      </w:r>
                      <w:r>
                        <w:rPr>
                          <w:sz w:val="20"/>
                          <w:szCs w:val="20"/>
                          <w:lang w:val="es-ES_tradnl"/>
                        </w:rPr>
                        <w:t xml:space="preserve">los </w:t>
                      </w:r>
                      <w:r w:rsidRPr="00F25F93">
                        <w:rPr>
                          <w:sz w:val="20"/>
                          <w:szCs w:val="20"/>
                          <w:lang w:val="es-ES_tradnl"/>
                        </w:rPr>
                        <w:t xml:space="preserve">socios regionales activos en la cuenca. El BASC </w:t>
                      </w:r>
                      <w:r>
                        <w:rPr>
                          <w:sz w:val="20"/>
                          <w:szCs w:val="20"/>
                          <w:lang w:val="es-ES_tradnl"/>
                        </w:rPr>
                        <w:t>facilita</w:t>
                      </w:r>
                      <w:r w:rsidRPr="00F25F93">
                        <w:rPr>
                          <w:sz w:val="20"/>
                          <w:szCs w:val="20"/>
                          <w:lang w:val="es-ES_tradnl"/>
                        </w:rPr>
                        <w:t xml:space="preserve"> una plataforma para discutir asuntos de interés en la gestión y el desarrollo </w:t>
                      </w:r>
                      <w:r>
                        <w:rPr>
                          <w:sz w:val="20"/>
                          <w:szCs w:val="20"/>
                          <w:lang w:val="es-ES_tradnl"/>
                        </w:rPr>
                        <w:t>hídrico</w:t>
                      </w:r>
                      <w:r w:rsidRPr="00F25F93">
                        <w:rPr>
                          <w:sz w:val="20"/>
                          <w:szCs w:val="20"/>
                          <w:lang w:val="es-ES_tradnl"/>
                        </w:rPr>
                        <w:t xml:space="preserve"> y de los recursos asociados en la cuenca</w:t>
                      </w:r>
                      <w:r>
                        <w:rPr>
                          <w:sz w:val="20"/>
                          <w:szCs w:val="20"/>
                          <w:lang w:val="es-ES_tradnl"/>
                        </w:rPr>
                        <w:t xml:space="preserve">; </w:t>
                      </w:r>
                      <w:r w:rsidRPr="00F25F93">
                        <w:rPr>
                          <w:sz w:val="20"/>
                          <w:szCs w:val="20"/>
                          <w:lang w:val="es-ES_tradnl"/>
                        </w:rPr>
                        <w:t>para compartir conocimientos y experiencias</w:t>
                      </w:r>
                      <w:r>
                        <w:rPr>
                          <w:sz w:val="20"/>
                          <w:szCs w:val="20"/>
                          <w:lang w:val="es-ES_tradnl"/>
                        </w:rPr>
                        <w:t xml:space="preserve">; </w:t>
                      </w:r>
                      <w:r w:rsidRPr="00F25F93">
                        <w:rPr>
                          <w:sz w:val="20"/>
                          <w:szCs w:val="20"/>
                          <w:lang w:val="es-ES_tradnl"/>
                        </w:rPr>
                        <w:t xml:space="preserve">y </w:t>
                      </w:r>
                      <w:r>
                        <w:rPr>
                          <w:sz w:val="20"/>
                          <w:szCs w:val="20"/>
                          <w:lang w:val="es-ES_tradnl"/>
                        </w:rPr>
                        <w:t>facilita</w:t>
                      </w:r>
                      <w:r w:rsidRPr="00F25F93">
                        <w:rPr>
                          <w:sz w:val="20"/>
                          <w:szCs w:val="20"/>
                          <w:lang w:val="es-ES_tradnl"/>
                        </w:rPr>
                        <w:t xml:space="preserve"> asesoramiento general y </w:t>
                      </w:r>
                      <w:r>
                        <w:rPr>
                          <w:sz w:val="20"/>
                          <w:szCs w:val="20"/>
                          <w:lang w:val="es-ES_tradnl"/>
                        </w:rPr>
                        <w:t>aportaciones</w:t>
                      </w:r>
                      <w:r w:rsidRPr="00F25F93">
                        <w:rPr>
                          <w:sz w:val="20"/>
                          <w:szCs w:val="20"/>
                          <w:lang w:val="es-ES_tradnl"/>
                        </w:rPr>
                        <w:t xml:space="preserve"> que contribuyen a los programas y procesos de </w:t>
                      </w:r>
                      <w:r>
                        <w:rPr>
                          <w:sz w:val="20"/>
                          <w:szCs w:val="20"/>
                          <w:lang w:val="es-ES_tradnl"/>
                        </w:rPr>
                        <w:t xml:space="preserve">la </w:t>
                      </w:r>
                      <w:r w:rsidRPr="00F25F93">
                        <w:rPr>
                          <w:sz w:val="20"/>
                          <w:szCs w:val="20"/>
                          <w:lang w:val="es-ES_tradnl"/>
                        </w:rPr>
                        <w:t>ZAMCOM.</w:t>
                      </w:r>
                    </w:p>
                  </w:txbxContent>
                </v:textbox>
                <w10:wrap type="square"/>
              </v:shape>
            </w:pict>
          </mc:Fallback>
        </mc:AlternateContent>
      </w:r>
    </w:p>
    <w:p w14:paraId="68084734" w14:textId="645D162C" w:rsidR="00761CAF" w:rsidRPr="007042A6" w:rsidRDefault="009576B6" w:rsidP="009576B6">
      <w:pPr>
        <w:pStyle w:val="SingleTxtG"/>
        <w:numPr>
          <w:ilvl w:val="0"/>
          <w:numId w:val="13"/>
        </w:numPr>
        <w:ind w:right="9"/>
        <w:rPr>
          <w:rFonts w:asciiTheme="majorBidi" w:hAnsiTheme="majorBidi" w:cstheme="majorBidi"/>
          <w:iCs/>
          <w:sz w:val="22"/>
          <w:szCs w:val="22"/>
          <w:lang w:val="es-ES_tradnl"/>
        </w:rPr>
      </w:pPr>
      <w:r w:rsidRPr="00A07524">
        <w:rPr>
          <w:rFonts w:asciiTheme="majorBidi" w:hAnsiTheme="majorBidi" w:cstheme="majorBidi"/>
          <w:iCs/>
          <w:sz w:val="22"/>
          <w:szCs w:val="22"/>
          <w:lang w:val="es-ES_tradnl"/>
        </w:rPr>
        <w:t>Por ejemplo, cómo se toman</w:t>
      </w:r>
      <w:r w:rsidRPr="007042A6">
        <w:rPr>
          <w:rFonts w:asciiTheme="majorBidi" w:hAnsiTheme="majorBidi" w:cstheme="majorBidi"/>
          <w:iCs/>
          <w:sz w:val="22"/>
          <w:szCs w:val="22"/>
          <w:lang w:val="es-ES_tradnl"/>
        </w:rPr>
        <w:t xml:space="preserve"> en cuenta las consideraciones sobre el género en cualquier proceso de toma de decisiones</w:t>
      </w:r>
      <w:r w:rsidR="00761CAF" w:rsidRPr="007042A6">
        <w:rPr>
          <w:rFonts w:asciiTheme="majorBidi" w:hAnsiTheme="majorBidi" w:cstheme="majorBidi"/>
          <w:iCs/>
          <w:sz w:val="22"/>
          <w:szCs w:val="22"/>
          <w:lang w:val="es-ES_tradnl"/>
        </w:rPr>
        <w:t xml:space="preserve">. </w:t>
      </w:r>
    </w:p>
    <w:p w14:paraId="20A096C5" w14:textId="366D90F1" w:rsidR="00761CAF" w:rsidRPr="007042A6" w:rsidRDefault="009576B6" w:rsidP="009576B6">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Cuando esté disponible, puede incluirse un organigrama del </w:t>
      </w:r>
      <w:r w:rsidR="00A07524">
        <w:rPr>
          <w:rFonts w:asciiTheme="majorBidi" w:hAnsiTheme="majorBidi" w:cstheme="majorBidi"/>
          <w:iCs/>
          <w:sz w:val="22"/>
          <w:szCs w:val="22"/>
          <w:lang w:val="es-ES_tradnl"/>
        </w:rPr>
        <w:t xml:space="preserve">órgano </w:t>
      </w:r>
      <w:r w:rsidRPr="007042A6">
        <w:rPr>
          <w:rFonts w:asciiTheme="majorBidi" w:hAnsiTheme="majorBidi" w:cstheme="majorBidi"/>
          <w:iCs/>
          <w:sz w:val="22"/>
          <w:szCs w:val="22"/>
          <w:lang w:val="es-ES_tradnl"/>
        </w:rPr>
        <w:t>conjunto o mecanismo</w:t>
      </w:r>
      <w:r w:rsidR="00761CAF" w:rsidRPr="007042A6">
        <w:rPr>
          <w:rFonts w:asciiTheme="majorBidi" w:hAnsiTheme="majorBidi" w:cstheme="majorBidi"/>
          <w:iCs/>
          <w:sz w:val="22"/>
          <w:szCs w:val="22"/>
          <w:lang w:val="es-ES_tradnl"/>
        </w:rPr>
        <w:t xml:space="preserve">. </w:t>
      </w:r>
    </w:p>
    <w:p w14:paraId="78F0E624"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4F52A6" w14:paraId="1A68865B" w14:textId="77777777" w:rsidTr="00AF4D6E">
        <w:tc>
          <w:tcPr>
            <w:tcW w:w="9629" w:type="dxa"/>
          </w:tcPr>
          <w:p w14:paraId="63791C47" w14:textId="209CBA7A" w:rsidR="00FC2916" w:rsidRPr="007042A6" w:rsidRDefault="00FC2916" w:rsidP="00FC2916">
            <w:pPr>
              <w:spacing w:before="120" w:after="120"/>
              <w:ind w:left="559" w:right="850" w:hanging="567"/>
              <w:jc w:val="both"/>
              <w:rPr>
                <w:sz w:val="22"/>
                <w:szCs w:val="22"/>
                <w:lang w:val="es-ES_tradnl"/>
              </w:rPr>
            </w:pPr>
            <w:r w:rsidRPr="007042A6">
              <w:rPr>
                <w:bCs/>
                <w:sz w:val="22"/>
                <w:szCs w:val="22"/>
                <w:lang w:val="es-ES_tradnl"/>
              </w:rPr>
              <w:t>g</w:t>
            </w:r>
            <w:r w:rsidR="009576B6" w:rsidRPr="007042A6">
              <w:rPr>
                <w:sz w:val="22"/>
                <w:szCs w:val="22"/>
                <w:lang w:val="es-ES_tradnl"/>
              </w:rPr>
              <w:t>)</w:t>
            </w:r>
            <w:r w:rsidR="009576B6" w:rsidRPr="007042A6">
              <w:rPr>
                <w:sz w:val="22"/>
                <w:szCs w:val="22"/>
                <w:lang w:val="es-ES_tradnl"/>
              </w:rPr>
              <w:tab/>
              <w:t>¿Cuáles son las funciones y actividades de este órgano conjunto o mecanismo</w:t>
            </w:r>
            <w:r w:rsidRPr="007042A6">
              <w:rPr>
                <w:sz w:val="22"/>
                <w:szCs w:val="22"/>
                <w:lang w:val="es-ES_tradnl"/>
              </w:rPr>
              <w:t>?</w:t>
            </w:r>
            <w:r w:rsidR="00E11397" w:rsidRPr="007042A6">
              <w:rPr>
                <w:sz w:val="22"/>
                <w:szCs w:val="22"/>
                <w:vertAlign w:val="superscript"/>
                <w:lang w:val="es-ES_tradnl"/>
              </w:rPr>
              <w:t>3</w:t>
            </w:r>
            <w:r w:rsidRPr="007042A6">
              <w:rPr>
                <w:sz w:val="22"/>
                <w:szCs w:val="22"/>
                <w:lang w:val="es-ES_tradnl"/>
              </w:rPr>
              <w:t xml:space="preserve"> </w:t>
            </w:r>
            <w:r w:rsidRPr="007042A6">
              <w:rPr>
                <w:color w:val="7030A0"/>
                <w:sz w:val="22"/>
                <w:szCs w:val="22"/>
                <w:lang w:val="es-ES_tradnl"/>
              </w:rPr>
              <w:t>[4</w:t>
            </w:r>
            <w:r w:rsidR="00181B30" w:rsidRPr="007042A6">
              <w:rPr>
                <w:color w:val="7030A0"/>
                <w:sz w:val="22"/>
                <w:szCs w:val="22"/>
                <w:lang w:val="es-ES_tradnl"/>
              </w:rPr>
              <w:t>1</w:t>
            </w:r>
            <w:r w:rsidRPr="007042A6">
              <w:rPr>
                <w:color w:val="7030A0"/>
                <w:sz w:val="22"/>
                <w:szCs w:val="22"/>
                <w:lang w:val="es-ES_tradnl"/>
              </w:rPr>
              <w:t>]</w:t>
            </w:r>
            <w:r w:rsidRPr="007042A6">
              <w:rPr>
                <w:sz w:val="22"/>
                <w:szCs w:val="22"/>
                <w:lang w:val="es-ES_tradnl"/>
              </w:rPr>
              <w:t xml:space="preserve"> </w:t>
            </w:r>
          </w:p>
          <w:p w14:paraId="43B0965E"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Identificación de las fuentes de contaminación</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88564C5"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Recopilación e intercambio de datos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36A66E45" w14:textId="76837AF7" w:rsidR="00FC2916" w:rsidRPr="007042A6" w:rsidRDefault="00AC03ED" w:rsidP="00FC2916">
            <w:pPr>
              <w:tabs>
                <w:tab w:val="left" w:pos="7938"/>
              </w:tabs>
              <w:spacing w:after="120"/>
              <w:ind w:left="1126" w:right="850"/>
              <w:jc w:val="both"/>
              <w:rPr>
                <w:sz w:val="22"/>
                <w:szCs w:val="22"/>
                <w:lang w:val="es-ES_tradnl"/>
              </w:rPr>
            </w:pPr>
            <w:r w:rsidRPr="007042A6">
              <w:rPr>
                <w:sz w:val="22"/>
                <w:szCs w:val="22"/>
                <w:lang w:val="es-ES_tradnl"/>
              </w:rPr>
              <w:t xml:space="preserve">Seguimiento conjunto </w:t>
            </w:r>
            <w:r w:rsidR="00FC2916" w:rsidRPr="007042A6">
              <w:rPr>
                <w:color w:val="7030A0"/>
                <w:sz w:val="22"/>
                <w:szCs w:val="22"/>
                <w:lang w:val="es-ES_tradnl"/>
              </w:rPr>
              <w:t>[4</w:t>
            </w:r>
            <w:r w:rsidR="00181B30" w:rsidRPr="007042A6">
              <w:rPr>
                <w:color w:val="7030A0"/>
                <w:sz w:val="22"/>
                <w:szCs w:val="22"/>
                <w:lang w:val="es-ES_tradnl"/>
              </w:rPr>
              <w:t>2</w:t>
            </w:r>
            <w:r w:rsidR="00FC2916" w:rsidRPr="007042A6">
              <w:rPr>
                <w:color w:val="7030A0"/>
                <w:sz w:val="22"/>
                <w:szCs w:val="22"/>
                <w:lang w:val="es-ES_tradnl"/>
              </w:rPr>
              <w:t>]</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5A8DF552"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 xml:space="preserve">Mantenimiento de inventarios conjuntos de contaminación </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30922D5"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lastRenderedPageBreak/>
              <w:t>Establecimiento de límites de emisiones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08A0943"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Elaboración de objetivos comunes de calidad del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A923EE9"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Gestión y prevención del riesgo de inundaciones y sequías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78435E1" w14:textId="77777777" w:rsidR="00AC03ED" w:rsidRPr="007042A6" w:rsidRDefault="00AC03ED" w:rsidP="00AC03ED">
            <w:pPr>
              <w:ind w:left="1126" w:right="850"/>
              <w:jc w:val="both"/>
              <w:rPr>
                <w:sz w:val="22"/>
                <w:szCs w:val="22"/>
                <w:lang w:val="es-ES_tradnl"/>
              </w:rPr>
            </w:pPr>
            <w:r w:rsidRPr="007042A6">
              <w:rPr>
                <w:sz w:val="22"/>
                <w:szCs w:val="22"/>
                <w:lang w:val="es-ES_tradnl"/>
              </w:rPr>
              <w:t>Preparación para fenómenos extremos; p. ej., procedimientos</w:t>
            </w:r>
          </w:p>
          <w:p w14:paraId="3090D44D" w14:textId="16C290B3"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comunes de pronta alerta y de alarma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3F2D6843" w14:textId="77777777" w:rsidR="00AC03ED" w:rsidRPr="007042A6" w:rsidRDefault="00AC03ED" w:rsidP="00AC03ED">
            <w:pPr>
              <w:ind w:left="1126" w:right="850"/>
              <w:jc w:val="both"/>
              <w:rPr>
                <w:sz w:val="22"/>
                <w:szCs w:val="22"/>
                <w:lang w:val="es-ES_tradnl"/>
              </w:rPr>
            </w:pPr>
            <w:r w:rsidRPr="007042A6">
              <w:rPr>
                <w:sz w:val="22"/>
                <w:szCs w:val="22"/>
                <w:lang w:val="es-ES_tradnl"/>
              </w:rPr>
              <w:t xml:space="preserve">Vigilancia y pronta alerta de enfermedades relacionadas </w:t>
            </w:r>
          </w:p>
          <w:p w14:paraId="4C05A775"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con 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F64A3E0"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Distribución del agua y/o regulación del caudal</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02EFCBBA"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Elaboración de políticas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4676215"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Control de la implementación</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D2A8C5B"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Intercambio de experiencias entre Estados ribereños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74576FE6"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 xml:space="preserve">Intercambio de información sobre usos del agua actuales y </w:t>
            </w:r>
          </w:p>
          <w:p w14:paraId="596CB986" w14:textId="77777777" w:rsidR="00AC03ED" w:rsidRPr="007042A6" w:rsidRDefault="00AC03ED" w:rsidP="00AC03ED">
            <w:pPr>
              <w:tabs>
                <w:tab w:val="left" w:pos="7938"/>
              </w:tabs>
              <w:spacing w:after="120"/>
              <w:ind w:left="1126" w:right="850"/>
              <w:jc w:val="both"/>
              <w:rPr>
                <w:sz w:val="22"/>
                <w:szCs w:val="22"/>
                <w:lang w:val="es-ES_tradnl"/>
              </w:rPr>
            </w:pPr>
            <w:r w:rsidRPr="007042A6">
              <w:rPr>
                <w:sz w:val="22"/>
                <w:szCs w:val="22"/>
                <w:lang w:val="es-ES_tradnl"/>
              </w:rPr>
              <w:t xml:space="preserve">previstos, así como sobre las instalaciones relativas a ellos </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B6EB636"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Resolución de conflictos y diferencias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41511CA5"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Consultas sobre medidas previstas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5FC4B66A"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 xml:space="preserve">Intercambio de información sobre las mejores </w:t>
            </w:r>
          </w:p>
          <w:p w14:paraId="6EBC1492" w14:textId="74904EED"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tecnologías disponibles</w:t>
            </w:r>
            <w:r w:rsidR="004F52A6">
              <w:rPr>
                <w:bCs/>
                <w:sz w:val="22"/>
                <w:szCs w:val="22"/>
                <w:lang w:val="es-ES_tradnl"/>
              </w:rPr>
              <w:t xml:space="preserve"> </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406E1129"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Participación en las EIA transfronterizas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59952FEE"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 xml:space="preserve">Elaboración de planes de gestión o de acción a nivel de </w:t>
            </w:r>
          </w:p>
          <w:p w14:paraId="4B5C95BA"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cuenca del río, lago o acuífero</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34E781A1"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Gestión de la infraestructura compartida</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3064C3D9"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 xml:space="preserve">Abordaje de alteraciones </w:t>
            </w:r>
            <w:proofErr w:type="spellStart"/>
            <w:r w:rsidRPr="007042A6">
              <w:rPr>
                <w:bCs/>
                <w:sz w:val="22"/>
                <w:szCs w:val="22"/>
                <w:lang w:val="es-ES_tradnl"/>
              </w:rPr>
              <w:t>hidromorfológicas</w:t>
            </w:r>
            <w:proofErr w:type="spellEnd"/>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24BA24D0"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Adaptación al cambio climático</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14231642"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Estrategia común de comunicación</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21199B86" w14:textId="77777777" w:rsidR="00AC03ED" w:rsidRPr="007042A6" w:rsidRDefault="00AC03ED" w:rsidP="00AC03ED">
            <w:pPr>
              <w:ind w:left="1126" w:right="850"/>
              <w:jc w:val="both"/>
              <w:rPr>
                <w:sz w:val="22"/>
                <w:szCs w:val="22"/>
                <w:lang w:val="es-ES_tradnl"/>
              </w:rPr>
            </w:pPr>
            <w:r w:rsidRPr="007042A6">
              <w:rPr>
                <w:sz w:val="22"/>
                <w:szCs w:val="22"/>
                <w:lang w:val="es-ES_tradnl"/>
              </w:rPr>
              <w:t xml:space="preserve">Participación del público y consulta en toda la cuenca </w:t>
            </w:r>
          </w:p>
          <w:p w14:paraId="6E702A56"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 xml:space="preserve">o de forma conjunta, por </w:t>
            </w:r>
            <w:proofErr w:type="gramStart"/>
            <w:r w:rsidRPr="007042A6">
              <w:rPr>
                <w:bCs/>
                <w:sz w:val="22"/>
                <w:szCs w:val="22"/>
                <w:lang w:val="es-ES_tradnl"/>
              </w:rPr>
              <w:t>ejemplo</w:t>
            </w:r>
            <w:proofErr w:type="gramEnd"/>
            <w:r w:rsidRPr="007042A6">
              <w:rPr>
                <w:bCs/>
                <w:sz w:val="22"/>
                <w:szCs w:val="22"/>
                <w:lang w:val="es-ES_tradnl"/>
              </w:rPr>
              <w:t xml:space="preserve"> en los planes de gestión de cuenca</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60150A18" w14:textId="77777777" w:rsidR="00AC03ED" w:rsidRPr="007042A6" w:rsidRDefault="00AC03ED" w:rsidP="00AC03ED">
            <w:pPr>
              <w:tabs>
                <w:tab w:val="left" w:pos="7938"/>
              </w:tabs>
              <w:spacing w:after="120"/>
              <w:ind w:left="1126" w:right="850"/>
              <w:jc w:val="both"/>
              <w:rPr>
                <w:bCs/>
                <w:sz w:val="22"/>
                <w:szCs w:val="22"/>
                <w:lang w:val="es-ES_tradnl"/>
              </w:rPr>
            </w:pPr>
            <w:r w:rsidRPr="007042A6">
              <w:rPr>
                <w:bCs/>
                <w:sz w:val="22"/>
                <w:szCs w:val="22"/>
                <w:lang w:val="es-ES_tradnl"/>
              </w:rPr>
              <w:t>Recursos conjuntos de apoyo a la cooperación transfronteriza</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50C36EA8" w14:textId="2B1241CE" w:rsidR="00FC2916" w:rsidRPr="007042A6" w:rsidRDefault="00AC03ED" w:rsidP="00FC2916">
            <w:pPr>
              <w:tabs>
                <w:tab w:val="left" w:pos="7938"/>
              </w:tabs>
              <w:spacing w:after="120"/>
              <w:ind w:left="1126" w:right="850"/>
              <w:jc w:val="both"/>
              <w:rPr>
                <w:sz w:val="22"/>
                <w:szCs w:val="22"/>
                <w:lang w:val="es-ES_tradnl"/>
              </w:rPr>
            </w:pPr>
            <w:r w:rsidRPr="007042A6">
              <w:rPr>
                <w:bCs/>
                <w:sz w:val="22"/>
                <w:szCs w:val="22"/>
                <w:lang w:val="es-ES_tradnl"/>
              </w:rPr>
              <w:t>Refuerzo de capacidades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4DF6C886" w14:textId="60D04AF9" w:rsidR="00400217" w:rsidRPr="007042A6" w:rsidRDefault="00AC03ED" w:rsidP="00FC2916">
            <w:pPr>
              <w:spacing w:after="120"/>
              <w:ind w:left="1126" w:right="88"/>
              <w:jc w:val="both"/>
              <w:rPr>
                <w:sz w:val="22"/>
                <w:szCs w:val="22"/>
                <w:lang w:val="es-ES_tradnl"/>
              </w:rPr>
            </w:pPr>
            <w:r w:rsidRPr="007042A6">
              <w:rPr>
                <w:sz w:val="22"/>
                <w:szCs w:val="22"/>
                <w:lang w:val="es-ES_tradnl"/>
              </w:rPr>
              <w:t>Otras funciones</w:t>
            </w:r>
            <w:r w:rsidR="00FC2916" w:rsidRPr="007042A6">
              <w:rPr>
                <w:sz w:val="22"/>
                <w:szCs w:val="22"/>
                <w:lang w:val="es-ES_tradnl"/>
              </w:rPr>
              <w:t xml:space="preserve"> (</w:t>
            </w:r>
            <w:r w:rsidRPr="007042A6">
              <w:rPr>
                <w:i/>
                <w:sz w:val="22"/>
                <w:szCs w:val="22"/>
                <w:lang w:val="es-ES_tradnl"/>
              </w:rPr>
              <w:t>por favor enumérelas</w:t>
            </w:r>
            <w:r w:rsidRPr="007042A6">
              <w:rPr>
                <w:sz w:val="22"/>
                <w:szCs w:val="22"/>
                <w:lang w:val="es-ES_tradnl"/>
              </w:rPr>
              <w:t>): [rellene</w:t>
            </w:r>
            <w:r w:rsidR="00FC2916" w:rsidRPr="007042A6">
              <w:rPr>
                <w:sz w:val="22"/>
                <w:szCs w:val="22"/>
                <w:lang w:val="es-ES_tradnl"/>
              </w:rPr>
              <w:t>]</w:t>
            </w:r>
          </w:p>
          <w:p w14:paraId="5DE11A53" w14:textId="77777777" w:rsidR="00E11397" w:rsidRPr="007042A6" w:rsidRDefault="00E11397" w:rsidP="00E11397">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_____________</w:t>
            </w:r>
          </w:p>
          <w:p w14:paraId="35370285" w14:textId="6516753A" w:rsidR="00E11397" w:rsidRPr="007042A6" w:rsidRDefault="00E11397" w:rsidP="009576B6">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vertAlign w:val="superscript"/>
                <w:lang w:val="es-ES_tradnl"/>
              </w:rPr>
              <w:t>3</w:t>
            </w:r>
            <w:r w:rsidR="009576B6" w:rsidRPr="007042A6">
              <w:rPr>
                <w:rFonts w:asciiTheme="majorBidi" w:hAnsiTheme="majorBidi" w:cstheme="majorBidi"/>
                <w:sz w:val="22"/>
                <w:szCs w:val="22"/>
                <w:lang w:val="es-ES_tradnl"/>
              </w:rPr>
              <w:tab/>
            </w:r>
            <w:proofErr w:type="gramStart"/>
            <w:r w:rsidR="009576B6" w:rsidRPr="007042A6">
              <w:rPr>
                <w:rFonts w:asciiTheme="majorBidi" w:hAnsiTheme="majorBidi" w:cstheme="majorBidi"/>
                <w:sz w:val="22"/>
                <w:szCs w:val="22"/>
                <w:lang w:val="es-ES_tradnl"/>
              </w:rPr>
              <w:t>Entre</w:t>
            </w:r>
            <w:proofErr w:type="gramEnd"/>
            <w:r w:rsidR="009576B6" w:rsidRPr="007042A6">
              <w:rPr>
                <w:rFonts w:asciiTheme="majorBidi" w:hAnsiTheme="majorBidi" w:cstheme="majorBidi"/>
                <w:sz w:val="22"/>
                <w:szCs w:val="22"/>
                <w:lang w:val="es-ES_tradnl"/>
              </w:rPr>
              <w:t xml:space="preserve"> ellas pueden incluirse funciones atribuidas por el acuerdo o funciones añadidas por el órgano conjunto, o por sus órganos subsidiarios. Se deben incluir tanto las funciones que se coordinan con los órganos conjuntos como las funciones que implementan.</w:t>
            </w:r>
          </w:p>
        </w:tc>
      </w:tr>
    </w:tbl>
    <w:p w14:paraId="36F702F6"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p w14:paraId="7250CF15" w14:textId="2FFA2B3A" w:rsidR="00161392" w:rsidRPr="007042A6" w:rsidRDefault="00D621B3" w:rsidP="00144354">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sz w:val="22"/>
          <w:szCs w:val="22"/>
          <w:lang w:val="es-ES_tradnl"/>
        </w:rPr>
        <w:t xml:space="preserve">Las </w:t>
      </w:r>
      <w:r w:rsidR="00470118">
        <w:rPr>
          <w:rFonts w:asciiTheme="majorBidi" w:hAnsiTheme="majorBidi" w:cstheme="majorBidi"/>
          <w:sz w:val="22"/>
          <w:szCs w:val="22"/>
          <w:lang w:val="es-ES_tradnl"/>
        </w:rPr>
        <w:t>funciones</w:t>
      </w:r>
      <w:r w:rsidRPr="007042A6">
        <w:rPr>
          <w:rFonts w:asciiTheme="majorBidi" w:hAnsiTheme="majorBidi" w:cstheme="majorBidi"/>
          <w:sz w:val="22"/>
          <w:szCs w:val="22"/>
          <w:lang w:val="es-ES_tradnl"/>
        </w:rPr>
        <w:t xml:space="preserve"> y actividades de un órgano conjunto o mecanismo pueden incluir aquellas establecidas en el propio acuerdo o aquellas que han sido añadidas por el órgano conjunto, o por sus órganos </w:t>
      </w:r>
      <w:r w:rsidRPr="007042A6">
        <w:rPr>
          <w:rFonts w:asciiTheme="majorBidi" w:hAnsiTheme="majorBidi" w:cstheme="majorBidi"/>
          <w:sz w:val="22"/>
          <w:szCs w:val="22"/>
          <w:lang w:val="es-ES_tradnl"/>
        </w:rPr>
        <w:lastRenderedPageBreak/>
        <w:t>subsidiarios.</w:t>
      </w:r>
      <w:r w:rsidR="00E758C2" w:rsidRPr="007042A6">
        <w:rPr>
          <w:rFonts w:asciiTheme="majorBidi" w:hAnsiTheme="majorBidi" w:cstheme="majorBidi"/>
          <w:sz w:val="22"/>
          <w:szCs w:val="22"/>
          <w:lang w:val="es-ES_tradnl"/>
        </w:rPr>
        <w:t xml:space="preserve"> Las </w:t>
      </w:r>
      <w:r w:rsidR="00A375BB">
        <w:rPr>
          <w:rFonts w:asciiTheme="majorBidi" w:hAnsiTheme="majorBidi" w:cstheme="majorBidi"/>
          <w:sz w:val="22"/>
          <w:szCs w:val="22"/>
          <w:lang w:val="es-ES_tradnl"/>
        </w:rPr>
        <w:t>funciones</w:t>
      </w:r>
      <w:r w:rsidR="00E758C2" w:rsidRPr="007042A6">
        <w:rPr>
          <w:rFonts w:asciiTheme="majorBidi" w:hAnsiTheme="majorBidi" w:cstheme="majorBidi"/>
          <w:sz w:val="22"/>
          <w:szCs w:val="22"/>
          <w:lang w:val="es-ES_tradnl"/>
        </w:rPr>
        <w:t xml:space="preserve"> </w:t>
      </w:r>
      <w:r w:rsidR="00144354" w:rsidRPr="00144354">
        <w:rPr>
          <w:rFonts w:asciiTheme="majorBidi" w:hAnsiTheme="majorBidi" w:cstheme="majorBidi"/>
          <w:sz w:val="22"/>
          <w:szCs w:val="22"/>
          <w:lang w:val="es-ES_tradnl"/>
        </w:rPr>
        <w:t xml:space="preserve">de los órganos conjuntos o mecanismos </w:t>
      </w:r>
      <w:r w:rsidR="00E758C2" w:rsidRPr="007042A6">
        <w:rPr>
          <w:rFonts w:asciiTheme="majorBidi" w:hAnsiTheme="majorBidi" w:cstheme="majorBidi"/>
          <w:sz w:val="22"/>
          <w:szCs w:val="22"/>
          <w:lang w:val="es-ES_tradnl"/>
        </w:rPr>
        <w:t>y</w:t>
      </w:r>
      <w:r w:rsidR="00144354">
        <w:rPr>
          <w:rFonts w:asciiTheme="majorBidi" w:hAnsiTheme="majorBidi" w:cstheme="majorBidi"/>
          <w:sz w:val="22"/>
          <w:szCs w:val="22"/>
          <w:lang w:val="es-ES_tradnl"/>
        </w:rPr>
        <w:t xml:space="preserve"> sus</w:t>
      </w:r>
      <w:r w:rsidR="00E758C2" w:rsidRPr="007042A6">
        <w:rPr>
          <w:rFonts w:asciiTheme="majorBidi" w:hAnsiTheme="majorBidi" w:cstheme="majorBidi"/>
          <w:sz w:val="22"/>
          <w:szCs w:val="22"/>
          <w:lang w:val="es-ES_tradnl"/>
        </w:rPr>
        <w:t xml:space="preserve"> actividades previstas se establecen en el artículo 9.2 del Convenio del Agua, y se explican con más detalle en la </w:t>
      </w:r>
      <w:r w:rsidR="00E758C2" w:rsidRPr="007042A6">
        <w:rPr>
          <w:rFonts w:asciiTheme="majorBidi" w:hAnsiTheme="majorBidi" w:cstheme="majorBidi"/>
          <w:i/>
          <w:sz w:val="22"/>
          <w:szCs w:val="22"/>
          <w:lang w:val="es-ES_tradnl"/>
        </w:rPr>
        <w:t xml:space="preserve">Guía para la aplicación del Convenio </w:t>
      </w:r>
      <w:r w:rsidR="00144354">
        <w:rPr>
          <w:rFonts w:asciiTheme="majorBidi" w:hAnsiTheme="majorBidi" w:cstheme="majorBidi"/>
          <w:i/>
          <w:sz w:val="22"/>
          <w:szCs w:val="22"/>
          <w:lang w:val="es-ES_tradnl"/>
        </w:rPr>
        <w:t xml:space="preserve">sobre </w:t>
      </w:r>
      <w:r w:rsidR="00E758C2" w:rsidRPr="007042A6">
        <w:rPr>
          <w:rFonts w:asciiTheme="majorBidi" w:hAnsiTheme="majorBidi" w:cstheme="majorBidi"/>
          <w:i/>
          <w:sz w:val="22"/>
          <w:szCs w:val="22"/>
          <w:lang w:val="es-ES_tradnl"/>
        </w:rPr>
        <w:t>el Agua y Principios para Órganos Conjuntos Ef</w:t>
      </w:r>
      <w:r w:rsidR="00144354">
        <w:rPr>
          <w:rFonts w:asciiTheme="majorBidi" w:hAnsiTheme="majorBidi" w:cstheme="majorBidi"/>
          <w:i/>
          <w:sz w:val="22"/>
          <w:szCs w:val="22"/>
          <w:lang w:val="es-ES_tradnl"/>
        </w:rPr>
        <w:t xml:space="preserve">icaces en </w:t>
      </w:r>
      <w:r w:rsidR="00E758C2" w:rsidRPr="007042A6">
        <w:rPr>
          <w:rFonts w:asciiTheme="majorBidi" w:hAnsiTheme="majorBidi" w:cstheme="majorBidi"/>
          <w:i/>
          <w:sz w:val="22"/>
          <w:szCs w:val="22"/>
          <w:lang w:val="es-ES_tradnl"/>
        </w:rPr>
        <w:t xml:space="preserve">la Cooperación en materia de Aguas Transfronterizas </w:t>
      </w:r>
      <w:r w:rsidR="00E758C2" w:rsidRPr="007042A6">
        <w:rPr>
          <w:rFonts w:asciiTheme="majorBidi" w:hAnsiTheme="majorBidi" w:cstheme="majorBidi"/>
          <w:sz w:val="22"/>
          <w:szCs w:val="22"/>
          <w:lang w:val="es-ES_tradnl"/>
        </w:rPr>
        <w:t>de la CEPE (</w:t>
      </w:r>
      <w:r w:rsidR="00A375BB">
        <w:rPr>
          <w:rFonts w:asciiTheme="majorBidi" w:hAnsiTheme="majorBidi" w:cstheme="majorBidi"/>
          <w:sz w:val="22"/>
          <w:szCs w:val="22"/>
          <w:lang w:val="es-ES_tradnl"/>
        </w:rPr>
        <w:t>CEPE</w:t>
      </w:r>
      <w:r w:rsidR="00E758C2" w:rsidRPr="007042A6">
        <w:rPr>
          <w:rFonts w:asciiTheme="majorBidi" w:hAnsiTheme="majorBidi" w:cstheme="majorBidi"/>
          <w:sz w:val="22"/>
          <w:szCs w:val="22"/>
          <w:lang w:val="es-ES_tradnl"/>
        </w:rPr>
        <w:t xml:space="preserve">, 2013, párr. 261-263; </w:t>
      </w:r>
      <w:r w:rsidR="00144354">
        <w:rPr>
          <w:rFonts w:asciiTheme="majorBidi" w:hAnsiTheme="majorBidi" w:cstheme="majorBidi"/>
          <w:sz w:val="22"/>
          <w:szCs w:val="22"/>
          <w:lang w:val="es-ES_tradnl"/>
        </w:rPr>
        <w:t>CEPE,</w:t>
      </w:r>
      <w:r w:rsidR="00E758C2" w:rsidRPr="007042A6">
        <w:rPr>
          <w:rFonts w:asciiTheme="majorBidi" w:hAnsiTheme="majorBidi" w:cstheme="majorBidi"/>
          <w:sz w:val="22"/>
          <w:szCs w:val="22"/>
          <w:lang w:val="es-ES_tradnl"/>
        </w:rPr>
        <w:t xml:space="preserve"> 2018b). Deben incluirse tanto las </w:t>
      </w:r>
      <w:r w:rsidR="00470118">
        <w:rPr>
          <w:rFonts w:asciiTheme="majorBidi" w:hAnsiTheme="majorBidi" w:cstheme="majorBidi"/>
          <w:sz w:val="22"/>
          <w:szCs w:val="22"/>
          <w:lang w:val="es-ES_tradnl"/>
        </w:rPr>
        <w:t>funciones</w:t>
      </w:r>
      <w:r w:rsidR="00E758C2" w:rsidRPr="007042A6">
        <w:rPr>
          <w:rFonts w:asciiTheme="majorBidi" w:hAnsiTheme="majorBidi" w:cstheme="majorBidi"/>
          <w:sz w:val="22"/>
          <w:szCs w:val="22"/>
          <w:lang w:val="es-ES_tradnl"/>
        </w:rPr>
        <w:t xml:space="preserve"> y actividades que coordin</w:t>
      </w:r>
      <w:r w:rsidR="00470118">
        <w:rPr>
          <w:rFonts w:asciiTheme="majorBidi" w:hAnsiTheme="majorBidi" w:cstheme="majorBidi"/>
          <w:sz w:val="22"/>
          <w:szCs w:val="22"/>
          <w:lang w:val="es-ES_tradnl"/>
        </w:rPr>
        <w:t>an los órganos conjuntos y las funciones</w:t>
      </w:r>
      <w:r w:rsidR="00E758C2" w:rsidRPr="007042A6">
        <w:rPr>
          <w:rFonts w:asciiTheme="majorBidi" w:hAnsiTheme="majorBidi" w:cstheme="majorBidi"/>
          <w:sz w:val="22"/>
          <w:szCs w:val="22"/>
          <w:lang w:val="es-ES_tradnl"/>
        </w:rPr>
        <w:t xml:space="preserve"> que real</w:t>
      </w:r>
      <w:r w:rsidR="00470118">
        <w:rPr>
          <w:rFonts w:asciiTheme="majorBidi" w:hAnsiTheme="majorBidi" w:cstheme="majorBidi"/>
          <w:sz w:val="22"/>
          <w:szCs w:val="22"/>
          <w:lang w:val="es-ES_tradnl"/>
        </w:rPr>
        <w:t>izan; así como las funciones</w:t>
      </w:r>
      <w:r w:rsidR="00E758C2" w:rsidRPr="007042A6">
        <w:rPr>
          <w:rFonts w:asciiTheme="majorBidi" w:hAnsiTheme="majorBidi" w:cstheme="majorBidi"/>
          <w:sz w:val="22"/>
          <w:szCs w:val="22"/>
          <w:lang w:val="es-ES_tradnl"/>
        </w:rPr>
        <w:t xml:space="preserve"> y actividades que abarcan toda la cuenca y las que se realizan en una parte de la cuenca. Cuando solo se reali</w:t>
      </w:r>
      <w:r w:rsidR="00144354">
        <w:rPr>
          <w:rFonts w:asciiTheme="majorBidi" w:hAnsiTheme="majorBidi" w:cstheme="majorBidi"/>
          <w:sz w:val="22"/>
          <w:szCs w:val="22"/>
          <w:lang w:val="es-ES_tradnl"/>
        </w:rPr>
        <w:t xml:space="preserve">zan </w:t>
      </w:r>
      <w:r w:rsidR="00E758C2" w:rsidRPr="007042A6">
        <w:rPr>
          <w:rFonts w:asciiTheme="majorBidi" w:hAnsiTheme="majorBidi" w:cstheme="majorBidi"/>
          <w:sz w:val="22"/>
          <w:szCs w:val="22"/>
          <w:lang w:val="es-ES_tradnl"/>
        </w:rPr>
        <w:t xml:space="preserve">en una parte de la cuenca, se podría </w:t>
      </w:r>
      <w:r w:rsidR="00144354">
        <w:rPr>
          <w:rFonts w:asciiTheme="majorBidi" w:hAnsiTheme="majorBidi" w:cstheme="majorBidi"/>
          <w:sz w:val="22"/>
          <w:szCs w:val="22"/>
          <w:lang w:val="es-ES_tradnl"/>
        </w:rPr>
        <w:t>dar</w:t>
      </w:r>
      <w:r w:rsidR="00E758C2" w:rsidRPr="007042A6">
        <w:rPr>
          <w:rFonts w:asciiTheme="majorBidi" w:hAnsiTheme="majorBidi" w:cstheme="majorBidi"/>
          <w:sz w:val="22"/>
          <w:szCs w:val="22"/>
          <w:lang w:val="es-ES_tradnl"/>
        </w:rPr>
        <w:t xml:space="preserve"> una explicación adicional al final de la pregunta, es decir, después de dónde se pide "[rellen</w:t>
      </w:r>
      <w:r w:rsidR="00144354">
        <w:rPr>
          <w:rFonts w:asciiTheme="majorBidi" w:hAnsiTheme="majorBidi" w:cstheme="majorBidi"/>
          <w:sz w:val="22"/>
          <w:szCs w:val="22"/>
          <w:lang w:val="es-ES_tradnl"/>
        </w:rPr>
        <w:t>e</w:t>
      </w:r>
      <w:r w:rsidR="00E758C2" w:rsidRPr="007042A6">
        <w:rPr>
          <w:rFonts w:asciiTheme="majorBidi" w:hAnsiTheme="majorBidi" w:cstheme="majorBidi"/>
          <w:sz w:val="22"/>
          <w:szCs w:val="22"/>
          <w:lang w:val="es-ES_tradnl"/>
        </w:rPr>
        <w:t>]".</w:t>
      </w:r>
      <w:r w:rsidR="00161392" w:rsidRPr="007042A6">
        <w:rPr>
          <w:rFonts w:asciiTheme="majorBidi" w:hAnsiTheme="majorBidi" w:cstheme="majorBidi"/>
          <w:sz w:val="22"/>
          <w:szCs w:val="22"/>
          <w:lang w:val="es-ES_tradnl"/>
        </w:rPr>
        <w:t xml:space="preserve"> </w:t>
      </w:r>
    </w:p>
    <w:p w14:paraId="21254966" w14:textId="52AB54D6" w:rsidR="00161392" w:rsidRPr="007042A6" w:rsidRDefault="00E758C2" w:rsidP="00161392">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Para obtener una definición de </w:t>
      </w:r>
      <w:r w:rsidR="00161392" w:rsidRPr="007042A6">
        <w:rPr>
          <w:rFonts w:asciiTheme="majorBidi" w:hAnsiTheme="majorBidi" w:cstheme="majorBidi"/>
          <w:iCs/>
          <w:sz w:val="22"/>
          <w:szCs w:val="22"/>
          <w:lang w:val="es-ES_tradnl"/>
        </w:rPr>
        <w:t>“</w:t>
      </w:r>
      <w:r w:rsidRPr="007042A6">
        <w:rPr>
          <w:rFonts w:asciiTheme="majorBidi" w:hAnsiTheme="majorBidi" w:cstheme="majorBidi"/>
          <w:iCs/>
          <w:sz w:val="22"/>
          <w:szCs w:val="22"/>
          <w:lang w:val="es-ES_tradnl"/>
        </w:rPr>
        <w:t>seguimiento conjunto</w:t>
      </w:r>
      <w:r w:rsidR="00161392" w:rsidRPr="007042A6">
        <w:rPr>
          <w:rFonts w:asciiTheme="majorBidi" w:hAnsiTheme="majorBidi" w:cstheme="majorBidi"/>
          <w:iCs/>
          <w:sz w:val="22"/>
          <w:szCs w:val="22"/>
          <w:lang w:val="es-ES_tradnl"/>
        </w:rPr>
        <w:t xml:space="preserve">” </w:t>
      </w:r>
      <w:r w:rsidRPr="007042A6">
        <w:rPr>
          <w:rFonts w:asciiTheme="majorBidi" w:hAnsiTheme="majorBidi" w:cstheme="majorBidi"/>
          <w:iCs/>
          <w:sz w:val="22"/>
          <w:szCs w:val="22"/>
          <w:lang w:val="es-ES_tradnl"/>
        </w:rPr>
        <w:t xml:space="preserve">véase más arriba la </w:t>
      </w:r>
      <w:r w:rsidR="00161392" w:rsidRPr="007042A6">
        <w:rPr>
          <w:rFonts w:asciiTheme="majorBidi" w:hAnsiTheme="majorBidi" w:cstheme="majorBidi"/>
          <w:iCs/>
          <w:sz w:val="22"/>
          <w:szCs w:val="22"/>
          <w:lang w:val="es-ES_tradnl"/>
        </w:rPr>
        <w:t>not</w:t>
      </w:r>
      <w:r w:rsidRPr="007042A6">
        <w:rPr>
          <w:rFonts w:asciiTheme="majorBidi" w:hAnsiTheme="majorBidi" w:cstheme="majorBidi"/>
          <w:iCs/>
          <w:sz w:val="22"/>
          <w:szCs w:val="22"/>
          <w:lang w:val="es-ES_tradnl"/>
        </w:rPr>
        <w:t>a</w:t>
      </w:r>
      <w:r w:rsidR="00161392" w:rsidRPr="007042A6">
        <w:rPr>
          <w:rFonts w:asciiTheme="majorBidi" w:hAnsiTheme="majorBidi" w:cstheme="majorBidi"/>
          <w:iCs/>
          <w:sz w:val="22"/>
          <w:szCs w:val="22"/>
          <w:lang w:val="es-ES_tradnl"/>
        </w:rPr>
        <w:t xml:space="preserve"> </w:t>
      </w:r>
      <w:r w:rsidR="00161392" w:rsidRPr="007042A6">
        <w:rPr>
          <w:rFonts w:asciiTheme="majorBidi" w:hAnsiTheme="majorBidi" w:cstheme="majorBidi"/>
          <w:iCs/>
          <w:sz w:val="22"/>
          <w:szCs w:val="22"/>
          <w:lang w:val="es-ES_tradnl"/>
        </w:rPr>
        <w:fldChar w:fldCharType="begin"/>
      </w:r>
      <w:r w:rsidR="00161392" w:rsidRPr="007042A6">
        <w:rPr>
          <w:rFonts w:asciiTheme="majorBidi" w:hAnsiTheme="majorBidi" w:cstheme="majorBidi"/>
          <w:iCs/>
          <w:sz w:val="22"/>
          <w:szCs w:val="22"/>
          <w:lang w:val="es-ES_tradnl"/>
        </w:rPr>
        <w:instrText xml:space="preserve"> REF _Ref12623424 \r \h  \* MERGEFORMAT </w:instrText>
      </w:r>
      <w:r w:rsidR="00161392" w:rsidRPr="007042A6">
        <w:rPr>
          <w:rFonts w:asciiTheme="majorBidi" w:hAnsiTheme="majorBidi" w:cstheme="majorBidi"/>
          <w:iCs/>
          <w:sz w:val="22"/>
          <w:szCs w:val="22"/>
          <w:lang w:val="es-ES_tradnl"/>
        </w:rPr>
      </w:r>
      <w:r w:rsidR="00161392" w:rsidRPr="007042A6">
        <w:rPr>
          <w:rFonts w:asciiTheme="majorBidi" w:hAnsiTheme="majorBidi" w:cstheme="majorBidi"/>
          <w:iCs/>
          <w:sz w:val="22"/>
          <w:szCs w:val="22"/>
          <w:lang w:val="es-ES_tradnl"/>
        </w:rPr>
        <w:fldChar w:fldCharType="separate"/>
      </w:r>
      <w:r w:rsidR="00AC4FBC">
        <w:rPr>
          <w:rFonts w:asciiTheme="majorBidi" w:hAnsiTheme="majorBidi" w:cstheme="majorBidi"/>
          <w:iCs/>
          <w:sz w:val="22"/>
          <w:szCs w:val="22"/>
          <w:lang w:val="es-ES_tradnl"/>
        </w:rPr>
        <w:t>[25</w:t>
      </w:r>
      <w:r w:rsidR="00AC4FBC" w:rsidRPr="00AC4FBC">
        <w:rPr>
          <w:rFonts w:asciiTheme="majorBidi" w:hAnsiTheme="majorBidi" w:cstheme="majorBidi"/>
          <w:iCs/>
          <w:color w:val="7030A0"/>
          <w:sz w:val="22"/>
          <w:szCs w:val="22"/>
          <w:lang w:val="es-ES_tradnl"/>
        </w:rPr>
        <w:t>]</w:t>
      </w:r>
      <w:r w:rsidR="00161392" w:rsidRPr="007042A6">
        <w:rPr>
          <w:rFonts w:asciiTheme="majorBidi" w:hAnsiTheme="majorBidi" w:cstheme="majorBidi"/>
          <w:iCs/>
          <w:sz w:val="22"/>
          <w:szCs w:val="22"/>
          <w:lang w:val="es-ES_tradnl"/>
        </w:rPr>
        <w:fldChar w:fldCharType="end"/>
      </w:r>
      <w:r w:rsidRPr="007042A6">
        <w:rPr>
          <w:rFonts w:asciiTheme="majorBidi" w:hAnsiTheme="majorBidi" w:cstheme="majorBidi"/>
          <w:iCs/>
          <w:sz w:val="22"/>
          <w:szCs w:val="22"/>
          <w:lang w:val="es-ES_tradnl"/>
        </w:rPr>
        <w:t>.</w:t>
      </w:r>
      <w:r w:rsidR="00161392" w:rsidRPr="007042A6">
        <w:rPr>
          <w:rFonts w:asciiTheme="majorBidi" w:hAnsiTheme="majorBidi" w:cstheme="majorBidi"/>
          <w:iCs/>
          <w:sz w:val="22"/>
          <w:szCs w:val="22"/>
          <w:lang w:val="es-ES_tradnl"/>
        </w:rPr>
        <w:t xml:space="preserve"> </w:t>
      </w:r>
    </w:p>
    <w:p w14:paraId="4833C605"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7042A6" w14:paraId="58081D96" w14:textId="77777777" w:rsidTr="00AF4D6E">
        <w:tc>
          <w:tcPr>
            <w:tcW w:w="9629" w:type="dxa"/>
          </w:tcPr>
          <w:p w14:paraId="061B6165" w14:textId="34B6D689" w:rsidR="00FC2916" w:rsidRPr="007042A6" w:rsidRDefault="00204D02" w:rsidP="00FC2916">
            <w:pPr>
              <w:spacing w:after="120"/>
              <w:ind w:left="559" w:right="850" w:hanging="567"/>
              <w:jc w:val="both"/>
              <w:rPr>
                <w:sz w:val="22"/>
                <w:szCs w:val="22"/>
                <w:lang w:val="es-ES_tradnl"/>
              </w:rPr>
            </w:pPr>
            <w:r w:rsidRPr="007042A6">
              <w:rPr>
                <w:sz w:val="22"/>
                <w:szCs w:val="22"/>
                <w:lang w:val="es-ES_tradnl"/>
              </w:rPr>
              <w:t>h)</w:t>
            </w:r>
            <w:r w:rsidRPr="007042A6">
              <w:rPr>
                <w:sz w:val="22"/>
                <w:szCs w:val="22"/>
                <w:lang w:val="es-ES_tradnl"/>
              </w:rPr>
              <w:tab/>
              <w:t>Si procede, ¿cuáles son las principales dificultades y desafíos que enfrenta su país asociados al funcionamiento del órgano conjunto o del mecanismo?</w:t>
            </w:r>
          </w:p>
          <w:p w14:paraId="63741F9A" w14:textId="68CE3DFC"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 xml:space="preserve">Cuestiones de gobernanza </w:t>
            </w:r>
            <w:r w:rsidR="00FC2916" w:rsidRPr="007042A6">
              <w:rPr>
                <w:color w:val="7030A0"/>
                <w:sz w:val="22"/>
                <w:szCs w:val="22"/>
                <w:lang w:val="es-ES_tradnl"/>
              </w:rPr>
              <w:t>[4</w:t>
            </w:r>
            <w:r w:rsidR="00181B30" w:rsidRPr="007042A6">
              <w:rPr>
                <w:color w:val="7030A0"/>
                <w:sz w:val="22"/>
                <w:szCs w:val="22"/>
                <w:lang w:val="es-ES_tradnl"/>
              </w:rPr>
              <w:t>3</w:t>
            </w:r>
            <w:r w:rsidR="00FC2916" w:rsidRPr="007042A6">
              <w:rPr>
                <w:color w:val="7030A0"/>
                <w:sz w:val="22"/>
                <w:szCs w:val="22"/>
                <w:lang w:val="es-ES_tradnl"/>
              </w:rPr>
              <w:t>]</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78ED54D2" w14:textId="5012E5A8" w:rsidR="00FC2916" w:rsidRPr="007042A6" w:rsidRDefault="00204D02" w:rsidP="00FC2916">
            <w:pPr>
              <w:spacing w:after="120"/>
              <w:ind w:left="1126" w:right="850"/>
              <w:jc w:val="both"/>
              <w:rPr>
                <w:sz w:val="22"/>
                <w:szCs w:val="22"/>
                <w:lang w:val="es-ES_tradnl"/>
              </w:rPr>
            </w:pPr>
            <w:r w:rsidRPr="007042A6">
              <w:rPr>
                <w:i/>
                <w:sz w:val="22"/>
                <w:szCs w:val="22"/>
                <w:lang w:val="es-ES_tradnl"/>
              </w:rPr>
              <w:t>Si procede, descríbalas por favor:</w:t>
            </w:r>
            <w:r w:rsidR="00FC2916" w:rsidRPr="007042A6">
              <w:rPr>
                <w:i/>
                <w:sz w:val="22"/>
                <w:szCs w:val="22"/>
                <w:lang w:val="es-ES_tradnl"/>
              </w:rPr>
              <w:t xml:space="preserve">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p>
          <w:p w14:paraId="43DC027C" w14:textId="2127D26E"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Retrasos imprevistos en la planificación</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6A58352C" w14:textId="1910CCCE" w:rsidR="00FC2916" w:rsidRPr="007042A6" w:rsidRDefault="00204D02" w:rsidP="00FC2916">
            <w:pPr>
              <w:spacing w:after="120"/>
              <w:ind w:left="1126" w:right="850"/>
              <w:jc w:val="both"/>
              <w:rPr>
                <w:sz w:val="22"/>
                <w:szCs w:val="22"/>
                <w:lang w:val="es-ES_tradnl"/>
              </w:rPr>
            </w:pPr>
            <w:r w:rsidRPr="007042A6">
              <w:rPr>
                <w:i/>
                <w:sz w:val="22"/>
                <w:szCs w:val="22"/>
                <w:lang w:val="es-ES_tradnl"/>
              </w:rPr>
              <w:t>Si procede, descríbalos por favor</w:t>
            </w:r>
            <w:r w:rsidR="00FC2916" w:rsidRPr="007042A6">
              <w:rPr>
                <w:i/>
                <w:sz w:val="22"/>
                <w:szCs w:val="22"/>
                <w:lang w:val="es-ES_tradnl"/>
              </w:rPr>
              <w:t xml:space="preserve">: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p>
          <w:p w14:paraId="54FCC8ED" w14:textId="2B43598E"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Falta de recursos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00B5142D" w14:textId="4AF81CC7" w:rsidR="00FC2916" w:rsidRPr="007042A6" w:rsidRDefault="00204D02" w:rsidP="00FC2916">
            <w:pPr>
              <w:spacing w:after="120"/>
              <w:ind w:left="1126" w:right="850"/>
              <w:jc w:val="both"/>
              <w:rPr>
                <w:i/>
                <w:sz w:val="22"/>
                <w:szCs w:val="22"/>
                <w:lang w:val="es-ES_tradnl"/>
              </w:rPr>
            </w:pPr>
            <w:r w:rsidRPr="007042A6">
              <w:rPr>
                <w:i/>
                <w:sz w:val="22"/>
                <w:szCs w:val="22"/>
                <w:lang w:val="es-ES_tradnl"/>
              </w:rPr>
              <w:t>Si es así, descríbalos por favor</w:t>
            </w:r>
            <w:r w:rsidR="00FC2916" w:rsidRPr="007042A6">
              <w:rPr>
                <w:i/>
                <w:sz w:val="22"/>
                <w:szCs w:val="22"/>
                <w:lang w:val="es-ES_tradnl"/>
              </w:rPr>
              <w:t xml:space="preserve">: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p>
          <w:p w14:paraId="3DD3C14A" w14:textId="1A2307C4"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Falta de mecanismos para implementar las medidas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7FAAFD89" w14:textId="60EBE196" w:rsidR="00FC2916" w:rsidRPr="007042A6" w:rsidRDefault="00204D02" w:rsidP="00FC2916">
            <w:pPr>
              <w:spacing w:after="120"/>
              <w:ind w:left="1126" w:right="850"/>
              <w:jc w:val="both"/>
              <w:rPr>
                <w:i/>
                <w:sz w:val="22"/>
                <w:szCs w:val="22"/>
                <w:lang w:val="es-ES_tradnl"/>
              </w:rPr>
            </w:pPr>
            <w:r w:rsidRPr="007042A6">
              <w:rPr>
                <w:i/>
                <w:sz w:val="22"/>
                <w:szCs w:val="22"/>
                <w:lang w:val="es-ES_tradnl"/>
              </w:rPr>
              <w:t xml:space="preserve">Si es así, descríbalos por favor: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bookmarkStart w:id="20" w:name="_GoBack"/>
            <w:bookmarkEnd w:id="20"/>
          </w:p>
          <w:p w14:paraId="5DCD6B47" w14:textId="05606CEC" w:rsidR="00FC2916" w:rsidRPr="007042A6" w:rsidRDefault="00204D02" w:rsidP="00FC2916">
            <w:pPr>
              <w:tabs>
                <w:tab w:val="left" w:pos="7938"/>
              </w:tabs>
              <w:spacing w:after="120"/>
              <w:ind w:left="1126" w:right="850"/>
              <w:jc w:val="both"/>
              <w:rPr>
                <w:sz w:val="22"/>
                <w:szCs w:val="22"/>
                <w:lang w:val="es-ES_tradnl"/>
              </w:rPr>
            </w:pPr>
            <w:r w:rsidRPr="007042A6">
              <w:rPr>
                <w:sz w:val="22"/>
                <w:szCs w:val="22"/>
                <w:lang w:val="es-ES_tradnl"/>
              </w:rPr>
              <w:t>Falta de medidas eficaces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2C995C09" w14:textId="185E9B27" w:rsidR="00FC2916" w:rsidRPr="007042A6" w:rsidRDefault="00204D02" w:rsidP="00FC2916">
            <w:pPr>
              <w:spacing w:after="120"/>
              <w:ind w:left="1126" w:right="850"/>
              <w:jc w:val="both"/>
              <w:rPr>
                <w:i/>
                <w:sz w:val="22"/>
                <w:szCs w:val="22"/>
                <w:lang w:val="es-ES_tradnl"/>
              </w:rPr>
            </w:pPr>
            <w:r w:rsidRPr="007042A6">
              <w:rPr>
                <w:i/>
                <w:sz w:val="22"/>
                <w:szCs w:val="22"/>
                <w:lang w:val="es-ES_tradnl"/>
              </w:rPr>
              <w:t xml:space="preserve">Si es así, descríbalas por favor: </w:t>
            </w:r>
            <w:r w:rsidR="00FC2916" w:rsidRPr="007042A6">
              <w:rPr>
                <w:sz w:val="22"/>
                <w:szCs w:val="22"/>
                <w:lang w:val="es-ES_tradnl"/>
              </w:rPr>
              <w:t>[</w:t>
            </w:r>
            <w:r w:rsidRPr="007042A6">
              <w:rPr>
                <w:sz w:val="22"/>
                <w:szCs w:val="22"/>
                <w:lang w:val="es-ES_tradnl"/>
              </w:rPr>
              <w:t>rellene</w:t>
            </w:r>
            <w:r w:rsidR="00FC2916" w:rsidRPr="007042A6">
              <w:rPr>
                <w:sz w:val="22"/>
                <w:szCs w:val="22"/>
                <w:lang w:val="es-ES_tradnl"/>
              </w:rPr>
              <w:t>]</w:t>
            </w:r>
          </w:p>
          <w:p w14:paraId="126C8590" w14:textId="07050022" w:rsidR="00FC2916" w:rsidRPr="007042A6" w:rsidRDefault="005C78F2" w:rsidP="00FC2916">
            <w:pPr>
              <w:tabs>
                <w:tab w:val="left" w:pos="7938"/>
              </w:tabs>
              <w:spacing w:after="120"/>
              <w:ind w:left="1126" w:right="850"/>
              <w:jc w:val="both"/>
              <w:rPr>
                <w:sz w:val="22"/>
                <w:szCs w:val="22"/>
                <w:lang w:val="es-ES_tradnl"/>
              </w:rPr>
            </w:pPr>
            <w:r w:rsidRPr="007042A6">
              <w:rPr>
                <w:sz w:val="22"/>
                <w:szCs w:val="22"/>
                <w:lang w:val="es-ES_tradnl"/>
              </w:rPr>
              <w:t>Fenómenos extremos inesperados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684C92F1" w14:textId="5F4D4243" w:rsidR="00FC2916" w:rsidRPr="007042A6" w:rsidRDefault="005C78F2" w:rsidP="00FC2916">
            <w:pPr>
              <w:spacing w:after="120"/>
              <w:ind w:left="1126" w:right="850"/>
              <w:jc w:val="both"/>
              <w:rPr>
                <w:i/>
                <w:sz w:val="22"/>
                <w:szCs w:val="22"/>
                <w:lang w:val="es-ES_tradnl"/>
              </w:rPr>
            </w:pPr>
            <w:r w:rsidRPr="007042A6">
              <w:rPr>
                <w:i/>
                <w:sz w:val="22"/>
                <w:szCs w:val="22"/>
                <w:lang w:val="es-ES_tradnl"/>
              </w:rPr>
              <w:t>Si procede, descríbalos por favor:</w:t>
            </w:r>
            <w:r w:rsidR="00FC2916" w:rsidRPr="007042A6">
              <w:rPr>
                <w:i/>
                <w:sz w:val="22"/>
                <w:szCs w:val="22"/>
                <w:lang w:val="es-ES_tradnl"/>
              </w:rPr>
              <w:t xml:space="preserve"> </w:t>
            </w:r>
            <w:r w:rsidR="00FC2916" w:rsidRPr="007042A6">
              <w:rPr>
                <w:sz w:val="22"/>
                <w:szCs w:val="22"/>
                <w:lang w:val="es-ES_tradnl"/>
              </w:rPr>
              <w:t>[</w:t>
            </w:r>
            <w:r w:rsidR="00204D02" w:rsidRPr="007042A6">
              <w:rPr>
                <w:sz w:val="22"/>
                <w:szCs w:val="22"/>
                <w:lang w:val="es-ES_tradnl"/>
              </w:rPr>
              <w:t>rellene</w:t>
            </w:r>
            <w:r w:rsidR="00FC2916" w:rsidRPr="007042A6">
              <w:rPr>
                <w:sz w:val="22"/>
                <w:szCs w:val="22"/>
                <w:lang w:val="es-ES_tradnl"/>
              </w:rPr>
              <w:t>]</w:t>
            </w:r>
          </w:p>
          <w:p w14:paraId="5CAE1924" w14:textId="28677B1E" w:rsidR="00FC2916" w:rsidRPr="007042A6" w:rsidRDefault="005C78F2" w:rsidP="00FC2916">
            <w:pPr>
              <w:tabs>
                <w:tab w:val="left" w:pos="7938"/>
              </w:tabs>
              <w:spacing w:after="120"/>
              <w:ind w:left="1126" w:right="850"/>
              <w:jc w:val="both"/>
              <w:rPr>
                <w:sz w:val="22"/>
                <w:szCs w:val="22"/>
                <w:lang w:val="es-ES_tradnl"/>
              </w:rPr>
            </w:pPr>
            <w:r w:rsidRPr="007042A6">
              <w:rPr>
                <w:sz w:val="22"/>
                <w:szCs w:val="22"/>
                <w:lang w:val="es-ES_tradnl"/>
              </w:rPr>
              <w:t>Falta de información y de previsiones fiables</w:t>
            </w:r>
            <w:r w:rsidR="00FC2916" w:rsidRPr="007042A6">
              <w:rPr>
                <w:sz w:val="22"/>
                <w:szCs w:val="22"/>
                <w:lang w:val="es-ES_tradnl"/>
              </w:rPr>
              <w:tab/>
            </w:r>
            <w:r w:rsidR="00FC2916" w:rsidRPr="007042A6">
              <w:rPr>
                <w:sz w:val="22"/>
                <w:szCs w:val="22"/>
                <w:lang w:val="es-ES_tradnl"/>
              </w:rPr>
              <w:fldChar w:fldCharType="begin">
                <w:ffData>
                  <w:name w:val="Check13"/>
                  <w:enabled/>
                  <w:calcOnExit w:val="0"/>
                  <w:checkBox>
                    <w:sizeAuto/>
                    <w:default w:val="0"/>
                  </w:checkBox>
                </w:ffData>
              </w:fldChar>
            </w:r>
            <w:r w:rsidR="00FC2916"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FC2916" w:rsidRPr="007042A6">
              <w:rPr>
                <w:sz w:val="22"/>
                <w:szCs w:val="22"/>
                <w:lang w:val="es-ES_tradnl"/>
              </w:rPr>
              <w:fldChar w:fldCharType="end"/>
            </w:r>
          </w:p>
          <w:p w14:paraId="1E076202" w14:textId="1D7FF747" w:rsidR="00FC2916" w:rsidRPr="007042A6" w:rsidRDefault="005C78F2" w:rsidP="00FC2916">
            <w:pPr>
              <w:spacing w:after="120"/>
              <w:ind w:left="1126" w:right="850"/>
              <w:jc w:val="both"/>
              <w:rPr>
                <w:sz w:val="22"/>
                <w:szCs w:val="22"/>
                <w:lang w:val="es-ES_tradnl"/>
              </w:rPr>
            </w:pPr>
            <w:r w:rsidRPr="007042A6">
              <w:rPr>
                <w:i/>
                <w:sz w:val="22"/>
                <w:szCs w:val="22"/>
                <w:lang w:val="es-ES_tradnl"/>
              </w:rPr>
              <w:t xml:space="preserve">Si procede, descríbalas por favor: </w:t>
            </w:r>
            <w:r w:rsidR="00FC2916" w:rsidRPr="007042A6">
              <w:rPr>
                <w:sz w:val="22"/>
                <w:szCs w:val="22"/>
                <w:lang w:val="es-ES_tradnl"/>
              </w:rPr>
              <w:t>[</w:t>
            </w:r>
            <w:r w:rsidR="00204D02" w:rsidRPr="007042A6">
              <w:rPr>
                <w:sz w:val="22"/>
                <w:szCs w:val="22"/>
                <w:lang w:val="es-ES_tradnl"/>
              </w:rPr>
              <w:t>rellene</w:t>
            </w:r>
            <w:r w:rsidR="00FC2916" w:rsidRPr="007042A6">
              <w:rPr>
                <w:sz w:val="22"/>
                <w:szCs w:val="22"/>
                <w:lang w:val="es-ES_tradnl"/>
              </w:rPr>
              <w:t>]</w:t>
            </w:r>
          </w:p>
          <w:p w14:paraId="386A8677" w14:textId="57B85C57" w:rsidR="00400217" w:rsidRPr="007042A6" w:rsidRDefault="005C78F2" w:rsidP="00FC2916">
            <w:pPr>
              <w:spacing w:after="120"/>
              <w:ind w:left="1126" w:right="850"/>
              <w:jc w:val="both"/>
              <w:rPr>
                <w:color w:val="7030A0"/>
                <w:sz w:val="22"/>
                <w:szCs w:val="22"/>
                <w:lang w:val="es-ES_tradnl"/>
              </w:rPr>
            </w:pPr>
            <w:r w:rsidRPr="007042A6">
              <w:rPr>
                <w:sz w:val="22"/>
                <w:szCs w:val="22"/>
                <w:lang w:val="es-ES_tradnl"/>
              </w:rPr>
              <w:t>Ot</w:t>
            </w:r>
            <w:r w:rsidR="00FC2916" w:rsidRPr="007042A6">
              <w:rPr>
                <w:sz w:val="22"/>
                <w:szCs w:val="22"/>
                <w:lang w:val="es-ES_tradnl"/>
              </w:rPr>
              <w:t>r</w:t>
            </w:r>
            <w:r w:rsidRPr="007042A6">
              <w:rPr>
                <w:sz w:val="22"/>
                <w:szCs w:val="22"/>
                <w:lang w:val="es-ES_tradnl"/>
              </w:rPr>
              <w:t>a</w:t>
            </w:r>
            <w:r w:rsidR="00FC2916" w:rsidRPr="007042A6">
              <w:rPr>
                <w:sz w:val="22"/>
                <w:szCs w:val="22"/>
                <w:lang w:val="es-ES_tradnl"/>
              </w:rPr>
              <w:t>s (</w:t>
            </w:r>
            <w:r w:rsidRPr="007042A6">
              <w:rPr>
                <w:i/>
                <w:sz w:val="22"/>
                <w:szCs w:val="22"/>
                <w:lang w:val="es-ES_tradnl"/>
              </w:rPr>
              <w:t>por favor, si procede, sírvase enumerarlas y describirlas</w:t>
            </w:r>
            <w:r w:rsidR="00FC2916" w:rsidRPr="007042A6">
              <w:rPr>
                <w:sz w:val="22"/>
                <w:szCs w:val="22"/>
                <w:lang w:val="es-ES_tradnl"/>
              </w:rPr>
              <w:t>): [</w:t>
            </w:r>
            <w:r w:rsidR="00204D02" w:rsidRPr="007042A6">
              <w:rPr>
                <w:sz w:val="22"/>
                <w:szCs w:val="22"/>
                <w:lang w:val="es-ES_tradnl"/>
              </w:rPr>
              <w:t>rellene</w:t>
            </w:r>
            <w:r w:rsidR="00FC2916" w:rsidRPr="005900A6">
              <w:rPr>
                <w:sz w:val="22"/>
                <w:szCs w:val="22"/>
                <w:lang w:val="es-ES_tradnl"/>
              </w:rPr>
              <w:t xml:space="preserve">] </w:t>
            </w:r>
          </w:p>
          <w:p w14:paraId="092D1C14" w14:textId="554314E7" w:rsidR="008C70D0" w:rsidRPr="007042A6" w:rsidRDefault="008C70D0" w:rsidP="008C70D0">
            <w:pPr>
              <w:spacing w:after="120"/>
              <w:ind w:left="851" w:right="850" w:hanging="567"/>
              <w:jc w:val="both"/>
              <w:rPr>
                <w:sz w:val="22"/>
                <w:szCs w:val="22"/>
                <w:lang w:val="es-ES_tradnl"/>
              </w:rPr>
            </w:pPr>
            <w:r w:rsidRPr="007042A6">
              <w:rPr>
                <w:sz w:val="22"/>
                <w:szCs w:val="22"/>
                <w:lang w:val="es-ES_tradnl"/>
              </w:rPr>
              <w:t>i)</w:t>
            </w:r>
            <w:r w:rsidRPr="007042A6">
              <w:rPr>
                <w:sz w:val="22"/>
                <w:szCs w:val="22"/>
                <w:lang w:val="es-ES_tradnl"/>
              </w:rPr>
              <w:tab/>
            </w:r>
            <w:r w:rsidR="005C78F2" w:rsidRPr="007042A6">
              <w:rPr>
                <w:sz w:val="22"/>
                <w:szCs w:val="22"/>
                <w:lang w:val="es-ES_tradnl"/>
              </w:rPr>
              <w:t xml:space="preserve">¿Se reúne el órgano conjunto o el mecanismo, o sus órganos subsidiarios con regularidad? </w:t>
            </w:r>
          </w:p>
          <w:p w14:paraId="229AD620" w14:textId="16C992C6" w:rsidR="008C70D0" w:rsidRPr="007042A6" w:rsidRDefault="005C78F2" w:rsidP="008C70D0">
            <w:pPr>
              <w:spacing w:after="120"/>
              <w:ind w:left="851" w:right="850"/>
              <w:jc w:val="both"/>
              <w:rPr>
                <w:sz w:val="22"/>
                <w:szCs w:val="22"/>
                <w:lang w:val="es-ES_tradnl"/>
              </w:rPr>
            </w:pPr>
            <w:r w:rsidRPr="007042A6">
              <w:rPr>
                <w:sz w:val="22"/>
                <w:szCs w:val="22"/>
                <w:lang w:val="es-ES_tradnl"/>
              </w:rPr>
              <w:tab/>
              <w:t>Sí</w:t>
            </w:r>
            <w:r w:rsidR="008C70D0" w:rsidRPr="007042A6">
              <w:rPr>
                <w:sz w:val="22"/>
                <w:szCs w:val="22"/>
                <w:lang w:val="es-ES_tradnl"/>
              </w:rPr>
              <w:t xml:space="preserve"> </w:t>
            </w:r>
            <w:r w:rsidR="008C70D0" w:rsidRPr="007042A6">
              <w:rPr>
                <w:sz w:val="22"/>
                <w:szCs w:val="22"/>
                <w:lang w:val="es-ES_tradnl"/>
              </w:rPr>
              <w:fldChar w:fldCharType="begin">
                <w:ffData>
                  <w:name w:val="Check1"/>
                  <w:enabled/>
                  <w:calcOnExit w:val="0"/>
                  <w:checkBox>
                    <w:sizeAuto/>
                    <w:default w:val="0"/>
                  </w:checkBox>
                </w:ffData>
              </w:fldChar>
            </w:r>
            <w:r w:rsidR="008C70D0"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8C70D0" w:rsidRPr="007042A6">
              <w:rPr>
                <w:sz w:val="22"/>
                <w:szCs w:val="22"/>
                <w:lang w:val="es-ES_tradnl"/>
              </w:rPr>
              <w:fldChar w:fldCharType="end"/>
            </w:r>
            <w:r w:rsidR="008C70D0" w:rsidRPr="007042A6">
              <w:rPr>
                <w:sz w:val="22"/>
                <w:szCs w:val="22"/>
                <w:lang w:val="es-ES_tradnl"/>
              </w:rPr>
              <w:t>/No</w:t>
            </w:r>
            <w:r w:rsidR="008C70D0" w:rsidRPr="007042A6">
              <w:rPr>
                <w:sz w:val="22"/>
                <w:szCs w:val="22"/>
                <w:lang w:val="es-ES_tradnl"/>
              </w:rPr>
              <w:fldChar w:fldCharType="begin">
                <w:ffData>
                  <w:name w:val="Check2"/>
                  <w:enabled/>
                  <w:calcOnExit w:val="0"/>
                  <w:checkBox>
                    <w:sizeAuto/>
                    <w:default w:val="0"/>
                  </w:checkBox>
                </w:ffData>
              </w:fldChar>
            </w:r>
            <w:r w:rsidR="008C70D0"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8C70D0" w:rsidRPr="007042A6">
              <w:rPr>
                <w:sz w:val="22"/>
                <w:szCs w:val="22"/>
                <w:lang w:val="es-ES_tradnl"/>
              </w:rPr>
              <w:fldChar w:fldCharType="end"/>
            </w:r>
          </w:p>
          <w:p w14:paraId="29155F92" w14:textId="56ABA79D" w:rsidR="008C70D0" w:rsidRPr="007042A6" w:rsidRDefault="008C70D0" w:rsidP="008C70D0">
            <w:pPr>
              <w:spacing w:after="120"/>
              <w:ind w:left="851" w:right="850"/>
              <w:jc w:val="both"/>
              <w:rPr>
                <w:sz w:val="22"/>
                <w:szCs w:val="22"/>
                <w:lang w:val="es-ES_tradnl"/>
              </w:rPr>
            </w:pPr>
            <w:r w:rsidRPr="007042A6">
              <w:rPr>
                <w:sz w:val="22"/>
                <w:szCs w:val="22"/>
                <w:lang w:val="es-ES_tradnl"/>
              </w:rPr>
              <w:tab/>
            </w:r>
            <w:r w:rsidR="005C78F2" w:rsidRPr="007042A6">
              <w:rPr>
                <w:sz w:val="22"/>
                <w:szCs w:val="22"/>
                <w:lang w:val="es-ES_tradnl"/>
              </w:rPr>
              <w:t>En caso afirmativo, ¿con qué frecuencia se reúne?</w:t>
            </w:r>
            <w:r w:rsidRPr="007042A6">
              <w:rPr>
                <w:sz w:val="22"/>
                <w:szCs w:val="22"/>
                <w:lang w:val="es-ES_tradnl"/>
              </w:rPr>
              <w:t xml:space="preserve"> </w:t>
            </w:r>
          </w:p>
          <w:p w14:paraId="38009B74" w14:textId="77777777" w:rsidR="005C78F2" w:rsidRPr="007042A6" w:rsidRDefault="005C78F2" w:rsidP="005C78F2">
            <w:pPr>
              <w:tabs>
                <w:tab w:val="left" w:pos="7938"/>
              </w:tabs>
              <w:spacing w:after="120"/>
              <w:ind w:left="1126" w:right="850"/>
              <w:jc w:val="both"/>
              <w:rPr>
                <w:sz w:val="22"/>
                <w:szCs w:val="22"/>
                <w:lang w:val="es-ES_tradnl"/>
              </w:rPr>
            </w:pPr>
            <w:r w:rsidRPr="007042A6">
              <w:rPr>
                <w:sz w:val="22"/>
                <w:szCs w:val="22"/>
                <w:lang w:val="es-ES_tradnl"/>
              </w:rPr>
              <w:t>Más de una vez al año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0A588716" w14:textId="77777777" w:rsidR="005C78F2" w:rsidRPr="007042A6" w:rsidRDefault="005C78F2" w:rsidP="005C78F2">
            <w:pPr>
              <w:tabs>
                <w:tab w:val="left" w:pos="7938"/>
              </w:tabs>
              <w:spacing w:after="120"/>
              <w:ind w:left="1126" w:right="850"/>
              <w:jc w:val="both"/>
              <w:rPr>
                <w:sz w:val="22"/>
                <w:szCs w:val="22"/>
                <w:lang w:val="es-ES_tradnl"/>
              </w:rPr>
            </w:pPr>
            <w:r w:rsidRPr="007042A6">
              <w:rPr>
                <w:sz w:val="22"/>
                <w:szCs w:val="22"/>
                <w:lang w:val="es-ES_tradnl"/>
              </w:rPr>
              <w:t>Una vez al año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01431796" w14:textId="77777777" w:rsidR="005C78F2" w:rsidRPr="007042A6" w:rsidRDefault="005C78F2" w:rsidP="005C78F2">
            <w:pPr>
              <w:tabs>
                <w:tab w:val="left" w:pos="7938"/>
              </w:tabs>
              <w:spacing w:after="120"/>
              <w:ind w:left="1126" w:right="850"/>
              <w:jc w:val="both"/>
              <w:rPr>
                <w:sz w:val="22"/>
                <w:szCs w:val="22"/>
                <w:lang w:val="es-ES_tradnl"/>
              </w:rPr>
            </w:pPr>
            <w:r w:rsidRPr="007042A6">
              <w:rPr>
                <w:sz w:val="22"/>
                <w:szCs w:val="22"/>
                <w:lang w:val="es-ES_tradnl"/>
              </w:rPr>
              <w:t>Menos de una vez al año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3F83A4AA" w14:textId="08897734" w:rsidR="008C70D0" w:rsidRPr="007042A6" w:rsidRDefault="008C70D0" w:rsidP="008C70D0">
            <w:pPr>
              <w:spacing w:after="120"/>
              <w:ind w:left="559" w:right="850" w:hanging="567"/>
              <w:jc w:val="both"/>
              <w:rPr>
                <w:sz w:val="22"/>
                <w:szCs w:val="22"/>
                <w:lang w:val="es-ES_tradnl"/>
              </w:rPr>
            </w:pPr>
            <w:r w:rsidRPr="007042A6">
              <w:rPr>
                <w:sz w:val="22"/>
                <w:szCs w:val="22"/>
                <w:lang w:val="es-ES_tradnl"/>
              </w:rPr>
              <w:t>j)</w:t>
            </w:r>
            <w:r w:rsidRPr="007042A6">
              <w:rPr>
                <w:sz w:val="22"/>
                <w:szCs w:val="22"/>
                <w:lang w:val="es-ES_tradnl"/>
              </w:rPr>
              <w:tab/>
            </w:r>
            <w:r w:rsidR="005C78F2" w:rsidRPr="007042A6">
              <w:rPr>
                <w:sz w:val="22"/>
                <w:szCs w:val="22"/>
                <w:lang w:val="es-ES_tradnl"/>
              </w:rPr>
              <w:t>¿Cuáles son los logros principales del órgano conjunto o del mecanismo</w:t>
            </w:r>
            <w:r w:rsidRPr="007042A6">
              <w:rPr>
                <w:sz w:val="22"/>
                <w:szCs w:val="22"/>
                <w:lang w:val="es-ES_tradnl"/>
              </w:rPr>
              <w:t>? [</w:t>
            </w:r>
            <w:r w:rsidR="00165ABE" w:rsidRPr="007042A6">
              <w:rPr>
                <w:sz w:val="22"/>
                <w:szCs w:val="22"/>
                <w:lang w:val="es-ES_tradnl"/>
              </w:rPr>
              <w:t>rellene</w:t>
            </w:r>
            <w:r w:rsidRPr="007042A6">
              <w:rPr>
                <w:sz w:val="22"/>
                <w:szCs w:val="22"/>
                <w:lang w:val="es-ES_tradnl"/>
              </w:rPr>
              <w:t>]</w:t>
            </w:r>
            <w:r w:rsidR="00DA1A8A">
              <w:rPr>
                <w:sz w:val="22"/>
                <w:szCs w:val="22"/>
                <w:lang w:val="es-ES_tradnl"/>
              </w:rPr>
              <w:t xml:space="preserve"> </w:t>
            </w:r>
            <w:r w:rsidR="00DA1A8A" w:rsidRPr="005900A6">
              <w:rPr>
                <w:color w:val="7030A0"/>
                <w:sz w:val="22"/>
                <w:szCs w:val="22"/>
                <w:lang w:val="es-ES_tradnl"/>
              </w:rPr>
              <w:t>[44]</w:t>
            </w:r>
          </w:p>
          <w:p w14:paraId="3850D70A" w14:textId="6DB12E6B" w:rsidR="008C70D0" w:rsidRPr="007042A6" w:rsidRDefault="008C70D0" w:rsidP="008C70D0">
            <w:pPr>
              <w:spacing w:after="120"/>
              <w:ind w:left="559" w:right="850" w:hanging="567"/>
              <w:jc w:val="both"/>
              <w:rPr>
                <w:sz w:val="22"/>
                <w:szCs w:val="22"/>
                <w:lang w:val="es-ES_tradnl"/>
              </w:rPr>
            </w:pPr>
            <w:r w:rsidRPr="007042A6">
              <w:rPr>
                <w:sz w:val="22"/>
                <w:szCs w:val="22"/>
                <w:lang w:val="es-ES_tradnl"/>
              </w:rPr>
              <w:t>k)</w:t>
            </w:r>
            <w:r w:rsidRPr="007042A6">
              <w:rPr>
                <w:sz w:val="22"/>
                <w:szCs w:val="22"/>
                <w:lang w:val="es-ES_tradnl"/>
              </w:rPr>
              <w:tab/>
            </w:r>
            <w:r w:rsidR="00165ABE" w:rsidRPr="007042A6">
              <w:rPr>
                <w:sz w:val="22"/>
                <w:szCs w:val="22"/>
                <w:lang w:val="es-ES_tradnl"/>
              </w:rPr>
              <w:t>¿En alguna ocasión el órgano conjunto o el mecanismo ha invitado a un Estado no ribereño a cooperar?</w:t>
            </w:r>
            <w:r w:rsidR="00DA1A8A">
              <w:rPr>
                <w:sz w:val="22"/>
                <w:szCs w:val="22"/>
                <w:lang w:val="es-ES_tradnl"/>
              </w:rPr>
              <w:t xml:space="preserve"> </w:t>
            </w:r>
            <w:r w:rsidR="00DA1A8A" w:rsidRPr="007042A6">
              <w:rPr>
                <w:color w:val="7030A0"/>
                <w:sz w:val="22"/>
                <w:szCs w:val="22"/>
                <w:lang w:val="es-ES_tradnl"/>
              </w:rPr>
              <w:t>[45]</w:t>
            </w:r>
          </w:p>
          <w:p w14:paraId="105666D7" w14:textId="5CB33D45" w:rsidR="008C70D0" w:rsidRPr="007042A6" w:rsidRDefault="008C70D0" w:rsidP="008C70D0">
            <w:pPr>
              <w:spacing w:after="120"/>
              <w:ind w:left="851" w:right="850"/>
              <w:jc w:val="both"/>
              <w:rPr>
                <w:sz w:val="22"/>
                <w:szCs w:val="22"/>
                <w:lang w:val="es-ES_tradnl"/>
              </w:rPr>
            </w:pPr>
            <w:r w:rsidRPr="007042A6">
              <w:rPr>
                <w:sz w:val="22"/>
                <w:szCs w:val="22"/>
                <w:lang w:val="es-ES_tradnl"/>
              </w:rPr>
              <w:lastRenderedPageBreak/>
              <w:tab/>
            </w:r>
            <w:r w:rsidR="00165ABE" w:rsidRPr="007042A6">
              <w:rPr>
                <w:sz w:val="22"/>
                <w:szCs w:val="22"/>
                <w:lang w:val="es-ES_tradnl"/>
              </w:rPr>
              <w:t>Sí</w:t>
            </w:r>
            <w:r w:rsidRPr="007042A6">
              <w:rPr>
                <w:sz w:val="22"/>
                <w:szCs w:val="22"/>
                <w:lang w:val="es-ES_tradnl"/>
              </w:rPr>
              <w:t xml:space="preserve">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63A5CD5" w14:textId="7219405D" w:rsidR="008C70D0" w:rsidRPr="007042A6" w:rsidRDefault="00165ABE" w:rsidP="00165ABE">
            <w:pPr>
              <w:spacing w:after="120"/>
              <w:ind w:left="1126" w:right="850"/>
              <w:jc w:val="both"/>
              <w:rPr>
                <w:rFonts w:asciiTheme="majorBidi" w:hAnsiTheme="majorBidi" w:cstheme="majorBidi"/>
                <w:sz w:val="22"/>
                <w:szCs w:val="22"/>
                <w:lang w:val="es-ES_tradnl"/>
              </w:rPr>
            </w:pPr>
            <w:r w:rsidRPr="007042A6">
              <w:rPr>
                <w:i/>
                <w:iCs/>
                <w:sz w:val="22"/>
                <w:szCs w:val="22"/>
                <w:lang w:val="es-ES_tradnl"/>
              </w:rPr>
              <w:t xml:space="preserve">En caso afirmativo, por favor, sírvase dar más detalles. En caso negativo, ¿por qué no?, p. ej., ¿son los estados costeros relevantes a su vez ribereños y, por lo tanto, miembros del órgano conjunto o del mecanismo? </w:t>
            </w:r>
            <w:r w:rsidR="008C70D0" w:rsidRPr="007042A6">
              <w:rPr>
                <w:sz w:val="22"/>
                <w:szCs w:val="22"/>
                <w:lang w:val="es-ES_tradnl"/>
              </w:rPr>
              <w:t>[</w:t>
            </w:r>
            <w:r w:rsidRPr="007042A6">
              <w:rPr>
                <w:sz w:val="22"/>
                <w:szCs w:val="22"/>
                <w:lang w:val="es-ES_tradnl"/>
              </w:rPr>
              <w:t>rellene</w:t>
            </w:r>
            <w:r w:rsidR="008C70D0" w:rsidRPr="007042A6">
              <w:rPr>
                <w:sz w:val="22"/>
                <w:szCs w:val="22"/>
                <w:lang w:val="es-ES_tradnl"/>
              </w:rPr>
              <w:t>]</w:t>
            </w:r>
          </w:p>
        </w:tc>
      </w:tr>
    </w:tbl>
    <w:p w14:paraId="4A63E4E6"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p w14:paraId="3F0C3FF7" w14:textId="036E783E" w:rsidR="009C4762" w:rsidRPr="007042A6" w:rsidRDefault="005900A6" w:rsidP="004D4FE5">
      <w:pPr>
        <w:pStyle w:val="SingleTxtG"/>
        <w:numPr>
          <w:ilvl w:val="0"/>
          <w:numId w:val="13"/>
        </w:numPr>
        <w:ind w:right="9"/>
        <w:rPr>
          <w:rFonts w:asciiTheme="majorBidi" w:hAnsiTheme="majorBidi" w:cstheme="majorBidi"/>
          <w:iCs/>
          <w:sz w:val="22"/>
          <w:szCs w:val="22"/>
          <w:lang w:val="es-ES_tradnl"/>
        </w:rPr>
      </w:pPr>
      <w:r>
        <w:rPr>
          <w:rFonts w:asciiTheme="majorBidi" w:hAnsiTheme="majorBidi" w:cstheme="majorBidi"/>
          <w:iCs/>
          <w:sz w:val="22"/>
          <w:szCs w:val="22"/>
          <w:lang w:val="es-ES_tradnl"/>
        </w:rPr>
        <w:t>Las "cuestiones</w:t>
      </w:r>
      <w:r w:rsidR="004D4FE5" w:rsidRPr="007042A6">
        <w:rPr>
          <w:rFonts w:asciiTheme="majorBidi" w:hAnsiTheme="majorBidi" w:cstheme="majorBidi"/>
          <w:iCs/>
          <w:sz w:val="22"/>
          <w:szCs w:val="22"/>
          <w:lang w:val="es-ES_tradnl"/>
        </w:rPr>
        <w:t xml:space="preserve"> de </w:t>
      </w:r>
      <w:r>
        <w:rPr>
          <w:rFonts w:asciiTheme="majorBidi" w:hAnsiTheme="majorBidi" w:cstheme="majorBidi"/>
          <w:iCs/>
          <w:sz w:val="22"/>
          <w:szCs w:val="22"/>
          <w:lang w:val="es-ES_tradnl"/>
        </w:rPr>
        <w:t>g</w:t>
      </w:r>
      <w:r w:rsidR="004D4FE5" w:rsidRPr="007042A6">
        <w:rPr>
          <w:rFonts w:asciiTheme="majorBidi" w:hAnsiTheme="majorBidi" w:cstheme="majorBidi"/>
          <w:iCs/>
          <w:sz w:val="22"/>
          <w:szCs w:val="22"/>
          <w:lang w:val="es-ES_tradnl"/>
        </w:rPr>
        <w:t xml:space="preserve">obernanza" respecto de un órgano conjunto o mecanismo </w:t>
      </w:r>
      <w:r>
        <w:rPr>
          <w:rFonts w:asciiTheme="majorBidi" w:hAnsiTheme="majorBidi" w:cstheme="majorBidi"/>
          <w:iCs/>
          <w:sz w:val="22"/>
          <w:szCs w:val="22"/>
          <w:lang w:val="es-ES_tradnl"/>
        </w:rPr>
        <w:t xml:space="preserve">aluden a </w:t>
      </w:r>
      <w:r w:rsidR="004D4FE5" w:rsidRPr="007042A6">
        <w:rPr>
          <w:rFonts w:asciiTheme="majorBidi" w:hAnsiTheme="majorBidi" w:cstheme="majorBidi"/>
          <w:iCs/>
          <w:sz w:val="22"/>
          <w:szCs w:val="22"/>
          <w:lang w:val="es-ES_tradnl"/>
        </w:rPr>
        <w:t>la manera en que se toman las decisiones, en términos de, por ejemplo, legitimidad, es decir, la representación equitativa en la toma de decisiones (véase también</w:t>
      </w:r>
      <w:r>
        <w:rPr>
          <w:rFonts w:asciiTheme="majorBidi" w:hAnsiTheme="majorBidi" w:cstheme="majorBidi"/>
          <w:iCs/>
          <w:sz w:val="22"/>
          <w:szCs w:val="22"/>
          <w:lang w:val="es-ES_tradnl"/>
        </w:rPr>
        <w:t xml:space="preserve"> debajo</w:t>
      </w:r>
      <w:r w:rsidR="004D4FE5" w:rsidRPr="007042A6">
        <w:rPr>
          <w:rFonts w:asciiTheme="majorBidi" w:hAnsiTheme="majorBidi" w:cstheme="majorBidi"/>
          <w:iCs/>
          <w:sz w:val="22"/>
          <w:szCs w:val="22"/>
          <w:lang w:val="es-ES_tradnl"/>
        </w:rPr>
        <w:t xml:space="preserve"> la pregunta 13), la responsabilidad y la transparencia.</w:t>
      </w:r>
      <w:r w:rsidR="009C4762" w:rsidRPr="007042A6">
        <w:rPr>
          <w:rFonts w:asciiTheme="majorBidi" w:hAnsiTheme="majorBidi" w:cstheme="majorBidi"/>
          <w:iCs/>
          <w:sz w:val="22"/>
          <w:szCs w:val="22"/>
          <w:lang w:val="es-ES_tradnl"/>
        </w:rPr>
        <w:t xml:space="preserve"> </w:t>
      </w:r>
    </w:p>
    <w:p w14:paraId="53FEB195" w14:textId="0E516615" w:rsidR="009C4762" w:rsidRPr="007042A6" w:rsidRDefault="004D4FE5" w:rsidP="004D4FE5">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Los logros podrían, por ejemplo, abarcar el desarrollo de productos conjuntos, el establecimiento de procesos conjuntos o de estructuras de trabajo, o la creación de confianza y entendimiento mutuo.</w:t>
      </w:r>
      <w:r w:rsidR="009C4762" w:rsidRPr="007042A6">
        <w:rPr>
          <w:rFonts w:asciiTheme="majorBidi" w:hAnsiTheme="majorBidi" w:cstheme="majorBidi"/>
          <w:iCs/>
          <w:sz w:val="22"/>
          <w:szCs w:val="22"/>
          <w:lang w:val="es-ES_tradnl"/>
        </w:rPr>
        <w:t xml:space="preserve"> </w:t>
      </w:r>
    </w:p>
    <w:p w14:paraId="6CEF8C93" w14:textId="325869FB" w:rsidR="009C4762" w:rsidRPr="007042A6" w:rsidRDefault="009C4762" w:rsidP="0073664B">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iCs/>
          <w:noProof/>
          <w:sz w:val="22"/>
          <w:szCs w:val="22"/>
          <w:lang w:val="es-ES_tradnl" w:eastAsia="es-ES_tradnl"/>
        </w:rPr>
        <mc:AlternateContent>
          <mc:Choice Requires="wps">
            <w:drawing>
              <wp:anchor distT="0" distB="0" distL="114300" distR="114300" simplePos="0" relativeHeight="251756544" behindDoc="0" locked="0" layoutInCell="1" allowOverlap="1" wp14:anchorId="3CF0CF60" wp14:editId="453D6540">
                <wp:simplePos x="0" y="0"/>
                <wp:positionH relativeFrom="column">
                  <wp:posOffset>118583</wp:posOffset>
                </wp:positionH>
                <wp:positionV relativeFrom="paragraph">
                  <wp:posOffset>2264440</wp:posOffset>
                </wp:positionV>
                <wp:extent cx="6092825" cy="1757680"/>
                <wp:effectExtent l="0" t="0" r="22225" b="13970"/>
                <wp:wrapSquare wrapText="bothSides"/>
                <wp:docPr id="26" name="Text Box 26"/>
                <wp:cNvGraphicFramePr/>
                <a:graphic xmlns:a="http://schemas.openxmlformats.org/drawingml/2006/main">
                  <a:graphicData uri="http://schemas.microsoft.com/office/word/2010/wordprocessingShape">
                    <wps:wsp>
                      <wps:cNvSpPr txBox="1"/>
                      <wps:spPr>
                        <a:xfrm>
                          <a:off x="0" y="0"/>
                          <a:ext cx="6092825" cy="1757680"/>
                        </a:xfrm>
                        <a:prstGeom prst="rect">
                          <a:avLst/>
                        </a:prstGeom>
                        <a:solidFill>
                          <a:schemeClr val="lt1"/>
                        </a:solidFill>
                        <a:ln w="6350">
                          <a:solidFill>
                            <a:schemeClr val="bg1">
                              <a:lumMod val="85000"/>
                            </a:schemeClr>
                          </a:solidFill>
                        </a:ln>
                      </wps:spPr>
                      <wps:txbx>
                        <w:txbxContent>
                          <w:p w14:paraId="644F977A" w14:textId="7DBD740F" w:rsidR="004F52A6" w:rsidRDefault="004F52A6" w:rsidP="009C4762">
                            <w:pPr>
                              <w:jc w:val="both"/>
                              <w:rPr>
                                <w:b/>
                                <w:sz w:val="20"/>
                                <w:szCs w:val="20"/>
                                <w:lang w:val="es-ES_tradnl"/>
                              </w:rPr>
                            </w:pPr>
                            <w:r w:rsidRPr="00115A89">
                              <w:rPr>
                                <w:b/>
                                <w:sz w:val="20"/>
                                <w:szCs w:val="20"/>
                                <w:lang w:val="es-ES_tradnl"/>
                              </w:rPr>
                              <w:t>La cooperación de Hungría con los países del Mar Negro a través de la Comisión Internacional para la Protección del Danubio (ICPDR</w:t>
                            </w:r>
                            <w:r>
                              <w:rPr>
                                <w:b/>
                                <w:sz w:val="20"/>
                                <w:szCs w:val="20"/>
                                <w:lang w:val="es-ES_tradnl"/>
                              </w:rPr>
                              <w:t>, en sus siglas en inglés</w:t>
                            </w:r>
                            <w:r w:rsidRPr="00115A89">
                              <w:rPr>
                                <w:b/>
                                <w:sz w:val="20"/>
                                <w:szCs w:val="20"/>
                                <w:lang w:val="es-ES_tradnl"/>
                              </w:rPr>
                              <w:t>)</w:t>
                            </w:r>
                          </w:p>
                          <w:p w14:paraId="681A6958" w14:textId="77777777" w:rsidR="004F52A6" w:rsidRPr="00115A89" w:rsidRDefault="004F52A6" w:rsidP="009C4762">
                            <w:pPr>
                              <w:jc w:val="both"/>
                              <w:rPr>
                                <w:b/>
                                <w:sz w:val="20"/>
                                <w:szCs w:val="20"/>
                                <w:lang w:val="es-ES_tradnl"/>
                              </w:rPr>
                            </w:pPr>
                          </w:p>
                          <w:p w14:paraId="5C7306F9" w14:textId="69A64742" w:rsidR="004F52A6" w:rsidRPr="00EE45D0" w:rsidRDefault="004F52A6" w:rsidP="009C4762">
                            <w:pPr>
                              <w:spacing w:after="100" w:afterAutospacing="1"/>
                              <w:jc w:val="both"/>
                              <w:rPr>
                                <w:sz w:val="20"/>
                                <w:szCs w:val="20"/>
                                <w:lang w:val="es-ES_tradnl" w:eastAsia="hu-HU"/>
                              </w:rPr>
                            </w:pPr>
                            <w:r w:rsidRPr="00115A89">
                              <w:rPr>
                                <w:sz w:val="20"/>
                                <w:szCs w:val="20"/>
                                <w:lang w:val="es-ES_tradnl" w:eastAsia="hu-HU"/>
                              </w:rPr>
                              <w:t xml:space="preserve">Hungría como país sin litoral no tiene contacto directo con el mar. Sin embargo, a través del río Danubio, Hungría también </w:t>
                            </w:r>
                            <w:r>
                              <w:rPr>
                                <w:sz w:val="20"/>
                                <w:szCs w:val="20"/>
                                <w:lang w:val="es-ES_tradnl" w:eastAsia="hu-HU"/>
                              </w:rPr>
                              <w:t xml:space="preserve">se conecta </w:t>
                            </w:r>
                            <w:r w:rsidRPr="00115A89">
                              <w:rPr>
                                <w:sz w:val="20"/>
                                <w:szCs w:val="20"/>
                                <w:lang w:val="es-ES_tradnl" w:eastAsia="hu-HU"/>
                              </w:rPr>
                              <w:t>con la contaminación del Mar Negro. La ICPDR elaboró un acuerdo de cooperación con la Comisión del Mar Negro para minimizar o prevenir la contaminación, especialmente causada por los nutrientes, desde la cuenca del río Danubio hasta el Mar Negro.</w:t>
                            </w:r>
                            <w:r>
                              <w:rPr>
                                <w:sz w:val="20"/>
                                <w:szCs w:val="20"/>
                                <w:lang w:val="es-ES_tradnl" w:eastAsia="hu-HU"/>
                              </w:rPr>
                              <w:t xml:space="preserve"> </w:t>
                            </w:r>
                            <w:r w:rsidRPr="00EE45D0">
                              <w:rPr>
                                <w:sz w:val="20"/>
                                <w:szCs w:val="20"/>
                                <w:lang w:val="es-ES_tradnl" w:eastAsia="hu-HU"/>
                              </w:rPr>
                              <w:t xml:space="preserve">La ICPDR también actuó como un foro desde el que los Estados ribereños de los Estados del Danubio y del Mar Negro pudieran tomar colectivamente medidas para proteger el Mar Negro. Los países ribereños han adoptado medidas más estrictas relacionadas con la eliminación de nutrientes de las aguas residuales. Esta actividad está en </w:t>
                            </w:r>
                            <w:r>
                              <w:rPr>
                                <w:sz w:val="20"/>
                                <w:szCs w:val="20"/>
                                <w:lang w:val="es-ES_tradnl" w:eastAsia="hu-HU"/>
                              </w:rPr>
                              <w:t xml:space="preserve">consonancia </w:t>
                            </w:r>
                            <w:r w:rsidRPr="00EE45D0">
                              <w:rPr>
                                <w:sz w:val="20"/>
                                <w:szCs w:val="20"/>
                                <w:lang w:val="es-ES_tradnl" w:eastAsia="hu-HU"/>
                              </w:rPr>
                              <w:t>con la Directiva Marco de la UE sobre la Estrategia Marina, que requiere también que los países sin litoral coordinen sus actividades a fin de prevenir la contaminación marina.</w:t>
                            </w:r>
                          </w:p>
                          <w:p w14:paraId="43DF6EA0" w14:textId="77777777" w:rsidR="004F52A6" w:rsidRPr="00EE45D0" w:rsidRDefault="004F52A6" w:rsidP="009C4762">
                            <w:pPr>
                              <w:shd w:val="clear" w:color="auto" w:fill="FFFFFF"/>
                              <w:jc w:val="both"/>
                              <w:rPr>
                                <w:sz w:val="20"/>
                                <w:szCs w:val="20"/>
                                <w:lang w:val="es-ES_tradnl"/>
                              </w:rPr>
                            </w:pPr>
                          </w:p>
                          <w:p w14:paraId="6DA3C6BD" w14:textId="77777777" w:rsidR="004F52A6" w:rsidRPr="00EE45D0" w:rsidRDefault="004F52A6" w:rsidP="009C4762">
                            <w:pPr>
                              <w:jc w:val="both"/>
                              <w:rPr>
                                <w:b/>
                                <w:sz w:val="20"/>
                                <w:szCs w:val="20"/>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0CF60" id="Text Box 26" o:spid="_x0000_s1043" type="#_x0000_t202" style="position:absolute;left:0;text-align:left;margin-left:9.35pt;margin-top:178.3pt;width:479.75pt;height:138.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" fillcolor="white [3201]" strokecolor="#d8d8d8 [2732]" strokeweight=".5pt">
                <v:textbox>
                  <w:txbxContent>
                    <w:p w14:paraId="644F977A" w14:textId="7DBD740F" w:rsidR="004F52A6" w:rsidRDefault="004F52A6" w:rsidP="009C4762">
                      <w:pPr>
                        <w:jc w:val="both"/>
                        <w:rPr>
                          <w:b/>
                          <w:sz w:val="20"/>
                          <w:szCs w:val="20"/>
                          <w:lang w:val="es-ES_tradnl"/>
                        </w:rPr>
                      </w:pPr>
                      <w:r w:rsidRPr="00115A89">
                        <w:rPr>
                          <w:b/>
                          <w:sz w:val="20"/>
                          <w:szCs w:val="20"/>
                          <w:lang w:val="es-ES_tradnl"/>
                        </w:rPr>
                        <w:t>La cooperación de Hungría con los países del Mar Negro a través de la Comisión Internacional para la Protección del Danubio (ICPDR</w:t>
                      </w:r>
                      <w:r>
                        <w:rPr>
                          <w:b/>
                          <w:sz w:val="20"/>
                          <w:szCs w:val="20"/>
                          <w:lang w:val="es-ES_tradnl"/>
                        </w:rPr>
                        <w:t>, en sus siglas en inglés</w:t>
                      </w:r>
                      <w:r w:rsidRPr="00115A89">
                        <w:rPr>
                          <w:b/>
                          <w:sz w:val="20"/>
                          <w:szCs w:val="20"/>
                          <w:lang w:val="es-ES_tradnl"/>
                        </w:rPr>
                        <w:t>)</w:t>
                      </w:r>
                    </w:p>
                    <w:p w14:paraId="681A6958" w14:textId="77777777" w:rsidR="004F52A6" w:rsidRPr="00115A89" w:rsidRDefault="004F52A6" w:rsidP="009C4762">
                      <w:pPr>
                        <w:jc w:val="both"/>
                        <w:rPr>
                          <w:b/>
                          <w:sz w:val="20"/>
                          <w:szCs w:val="20"/>
                          <w:lang w:val="es-ES_tradnl"/>
                        </w:rPr>
                      </w:pPr>
                    </w:p>
                    <w:p w14:paraId="5C7306F9" w14:textId="69A64742" w:rsidR="004F52A6" w:rsidRPr="00EE45D0" w:rsidRDefault="004F52A6" w:rsidP="009C4762">
                      <w:pPr>
                        <w:spacing w:after="100" w:afterAutospacing="1"/>
                        <w:jc w:val="both"/>
                        <w:rPr>
                          <w:sz w:val="20"/>
                          <w:szCs w:val="20"/>
                          <w:lang w:val="es-ES_tradnl" w:eastAsia="hu-HU"/>
                        </w:rPr>
                      </w:pPr>
                      <w:r w:rsidRPr="00115A89">
                        <w:rPr>
                          <w:sz w:val="20"/>
                          <w:szCs w:val="20"/>
                          <w:lang w:val="es-ES_tradnl" w:eastAsia="hu-HU"/>
                        </w:rPr>
                        <w:t xml:space="preserve">Hungría como país sin litoral no tiene contacto directo con el mar. Sin embargo, a través del río Danubio, Hungría también </w:t>
                      </w:r>
                      <w:r>
                        <w:rPr>
                          <w:sz w:val="20"/>
                          <w:szCs w:val="20"/>
                          <w:lang w:val="es-ES_tradnl" w:eastAsia="hu-HU"/>
                        </w:rPr>
                        <w:t xml:space="preserve">se conecta </w:t>
                      </w:r>
                      <w:r w:rsidRPr="00115A89">
                        <w:rPr>
                          <w:sz w:val="20"/>
                          <w:szCs w:val="20"/>
                          <w:lang w:val="es-ES_tradnl" w:eastAsia="hu-HU"/>
                        </w:rPr>
                        <w:t>con la contaminación del Mar Negro. La ICPDR elaboró un acuerdo de cooperación con la Comisión del Mar Negro para minimizar o prevenir la contaminación, especialmente causada por los nutrientes, desde la cuenca del río Danubio hasta el Mar Negro.</w:t>
                      </w:r>
                      <w:r>
                        <w:rPr>
                          <w:sz w:val="20"/>
                          <w:szCs w:val="20"/>
                          <w:lang w:val="es-ES_tradnl" w:eastAsia="hu-HU"/>
                        </w:rPr>
                        <w:t xml:space="preserve"> </w:t>
                      </w:r>
                      <w:r w:rsidRPr="00EE45D0">
                        <w:rPr>
                          <w:sz w:val="20"/>
                          <w:szCs w:val="20"/>
                          <w:lang w:val="es-ES_tradnl" w:eastAsia="hu-HU"/>
                        </w:rPr>
                        <w:t xml:space="preserve">La ICPDR también actuó como un foro desde el que los Estados ribereños de los Estados del Danubio y del Mar Negro pudieran tomar colectivamente medidas para proteger el Mar Negro. Los países ribereños han adoptado medidas más estrictas relacionadas con la eliminación de nutrientes de las aguas residuales. Esta actividad está en </w:t>
                      </w:r>
                      <w:r>
                        <w:rPr>
                          <w:sz w:val="20"/>
                          <w:szCs w:val="20"/>
                          <w:lang w:val="es-ES_tradnl" w:eastAsia="hu-HU"/>
                        </w:rPr>
                        <w:t xml:space="preserve">consonancia </w:t>
                      </w:r>
                      <w:r w:rsidRPr="00EE45D0">
                        <w:rPr>
                          <w:sz w:val="20"/>
                          <w:szCs w:val="20"/>
                          <w:lang w:val="es-ES_tradnl" w:eastAsia="hu-HU"/>
                        </w:rPr>
                        <w:t>con la Directiva Marco de la UE sobre la Estrategia Marina, que requiere también que los países sin litoral coordinen sus actividades a fin de prevenir la contaminación marina.</w:t>
                      </w:r>
                    </w:p>
                    <w:p w14:paraId="43DF6EA0" w14:textId="77777777" w:rsidR="004F52A6" w:rsidRPr="00EE45D0" w:rsidRDefault="004F52A6" w:rsidP="009C4762">
                      <w:pPr>
                        <w:shd w:val="clear" w:color="auto" w:fill="FFFFFF"/>
                        <w:jc w:val="both"/>
                        <w:rPr>
                          <w:sz w:val="20"/>
                          <w:szCs w:val="20"/>
                          <w:lang w:val="es-ES_tradnl"/>
                        </w:rPr>
                      </w:pPr>
                    </w:p>
                    <w:p w14:paraId="6DA3C6BD" w14:textId="77777777" w:rsidR="004F52A6" w:rsidRPr="00EE45D0" w:rsidRDefault="004F52A6" w:rsidP="009C4762">
                      <w:pPr>
                        <w:jc w:val="both"/>
                        <w:rPr>
                          <w:b/>
                          <w:sz w:val="20"/>
                          <w:szCs w:val="20"/>
                          <w:lang w:val="es-ES_tradnl"/>
                        </w:rPr>
                      </w:pPr>
                    </w:p>
                  </w:txbxContent>
                </v:textbox>
                <w10:wrap type="square"/>
              </v:shape>
            </w:pict>
          </mc:Fallback>
        </mc:AlternateContent>
      </w:r>
      <w:r w:rsidR="00247F68" w:rsidRPr="007042A6">
        <w:rPr>
          <w:lang w:val="es-ES_tradnl"/>
        </w:rPr>
        <w:t xml:space="preserve"> </w:t>
      </w:r>
      <w:r w:rsidR="00247F68" w:rsidRPr="007042A6">
        <w:rPr>
          <w:rFonts w:asciiTheme="majorBidi" w:hAnsiTheme="majorBidi" w:cstheme="majorBidi"/>
          <w:iCs/>
          <w:noProof/>
          <w:sz w:val="22"/>
          <w:szCs w:val="22"/>
          <w:lang w:val="es-ES_tradnl" w:eastAsia="es-ES_tradnl"/>
        </w:rPr>
        <w:t xml:space="preserve">El Convenio del agua establece que, “en los casos en que un Estado costero, que sea Parte en el presente Convenio, se vea afectado directamente y de forma considerable por el impacto transfronterizo, los Estados ribereños, si así lo convienen todos ellos, podrán invitar a ese Estado costero a participar de forma adecuada en las actividades de los órganos conjuntos multilaterales establecidos por las Partes ribereñas de dichas aguas transfronterizas” (art. 9.3; véase también </w:t>
      </w:r>
      <w:r w:rsidR="00E5308B">
        <w:rPr>
          <w:rFonts w:asciiTheme="majorBidi" w:hAnsiTheme="majorBidi" w:cstheme="majorBidi"/>
          <w:iCs/>
          <w:noProof/>
          <w:sz w:val="22"/>
          <w:szCs w:val="22"/>
          <w:lang w:val="es-ES_tradnl" w:eastAsia="es-ES_tradnl"/>
        </w:rPr>
        <w:t>CEPE</w:t>
      </w:r>
      <w:r w:rsidRPr="007042A6">
        <w:rPr>
          <w:rFonts w:asciiTheme="majorBidi" w:hAnsiTheme="majorBidi" w:cstheme="majorBidi"/>
          <w:iCs/>
          <w:sz w:val="22"/>
          <w:szCs w:val="22"/>
          <w:lang w:val="es-ES_tradnl"/>
        </w:rPr>
        <w:t>, 2013, p</w:t>
      </w:r>
      <w:r w:rsidR="00E5308B">
        <w:rPr>
          <w:rFonts w:asciiTheme="majorBidi" w:hAnsiTheme="majorBidi" w:cstheme="majorBidi"/>
          <w:iCs/>
          <w:sz w:val="22"/>
          <w:szCs w:val="22"/>
          <w:lang w:val="es-ES_tradnl"/>
        </w:rPr>
        <w:t>ágs</w:t>
      </w:r>
      <w:r w:rsidRPr="007042A6">
        <w:rPr>
          <w:rFonts w:asciiTheme="majorBidi" w:hAnsiTheme="majorBidi" w:cstheme="majorBidi"/>
          <w:iCs/>
          <w:sz w:val="22"/>
          <w:szCs w:val="22"/>
          <w:lang w:val="es-ES_tradnl"/>
        </w:rPr>
        <w:t xml:space="preserve">.17-18). </w:t>
      </w:r>
      <w:r w:rsidR="003507C1" w:rsidRPr="007042A6">
        <w:rPr>
          <w:rFonts w:asciiTheme="majorBidi" w:hAnsiTheme="majorBidi" w:cstheme="majorBidi"/>
          <w:iCs/>
          <w:sz w:val="22"/>
          <w:szCs w:val="22"/>
          <w:lang w:val="es-ES_tradnl"/>
        </w:rPr>
        <w:t xml:space="preserve">Esta disposición del Convenio del Agua reconoce que los Estados costeros que no forman parte de una cuenca o subcuenca transfronteriza, y no son miembros, por lo tanto, de un órgano conjunto o </w:t>
      </w:r>
      <w:r w:rsidR="00E130C8">
        <w:rPr>
          <w:rFonts w:asciiTheme="majorBidi" w:hAnsiTheme="majorBidi" w:cstheme="majorBidi"/>
          <w:iCs/>
          <w:sz w:val="22"/>
          <w:szCs w:val="22"/>
          <w:lang w:val="es-ES_tradnl"/>
        </w:rPr>
        <w:t>mecanismo para esa cuenca o sub</w:t>
      </w:r>
      <w:r w:rsidR="003507C1" w:rsidRPr="007042A6">
        <w:rPr>
          <w:rFonts w:asciiTheme="majorBidi" w:hAnsiTheme="majorBidi" w:cstheme="majorBidi"/>
          <w:iCs/>
          <w:sz w:val="22"/>
          <w:szCs w:val="22"/>
          <w:lang w:val="es-ES_tradnl"/>
        </w:rPr>
        <w:t xml:space="preserve">cuenca, pueden sin embargo verse afectados por las actividades que se realicen en la cuenca </w:t>
      </w:r>
      <w:r w:rsidR="005900A6">
        <w:rPr>
          <w:rFonts w:asciiTheme="majorBidi" w:hAnsiTheme="majorBidi" w:cstheme="majorBidi"/>
          <w:iCs/>
          <w:sz w:val="22"/>
          <w:szCs w:val="22"/>
          <w:lang w:val="es-ES_tradnl"/>
        </w:rPr>
        <w:t>a través de</w:t>
      </w:r>
      <w:r w:rsidR="003507C1" w:rsidRPr="007042A6">
        <w:rPr>
          <w:rFonts w:asciiTheme="majorBidi" w:hAnsiTheme="majorBidi" w:cstheme="majorBidi"/>
          <w:iCs/>
          <w:sz w:val="22"/>
          <w:szCs w:val="22"/>
          <w:lang w:val="es-ES_tradnl"/>
        </w:rPr>
        <w:t>, por ejemplo, la contaminación marina de origen terrestre. En tales casos, los Estados costeros podrían por ello ser invitados a participar en el trabajo de un órgano conjunto o mecanismo.</w:t>
      </w:r>
      <w:r w:rsidRPr="007042A6">
        <w:rPr>
          <w:rFonts w:asciiTheme="majorBidi" w:hAnsiTheme="majorBidi" w:cstheme="majorBidi"/>
          <w:iCs/>
          <w:sz w:val="22"/>
          <w:szCs w:val="22"/>
          <w:lang w:val="es-ES_tradnl"/>
        </w:rPr>
        <w:t xml:space="preserve"> </w:t>
      </w:r>
      <w:r w:rsidR="0073664B" w:rsidRPr="007042A6">
        <w:rPr>
          <w:rFonts w:asciiTheme="majorBidi" w:hAnsiTheme="majorBidi" w:cstheme="majorBidi"/>
          <w:iCs/>
          <w:sz w:val="22"/>
          <w:szCs w:val="22"/>
          <w:lang w:val="es-ES_tradnl"/>
        </w:rPr>
        <w:t xml:space="preserve">Sin embargo, </w:t>
      </w:r>
      <w:r w:rsidR="0073664B" w:rsidRPr="007042A6">
        <w:rPr>
          <w:rFonts w:asciiTheme="majorBidi" w:hAnsiTheme="majorBidi" w:cstheme="majorBidi"/>
          <w:b/>
          <w:iCs/>
          <w:sz w:val="22"/>
          <w:szCs w:val="22"/>
          <w:lang w:val="es-ES_tradnl"/>
        </w:rPr>
        <w:t xml:space="preserve">esta pregunta solo se aplica a los Estados costeros no ribereños y, entonces, no debe marcarse </w:t>
      </w:r>
      <w:r w:rsidR="005900A6">
        <w:rPr>
          <w:rFonts w:asciiTheme="majorBidi" w:hAnsiTheme="majorBidi" w:cstheme="majorBidi"/>
          <w:b/>
          <w:iCs/>
          <w:sz w:val="22"/>
          <w:szCs w:val="22"/>
          <w:lang w:val="es-ES_tradnl"/>
        </w:rPr>
        <w:t xml:space="preserve">en el caso de que el </w:t>
      </w:r>
      <w:r w:rsidR="0073664B" w:rsidRPr="007042A6">
        <w:rPr>
          <w:rFonts w:asciiTheme="majorBidi" w:hAnsiTheme="majorBidi" w:cstheme="majorBidi"/>
          <w:b/>
          <w:iCs/>
          <w:sz w:val="22"/>
          <w:szCs w:val="22"/>
          <w:lang w:val="es-ES_tradnl"/>
        </w:rPr>
        <w:t xml:space="preserve">Estado costero también </w:t>
      </w:r>
      <w:r w:rsidR="005900A6">
        <w:rPr>
          <w:rFonts w:asciiTheme="majorBidi" w:hAnsiTheme="majorBidi" w:cstheme="majorBidi"/>
          <w:b/>
          <w:iCs/>
          <w:sz w:val="22"/>
          <w:szCs w:val="22"/>
          <w:lang w:val="es-ES_tradnl"/>
        </w:rPr>
        <w:t xml:space="preserve">tenga </w:t>
      </w:r>
      <w:r w:rsidR="0073664B" w:rsidRPr="007042A6">
        <w:rPr>
          <w:rFonts w:asciiTheme="majorBidi" w:hAnsiTheme="majorBidi" w:cstheme="majorBidi"/>
          <w:b/>
          <w:iCs/>
          <w:sz w:val="22"/>
          <w:szCs w:val="22"/>
          <w:lang w:val="es-ES_tradnl"/>
        </w:rPr>
        <w:t>terri</w:t>
      </w:r>
      <w:r w:rsidR="00E130C8">
        <w:rPr>
          <w:rFonts w:asciiTheme="majorBidi" w:hAnsiTheme="majorBidi" w:cstheme="majorBidi"/>
          <w:b/>
          <w:iCs/>
          <w:sz w:val="22"/>
          <w:szCs w:val="22"/>
          <w:lang w:val="es-ES_tradnl"/>
        </w:rPr>
        <w:t>torio dentro de la cuenca o sub</w:t>
      </w:r>
      <w:r w:rsidR="0073664B" w:rsidRPr="007042A6">
        <w:rPr>
          <w:rFonts w:asciiTheme="majorBidi" w:hAnsiTheme="majorBidi" w:cstheme="majorBidi"/>
          <w:b/>
          <w:iCs/>
          <w:sz w:val="22"/>
          <w:szCs w:val="22"/>
          <w:lang w:val="es-ES_tradnl"/>
        </w:rPr>
        <w:t xml:space="preserve">cuenca de que se trate (para una explicación más detallada véase a continuación el ejemplo </w:t>
      </w:r>
      <w:r w:rsidR="00FD3072">
        <w:rPr>
          <w:rFonts w:asciiTheme="majorBidi" w:hAnsiTheme="majorBidi" w:cstheme="majorBidi"/>
          <w:b/>
          <w:iCs/>
          <w:sz w:val="22"/>
          <w:szCs w:val="22"/>
          <w:lang w:val="es-ES_tradnl"/>
        </w:rPr>
        <w:t xml:space="preserve">sobre </w:t>
      </w:r>
      <w:r w:rsidR="0073664B" w:rsidRPr="007042A6">
        <w:rPr>
          <w:rFonts w:asciiTheme="majorBidi" w:hAnsiTheme="majorBidi" w:cstheme="majorBidi"/>
          <w:b/>
          <w:iCs/>
          <w:sz w:val="22"/>
          <w:szCs w:val="22"/>
          <w:lang w:val="es-ES_tradnl"/>
        </w:rPr>
        <w:t>el Danubio</w:t>
      </w:r>
      <w:r w:rsidR="00FD3072">
        <w:rPr>
          <w:rFonts w:asciiTheme="majorBidi" w:hAnsiTheme="majorBidi" w:cstheme="majorBidi"/>
          <w:b/>
          <w:iCs/>
          <w:sz w:val="22"/>
          <w:szCs w:val="22"/>
          <w:lang w:val="es-ES_tradnl"/>
        </w:rPr>
        <w:t xml:space="preserve"> y el </w:t>
      </w:r>
      <w:r w:rsidR="0073664B" w:rsidRPr="007042A6">
        <w:rPr>
          <w:rFonts w:asciiTheme="majorBidi" w:hAnsiTheme="majorBidi" w:cstheme="majorBidi"/>
          <w:b/>
          <w:iCs/>
          <w:sz w:val="22"/>
          <w:szCs w:val="22"/>
          <w:lang w:val="es-ES_tradnl"/>
        </w:rPr>
        <w:t>Mar Negro).</w:t>
      </w:r>
      <w:r w:rsidRPr="007042A6">
        <w:rPr>
          <w:rFonts w:asciiTheme="majorBidi" w:hAnsiTheme="majorBidi" w:cstheme="majorBidi"/>
          <w:b/>
          <w:iCs/>
          <w:sz w:val="22"/>
          <w:szCs w:val="22"/>
          <w:lang w:val="es-ES_tradnl"/>
        </w:rPr>
        <w:t xml:space="preserve"> </w:t>
      </w:r>
    </w:p>
    <w:p w14:paraId="05359AE5"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4F52A6" w14:paraId="5AE05BB5" w14:textId="77777777" w:rsidTr="00AF4D6E">
        <w:tc>
          <w:tcPr>
            <w:tcW w:w="9629" w:type="dxa"/>
          </w:tcPr>
          <w:p w14:paraId="52F2B2E7" w14:textId="728E5100" w:rsidR="0049140F" w:rsidRPr="007042A6" w:rsidRDefault="0049140F" w:rsidP="0049140F">
            <w:pPr>
              <w:spacing w:after="120"/>
              <w:ind w:left="559" w:right="850" w:hanging="567"/>
              <w:jc w:val="both"/>
              <w:rPr>
                <w:sz w:val="22"/>
                <w:szCs w:val="22"/>
                <w:lang w:val="es-ES_tradnl"/>
              </w:rPr>
            </w:pPr>
            <w:r w:rsidRPr="007042A6">
              <w:rPr>
                <w:sz w:val="22"/>
                <w:szCs w:val="22"/>
                <w:lang w:val="es-ES_tradnl"/>
              </w:rPr>
              <w:t>4.</w:t>
            </w:r>
            <w:r w:rsidRPr="007042A6">
              <w:rPr>
                <w:sz w:val="22"/>
                <w:szCs w:val="22"/>
                <w:lang w:val="es-ES_tradnl"/>
              </w:rPr>
              <w:tab/>
            </w:r>
            <w:r w:rsidR="00A64BD3" w:rsidRPr="007042A6">
              <w:rPr>
                <w:sz w:val="22"/>
                <w:szCs w:val="22"/>
                <w:lang w:val="es-ES_tradnl"/>
              </w:rPr>
              <w:t xml:space="preserve">¿Se han acordado objetivos comunes, una estrategia común, un plan de gestión conjunta o coordinada, o un plan de acción para la cuenca, la </w:t>
            </w:r>
            <w:proofErr w:type="spellStart"/>
            <w:proofErr w:type="gramStart"/>
            <w:r w:rsidR="00A64BD3" w:rsidRPr="007042A6">
              <w:rPr>
                <w:sz w:val="22"/>
                <w:szCs w:val="22"/>
                <w:lang w:val="es-ES_tradnl"/>
              </w:rPr>
              <w:t>sub-cuenca</w:t>
            </w:r>
            <w:proofErr w:type="spellEnd"/>
            <w:proofErr w:type="gramEnd"/>
            <w:r w:rsidR="00A64BD3" w:rsidRPr="007042A6">
              <w:rPr>
                <w:sz w:val="22"/>
                <w:szCs w:val="22"/>
                <w:lang w:val="es-ES_tradnl"/>
              </w:rPr>
              <w:t>, o para parte de una cuenca o grupo de cuencas?</w:t>
            </w:r>
            <w:r w:rsidRPr="007042A6">
              <w:rPr>
                <w:sz w:val="22"/>
                <w:szCs w:val="22"/>
                <w:lang w:val="es-ES_tradnl"/>
              </w:rPr>
              <w:t xml:space="preserve"> </w:t>
            </w:r>
            <w:r w:rsidRPr="007042A6">
              <w:rPr>
                <w:color w:val="7030A0"/>
                <w:sz w:val="22"/>
                <w:szCs w:val="22"/>
                <w:lang w:val="es-ES_tradnl"/>
              </w:rPr>
              <w:t>[4</w:t>
            </w:r>
            <w:r w:rsidR="00181B30" w:rsidRPr="007042A6">
              <w:rPr>
                <w:color w:val="7030A0"/>
                <w:sz w:val="22"/>
                <w:szCs w:val="22"/>
                <w:lang w:val="es-ES_tradnl"/>
              </w:rPr>
              <w:t>6</w:t>
            </w:r>
            <w:r w:rsidRPr="007042A6">
              <w:rPr>
                <w:color w:val="7030A0"/>
                <w:sz w:val="22"/>
                <w:szCs w:val="22"/>
                <w:lang w:val="es-ES_tradnl"/>
              </w:rPr>
              <w:t>]</w:t>
            </w:r>
          </w:p>
          <w:p w14:paraId="43C6243B" w14:textId="3976AB90" w:rsidR="0049140F" w:rsidRPr="007042A6" w:rsidRDefault="00A64BD3" w:rsidP="0049140F">
            <w:pPr>
              <w:spacing w:after="120"/>
              <w:ind w:left="851" w:right="850"/>
              <w:jc w:val="both"/>
              <w:rPr>
                <w:sz w:val="22"/>
                <w:szCs w:val="22"/>
                <w:lang w:val="es-ES_tradnl"/>
              </w:rPr>
            </w:pPr>
            <w:r w:rsidRPr="007042A6">
              <w:rPr>
                <w:sz w:val="22"/>
                <w:szCs w:val="22"/>
                <w:lang w:val="es-ES_tradnl"/>
              </w:rPr>
              <w:tab/>
              <w:t>Sí</w:t>
            </w:r>
            <w:r w:rsidR="0049140F" w:rsidRPr="007042A6">
              <w:rPr>
                <w:sz w:val="22"/>
                <w:szCs w:val="22"/>
                <w:lang w:val="es-ES_tradnl"/>
              </w:rPr>
              <w:t xml:space="preserve"> </w:t>
            </w:r>
            <w:r w:rsidR="0049140F" w:rsidRPr="007042A6">
              <w:rPr>
                <w:sz w:val="22"/>
                <w:szCs w:val="22"/>
                <w:lang w:val="es-ES_tradnl"/>
              </w:rPr>
              <w:fldChar w:fldCharType="begin">
                <w:ffData>
                  <w:name w:val="Check1"/>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r w:rsidR="0049140F" w:rsidRPr="007042A6">
              <w:rPr>
                <w:sz w:val="22"/>
                <w:szCs w:val="22"/>
                <w:lang w:val="es-ES_tradnl"/>
              </w:rPr>
              <w:t>/No</w:t>
            </w:r>
            <w:r w:rsidR="0049140F" w:rsidRPr="007042A6">
              <w:rPr>
                <w:sz w:val="22"/>
                <w:szCs w:val="22"/>
                <w:lang w:val="es-ES_tradnl"/>
              </w:rPr>
              <w:fldChar w:fldCharType="begin">
                <w:ffData>
                  <w:name w:val="Check2"/>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p>
          <w:p w14:paraId="52DF482A" w14:textId="72F72D25" w:rsidR="00400217" w:rsidRPr="007042A6" w:rsidRDefault="0049140F" w:rsidP="00A64BD3">
            <w:pPr>
              <w:spacing w:after="120"/>
              <w:ind w:left="851" w:right="850"/>
              <w:jc w:val="both"/>
              <w:rPr>
                <w:rFonts w:asciiTheme="majorBidi" w:hAnsiTheme="majorBidi" w:cstheme="majorBidi"/>
                <w:sz w:val="22"/>
                <w:szCs w:val="22"/>
                <w:lang w:val="es-ES_tradnl"/>
              </w:rPr>
            </w:pPr>
            <w:r w:rsidRPr="007042A6">
              <w:rPr>
                <w:i/>
                <w:sz w:val="22"/>
                <w:szCs w:val="22"/>
                <w:lang w:val="es-ES_tradnl"/>
              </w:rPr>
              <w:tab/>
            </w:r>
            <w:r w:rsidR="00A64BD3" w:rsidRPr="007042A6">
              <w:rPr>
                <w:i/>
                <w:sz w:val="22"/>
                <w:szCs w:val="22"/>
                <w:lang w:val="es-ES_tradnl"/>
              </w:rPr>
              <w:t>En caso afirmativo, por favor sírvase dar más detalles:</w:t>
            </w:r>
            <w:r w:rsidRPr="007042A6">
              <w:rPr>
                <w:i/>
                <w:sz w:val="22"/>
                <w:szCs w:val="22"/>
                <w:lang w:val="es-ES_tradnl"/>
              </w:rPr>
              <w:t xml:space="preserve"> </w:t>
            </w:r>
            <w:r w:rsidRPr="007042A6">
              <w:rPr>
                <w:sz w:val="22"/>
                <w:szCs w:val="22"/>
                <w:lang w:val="es-ES_tradnl"/>
              </w:rPr>
              <w:t>[</w:t>
            </w:r>
            <w:r w:rsidR="00A64BD3"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[4</w:t>
            </w:r>
            <w:r w:rsidR="00181B30" w:rsidRPr="007042A6">
              <w:rPr>
                <w:color w:val="7030A0"/>
                <w:sz w:val="22"/>
                <w:szCs w:val="22"/>
                <w:lang w:val="es-ES_tradnl"/>
              </w:rPr>
              <w:t>7</w:t>
            </w:r>
            <w:r w:rsidRPr="007042A6">
              <w:rPr>
                <w:color w:val="7030A0"/>
                <w:sz w:val="22"/>
                <w:szCs w:val="22"/>
                <w:lang w:val="es-ES_tradnl"/>
              </w:rPr>
              <w:t>]</w:t>
            </w:r>
          </w:p>
        </w:tc>
      </w:tr>
    </w:tbl>
    <w:p w14:paraId="6C2B1088" w14:textId="77777777" w:rsidR="00400217" w:rsidRPr="007042A6" w:rsidRDefault="00400217" w:rsidP="00400217">
      <w:pPr>
        <w:pStyle w:val="SingleTxtG"/>
        <w:spacing w:after="0" w:line="240" w:lineRule="auto"/>
        <w:ind w:left="0" w:right="1138"/>
        <w:rPr>
          <w:rFonts w:asciiTheme="majorBidi" w:hAnsiTheme="majorBidi" w:cstheme="majorBidi"/>
          <w:sz w:val="22"/>
          <w:szCs w:val="22"/>
          <w:lang w:val="es-ES_tradnl"/>
        </w:rPr>
      </w:pPr>
    </w:p>
    <w:p w14:paraId="18E12B2F" w14:textId="5312F9FE" w:rsidR="009C4762" w:rsidRPr="007042A6" w:rsidRDefault="003D459A" w:rsidP="003D459A">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Para los Estados que </w:t>
      </w:r>
      <w:r w:rsidR="00CC0CB9">
        <w:rPr>
          <w:rFonts w:asciiTheme="majorBidi" w:hAnsiTheme="majorBidi" w:cstheme="majorBidi"/>
          <w:bCs/>
          <w:iCs/>
          <w:sz w:val="22"/>
          <w:szCs w:val="22"/>
          <w:lang w:val="es-ES_tradnl"/>
        </w:rPr>
        <w:t xml:space="preserve">cuentan con </w:t>
      </w:r>
      <w:r w:rsidRPr="007042A6">
        <w:rPr>
          <w:rFonts w:asciiTheme="majorBidi" w:hAnsiTheme="majorBidi" w:cstheme="majorBidi"/>
          <w:bCs/>
          <w:iCs/>
          <w:sz w:val="22"/>
          <w:szCs w:val="22"/>
          <w:lang w:val="es-ES_tradnl"/>
        </w:rPr>
        <w:t>un acuerdo o arreglo</w:t>
      </w:r>
      <w:r w:rsidR="00F513D4">
        <w:rPr>
          <w:rFonts w:asciiTheme="majorBidi" w:hAnsiTheme="majorBidi" w:cstheme="majorBidi"/>
          <w:bCs/>
          <w:iCs/>
          <w:sz w:val="22"/>
          <w:szCs w:val="22"/>
          <w:lang w:val="es-ES_tradnl"/>
        </w:rPr>
        <w:t>, así como un ó</w:t>
      </w:r>
      <w:r w:rsidRPr="007042A6">
        <w:rPr>
          <w:rFonts w:asciiTheme="majorBidi" w:hAnsiTheme="majorBidi" w:cstheme="majorBidi"/>
          <w:bCs/>
          <w:iCs/>
          <w:sz w:val="22"/>
          <w:szCs w:val="22"/>
          <w:lang w:val="es-ES_tradnl"/>
        </w:rPr>
        <w:t>rgano conju</w:t>
      </w:r>
      <w:r w:rsidR="00CC0CB9">
        <w:rPr>
          <w:rFonts w:asciiTheme="majorBidi" w:hAnsiTheme="majorBidi" w:cstheme="majorBidi"/>
          <w:bCs/>
          <w:iCs/>
          <w:sz w:val="22"/>
          <w:szCs w:val="22"/>
          <w:lang w:val="es-ES_tradnl"/>
        </w:rPr>
        <w:t xml:space="preserve">nto o un mecanismo, </w:t>
      </w:r>
      <w:r w:rsidRPr="007042A6">
        <w:rPr>
          <w:rFonts w:asciiTheme="majorBidi" w:hAnsiTheme="majorBidi" w:cstheme="majorBidi"/>
          <w:bCs/>
          <w:iCs/>
          <w:sz w:val="22"/>
          <w:szCs w:val="22"/>
          <w:lang w:val="es-ES_tradnl"/>
        </w:rPr>
        <w:t>esta pregunta busca determinar si los Estados en cuestión han cimentado su cooperación mediante ulteriores actividades.</w:t>
      </w:r>
      <w:r w:rsidRPr="007042A6">
        <w:rPr>
          <w:lang w:val="es-ES_tradnl"/>
        </w:rPr>
        <w:t xml:space="preserve"> </w:t>
      </w:r>
      <w:r w:rsidRPr="007042A6">
        <w:rPr>
          <w:rFonts w:asciiTheme="majorBidi" w:hAnsiTheme="majorBidi" w:cstheme="majorBidi"/>
          <w:b/>
          <w:bCs/>
          <w:iCs/>
          <w:sz w:val="22"/>
          <w:szCs w:val="22"/>
          <w:lang w:val="es-ES_tradnl"/>
        </w:rPr>
        <w:t xml:space="preserve">Por lo tanto, los objetivos conjuntos, la estrategia o los planes no deben incluirse </w:t>
      </w:r>
      <w:r w:rsidRPr="007042A6">
        <w:rPr>
          <w:rFonts w:asciiTheme="majorBidi" w:hAnsiTheme="majorBidi" w:cstheme="majorBidi"/>
          <w:b/>
          <w:bCs/>
          <w:iCs/>
          <w:sz w:val="22"/>
          <w:szCs w:val="22"/>
          <w:lang w:val="es-ES_tradnl"/>
        </w:rPr>
        <w:lastRenderedPageBreak/>
        <w:t>en el acuerdo o arreglo en sí, sino que deben adoptarse después de que el acuerdo o arreglo entre en vigor, por ejemplo, mediante una decisión de un órgano conjunto o de un mecanismo.</w:t>
      </w:r>
      <w:r w:rsidR="009C4762" w:rsidRPr="007042A6">
        <w:rPr>
          <w:rFonts w:asciiTheme="majorBidi" w:hAnsiTheme="majorBidi" w:cstheme="majorBidi"/>
          <w:bCs/>
          <w:iCs/>
          <w:sz w:val="22"/>
          <w:szCs w:val="22"/>
          <w:lang w:val="es-ES_tradnl"/>
        </w:rPr>
        <w:t xml:space="preserve"> </w:t>
      </w:r>
    </w:p>
    <w:p w14:paraId="114260A0" w14:textId="4E1457EC" w:rsidR="009C4762" w:rsidRPr="007042A6" w:rsidRDefault="00835643" w:rsidP="009C4762">
      <w:pPr>
        <w:pStyle w:val="SingleTxtG"/>
        <w:ind w:left="284"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Aquí pueden incluirse una serie de instrumentos posteriores al acu</w:t>
      </w:r>
      <w:r w:rsidR="00CC0CB9">
        <w:rPr>
          <w:rFonts w:asciiTheme="majorBidi" w:hAnsiTheme="majorBidi" w:cstheme="majorBidi"/>
          <w:bCs/>
          <w:iCs/>
          <w:sz w:val="22"/>
          <w:szCs w:val="22"/>
          <w:lang w:val="es-ES_tradnl"/>
        </w:rPr>
        <w:t xml:space="preserve">erdo o </w:t>
      </w:r>
      <w:r w:rsidRPr="007042A6">
        <w:rPr>
          <w:rFonts w:asciiTheme="majorBidi" w:hAnsiTheme="majorBidi" w:cstheme="majorBidi"/>
          <w:bCs/>
          <w:iCs/>
          <w:sz w:val="22"/>
          <w:szCs w:val="22"/>
          <w:lang w:val="es-ES_tradnl"/>
        </w:rPr>
        <w:t xml:space="preserve">arreglo. Por ejemplo, el Convenio del Agua obliga a las Partes ribereñas a “elaborar políticas, estrategias y programas armonizados que abarquen todas o partes de las cuencas hidrográficas afectadas”, encaminados a la prevención, control y reducción del impacto transfronterizo y a la protección del medio ambiente de las aguas transfronterizas o del medio ambiente en el que influyen dichas aguas, incluido el medio marino” (art. 2.6). </w:t>
      </w:r>
      <w:r w:rsidR="00FC60FF" w:rsidRPr="007042A6">
        <w:rPr>
          <w:rFonts w:asciiTheme="majorBidi" w:hAnsiTheme="majorBidi" w:cstheme="majorBidi"/>
          <w:bCs/>
          <w:iCs/>
          <w:sz w:val="22"/>
          <w:szCs w:val="22"/>
          <w:lang w:val="es-ES_tradnl"/>
        </w:rPr>
        <w:t xml:space="preserve">Además, el Convenio requiere que sus Partes establezcan </w:t>
      </w:r>
      <w:r w:rsidR="00FC60FF" w:rsidRPr="007042A6">
        <w:rPr>
          <w:rFonts w:asciiTheme="majorBidi" w:hAnsiTheme="majorBidi" w:cstheme="majorBidi"/>
          <w:bCs/>
          <w:i/>
          <w:iCs/>
          <w:sz w:val="22"/>
          <w:szCs w:val="22"/>
          <w:lang w:val="es-ES_tradnl"/>
        </w:rPr>
        <w:t>objetivos</w:t>
      </w:r>
      <w:r w:rsidR="00FC60FF" w:rsidRPr="007042A6">
        <w:rPr>
          <w:rFonts w:asciiTheme="majorBidi" w:hAnsiTheme="majorBidi" w:cstheme="majorBidi"/>
          <w:bCs/>
          <w:iCs/>
          <w:sz w:val="22"/>
          <w:szCs w:val="22"/>
          <w:lang w:val="es-ES_tradnl"/>
        </w:rPr>
        <w:t xml:space="preserve"> y </w:t>
      </w:r>
      <w:r w:rsidR="00FC60FF" w:rsidRPr="007042A6">
        <w:rPr>
          <w:rFonts w:asciiTheme="majorBidi" w:hAnsiTheme="majorBidi" w:cstheme="majorBidi"/>
          <w:bCs/>
          <w:i/>
          <w:iCs/>
          <w:sz w:val="22"/>
          <w:szCs w:val="22"/>
          <w:lang w:val="es-ES_tradnl"/>
        </w:rPr>
        <w:t>criterios</w:t>
      </w:r>
      <w:r w:rsidR="00FC60FF" w:rsidRPr="007042A6">
        <w:rPr>
          <w:rFonts w:asciiTheme="majorBidi" w:hAnsiTheme="majorBidi" w:cstheme="majorBidi"/>
          <w:bCs/>
          <w:iCs/>
          <w:sz w:val="22"/>
          <w:szCs w:val="22"/>
          <w:lang w:val="es-ES_tradnl"/>
        </w:rPr>
        <w:t xml:space="preserve"> de calidad del agua con el fin de prevenir, controlar y reducir el impacto transfronterizo (art. 3.3).</w:t>
      </w:r>
      <w:r w:rsidR="009C4762" w:rsidRPr="007042A6">
        <w:rPr>
          <w:rFonts w:asciiTheme="majorBidi" w:hAnsiTheme="majorBidi" w:cstheme="majorBidi"/>
          <w:bCs/>
          <w:iCs/>
          <w:sz w:val="22"/>
          <w:szCs w:val="22"/>
          <w:lang w:val="es-ES_tradnl"/>
        </w:rPr>
        <w:t xml:space="preserve"> </w:t>
      </w:r>
      <w:r w:rsidR="00FC60FF" w:rsidRPr="007042A6">
        <w:rPr>
          <w:rFonts w:asciiTheme="majorBidi" w:hAnsiTheme="majorBidi" w:cstheme="majorBidi"/>
          <w:bCs/>
          <w:iCs/>
          <w:sz w:val="22"/>
          <w:szCs w:val="22"/>
          <w:lang w:val="es-ES_tradnl"/>
        </w:rPr>
        <w:t>Se pueden mencionar otros instrumentos, tales como una visión conjunta, una declaración</w:t>
      </w:r>
      <w:r w:rsidR="00CC0CB9">
        <w:rPr>
          <w:rFonts w:asciiTheme="majorBidi" w:hAnsiTheme="majorBidi" w:cstheme="majorBidi"/>
          <w:bCs/>
          <w:iCs/>
          <w:sz w:val="22"/>
          <w:szCs w:val="22"/>
          <w:lang w:val="es-ES_tradnl"/>
        </w:rPr>
        <w:t>,</w:t>
      </w:r>
      <w:r w:rsidR="00FC60FF" w:rsidRPr="007042A6">
        <w:rPr>
          <w:rFonts w:asciiTheme="majorBidi" w:hAnsiTheme="majorBidi" w:cstheme="majorBidi"/>
          <w:bCs/>
          <w:iCs/>
          <w:sz w:val="22"/>
          <w:szCs w:val="22"/>
          <w:lang w:val="es-ES_tradnl"/>
        </w:rPr>
        <w:t xml:space="preserve"> o principios. Estos instrumentos pueden abarcar una variedad de temas, entre los que se incluyen la integración de la perspectiva de género, la gestión de las cuencas, la adaptación al cambio climático, la protección ambiental, la gestión del riesgo de inundaciones, la energía hidroeléctrica, la navegación, la gestión de la sedimentación, el desarrollo sostenible, y los sistemas de alerta temprana y alarma.</w:t>
      </w:r>
      <w:r w:rsidR="009C4762" w:rsidRPr="007042A6">
        <w:rPr>
          <w:rFonts w:asciiTheme="majorBidi" w:hAnsiTheme="majorBidi" w:cstheme="majorBidi"/>
          <w:bCs/>
          <w:iCs/>
          <w:sz w:val="22"/>
          <w:szCs w:val="22"/>
          <w:lang w:val="es-ES_tradnl"/>
        </w:rPr>
        <w:t xml:space="preserve"> </w:t>
      </w:r>
    </w:p>
    <w:p w14:paraId="3A819698" w14:textId="3B039B0E" w:rsidR="009C4762" w:rsidRPr="007042A6" w:rsidRDefault="00FD018D" w:rsidP="009C4762">
      <w:pPr>
        <w:pStyle w:val="SingleTxtG"/>
        <w:ind w:left="284" w:right="0"/>
        <w:rPr>
          <w:rFonts w:asciiTheme="majorBidi" w:hAnsiTheme="majorBidi" w:cstheme="majorBidi"/>
          <w:b/>
          <w:bCs/>
          <w:iCs/>
          <w:sz w:val="22"/>
          <w:szCs w:val="22"/>
          <w:lang w:val="es-ES_tradnl"/>
        </w:rPr>
      </w:pPr>
      <w:r w:rsidRPr="007042A6">
        <w:rPr>
          <w:rFonts w:asciiTheme="majorBidi" w:hAnsiTheme="majorBidi" w:cstheme="majorBidi"/>
          <w:b/>
          <w:bCs/>
          <w:iCs/>
          <w:sz w:val="22"/>
          <w:szCs w:val="22"/>
          <w:lang w:val="es-ES_tradnl"/>
        </w:rPr>
        <w:t>Para los Estados que no tienen un acuerdo o un arreglo vigente, podría incluirse aquí cualquier otro esfuerzo de cooperación entre los países, tal y como el de la construcción de una visión conjunta</w:t>
      </w:r>
      <w:r w:rsidR="009C4762" w:rsidRPr="007042A6">
        <w:rPr>
          <w:rFonts w:asciiTheme="majorBidi" w:hAnsiTheme="majorBidi" w:cstheme="majorBidi"/>
          <w:b/>
          <w:bCs/>
          <w:iCs/>
          <w:sz w:val="22"/>
          <w:szCs w:val="22"/>
          <w:lang w:val="es-ES_tradnl"/>
        </w:rPr>
        <w:t xml:space="preserve">. </w:t>
      </w:r>
    </w:p>
    <w:p w14:paraId="4B26332F" w14:textId="38E990C2" w:rsidR="00400217" w:rsidRPr="007042A6" w:rsidRDefault="009C4762" w:rsidP="00F44D1E">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noProof/>
          <w:sz w:val="22"/>
          <w:szCs w:val="22"/>
          <w:lang w:val="es-ES_tradnl" w:eastAsia="es-ES_tradnl"/>
        </w:rPr>
        <mc:AlternateContent>
          <mc:Choice Requires="wps">
            <w:drawing>
              <wp:anchor distT="0" distB="0" distL="114300" distR="114300" simplePos="0" relativeHeight="251758592" behindDoc="0" locked="0" layoutInCell="1" allowOverlap="1" wp14:anchorId="2B08E7F1" wp14:editId="282D3256">
                <wp:simplePos x="0" y="0"/>
                <wp:positionH relativeFrom="column">
                  <wp:posOffset>6350</wp:posOffset>
                </wp:positionH>
                <wp:positionV relativeFrom="paragraph">
                  <wp:posOffset>896620</wp:posOffset>
                </wp:positionV>
                <wp:extent cx="6089015" cy="3083560"/>
                <wp:effectExtent l="0" t="0" r="26035" b="21590"/>
                <wp:wrapSquare wrapText="bothSides"/>
                <wp:docPr id="27" name="Text Box 27"/>
                <wp:cNvGraphicFramePr/>
                <a:graphic xmlns:a="http://schemas.openxmlformats.org/drawingml/2006/main">
                  <a:graphicData uri="http://schemas.microsoft.com/office/word/2010/wordprocessingShape">
                    <wps:wsp>
                      <wps:cNvSpPr txBox="1"/>
                      <wps:spPr>
                        <a:xfrm>
                          <a:off x="0" y="0"/>
                          <a:ext cx="6089015" cy="3083560"/>
                        </a:xfrm>
                        <a:prstGeom prst="rect">
                          <a:avLst/>
                        </a:prstGeom>
                        <a:solidFill>
                          <a:schemeClr val="lt1"/>
                        </a:solidFill>
                        <a:ln w="6350">
                          <a:solidFill>
                            <a:schemeClr val="bg1">
                              <a:lumMod val="85000"/>
                            </a:schemeClr>
                          </a:solidFill>
                        </a:ln>
                      </wps:spPr>
                      <wps:txbx>
                        <w:txbxContent>
                          <w:p w14:paraId="336FC2FE" w14:textId="10FB037C" w:rsidR="004F52A6" w:rsidRDefault="004F52A6" w:rsidP="009C4762">
                            <w:pPr>
                              <w:rPr>
                                <w:b/>
                                <w:sz w:val="20"/>
                                <w:szCs w:val="20"/>
                                <w:lang w:val="es-ES_tradnl"/>
                              </w:rPr>
                            </w:pPr>
                            <w:r w:rsidRPr="00F44D1E">
                              <w:rPr>
                                <w:b/>
                                <w:sz w:val="20"/>
                                <w:szCs w:val="20"/>
                                <w:lang w:val="es-ES_tradnl"/>
                              </w:rPr>
                              <w:t>El Plan de Gestión de la Cuenca del Río Sava</w:t>
                            </w:r>
                          </w:p>
                          <w:p w14:paraId="08C15B1B" w14:textId="77777777" w:rsidR="004F52A6" w:rsidRPr="00F44D1E" w:rsidRDefault="004F52A6" w:rsidP="009C4762">
                            <w:pPr>
                              <w:rPr>
                                <w:b/>
                                <w:sz w:val="20"/>
                                <w:szCs w:val="20"/>
                                <w:lang w:val="es-ES_tradnl"/>
                              </w:rPr>
                            </w:pPr>
                          </w:p>
                          <w:p w14:paraId="2A7FA9AA" w14:textId="5864335E" w:rsidR="004F52A6" w:rsidRDefault="004F52A6" w:rsidP="009C4762">
                            <w:pPr>
                              <w:jc w:val="both"/>
                              <w:rPr>
                                <w:sz w:val="20"/>
                                <w:szCs w:val="20"/>
                                <w:lang w:val="es-ES_tradnl"/>
                              </w:rPr>
                            </w:pPr>
                            <w:r w:rsidRPr="00F44D1E">
                              <w:rPr>
                                <w:sz w:val="20"/>
                                <w:szCs w:val="20"/>
                                <w:lang w:val="es-ES_tradnl"/>
                              </w:rPr>
                              <w:t>El Acuerdo Marco sobre la Cuenca del Río Sava define dos objetivos principales de cooperación en el campo de la gestión del agua: a) el establecimiento de una gestión sostenible del agua; y b) la adopción de medidas para prevenir o limitar los riesgos, y reducir y eliminar las consecuencias adversas, que incluyen inundaciones, heladas peligrosas, sequías e incidentes relacionados con sustancias peligrosas para el agua.</w:t>
                            </w:r>
                          </w:p>
                          <w:p w14:paraId="171381A1" w14:textId="77777777" w:rsidR="004F52A6" w:rsidRPr="00F44D1E" w:rsidRDefault="004F52A6" w:rsidP="009C4762">
                            <w:pPr>
                              <w:jc w:val="both"/>
                              <w:rPr>
                                <w:sz w:val="20"/>
                                <w:szCs w:val="20"/>
                                <w:lang w:val="es-ES_tradnl"/>
                              </w:rPr>
                            </w:pPr>
                          </w:p>
                          <w:p w14:paraId="7E9C9561" w14:textId="22AA415C" w:rsidR="004F52A6" w:rsidRPr="00D2532F" w:rsidRDefault="004F52A6" w:rsidP="009C4762">
                            <w:pPr>
                              <w:jc w:val="both"/>
                              <w:rPr>
                                <w:sz w:val="20"/>
                                <w:szCs w:val="20"/>
                                <w:lang w:val="es-ES_tradnl"/>
                              </w:rPr>
                            </w:pPr>
                            <w:r w:rsidRPr="00F13549">
                              <w:rPr>
                                <w:sz w:val="20"/>
                                <w:szCs w:val="20"/>
                                <w:lang w:val="es-ES_tradnl"/>
                              </w:rPr>
                              <w:t>El FASRB también</w:t>
                            </w:r>
                            <w:r w:rsidRPr="00D2532F">
                              <w:rPr>
                                <w:sz w:val="20"/>
                                <w:szCs w:val="20"/>
                                <w:lang w:val="es-ES_tradnl"/>
                              </w:rPr>
                              <w:t xml:space="preserve"> obliga a las Partes (Bosnia y Herzegovina, Croacia, Serbia y Eslovenia) a cooperar sobre la base de la Directiva Marco del Agua de la UE y de conformidad con ella, y a elaborar planes de gestión conjunta o coordinada para la cuenca del río Sava</w:t>
                            </w:r>
                            <w:r>
                              <w:rPr>
                                <w:sz w:val="20"/>
                                <w:szCs w:val="20"/>
                                <w:lang w:val="es-ES_tradnl"/>
                              </w:rPr>
                              <w:t xml:space="preserve">, </w:t>
                            </w:r>
                            <w:r w:rsidRPr="00D2532F">
                              <w:rPr>
                                <w:sz w:val="20"/>
                                <w:szCs w:val="20"/>
                                <w:lang w:val="es-ES_tradnl"/>
                              </w:rPr>
                              <w:t xml:space="preserve">una subcuenca de la cuenca del río Danubio. </w:t>
                            </w:r>
                          </w:p>
                          <w:p w14:paraId="581B9409" w14:textId="77777777" w:rsidR="004F52A6" w:rsidRPr="00D2532F" w:rsidRDefault="004F52A6" w:rsidP="009C4762">
                            <w:pPr>
                              <w:jc w:val="both"/>
                              <w:rPr>
                                <w:sz w:val="20"/>
                                <w:szCs w:val="20"/>
                                <w:lang w:val="es-ES_tradnl"/>
                              </w:rPr>
                            </w:pPr>
                          </w:p>
                          <w:p w14:paraId="03741F4B" w14:textId="5AFF062D" w:rsidR="004F52A6" w:rsidRPr="00503319" w:rsidRDefault="004F52A6" w:rsidP="009C4762">
                            <w:pPr>
                              <w:jc w:val="both"/>
                              <w:rPr>
                                <w:sz w:val="20"/>
                                <w:szCs w:val="20"/>
                                <w:lang w:val="es-ES_tradnl"/>
                              </w:rPr>
                            </w:pPr>
                            <w:r w:rsidRPr="00503319">
                              <w:rPr>
                                <w:sz w:val="20"/>
                                <w:szCs w:val="20"/>
                                <w:lang w:val="es-ES_tradnl"/>
                              </w:rPr>
                              <w:t>De conformidad con estas obligaciones, las Partes prepararon y aceptaron en 2014 un Plan conjunto de Gestión de la Cuenca del Río Sava (RBMP, en sus siglas en inglés). El primer hito del RBMP fue el Informe de Análisis de la Cuenca del Río Sava, que fue la culminación de un análisis exhaustivo de la cuenca del río Sava, que incluye la caracterización de las masas transfronterizas de aguas superficiales y subterráneas, la identificación de las presiones e impactos antropogénicos más importantes, así como los aspectos relativos a la cantidad de agua, el uso del agua, la gestión de inundaci</w:t>
                            </w:r>
                            <w:r>
                              <w:rPr>
                                <w:sz w:val="20"/>
                                <w:szCs w:val="20"/>
                                <w:lang w:val="es-ES_tradnl"/>
                              </w:rPr>
                              <w:t xml:space="preserve">ones y la navegación. Como </w:t>
                            </w:r>
                            <w:r w:rsidRPr="00503319">
                              <w:rPr>
                                <w:sz w:val="20"/>
                                <w:szCs w:val="20"/>
                                <w:lang w:val="es-ES_tradnl"/>
                              </w:rPr>
                              <w:t>continuación, la Comisión Internacional de la Cuenca del Río Sava identificó las Cuestiones de Gestión de Agua Importantes (SWMIs, en sus siglas en inglés). Finalmente, se desarrolló un Programa de Medidas para responder a todas las presiones más importantes</w:t>
                            </w:r>
                            <w:r>
                              <w:rPr>
                                <w:sz w:val="20"/>
                                <w:szCs w:val="20"/>
                                <w:lang w:val="es-ES_tradnl"/>
                              </w:rPr>
                              <w:t xml:space="preserve">, </w:t>
                            </w:r>
                            <w:r w:rsidRPr="00503319">
                              <w:rPr>
                                <w:sz w:val="20"/>
                                <w:szCs w:val="20"/>
                                <w:lang w:val="es-ES_tradnl"/>
                              </w:rPr>
                              <w:t xml:space="preserve">para lograr la consecución de los objetivos de gestión acordados y trabajar </w:t>
                            </w:r>
                            <w:r>
                              <w:rPr>
                                <w:sz w:val="20"/>
                                <w:szCs w:val="20"/>
                                <w:lang w:val="es-ES_tradnl"/>
                              </w:rPr>
                              <w:t xml:space="preserve">en pos de </w:t>
                            </w:r>
                            <w:r w:rsidRPr="00503319">
                              <w:rPr>
                                <w:sz w:val="20"/>
                                <w:szCs w:val="20"/>
                                <w:lang w:val="es-ES_tradnl"/>
                              </w:rPr>
                              <w:t>una visión de toda la cuenca para el río Sava.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E7F1" id="Text Box 27" o:spid="_x0000_s1044" type="#_x0000_t202" style="position:absolute;left:0;text-align:left;margin-left:.5pt;margin-top:70.6pt;width:479.45pt;height:242.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" fillcolor="white [3201]" strokecolor="#d8d8d8 [2732]" strokeweight=".5pt">
                <v:textbox>
                  <w:txbxContent>
                    <w:p w14:paraId="336FC2FE" w14:textId="10FB037C" w:rsidR="004F52A6" w:rsidRDefault="004F52A6" w:rsidP="009C4762">
                      <w:pPr>
                        <w:rPr>
                          <w:b/>
                          <w:sz w:val="20"/>
                          <w:szCs w:val="20"/>
                          <w:lang w:val="es-ES_tradnl"/>
                        </w:rPr>
                      </w:pPr>
                      <w:r w:rsidRPr="00F44D1E">
                        <w:rPr>
                          <w:b/>
                          <w:sz w:val="20"/>
                          <w:szCs w:val="20"/>
                          <w:lang w:val="es-ES_tradnl"/>
                        </w:rPr>
                        <w:t>El Plan de Gestión de la Cuenca del Río Sava</w:t>
                      </w:r>
                    </w:p>
                    <w:p w14:paraId="08C15B1B" w14:textId="77777777" w:rsidR="004F52A6" w:rsidRPr="00F44D1E" w:rsidRDefault="004F52A6" w:rsidP="009C4762">
                      <w:pPr>
                        <w:rPr>
                          <w:b/>
                          <w:sz w:val="20"/>
                          <w:szCs w:val="20"/>
                          <w:lang w:val="es-ES_tradnl"/>
                        </w:rPr>
                      </w:pPr>
                    </w:p>
                    <w:p w14:paraId="2A7FA9AA" w14:textId="5864335E" w:rsidR="004F52A6" w:rsidRDefault="004F52A6" w:rsidP="009C4762">
                      <w:pPr>
                        <w:jc w:val="both"/>
                        <w:rPr>
                          <w:sz w:val="20"/>
                          <w:szCs w:val="20"/>
                          <w:lang w:val="es-ES_tradnl"/>
                        </w:rPr>
                      </w:pPr>
                      <w:r w:rsidRPr="00F44D1E">
                        <w:rPr>
                          <w:sz w:val="20"/>
                          <w:szCs w:val="20"/>
                          <w:lang w:val="es-ES_tradnl"/>
                        </w:rPr>
                        <w:t>El Acuerdo Marco sobre la Cuenca del Río Sava define dos objetivos principales de cooperación en el campo de la gestión del agua: a) el establecimiento de una gestión sostenible del agua; y b) la adopción de medidas para prevenir o limitar los riesgos, y reducir y eliminar las consecuencias adversas, que incluyen inundaciones, heladas peligrosas, sequías e incidentes relacionados con sustancias peligrosas para el agua.</w:t>
                      </w:r>
                    </w:p>
                    <w:p w14:paraId="171381A1" w14:textId="77777777" w:rsidR="004F52A6" w:rsidRPr="00F44D1E" w:rsidRDefault="004F52A6" w:rsidP="009C4762">
                      <w:pPr>
                        <w:jc w:val="both"/>
                        <w:rPr>
                          <w:sz w:val="20"/>
                          <w:szCs w:val="20"/>
                          <w:lang w:val="es-ES_tradnl"/>
                        </w:rPr>
                      </w:pPr>
                    </w:p>
                    <w:p w14:paraId="7E9C9561" w14:textId="22AA415C" w:rsidR="004F52A6" w:rsidRPr="00D2532F" w:rsidRDefault="004F52A6" w:rsidP="009C4762">
                      <w:pPr>
                        <w:jc w:val="both"/>
                        <w:rPr>
                          <w:sz w:val="20"/>
                          <w:szCs w:val="20"/>
                          <w:lang w:val="es-ES_tradnl"/>
                        </w:rPr>
                      </w:pPr>
                      <w:r w:rsidRPr="00F13549">
                        <w:rPr>
                          <w:sz w:val="20"/>
                          <w:szCs w:val="20"/>
                          <w:lang w:val="es-ES_tradnl"/>
                        </w:rPr>
                        <w:t>El FASRB también</w:t>
                      </w:r>
                      <w:r w:rsidRPr="00D2532F">
                        <w:rPr>
                          <w:sz w:val="20"/>
                          <w:szCs w:val="20"/>
                          <w:lang w:val="es-ES_tradnl"/>
                        </w:rPr>
                        <w:t xml:space="preserve"> obliga a las Partes (Bosnia y Herzegovina, Croacia, Serbia y Eslovenia) a cooperar sobre la base de la Directiva Marco del Agua de la UE y de conformidad con ella, y a elaborar planes de gestión conjunta o coordinada para la cuenca del río Sava</w:t>
                      </w:r>
                      <w:r>
                        <w:rPr>
                          <w:sz w:val="20"/>
                          <w:szCs w:val="20"/>
                          <w:lang w:val="es-ES_tradnl"/>
                        </w:rPr>
                        <w:t xml:space="preserve">, </w:t>
                      </w:r>
                      <w:r w:rsidRPr="00D2532F">
                        <w:rPr>
                          <w:sz w:val="20"/>
                          <w:szCs w:val="20"/>
                          <w:lang w:val="es-ES_tradnl"/>
                        </w:rPr>
                        <w:t xml:space="preserve">una subcuenca de la cuenca del río Danubio. </w:t>
                      </w:r>
                    </w:p>
                    <w:p w14:paraId="581B9409" w14:textId="77777777" w:rsidR="004F52A6" w:rsidRPr="00D2532F" w:rsidRDefault="004F52A6" w:rsidP="009C4762">
                      <w:pPr>
                        <w:jc w:val="both"/>
                        <w:rPr>
                          <w:sz w:val="20"/>
                          <w:szCs w:val="20"/>
                          <w:lang w:val="es-ES_tradnl"/>
                        </w:rPr>
                      </w:pPr>
                    </w:p>
                    <w:p w14:paraId="03741F4B" w14:textId="5AFF062D" w:rsidR="004F52A6" w:rsidRPr="00503319" w:rsidRDefault="004F52A6" w:rsidP="009C4762">
                      <w:pPr>
                        <w:jc w:val="both"/>
                        <w:rPr>
                          <w:sz w:val="20"/>
                          <w:szCs w:val="20"/>
                          <w:lang w:val="es-ES_tradnl"/>
                        </w:rPr>
                      </w:pPr>
                      <w:r w:rsidRPr="00503319">
                        <w:rPr>
                          <w:sz w:val="20"/>
                          <w:szCs w:val="20"/>
                          <w:lang w:val="es-ES_tradnl"/>
                        </w:rPr>
                        <w:t>De conformidad con estas obligaciones, las Partes prepararon y aceptaron en 2014 un Plan conjunto de Gestión de la Cuenca del Río Sava (RBMP, en sus siglas en inglés). El primer hito del RBMP fue el Informe de Análisis de la Cuenca del Río Sava, que fue la culminación de un análisis exhaustivo de la cuenca del río Sava, que incluye la caracterización de las masas transfronterizas de aguas superficiales y subterráneas, la identificación de las presiones e impactos antropogénicos más importantes, así como los aspectos relativos a la cantidad de agua, el uso del agua, la gestión de inundaci</w:t>
                      </w:r>
                      <w:r>
                        <w:rPr>
                          <w:sz w:val="20"/>
                          <w:szCs w:val="20"/>
                          <w:lang w:val="es-ES_tradnl"/>
                        </w:rPr>
                        <w:t xml:space="preserve">ones y la navegación. Como </w:t>
                      </w:r>
                      <w:r w:rsidRPr="00503319">
                        <w:rPr>
                          <w:sz w:val="20"/>
                          <w:szCs w:val="20"/>
                          <w:lang w:val="es-ES_tradnl"/>
                        </w:rPr>
                        <w:t>continuación, la Comisión Internacional de la Cuenca del Río Sava identificó las Cuestiones de Gestión de Agua Importantes (SWMIs, en sus siglas en inglés). Finalmente, se desarrolló un Programa de Medidas para responder a todas las presiones más importantes</w:t>
                      </w:r>
                      <w:r>
                        <w:rPr>
                          <w:sz w:val="20"/>
                          <w:szCs w:val="20"/>
                          <w:lang w:val="es-ES_tradnl"/>
                        </w:rPr>
                        <w:t xml:space="preserve">, </w:t>
                      </w:r>
                      <w:r w:rsidRPr="00503319">
                        <w:rPr>
                          <w:sz w:val="20"/>
                          <w:szCs w:val="20"/>
                          <w:lang w:val="es-ES_tradnl"/>
                        </w:rPr>
                        <w:t xml:space="preserve">para lograr la consecución de los objetivos de gestión acordados y trabajar </w:t>
                      </w:r>
                      <w:r>
                        <w:rPr>
                          <w:sz w:val="20"/>
                          <w:szCs w:val="20"/>
                          <w:lang w:val="es-ES_tradnl"/>
                        </w:rPr>
                        <w:t xml:space="preserve">en pos de </w:t>
                      </w:r>
                      <w:r w:rsidRPr="00503319">
                        <w:rPr>
                          <w:sz w:val="20"/>
                          <w:szCs w:val="20"/>
                          <w:lang w:val="es-ES_tradnl"/>
                        </w:rPr>
                        <w:t>una visión de toda la cuenca para el río Sava.</w:t>
                      </w:r>
                    </w:p>
                  </w:txbxContent>
                </v:textbox>
                <w10:wrap type="square"/>
              </v:shape>
            </w:pict>
          </mc:Fallback>
        </mc:AlternateContent>
      </w:r>
      <w:r w:rsidR="00F44D1E" w:rsidRPr="007042A6">
        <w:rPr>
          <w:rFonts w:asciiTheme="majorBidi" w:hAnsiTheme="majorBidi" w:cstheme="majorBidi"/>
          <w:bCs/>
          <w:iCs/>
          <w:sz w:val="22"/>
          <w:szCs w:val="22"/>
          <w:lang w:val="es-ES_tradnl"/>
        </w:rPr>
        <w:t xml:space="preserve">Otros detalles podrían incluir el </w:t>
      </w:r>
      <w:r w:rsidR="006E6A9D">
        <w:rPr>
          <w:rFonts w:asciiTheme="majorBidi" w:hAnsiTheme="majorBidi" w:cstheme="majorBidi"/>
          <w:bCs/>
          <w:iCs/>
          <w:sz w:val="22"/>
          <w:szCs w:val="22"/>
          <w:lang w:val="es-ES_tradnl"/>
        </w:rPr>
        <w:t xml:space="preserve">alcance </w:t>
      </w:r>
      <w:r w:rsidR="00F44D1E" w:rsidRPr="007042A6">
        <w:rPr>
          <w:rFonts w:asciiTheme="majorBidi" w:hAnsiTheme="majorBidi" w:cstheme="majorBidi"/>
          <w:bCs/>
          <w:iCs/>
          <w:sz w:val="22"/>
          <w:szCs w:val="22"/>
          <w:lang w:val="es-ES_tradnl"/>
        </w:rPr>
        <w:t>de los objetivos, del plan o de la estrategia; ya sean conjuntos o coordinados; cuándo y cómo se adoptó el instrumento, p. ej., la decisión de un órgano conjunto; el marco temporal; cualquier mecanismo de revisión; cómo se implementa; y cómo se evalúa el progreso. Cuando se han adoptado múltiples objetivos, estrategias o planes, se pueden mencionar los objetivos generales, tales como un plan de gestión conjunto o coordinado de toda la cuenca (véase el ejemplo siguiente).</w:t>
      </w:r>
      <w:r w:rsidRPr="007042A6">
        <w:rPr>
          <w:rFonts w:asciiTheme="majorBidi" w:hAnsiTheme="majorBidi" w:cstheme="majorBidi"/>
          <w:bCs/>
          <w:iCs/>
          <w:sz w:val="22"/>
          <w:szCs w:val="22"/>
          <w:lang w:val="es-ES_tradnl"/>
        </w:rPr>
        <w:t xml:space="preserve"> </w:t>
      </w:r>
    </w:p>
    <w:p w14:paraId="16CB2F13" w14:textId="77777777" w:rsidR="00FC2916" w:rsidRPr="007042A6" w:rsidRDefault="00FC2916" w:rsidP="00FC2916">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4F52A6" w14:paraId="4356D7AC" w14:textId="77777777" w:rsidTr="00AF4D6E">
        <w:tc>
          <w:tcPr>
            <w:tcW w:w="9629" w:type="dxa"/>
          </w:tcPr>
          <w:p w14:paraId="465A457D" w14:textId="65C65B80" w:rsidR="0049140F" w:rsidRPr="007042A6" w:rsidRDefault="0049140F" w:rsidP="0049140F">
            <w:pPr>
              <w:spacing w:after="120"/>
              <w:ind w:left="559" w:right="850" w:hanging="567"/>
              <w:jc w:val="both"/>
              <w:rPr>
                <w:i/>
                <w:sz w:val="22"/>
                <w:szCs w:val="22"/>
                <w:lang w:val="es-ES_tradnl"/>
              </w:rPr>
            </w:pPr>
            <w:r w:rsidRPr="007042A6">
              <w:rPr>
                <w:sz w:val="22"/>
                <w:szCs w:val="22"/>
                <w:lang w:val="es-ES_tradnl"/>
              </w:rPr>
              <w:t>5.</w:t>
            </w:r>
            <w:r w:rsidRPr="007042A6">
              <w:rPr>
                <w:sz w:val="22"/>
                <w:szCs w:val="22"/>
                <w:lang w:val="es-ES_tradnl"/>
              </w:rPr>
              <w:tab/>
            </w:r>
            <w:r w:rsidR="003D269E" w:rsidRPr="00E130C8">
              <w:rPr>
                <w:sz w:val="22"/>
                <w:szCs w:val="22"/>
                <w:lang w:val="es-ES_tradnl"/>
              </w:rPr>
              <w:t>En el contexto de</w:t>
            </w:r>
            <w:r w:rsidR="003D269E" w:rsidRPr="007042A6">
              <w:rPr>
                <w:sz w:val="22"/>
                <w:szCs w:val="22"/>
                <w:lang w:val="es-ES_tradnl"/>
              </w:rPr>
              <w:t xml:space="preserve"> un uso sostenible y racional del agua, ¿cómo se protege la cuenca transfronteriza, la </w:t>
            </w:r>
            <w:proofErr w:type="spellStart"/>
            <w:proofErr w:type="gramStart"/>
            <w:r w:rsidR="003D269E" w:rsidRPr="007042A6">
              <w:rPr>
                <w:sz w:val="22"/>
                <w:szCs w:val="22"/>
                <w:lang w:val="es-ES_tradnl"/>
              </w:rPr>
              <w:t>sub-cuenca</w:t>
            </w:r>
            <w:proofErr w:type="spellEnd"/>
            <w:proofErr w:type="gramEnd"/>
            <w:r w:rsidR="003D269E" w:rsidRPr="007042A6">
              <w:rPr>
                <w:sz w:val="22"/>
                <w:szCs w:val="22"/>
                <w:lang w:val="es-ES_tradnl"/>
              </w:rPr>
              <w:t xml:space="preserve">, la parte de cuenca o el grupo de cuencas, incluyendo la protección de los ecosistemas? </w:t>
            </w:r>
            <w:r w:rsidRPr="007042A6">
              <w:rPr>
                <w:color w:val="7030A0"/>
                <w:sz w:val="22"/>
                <w:szCs w:val="22"/>
                <w:lang w:val="es-ES_tradnl"/>
              </w:rPr>
              <w:t>[4</w:t>
            </w:r>
            <w:r w:rsidR="00181B30" w:rsidRPr="007042A6">
              <w:rPr>
                <w:color w:val="7030A0"/>
                <w:sz w:val="22"/>
                <w:szCs w:val="22"/>
                <w:lang w:val="es-ES_tradnl"/>
              </w:rPr>
              <w:t>8</w:t>
            </w:r>
            <w:r w:rsidRPr="007042A6">
              <w:rPr>
                <w:color w:val="7030A0"/>
                <w:sz w:val="22"/>
                <w:szCs w:val="22"/>
                <w:lang w:val="es-ES_tradnl"/>
              </w:rPr>
              <w:t>]</w:t>
            </w:r>
          </w:p>
          <w:p w14:paraId="7C268B31" w14:textId="77777777" w:rsidR="003D269E" w:rsidRPr="007042A6" w:rsidRDefault="003D269E" w:rsidP="003D269E">
            <w:pPr>
              <w:ind w:left="1126" w:right="850"/>
              <w:jc w:val="both"/>
              <w:rPr>
                <w:iCs/>
                <w:sz w:val="22"/>
                <w:szCs w:val="22"/>
                <w:lang w:val="es-ES_tradnl"/>
              </w:rPr>
            </w:pPr>
            <w:r w:rsidRPr="007042A6">
              <w:rPr>
                <w:iCs/>
                <w:sz w:val="22"/>
                <w:szCs w:val="22"/>
                <w:lang w:val="es-ES_tradnl"/>
              </w:rPr>
              <w:t xml:space="preserve">Regulación de la urbanización, la deforestación y la </w:t>
            </w:r>
          </w:p>
          <w:p w14:paraId="01FA7CE0" w14:textId="1C34BE29" w:rsidR="0049140F" w:rsidRPr="007042A6" w:rsidRDefault="003D269E" w:rsidP="003D269E">
            <w:pPr>
              <w:tabs>
                <w:tab w:val="left" w:pos="7938"/>
              </w:tabs>
              <w:spacing w:after="120"/>
              <w:ind w:left="1126" w:right="850"/>
              <w:jc w:val="both"/>
              <w:rPr>
                <w:sz w:val="22"/>
                <w:szCs w:val="22"/>
                <w:lang w:val="es-ES_tradnl"/>
              </w:rPr>
            </w:pPr>
            <w:r w:rsidRPr="007042A6">
              <w:rPr>
                <w:iCs/>
                <w:sz w:val="22"/>
                <w:szCs w:val="22"/>
                <w:lang w:val="es-ES_tradnl"/>
              </w:rPr>
              <w:t>extracción de arena y grava.</w:t>
            </w:r>
            <w:r w:rsidR="0049140F" w:rsidRPr="007042A6">
              <w:rPr>
                <w:iCs/>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p>
          <w:p w14:paraId="6395252A" w14:textId="77777777" w:rsidR="003D269E" w:rsidRPr="007042A6" w:rsidRDefault="003D269E" w:rsidP="003D269E">
            <w:pPr>
              <w:ind w:left="1126" w:right="850"/>
              <w:jc w:val="both"/>
              <w:rPr>
                <w:iCs/>
                <w:sz w:val="22"/>
                <w:szCs w:val="22"/>
                <w:lang w:val="es-ES_tradnl"/>
              </w:rPr>
            </w:pPr>
            <w:r w:rsidRPr="007042A6">
              <w:rPr>
                <w:iCs/>
                <w:sz w:val="22"/>
                <w:szCs w:val="22"/>
                <w:lang w:val="es-ES_tradnl"/>
              </w:rPr>
              <w:lastRenderedPageBreak/>
              <w:t xml:space="preserve">Normativa sobre el caudal ambiental, lo que incluye la consideración </w:t>
            </w:r>
          </w:p>
          <w:p w14:paraId="57E41186" w14:textId="36F80841" w:rsidR="0049140F" w:rsidRPr="007042A6" w:rsidRDefault="003D269E" w:rsidP="003D269E">
            <w:pPr>
              <w:tabs>
                <w:tab w:val="left" w:pos="7938"/>
              </w:tabs>
              <w:spacing w:after="120"/>
              <w:ind w:left="1126" w:right="850"/>
              <w:jc w:val="both"/>
              <w:rPr>
                <w:sz w:val="22"/>
                <w:szCs w:val="22"/>
                <w:lang w:val="es-ES_tradnl"/>
              </w:rPr>
            </w:pPr>
            <w:r w:rsidRPr="007042A6">
              <w:rPr>
                <w:iCs/>
                <w:sz w:val="22"/>
                <w:szCs w:val="22"/>
                <w:lang w:val="es-ES_tradnl"/>
              </w:rPr>
              <w:t>de los niveles y de la estacionalidad</w:t>
            </w:r>
            <w:r w:rsidR="0049140F" w:rsidRPr="007042A6">
              <w:rPr>
                <w:iCs/>
                <w:sz w:val="22"/>
                <w:szCs w:val="22"/>
                <w:lang w:val="es-ES_tradnl"/>
              </w:rPr>
              <w:t xml:space="preserve"> </w:t>
            </w:r>
            <w:r w:rsidR="0049140F" w:rsidRPr="007042A6">
              <w:rPr>
                <w:iCs/>
                <w:color w:val="7030A0"/>
                <w:sz w:val="22"/>
                <w:szCs w:val="22"/>
                <w:lang w:val="es-ES_tradnl"/>
              </w:rPr>
              <w:t>[</w:t>
            </w:r>
            <w:r w:rsidR="00181B30" w:rsidRPr="007042A6">
              <w:rPr>
                <w:iCs/>
                <w:color w:val="7030A0"/>
                <w:sz w:val="22"/>
                <w:szCs w:val="22"/>
                <w:lang w:val="es-ES_tradnl"/>
              </w:rPr>
              <w:t>49</w:t>
            </w:r>
            <w:r w:rsidR="0049140F" w:rsidRPr="007042A6">
              <w:rPr>
                <w:iCs/>
                <w:color w:val="7030A0"/>
                <w:sz w:val="22"/>
                <w:szCs w:val="22"/>
                <w:lang w:val="es-ES_tradnl"/>
              </w:rPr>
              <w:t>]</w:t>
            </w:r>
            <w:r w:rsidR="0049140F" w:rsidRPr="007042A6">
              <w:rPr>
                <w:iCs/>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p>
          <w:p w14:paraId="7C875A01" w14:textId="77777777" w:rsidR="003D269E" w:rsidRPr="007042A6" w:rsidRDefault="003D269E" w:rsidP="003D269E">
            <w:pPr>
              <w:ind w:left="1126" w:right="850"/>
              <w:jc w:val="both"/>
              <w:rPr>
                <w:sz w:val="22"/>
                <w:szCs w:val="22"/>
                <w:lang w:val="es-ES_tradnl"/>
              </w:rPr>
            </w:pPr>
            <w:r w:rsidRPr="007042A6">
              <w:rPr>
                <w:sz w:val="22"/>
                <w:szCs w:val="22"/>
                <w:lang w:val="es-ES_tradnl"/>
              </w:rPr>
              <w:t xml:space="preserve">Protección de la calidad del agua, p. ej., nitratos, pesticidas, </w:t>
            </w:r>
          </w:p>
          <w:p w14:paraId="6DA71762" w14:textId="6F94D019" w:rsidR="0049140F" w:rsidRPr="007042A6" w:rsidRDefault="003D269E" w:rsidP="003D269E">
            <w:pPr>
              <w:tabs>
                <w:tab w:val="left" w:pos="7938"/>
              </w:tabs>
              <w:spacing w:after="120"/>
              <w:ind w:left="1126" w:right="850"/>
              <w:jc w:val="both"/>
              <w:rPr>
                <w:sz w:val="22"/>
                <w:szCs w:val="22"/>
                <w:lang w:val="es-ES_tradnl"/>
              </w:rPr>
            </w:pPr>
            <w:r w:rsidRPr="007042A6">
              <w:rPr>
                <w:sz w:val="22"/>
                <w:szCs w:val="22"/>
                <w:lang w:val="es-ES_tradnl"/>
              </w:rPr>
              <w:t>coliformes fecales y metales pesados</w:t>
            </w:r>
            <w:r w:rsidR="0049140F" w:rsidRPr="007042A6">
              <w:rPr>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p>
          <w:p w14:paraId="3E38FD04" w14:textId="7E4CDDBE" w:rsidR="0049140F" w:rsidRPr="007042A6" w:rsidRDefault="003D269E" w:rsidP="0049140F">
            <w:pPr>
              <w:spacing w:after="120"/>
              <w:ind w:left="1126" w:right="850"/>
              <w:jc w:val="both"/>
              <w:rPr>
                <w:iCs/>
                <w:sz w:val="22"/>
                <w:szCs w:val="22"/>
                <w:lang w:val="es-ES_tradnl"/>
              </w:rPr>
            </w:pPr>
            <w:r w:rsidRPr="007042A6">
              <w:rPr>
                <w:sz w:val="22"/>
                <w:szCs w:val="22"/>
                <w:lang w:val="es-ES_tradnl"/>
              </w:rPr>
              <w:t>Protección de especies relacionadas y de hábitats acuáticos</w:t>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p>
          <w:p w14:paraId="2B4F6A61" w14:textId="1CB47984" w:rsidR="0049140F" w:rsidRPr="007042A6" w:rsidRDefault="003D269E" w:rsidP="0049140F">
            <w:pPr>
              <w:spacing w:after="120"/>
              <w:ind w:left="1126" w:right="850"/>
              <w:jc w:val="both"/>
              <w:rPr>
                <w:sz w:val="22"/>
                <w:szCs w:val="22"/>
                <w:lang w:val="es-ES_tradnl"/>
              </w:rPr>
            </w:pPr>
            <w:r w:rsidRPr="007042A6">
              <w:rPr>
                <w:sz w:val="22"/>
                <w:szCs w:val="22"/>
                <w:lang w:val="es-ES_tradnl"/>
              </w:rPr>
              <w:t>Ot</w:t>
            </w:r>
            <w:r w:rsidR="0049140F" w:rsidRPr="007042A6">
              <w:rPr>
                <w:sz w:val="22"/>
                <w:szCs w:val="22"/>
                <w:lang w:val="es-ES_tradnl"/>
              </w:rPr>
              <w:t>r</w:t>
            </w:r>
            <w:r w:rsidRPr="007042A6">
              <w:rPr>
                <w:sz w:val="22"/>
                <w:szCs w:val="22"/>
                <w:lang w:val="es-ES_tradnl"/>
              </w:rPr>
              <w:t>as</w:t>
            </w:r>
            <w:r w:rsidR="0049140F" w:rsidRPr="007042A6">
              <w:rPr>
                <w:sz w:val="22"/>
                <w:szCs w:val="22"/>
                <w:lang w:val="es-ES_tradnl"/>
              </w:rPr>
              <w:t xml:space="preserve"> me</w:t>
            </w:r>
            <w:r w:rsidRPr="007042A6">
              <w:rPr>
                <w:sz w:val="22"/>
                <w:szCs w:val="22"/>
                <w:lang w:val="es-ES_tradnl"/>
              </w:rPr>
              <w:t>did</w:t>
            </w:r>
            <w:r w:rsidR="0049140F" w:rsidRPr="007042A6">
              <w:rPr>
                <w:sz w:val="22"/>
                <w:szCs w:val="22"/>
                <w:lang w:val="es-ES_tradnl"/>
              </w:rPr>
              <w:t>as (</w:t>
            </w:r>
            <w:r w:rsidRPr="007042A6">
              <w:rPr>
                <w:i/>
                <w:sz w:val="22"/>
                <w:szCs w:val="22"/>
                <w:lang w:val="es-ES_tradnl"/>
              </w:rPr>
              <w:t>por favor descríbalas</w:t>
            </w:r>
            <w:r w:rsidR="0049140F" w:rsidRPr="007042A6">
              <w:rPr>
                <w:sz w:val="22"/>
                <w:szCs w:val="22"/>
                <w:lang w:val="es-ES_tradnl"/>
              </w:rPr>
              <w:t>): [</w:t>
            </w:r>
            <w:r w:rsidRPr="007042A6">
              <w:rPr>
                <w:sz w:val="22"/>
                <w:szCs w:val="22"/>
                <w:lang w:val="es-ES_tradnl"/>
              </w:rPr>
              <w:t>rellene</w:t>
            </w:r>
            <w:r w:rsidR="0049140F" w:rsidRPr="007042A6">
              <w:rPr>
                <w:sz w:val="22"/>
                <w:szCs w:val="22"/>
                <w:lang w:val="es-ES_tradnl"/>
              </w:rPr>
              <w:t>]</w:t>
            </w:r>
          </w:p>
          <w:p w14:paraId="258390CD" w14:textId="77777777" w:rsidR="00FC2916" w:rsidRPr="007042A6" w:rsidRDefault="00FC2916" w:rsidP="00AF4D6E">
            <w:pPr>
              <w:spacing w:after="120"/>
              <w:ind w:right="88"/>
              <w:jc w:val="both"/>
              <w:rPr>
                <w:rFonts w:asciiTheme="majorBidi" w:hAnsiTheme="majorBidi" w:cstheme="majorBidi"/>
                <w:sz w:val="22"/>
                <w:szCs w:val="22"/>
                <w:lang w:val="es-ES_tradnl"/>
              </w:rPr>
            </w:pPr>
          </w:p>
        </w:tc>
      </w:tr>
    </w:tbl>
    <w:p w14:paraId="759CBB18" w14:textId="77777777" w:rsidR="00FC2916" w:rsidRPr="007042A6" w:rsidRDefault="00FC2916" w:rsidP="00FC2916">
      <w:pPr>
        <w:pStyle w:val="SingleTxtG"/>
        <w:spacing w:after="0" w:line="240" w:lineRule="auto"/>
        <w:ind w:left="0" w:right="1138"/>
        <w:rPr>
          <w:rFonts w:asciiTheme="majorBidi" w:hAnsiTheme="majorBidi" w:cstheme="majorBidi"/>
          <w:sz w:val="22"/>
          <w:szCs w:val="22"/>
          <w:lang w:val="es-ES_tradnl"/>
        </w:rPr>
      </w:pPr>
    </w:p>
    <w:p w14:paraId="233F4D33" w14:textId="28CA7ED2" w:rsidR="00DC78E5" w:rsidRPr="007042A6" w:rsidRDefault="00503B25" w:rsidP="008B0E26">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Esta pregunta busca determinar si se han adoptado medidas relacionadas con la protección de los ecosistemas a nivel transfronterizo, las medidas adoptadas a nivel nacional se contemplan en la siguiente sección (</w:t>
      </w:r>
      <w:proofErr w:type="gramStart"/>
      <w:r w:rsidRPr="007042A6">
        <w:rPr>
          <w:rFonts w:asciiTheme="majorBidi" w:hAnsiTheme="majorBidi" w:cstheme="majorBidi"/>
          <w:bCs/>
          <w:iCs/>
          <w:sz w:val="22"/>
          <w:szCs w:val="22"/>
          <w:lang w:val="es-ES_tradnl"/>
        </w:rPr>
        <w:t>véase</w:t>
      </w:r>
      <w:proofErr w:type="gramEnd"/>
      <w:r w:rsidRPr="007042A6">
        <w:rPr>
          <w:rFonts w:asciiTheme="majorBidi" w:hAnsiTheme="majorBidi" w:cstheme="majorBidi"/>
          <w:bCs/>
          <w:iCs/>
          <w:sz w:val="22"/>
          <w:szCs w:val="22"/>
          <w:lang w:val="es-ES_tradnl"/>
        </w:rPr>
        <w:t xml:space="preserve"> por ejemp</w:t>
      </w:r>
      <w:r w:rsidR="00ED5736">
        <w:rPr>
          <w:rFonts w:asciiTheme="majorBidi" w:hAnsiTheme="majorBidi" w:cstheme="majorBidi"/>
          <w:bCs/>
          <w:iCs/>
          <w:sz w:val="22"/>
          <w:szCs w:val="22"/>
          <w:lang w:val="es-ES_tradnl"/>
        </w:rPr>
        <w:t>lo, la sección III, pregunta 1.</w:t>
      </w:r>
      <w:r w:rsidRPr="007042A6">
        <w:rPr>
          <w:rFonts w:asciiTheme="majorBidi" w:hAnsiTheme="majorBidi" w:cstheme="majorBidi"/>
          <w:bCs/>
          <w:iCs/>
          <w:sz w:val="22"/>
          <w:szCs w:val="22"/>
          <w:lang w:val="es-ES_tradnl"/>
        </w:rPr>
        <w:t xml:space="preserve">h)). La pregunta busca también identificar los arreglos </w:t>
      </w:r>
      <w:r w:rsidRPr="007042A6">
        <w:rPr>
          <w:rFonts w:asciiTheme="majorBidi" w:hAnsiTheme="majorBidi" w:cstheme="majorBidi"/>
          <w:bCs/>
          <w:i/>
          <w:iCs/>
          <w:sz w:val="22"/>
          <w:szCs w:val="22"/>
          <w:lang w:val="es-ES_tradnl"/>
        </w:rPr>
        <w:t>específicos</w:t>
      </w:r>
      <w:r w:rsidRPr="007042A6">
        <w:rPr>
          <w:rFonts w:asciiTheme="majorBidi" w:hAnsiTheme="majorBidi" w:cstheme="majorBidi"/>
          <w:bCs/>
          <w:iCs/>
          <w:sz w:val="22"/>
          <w:szCs w:val="22"/>
          <w:lang w:val="es-ES_tradnl"/>
        </w:rPr>
        <w:t xml:space="preserve"> ex</w:t>
      </w:r>
      <w:r w:rsidR="00E130C8">
        <w:rPr>
          <w:rFonts w:asciiTheme="majorBidi" w:hAnsiTheme="majorBidi" w:cstheme="majorBidi"/>
          <w:bCs/>
          <w:iCs/>
          <w:sz w:val="22"/>
          <w:szCs w:val="22"/>
          <w:lang w:val="es-ES_tradnl"/>
        </w:rPr>
        <w:t>istentes sobre una cuenca o sub</w:t>
      </w:r>
      <w:r w:rsidRPr="007042A6">
        <w:rPr>
          <w:rFonts w:asciiTheme="majorBidi" w:hAnsiTheme="majorBidi" w:cstheme="majorBidi"/>
          <w:bCs/>
          <w:iCs/>
          <w:sz w:val="22"/>
          <w:szCs w:val="22"/>
          <w:lang w:val="es-ES_tradnl"/>
        </w:rPr>
        <w:t xml:space="preserve">cuenca para la protección de los ecosistemas, tales como los programas que hayan sido implementados por un órgano conjunto o mecanismo. </w:t>
      </w:r>
      <w:r w:rsidR="008B0E26" w:rsidRPr="007042A6">
        <w:rPr>
          <w:rFonts w:asciiTheme="majorBidi" w:hAnsiTheme="majorBidi" w:cstheme="majorBidi"/>
          <w:bCs/>
          <w:iCs/>
          <w:sz w:val="22"/>
          <w:szCs w:val="22"/>
          <w:lang w:val="es-ES_tradnl"/>
        </w:rPr>
        <w:t xml:space="preserve">No se deben incluir aquí disposiciones más generales sobre la protección de áreas de conservación, hábitats y especies, tales como las </w:t>
      </w:r>
      <w:r w:rsidR="005F0BD2">
        <w:rPr>
          <w:rFonts w:asciiTheme="majorBidi" w:hAnsiTheme="majorBidi" w:cstheme="majorBidi"/>
          <w:bCs/>
          <w:iCs/>
          <w:sz w:val="22"/>
          <w:szCs w:val="22"/>
          <w:lang w:val="es-ES_tradnl"/>
        </w:rPr>
        <w:t xml:space="preserve">de las </w:t>
      </w:r>
      <w:r w:rsidR="008B0E26" w:rsidRPr="007042A6">
        <w:rPr>
          <w:rFonts w:asciiTheme="majorBidi" w:hAnsiTheme="majorBidi" w:cstheme="majorBidi"/>
          <w:bCs/>
          <w:iCs/>
          <w:sz w:val="22"/>
          <w:szCs w:val="22"/>
          <w:lang w:val="es-ES_tradnl"/>
        </w:rPr>
        <w:t>zonas de la Red Natura 2000 (Comisión Europea, 2019).</w:t>
      </w:r>
      <w:r w:rsidR="00DC78E5" w:rsidRPr="007042A6">
        <w:rPr>
          <w:rFonts w:asciiTheme="majorBidi" w:hAnsiTheme="majorBidi" w:cstheme="majorBidi"/>
          <w:bCs/>
          <w:iCs/>
          <w:sz w:val="22"/>
          <w:szCs w:val="22"/>
          <w:lang w:val="es-ES_tradnl"/>
        </w:rPr>
        <w:t xml:space="preserve"> </w:t>
      </w:r>
    </w:p>
    <w:p w14:paraId="4E816BC0" w14:textId="08EA0D19" w:rsidR="00DC78E5" w:rsidRPr="007042A6" w:rsidRDefault="008802E3" w:rsidP="00DC78E5">
      <w:pPr>
        <w:pStyle w:val="SingleTxtG"/>
        <w:ind w:left="284"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La protección de los ecosistemas se </w:t>
      </w:r>
      <w:r w:rsidR="005F0BD2">
        <w:rPr>
          <w:rFonts w:asciiTheme="majorBidi" w:hAnsiTheme="majorBidi" w:cstheme="majorBidi"/>
          <w:bCs/>
          <w:iCs/>
          <w:sz w:val="22"/>
          <w:szCs w:val="22"/>
          <w:lang w:val="es-ES_tradnl"/>
        </w:rPr>
        <w:t xml:space="preserve">contempla </w:t>
      </w:r>
      <w:r w:rsidRPr="007042A6">
        <w:rPr>
          <w:rFonts w:asciiTheme="majorBidi" w:hAnsiTheme="majorBidi" w:cstheme="majorBidi"/>
          <w:bCs/>
          <w:iCs/>
          <w:sz w:val="22"/>
          <w:szCs w:val="22"/>
          <w:lang w:val="es-ES_tradnl"/>
        </w:rPr>
        <w:t>en el Convenio del Agua, que insta a sus Partes a tomar todas las medidas apropiadas, "para garantizar la conservación y, cuando sea necesario, la restauración de los ecosistemas" (art. 2.2 d)), y garantizar que, “se fomente la ordenación sostenible de los recursos hídricos, incluida la aplicación del enfoque de los ec</w:t>
      </w:r>
      <w:r w:rsidR="005F0BD2">
        <w:rPr>
          <w:rFonts w:asciiTheme="majorBidi" w:hAnsiTheme="majorBidi" w:cstheme="majorBidi"/>
          <w:bCs/>
          <w:iCs/>
          <w:sz w:val="22"/>
          <w:szCs w:val="22"/>
          <w:lang w:val="es-ES_tradnl"/>
        </w:rPr>
        <w:t>osistemas” (a</w:t>
      </w:r>
      <w:r w:rsidR="00677810">
        <w:rPr>
          <w:rFonts w:asciiTheme="majorBidi" w:hAnsiTheme="majorBidi" w:cstheme="majorBidi"/>
          <w:bCs/>
          <w:iCs/>
          <w:sz w:val="22"/>
          <w:szCs w:val="22"/>
          <w:lang w:val="es-ES_tradnl"/>
        </w:rPr>
        <w:t>rt. 3.</w:t>
      </w:r>
      <w:r w:rsidRPr="007042A6">
        <w:rPr>
          <w:rFonts w:asciiTheme="majorBidi" w:hAnsiTheme="majorBidi" w:cstheme="majorBidi"/>
          <w:bCs/>
          <w:iCs/>
          <w:sz w:val="22"/>
          <w:szCs w:val="22"/>
          <w:lang w:val="es-ES_tradnl"/>
        </w:rPr>
        <w:t>i</w:t>
      </w:r>
      <w:r w:rsidRPr="005F0BD2">
        <w:rPr>
          <w:rFonts w:asciiTheme="majorBidi" w:hAnsiTheme="majorBidi" w:cstheme="majorBidi"/>
          <w:bCs/>
          <w:iCs/>
          <w:sz w:val="22"/>
          <w:szCs w:val="22"/>
          <w:lang w:val="es-ES_tradnl"/>
        </w:rPr>
        <w:t>); véase</w:t>
      </w:r>
      <w:r w:rsidRPr="007042A6">
        <w:rPr>
          <w:rFonts w:asciiTheme="majorBidi" w:hAnsiTheme="majorBidi" w:cstheme="majorBidi"/>
          <w:bCs/>
          <w:iCs/>
          <w:sz w:val="22"/>
          <w:szCs w:val="22"/>
          <w:lang w:val="es-ES_tradnl"/>
        </w:rPr>
        <w:t xml:space="preserve"> también </w:t>
      </w:r>
      <w:r w:rsidR="00677810">
        <w:rPr>
          <w:rFonts w:asciiTheme="majorBidi" w:hAnsiTheme="majorBidi" w:cstheme="majorBidi"/>
          <w:bCs/>
          <w:iCs/>
          <w:sz w:val="22"/>
          <w:szCs w:val="22"/>
          <w:lang w:val="es-ES_tradnl"/>
        </w:rPr>
        <w:t>CEPE</w:t>
      </w:r>
      <w:r w:rsidRPr="007042A6">
        <w:rPr>
          <w:rFonts w:asciiTheme="majorBidi" w:hAnsiTheme="majorBidi" w:cstheme="majorBidi"/>
          <w:bCs/>
          <w:iCs/>
          <w:sz w:val="22"/>
          <w:szCs w:val="22"/>
          <w:lang w:val="es-ES_tradnl"/>
        </w:rPr>
        <w:t xml:space="preserve">, 2013, págs. 26-27). En la misma línea, el Convenio </w:t>
      </w:r>
      <w:r w:rsidR="000A7B99" w:rsidRPr="007042A6">
        <w:rPr>
          <w:rFonts w:asciiTheme="majorBidi" w:hAnsiTheme="majorBidi" w:cstheme="majorBidi"/>
          <w:bCs/>
          <w:iCs/>
          <w:sz w:val="22"/>
          <w:szCs w:val="22"/>
          <w:lang w:val="es-ES_tradnl"/>
        </w:rPr>
        <w:t>sobre</w:t>
      </w:r>
      <w:r w:rsidRPr="007042A6">
        <w:rPr>
          <w:rFonts w:asciiTheme="majorBidi" w:hAnsiTheme="majorBidi" w:cstheme="majorBidi"/>
          <w:bCs/>
          <w:iCs/>
          <w:sz w:val="22"/>
          <w:szCs w:val="22"/>
          <w:lang w:val="es-ES_tradnl"/>
        </w:rPr>
        <w:t xml:space="preserve"> Cursos de Agua establece que los Estados del curso de agua “protegerán y preservarán, individual y cuando proceda, conjuntamente, los ecosistemas de los cursos de agua internacionales” (art. 20); y la meta 6.6 de los ODS exige la protección y restauración de los ecosistemas relacionados con el agua para el 2020 (UN-Water, 2019).</w:t>
      </w:r>
      <w:r w:rsidR="00DC78E5" w:rsidRPr="007042A6">
        <w:rPr>
          <w:rFonts w:asciiTheme="majorBidi" w:hAnsiTheme="majorBidi" w:cstheme="majorBidi"/>
          <w:bCs/>
          <w:iCs/>
          <w:sz w:val="22"/>
          <w:szCs w:val="22"/>
          <w:lang w:val="es-ES_tradnl"/>
        </w:rPr>
        <w:t xml:space="preserve"> </w:t>
      </w:r>
    </w:p>
    <w:p w14:paraId="560F96DD" w14:textId="7AC0FA2C" w:rsidR="00DC78E5" w:rsidRPr="007042A6" w:rsidRDefault="0040719D" w:rsidP="0040719D">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El </w:t>
      </w:r>
      <w:r w:rsidRPr="007042A6">
        <w:rPr>
          <w:rFonts w:asciiTheme="majorBidi" w:hAnsiTheme="majorBidi" w:cstheme="majorBidi"/>
          <w:b/>
          <w:bCs/>
          <w:iCs/>
          <w:sz w:val="22"/>
          <w:szCs w:val="22"/>
          <w:lang w:val="es-ES_tradnl"/>
        </w:rPr>
        <w:t>“caudal ambiental”</w:t>
      </w:r>
      <w:r w:rsidRPr="007042A6">
        <w:rPr>
          <w:rFonts w:asciiTheme="majorBidi" w:hAnsiTheme="majorBidi" w:cstheme="majorBidi"/>
          <w:bCs/>
          <w:iCs/>
          <w:sz w:val="22"/>
          <w:szCs w:val="22"/>
          <w:lang w:val="es-ES_tradnl"/>
        </w:rPr>
        <w:t xml:space="preserve"> se puede definir como “el régimen hídrico que se da en un río, humedal o zona costera para mantener los ecosistemas y sus beneficios en lugares donde existen usos del agua que compiten entre sí y donde el caudal se regula” (</w:t>
      </w:r>
      <w:proofErr w:type="spellStart"/>
      <w:r w:rsidRPr="007042A6">
        <w:rPr>
          <w:rFonts w:asciiTheme="majorBidi" w:hAnsiTheme="majorBidi" w:cstheme="majorBidi"/>
          <w:bCs/>
          <w:iCs/>
          <w:sz w:val="22"/>
          <w:szCs w:val="22"/>
          <w:lang w:val="es-ES_tradnl"/>
        </w:rPr>
        <w:t>Dyson</w:t>
      </w:r>
      <w:proofErr w:type="spellEnd"/>
      <w:r w:rsidRPr="007042A6">
        <w:rPr>
          <w:rFonts w:asciiTheme="majorBidi" w:hAnsiTheme="majorBidi" w:cstheme="majorBidi"/>
          <w:bCs/>
          <w:iCs/>
          <w:sz w:val="22"/>
          <w:szCs w:val="22"/>
          <w:lang w:val="es-ES_tradnl"/>
        </w:rPr>
        <w:t xml:space="preserve">, </w:t>
      </w:r>
      <w:proofErr w:type="spellStart"/>
      <w:r w:rsidRPr="007042A6">
        <w:rPr>
          <w:rFonts w:asciiTheme="majorBidi" w:hAnsiTheme="majorBidi" w:cstheme="majorBidi"/>
          <w:bCs/>
          <w:iCs/>
          <w:sz w:val="22"/>
          <w:szCs w:val="22"/>
          <w:lang w:val="es-ES_tradnl"/>
        </w:rPr>
        <w:t>Bergkamp</w:t>
      </w:r>
      <w:proofErr w:type="spellEnd"/>
      <w:r w:rsidRPr="007042A6">
        <w:rPr>
          <w:rFonts w:asciiTheme="majorBidi" w:hAnsiTheme="majorBidi" w:cstheme="majorBidi"/>
          <w:bCs/>
          <w:iCs/>
          <w:sz w:val="22"/>
          <w:szCs w:val="22"/>
          <w:lang w:val="es-ES_tradnl"/>
        </w:rPr>
        <w:t xml:space="preserve"> y Scanlon, 2003, pág. 3). El establecimiento de dichos caudales debe tomar en consideración la variabilidad estacional del régimen del agua, así como los períodos extremos, p. ej., las inundaciones y sequías</w:t>
      </w:r>
      <w:r w:rsidR="00DC78E5" w:rsidRPr="007042A6">
        <w:rPr>
          <w:rFonts w:asciiTheme="majorBidi" w:hAnsiTheme="majorBidi" w:cstheme="majorBidi"/>
          <w:bCs/>
          <w:iCs/>
          <w:sz w:val="22"/>
          <w:szCs w:val="22"/>
          <w:lang w:val="es-ES_tradnl"/>
        </w:rPr>
        <w:t>.</w:t>
      </w:r>
    </w:p>
    <w:p w14:paraId="7B49AA71" w14:textId="77777777" w:rsidR="00FC2916" w:rsidRPr="007042A6" w:rsidRDefault="00FC2916" w:rsidP="00FC2916">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7042A6" w14:paraId="6C522CE7" w14:textId="77777777" w:rsidTr="00AF4D6E">
        <w:tc>
          <w:tcPr>
            <w:tcW w:w="9629" w:type="dxa"/>
          </w:tcPr>
          <w:p w14:paraId="487BFCE6" w14:textId="13A1DFF1" w:rsidR="0049140F" w:rsidRPr="007042A6" w:rsidRDefault="00633CFD" w:rsidP="0049140F">
            <w:pPr>
              <w:spacing w:after="120"/>
              <w:ind w:left="559" w:right="850" w:hanging="567"/>
              <w:jc w:val="both"/>
              <w:rPr>
                <w:sz w:val="22"/>
                <w:szCs w:val="22"/>
                <w:lang w:val="es-ES_tradnl"/>
              </w:rPr>
            </w:pPr>
            <w:r w:rsidRPr="007042A6">
              <w:rPr>
                <w:sz w:val="22"/>
                <w:szCs w:val="22"/>
                <w:lang w:val="es-ES_tradnl"/>
              </w:rPr>
              <w:t>6.</w:t>
            </w:r>
            <w:r w:rsidRPr="007042A6">
              <w:rPr>
                <w:sz w:val="22"/>
                <w:szCs w:val="22"/>
                <w:lang w:val="es-ES_tradnl"/>
              </w:rPr>
              <w:tab/>
            </w:r>
            <w:r w:rsidR="0049140F" w:rsidRPr="007042A6">
              <w:rPr>
                <w:sz w:val="22"/>
                <w:szCs w:val="22"/>
                <w:lang w:val="es-ES_tradnl"/>
              </w:rPr>
              <w:t>a)</w:t>
            </w:r>
            <w:r w:rsidR="0049140F" w:rsidRPr="007042A6">
              <w:rPr>
                <w:sz w:val="22"/>
                <w:szCs w:val="22"/>
                <w:lang w:val="es-ES_tradnl"/>
              </w:rPr>
              <w:tab/>
            </w:r>
            <w:r w:rsidRPr="007042A6">
              <w:rPr>
                <w:sz w:val="22"/>
                <w:szCs w:val="22"/>
                <w:lang w:val="es-ES_tradnl"/>
              </w:rPr>
              <w:t xml:space="preserve">¿Su país intercambia periódicamente información y datos con otros Estados ribereños de la cuenca, </w:t>
            </w:r>
            <w:proofErr w:type="spellStart"/>
            <w:proofErr w:type="gramStart"/>
            <w:r w:rsidRPr="007042A6">
              <w:rPr>
                <w:sz w:val="22"/>
                <w:szCs w:val="22"/>
                <w:lang w:val="es-ES_tradnl"/>
              </w:rPr>
              <w:t>sub-cuenca</w:t>
            </w:r>
            <w:proofErr w:type="spellEnd"/>
            <w:proofErr w:type="gramEnd"/>
            <w:r w:rsidRPr="007042A6">
              <w:rPr>
                <w:sz w:val="22"/>
                <w:szCs w:val="22"/>
                <w:lang w:val="es-ES_tradnl"/>
              </w:rPr>
              <w:t>, parte de la cuenca o grupo de cuencas?</w:t>
            </w:r>
            <w:r w:rsidR="0049140F" w:rsidRPr="007042A6">
              <w:rPr>
                <w:sz w:val="22"/>
                <w:szCs w:val="22"/>
                <w:lang w:val="es-ES_tradnl"/>
              </w:rPr>
              <w:t xml:space="preserve"> </w:t>
            </w:r>
            <w:r w:rsidR="0049140F" w:rsidRPr="007042A6">
              <w:rPr>
                <w:color w:val="7030A0"/>
                <w:sz w:val="22"/>
                <w:szCs w:val="22"/>
                <w:lang w:val="es-ES_tradnl"/>
              </w:rPr>
              <w:t>[</w:t>
            </w:r>
            <w:r w:rsidR="00181B30" w:rsidRPr="007042A6">
              <w:rPr>
                <w:color w:val="7030A0"/>
                <w:sz w:val="22"/>
                <w:szCs w:val="22"/>
                <w:lang w:val="es-ES_tradnl"/>
              </w:rPr>
              <w:t>50 51 52</w:t>
            </w:r>
            <w:r w:rsidR="0049140F" w:rsidRPr="007042A6">
              <w:rPr>
                <w:color w:val="7030A0"/>
                <w:sz w:val="22"/>
                <w:szCs w:val="22"/>
                <w:lang w:val="es-ES_tradnl"/>
              </w:rPr>
              <w:t>]</w:t>
            </w:r>
          </w:p>
          <w:p w14:paraId="57A1D97F" w14:textId="6B2B3354" w:rsidR="0049140F" w:rsidRPr="007042A6" w:rsidRDefault="00633CFD" w:rsidP="0049140F">
            <w:pPr>
              <w:spacing w:after="120"/>
              <w:ind w:left="851" w:right="850"/>
              <w:jc w:val="both"/>
              <w:rPr>
                <w:sz w:val="22"/>
                <w:szCs w:val="22"/>
                <w:lang w:val="es-ES_tradnl"/>
              </w:rPr>
            </w:pPr>
            <w:r w:rsidRPr="007042A6">
              <w:rPr>
                <w:sz w:val="22"/>
                <w:szCs w:val="22"/>
                <w:lang w:val="es-ES_tradnl"/>
              </w:rPr>
              <w:tab/>
            </w:r>
            <w:r w:rsidRPr="007042A6">
              <w:rPr>
                <w:sz w:val="22"/>
                <w:szCs w:val="22"/>
                <w:lang w:val="es-ES_tradnl"/>
              </w:rPr>
              <w:tab/>
              <w:t>Sí</w:t>
            </w:r>
            <w:r w:rsidR="0049140F" w:rsidRPr="007042A6">
              <w:rPr>
                <w:sz w:val="22"/>
                <w:szCs w:val="22"/>
                <w:lang w:val="es-ES_tradnl"/>
              </w:rPr>
              <w:t xml:space="preserve"> </w:t>
            </w:r>
            <w:r w:rsidR="0049140F" w:rsidRPr="007042A6">
              <w:rPr>
                <w:sz w:val="22"/>
                <w:szCs w:val="22"/>
                <w:lang w:val="es-ES_tradnl"/>
              </w:rPr>
              <w:fldChar w:fldCharType="begin">
                <w:ffData>
                  <w:name w:val="Check1"/>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r w:rsidR="0049140F" w:rsidRPr="007042A6">
              <w:rPr>
                <w:sz w:val="22"/>
                <w:szCs w:val="22"/>
                <w:lang w:val="es-ES_tradnl"/>
              </w:rPr>
              <w:t xml:space="preserve">/No </w:t>
            </w:r>
            <w:r w:rsidR="0049140F" w:rsidRPr="007042A6">
              <w:rPr>
                <w:sz w:val="22"/>
                <w:szCs w:val="22"/>
                <w:lang w:val="es-ES_tradnl"/>
              </w:rPr>
              <w:fldChar w:fldCharType="begin">
                <w:ffData>
                  <w:name w:val="Check2"/>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p>
          <w:p w14:paraId="7721C416" w14:textId="759CAF9D" w:rsidR="0049140F" w:rsidRPr="007042A6" w:rsidRDefault="0049140F" w:rsidP="0049140F">
            <w:pPr>
              <w:spacing w:after="120"/>
              <w:ind w:left="559" w:right="850"/>
              <w:jc w:val="both"/>
              <w:rPr>
                <w:sz w:val="22"/>
                <w:szCs w:val="22"/>
                <w:lang w:val="es-ES_tradnl"/>
              </w:rPr>
            </w:pPr>
            <w:r w:rsidRPr="007042A6">
              <w:rPr>
                <w:sz w:val="22"/>
                <w:szCs w:val="22"/>
                <w:lang w:val="es-ES_tradnl"/>
              </w:rPr>
              <w:t>b)</w:t>
            </w:r>
            <w:r w:rsidRPr="007042A6">
              <w:rPr>
                <w:sz w:val="22"/>
                <w:szCs w:val="22"/>
                <w:lang w:val="es-ES_tradnl"/>
              </w:rPr>
              <w:tab/>
            </w:r>
            <w:r w:rsidR="00633CFD" w:rsidRPr="007042A6">
              <w:rPr>
                <w:sz w:val="22"/>
                <w:szCs w:val="22"/>
                <w:lang w:val="es-ES_tradnl"/>
              </w:rPr>
              <w:t>En caso afirmativo, ¿con qué frecuencia?:</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53</w:t>
            </w:r>
            <w:r w:rsidRPr="007042A6">
              <w:rPr>
                <w:color w:val="7030A0"/>
                <w:sz w:val="22"/>
                <w:szCs w:val="22"/>
                <w:lang w:val="es-ES_tradnl"/>
              </w:rPr>
              <w:t>]</w:t>
            </w:r>
          </w:p>
          <w:p w14:paraId="656C6FDC" w14:textId="587ECFEC" w:rsidR="0049140F" w:rsidRPr="007042A6" w:rsidRDefault="005C76A4" w:rsidP="0049140F">
            <w:pPr>
              <w:spacing w:after="120"/>
              <w:ind w:left="1268" w:right="850"/>
              <w:jc w:val="both"/>
              <w:rPr>
                <w:sz w:val="22"/>
                <w:szCs w:val="22"/>
                <w:lang w:val="es-ES_tradnl"/>
              </w:rPr>
            </w:pPr>
            <w:r w:rsidRPr="007042A6">
              <w:rPr>
                <w:sz w:val="22"/>
                <w:szCs w:val="22"/>
                <w:lang w:val="es-ES_tradnl"/>
              </w:rPr>
              <w:t>Más de una vez al año</w:t>
            </w:r>
            <w:r w:rsidR="004F52A6">
              <w:rPr>
                <w:sz w:val="22"/>
                <w:szCs w:val="22"/>
                <w:lang w:val="es-ES_tradnl"/>
              </w:rPr>
              <w:t xml:space="preserve"> </w:t>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A433CD" w:rsidRPr="007042A6">
              <w:rPr>
                <w:sz w:val="22"/>
                <w:szCs w:val="22"/>
                <w:lang w:val="es-ES_tradnl"/>
              </w:rPr>
              <w:tab/>
            </w:r>
            <w:r w:rsidR="00A433CD" w:rsidRPr="007042A6">
              <w:rPr>
                <w:sz w:val="22"/>
                <w:szCs w:val="22"/>
                <w:lang w:val="es-ES_tradnl"/>
              </w:rPr>
              <w:tab/>
            </w:r>
            <w:r w:rsidR="0049140F" w:rsidRPr="007042A6">
              <w:rPr>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p>
          <w:p w14:paraId="0C0C2C1B" w14:textId="4B4EE10C" w:rsidR="0049140F" w:rsidRPr="007042A6" w:rsidRDefault="005C76A4" w:rsidP="0049140F">
            <w:pPr>
              <w:spacing w:after="120"/>
              <w:ind w:left="1268" w:right="850"/>
              <w:jc w:val="both"/>
              <w:rPr>
                <w:sz w:val="22"/>
                <w:szCs w:val="22"/>
                <w:lang w:val="es-ES_tradnl"/>
              </w:rPr>
            </w:pPr>
            <w:r w:rsidRPr="007042A6">
              <w:rPr>
                <w:sz w:val="22"/>
                <w:szCs w:val="22"/>
                <w:lang w:val="es-ES_tradnl"/>
              </w:rPr>
              <w:t>Una vez al año</w:t>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A433CD" w:rsidRPr="007042A6">
              <w:rPr>
                <w:sz w:val="22"/>
                <w:szCs w:val="22"/>
                <w:lang w:val="es-ES_tradnl"/>
              </w:rPr>
              <w:tab/>
            </w:r>
            <w:r w:rsidR="0049140F" w:rsidRPr="007042A6">
              <w:rPr>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p>
          <w:p w14:paraId="4A04D1D6" w14:textId="2EB16E40" w:rsidR="0049140F" w:rsidRPr="007042A6" w:rsidRDefault="005C76A4" w:rsidP="0049140F">
            <w:pPr>
              <w:spacing w:after="120"/>
              <w:ind w:left="1268" w:right="850"/>
              <w:jc w:val="both"/>
              <w:rPr>
                <w:sz w:val="22"/>
                <w:szCs w:val="22"/>
                <w:lang w:val="es-ES_tradnl"/>
              </w:rPr>
            </w:pPr>
            <w:r w:rsidRPr="007042A6">
              <w:rPr>
                <w:sz w:val="22"/>
                <w:szCs w:val="22"/>
                <w:lang w:val="es-ES_tradnl"/>
              </w:rPr>
              <w:t>Menos de una vez al año</w:t>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A433CD" w:rsidRPr="007042A6">
              <w:rPr>
                <w:sz w:val="22"/>
                <w:szCs w:val="22"/>
                <w:lang w:val="es-ES_tradnl"/>
              </w:rPr>
              <w:tab/>
            </w:r>
            <w:r w:rsidR="0049140F" w:rsidRPr="007042A6">
              <w:rPr>
                <w:sz w:val="22"/>
                <w:szCs w:val="22"/>
                <w:lang w:val="es-ES_tradnl"/>
              </w:rPr>
              <w:tab/>
            </w:r>
            <w:r w:rsidR="0049140F" w:rsidRPr="007042A6">
              <w:rPr>
                <w:sz w:val="22"/>
                <w:szCs w:val="22"/>
                <w:lang w:val="es-ES_tradnl"/>
              </w:rPr>
              <w:tab/>
            </w:r>
            <w:r w:rsidR="0049140F" w:rsidRPr="007042A6">
              <w:rPr>
                <w:sz w:val="22"/>
                <w:szCs w:val="22"/>
                <w:lang w:val="es-ES_tradnl"/>
              </w:rPr>
              <w:fldChar w:fldCharType="begin">
                <w:ffData>
                  <w:name w:val="Check13"/>
                  <w:enabled/>
                  <w:calcOnExit w:val="0"/>
                  <w:checkBox>
                    <w:sizeAuto/>
                    <w:default w:val="0"/>
                  </w:checkBox>
                </w:ffData>
              </w:fldChar>
            </w:r>
            <w:r w:rsidR="0049140F"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49140F" w:rsidRPr="007042A6">
              <w:rPr>
                <w:sz w:val="22"/>
                <w:szCs w:val="22"/>
                <w:lang w:val="es-ES_tradnl"/>
              </w:rPr>
              <w:fldChar w:fldCharType="end"/>
            </w:r>
          </w:p>
          <w:p w14:paraId="35F2EA44" w14:textId="0E312089" w:rsidR="0049140F" w:rsidRPr="007042A6" w:rsidRDefault="0049140F" w:rsidP="00C31281">
            <w:pPr>
              <w:spacing w:after="120"/>
              <w:ind w:left="1126" w:right="850" w:hanging="567"/>
              <w:jc w:val="both"/>
              <w:rPr>
                <w:bCs/>
                <w:sz w:val="22"/>
                <w:szCs w:val="22"/>
                <w:lang w:val="es-ES_tradnl"/>
              </w:rPr>
            </w:pPr>
            <w:r w:rsidRPr="007042A6">
              <w:rPr>
                <w:bCs/>
                <w:sz w:val="22"/>
                <w:szCs w:val="22"/>
                <w:lang w:val="es-ES_tradnl"/>
              </w:rPr>
              <w:t>c)</w:t>
            </w:r>
            <w:r w:rsidRPr="007042A6">
              <w:rPr>
                <w:bCs/>
                <w:sz w:val="22"/>
                <w:szCs w:val="22"/>
                <w:lang w:val="es-ES_tradnl"/>
              </w:rPr>
              <w:tab/>
            </w:r>
            <w:r w:rsidR="009125A1" w:rsidRPr="007042A6">
              <w:rPr>
                <w:bCs/>
                <w:sz w:val="22"/>
                <w:szCs w:val="22"/>
                <w:lang w:val="es-ES_tradnl"/>
              </w:rPr>
              <w:t xml:space="preserve">Por favor describa cómo se intercambia la información (p. ej., en relación con las reuniones de los órganos conjuntos): [rellene] </w:t>
            </w:r>
            <w:r w:rsidRPr="007042A6">
              <w:rPr>
                <w:bCs/>
                <w:color w:val="7030A0"/>
                <w:sz w:val="22"/>
                <w:szCs w:val="22"/>
                <w:lang w:val="es-ES_tradnl"/>
              </w:rPr>
              <w:t>[</w:t>
            </w:r>
            <w:r w:rsidR="00181B30" w:rsidRPr="007042A6">
              <w:rPr>
                <w:bCs/>
                <w:color w:val="7030A0"/>
                <w:sz w:val="22"/>
                <w:szCs w:val="22"/>
                <w:lang w:val="es-ES_tradnl"/>
              </w:rPr>
              <w:t>54</w:t>
            </w:r>
            <w:r w:rsidRPr="007042A6">
              <w:rPr>
                <w:bCs/>
                <w:color w:val="7030A0"/>
                <w:sz w:val="22"/>
                <w:szCs w:val="22"/>
                <w:lang w:val="es-ES_tradnl"/>
              </w:rPr>
              <w:t>]</w:t>
            </w:r>
          </w:p>
          <w:p w14:paraId="4311FF48" w14:textId="1DFDFA96" w:rsidR="0049140F" w:rsidRPr="007042A6" w:rsidRDefault="0049140F" w:rsidP="00F50FCB">
            <w:pPr>
              <w:spacing w:after="120"/>
              <w:ind w:left="559" w:right="850"/>
              <w:jc w:val="both"/>
              <w:rPr>
                <w:sz w:val="22"/>
                <w:szCs w:val="22"/>
                <w:lang w:val="es-ES_tradnl"/>
              </w:rPr>
            </w:pPr>
            <w:r w:rsidRPr="007042A6">
              <w:rPr>
                <w:bCs/>
                <w:sz w:val="22"/>
                <w:szCs w:val="22"/>
                <w:lang w:val="es-ES_tradnl"/>
              </w:rPr>
              <w:t>d</w:t>
            </w:r>
            <w:r w:rsidRPr="007042A6">
              <w:rPr>
                <w:sz w:val="22"/>
                <w:szCs w:val="22"/>
                <w:lang w:val="es-ES_tradnl"/>
              </w:rPr>
              <w:t>)</w:t>
            </w:r>
            <w:r w:rsidRPr="007042A6">
              <w:rPr>
                <w:sz w:val="22"/>
                <w:szCs w:val="22"/>
                <w:lang w:val="es-ES_tradnl"/>
              </w:rPr>
              <w:tab/>
            </w:r>
            <w:r w:rsidR="009125A1" w:rsidRPr="007042A6">
              <w:rPr>
                <w:sz w:val="22"/>
                <w:szCs w:val="22"/>
                <w:lang w:val="es-ES_tradnl"/>
              </w:rPr>
              <w:t>En caso afirmativo, ¿sobre qué temas se intercambian información y datos?</w:t>
            </w:r>
          </w:p>
          <w:p w14:paraId="14C015EE"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Condiciones ambientales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81611F9" w14:textId="77777777" w:rsidR="009125A1" w:rsidRPr="007042A6" w:rsidRDefault="009125A1" w:rsidP="002272E7">
            <w:pPr>
              <w:ind w:left="1126" w:right="850"/>
              <w:jc w:val="both"/>
              <w:rPr>
                <w:sz w:val="22"/>
                <w:szCs w:val="22"/>
                <w:lang w:val="es-ES_tradnl"/>
              </w:rPr>
            </w:pPr>
            <w:r w:rsidRPr="007042A6">
              <w:rPr>
                <w:sz w:val="22"/>
                <w:szCs w:val="22"/>
                <w:lang w:val="es-ES_tradnl"/>
              </w:rPr>
              <w:lastRenderedPageBreak/>
              <w:t xml:space="preserve">Actividades de investigación y aplicación de las mejores </w:t>
            </w:r>
          </w:p>
          <w:p w14:paraId="71BC3982" w14:textId="77777777" w:rsidR="009125A1" w:rsidRPr="007042A6" w:rsidRDefault="009125A1" w:rsidP="002272E7">
            <w:pPr>
              <w:tabs>
                <w:tab w:val="left" w:pos="7938"/>
              </w:tabs>
              <w:spacing w:after="120"/>
              <w:ind w:left="1126" w:right="850"/>
              <w:jc w:val="both"/>
              <w:rPr>
                <w:sz w:val="22"/>
                <w:szCs w:val="22"/>
                <w:lang w:val="es-ES_tradnl"/>
              </w:rPr>
            </w:pPr>
            <w:r w:rsidRPr="007042A6">
              <w:rPr>
                <w:sz w:val="22"/>
                <w:szCs w:val="22"/>
                <w:lang w:val="es-ES_tradnl"/>
              </w:rPr>
              <w:t>técnicas disponibles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286C81F"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Datos sobre el seguimiento de las emisiones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7B8174A" w14:textId="77777777" w:rsidR="009125A1" w:rsidRPr="007042A6" w:rsidRDefault="009125A1" w:rsidP="002272E7">
            <w:pPr>
              <w:ind w:left="1126" w:right="850"/>
              <w:jc w:val="both"/>
              <w:rPr>
                <w:sz w:val="22"/>
                <w:szCs w:val="22"/>
                <w:lang w:val="es-ES_tradnl"/>
              </w:rPr>
            </w:pPr>
            <w:r w:rsidRPr="007042A6">
              <w:rPr>
                <w:sz w:val="22"/>
                <w:szCs w:val="22"/>
                <w:lang w:val="es-ES_tradnl"/>
              </w:rPr>
              <w:t xml:space="preserve">Medidas previstas adoptadas para prevenir, controlar </w:t>
            </w:r>
          </w:p>
          <w:p w14:paraId="4C625D68" w14:textId="77777777" w:rsidR="009125A1" w:rsidRPr="007042A6" w:rsidRDefault="009125A1" w:rsidP="002272E7">
            <w:pPr>
              <w:tabs>
                <w:tab w:val="left" w:pos="7938"/>
              </w:tabs>
              <w:spacing w:after="120"/>
              <w:ind w:left="1126" w:right="850"/>
              <w:jc w:val="both"/>
              <w:rPr>
                <w:sz w:val="22"/>
                <w:szCs w:val="22"/>
                <w:lang w:val="es-ES_tradnl"/>
              </w:rPr>
            </w:pPr>
            <w:r w:rsidRPr="007042A6">
              <w:rPr>
                <w:sz w:val="22"/>
                <w:szCs w:val="22"/>
                <w:lang w:val="es-ES_tradnl"/>
              </w:rPr>
              <w:t>o reducir los impactos transfronterizos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5DA3453"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Fuentes de contaminación puntual</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3F162E24"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Fuentes de contaminación difusa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0F4FAB0"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 xml:space="preserve">Alteraciones </w:t>
            </w:r>
            <w:proofErr w:type="spellStart"/>
            <w:r w:rsidRPr="007042A6">
              <w:rPr>
                <w:sz w:val="22"/>
                <w:szCs w:val="22"/>
                <w:lang w:val="es-ES_tradnl"/>
              </w:rPr>
              <w:t>hidromorfológicas</w:t>
            </w:r>
            <w:proofErr w:type="spellEnd"/>
            <w:r w:rsidRPr="007042A6">
              <w:rPr>
                <w:sz w:val="22"/>
                <w:szCs w:val="22"/>
                <w:lang w:val="es-ES_tradnl"/>
              </w:rPr>
              <w:t xml:space="preserve"> existentes (presas, etc.)</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1420315" w14:textId="77777777" w:rsidR="009125A1" w:rsidRPr="007042A6" w:rsidRDefault="009125A1" w:rsidP="002272E7">
            <w:pPr>
              <w:ind w:left="1126" w:right="850"/>
              <w:jc w:val="both"/>
              <w:rPr>
                <w:sz w:val="22"/>
                <w:szCs w:val="22"/>
                <w:lang w:val="es-ES_tradnl"/>
              </w:rPr>
            </w:pPr>
            <w:r w:rsidRPr="007042A6">
              <w:rPr>
                <w:sz w:val="22"/>
                <w:szCs w:val="22"/>
                <w:lang w:val="es-ES_tradnl"/>
              </w:rPr>
              <w:t xml:space="preserve">Caudales o niveles del agua (incluidos los niveles </w:t>
            </w:r>
          </w:p>
          <w:p w14:paraId="3C7D31F8" w14:textId="77777777" w:rsidR="009125A1" w:rsidRPr="007042A6" w:rsidRDefault="009125A1" w:rsidP="002272E7">
            <w:pPr>
              <w:tabs>
                <w:tab w:val="left" w:pos="7938"/>
              </w:tabs>
              <w:spacing w:after="120"/>
              <w:ind w:left="1126" w:right="850"/>
              <w:jc w:val="both"/>
              <w:rPr>
                <w:sz w:val="22"/>
                <w:szCs w:val="22"/>
                <w:lang w:val="es-ES_tradnl"/>
              </w:rPr>
            </w:pPr>
            <w:r w:rsidRPr="007042A6">
              <w:rPr>
                <w:sz w:val="22"/>
                <w:szCs w:val="22"/>
                <w:lang w:val="es-ES_tradnl"/>
              </w:rPr>
              <w:t xml:space="preserve">de las aguas subterráneas) </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01B96F7"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Captaciones de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D7B665D" w14:textId="77777777" w:rsidR="009125A1" w:rsidRPr="007042A6" w:rsidRDefault="009125A1" w:rsidP="009125A1">
            <w:pPr>
              <w:tabs>
                <w:tab w:val="left" w:pos="7938"/>
              </w:tabs>
              <w:spacing w:after="120"/>
              <w:ind w:left="1126" w:right="850"/>
              <w:jc w:val="both"/>
              <w:rPr>
                <w:sz w:val="22"/>
                <w:szCs w:val="22"/>
                <w:lang w:val="es-ES_tradnl"/>
              </w:rPr>
            </w:pPr>
            <w:r w:rsidRPr="007042A6">
              <w:rPr>
                <w:sz w:val="22"/>
                <w:szCs w:val="22"/>
                <w:lang w:val="es-ES_tradnl"/>
              </w:rPr>
              <w:t>Información climatológica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212AF17" w14:textId="77777777" w:rsidR="009125A1" w:rsidRPr="007042A6" w:rsidRDefault="009125A1" w:rsidP="002272E7">
            <w:pPr>
              <w:ind w:left="1126" w:right="850"/>
              <w:jc w:val="both"/>
              <w:rPr>
                <w:sz w:val="22"/>
                <w:szCs w:val="22"/>
                <w:lang w:val="es-ES_tradnl"/>
              </w:rPr>
            </w:pPr>
            <w:r w:rsidRPr="007042A6">
              <w:rPr>
                <w:sz w:val="22"/>
                <w:szCs w:val="22"/>
                <w:lang w:val="es-ES_tradnl"/>
              </w:rPr>
              <w:t xml:space="preserve">Futuras medidas previstas con impactos transfronterizos, </w:t>
            </w:r>
          </w:p>
          <w:p w14:paraId="74A4457D" w14:textId="525FA885" w:rsidR="009125A1" w:rsidRPr="007042A6" w:rsidRDefault="009125A1" w:rsidP="0049140F">
            <w:pPr>
              <w:tabs>
                <w:tab w:val="left" w:pos="7938"/>
              </w:tabs>
              <w:spacing w:after="120"/>
              <w:ind w:left="1126" w:right="850"/>
              <w:jc w:val="both"/>
              <w:rPr>
                <w:sz w:val="22"/>
                <w:szCs w:val="22"/>
                <w:lang w:val="es-ES_tradnl"/>
              </w:rPr>
            </w:pPr>
            <w:r w:rsidRPr="007042A6">
              <w:rPr>
                <w:sz w:val="22"/>
                <w:szCs w:val="22"/>
                <w:lang w:val="es-ES_tradnl"/>
              </w:rPr>
              <w:t>tales como la realización de infraestructuras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6094333" w14:textId="1A9AA212" w:rsidR="0049140F" w:rsidRPr="007042A6" w:rsidRDefault="0049140F" w:rsidP="0049140F">
            <w:pPr>
              <w:spacing w:after="120"/>
              <w:ind w:left="1126" w:right="850"/>
              <w:jc w:val="both"/>
              <w:rPr>
                <w:sz w:val="22"/>
                <w:szCs w:val="22"/>
                <w:lang w:val="es-ES_tradnl"/>
              </w:rPr>
            </w:pPr>
            <w:r w:rsidRPr="007042A6">
              <w:rPr>
                <w:sz w:val="22"/>
                <w:szCs w:val="22"/>
                <w:lang w:val="es-ES_tradnl"/>
              </w:rPr>
              <w:t>Ot</w:t>
            </w:r>
            <w:r w:rsidR="002272E7" w:rsidRPr="007042A6">
              <w:rPr>
                <w:sz w:val="22"/>
                <w:szCs w:val="22"/>
                <w:lang w:val="es-ES_tradnl"/>
              </w:rPr>
              <w:t>ros temas</w:t>
            </w:r>
            <w:r w:rsidRPr="007042A6">
              <w:rPr>
                <w:sz w:val="22"/>
                <w:szCs w:val="22"/>
                <w:lang w:val="es-ES_tradnl"/>
              </w:rPr>
              <w:t xml:space="preserve"> (</w:t>
            </w:r>
            <w:r w:rsidR="002272E7" w:rsidRPr="007042A6">
              <w:rPr>
                <w:i/>
                <w:sz w:val="22"/>
                <w:szCs w:val="22"/>
                <w:lang w:val="es-ES_tradnl"/>
              </w:rPr>
              <w:t>por favor enumérelos</w:t>
            </w:r>
            <w:r w:rsidRPr="007042A6">
              <w:rPr>
                <w:sz w:val="22"/>
                <w:szCs w:val="22"/>
                <w:lang w:val="es-ES_tradnl"/>
              </w:rPr>
              <w:t>): [</w:t>
            </w:r>
            <w:r w:rsidR="002272E7" w:rsidRPr="007042A6">
              <w:rPr>
                <w:sz w:val="22"/>
                <w:szCs w:val="22"/>
                <w:lang w:val="es-ES_tradnl"/>
              </w:rPr>
              <w:t>rellene</w:t>
            </w:r>
            <w:r w:rsidRPr="007042A6">
              <w:rPr>
                <w:sz w:val="22"/>
                <w:szCs w:val="22"/>
                <w:lang w:val="es-ES_tradnl"/>
              </w:rPr>
              <w:t xml:space="preserve">] </w:t>
            </w:r>
          </w:p>
          <w:p w14:paraId="7C63AE66" w14:textId="564FFA4F" w:rsidR="0049140F" w:rsidRPr="007042A6" w:rsidRDefault="007F05C8" w:rsidP="00C31281">
            <w:pPr>
              <w:spacing w:after="120"/>
              <w:ind w:left="1126" w:right="850"/>
              <w:jc w:val="both"/>
              <w:rPr>
                <w:bCs/>
                <w:sz w:val="22"/>
                <w:szCs w:val="22"/>
                <w:lang w:val="es-ES_tradnl"/>
              </w:rPr>
            </w:pPr>
            <w:r w:rsidRPr="007042A6">
              <w:rPr>
                <w:bCs/>
                <w:sz w:val="22"/>
                <w:szCs w:val="22"/>
                <w:lang w:val="es-ES_tradnl"/>
              </w:rPr>
              <w:t>Otros comentarios, p. ej., cobertura espacial de datos e intercambio de información: [rellene</w:t>
            </w:r>
            <w:r w:rsidR="0049140F" w:rsidRPr="007042A6">
              <w:rPr>
                <w:bCs/>
                <w:sz w:val="22"/>
                <w:szCs w:val="22"/>
                <w:lang w:val="es-ES_tradnl"/>
              </w:rPr>
              <w:t>]</w:t>
            </w:r>
          </w:p>
          <w:p w14:paraId="17268C13" w14:textId="78989D7E" w:rsidR="0049140F" w:rsidRPr="007042A6" w:rsidRDefault="0049140F" w:rsidP="00C31281">
            <w:pPr>
              <w:spacing w:after="120"/>
              <w:ind w:left="559" w:right="850"/>
              <w:jc w:val="both"/>
              <w:rPr>
                <w:sz w:val="22"/>
                <w:szCs w:val="22"/>
                <w:lang w:val="es-ES_tradnl"/>
              </w:rPr>
            </w:pPr>
            <w:r w:rsidRPr="007042A6">
              <w:rPr>
                <w:bCs/>
                <w:sz w:val="22"/>
                <w:szCs w:val="22"/>
                <w:lang w:val="es-ES_tradnl"/>
              </w:rPr>
              <w:t>e</w:t>
            </w:r>
            <w:r w:rsidRPr="007042A6">
              <w:rPr>
                <w:sz w:val="22"/>
                <w:szCs w:val="22"/>
                <w:lang w:val="es-ES_tradnl"/>
              </w:rPr>
              <w:t>)</w:t>
            </w:r>
            <w:r w:rsidRPr="007042A6">
              <w:rPr>
                <w:sz w:val="22"/>
                <w:szCs w:val="22"/>
                <w:lang w:val="es-ES_tradnl"/>
              </w:rPr>
              <w:tab/>
            </w:r>
            <w:r w:rsidR="007F05C8" w:rsidRPr="007042A6">
              <w:rPr>
                <w:sz w:val="22"/>
                <w:szCs w:val="22"/>
                <w:lang w:val="es-ES_tradnl"/>
              </w:rPr>
              <w:t>¿Existe una base de datos compartida o una plataforma de información?</w:t>
            </w:r>
          </w:p>
          <w:p w14:paraId="3CD862AF" w14:textId="6F982136" w:rsidR="0049140F" w:rsidRPr="007042A6" w:rsidRDefault="0049140F" w:rsidP="0049140F">
            <w:pPr>
              <w:spacing w:after="120"/>
              <w:ind w:left="851" w:right="850"/>
              <w:jc w:val="both"/>
              <w:rPr>
                <w:sz w:val="22"/>
                <w:szCs w:val="22"/>
                <w:lang w:val="es-ES_tradnl"/>
              </w:rPr>
            </w:pPr>
            <w:r w:rsidRPr="007042A6">
              <w:rPr>
                <w:sz w:val="22"/>
                <w:szCs w:val="22"/>
                <w:lang w:val="es-ES_tradnl"/>
              </w:rPr>
              <w:tab/>
            </w:r>
            <w:r w:rsidR="007F05C8" w:rsidRPr="007042A6">
              <w:rPr>
                <w:sz w:val="22"/>
                <w:szCs w:val="22"/>
                <w:lang w:val="es-ES_tradnl"/>
              </w:rPr>
              <w:t>Sí</w:t>
            </w:r>
            <w:r w:rsidRPr="007042A6">
              <w:rPr>
                <w:sz w:val="22"/>
                <w:szCs w:val="22"/>
                <w:lang w:val="es-ES_tradnl"/>
              </w:rPr>
              <w:t xml:space="preserve">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44EACBD" w14:textId="187B0C7F" w:rsidR="0049140F" w:rsidRPr="007042A6" w:rsidRDefault="0049140F" w:rsidP="00C31281">
            <w:pPr>
              <w:spacing w:after="120"/>
              <w:ind w:left="559" w:right="850"/>
              <w:jc w:val="both"/>
              <w:rPr>
                <w:sz w:val="22"/>
                <w:szCs w:val="22"/>
                <w:lang w:val="es-ES_tradnl"/>
              </w:rPr>
            </w:pPr>
            <w:r w:rsidRPr="007042A6">
              <w:rPr>
                <w:sz w:val="22"/>
                <w:szCs w:val="22"/>
                <w:lang w:val="es-ES_tradnl"/>
              </w:rPr>
              <w:t>f)</w:t>
            </w:r>
            <w:r w:rsidRPr="007042A6">
              <w:rPr>
                <w:sz w:val="22"/>
                <w:szCs w:val="22"/>
                <w:lang w:val="es-ES_tradnl"/>
              </w:rPr>
              <w:tab/>
            </w:r>
            <w:r w:rsidR="007F05C8" w:rsidRPr="007042A6">
              <w:rPr>
                <w:sz w:val="22"/>
                <w:szCs w:val="22"/>
                <w:lang w:val="es-ES_tradnl"/>
              </w:rPr>
              <w:t>¿Dicha base de datos está a disposición del público?</w:t>
            </w:r>
          </w:p>
          <w:p w14:paraId="6945AE57" w14:textId="6DF008B2" w:rsidR="0049140F" w:rsidRPr="007042A6" w:rsidRDefault="0049140F" w:rsidP="0049140F">
            <w:pPr>
              <w:spacing w:after="120"/>
              <w:ind w:left="851" w:right="850"/>
              <w:jc w:val="both"/>
              <w:rPr>
                <w:sz w:val="22"/>
                <w:szCs w:val="22"/>
                <w:lang w:val="es-ES_tradnl"/>
              </w:rPr>
            </w:pPr>
            <w:r w:rsidRPr="007042A6">
              <w:rPr>
                <w:sz w:val="22"/>
                <w:szCs w:val="22"/>
                <w:lang w:val="es-ES_tradnl"/>
              </w:rPr>
              <w:tab/>
            </w:r>
            <w:r w:rsidR="00965EEB" w:rsidRPr="007042A6">
              <w:rPr>
                <w:sz w:val="22"/>
                <w:szCs w:val="22"/>
                <w:lang w:val="es-ES_tradnl"/>
              </w:rPr>
              <w:t>Sí</w:t>
            </w:r>
            <w:r w:rsidRPr="007042A6">
              <w:rPr>
                <w:sz w:val="22"/>
                <w:szCs w:val="22"/>
                <w:lang w:val="es-ES_tradnl"/>
              </w:rPr>
              <w:t xml:space="preserve">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313E3E16" w14:textId="56B16027" w:rsidR="0049140F" w:rsidRPr="007042A6" w:rsidRDefault="0049140F" w:rsidP="0049140F">
            <w:pPr>
              <w:spacing w:after="120"/>
              <w:ind w:left="851" w:right="850"/>
              <w:jc w:val="both"/>
              <w:rPr>
                <w:sz w:val="22"/>
                <w:szCs w:val="22"/>
                <w:lang w:val="es-ES_tradnl"/>
              </w:rPr>
            </w:pPr>
            <w:r w:rsidRPr="007042A6">
              <w:rPr>
                <w:i/>
                <w:sz w:val="22"/>
                <w:szCs w:val="22"/>
                <w:lang w:val="es-ES_tradnl"/>
              </w:rPr>
              <w:tab/>
            </w:r>
            <w:r w:rsidR="00965EEB" w:rsidRPr="007042A6">
              <w:rPr>
                <w:i/>
                <w:sz w:val="22"/>
                <w:szCs w:val="22"/>
                <w:lang w:val="es-ES_tradnl"/>
              </w:rPr>
              <w:t>En caso afirmativo, proporcione por favor la dirección web:</w:t>
            </w:r>
            <w:r w:rsidRPr="007042A6">
              <w:rPr>
                <w:i/>
                <w:sz w:val="22"/>
                <w:szCs w:val="22"/>
                <w:lang w:val="es-ES_tradnl"/>
              </w:rPr>
              <w:t xml:space="preserve"> </w:t>
            </w:r>
            <w:r w:rsidRPr="007042A6">
              <w:rPr>
                <w:sz w:val="22"/>
                <w:szCs w:val="22"/>
                <w:lang w:val="es-ES_tradnl"/>
              </w:rPr>
              <w:t>[</w:t>
            </w:r>
            <w:r w:rsidR="00965EEB" w:rsidRPr="007042A6">
              <w:rPr>
                <w:sz w:val="22"/>
                <w:szCs w:val="22"/>
                <w:lang w:val="es-ES_tradnl"/>
              </w:rPr>
              <w:t>rellene</w:t>
            </w:r>
            <w:r w:rsidRPr="007042A6">
              <w:rPr>
                <w:sz w:val="22"/>
                <w:szCs w:val="22"/>
                <w:lang w:val="es-ES_tradnl"/>
              </w:rPr>
              <w:t>]</w:t>
            </w:r>
          </w:p>
          <w:p w14:paraId="3BE09CD9" w14:textId="2A672350" w:rsidR="0049140F" w:rsidRPr="007042A6" w:rsidRDefault="0049140F" w:rsidP="00C31281">
            <w:pPr>
              <w:spacing w:after="120"/>
              <w:ind w:left="559" w:right="850"/>
              <w:jc w:val="both"/>
              <w:rPr>
                <w:sz w:val="22"/>
                <w:szCs w:val="22"/>
                <w:lang w:val="es-ES_tradnl"/>
              </w:rPr>
            </w:pPr>
            <w:r w:rsidRPr="007042A6">
              <w:rPr>
                <w:sz w:val="22"/>
                <w:szCs w:val="22"/>
                <w:lang w:val="es-ES_tradnl"/>
              </w:rPr>
              <w:t>g)</w:t>
            </w:r>
            <w:r w:rsidRPr="007042A6">
              <w:rPr>
                <w:sz w:val="22"/>
                <w:szCs w:val="22"/>
                <w:lang w:val="es-ES_tradnl"/>
              </w:rPr>
              <w:tab/>
            </w:r>
            <w:r w:rsidR="00965EEB" w:rsidRPr="007042A6">
              <w:rPr>
                <w:sz w:val="22"/>
                <w:szCs w:val="22"/>
                <w:lang w:val="es-ES_tradnl"/>
              </w:rPr>
              <w:t>Si procede, ¿cuáles son las principales dificultades y los desafíos asociados al intercambio de datos?</w:t>
            </w:r>
            <w:r w:rsidRPr="007042A6">
              <w:rPr>
                <w:sz w:val="22"/>
                <w:szCs w:val="22"/>
                <w:lang w:val="es-ES_tradnl"/>
              </w:rPr>
              <w:t xml:space="preserve"> </w:t>
            </w:r>
          </w:p>
          <w:p w14:paraId="64319CA9"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Frecuencia de los intercambios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5E53F4CE"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Cadencia de los intercambios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55E374E0"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Comparabilidad de los datos y de la información</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1207A0C0"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Cobertura espacial limitada</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49AEA464" w14:textId="77777777" w:rsidR="00965EEB" w:rsidRPr="007042A6" w:rsidRDefault="00965EEB" w:rsidP="00965EEB">
            <w:pPr>
              <w:tabs>
                <w:tab w:val="left" w:pos="7938"/>
              </w:tabs>
              <w:spacing w:after="120"/>
              <w:ind w:left="1126" w:right="850"/>
              <w:jc w:val="both"/>
              <w:rPr>
                <w:bCs/>
                <w:sz w:val="22"/>
                <w:szCs w:val="22"/>
                <w:lang w:val="es-ES_tradnl"/>
              </w:rPr>
            </w:pPr>
            <w:r w:rsidRPr="007042A6">
              <w:rPr>
                <w:bCs/>
                <w:sz w:val="22"/>
                <w:szCs w:val="22"/>
                <w:lang w:val="es-ES_tradnl"/>
              </w:rPr>
              <w:t>Recursos inadecuados (técnicos y/o financieros)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69D3C127" w14:textId="1AC60929" w:rsidR="0049140F" w:rsidRPr="007042A6" w:rsidRDefault="0049140F" w:rsidP="00C31281">
            <w:pPr>
              <w:spacing w:after="120"/>
              <w:ind w:left="1126" w:right="850"/>
              <w:jc w:val="both"/>
              <w:rPr>
                <w:bCs/>
                <w:sz w:val="22"/>
                <w:szCs w:val="22"/>
                <w:lang w:val="es-ES_tradnl"/>
              </w:rPr>
            </w:pPr>
            <w:r w:rsidRPr="007042A6">
              <w:rPr>
                <w:bCs/>
                <w:sz w:val="22"/>
                <w:szCs w:val="22"/>
                <w:lang w:val="es-ES_tradnl"/>
              </w:rPr>
              <w:t>Otr</w:t>
            </w:r>
            <w:r w:rsidR="00965EEB" w:rsidRPr="007042A6">
              <w:rPr>
                <w:bCs/>
                <w:sz w:val="22"/>
                <w:szCs w:val="22"/>
                <w:lang w:val="es-ES_tradnl"/>
              </w:rPr>
              <w:t>os</w:t>
            </w:r>
            <w:r w:rsidRPr="007042A6">
              <w:rPr>
                <w:bCs/>
                <w:sz w:val="22"/>
                <w:szCs w:val="22"/>
                <w:lang w:val="es-ES_tradnl"/>
              </w:rPr>
              <w:t xml:space="preserve"> (</w:t>
            </w:r>
            <w:r w:rsidR="00965EEB" w:rsidRPr="007042A6">
              <w:rPr>
                <w:bCs/>
                <w:i/>
                <w:sz w:val="22"/>
                <w:szCs w:val="22"/>
                <w:lang w:val="es-ES_tradnl"/>
              </w:rPr>
              <w:t>por favor descríbalos</w:t>
            </w:r>
            <w:r w:rsidRPr="007042A6">
              <w:rPr>
                <w:bCs/>
                <w:sz w:val="22"/>
                <w:szCs w:val="22"/>
                <w:lang w:val="es-ES_tradnl"/>
              </w:rPr>
              <w:t>): [</w:t>
            </w:r>
            <w:r w:rsidR="00965EEB" w:rsidRPr="007042A6">
              <w:rPr>
                <w:bCs/>
                <w:sz w:val="22"/>
                <w:szCs w:val="22"/>
                <w:lang w:val="es-ES_tradnl"/>
              </w:rPr>
              <w:t>rellene</w:t>
            </w:r>
            <w:r w:rsidRPr="007042A6">
              <w:rPr>
                <w:bCs/>
                <w:sz w:val="22"/>
                <w:szCs w:val="22"/>
                <w:lang w:val="es-ES_tradnl"/>
              </w:rPr>
              <w:t>]</w:t>
            </w:r>
          </w:p>
          <w:p w14:paraId="7BA5E841" w14:textId="3B33D96A" w:rsidR="0049140F" w:rsidRPr="007042A6" w:rsidRDefault="00812D74" w:rsidP="00C31281">
            <w:pPr>
              <w:spacing w:after="120"/>
              <w:ind w:left="1126" w:right="850"/>
              <w:jc w:val="both"/>
              <w:rPr>
                <w:sz w:val="22"/>
                <w:szCs w:val="22"/>
                <w:lang w:val="es-ES_tradnl"/>
              </w:rPr>
            </w:pPr>
            <w:r w:rsidRPr="007042A6">
              <w:rPr>
                <w:sz w:val="22"/>
                <w:szCs w:val="22"/>
                <w:lang w:val="es-ES_tradnl"/>
              </w:rPr>
              <w:t>Comentarios adicionales: [rellene]</w:t>
            </w:r>
          </w:p>
          <w:p w14:paraId="3FEFC480" w14:textId="02D2C4C0" w:rsidR="00FC2916" w:rsidRPr="007042A6" w:rsidRDefault="0049140F" w:rsidP="00812D74">
            <w:pPr>
              <w:spacing w:after="120"/>
              <w:ind w:left="1126" w:right="850" w:hanging="567"/>
              <w:jc w:val="both"/>
              <w:rPr>
                <w:rFonts w:asciiTheme="majorBidi" w:hAnsiTheme="majorBidi" w:cstheme="majorBidi"/>
                <w:sz w:val="22"/>
                <w:szCs w:val="22"/>
                <w:lang w:val="es-ES_tradnl"/>
              </w:rPr>
            </w:pPr>
            <w:r w:rsidRPr="007042A6">
              <w:rPr>
                <w:sz w:val="22"/>
                <w:szCs w:val="22"/>
                <w:lang w:val="es-ES_tradnl"/>
              </w:rPr>
              <w:t>h)</w:t>
            </w:r>
            <w:r w:rsidRPr="007042A6">
              <w:rPr>
                <w:sz w:val="22"/>
                <w:szCs w:val="22"/>
                <w:lang w:val="es-ES_tradnl"/>
              </w:rPr>
              <w:tab/>
            </w:r>
            <w:r w:rsidR="00812D74" w:rsidRPr="007042A6">
              <w:rPr>
                <w:sz w:val="22"/>
                <w:szCs w:val="22"/>
                <w:lang w:val="es-ES_tradnl"/>
              </w:rPr>
              <w:t xml:space="preserve">¿Cuáles son los principales beneficios del intercambio de datos sobre la cuenca, </w:t>
            </w:r>
            <w:proofErr w:type="spellStart"/>
            <w:proofErr w:type="gramStart"/>
            <w:r w:rsidR="00812D74" w:rsidRPr="007042A6">
              <w:rPr>
                <w:sz w:val="22"/>
                <w:szCs w:val="22"/>
                <w:lang w:val="es-ES_tradnl"/>
              </w:rPr>
              <w:t>sub-cuenca</w:t>
            </w:r>
            <w:proofErr w:type="spellEnd"/>
            <w:proofErr w:type="gramEnd"/>
            <w:r w:rsidR="00812D74" w:rsidRPr="007042A6">
              <w:rPr>
                <w:sz w:val="22"/>
                <w:szCs w:val="22"/>
                <w:lang w:val="es-ES_tradnl"/>
              </w:rPr>
              <w:t>, parte de una cuenca o grupo de cuencas?</w:t>
            </w:r>
            <w:r w:rsidRPr="007042A6">
              <w:rPr>
                <w:sz w:val="22"/>
                <w:szCs w:val="22"/>
                <w:lang w:val="es-ES_tradnl"/>
              </w:rPr>
              <w:t xml:space="preserve"> (</w:t>
            </w:r>
            <w:r w:rsidR="00812D74" w:rsidRPr="007042A6">
              <w:rPr>
                <w:i/>
                <w:sz w:val="22"/>
                <w:szCs w:val="22"/>
                <w:lang w:val="es-ES_tradnl"/>
              </w:rPr>
              <w:t>por favor descríbalos</w:t>
            </w:r>
            <w:r w:rsidR="00812D74" w:rsidRPr="007042A6">
              <w:rPr>
                <w:sz w:val="22"/>
                <w:szCs w:val="22"/>
                <w:lang w:val="es-ES_tradnl"/>
              </w:rPr>
              <w:t>): [rellene</w:t>
            </w:r>
            <w:r w:rsidRPr="007042A6">
              <w:rPr>
                <w:sz w:val="22"/>
                <w:szCs w:val="22"/>
                <w:lang w:val="es-ES_tradnl"/>
              </w:rPr>
              <w:t>]</w:t>
            </w:r>
          </w:p>
        </w:tc>
      </w:tr>
    </w:tbl>
    <w:p w14:paraId="279181EC" w14:textId="77777777" w:rsidR="00FC2916" w:rsidRPr="007042A6" w:rsidRDefault="00FC2916" w:rsidP="00FC2916">
      <w:pPr>
        <w:pStyle w:val="SingleTxtG"/>
        <w:spacing w:after="0" w:line="240" w:lineRule="auto"/>
        <w:ind w:left="0" w:right="1138"/>
        <w:rPr>
          <w:rFonts w:asciiTheme="majorBidi" w:hAnsiTheme="majorBidi" w:cstheme="majorBidi"/>
          <w:sz w:val="22"/>
          <w:szCs w:val="22"/>
          <w:lang w:val="es-ES_tradnl"/>
        </w:rPr>
      </w:pPr>
    </w:p>
    <w:p w14:paraId="1453E2AF" w14:textId="5F4DDFA7" w:rsidR="00DC78E5" w:rsidRPr="007042A6" w:rsidRDefault="002737C9" w:rsidP="007667B9">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Si bien esta pregunta no es preceptiva en cuanto al tipo de datos e información que debe intercambiarse, se puede encontrar cierta orientación sobre el tipo de datos e información que podría intercambiarse en las disposiciones del Convenio del Agua, </w:t>
      </w:r>
      <w:r w:rsidR="005F0BD2">
        <w:rPr>
          <w:rFonts w:asciiTheme="majorBidi" w:hAnsiTheme="majorBidi" w:cstheme="majorBidi"/>
          <w:bCs/>
          <w:iCs/>
          <w:sz w:val="22"/>
          <w:szCs w:val="22"/>
          <w:lang w:val="es-ES_tradnl"/>
        </w:rPr>
        <w:t>d</w:t>
      </w:r>
      <w:r w:rsidRPr="007042A6">
        <w:rPr>
          <w:rFonts w:asciiTheme="majorBidi" w:hAnsiTheme="majorBidi" w:cstheme="majorBidi"/>
          <w:bCs/>
          <w:iCs/>
          <w:sz w:val="22"/>
          <w:szCs w:val="22"/>
          <w:lang w:val="es-ES_tradnl"/>
        </w:rPr>
        <w:t xml:space="preserve">el Convenio </w:t>
      </w:r>
      <w:r w:rsidR="00EA34F0" w:rsidRPr="007042A6">
        <w:rPr>
          <w:rFonts w:asciiTheme="majorBidi" w:hAnsiTheme="majorBidi" w:cstheme="majorBidi"/>
          <w:bCs/>
          <w:iCs/>
          <w:sz w:val="22"/>
          <w:szCs w:val="22"/>
          <w:lang w:val="es-ES_tradnl"/>
        </w:rPr>
        <w:t>sobre</w:t>
      </w:r>
      <w:r w:rsidRPr="007042A6">
        <w:rPr>
          <w:rFonts w:asciiTheme="majorBidi" w:hAnsiTheme="majorBidi" w:cstheme="majorBidi"/>
          <w:bCs/>
          <w:iCs/>
          <w:sz w:val="22"/>
          <w:szCs w:val="22"/>
          <w:lang w:val="es-ES_tradnl"/>
        </w:rPr>
        <w:t xml:space="preserve"> Cursos de Agua y </w:t>
      </w:r>
      <w:r w:rsidR="005F0BD2">
        <w:rPr>
          <w:rFonts w:asciiTheme="majorBidi" w:hAnsiTheme="majorBidi" w:cstheme="majorBidi"/>
          <w:bCs/>
          <w:iCs/>
          <w:sz w:val="22"/>
          <w:szCs w:val="22"/>
          <w:lang w:val="es-ES_tradnl"/>
        </w:rPr>
        <w:t>d</w:t>
      </w:r>
      <w:r w:rsidRPr="007042A6">
        <w:rPr>
          <w:rFonts w:asciiTheme="majorBidi" w:hAnsiTheme="majorBidi" w:cstheme="majorBidi"/>
          <w:bCs/>
          <w:iCs/>
          <w:sz w:val="22"/>
          <w:szCs w:val="22"/>
          <w:lang w:val="es-ES_tradnl"/>
        </w:rPr>
        <w:t xml:space="preserve">el Proyecto de Artículos </w:t>
      </w:r>
      <w:r w:rsidRPr="007042A6">
        <w:rPr>
          <w:rFonts w:asciiTheme="majorBidi" w:hAnsiTheme="majorBidi" w:cstheme="majorBidi"/>
          <w:bCs/>
          <w:iCs/>
          <w:sz w:val="22"/>
          <w:szCs w:val="22"/>
          <w:lang w:val="es-ES_tradnl"/>
        </w:rPr>
        <w:lastRenderedPageBreak/>
        <w:t xml:space="preserve">sobre los Acuíferos Transfronterizos de la CDI. El Convenio del Agua establece que las Partes ribereñas “intercambiarán datos razonablemente disponibles, sobre, entre otras cosas: a) El estado ambiental de las aguas transfronterizas. b) La experiencia adquirida en la aplicación y puesta en práctica de la mejor técnica disponible y los resultados de la investigación y el desarrollo. c) Los datos relativos a emisiones y vigilancia. d) Las medidas tomadas y previstas para prevenir, controlar y reducir el impacto transfronterizo. e) Las autorizaciones o reglamentaciones para descargas de aguas residuales establecidas por la autoridad competente o el órgano correspondiente. (Art. 13.1; véase también </w:t>
      </w:r>
      <w:r w:rsidR="00F116F9">
        <w:rPr>
          <w:rFonts w:asciiTheme="majorBidi" w:hAnsiTheme="majorBidi" w:cstheme="majorBidi"/>
          <w:bCs/>
          <w:iCs/>
          <w:sz w:val="22"/>
          <w:szCs w:val="22"/>
          <w:lang w:val="es-ES_tradnl"/>
        </w:rPr>
        <w:t>CEPE</w:t>
      </w:r>
      <w:r w:rsidRPr="007042A6">
        <w:rPr>
          <w:rFonts w:asciiTheme="majorBidi" w:hAnsiTheme="majorBidi" w:cstheme="majorBidi"/>
          <w:bCs/>
          <w:iCs/>
          <w:sz w:val="22"/>
          <w:szCs w:val="22"/>
          <w:lang w:val="es-ES_tradnl"/>
        </w:rPr>
        <w:t>, 2013, pág</w:t>
      </w:r>
      <w:r w:rsidR="00F116F9">
        <w:rPr>
          <w:rFonts w:asciiTheme="majorBidi" w:hAnsiTheme="majorBidi" w:cstheme="majorBidi"/>
          <w:bCs/>
          <w:iCs/>
          <w:sz w:val="22"/>
          <w:szCs w:val="22"/>
          <w:lang w:val="es-ES_tradnl"/>
        </w:rPr>
        <w:t>s</w:t>
      </w:r>
      <w:r w:rsidRPr="007042A6">
        <w:rPr>
          <w:rFonts w:asciiTheme="majorBidi" w:hAnsiTheme="majorBidi" w:cstheme="majorBidi"/>
          <w:bCs/>
          <w:iCs/>
          <w:sz w:val="22"/>
          <w:szCs w:val="22"/>
          <w:lang w:val="es-ES_tradnl"/>
        </w:rPr>
        <w:t xml:space="preserve">. 82-84). </w:t>
      </w:r>
      <w:r w:rsidR="007667B9" w:rsidRPr="007042A6">
        <w:rPr>
          <w:rFonts w:asciiTheme="majorBidi" w:hAnsiTheme="majorBidi" w:cstheme="majorBidi"/>
          <w:bCs/>
          <w:iCs/>
          <w:sz w:val="22"/>
          <w:szCs w:val="22"/>
          <w:lang w:val="es-ES_tradnl"/>
        </w:rPr>
        <w:t xml:space="preserve">De forma similar, el Convenio sobre Cursos de Agua, establece que, “los Estados del curso de agua intercambiarán regularmente los datos y la información que estén fácilmente disponibles sobre el estado del curso de agua, en particular los de carácter hidrológico, meteorológico, hidrogeológico y ecológico y los relativos a la calidad del agua, así como las previsiones correspondientes”; y el Proyecto de Artículos sobre los Acuíferos Transfronterizos de la CDI dispone que, los Estados del acuífero “intercambiarán regularmente los datos y la información que estén fácilmente disponibles sobre el estado del acuífero o sistema acuífero transfronterizo, en particular los de carácter geológico, hidrogeológico, hidrológico, meteorológico y ecológico y los relativos a la </w:t>
      </w:r>
      <w:proofErr w:type="spellStart"/>
      <w:r w:rsidR="007667B9" w:rsidRPr="007042A6">
        <w:rPr>
          <w:rFonts w:asciiTheme="majorBidi" w:hAnsiTheme="majorBidi" w:cstheme="majorBidi"/>
          <w:bCs/>
          <w:iCs/>
          <w:sz w:val="22"/>
          <w:szCs w:val="22"/>
          <w:lang w:val="es-ES_tradnl"/>
        </w:rPr>
        <w:t>hidroquímica</w:t>
      </w:r>
      <w:proofErr w:type="spellEnd"/>
      <w:r w:rsidR="007667B9" w:rsidRPr="007042A6">
        <w:rPr>
          <w:rFonts w:asciiTheme="majorBidi" w:hAnsiTheme="majorBidi" w:cstheme="majorBidi"/>
          <w:bCs/>
          <w:iCs/>
          <w:sz w:val="22"/>
          <w:szCs w:val="22"/>
          <w:lang w:val="es-ES_tradnl"/>
        </w:rPr>
        <w:t xml:space="preserve"> del acuífero o sistema acuífero, así como las previsiones </w:t>
      </w:r>
      <w:r w:rsidR="007667B9" w:rsidRPr="005F0BD2">
        <w:rPr>
          <w:rFonts w:asciiTheme="majorBidi" w:hAnsiTheme="majorBidi" w:cstheme="majorBidi"/>
          <w:bCs/>
          <w:iCs/>
          <w:sz w:val="22"/>
          <w:szCs w:val="22"/>
          <w:lang w:val="es-ES_tradnl"/>
        </w:rPr>
        <w:t>correspondientes”</w:t>
      </w:r>
      <w:r w:rsidR="002D3E69" w:rsidRPr="005F0BD2">
        <w:rPr>
          <w:rFonts w:asciiTheme="majorBidi" w:hAnsiTheme="majorBidi" w:cstheme="majorBidi"/>
          <w:bCs/>
          <w:iCs/>
          <w:sz w:val="22"/>
          <w:szCs w:val="22"/>
          <w:lang w:val="es-ES_tradnl"/>
        </w:rPr>
        <w:t xml:space="preserve"> </w:t>
      </w:r>
      <w:r w:rsidR="007667B9" w:rsidRPr="005F0BD2">
        <w:rPr>
          <w:rFonts w:asciiTheme="majorBidi" w:hAnsiTheme="majorBidi" w:cstheme="majorBidi"/>
          <w:bCs/>
          <w:iCs/>
          <w:sz w:val="22"/>
          <w:szCs w:val="22"/>
          <w:lang w:val="es-ES_tradnl"/>
        </w:rPr>
        <w:t>(</w:t>
      </w:r>
      <w:r w:rsidR="002D3E69" w:rsidRPr="005F0BD2">
        <w:rPr>
          <w:rFonts w:asciiTheme="majorBidi" w:hAnsiTheme="majorBidi" w:cstheme="majorBidi"/>
          <w:bCs/>
          <w:iCs/>
          <w:sz w:val="22"/>
          <w:szCs w:val="22"/>
          <w:lang w:val="es-ES_tradnl"/>
        </w:rPr>
        <w:t>a</w:t>
      </w:r>
      <w:r w:rsidR="007667B9" w:rsidRPr="005F0BD2">
        <w:rPr>
          <w:rFonts w:asciiTheme="majorBidi" w:hAnsiTheme="majorBidi" w:cstheme="majorBidi"/>
          <w:bCs/>
          <w:iCs/>
          <w:sz w:val="22"/>
          <w:szCs w:val="22"/>
          <w:lang w:val="es-ES_tradnl"/>
        </w:rPr>
        <w:t>rt. 8. 1).</w:t>
      </w:r>
    </w:p>
    <w:p w14:paraId="712C0387" w14:textId="494E906D" w:rsidR="00DC78E5" w:rsidRPr="007042A6" w:rsidRDefault="007667B9" w:rsidP="007667B9">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pregunta 6</w:t>
      </w:r>
      <w:r w:rsidR="002D3E69">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a) busca captar los datos e información que se intercambian regularmente, en lugar de aquellos</w:t>
      </w:r>
      <w:r w:rsidR="004F5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intercambios únicos relativos, por ejemplo, a un proyecto previsto</w:t>
      </w:r>
      <w:r w:rsidR="00DC78E5" w:rsidRPr="007042A6">
        <w:rPr>
          <w:rFonts w:asciiTheme="majorBidi" w:hAnsiTheme="majorBidi" w:cstheme="majorBidi"/>
          <w:bCs/>
          <w:iCs/>
          <w:sz w:val="22"/>
          <w:szCs w:val="22"/>
          <w:lang w:val="es-ES_tradnl"/>
        </w:rPr>
        <w:t>.</w:t>
      </w:r>
    </w:p>
    <w:p w14:paraId="40903579" w14:textId="4EC94BC5" w:rsidR="00DC78E5" w:rsidRPr="007042A6" w:rsidRDefault="007B0AAE" w:rsidP="00206CB2">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Las respuestas a la pregunta 6</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a) deben considerarse junto con las otras preguntas relativas al intercambio de datos e información, en las que se incluyen los criterios de operatividad </w:t>
      </w:r>
      <w:r w:rsidR="00DC78E5" w:rsidRPr="007042A6">
        <w:rPr>
          <w:rFonts w:asciiTheme="majorBidi" w:hAnsiTheme="majorBidi" w:cstheme="majorBidi"/>
          <w:bCs/>
          <w:iCs/>
          <w:sz w:val="22"/>
          <w:szCs w:val="22"/>
          <w:lang w:val="es-ES_tradnl"/>
        </w:rPr>
        <w:t>(sec</w:t>
      </w:r>
      <w:r w:rsidRPr="007042A6">
        <w:rPr>
          <w:rFonts w:asciiTheme="majorBidi" w:hAnsiTheme="majorBidi" w:cstheme="majorBidi"/>
          <w:bCs/>
          <w:iCs/>
          <w:sz w:val="22"/>
          <w:szCs w:val="22"/>
          <w:lang w:val="es-ES_tradnl"/>
        </w:rPr>
        <w:t>ción</w:t>
      </w:r>
      <w:r w:rsidR="00DC78E5" w:rsidRPr="007042A6">
        <w:rPr>
          <w:rFonts w:asciiTheme="majorBidi" w:hAnsiTheme="majorBidi" w:cstheme="majorBidi"/>
          <w:bCs/>
          <w:iCs/>
          <w:sz w:val="22"/>
          <w:szCs w:val="22"/>
          <w:lang w:val="es-ES_tradnl"/>
        </w:rPr>
        <w:t xml:space="preserve"> I, </w:t>
      </w:r>
      <w:r w:rsidRPr="007042A6">
        <w:rPr>
          <w:rFonts w:asciiTheme="majorBidi" w:hAnsiTheme="majorBidi" w:cstheme="majorBidi"/>
          <w:bCs/>
          <w:i/>
          <w:iCs/>
          <w:sz w:val="22"/>
          <w:szCs w:val="22"/>
          <w:highlight w:val="yellow"/>
          <w:lang w:val="es-ES_tradnl"/>
        </w:rPr>
        <w:t>metodología paso a paso revisada</w:t>
      </w:r>
      <w:r w:rsidR="00DC78E5" w:rsidRPr="007042A6">
        <w:rPr>
          <w:rFonts w:asciiTheme="majorBidi" w:hAnsiTheme="majorBidi" w:cstheme="majorBidi"/>
          <w:bCs/>
          <w:iCs/>
          <w:sz w:val="22"/>
          <w:szCs w:val="22"/>
          <w:lang w:val="es-ES_tradnl"/>
        </w:rPr>
        <w:t xml:space="preserve">); </w:t>
      </w:r>
      <w:r w:rsidR="00206CB2" w:rsidRPr="007042A6">
        <w:rPr>
          <w:rFonts w:asciiTheme="majorBidi" w:hAnsiTheme="majorBidi" w:cstheme="majorBidi"/>
          <w:bCs/>
          <w:iCs/>
          <w:sz w:val="22"/>
          <w:szCs w:val="22"/>
          <w:lang w:val="es-ES_tradnl"/>
        </w:rPr>
        <w:t>los temas de cooperación incluidos en un acuerdo (Sección II, pregunta 2</w:t>
      </w:r>
      <w:r w:rsidR="002D3E69">
        <w:rPr>
          <w:rFonts w:asciiTheme="majorBidi" w:hAnsiTheme="majorBidi" w:cstheme="majorBidi"/>
          <w:bCs/>
          <w:iCs/>
          <w:sz w:val="22"/>
          <w:szCs w:val="22"/>
          <w:lang w:val="es-ES_tradnl"/>
        </w:rPr>
        <w:t>.</w:t>
      </w:r>
      <w:r w:rsidR="00206CB2" w:rsidRPr="007042A6">
        <w:rPr>
          <w:rFonts w:asciiTheme="majorBidi" w:hAnsiTheme="majorBidi" w:cstheme="majorBidi"/>
          <w:bCs/>
          <w:iCs/>
          <w:sz w:val="22"/>
          <w:szCs w:val="22"/>
          <w:lang w:val="es-ES_tradnl"/>
        </w:rPr>
        <w:t xml:space="preserve"> d)); las </w:t>
      </w:r>
      <w:r w:rsidR="00470118">
        <w:rPr>
          <w:rFonts w:asciiTheme="majorBidi" w:hAnsiTheme="majorBidi" w:cstheme="majorBidi"/>
          <w:bCs/>
          <w:iCs/>
          <w:sz w:val="22"/>
          <w:szCs w:val="22"/>
          <w:lang w:val="es-ES_tradnl"/>
        </w:rPr>
        <w:t xml:space="preserve">funciones </w:t>
      </w:r>
      <w:r w:rsidR="00206CB2" w:rsidRPr="007042A6">
        <w:rPr>
          <w:rFonts w:asciiTheme="majorBidi" w:hAnsiTheme="majorBidi" w:cstheme="majorBidi"/>
          <w:bCs/>
          <w:iCs/>
          <w:sz w:val="22"/>
          <w:szCs w:val="22"/>
          <w:lang w:val="es-ES_tradnl"/>
        </w:rPr>
        <w:t>y las actividades de un órgano conjunto (Sección II, pregunta 3</w:t>
      </w:r>
      <w:r w:rsidR="002D3E69">
        <w:rPr>
          <w:rFonts w:asciiTheme="majorBidi" w:hAnsiTheme="majorBidi" w:cstheme="majorBidi"/>
          <w:bCs/>
          <w:iCs/>
          <w:sz w:val="22"/>
          <w:szCs w:val="22"/>
          <w:lang w:val="es-ES_tradnl"/>
        </w:rPr>
        <w:t>.</w:t>
      </w:r>
      <w:r w:rsidR="00206CB2" w:rsidRPr="007042A6">
        <w:rPr>
          <w:rFonts w:asciiTheme="majorBidi" w:hAnsiTheme="majorBidi" w:cstheme="majorBidi"/>
          <w:bCs/>
          <w:iCs/>
          <w:sz w:val="22"/>
          <w:szCs w:val="22"/>
          <w:lang w:val="es-ES_tradnl"/>
        </w:rPr>
        <w:t xml:space="preserve"> g)); y los principales desafíos para avanzar en la cooperación en materia de aguas transfronterizas (sección IV, pregunta 1). Una diferencia clave entre estas preguntas es que, mientras que las preguntas 2</w:t>
      </w:r>
      <w:r w:rsidR="002D3E69">
        <w:rPr>
          <w:rFonts w:asciiTheme="majorBidi" w:hAnsiTheme="majorBidi" w:cstheme="majorBidi"/>
          <w:bCs/>
          <w:iCs/>
          <w:sz w:val="22"/>
          <w:szCs w:val="22"/>
          <w:lang w:val="es-ES_tradnl"/>
        </w:rPr>
        <w:t>.</w:t>
      </w:r>
      <w:r w:rsidR="00206CB2" w:rsidRPr="007042A6">
        <w:rPr>
          <w:rFonts w:asciiTheme="majorBidi" w:hAnsiTheme="majorBidi" w:cstheme="majorBidi"/>
          <w:bCs/>
          <w:iCs/>
          <w:sz w:val="22"/>
          <w:szCs w:val="22"/>
          <w:lang w:val="es-ES_tradnl"/>
        </w:rPr>
        <w:t xml:space="preserve"> d) y 3</w:t>
      </w:r>
      <w:r w:rsidR="002D3E69">
        <w:rPr>
          <w:rFonts w:asciiTheme="majorBidi" w:hAnsiTheme="majorBidi" w:cstheme="majorBidi"/>
          <w:bCs/>
          <w:iCs/>
          <w:sz w:val="22"/>
          <w:szCs w:val="22"/>
          <w:lang w:val="es-ES_tradnl"/>
        </w:rPr>
        <w:t>.</w:t>
      </w:r>
      <w:r w:rsidR="00206CB2" w:rsidRPr="007042A6">
        <w:rPr>
          <w:rFonts w:asciiTheme="majorBidi" w:hAnsiTheme="majorBidi" w:cstheme="majorBidi"/>
          <w:bCs/>
          <w:iCs/>
          <w:sz w:val="22"/>
          <w:szCs w:val="22"/>
          <w:lang w:val="es-ES_tradnl"/>
        </w:rPr>
        <w:t xml:space="preserve"> g) de la Sección II </w:t>
      </w:r>
      <w:r w:rsidR="005F0BD2">
        <w:rPr>
          <w:rFonts w:asciiTheme="majorBidi" w:hAnsiTheme="majorBidi" w:cstheme="majorBidi"/>
          <w:bCs/>
          <w:iCs/>
          <w:sz w:val="22"/>
          <w:szCs w:val="22"/>
          <w:lang w:val="es-ES_tradnl"/>
        </w:rPr>
        <w:t>demandan</w:t>
      </w:r>
      <w:r w:rsidR="00206CB2" w:rsidRPr="007042A6">
        <w:rPr>
          <w:rFonts w:asciiTheme="majorBidi" w:hAnsiTheme="majorBidi" w:cstheme="majorBidi"/>
          <w:bCs/>
          <w:iCs/>
          <w:sz w:val="22"/>
          <w:szCs w:val="22"/>
          <w:lang w:val="es-ES_tradnl"/>
        </w:rPr>
        <w:t xml:space="preserve"> si los datos y el intercambio de información están previstos en un acuerdo o arreglo, o en las </w:t>
      </w:r>
      <w:r w:rsidR="00470118">
        <w:rPr>
          <w:rFonts w:asciiTheme="majorBidi" w:hAnsiTheme="majorBidi" w:cstheme="majorBidi"/>
          <w:bCs/>
          <w:iCs/>
          <w:sz w:val="22"/>
          <w:szCs w:val="22"/>
          <w:lang w:val="es-ES_tradnl"/>
        </w:rPr>
        <w:t>funciones</w:t>
      </w:r>
      <w:r w:rsidR="00206CB2" w:rsidRPr="007042A6">
        <w:rPr>
          <w:rFonts w:asciiTheme="majorBidi" w:hAnsiTheme="majorBidi" w:cstheme="majorBidi"/>
          <w:bCs/>
          <w:iCs/>
          <w:sz w:val="22"/>
          <w:szCs w:val="22"/>
          <w:lang w:val="es-ES_tradnl"/>
        </w:rPr>
        <w:t xml:space="preserve"> y actividades de un órgano conjunto o mecanismo, esta pregunta se refiere a si los datos y la información se intercambian rea</w:t>
      </w:r>
      <w:r w:rsidR="00E130C8">
        <w:rPr>
          <w:rFonts w:asciiTheme="majorBidi" w:hAnsiTheme="majorBidi" w:cstheme="majorBidi"/>
          <w:bCs/>
          <w:iCs/>
          <w:sz w:val="22"/>
          <w:szCs w:val="22"/>
          <w:lang w:val="es-ES_tradnl"/>
        </w:rPr>
        <w:t>lmente dentro de la cuenca, sub</w:t>
      </w:r>
      <w:r w:rsidR="00206CB2" w:rsidRPr="007042A6">
        <w:rPr>
          <w:rFonts w:asciiTheme="majorBidi" w:hAnsiTheme="majorBidi" w:cstheme="majorBidi"/>
          <w:bCs/>
          <w:iCs/>
          <w:sz w:val="22"/>
          <w:szCs w:val="22"/>
          <w:lang w:val="es-ES_tradnl"/>
        </w:rPr>
        <w:t>cuenca o una parte de la cuenca, independientemente de si existe o no un acuerdo o arreglo, o si se ha establecido un órgano conjunto o mecanismo.</w:t>
      </w:r>
    </w:p>
    <w:p w14:paraId="77603E4B" w14:textId="66033688" w:rsidR="00DC78E5" w:rsidRPr="007042A6" w:rsidRDefault="0086347D" w:rsidP="00206CB2">
      <w:pPr>
        <w:pStyle w:val="SingleTxtG"/>
        <w:numPr>
          <w:ilvl w:val="0"/>
          <w:numId w:val="13"/>
        </w:numPr>
        <w:ind w:right="0"/>
        <w:rPr>
          <w:rFonts w:asciiTheme="majorBidi" w:hAnsiTheme="majorBidi" w:cstheme="majorBidi"/>
          <w:bCs/>
          <w:iCs/>
          <w:sz w:val="22"/>
          <w:szCs w:val="22"/>
          <w:lang w:val="es-ES_tradnl"/>
        </w:rPr>
      </w:pPr>
      <w:r>
        <w:rPr>
          <w:rFonts w:asciiTheme="majorBidi" w:hAnsiTheme="majorBidi" w:cstheme="majorBidi"/>
          <w:bCs/>
          <w:iCs/>
          <w:sz w:val="22"/>
          <w:szCs w:val="22"/>
          <w:lang w:val="es-ES_tradnl"/>
        </w:rPr>
        <w:t>P</w:t>
      </w:r>
      <w:r w:rsidR="00206CB2" w:rsidRPr="007042A6">
        <w:rPr>
          <w:rFonts w:asciiTheme="majorBidi" w:hAnsiTheme="majorBidi" w:cstheme="majorBidi"/>
          <w:bCs/>
          <w:iCs/>
          <w:sz w:val="22"/>
          <w:szCs w:val="22"/>
          <w:lang w:val="es-ES_tradnl"/>
        </w:rPr>
        <w:t>ueden intercambiar</w:t>
      </w:r>
      <w:r>
        <w:rPr>
          <w:rFonts w:asciiTheme="majorBidi" w:hAnsiTheme="majorBidi" w:cstheme="majorBidi"/>
          <w:bCs/>
          <w:iCs/>
          <w:sz w:val="22"/>
          <w:szCs w:val="22"/>
          <w:lang w:val="es-ES_tradnl"/>
        </w:rPr>
        <w:t>se</w:t>
      </w:r>
      <w:r w:rsidR="00206CB2" w:rsidRPr="007042A6">
        <w:rPr>
          <w:rFonts w:asciiTheme="majorBidi" w:hAnsiTheme="majorBidi" w:cstheme="majorBidi"/>
          <w:bCs/>
          <w:iCs/>
          <w:sz w:val="22"/>
          <w:szCs w:val="22"/>
          <w:lang w:val="es-ES_tradnl"/>
        </w:rPr>
        <w:t xml:space="preserve"> diferentes tipos de datos e información a diferentes intervalos. Al responder a esta pregunta, se debe tener en cuenta la tasa más frecuente de intercambio de datos e información.</w:t>
      </w:r>
      <w:r w:rsidR="00DC78E5" w:rsidRPr="007042A6">
        <w:rPr>
          <w:rFonts w:asciiTheme="majorBidi" w:hAnsiTheme="majorBidi" w:cstheme="majorBidi"/>
          <w:bCs/>
          <w:iCs/>
          <w:sz w:val="22"/>
          <w:szCs w:val="22"/>
          <w:lang w:val="es-ES_tradnl"/>
        </w:rPr>
        <w:t xml:space="preserve"> </w:t>
      </w:r>
    </w:p>
    <w:p w14:paraId="4242AD32" w14:textId="1728925E" w:rsidR="00DC78E5" w:rsidRPr="007042A6" w:rsidRDefault="00022A38" w:rsidP="00022A38">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datos y la información pueden intercambiarse </w:t>
      </w:r>
      <w:r w:rsidR="0086347D">
        <w:rPr>
          <w:rFonts w:asciiTheme="majorBidi" w:hAnsiTheme="majorBidi" w:cstheme="majorBidi"/>
          <w:bCs/>
          <w:iCs/>
          <w:sz w:val="22"/>
          <w:szCs w:val="22"/>
          <w:lang w:val="es-ES_tradnl"/>
        </w:rPr>
        <w:t xml:space="preserve">de forma instantánea </w:t>
      </w:r>
      <w:r w:rsidRPr="007042A6">
        <w:rPr>
          <w:rFonts w:asciiTheme="majorBidi" w:hAnsiTheme="majorBidi" w:cstheme="majorBidi"/>
          <w:bCs/>
          <w:iCs/>
          <w:sz w:val="22"/>
          <w:szCs w:val="22"/>
          <w:lang w:val="es-ES_tradnl"/>
        </w:rPr>
        <w:t xml:space="preserve">a través de publicaciones en </w:t>
      </w:r>
      <w:proofErr w:type="gramStart"/>
      <w:r w:rsidRPr="007042A6">
        <w:rPr>
          <w:rFonts w:asciiTheme="majorBidi" w:hAnsiTheme="majorBidi" w:cstheme="majorBidi"/>
          <w:bCs/>
          <w:iCs/>
          <w:sz w:val="22"/>
          <w:szCs w:val="22"/>
          <w:lang w:val="es-ES_tradnl"/>
        </w:rPr>
        <w:t>una sistema</w:t>
      </w:r>
      <w:proofErr w:type="gramEnd"/>
      <w:r w:rsidRPr="007042A6">
        <w:rPr>
          <w:rFonts w:asciiTheme="majorBidi" w:hAnsiTheme="majorBidi" w:cstheme="majorBidi"/>
          <w:bCs/>
          <w:iCs/>
          <w:sz w:val="22"/>
          <w:szCs w:val="22"/>
          <w:lang w:val="es-ES_tradnl"/>
        </w:rPr>
        <w:t xml:space="preserve"> de información común </w:t>
      </w:r>
      <w:r w:rsidR="0086347D">
        <w:rPr>
          <w:rFonts w:asciiTheme="majorBidi" w:hAnsiTheme="majorBidi" w:cstheme="majorBidi"/>
          <w:bCs/>
          <w:iCs/>
          <w:sz w:val="22"/>
          <w:szCs w:val="22"/>
          <w:lang w:val="es-ES_tradnl"/>
        </w:rPr>
        <w:t>de una web</w:t>
      </w:r>
      <w:r w:rsidRPr="007042A6">
        <w:rPr>
          <w:rFonts w:asciiTheme="majorBidi" w:hAnsiTheme="majorBidi" w:cstheme="majorBidi"/>
          <w:bCs/>
          <w:iCs/>
          <w:sz w:val="22"/>
          <w:szCs w:val="22"/>
          <w:lang w:val="es-ES_tradnl"/>
        </w:rPr>
        <w:t xml:space="preserve">, o </w:t>
      </w:r>
      <w:r w:rsidR="0086347D">
        <w:rPr>
          <w:rFonts w:asciiTheme="majorBidi" w:hAnsiTheme="majorBidi" w:cstheme="majorBidi"/>
          <w:bCs/>
          <w:iCs/>
          <w:sz w:val="22"/>
          <w:szCs w:val="22"/>
          <w:lang w:val="es-ES_tradnl"/>
        </w:rPr>
        <w:t xml:space="preserve">realizarse en </w:t>
      </w:r>
      <w:r w:rsidRPr="007042A6">
        <w:rPr>
          <w:rFonts w:asciiTheme="majorBidi" w:hAnsiTheme="majorBidi" w:cstheme="majorBidi"/>
          <w:bCs/>
          <w:iCs/>
          <w:sz w:val="22"/>
          <w:szCs w:val="22"/>
          <w:lang w:val="es-ES_tradnl"/>
        </w:rPr>
        <w:t>las reuniones de los órganos conjuntos o mecanismos (véanse a continuación los ejemplos sobre datos e información de Ghana y Costa de Marfil).</w:t>
      </w:r>
      <w:r w:rsidR="00DC78E5" w:rsidRPr="007042A6">
        <w:rPr>
          <w:rFonts w:asciiTheme="majorBidi" w:hAnsiTheme="majorBidi" w:cstheme="majorBidi"/>
          <w:bCs/>
          <w:iCs/>
          <w:sz w:val="22"/>
          <w:szCs w:val="22"/>
          <w:lang w:val="es-ES_tradnl"/>
        </w:rPr>
        <w:t xml:space="preserve"> </w:t>
      </w:r>
    </w:p>
    <w:p w14:paraId="48ADCF62" w14:textId="4AD10613" w:rsidR="00DC78E5" w:rsidRPr="007042A6" w:rsidRDefault="00DC78E5" w:rsidP="00DC78E5">
      <w:pPr>
        <w:pStyle w:val="SingleTxtG"/>
        <w:ind w:left="0"/>
        <w:rPr>
          <w:rFonts w:asciiTheme="majorBidi" w:hAnsiTheme="majorBidi" w:cstheme="majorBidi"/>
          <w:b/>
          <w:bCs/>
          <w:iCs/>
          <w:sz w:val="24"/>
          <w:szCs w:val="24"/>
          <w:vertAlign w:val="superscript"/>
          <w:lang w:val="es-ES_tradnl"/>
        </w:rPr>
      </w:pPr>
    </w:p>
    <w:p w14:paraId="21D0E071"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E61DA6E"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2CF88380"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B414419"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5734372C"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60099C1" w14:textId="0F43FD3D"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E56D8C3" w14:textId="24C6953F"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15854A5" w14:textId="64B43813"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0D80DBC" w14:textId="2B93E786"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425CDD4" w14:textId="1956292A"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976005C" w14:textId="5EF88391"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EDC29B7" w14:textId="66F539BC"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CD6728A" w14:textId="3D334C55" w:rsidR="0024069A" w:rsidRDefault="0024069A" w:rsidP="00FC2916">
      <w:pPr>
        <w:pStyle w:val="SingleTxtG"/>
        <w:spacing w:after="0" w:line="240" w:lineRule="auto"/>
        <w:ind w:left="0" w:right="1138"/>
        <w:rPr>
          <w:rFonts w:asciiTheme="majorBidi" w:hAnsiTheme="majorBidi" w:cstheme="majorBidi"/>
          <w:sz w:val="22"/>
          <w:szCs w:val="22"/>
          <w:lang w:val="es-ES_tradnl"/>
        </w:rPr>
      </w:pPr>
      <w:r w:rsidRPr="007042A6">
        <w:rPr>
          <w:rFonts w:asciiTheme="majorBidi" w:hAnsiTheme="majorBidi" w:cstheme="majorBidi"/>
          <w:b/>
          <w:bCs/>
          <w:iCs/>
          <w:noProof/>
          <w:sz w:val="24"/>
          <w:szCs w:val="24"/>
          <w:vertAlign w:val="superscript"/>
          <w:lang w:val="es-ES_tradnl" w:eastAsia="es-ES_tradnl"/>
        </w:rPr>
        <w:lastRenderedPageBreak/>
        <mc:AlternateContent>
          <mc:Choice Requires="wps">
            <w:drawing>
              <wp:anchor distT="0" distB="0" distL="114300" distR="114300" simplePos="0" relativeHeight="251760640" behindDoc="0" locked="0" layoutInCell="1" allowOverlap="1" wp14:anchorId="5B57E866" wp14:editId="432486FD">
                <wp:simplePos x="0" y="0"/>
                <wp:positionH relativeFrom="margin">
                  <wp:posOffset>-106326</wp:posOffset>
                </wp:positionH>
                <wp:positionV relativeFrom="page">
                  <wp:posOffset>1115710</wp:posOffset>
                </wp:positionV>
                <wp:extent cx="6141720" cy="3784600"/>
                <wp:effectExtent l="0" t="0" r="11430" b="25400"/>
                <wp:wrapSquare wrapText="bothSides"/>
                <wp:docPr id="30" name="Text Box 30"/>
                <wp:cNvGraphicFramePr/>
                <a:graphic xmlns:a="http://schemas.openxmlformats.org/drawingml/2006/main">
                  <a:graphicData uri="http://schemas.microsoft.com/office/word/2010/wordprocessingShape">
                    <wps:wsp>
                      <wps:cNvSpPr txBox="1"/>
                      <wps:spPr>
                        <a:xfrm>
                          <a:off x="0" y="0"/>
                          <a:ext cx="6141720" cy="3784600"/>
                        </a:xfrm>
                        <a:prstGeom prst="rect">
                          <a:avLst/>
                        </a:prstGeom>
                        <a:solidFill>
                          <a:schemeClr val="lt1"/>
                        </a:solidFill>
                        <a:ln w="6350">
                          <a:solidFill>
                            <a:schemeClr val="bg1">
                              <a:lumMod val="85000"/>
                            </a:schemeClr>
                          </a:solidFill>
                        </a:ln>
                      </wps:spPr>
                      <wps:txbx>
                        <w:txbxContent>
                          <w:p w14:paraId="74D68957" w14:textId="2ACD8F13" w:rsidR="004F52A6" w:rsidRPr="00022A38" w:rsidRDefault="004F52A6" w:rsidP="00DC78E5">
                            <w:pPr>
                              <w:rPr>
                                <w:b/>
                                <w:sz w:val="20"/>
                                <w:szCs w:val="20"/>
                                <w:lang w:val="es-ES_tradnl"/>
                              </w:rPr>
                            </w:pPr>
                            <w:r>
                              <w:rPr>
                                <w:b/>
                                <w:sz w:val="20"/>
                                <w:szCs w:val="20"/>
                                <w:lang w:val="es-ES_tradnl"/>
                              </w:rPr>
                              <w:t>E</w:t>
                            </w:r>
                            <w:r w:rsidRPr="00022A38">
                              <w:rPr>
                                <w:b/>
                                <w:sz w:val="20"/>
                                <w:szCs w:val="20"/>
                                <w:lang w:val="es-ES_tradnl"/>
                              </w:rPr>
                              <w:t>xperiencia en el intercambio de datos e información entre Ghana y los Estados de la Cuenca del Volta</w:t>
                            </w:r>
                          </w:p>
                          <w:p w14:paraId="655FBE2C" w14:textId="77777777" w:rsidR="004F52A6" w:rsidRPr="00022A38" w:rsidRDefault="004F52A6" w:rsidP="00DC78E5">
                            <w:pPr>
                              <w:rPr>
                                <w:b/>
                                <w:sz w:val="20"/>
                                <w:szCs w:val="20"/>
                                <w:lang w:val="es-ES_tradnl"/>
                              </w:rPr>
                            </w:pPr>
                          </w:p>
                          <w:p w14:paraId="250F89A9" w14:textId="74688697" w:rsidR="004F52A6" w:rsidRPr="00A055C2" w:rsidRDefault="004F52A6" w:rsidP="00DC78E5">
                            <w:pPr>
                              <w:jc w:val="both"/>
                              <w:rPr>
                                <w:sz w:val="20"/>
                                <w:szCs w:val="20"/>
                                <w:lang w:val="es-ES_tradnl"/>
                              </w:rPr>
                            </w:pPr>
                            <w:r w:rsidRPr="00A055C2">
                              <w:rPr>
                                <w:sz w:val="20"/>
                                <w:szCs w:val="20"/>
                                <w:lang w:val="es-ES_tradnl"/>
                              </w:rPr>
                              <w:t xml:space="preserve">La cuenca del río Volta que comparten Ghana, Benín, Burkina Faso, Costa de Marfil, Mali y Togo, se gestiona conjuntamente a través de la Autoridad de la Cuenca del Volta (VBA, en sus siglas en inglés). Más del 80 por ciento de la cuenca se encuentra dentro de Burkina Faso y de Ghana. El intercambio de datos entre Ghana y los otros Estados ribereños </w:t>
                            </w:r>
                            <w:r>
                              <w:rPr>
                                <w:sz w:val="20"/>
                                <w:szCs w:val="20"/>
                                <w:lang w:val="es-ES_tradnl"/>
                              </w:rPr>
                              <w:t xml:space="preserve">se produce de </w:t>
                            </w:r>
                            <w:r w:rsidRPr="00A055C2">
                              <w:rPr>
                                <w:sz w:val="20"/>
                                <w:szCs w:val="20"/>
                                <w:lang w:val="es-ES_tradnl"/>
                              </w:rPr>
                              <w:t xml:space="preserve">tres formas. </w:t>
                            </w:r>
                          </w:p>
                          <w:p w14:paraId="6020CC8B" w14:textId="77777777" w:rsidR="004F52A6" w:rsidRPr="00A055C2" w:rsidRDefault="004F52A6" w:rsidP="00DC78E5">
                            <w:pPr>
                              <w:jc w:val="both"/>
                              <w:rPr>
                                <w:sz w:val="20"/>
                                <w:szCs w:val="20"/>
                                <w:lang w:val="es-ES_tradnl"/>
                              </w:rPr>
                            </w:pPr>
                          </w:p>
                          <w:p w14:paraId="5CF2FAFA" w14:textId="327B551A" w:rsidR="004F52A6" w:rsidRDefault="004F52A6" w:rsidP="00DC78E5">
                            <w:pPr>
                              <w:jc w:val="both"/>
                              <w:rPr>
                                <w:sz w:val="20"/>
                                <w:szCs w:val="20"/>
                                <w:lang w:val="es-ES_tradnl"/>
                              </w:rPr>
                            </w:pPr>
                            <w:r w:rsidRPr="006627EA">
                              <w:rPr>
                                <w:sz w:val="20"/>
                                <w:szCs w:val="20"/>
                                <w:lang w:val="es-ES_tradnl"/>
                              </w:rPr>
                              <w:t>En la primera, Ghana y Burkina Faso estableci</w:t>
                            </w:r>
                            <w:r>
                              <w:rPr>
                                <w:sz w:val="20"/>
                                <w:szCs w:val="20"/>
                                <w:lang w:val="es-ES_tradnl"/>
                              </w:rPr>
                              <w:t xml:space="preserve">eron </w:t>
                            </w:r>
                            <w:r w:rsidRPr="006627EA">
                              <w:rPr>
                                <w:sz w:val="20"/>
                                <w:szCs w:val="20"/>
                                <w:lang w:val="es-ES_tradnl"/>
                              </w:rPr>
                              <w:t>una iniciativa de inte</w:t>
                            </w:r>
                            <w:r>
                              <w:rPr>
                                <w:sz w:val="20"/>
                                <w:szCs w:val="20"/>
                                <w:lang w:val="es-ES_tradnl"/>
                              </w:rPr>
                              <w:t>rcambio de datos asociada a la estación del año</w:t>
                            </w:r>
                            <w:r w:rsidRPr="006627EA">
                              <w:rPr>
                                <w:sz w:val="20"/>
                                <w:szCs w:val="20"/>
                                <w:lang w:val="es-ES_tradnl"/>
                              </w:rPr>
                              <w:t xml:space="preserve"> para minimizar los impactos de las inundaciones. En agosto de 2007, se produjo un episodio de inundación de 50 años en Ghana que se agravó con la apertura de las compuertas de la presa de Bagre en Burkina Faso. Se han producido inundaciones todos los años excepto en el 2011, 2013 y 2017. </w:t>
                            </w:r>
                            <w:r w:rsidRPr="008A6DC6">
                              <w:rPr>
                                <w:sz w:val="20"/>
                                <w:szCs w:val="20"/>
                                <w:lang w:val="es-ES_tradnl"/>
                              </w:rPr>
                              <w:t>El Comité Técnico Conjunto sobre Gestión Integrada de los Recursos Hídricos (JTC- IWRM, en sus siglas en inglés), establecido en el 2005, acordó</w:t>
                            </w:r>
                            <w:r>
                              <w:rPr>
                                <w:sz w:val="20"/>
                                <w:szCs w:val="20"/>
                                <w:lang w:val="es-ES_tradnl"/>
                              </w:rPr>
                              <w:t xml:space="preserve"> después de las inundaciones de</w:t>
                            </w:r>
                            <w:r w:rsidRPr="008A6DC6">
                              <w:rPr>
                                <w:sz w:val="20"/>
                                <w:szCs w:val="20"/>
                                <w:lang w:val="es-ES_tradnl"/>
                              </w:rPr>
                              <w:t xml:space="preserve"> 2007 intercambiar información. En consecuencia, la Empresa Nacional de Electricidad de Burkina Faso (SONABEL) transmite todos </w:t>
                            </w:r>
                            <w:r>
                              <w:rPr>
                                <w:sz w:val="20"/>
                                <w:szCs w:val="20"/>
                                <w:lang w:val="es-ES_tradnl"/>
                              </w:rPr>
                              <w:t>los años información diariamente</w:t>
                            </w:r>
                            <w:r w:rsidRPr="008A6DC6">
                              <w:rPr>
                                <w:sz w:val="20"/>
                                <w:szCs w:val="20"/>
                                <w:lang w:val="es-ES_tradnl"/>
                              </w:rPr>
                              <w:t xml:space="preserve"> sobre los niveles del agua en las presas de Bagre y Kompienga durante la estación de lluvias. </w:t>
                            </w:r>
                            <w:r>
                              <w:rPr>
                                <w:sz w:val="20"/>
                                <w:szCs w:val="20"/>
                                <w:lang w:val="es-ES_tradnl"/>
                              </w:rPr>
                              <w:t>Información que</w:t>
                            </w:r>
                            <w:r w:rsidRPr="008A6DC6">
                              <w:rPr>
                                <w:sz w:val="20"/>
                                <w:szCs w:val="20"/>
                                <w:lang w:val="es-ES_tradnl"/>
                              </w:rPr>
                              <w:t xml:space="preserve"> se envía a las instituciones gubernamentales claves en Ghana sobre el agua, la gestión de desastres y a las </w:t>
                            </w:r>
                            <w:r>
                              <w:rPr>
                                <w:sz w:val="20"/>
                                <w:szCs w:val="20"/>
                                <w:lang w:val="es-ES_tradnl"/>
                              </w:rPr>
                              <w:t xml:space="preserve">instituciones </w:t>
                            </w:r>
                            <w:r w:rsidRPr="008A6DC6">
                              <w:rPr>
                                <w:sz w:val="20"/>
                                <w:szCs w:val="20"/>
                                <w:lang w:val="es-ES_tradnl"/>
                              </w:rPr>
                              <w:t>locales.</w:t>
                            </w:r>
                          </w:p>
                          <w:p w14:paraId="45E84A55" w14:textId="77777777" w:rsidR="004F52A6" w:rsidRPr="008A6DC6" w:rsidRDefault="004F52A6" w:rsidP="00DC78E5">
                            <w:pPr>
                              <w:jc w:val="both"/>
                              <w:rPr>
                                <w:color w:val="000000" w:themeColor="text1"/>
                                <w:lang w:val="es-ES_tradnl"/>
                              </w:rPr>
                            </w:pPr>
                          </w:p>
                          <w:p w14:paraId="709340C7" w14:textId="3FA518EF" w:rsidR="004F52A6" w:rsidRPr="00D26E9D" w:rsidRDefault="004F52A6" w:rsidP="00DC78E5">
                            <w:pPr>
                              <w:jc w:val="both"/>
                              <w:rPr>
                                <w:sz w:val="20"/>
                                <w:szCs w:val="20"/>
                                <w:lang w:val="es-ES_tradnl"/>
                              </w:rPr>
                            </w:pPr>
                            <w:r w:rsidRPr="00B121C1">
                              <w:rPr>
                                <w:color w:val="000000" w:themeColor="text1"/>
                                <w:sz w:val="20"/>
                                <w:szCs w:val="20"/>
                                <w:lang w:val="es-ES_tradnl"/>
                              </w:rPr>
                              <w:t>En la segunda,</w:t>
                            </w:r>
                            <w:r w:rsidRPr="00D26E9D">
                              <w:rPr>
                                <w:color w:val="000000" w:themeColor="text1"/>
                                <w:sz w:val="20"/>
                                <w:szCs w:val="20"/>
                                <w:lang w:val="es-ES_tradnl"/>
                              </w:rPr>
                              <w:t xml:space="preserve"> Ghana solicita o </w:t>
                            </w:r>
                            <w:r>
                              <w:rPr>
                                <w:color w:val="000000" w:themeColor="text1"/>
                                <w:sz w:val="20"/>
                                <w:szCs w:val="20"/>
                                <w:lang w:val="es-ES_tradnl"/>
                              </w:rPr>
                              <w:t>facilita</w:t>
                            </w:r>
                            <w:r w:rsidRPr="00D26E9D">
                              <w:rPr>
                                <w:color w:val="000000" w:themeColor="text1"/>
                                <w:sz w:val="20"/>
                                <w:szCs w:val="20"/>
                                <w:lang w:val="es-ES_tradnl"/>
                              </w:rPr>
                              <w:t xml:space="preserve"> datos específicos a otros Estados ribereños para fines específicos. Por ejemplo, Ghana solicitó y recibió diariamente de Burkina Faso datos sobre descargas en el caudal para evaluar el peligro de inundación y para hacer funcionar el Sistema de Alerta Temprana de Inundación del Volta Blanco.</w:t>
                            </w:r>
                          </w:p>
                          <w:p w14:paraId="5C290B13" w14:textId="77777777" w:rsidR="004F52A6" w:rsidRPr="00D26E9D" w:rsidRDefault="004F52A6" w:rsidP="00DC78E5">
                            <w:pPr>
                              <w:jc w:val="both"/>
                              <w:rPr>
                                <w:color w:val="000000" w:themeColor="text1"/>
                                <w:lang w:val="es-ES_tradnl"/>
                              </w:rPr>
                            </w:pPr>
                          </w:p>
                          <w:p w14:paraId="4B7A37DA" w14:textId="45246487" w:rsidR="004F52A6" w:rsidRPr="008D77FD" w:rsidRDefault="004F52A6" w:rsidP="0024069A">
                            <w:pPr>
                              <w:jc w:val="both"/>
                              <w:rPr>
                                <w:sz w:val="20"/>
                                <w:szCs w:val="20"/>
                                <w:lang w:val="es-ES_tradnl"/>
                              </w:rPr>
                            </w:pPr>
                            <w:r w:rsidRPr="008D77FD">
                              <w:rPr>
                                <w:color w:val="000000" w:themeColor="text1"/>
                                <w:sz w:val="20"/>
                                <w:szCs w:val="20"/>
                                <w:lang w:val="es-ES_tradnl"/>
                              </w:rPr>
                              <w:t xml:space="preserve">En la tercera, Ghana envía, previa petición, datos hidrológicos al VBA, </w:t>
                            </w:r>
                            <w:r>
                              <w:rPr>
                                <w:color w:val="000000" w:themeColor="text1"/>
                                <w:sz w:val="20"/>
                                <w:szCs w:val="20"/>
                                <w:lang w:val="es-ES_tradnl"/>
                              </w:rPr>
                              <w:t xml:space="preserve">que se incorporan </w:t>
                            </w:r>
                            <w:r w:rsidRPr="008D77FD">
                              <w:rPr>
                                <w:color w:val="000000" w:themeColor="text1"/>
                                <w:sz w:val="20"/>
                                <w:szCs w:val="20"/>
                                <w:lang w:val="es-ES_tradnl"/>
                              </w:rPr>
                              <w:t xml:space="preserve">a la Base de Datos Hidrológica Regional y que </w:t>
                            </w:r>
                            <w:r>
                              <w:rPr>
                                <w:color w:val="000000" w:themeColor="text1"/>
                                <w:sz w:val="20"/>
                                <w:szCs w:val="20"/>
                                <w:lang w:val="es-ES_tradnl"/>
                              </w:rPr>
                              <w:t>permiten operar a</w:t>
                            </w:r>
                            <w:r w:rsidRPr="008D77FD">
                              <w:rPr>
                                <w:color w:val="000000" w:themeColor="text1"/>
                                <w:sz w:val="20"/>
                                <w:szCs w:val="20"/>
                                <w:lang w:val="es-ES_tradnl"/>
                              </w:rPr>
                              <w:t>l Sistema de Información de la Cuenca del Volta. Esto se inició en el 2012 a través del programa Volta-HYCOS.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E866" id="Text Box 30" o:spid="_x0000_s1045" type="#_x0000_t202" style="position:absolute;left:0;text-align:left;margin-left:-8.35pt;margin-top:87.85pt;width:483.6pt;height:298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" fillcolor="white [3201]" strokecolor="#d8d8d8 [2732]" strokeweight=".5pt">
                <v:textbox>
                  <w:txbxContent>
                    <w:p w14:paraId="74D68957" w14:textId="2ACD8F13" w:rsidR="004F52A6" w:rsidRPr="00022A38" w:rsidRDefault="004F52A6" w:rsidP="00DC78E5">
                      <w:pPr>
                        <w:rPr>
                          <w:b/>
                          <w:sz w:val="20"/>
                          <w:szCs w:val="20"/>
                          <w:lang w:val="es-ES_tradnl"/>
                        </w:rPr>
                      </w:pPr>
                      <w:r>
                        <w:rPr>
                          <w:b/>
                          <w:sz w:val="20"/>
                          <w:szCs w:val="20"/>
                          <w:lang w:val="es-ES_tradnl"/>
                        </w:rPr>
                        <w:t>E</w:t>
                      </w:r>
                      <w:r w:rsidRPr="00022A38">
                        <w:rPr>
                          <w:b/>
                          <w:sz w:val="20"/>
                          <w:szCs w:val="20"/>
                          <w:lang w:val="es-ES_tradnl"/>
                        </w:rPr>
                        <w:t>xperiencia en el intercambio de datos e información entre Ghana y los Estados de la Cuenca del Volta</w:t>
                      </w:r>
                    </w:p>
                    <w:p w14:paraId="655FBE2C" w14:textId="77777777" w:rsidR="004F52A6" w:rsidRPr="00022A38" w:rsidRDefault="004F52A6" w:rsidP="00DC78E5">
                      <w:pPr>
                        <w:rPr>
                          <w:b/>
                          <w:sz w:val="20"/>
                          <w:szCs w:val="20"/>
                          <w:lang w:val="es-ES_tradnl"/>
                        </w:rPr>
                      </w:pPr>
                    </w:p>
                    <w:p w14:paraId="250F89A9" w14:textId="74688697" w:rsidR="004F52A6" w:rsidRPr="00A055C2" w:rsidRDefault="004F52A6" w:rsidP="00DC78E5">
                      <w:pPr>
                        <w:jc w:val="both"/>
                        <w:rPr>
                          <w:sz w:val="20"/>
                          <w:szCs w:val="20"/>
                          <w:lang w:val="es-ES_tradnl"/>
                        </w:rPr>
                      </w:pPr>
                      <w:r w:rsidRPr="00A055C2">
                        <w:rPr>
                          <w:sz w:val="20"/>
                          <w:szCs w:val="20"/>
                          <w:lang w:val="es-ES_tradnl"/>
                        </w:rPr>
                        <w:t xml:space="preserve">La cuenca del río Volta que comparten Ghana, Benín, Burkina Faso, Costa de Marfil, Mali y Togo, se gestiona conjuntamente a través de la Autoridad de la Cuenca del Volta (VBA, en sus siglas en inglés). Más del 80 por ciento de la cuenca se encuentra dentro de Burkina Faso y de Ghana. El intercambio de datos entre Ghana y los otros Estados ribereños </w:t>
                      </w:r>
                      <w:r>
                        <w:rPr>
                          <w:sz w:val="20"/>
                          <w:szCs w:val="20"/>
                          <w:lang w:val="es-ES_tradnl"/>
                        </w:rPr>
                        <w:t xml:space="preserve">se produce de </w:t>
                      </w:r>
                      <w:r w:rsidRPr="00A055C2">
                        <w:rPr>
                          <w:sz w:val="20"/>
                          <w:szCs w:val="20"/>
                          <w:lang w:val="es-ES_tradnl"/>
                        </w:rPr>
                        <w:t xml:space="preserve">tres formas. </w:t>
                      </w:r>
                    </w:p>
                    <w:p w14:paraId="6020CC8B" w14:textId="77777777" w:rsidR="004F52A6" w:rsidRPr="00A055C2" w:rsidRDefault="004F52A6" w:rsidP="00DC78E5">
                      <w:pPr>
                        <w:jc w:val="both"/>
                        <w:rPr>
                          <w:sz w:val="20"/>
                          <w:szCs w:val="20"/>
                          <w:lang w:val="es-ES_tradnl"/>
                        </w:rPr>
                      </w:pPr>
                    </w:p>
                    <w:p w14:paraId="5CF2FAFA" w14:textId="327B551A" w:rsidR="004F52A6" w:rsidRDefault="004F52A6" w:rsidP="00DC78E5">
                      <w:pPr>
                        <w:jc w:val="both"/>
                        <w:rPr>
                          <w:sz w:val="20"/>
                          <w:szCs w:val="20"/>
                          <w:lang w:val="es-ES_tradnl"/>
                        </w:rPr>
                      </w:pPr>
                      <w:r w:rsidRPr="006627EA">
                        <w:rPr>
                          <w:sz w:val="20"/>
                          <w:szCs w:val="20"/>
                          <w:lang w:val="es-ES_tradnl"/>
                        </w:rPr>
                        <w:t>En la primera, Ghana y Burkina Faso estableci</w:t>
                      </w:r>
                      <w:r>
                        <w:rPr>
                          <w:sz w:val="20"/>
                          <w:szCs w:val="20"/>
                          <w:lang w:val="es-ES_tradnl"/>
                        </w:rPr>
                        <w:t xml:space="preserve">eron </w:t>
                      </w:r>
                      <w:r w:rsidRPr="006627EA">
                        <w:rPr>
                          <w:sz w:val="20"/>
                          <w:szCs w:val="20"/>
                          <w:lang w:val="es-ES_tradnl"/>
                        </w:rPr>
                        <w:t>una iniciativa de inte</w:t>
                      </w:r>
                      <w:r>
                        <w:rPr>
                          <w:sz w:val="20"/>
                          <w:szCs w:val="20"/>
                          <w:lang w:val="es-ES_tradnl"/>
                        </w:rPr>
                        <w:t>rcambio de datos asociada a la estación del año</w:t>
                      </w:r>
                      <w:r w:rsidRPr="006627EA">
                        <w:rPr>
                          <w:sz w:val="20"/>
                          <w:szCs w:val="20"/>
                          <w:lang w:val="es-ES_tradnl"/>
                        </w:rPr>
                        <w:t xml:space="preserve"> para minimizar los impactos de las inundaciones. En agosto de 2007, se produjo un episodio de inundación de 50 años en Ghana que se agravó con la apertura de las compuertas de la presa de Bagre en Burkina Faso. Se han producido inundaciones todos los años excepto en el 2011, 2013 y 2017. </w:t>
                      </w:r>
                      <w:r w:rsidRPr="008A6DC6">
                        <w:rPr>
                          <w:sz w:val="20"/>
                          <w:szCs w:val="20"/>
                          <w:lang w:val="es-ES_tradnl"/>
                        </w:rPr>
                        <w:t>El Comité Técnico Conjunto sobre Gestión Integrada de los Recursos Hídricos (JTC- IWRM, en sus siglas en inglés), establecido en el 2005, acordó</w:t>
                      </w:r>
                      <w:r>
                        <w:rPr>
                          <w:sz w:val="20"/>
                          <w:szCs w:val="20"/>
                          <w:lang w:val="es-ES_tradnl"/>
                        </w:rPr>
                        <w:t xml:space="preserve"> después de las inundaciones de</w:t>
                      </w:r>
                      <w:r w:rsidRPr="008A6DC6">
                        <w:rPr>
                          <w:sz w:val="20"/>
                          <w:szCs w:val="20"/>
                          <w:lang w:val="es-ES_tradnl"/>
                        </w:rPr>
                        <w:t xml:space="preserve"> 2007 intercambiar información. En consecuencia, la Empresa Nacional de Electricidad de Burkina Faso (SONABEL) transmite todos </w:t>
                      </w:r>
                      <w:r>
                        <w:rPr>
                          <w:sz w:val="20"/>
                          <w:szCs w:val="20"/>
                          <w:lang w:val="es-ES_tradnl"/>
                        </w:rPr>
                        <w:t>los años información diariamente</w:t>
                      </w:r>
                      <w:r w:rsidRPr="008A6DC6">
                        <w:rPr>
                          <w:sz w:val="20"/>
                          <w:szCs w:val="20"/>
                          <w:lang w:val="es-ES_tradnl"/>
                        </w:rPr>
                        <w:t xml:space="preserve"> sobre los niveles del agua en las presas de Bagre y Kompienga durante la estación de lluvias. </w:t>
                      </w:r>
                      <w:r>
                        <w:rPr>
                          <w:sz w:val="20"/>
                          <w:szCs w:val="20"/>
                          <w:lang w:val="es-ES_tradnl"/>
                        </w:rPr>
                        <w:t>Información que</w:t>
                      </w:r>
                      <w:r w:rsidRPr="008A6DC6">
                        <w:rPr>
                          <w:sz w:val="20"/>
                          <w:szCs w:val="20"/>
                          <w:lang w:val="es-ES_tradnl"/>
                        </w:rPr>
                        <w:t xml:space="preserve"> se envía a las instituciones gubernamentales claves en Ghana sobre el agua, la gestión de desastres y a las </w:t>
                      </w:r>
                      <w:r>
                        <w:rPr>
                          <w:sz w:val="20"/>
                          <w:szCs w:val="20"/>
                          <w:lang w:val="es-ES_tradnl"/>
                        </w:rPr>
                        <w:t xml:space="preserve">instituciones </w:t>
                      </w:r>
                      <w:r w:rsidRPr="008A6DC6">
                        <w:rPr>
                          <w:sz w:val="20"/>
                          <w:szCs w:val="20"/>
                          <w:lang w:val="es-ES_tradnl"/>
                        </w:rPr>
                        <w:t>locales.</w:t>
                      </w:r>
                    </w:p>
                    <w:p w14:paraId="45E84A55" w14:textId="77777777" w:rsidR="004F52A6" w:rsidRPr="008A6DC6" w:rsidRDefault="004F52A6" w:rsidP="00DC78E5">
                      <w:pPr>
                        <w:jc w:val="both"/>
                        <w:rPr>
                          <w:color w:val="000000" w:themeColor="text1"/>
                          <w:lang w:val="es-ES_tradnl"/>
                        </w:rPr>
                      </w:pPr>
                    </w:p>
                    <w:p w14:paraId="709340C7" w14:textId="3FA518EF" w:rsidR="004F52A6" w:rsidRPr="00D26E9D" w:rsidRDefault="004F52A6" w:rsidP="00DC78E5">
                      <w:pPr>
                        <w:jc w:val="both"/>
                        <w:rPr>
                          <w:sz w:val="20"/>
                          <w:szCs w:val="20"/>
                          <w:lang w:val="es-ES_tradnl"/>
                        </w:rPr>
                      </w:pPr>
                      <w:r w:rsidRPr="00B121C1">
                        <w:rPr>
                          <w:color w:val="000000" w:themeColor="text1"/>
                          <w:sz w:val="20"/>
                          <w:szCs w:val="20"/>
                          <w:lang w:val="es-ES_tradnl"/>
                        </w:rPr>
                        <w:t>En la segunda,</w:t>
                      </w:r>
                      <w:r w:rsidRPr="00D26E9D">
                        <w:rPr>
                          <w:color w:val="000000" w:themeColor="text1"/>
                          <w:sz w:val="20"/>
                          <w:szCs w:val="20"/>
                          <w:lang w:val="es-ES_tradnl"/>
                        </w:rPr>
                        <w:t xml:space="preserve"> Ghana solicita o </w:t>
                      </w:r>
                      <w:r>
                        <w:rPr>
                          <w:color w:val="000000" w:themeColor="text1"/>
                          <w:sz w:val="20"/>
                          <w:szCs w:val="20"/>
                          <w:lang w:val="es-ES_tradnl"/>
                        </w:rPr>
                        <w:t>facilita</w:t>
                      </w:r>
                      <w:r w:rsidRPr="00D26E9D">
                        <w:rPr>
                          <w:color w:val="000000" w:themeColor="text1"/>
                          <w:sz w:val="20"/>
                          <w:szCs w:val="20"/>
                          <w:lang w:val="es-ES_tradnl"/>
                        </w:rPr>
                        <w:t xml:space="preserve"> datos específicos a otros Estados ribereños para fines específicos. Por ejemplo, Ghana solicitó y recibió diariamente de Burkina Faso datos sobre descargas en el caudal para evaluar el peligro de inundación y para hacer funcionar el Sistema de Alerta Temprana de Inundación del Volta Blanco.</w:t>
                      </w:r>
                    </w:p>
                    <w:p w14:paraId="5C290B13" w14:textId="77777777" w:rsidR="004F52A6" w:rsidRPr="00D26E9D" w:rsidRDefault="004F52A6" w:rsidP="00DC78E5">
                      <w:pPr>
                        <w:jc w:val="both"/>
                        <w:rPr>
                          <w:color w:val="000000" w:themeColor="text1"/>
                          <w:lang w:val="es-ES_tradnl"/>
                        </w:rPr>
                      </w:pPr>
                    </w:p>
                    <w:p w14:paraId="4B7A37DA" w14:textId="45246487" w:rsidR="004F52A6" w:rsidRPr="008D77FD" w:rsidRDefault="004F52A6" w:rsidP="0024069A">
                      <w:pPr>
                        <w:jc w:val="both"/>
                        <w:rPr>
                          <w:sz w:val="20"/>
                          <w:szCs w:val="20"/>
                          <w:lang w:val="es-ES_tradnl"/>
                        </w:rPr>
                      </w:pPr>
                      <w:r w:rsidRPr="008D77FD">
                        <w:rPr>
                          <w:color w:val="000000" w:themeColor="text1"/>
                          <w:sz w:val="20"/>
                          <w:szCs w:val="20"/>
                          <w:lang w:val="es-ES_tradnl"/>
                        </w:rPr>
                        <w:t xml:space="preserve">En la tercera, Ghana envía, previa petición, datos hidrológicos al VBA, </w:t>
                      </w:r>
                      <w:r>
                        <w:rPr>
                          <w:color w:val="000000" w:themeColor="text1"/>
                          <w:sz w:val="20"/>
                          <w:szCs w:val="20"/>
                          <w:lang w:val="es-ES_tradnl"/>
                        </w:rPr>
                        <w:t xml:space="preserve">que se incorporan </w:t>
                      </w:r>
                      <w:r w:rsidRPr="008D77FD">
                        <w:rPr>
                          <w:color w:val="000000" w:themeColor="text1"/>
                          <w:sz w:val="20"/>
                          <w:szCs w:val="20"/>
                          <w:lang w:val="es-ES_tradnl"/>
                        </w:rPr>
                        <w:t xml:space="preserve">a la Base de Datos Hidrológica Regional y que </w:t>
                      </w:r>
                      <w:r>
                        <w:rPr>
                          <w:color w:val="000000" w:themeColor="text1"/>
                          <w:sz w:val="20"/>
                          <w:szCs w:val="20"/>
                          <w:lang w:val="es-ES_tradnl"/>
                        </w:rPr>
                        <w:t>permiten operar a</w:t>
                      </w:r>
                      <w:r w:rsidRPr="008D77FD">
                        <w:rPr>
                          <w:color w:val="000000" w:themeColor="text1"/>
                          <w:sz w:val="20"/>
                          <w:szCs w:val="20"/>
                          <w:lang w:val="es-ES_tradnl"/>
                        </w:rPr>
                        <w:t>l Sistema de Información de la Cuenca del Volta. Esto se inició en el 2012 a través del programa Volta-HYCOS.</w:t>
                      </w:r>
                    </w:p>
                  </w:txbxContent>
                </v:textbox>
                <w10:wrap type="square" anchorx="margin" anchory="page"/>
              </v:shape>
            </w:pict>
          </mc:Fallback>
        </mc:AlternateContent>
      </w:r>
    </w:p>
    <w:p w14:paraId="4AFB49AE"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C529A39"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8DF7D7D"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0B7BDC73"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EFCAB37"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B13F7AA"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720F36D"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4C363AB"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77C2C3B"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AE8ABB9"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2A859F4B"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305671DD"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0CF5A95"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F0671D5"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5D7CAFCB"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ED7FA21"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C1A7895"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E39441E"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17CC2A8"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65D7FB8"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4CF9418D"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77293AA9"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6BCF24B5"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581563AF"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1777D9DC" w14:textId="77777777" w:rsidR="0024069A" w:rsidRDefault="0024069A" w:rsidP="00FC2916">
      <w:pPr>
        <w:pStyle w:val="SingleTxtG"/>
        <w:spacing w:after="0" w:line="240" w:lineRule="auto"/>
        <w:ind w:left="0" w:right="1138"/>
        <w:rPr>
          <w:rFonts w:asciiTheme="majorBidi" w:hAnsiTheme="majorBidi" w:cstheme="majorBidi"/>
          <w:sz w:val="22"/>
          <w:szCs w:val="22"/>
          <w:lang w:val="es-ES_tradnl"/>
        </w:rPr>
      </w:pPr>
    </w:p>
    <w:p w14:paraId="5B38D787" w14:textId="1EBB3F2C" w:rsidR="00FC2916" w:rsidRPr="007042A6" w:rsidRDefault="0024069A" w:rsidP="0024069A">
      <w:pPr>
        <w:pStyle w:val="SingleTxtG"/>
        <w:spacing w:after="0" w:line="240" w:lineRule="auto"/>
        <w:ind w:left="0" w:right="1138"/>
        <w:rPr>
          <w:rFonts w:asciiTheme="majorBidi" w:hAnsiTheme="majorBidi" w:cstheme="majorBidi"/>
          <w:sz w:val="22"/>
          <w:szCs w:val="22"/>
          <w:lang w:val="es-ES_tradnl"/>
        </w:rPr>
      </w:pPr>
      <w:r w:rsidRPr="007042A6">
        <w:rPr>
          <w:rFonts w:asciiTheme="majorBidi" w:hAnsiTheme="majorBidi" w:cstheme="majorBidi"/>
          <w:b/>
          <w:bCs/>
          <w:iCs/>
          <w:noProof/>
          <w:sz w:val="24"/>
          <w:szCs w:val="24"/>
          <w:vertAlign w:val="superscript"/>
          <w:lang w:val="es-ES_tradnl" w:eastAsia="es-ES_tradnl"/>
        </w:rPr>
        <w:lastRenderedPageBreak/>
        <mc:AlternateContent>
          <mc:Choice Requires="wps">
            <w:drawing>
              <wp:anchor distT="0" distB="0" distL="114300" distR="114300" simplePos="0" relativeHeight="251780096" behindDoc="0" locked="0" layoutInCell="1" allowOverlap="1" wp14:anchorId="396FB495" wp14:editId="02F9212B">
                <wp:simplePos x="0" y="0"/>
                <wp:positionH relativeFrom="margin">
                  <wp:align>right</wp:align>
                </wp:positionH>
                <wp:positionV relativeFrom="margin">
                  <wp:posOffset>47152</wp:posOffset>
                </wp:positionV>
                <wp:extent cx="6141720" cy="5347970"/>
                <wp:effectExtent l="0" t="0" r="11430" b="24130"/>
                <wp:wrapSquare wrapText="bothSides"/>
                <wp:docPr id="29" name="Text Box 29"/>
                <wp:cNvGraphicFramePr/>
                <a:graphic xmlns:a="http://schemas.openxmlformats.org/drawingml/2006/main">
                  <a:graphicData uri="http://schemas.microsoft.com/office/word/2010/wordprocessingShape">
                    <wps:wsp>
                      <wps:cNvSpPr txBox="1"/>
                      <wps:spPr>
                        <a:xfrm>
                          <a:off x="0" y="0"/>
                          <a:ext cx="6141720" cy="5348177"/>
                        </a:xfrm>
                        <a:prstGeom prst="rect">
                          <a:avLst/>
                        </a:prstGeom>
                        <a:solidFill>
                          <a:schemeClr val="lt1"/>
                        </a:solidFill>
                        <a:ln w="6350">
                          <a:solidFill>
                            <a:schemeClr val="bg1">
                              <a:lumMod val="85000"/>
                            </a:schemeClr>
                          </a:solidFill>
                        </a:ln>
                      </wps:spPr>
                      <wps:txbx>
                        <w:txbxContent>
                          <w:p w14:paraId="17D7D419" w14:textId="77777777" w:rsidR="0024069A" w:rsidRPr="00B031BF" w:rsidRDefault="0024069A" w:rsidP="0024069A">
                            <w:pPr>
                              <w:jc w:val="both"/>
                              <w:rPr>
                                <w:b/>
                                <w:sz w:val="20"/>
                                <w:szCs w:val="20"/>
                                <w:lang w:val="es-ES_tradnl"/>
                              </w:rPr>
                            </w:pPr>
                            <w:r w:rsidRPr="00B031BF">
                              <w:rPr>
                                <w:b/>
                                <w:sz w:val="20"/>
                                <w:szCs w:val="20"/>
                                <w:lang w:val="es-ES_tradnl"/>
                              </w:rPr>
                              <w:t xml:space="preserve">Experiencia de Costa de Marfil en el intercambio de datos e información sobre aguas transfronterizas </w:t>
                            </w:r>
                          </w:p>
                          <w:p w14:paraId="4DF09235" w14:textId="77777777" w:rsidR="0024069A" w:rsidRPr="00B031BF" w:rsidRDefault="0024069A" w:rsidP="0024069A">
                            <w:pPr>
                              <w:jc w:val="both"/>
                              <w:rPr>
                                <w:b/>
                                <w:sz w:val="20"/>
                                <w:szCs w:val="20"/>
                                <w:lang w:val="es-ES_tradnl"/>
                              </w:rPr>
                            </w:pPr>
                          </w:p>
                          <w:p w14:paraId="2125CDE7" w14:textId="77777777" w:rsidR="0024069A" w:rsidRPr="00074E79" w:rsidRDefault="0024069A" w:rsidP="0024069A">
                            <w:pPr>
                              <w:jc w:val="both"/>
                              <w:rPr>
                                <w:sz w:val="20"/>
                                <w:szCs w:val="20"/>
                                <w:lang w:val="es-ES_tradnl"/>
                              </w:rPr>
                            </w:pPr>
                            <w:r w:rsidRPr="00074E79">
                              <w:rPr>
                                <w:sz w:val="20"/>
                                <w:szCs w:val="20"/>
                                <w:lang w:val="es-ES_tradnl"/>
                              </w:rPr>
                              <w:t xml:space="preserve">Costa de Marfil comparte ocho ríos transfronterizos: Níger, Volta, </w:t>
                            </w:r>
                            <w:proofErr w:type="spellStart"/>
                            <w:r w:rsidRPr="00074E79">
                              <w:rPr>
                                <w:sz w:val="20"/>
                                <w:szCs w:val="20"/>
                                <w:lang w:val="es-ES_tradnl"/>
                              </w:rPr>
                              <w:t>Comoé</w:t>
                            </w:r>
                            <w:proofErr w:type="spellEnd"/>
                            <w:r w:rsidRPr="00074E79">
                              <w:rPr>
                                <w:sz w:val="20"/>
                                <w:szCs w:val="20"/>
                                <w:lang w:val="es-ES_tradnl"/>
                              </w:rPr>
                              <w:t xml:space="preserve">, Bia, </w:t>
                            </w:r>
                            <w:proofErr w:type="spellStart"/>
                            <w:r w:rsidRPr="00074E79">
                              <w:rPr>
                                <w:sz w:val="20"/>
                                <w:szCs w:val="20"/>
                                <w:lang w:val="es-ES_tradnl"/>
                              </w:rPr>
                              <w:t>Tanoé</w:t>
                            </w:r>
                            <w:proofErr w:type="spellEnd"/>
                            <w:r w:rsidRPr="00074E79">
                              <w:rPr>
                                <w:sz w:val="20"/>
                                <w:szCs w:val="20"/>
                                <w:lang w:val="es-ES_tradnl"/>
                              </w:rPr>
                              <w:t xml:space="preserve">, </w:t>
                            </w:r>
                            <w:proofErr w:type="spellStart"/>
                            <w:r w:rsidRPr="00074E79">
                              <w:rPr>
                                <w:sz w:val="20"/>
                                <w:szCs w:val="20"/>
                                <w:lang w:val="es-ES_tradnl"/>
                              </w:rPr>
                              <w:t>Sassandra</w:t>
                            </w:r>
                            <w:proofErr w:type="spellEnd"/>
                            <w:r w:rsidRPr="00074E79">
                              <w:rPr>
                                <w:sz w:val="20"/>
                                <w:szCs w:val="20"/>
                                <w:lang w:val="es-ES_tradnl"/>
                              </w:rPr>
                              <w:t xml:space="preserve">, </w:t>
                            </w:r>
                            <w:proofErr w:type="spellStart"/>
                            <w:r w:rsidRPr="00074E79">
                              <w:rPr>
                                <w:sz w:val="20"/>
                                <w:szCs w:val="20"/>
                                <w:lang w:val="es-ES_tradnl"/>
                              </w:rPr>
                              <w:t>Cavalla</w:t>
                            </w:r>
                            <w:proofErr w:type="spellEnd"/>
                            <w:r w:rsidRPr="00074E79">
                              <w:rPr>
                                <w:sz w:val="20"/>
                                <w:szCs w:val="20"/>
                                <w:lang w:val="es-ES_tradnl"/>
                              </w:rPr>
                              <w:t xml:space="preserve"> y </w:t>
                            </w:r>
                            <w:proofErr w:type="spellStart"/>
                            <w:r w:rsidRPr="00074E79">
                              <w:rPr>
                                <w:sz w:val="20"/>
                                <w:szCs w:val="20"/>
                                <w:lang w:val="es-ES_tradnl"/>
                              </w:rPr>
                              <w:t>Nuon</w:t>
                            </w:r>
                            <w:proofErr w:type="spellEnd"/>
                            <w:r w:rsidRPr="00074E79">
                              <w:rPr>
                                <w:sz w:val="20"/>
                                <w:szCs w:val="20"/>
                                <w:lang w:val="es-ES_tradnl"/>
                              </w:rPr>
                              <w:t>. Las Confederaciones Hidrográficas (</w:t>
                            </w:r>
                            <w:r>
                              <w:rPr>
                                <w:sz w:val="20"/>
                                <w:szCs w:val="20"/>
                                <w:lang w:val="es-ES_tradnl"/>
                              </w:rPr>
                              <w:t>RBO en sus siglas en inglés</w:t>
                            </w:r>
                            <w:r w:rsidRPr="00074E79">
                              <w:rPr>
                                <w:sz w:val="20"/>
                                <w:szCs w:val="20"/>
                                <w:lang w:val="es-ES_tradnl"/>
                              </w:rPr>
                              <w:t xml:space="preserve">) </w:t>
                            </w:r>
                            <w:r>
                              <w:rPr>
                                <w:sz w:val="20"/>
                                <w:szCs w:val="20"/>
                                <w:lang w:val="es-ES_tradnl"/>
                              </w:rPr>
                              <w:t>se establecen para lo</w:t>
                            </w:r>
                            <w:r w:rsidRPr="00074E79">
                              <w:rPr>
                                <w:sz w:val="20"/>
                                <w:szCs w:val="20"/>
                                <w:lang w:val="es-ES_tradnl"/>
                              </w:rPr>
                              <w:t xml:space="preserve"> siguiente: </w:t>
                            </w:r>
                          </w:p>
                          <w:p w14:paraId="4258D7CE" w14:textId="77777777" w:rsidR="0024069A" w:rsidRPr="00074E79" w:rsidRDefault="0024069A" w:rsidP="0024069A">
                            <w:pPr>
                              <w:jc w:val="both"/>
                              <w:rPr>
                                <w:sz w:val="20"/>
                                <w:szCs w:val="20"/>
                                <w:lang w:val="es-ES_tradnl"/>
                              </w:rPr>
                            </w:pPr>
                          </w:p>
                          <w:p w14:paraId="655BDF36" w14:textId="77777777" w:rsidR="0024069A" w:rsidRDefault="0024069A" w:rsidP="0024069A">
                            <w:pPr>
                              <w:pStyle w:val="ListParagraph"/>
                              <w:numPr>
                                <w:ilvl w:val="0"/>
                                <w:numId w:val="18"/>
                              </w:numPr>
                              <w:ind w:left="426"/>
                              <w:jc w:val="both"/>
                              <w:rPr>
                                <w:rFonts w:ascii="Times New Roman" w:hAnsi="Times New Roman" w:cs="Times New Roman"/>
                                <w:sz w:val="20"/>
                                <w:szCs w:val="20"/>
                                <w:lang w:val="es-ES_tradnl"/>
                              </w:rPr>
                            </w:pPr>
                            <w:r w:rsidRPr="002E00FA">
                              <w:rPr>
                                <w:rFonts w:ascii="Times New Roman" w:hAnsi="Times New Roman" w:cs="Times New Roman"/>
                                <w:sz w:val="20"/>
                                <w:szCs w:val="20"/>
                                <w:lang w:val="es-ES_tradnl"/>
                              </w:rPr>
                              <w:t xml:space="preserve">La cuenca del río Níger: la Autoridad de la Cuenca del Río Níger, establecida en 1980 como sucesora de </w:t>
                            </w:r>
                            <w:proofErr w:type="gramStart"/>
                            <w:r w:rsidRPr="002E00FA">
                              <w:rPr>
                                <w:rFonts w:ascii="Times New Roman" w:hAnsi="Times New Roman" w:cs="Times New Roman"/>
                                <w:sz w:val="20"/>
                                <w:szCs w:val="20"/>
                                <w:lang w:val="es-ES_tradnl"/>
                              </w:rPr>
                              <w:t>la  Comisión</w:t>
                            </w:r>
                            <w:proofErr w:type="gramEnd"/>
                            <w:r w:rsidRPr="002E00FA">
                              <w:rPr>
                                <w:rFonts w:ascii="Times New Roman" w:hAnsi="Times New Roman" w:cs="Times New Roman"/>
                                <w:sz w:val="20"/>
                                <w:szCs w:val="20"/>
                                <w:lang w:val="es-ES_tradnl"/>
                              </w:rPr>
                              <w:t xml:space="preserve"> de la Cuenca del Río Níger, incluye a nueve Estados ribereños (Burkina Faso, Benín, Camerú</w:t>
                            </w:r>
                            <w:r>
                              <w:rPr>
                                <w:rFonts w:ascii="Times New Roman" w:hAnsi="Times New Roman" w:cs="Times New Roman"/>
                                <w:sz w:val="20"/>
                                <w:szCs w:val="20"/>
                                <w:lang w:val="es-ES_tradnl"/>
                              </w:rPr>
                              <w:t>n, Costa de Marfil, Guinea, Mali</w:t>
                            </w:r>
                            <w:r w:rsidRPr="002E00FA">
                              <w:rPr>
                                <w:rFonts w:ascii="Times New Roman" w:hAnsi="Times New Roman" w:cs="Times New Roman"/>
                                <w:sz w:val="20"/>
                                <w:szCs w:val="20"/>
                                <w:lang w:val="es-ES_tradnl"/>
                              </w:rPr>
                              <w:t>, Níger, Nigeria y el Chad).</w:t>
                            </w:r>
                          </w:p>
                          <w:p w14:paraId="108F119B" w14:textId="77777777" w:rsidR="0024069A" w:rsidRPr="002E00FA" w:rsidRDefault="0024069A" w:rsidP="0024069A">
                            <w:pPr>
                              <w:pStyle w:val="ListParagraph"/>
                              <w:numPr>
                                <w:ilvl w:val="0"/>
                                <w:numId w:val="18"/>
                              </w:numPr>
                              <w:ind w:left="426"/>
                              <w:jc w:val="both"/>
                              <w:rPr>
                                <w:rFonts w:ascii="Times New Roman" w:hAnsi="Times New Roman" w:cs="Times New Roman"/>
                                <w:sz w:val="20"/>
                                <w:szCs w:val="20"/>
                                <w:lang w:val="es-ES_tradnl"/>
                              </w:rPr>
                            </w:pPr>
                            <w:r w:rsidRPr="002E00FA">
                              <w:rPr>
                                <w:rFonts w:ascii="Times New Roman" w:hAnsi="Times New Roman" w:cs="Times New Roman"/>
                                <w:sz w:val="20"/>
                                <w:szCs w:val="20"/>
                                <w:lang w:val="es-ES_tradnl"/>
                              </w:rPr>
                              <w:t xml:space="preserve">La cuenca del río Volta: la Autoridad de la Cuenca del Volta, establecida en 2008, incluye seis Estados (Benín, Burkina Faso, Costa </w:t>
                            </w:r>
                            <w:r>
                              <w:rPr>
                                <w:rFonts w:ascii="Times New Roman" w:hAnsi="Times New Roman" w:cs="Times New Roman"/>
                                <w:sz w:val="20"/>
                                <w:szCs w:val="20"/>
                                <w:lang w:val="es-ES_tradnl"/>
                              </w:rPr>
                              <w:t>de Marfil, Mali, Ghana y Togo).</w:t>
                            </w:r>
                            <w:r w:rsidRPr="002E00FA">
                              <w:rPr>
                                <w:sz w:val="20"/>
                                <w:szCs w:val="20"/>
                                <w:lang w:val="es-ES_tradnl"/>
                              </w:rPr>
                              <w:t xml:space="preserve"> </w:t>
                            </w:r>
                          </w:p>
                          <w:p w14:paraId="5BA32BDE" w14:textId="77777777" w:rsidR="0024069A" w:rsidRPr="002E00FA" w:rsidRDefault="0024069A" w:rsidP="0024069A">
                            <w:pPr>
                              <w:jc w:val="both"/>
                              <w:rPr>
                                <w:sz w:val="20"/>
                                <w:szCs w:val="20"/>
                                <w:lang w:val="es-ES_tradnl"/>
                              </w:rPr>
                            </w:pPr>
                          </w:p>
                          <w:p w14:paraId="1DD6C535" w14:textId="77777777" w:rsidR="0024069A" w:rsidRPr="00286309" w:rsidRDefault="0024069A" w:rsidP="0024069A">
                            <w:pPr>
                              <w:jc w:val="both"/>
                              <w:rPr>
                                <w:sz w:val="20"/>
                                <w:szCs w:val="20"/>
                                <w:lang w:val="es-ES_tradnl"/>
                              </w:rPr>
                            </w:pPr>
                            <w:r w:rsidRPr="002E00FA">
                              <w:rPr>
                                <w:sz w:val="20"/>
                                <w:szCs w:val="20"/>
                                <w:lang w:val="es-ES_tradnl"/>
                              </w:rPr>
                              <w:t xml:space="preserve">También se ha </w:t>
                            </w:r>
                            <w:r>
                              <w:rPr>
                                <w:sz w:val="20"/>
                                <w:szCs w:val="20"/>
                                <w:lang w:val="es-ES_tradnl"/>
                              </w:rPr>
                              <w:t xml:space="preserve">preparado </w:t>
                            </w:r>
                            <w:r w:rsidRPr="002E00FA">
                              <w:rPr>
                                <w:sz w:val="20"/>
                                <w:szCs w:val="20"/>
                                <w:lang w:val="es-ES_tradnl"/>
                              </w:rPr>
                              <w:t>una RBO para l</w:t>
                            </w:r>
                            <w:r>
                              <w:rPr>
                                <w:sz w:val="20"/>
                                <w:szCs w:val="20"/>
                                <w:lang w:val="es-ES_tradnl"/>
                              </w:rPr>
                              <w:t>as cuencas de l</w:t>
                            </w:r>
                            <w:r w:rsidRPr="002E00FA">
                              <w:rPr>
                                <w:sz w:val="20"/>
                                <w:szCs w:val="20"/>
                                <w:lang w:val="es-ES_tradnl"/>
                              </w:rPr>
                              <w:t>os r</w:t>
                            </w:r>
                            <w:r>
                              <w:rPr>
                                <w:sz w:val="20"/>
                                <w:szCs w:val="20"/>
                                <w:lang w:val="es-ES_tradnl"/>
                              </w:rPr>
                              <w:t xml:space="preserve">íos </w:t>
                            </w:r>
                            <w:proofErr w:type="spellStart"/>
                            <w:r w:rsidRPr="002E00FA">
                              <w:rPr>
                                <w:sz w:val="20"/>
                                <w:szCs w:val="20"/>
                                <w:lang w:val="es-ES_tradnl"/>
                              </w:rPr>
                              <w:t>Comoé</w:t>
                            </w:r>
                            <w:proofErr w:type="spellEnd"/>
                            <w:r w:rsidRPr="002E00FA">
                              <w:rPr>
                                <w:sz w:val="20"/>
                                <w:szCs w:val="20"/>
                                <w:lang w:val="es-ES_tradnl"/>
                              </w:rPr>
                              <w:t xml:space="preserve">, Bia </w:t>
                            </w:r>
                            <w:r>
                              <w:rPr>
                                <w:sz w:val="20"/>
                                <w:szCs w:val="20"/>
                                <w:lang w:val="es-ES_tradnl"/>
                              </w:rPr>
                              <w:t xml:space="preserve">y </w:t>
                            </w:r>
                            <w:proofErr w:type="spellStart"/>
                            <w:r>
                              <w:rPr>
                                <w:sz w:val="20"/>
                                <w:szCs w:val="20"/>
                                <w:lang w:val="es-ES_tradnl"/>
                              </w:rPr>
                              <w:t>Tanoé</w:t>
                            </w:r>
                            <w:proofErr w:type="spellEnd"/>
                            <w:r>
                              <w:rPr>
                                <w:sz w:val="20"/>
                                <w:szCs w:val="20"/>
                                <w:lang w:val="es-ES_tradnl"/>
                              </w:rPr>
                              <w:t>, l</w:t>
                            </w:r>
                            <w:r w:rsidRPr="00286309">
                              <w:rPr>
                                <w:sz w:val="20"/>
                                <w:szCs w:val="20"/>
                                <w:lang w:val="es-ES_tradnl"/>
                              </w:rPr>
                              <w:t xml:space="preserve">a Autoridad de la Cuenca del </w:t>
                            </w:r>
                            <w:proofErr w:type="spellStart"/>
                            <w:r w:rsidRPr="00286309">
                              <w:rPr>
                                <w:sz w:val="20"/>
                                <w:szCs w:val="20"/>
                                <w:lang w:val="es-ES_tradnl"/>
                              </w:rPr>
                              <w:t>Comoé</w:t>
                            </w:r>
                            <w:proofErr w:type="spellEnd"/>
                            <w:r w:rsidRPr="00286309">
                              <w:rPr>
                                <w:sz w:val="20"/>
                                <w:szCs w:val="20"/>
                                <w:lang w:val="es-ES_tradnl"/>
                              </w:rPr>
                              <w:t>-Bia-</w:t>
                            </w:r>
                            <w:proofErr w:type="spellStart"/>
                            <w:r w:rsidRPr="00286309">
                              <w:rPr>
                                <w:sz w:val="20"/>
                                <w:szCs w:val="20"/>
                                <w:lang w:val="es-ES_tradnl"/>
                              </w:rPr>
                              <w:t>Tanoé</w:t>
                            </w:r>
                            <w:proofErr w:type="spellEnd"/>
                            <w:r w:rsidRPr="00286309">
                              <w:rPr>
                                <w:sz w:val="20"/>
                                <w:szCs w:val="20"/>
                                <w:lang w:val="es-ES_tradnl"/>
                              </w:rPr>
                              <w:t xml:space="preserve"> (ABCBT, en sus siglas en inglés). El Consejo de Ministros aprobó su programa de actividades y la Autoridad se establecerá formalmente una vez tenga lugar la Conferencia de los Jefes de Estado y de Gobierno. Actualmente no existe una RBO para los ríos </w:t>
                            </w:r>
                            <w:proofErr w:type="spellStart"/>
                            <w:r w:rsidRPr="00286309">
                              <w:rPr>
                                <w:sz w:val="20"/>
                                <w:szCs w:val="20"/>
                                <w:lang w:val="es-ES_tradnl"/>
                              </w:rPr>
                              <w:t>Sassandra</w:t>
                            </w:r>
                            <w:proofErr w:type="spellEnd"/>
                            <w:r w:rsidRPr="00286309">
                              <w:rPr>
                                <w:sz w:val="20"/>
                                <w:szCs w:val="20"/>
                                <w:lang w:val="es-ES_tradnl"/>
                              </w:rPr>
                              <w:t xml:space="preserve">, </w:t>
                            </w:r>
                            <w:proofErr w:type="spellStart"/>
                            <w:r w:rsidRPr="00286309">
                              <w:rPr>
                                <w:sz w:val="20"/>
                                <w:szCs w:val="20"/>
                                <w:lang w:val="es-ES_tradnl"/>
                              </w:rPr>
                              <w:t>Cavalla</w:t>
                            </w:r>
                            <w:proofErr w:type="spellEnd"/>
                            <w:r w:rsidRPr="00286309">
                              <w:rPr>
                                <w:sz w:val="20"/>
                                <w:szCs w:val="20"/>
                                <w:lang w:val="es-ES_tradnl"/>
                              </w:rPr>
                              <w:t xml:space="preserve"> y </w:t>
                            </w:r>
                            <w:proofErr w:type="spellStart"/>
                            <w:r w:rsidRPr="00286309">
                              <w:rPr>
                                <w:sz w:val="20"/>
                                <w:szCs w:val="20"/>
                                <w:lang w:val="es-ES_tradnl"/>
                              </w:rPr>
                              <w:t>Nuon</w:t>
                            </w:r>
                            <w:proofErr w:type="spellEnd"/>
                            <w:r w:rsidRPr="00286309">
                              <w:rPr>
                                <w:sz w:val="20"/>
                                <w:szCs w:val="20"/>
                                <w:lang w:val="es-ES_tradnl"/>
                              </w:rPr>
                              <w:t xml:space="preserve">. </w:t>
                            </w:r>
                          </w:p>
                          <w:p w14:paraId="535848C3" w14:textId="77777777" w:rsidR="0024069A" w:rsidRPr="00286309" w:rsidRDefault="0024069A" w:rsidP="0024069A">
                            <w:pPr>
                              <w:jc w:val="both"/>
                              <w:rPr>
                                <w:sz w:val="20"/>
                                <w:szCs w:val="20"/>
                                <w:lang w:val="es-ES_tradnl"/>
                              </w:rPr>
                            </w:pPr>
                          </w:p>
                          <w:p w14:paraId="7CEC37C1" w14:textId="77777777" w:rsidR="0024069A" w:rsidRPr="00286309" w:rsidRDefault="0024069A" w:rsidP="0024069A">
                            <w:pPr>
                              <w:jc w:val="both"/>
                              <w:rPr>
                                <w:sz w:val="20"/>
                                <w:szCs w:val="20"/>
                                <w:lang w:val="es-ES_tradnl"/>
                              </w:rPr>
                            </w:pPr>
                            <w:r w:rsidRPr="00286309">
                              <w:rPr>
                                <w:sz w:val="20"/>
                                <w:szCs w:val="20"/>
                                <w:lang w:val="es-ES_tradnl"/>
                              </w:rPr>
                              <w:t xml:space="preserve">Para las cuencas fluviales donde no existe una RBO, los datos e información se intercambian a través de los respectivos Ministerios de Asuntos Exteriores. Normalmente, los expertos y diplomáticos de los países en cuestión organizan reuniones </w:t>
                            </w:r>
                            <w:r w:rsidRPr="00286309">
                              <w:rPr>
                                <w:i/>
                                <w:sz w:val="20"/>
                                <w:szCs w:val="20"/>
                                <w:lang w:val="es-ES_tradnl"/>
                              </w:rPr>
                              <w:t>ad hoc</w:t>
                            </w:r>
                            <w:r w:rsidRPr="00286309">
                              <w:rPr>
                                <w:sz w:val="20"/>
                                <w:szCs w:val="20"/>
                                <w:lang w:val="es-ES_tradnl"/>
                              </w:rPr>
                              <w:t xml:space="preserve"> para abordar un tema en particular. </w:t>
                            </w:r>
                          </w:p>
                          <w:p w14:paraId="0D23DBEE" w14:textId="77777777" w:rsidR="0024069A" w:rsidRPr="00286309" w:rsidRDefault="0024069A" w:rsidP="0024069A">
                            <w:pPr>
                              <w:jc w:val="both"/>
                              <w:rPr>
                                <w:sz w:val="20"/>
                                <w:szCs w:val="20"/>
                                <w:lang w:val="es-ES_tradnl"/>
                              </w:rPr>
                            </w:pPr>
                          </w:p>
                          <w:p w14:paraId="33B8F3D5" w14:textId="77777777" w:rsidR="0024069A" w:rsidRPr="006250E0" w:rsidRDefault="0024069A" w:rsidP="0024069A">
                            <w:pPr>
                              <w:jc w:val="both"/>
                              <w:rPr>
                                <w:sz w:val="20"/>
                                <w:szCs w:val="20"/>
                                <w:lang w:val="es-ES_tradnl"/>
                              </w:rPr>
                            </w:pPr>
                            <w:r w:rsidRPr="006250E0">
                              <w:rPr>
                                <w:sz w:val="20"/>
                                <w:szCs w:val="20"/>
                                <w:lang w:val="es-ES_tradnl"/>
                              </w:rPr>
                              <w:t xml:space="preserve">Cuando existen las RBO, los datos y la información se intercambian principalmente a través de ellas. Las plataformas de TI para la recopilación de datos están disponibles a nivel de cada estado miembro de la RBO. Cada país </w:t>
                            </w:r>
                            <w:r>
                              <w:rPr>
                                <w:sz w:val="20"/>
                                <w:szCs w:val="20"/>
                                <w:lang w:val="es-ES_tradnl"/>
                              </w:rPr>
                              <w:t>facilita</w:t>
                            </w:r>
                            <w:r w:rsidRPr="006250E0">
                              <w:rPr>
                                <w:sz w:val="20"/>
                                <w:szCs w:val="20"/>
                                <w:lang w:val="es-ES_tradnl"/>
                              </w:rPr>
                              <w:t xml:space="preserve"> los datos sobre el clima, la hidrología, los datos socioeconómicos, etc., como su aporte a la base de datos de la RBO. Las RBO difunden información hidrológica, ambiental, meteorológica y socioeconómica entre los Estados miembros. Por ejemplo, el SATH-NBA es un "sistema satelital de seguimiento del agua y pronóstico de volumen del caudal para la cuenca del río Níger", que pone a disposición de los expertos sus datos en tiempo real. Se transmite a los Estados la información sobre el nivel de las aguas superficiales (inundaciones y sequías) originada a partir de la fecha en que es procesada. </w:t>
                            </w:r>
                          </w:p>
                          <w:p w14:paraId="596EF8F6" w14:textId="77777777" w:rsidR="0024069A" w:rsidRPr="006250E0" w:rsidRDefault="0024069A" w:rsidP="0024069A">
                            <w:pPr>
                              <w:jc w:val="both"/>
                              <w:rPr>
                                <w:sz w:val="20"/>
                                <w:szCs w:val="20"/>
                                <w:lang w:val="es-ES_tradnl"/>
                              </w:rPr>
                            </w:pPr>
                          </w:p>
                          <w:p w14:paraId="1151D341" w14:textId="77777777" w:rsidR="0024069A" w:rsidRPr="006250E0" w:rsidRDefault="0024069A" w:rsidP="0024069A">
                            <w:pPr>
                              <w:jc w:val="both"/>
                              <w:rPr>
                                <w:sz w:val="20"/>
                                <w:szCs w:val="20"/>
                                <w:lang w:val="es-ES_tradnl"/>
                              </w:rPr>
                            </w:pPr>
                            <w:r w:rsidRPr="006250E0">
                              <w:rPr>
                                <w:sz w:val="20"/>
                                <w:szCs w:val="20"/>
                                <w:lang w:val="es-ES_tradnl"/>
                              </w:rPr>
                              <w:t xml:space="preserve">A nivel de la RBO, el intercambio de información también se produce a través de los órganos de gestión, tales como la Conferencia de Jefes de Estado y de Gobierno (que normalmente se celebra cada dos años), el Consejo de Ministerios (que se celebra anualmente) y el Comité Técnico de Expertos. Otra forma de intercambio de datos e información se lleva a cabo a nivel regional, a través de La Comunidad Económica de los Estados de África Occidental (CEDEAO). El Centro de Coordinación de Recursos Hídricos de la CEDEAO recopila los datos anuales sobre recursos hídricos, agua potable, higiene y saneamiento y los pone a disposición de los Estados Miembro y del público en general a través de su base de datos "WASSMO".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FB495" id="Text Box 29" o:spid="_x0000_s1046" type="#_x0000_t202" style="position:absolute;left:0;text-align:left;margin-left:432.4pt;margin-top:3.7pt;width:483.6pt;height:421.1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" fillcolor="white [3201]" strokecolor="#d8d8d8 [2732]" strokeweight=".5pt">
                <v:textbox>
                  <w:txbxContent>
                    <w:p w14:paraId="17D7D419" w14:textId="77777777" w:rsidR="0024069A" w:rsidRPr="00B031BF" w:rsidRDefault="0024069A" w:rsidP="0024069A">
                      <w:pPr>
                        <w:jc w:val="both"/>
                        <w:rPr>
                          <w:b/>
                          <w:sz w:val="20"/>
                          <w:szCs w:val="20"/>
                          <w:lang w:val="es-ES_tradnl"/>
                        </w:rPr>
                      </w:pPr>
                      <w:r w:rsidRPr="00B031BF">
                        <w:rPr>
                          <w:b/>
                          <w:sz w:val="20"/>
                          <w:szCs w:val="20"/>
                          <w:lang w:val="es-ES_tradnl"/>
                        </w:rPr>
                        <w:t xml:space="preserve">Experiencia de Costa de Marfil en el intercambio de datos e información sobre aguas transfronterizas </w:t>
                      </w:r>
                    </w:p>
                    <w:p w14:paraId="4DF09235" w14:textId="77777777" w:rsidR="0024069A" w:rsidRPr="00B031BF" w:rsidRDefault="0024069A" w:rsidP="0024069A">
                      <w:pPr>
                        <w:jc w:val="both"/>
                        <w:rPr>
                          <w:b/>
                          <w:sz w:val="20"/>
                          <w:szCs w:val="20"/>
                          <w:lang w:val="es-ES_tradnl"/>
                        </w:rPr>
                      </w:pPr>
                    </w:p>
                    <w:p w14:paraId="2125CDE7" w14:textId="77777777" w:rsidR="0024069A" w:rsidRPr="00074E79" w:rsidRDefault="0024069A" w:rsidP="0024069A">
                      <w:pPr>
                        <w:jc w:val="both"/>
                        <w:rPr>
                          <w:sz w:val="20"/>
                          <w:szCs w:val="20"/>
                          <w:lang w:val="es-ES_tradnl"/>
                        </w:rPr>
                      </w:pPr>
                      <w:r w:rsidRPr="00074E79">
                        <w:rPr>
                          <w:sz w:val="20"/>
                          <w:szCs w:val="20"/>
                          <w:lang w:val="es-ES_tradnl"/>
                        </w:rPr>
                        <w:t xml:space="preserve">Costa de Marfil comparte ocho ríos transfronterizos: Níger, Volta, </w:t>
                      </w:r>
                      <w:proofErr w:type="spellStart"/>
                      <w:r w:rsidRPr="00074E79">
                        <w:rPr>
                          <w:sz w:val="20"/>
                          <w:szCs w:val="20"/>
                          <w:lang w:val="es-ES_tradnl"/>
                        </w:rPr>
                        <w:t>Comoé</w:t>
                      </w:r>
                      <w:proofErr w:type="spellEnd"/>
                      <w:r w:rsidRPr="00074E79">
                        <w:rPr>
                          <w:sz w:val="20"/>
                          <w:szCs w:val="20"/>
                          <w:lang w:val="es-ES_tradnl"/>
                        </w:rPr>
                        <w:t xml:space="preserve">, Bia, </w:t>
                      </w:r>
                      <w:proofErr w:type="spellStart"/>
                      <w:r w:rsidRPr="00074E79">
                        <w:rPr>
                          <w:sz w:val="20"/>
                          <w:szCs w:val="20"/>
                          <w:lang w:val="es-ES_tradnl"/>
                        </w:rPr>
                        <w:t>Tanoé</w:t>
                      </w:r>
                      <w:proofErr w:type="spellEnd"/>
                      <w:r w:rsidRPr="00074E79">
                        <w:rPr>
                          <w:sz w:val="20"/>
                          <w:szCs w:val="20"/>
                          <w:lang w:val="es-ES_tradnl"/>
                        </w:rPr>
                        <w:t xml:space="preserve">, </w:t>
                      </w:r>
                      <w:proofErr w:type="spellStart"/>
                      <w:r w:rsidRPr="00074E79">
                        <w:rPr>
                          <w:sz w:val="20"/>
                          <w:szCs w:val="20"/>
                          <w:lang w:val="es-ES_tradnl"/>
                        </w:rPr>
                        <w:t>Sassandra</w:t>
                      </w:r>
                      <w:proofErr w:type="spellEnd"/>
                      <w:r w:rsidRPr="00074E79">
                        <w:rPr>
                          <w:sz w:val="20"/>
                          <w:szCs w:val="20"/>
                          <w:lang w:val="es-ES_tradnl"/>
                        </w:rPr>
                        <w:t xml:space="preserve">, </w:t>
                      </w:r>
                      <w:proofErr w:type="spellStart"/>
                      <w:r w:rsidRPr="00074E79">
                        <w:rPr>
                          <w:sz w:val="20"/>
                          <w:szCs w:val="20"/>
                          <w:lang w:val="es-ES_tradnl"/>
                        </w:rPr>
                        <w:t>Cavalla</w:t>
                      </w:r>
                      <w:proofErr w:type="spellEnd"/>
                      <w:r w:rsidRPr="00074E79">
                        <w:rPr>
                          <w:sz w:val="20"/>
                          <w:szCs w:val="20"/>
                          <w:lang w:val="es-ES_tradnl"/>
                        </w:rPr>
                        <w:t xml:space="preserve"> y </w:t>
                      </w:r>
                      <w:proofErr w:type="spellStart"/>
                      <w:r w:rsidRPr="00074E79">
                        <w:rPr>
                          <w:sz w:val="20"/>
                          <w:szCs w:val="20"/>
                          <w:lang w:val="es-ES_tradnl"/>
                        </w:rPr>
                        <w:t>Nuon</w:t>
                      </w:r>
                      <w:proofErr w:type="spellEnd"/>
                      <w:r w:rsidRPr="00074E79">
                        <w:rPr>
                          <w:sz w:val="20"/>
                          <w:szCs w:val="20"/>
                          <w:lang w:val="es-ES_tradnl"/>
                        </w:rPr>
                        <w:t>. Las Confederaciones Hidrográficas (</w:t>
                      </w:r>
                      <w:r>
                        <w:rPr>
                          <w:sz w:val="20"/>
                          <w:szCs w:val="20"/>
                          <w:lang w:val="es-ES_tradnl"/>
                        </w:rPr>
                        <w:t>RBO en sus siglas en inglés</w:t>
                      </w:r>
                      <w:r w:rsidRPr="00074E79">
                        <w:rPr>
                          <w:sz w:val="20"/>
                          <w:szCs w:val="20"/>
                          <w:lang w:val="es-ES_tradnl"/>
                        </w:rPr>
                        <w:t xml:space="preserve">) </w:t>
                      </w:r>
                      <w:r>
                        <w:rPr>
                          <w:sz w:val="20"/>
                          <w:szCs w:val="20"/>
                          <w:lang w:val="es-ES_tradnl"/>
                        </w:rPr>
                        <w:t>se establecen para lo</w:t>
                      </w:r>
                      <w:r w:rsidRPr="00074E79">
                        <w:rPr>
                          <w:sz w:val="20"/>
                          <w:szCs w:val="20"/>
                          <w:lang w:val="es-ES_tradnl"/>
                        </w:rPr>
                        <w:t xml:space="preserve"> siguiente: </w:t>
                      </w:r>
                    </w:p>
                    <w:p w14:paraId="4258D7CE" w14:textId="77777777" w:rsidR="0024069A" w:rsidRPr="00074E79" w:rsidRDefault="0024069A" w:rsidP="0024069A">
                      <w:pPr>
                        <w:jc w:val="both"/>
                        <w:rPr>
                          <w:sz w:val="20"/>
                          <w:szCs w:val="20"/>
                          <w:lang w:val="es-ES_tradnl"/>
                        </w:rPr>
                      </w:pPr>
                    </w:p>
                    <w:p w14:paraId="655BDF36" w14:textId="77777777" w:rsidR="0024069A" w:rsidRDefault="0024069A" w:rsidP="0024069A">
                      <w:pPr>
                        <w:pStyle w:val="ListParagraph"/>
                        <w:numPr>
                          <w:ilvl w:val="0"/>
                          <w:numId w:val="18"/>
                        </w:numPr>
                        <w:ind w:left="426"/>
                        <w:jc w:val="both"/>
                        <w:rPr>
                          <w:rFonts w:ascii="Times New Roman" w:hAnsi="Times New Roman" w:cs="Times New Roman"/>
                          <w:sz w:val="20"/>
                          <w:szCs w:val="20"/>
                          <w:lang w:val="es-ES_tradnl"/>
                        </w:rPr>
                      </w:pPr>
                      <w:r w:rsidRPr="002E00FA">
                        <w:rPr>
                          <w:rFonts w:ascii="Times New Roman" w:hAnsi="Times New Roman" w:cs="Times New Roman"/>
                          <w:sz w:val="20"/>
                          <w:szCs w:val="20"/>
                          <w:lang w:val="es-ES_tradnl"/>
                        </w:rPr>
                        <w:t xml:space="preserve">La cuenca del río Níger: la Autoridad de la Cuenca del Río Níger, establecida en 1980 como sucesora de </w:t>
                      </w:r>
                      <w:proofErr w:type="gramStart"/>
                      <w:r w:rsidRPr="002E00FA">
                        <w:rPr>
                          <w:rFonts w:ascii="Times New Roman" w:hAnsi="Times New Roman" w:cs="Times New Roman"/>
                          <w:sz w:val="20"/>
                          <w:szCs w:val="20"/>
                          <w:lang w:val="es-ES_tradnl"/>
                        </w:rPr>
                        <w:t>la  Comisión</w:t>
                      </w:r>
                      <w:proofErr w:type="gramEnd"/>
                      <w:r w:rsidRPr="002E00FA">
                        <w:rPr>
                          <w:rFonts w:ascii="Times New Roman" w:hAnsi="Times New Roman" w:cs="Times New Roman"/>
                          <w:sz w:val="20"/>
                          <w:szCs w:val="20"/>
                          <w:lang w:val="es-ES_tradnl"/>
                        </w:rPr>
                        <w:t xml:space="preserve"> de la Cuenca del Río Níger, incluye a nueve Estados ribereños (Burkina Faso, Benín, Camerú</w:t>
                      </w:r>
                      <w:r>
                        <w:rPr>
                          <w:rFonts w:ascii="Times New Roman" w:hAnsi="Times New Roman" w:cs="Times New Roman"/>
                          <w:sz w:val="20"/>
                          <w:szCs w:val="20"/>
                          <w:lang w:val="es-ES_tradnl"/>
                        </w:rPr>
                        <w:t>n, Costa de Marfil, Guinea, Mali</w:t>
                      </w:r>
                      <w:r w:rsidRPr="002E00FA">
                        <w:rPr>
                          <w:rFonts w:ascii="Times New Roman" w:hAnsi="Times New Roman" w:cs="Times New Roman"/>
                          <w:sz w:val="20"/>
                          <w:szCs w:val="20"/>
                          <w:lang w:val="es-ES_tradnl"/>
                        </w:rPr>
                        <w:t>, Níger, Nigeria y el Chad).</w:t>
                      </w:r>
                    </w:p>
                    <w:p w14:paraId="108F119B" w14:textId="77777777" w:rsidR="0024069A" w:rsidRPr="002E00FA" w:rsidRDefault="0024069A" w:rsidP="0024069A">
                      <w:pPr>
                        <w:pStyle w:val="ListParagraph"/>
                        <w:numPr>
                          <w:ilvl w:val="0"/>
                          <w:numId w:val="18"/>
                        </w:numPr>
                        <w:ind w:left="426"/>
                        <w:jc w:val="both"/>
                        <w:rPr>
                          <w:rFonts w:ascii="Times New Roman" w:hAnsi="Times New Roman" w:cs="Times New Roman"/>
                          <w:sz w:val="20"/>
                          <w:szCs w:val="20"/>
                          <w:lang w:val="es-ES_tradnl"/>
                        </w:rPr>
                      </w:pPr>
                      <w:r w:rsidRPr="002E00FA">
                        <w:rPr>
                          <w:rFonts w:ascii="Times New Roman" w:hAnsi="Times New Roman" w:cs="Times New Roman"/>
                          <w:sz w:val="20"/>
                          <w:szCs w:val="20"/>
                          <w:lang w:val="es-ES_tradnl"/>
                        </w:rPr>
                        <w:t xml:space="preserve">La cuenca del río Volta: la Autoridad de la Cuenca del Volta, establecida en 2008, incluye seis Estados (Benín, Burkina Faso, Costa </w:t>
                      </w:r>
                      <w:r>
                        <w:rPr>
                          <w:rFonts w:ascii="Times New Roman" w:hAnsi="Times New Roman" w:cs="Times New Roman"/>
                          <w:sz w:val="20"/>
                          <w:szCs w:val="20"/>
                          <w:lang w:val="es-ES_tradnl"/>
                        </w:rPr>
                        <w:t>de Marfil, Mali, Ghana y Togo).</w:t>
                      </w:r>
                      <w:r w:rsidRPr="002E00FA">
                        <w:rPr>
                          <w:sz w:val="20"/>
                          <w:szCs w:val="20"/>
                          <w:lang w:val="es-ES_tradnl"/>
                        </w:rPr>
                        <w:t xml:space="preserve"> </w:t>
                      </w:r>
                    </w:p>
                    <w:p w14:paraId="5BA32BDE" w14:textId="77777777" w:rsidR="0024069A" w:rsidRPr="002E00FA" w:rsidRDefault="0024069A" w:rsidP="0024069A">
                      <w:pPr>
                        <w:jc w:val="both"/>
                        <w:rPr>
                          <w:sz w:val="20"/>
                          <w:szCs w:val="20"/>
                          <w:lang w:val="es-ES_tradnl"/>
                        </w:rPr>
                      </w:pPr>
                    </w:p>
                    <w:p w14:paraId="1DD6C535" w14:textId="77777777" w:rsidR="0024069A" w:rsidRPr="00286309" w:rsidRDefault="0024069A" w:rsidP="0024069A">
                      <w:pPr>
                        <w:jc w:val="both"/>
                        <w:rPr>
                          <w:sz w:val="20"/>
                          <w:szCs w:val="20"/>
                          <w:lang w:val="es-ES_tradnl"/>
                        </w:rPr>
                      </w:pPr>
                      <w:r w:rsidRPr="002E00FA">
                        <w:rPr>
                          <w:sz w:val="20"/>
                          <w:szCs w:val="20"/>
                          <w:lang w:val="es-ES_tradnl"/>
                        </w:rPr>
                        <w:t xml:space="preserve">También se ha </w:t>
                      </w:r>
                      <w:r>
                        <w:rPr>
                          <w:sz w:val="20"/>
                          <w:szCs w:val="20"/>
                          <w:lang w:val="es-ES_tradnl"/>
                        </w:rPr>
                        <w:t xml:space="preserve">preparado </w:t>
                      </w:r>
                      <w:r w:rsidRPr="002E00FA">
                        <w:rPr>
                          <w:sz w:val="20"/>
                          <w:szCs w:val="20"/>
                          <w:lang w:val="es-ES_tradnl"/>
                        </w:rPr>
                        <w:t>una RBO para l</w:t>
                      </w:r>
                      <w:r>
                        <w:rPr>
                          <w:sz w:val="20"/>
                          <w:szCs w:val="20"/>
                          <w:lang w:val="es-ES_tradnl"/>
                        </w:rPr>
                        <w:t>as cuencas de l</w:t>
                      </w:r>
                      <w:r w:rsidRPr="002E00FA">
                        <w:rPr>
                          <w:sz w:val="20"/>
                          <w:szCs w:val="20"/>
                          <w:lang w:val="es-ES_tradnl"/>
                        </w:rPr>
                        <w:t>os r</w:t>
                      </w:r>
                      <w:r>
                        <w:rPr>
                          <w:sz w:val="20"/>
                          <w:szCs w:val="20"/>
                          <w:lang w:val="es-ES_tradnl"/>
                        </w:rPr>
                        <w:t xml:space="preserve">íos </w:t>
                      </w:r>
                      <w:proofErr w:type="spellStart"/>
                      <w:r w:rsidRPr="002E00FA">
                        <w:rPr>
                          <w:sz w:val="20"/>
                          <w:szCs w:val="20"/>
                          <w:lang w:val="es-ES_tradnl"/>
                        </w:rPr>
                        <w:t>Comoé</w:t>
                      </w:r>
                      <w:proofErr w:type="spellEnd"/>
                      <w:r w:rsidRPr="002E00FA">
                        <w:rPr>
                          <w:sz w:val="20"/>
                          <w:szCs w:val="20"/>
                          <w:lang w:val="es-ES_tradnl"/>
                        </w:rPr>
                        <w:t xml:space="preserve">, Bia </w:t>
                      </w:r>
                      <w:r>
                        <w:rPr>
                          <w:sz w:val="20"/>
                          <w:szCs w:val="20"/>
                          <w:lang w:val="es-ES_tradnl"/>
                        </w:rPr>
                        <w:t xml:space="preserve">y </w:t>
                      </w:r>
                      <w:proofErr w:type="spellStart"/>
                      <w:r>
                        <w:rPr>
                          <w:sz w:val="20"/>
                          <w:szCs w:val="20"/>
                          <w:lang w:val="es-ES_tradnl"/>
                        </w:rPr>
                        <w:t>Tanoé</w:t>
                      </w:r>
                      <w:proofErr w:type="spellEnd"/>
                      <w:r>
                        <w:rPr>
                          <w:sz w:val="20"/>
                          <w:szCs w:val="20"/>
                          <w:lang w:val="es-ES_tradnl"/>
                        </w:rPr>
                        <w:t>, l</w:t>
                      </w:r>
                      <w:r w:rsidRPr="00286309">
                        <w:rPr>
                          <w:sz w:val="20"/>
                          <w:szCs w:val="20"/>
                          <w:lang w:val="es-ES_tradnl"/>
                        </w:rPr>
                        <w:t xml:space="preserve">a Autoridad de la Cuenca del </w:t>
                      </w:r>
                      <w:proofErr w:type="spellStart"/>
                      <w:r w:rsidRPr="00286309">
                        <w:rPr>
                          <w:sz w:val="20"/>
                          <w:szCs w:val="20"/>
                          <w:lang w:val="es-ES_tradnl"/>
                        </w:rPr>
                        <w:t>Comoé</w:t>
                      </w:r>
                      <w:proofErr w:type="spellEnd"/>
                      <w:r w:rsidRPr="00286309">
                        <w:rPr>
                          <w:sz w:val="20"/>
                          <w:szCs w:val="20"/>
                          <w:lang w:val="es-ES_tradnl"/>
                        </w:rPr>
                        <w:t>-Bia-</w:t>
                      </w:r>
                      <w:proofErr w:type="spellStart"/>
                      <w:r w:rsidRPr="00286309">
                        <w:rPr>
                          <w:sz w:val="20"/>
                          <w:szCs w:val="20"/>
                          <w:lang w:val="es-ES_tradnl"/>
                        </w:rPr>
                        <w:t>Tanoé</w:t>
                      </w:r>
                      <w:proofErr w:type="spellEnd"/>
                      <w:r w:rsidRPr="00286309">
                        <w:rPr>
                          <w:sz w:val="20"/>
                          <w:szCs w:val="20"/>
                          <w:lang w:val="es-ES_tradnl"/>
                        </w:rPr>
                        <w:t xml:space="preserve"> (ABCBT, en sus siglas en inglés). El Consejo de Ministros aprobó su programa de actividades y la Autoridad se establecerá formalmente una vez tenga lugar la Conferencia de los Jefes de Estado y de Gobierno. Actualmente no existe una RBO para los ríos </w:t>
                      </w:r>
                      <w:proofErr w:type="spellStart"/>
                      <w:r w:rsidRPr="00286309">
                        <w:rPr>
                          <w:sz w:val="20"/>
                          <w:szCs w:val="20"/>
                          <w:lang w:val="es-ES_tradnl"/>
                        </w:rPr>
                        <w:t>Sassandra</w:t>
                      </w:r>
                      <w:proofErr w:type="spellEnd"/>
                      <w:r w:rsidRPr="00286309">
                        <w:rPr>
                          <w:sz w:val="20"/>
                          <w:szCs w:val="20"/>
                          <w:lang w:val="es-ES_tradnl"/>
                        </w:rPr>
                        <w:t xml:space="preserve">, </w:t>
                      </w:r>
                      <w:proofErr w:type="spellStart"/>
                      <w:r w:rsidRPr="00286309">
                        <w:rPr>
                          <w:sz w:val="20"/>
                          <w:szCs w:val="20"/>
                          <w:lang w:val="es-ES_tradnl"/>
                        </w:rPr>
                        <w:t>Cavalla</w:t>
                      </w:r>
                      <w:proofErr w:type="spellEnd"/>
                      <w:r w:rsidRPr="00286309">
                        <w:rPr>
                          <w:sz w:val="20"/>
                          <w:szCs w:val="20"/>
                          <w:lang w:val="es-ES_tradnl"/>
                        </w:rPr>
                        <w:t xml:space="preserve"> y </w:t>
                      </w:r>
                      <w:proofErr w:type="spellStart"/>
                      <w:r w:rsidRPr="00286309">
                        <w:rPr>
                          <w:sz w:val="20"/>
                          <w:szCs w:val="20"/>
                          <w:lang w:val="es-ES_tradnl"/>
                        </w:rPr>
                        <w:t>Nuon</w:t>
                      </w:r>
                      <w:proofErr w:type="spellEnd"/>
                      <w:r w:rsidRPr="00286309">
                        <w:rPr>
                          <w:sz w:val="20"/>
                          <w:szCs w:val="20"/>
                          <w:lang w:val="es-ES_tradnl"/>
                        </w:rPr>
                        <w:t xml:space="preserve">. </w:t>
                      </w:r>
                    </w:p>
                    <w:p w14:paraId="535848C3" w14:textId="77777777" w:rsidR="0024069A" w:rsidRPr="00286309" w:rsidRDefault="0024069A" w:rsidP="0024069A">
                      <w:pPr>
                        <w:jc w:val="both"/>
                        <w:rPr>
                          <w:sz w:val="20"/>
                          <w:szCs w:val="20"/>
                          <w:lang w:val="es-ES_tradnl"/>
                        </w:rPr>
                      </w:pPr>
                    </w:p>
                    <w:p w14:paraId="7CEC37C1" w14:textId="77777777" w:rsidR="0024069A" w:rsidRPr="00286309" w:rsidRDefault="0024069A" w:rsidP="0024069A">
                      <w:pPr>
                        <w:jc w:val="both"/>
                        <w:rPr>
                          <w:sz w:val="20"/>
                          <w:szCs w:val="20"/>
                          <w:lang w:val="es-ES_tradnl"/>
                        </w:rPr>
                      </w:pPr>
                      <w:r w:rsidRPr="00286309">
                        <w:rPr>
                          <w:sz w:val="20"/>
                          <w:szCs w:val="20"/>
                          <w:lang w:val="es-ES_tradnl"/>
                        </w:rPr>
                        <w:t xml:space="preserve">Para las cuencas fluviales donde no existe una RBO, los datos e información se intercambian a través de los respectivos Ministerios de Asuntos Exteriores. Normalmente, los expertos y diplomáticos de los países en cuestión organizan reuniones </w:t>
                      </w:r>
                      <w:r w:rsidRPr="00286309">
                        <w:rPr>
                          <w:i/>
                          <w:sz w:val="20"/>
                          <w:szCs w:val="20"/>
                          <w:lang w:val="es-ES_tradnl"/>
                        </w:rPr>
                        <w:t>ad hoc</w:t>
                      </w:r>
                      <w:r w:rsidRPr="00286309">
                        <w:rPr>
                          <w:sz w:val="20"/>
                          <w:szCs w:val="20"/>
                          <w:lang w:val="es-ES_tradnl"/>
                        </w:rPr>
                        <w:t xml:space="preserve"> para abordar un tema en particular. </w:t>
                      </w:r>
                    </w:p>
                    <w:p w14:paraId="0D23DBEE" w14:textId="77777777" w:rsidR="0024069A" w:rsidRPr="00286309" w:rsidRDefault="0024069A" w:rsidP="0024069A">
                      <w:pPr>
                        <w:jc w:val="both"/>
                        <w:rPr>
                          <w:sz w:val="20"/>
                          <w:szCs w:val="20"/>
                          <w:lang w:val="es-ES_tradnl"/>
                        </w:rPr>
                      </w:pPr>
                    </w:p>
                    <w:p w14:paraId="33B8F3D5" w14:textId="77777777" w:rsidR="0024069A" w:rsidRPr="006250E0" w:rsidRDefault="0024069A" w:rsidP="0024069A">
                      <w:pPr>
                        <w:jc w:val="both"/>
                        <w:rPr>
                          <w:sz w:val="20"/>
                          <w:szCs w:val="20"/>
                          <w:lang w:val="es-ES_tradnl"/>
                        </w:rPr>
                      </w:pPr>
                      <w:r w:rsidRPr="006250E0">
                        <w:rPr>
                          <w:sz w:val="20"/>
                          <w:szCs w:val="20"/>
                          <w:lang w:val="es-ES_tradnl"/>
                        </w:rPr>
                        <w:t xml:space="preserve">Cuando existen las RBO, los datos y la información se intercambian principalmente a través de ellas. Las plataformas de TI para la recopilación de datos están disponibles a nivel de cada estado miembro de la RBO. Cada país </w:t>
                      </w:r>
                      <w:r>
                        <w:rPr>
                          <w:sz w:val="20"/>
                          <w:szCs w:val="20"/>
                          <w:lang w:val="es-ES_tradnl"/>
                        </w:rPr>
                        <w:t>facilita</w:t>
                      </w:r>
                      <w:r w:rsidRPr="006250E0">
                        <w:rPr>
                          <w:sz w:val="20"/>
                          <w:szCs w:val="20"/>
                          <w:lang w:val="es-ES_tradnl"/>
                        </w:rPr>
                        <w:t xml:space="preserve"> los datos sobre el clima, la hidrología, los datos socioeconómicos, etc., como su aporte a la base de datos de la RBO. Las RBO difunden información hidrológica, ambiental, meteorológica y socioeconómica entre los Estados miembros. Por ejemplo, el SATH-NBA es un "sistema satelital de seguimiento del agua y pronóstico de volumen del caudal para la cuenca del río Níger", que pone a disposición de los expertos sus datos en tiempo real. Se transmite a los Estados la información sobre el nivel de las aguas superficiales (inundaciones y sequías) originada a partir de la fecha en que es procesada. </w:t>
                      </w:r>
                    </w:p>
                    <w:p w14:paraId="596EF8F6" w14:textId="77777777" w:rsidR="0024069A" w:rsidRPr="006250E0" w:rsidRDefault="0024069A" w:rsidP="0024069A">
                      <w:pPr>
                        <w:jc w:val="both"/>
                        <w:rPr>
                          <w:sz w:val="20"/>
                          <w:szCs w:val="20"/>
                          <w:lang w:val="es-ES_tradnl"/>
                        </w:rPr>
                      </w:pPr>
                    </w:p>
                    <w:p w14:paraId="1151D341" w14:textId="77777777" w:rsidR="0024069A" w:rsidRPr="006250E0" w:rsidRDefault="0024069A" w:rsidP="0024069A">
                      <w:pPr>
                        <w:jc w:val="both"/>
                        <w:rPr>
                          <w:sz w:val="20"/>
                          <w:szCs w:val="20"/>
                          <w:lang w:val="es-ES_tradnl"/>
                        </w:rPr>
                      </w:pPr>
                      <w:r w:rsidRPr="006250E0">
                        <w:rPr>
                          <w:sz w:val="20"/>
                          <w:szCs w:val="20"/>
                          <w:lang w:val="es-ES_tradnl"/>
                        </w:rPr>
                        <w:t xml:space="preserve">A nivel de la RBO, el intercambio de información también se produce a través de los órganos de gestión, tales como la Conferencia de Jefes de Estado y de Gobierno (que normalmente se celebra cada dos años), el Consejo de Ministerios (que se celebra anualmente) y el Comité Técnico de Expertos. Otra forma de intercambio de datos e información se lleva a cabo a nivel regional, a través de La Comunidad Económica de los Estados de África Occidental (CEDEAO). El Centro de Coordinación de Recursos Hídricos de la CEDEAO recopila los datos anuales sobre recursos hídricos, agua potable, higiene y saneamiento y los pone a disposición de los Estados Miembro y del público en general a través de su base de datos "WASSMO". </w:t>
                      </w:r>
                    </w:p>
                  </w:txbxContent>
                </v:textbox>
                <w10:wrap type="square" anchorx="margin" anchory="margin"/>
              </v:shape>
            </w:pict>
          </mc:Fallback>
        </mc:AlternateContent>
      </w: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4F52A6" w14:paraId="4337E939" w14:textId="77777777" w:rsidTr="00AF4D6E">
        <w:tc>
          <w:tcPr>
            <w:tcW w:w="9629" w:type="dxa"/>
          </w:tcPr>
          <w:p w14:paraId="1D51283A" w14:textId="525873B0" w:rsidR="00347C49" w:rsidRPr="007042A6" w:rsidRDefault="00347C49" w:rsidP="00347C49">
            <w:pPr>
              <w:spacing w:after="120"/>
              <w:ind w:left="559" w:right="850" w:hanging="567"/>
              <w:jc w:val="both"/>
              <w:rPr>
                <w:sz w:val="22"/>
                <w:szCs w:val="22"/>
                <w:lang w:val="es-ES_tradnl"/>
              </w:rPr>
            </w:pPr>
            <w:r w:rsidRPr="007042A6">
              <w:rPr>
                <w:sz w:val="22"/>
                <w:szCs w:val="22"/>
                <w:lang w:val="es-ES_tradnl"/>
              </w:rPr>
              <w:t>7.</w:t>
            </w:r>
            <w:r w:rsidRPr="007042A6">
              <w:rPr>
                <w:sz w:val="22"/>
                <w:szCs w:val="22"/>
                <w:lang w:val="es-ES_tradnl"/>
              </w:rPr>
              <w:tab/>
            </w:r>
            <w:r w:rsidR="002A0F73" w:rsidRPr="007042A6">
              <w:rPr>
                <w:sz w:val="22"/>
                <w:szCs w:val="22"/>
                <w:lang w:val="es-ES_tradnl"/>
              </w:rPr>
              <w:t xml:space="preserve">¿Los Estados ribereños llevan a cabo un seguimiento conjunto de la cuenca transfronteriza, </w:t>
            </w:r>
            <w:proofErr w:type="spellStart"/>
            <w:proofErr w:type="gramStart"/>
            <w:r w:rsidR="002A0F73" w:rsidRPr="007042A6">
              <w:rPr>
                <w:sz w:val="22"/>
                <w:szCs w:val="22"/>
                <w:lang w:val="es-ES_tradnl"/>
              </w:rPr>
              <w:t>sub-cuenca</w:t>
            </w:r>
            <w:proofErr w:type="spellEnd"/>
            <w:proofErr w:type="gramEnd"/>
            <w:r w:rsidR="002A0F73" w:rsidRPr="007042A6">
              <w:rPr>
                <w:sz w:val="22"/>
                <w:szCs w:val="22"/>
                <w:lang w:val="es-ES_tradnl"/>
              </w:rPr>
              <w:t>, parte de una cuenca o grupo de cuencas?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55 56 57</w:t>
            </w:r>
            <w:r w:rsidRPr="007042A6">
              <w:rPr>
                <w:color w:val="7030A0"/>
                <w:sz w:val="22"/>
                <w:szCs w:val="22"/>
                <w:lang w:val="es-ES_tradnl"/>
              </w:rPr>
              <w:t>]</w:t>
            </w:r>
          </w:p>
          <w:p w14:paraId="4D810D84" w14:textId="3D2BAECE" w:rsidR="00347C49" w:rsidRPr="007042A6" w:rsidRDefault="002A0F73" w:rsidP="00EF7E1D">
            <w:pPr>
              <w:spacing w:after="120"/>
              <w:ind w:left="1126" w:right="850"/>
              <w:jc w:val="both"/>
              <w:rPr>
                <w:sz w:val="22"/>
                <w:szCs w:val="22"/>
                <w:lang w:val="es-ES_tradnl"/>
              </w:rPr>
            </w:pPr>
            <w:r w:rsidRPr="007042A6">
              <w:rPr>
                <w:sz w:val="22"/>
                <w:szCs w:val="22"/>
                <w:lang w:val="es-ES_tradnl"/>
              </w:rPr>
              <w:tab/>
              <w:t>Sí</w:t>
            </w:r>
            <w:r w:rsidR="00347C49" w:rsidRPr="007042A6">
              <w:rPr>
                <w:sz w:val="22"/>
                <w:szCs w:val="22"/>
                <w:lang w:val="es-ES_tradnl"/>
              </w:rPr>
              <w:t xml:space="preserve"> </w:t>
            </w:r>
            <w:r w:rsidR="00347C49" w:rsidRPr="007042A6">
              <w:rPr>
                <w:sz w:val="22"/>
                <w:szCs w:val="22"/>
                <w:lang w:val="es-ES_tradnl"/>
              </w:rPr>
              <w:fldChar w:fldCharType="begin">
                <w:ffData>
                  <w:name w:val="Check1"/>
                  <w:enabled/>
                  <w:calcOnExit w:val="0"/>
                  <w:checkBox>
                    <w:sizeAuto/>
                    <w:default w:val="0"/>
                  </w:checkBox>
                </w:ffData>
              </w:fldChar>
            </w:r>
            <w:r w:rsidR="00347C49"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347C49" w:rsidRPr="007042A6">
              <w:rPr>
                <w:sz w:val="22"/>
                <w:szCs w:val="22"/>
                <w:lang w:val="es-ES_tradnl"/>
              </w:rPr>
              <w:fldChar w:fldCharType="end"/>
            </w:r>
            <w:r w:rsidR="00347C49" w:rsidRPr="007042A6">
              <w:rPr>
                <w:sz w:val="22"/>
                <w:szCs w:val="22"/>
                <w:lang w:val="es-ES_tradnl"/>
              </w:rPr>
              <w:t xml:space="preserve">/No </w:t>
            </w:r>
            <w:r w:rsidR="00347C49" w:rsidRPr="007042A6">
              <w:rPr>
                <w:sz w:val="22"/>
                <w:szCs w:val="22"/>
                <w:lang w:val="es-ES_tradnl"/>
              </w:rPr>
              <w:fldChar w:fldCharType="begin">
                <w:ffData>
                  <w:name w:val="Check2"/>
                  <w:enabled/>
                  <w:calcOnExit w:val="0"/>
                  <w:checkBox>
                    <w:sizeAuto/>
                    <w:default w:val="0"/>
                  </w:checkBox>
                </w:ffData>
              </w:fldChar>
            </w:r>
            <w:r w:rsidR="00347C49"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347C49" w:rsidRPr="007042A6">
              <w:rPr>
                <w:sz w:val="22"/>
                <w:szCs w:val="22"/>
                <w:lang w:val="es-ES_tradnl"/>
              </w:rPr>
              <w:fldChar w:fldCharType="end"/>
            </w:r>
          </w:p>
          <w:p w14:paraId="6AF04FA0" w14:textId="65BB472C" w:rsidR="00347C49" w:rsidRPr="007042A6" w:rsidRDefault="00347C49" w:rsidP="00347C49">
            <w:pPr>
              <w:spacing w:after="120"/>
              <w:ind w:left="559" w:right="850"/>
              <w:jc w:val="both"/>
              <w:rPr>
                <w:sz w:val="22"/>
                <w:szCs w:val="22"/>
                <w:lang w:val="es-ES_tradnl"/>
              </w:rPr>
            </w:pPr>
            <w:r w:rsidRPr="007042A6">
              <w:rPr>
                <w:sz w:val="22"/>
                <w:szCs w:val="22"/>
                <w:lang w:val="es-ES_tradnl"/>
              </w:rPr>
              <w:t>a)</w:t>
            </w:r>
            <w:r w:rsidRPr="007042A6">
              <w:rPr>
                <w:sz w:val="22"/>
                <w:szCs w:val="22"/>
                <w:lang w:val="es-ES_tradnl"/>
              </w:rPr>
              <w:tab/>
            </w:r>
            <w:r w:rsidR="002A0F73" w:rsidRPr="007042A6">
              <w:rPr>
                <w:sz w:val="22"/>
                <w:szCs w:val="22"/>
                <w:lang w:val="es-ES_tradnl"/>
              </w:rPr>
              <w:t>En caso afirmativo, ¿qué abarca el seguimiento conjunto?</w:t>
            </w:r>
            <w:r w:rsidRPr="007042A6">
              <w:rPr>
                <w:sz w:val="22"/>
                <w:szCs w:val="22"/>
                <w:lang w:val="es-ES_tradnl"/>
              </w:rPr>
              <w:t xml:space="preserve"> </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1926"/>
              <w:gridCol w:w="1742"/>
              <w:gridCol w:w="1608"/>
            </w:tblGrid>
            <w:tr w:rsidR="007C106D" w:rsidRPr="007042A6" w14:paraId="014E7616" w14:textId="77777777" w:rsidTr="00AF4D6E">
              <w:tc>
                <w:tcPr>
                  <w:tcW w:w="0" w:type="auto"/>
                  <w:tcBorders>
                    <w:top w:val="single" w:sz="4" w:space="0" w:color="auto"/>
                    <w:bottom w:val="single" w:sz="4" w:space="0" w:color="auto"/>
                  </w:tcBorders>
                  <w:vAlign w:val="center"/>
                </w:tcPr>
                <w:p w14:paraId="202BA2B1" w14:textId="77777777" w:rsidR="00347C49" w:rsidRPr="007042A6" w:rsidRDefault="00347C49" w:rsidP="00347C49">
                  <w:pPr>
                    <w:spacing w:after="120"/>
                    <w:ind w:right="850"/>
                    <w:rPr>
                      <w:sz w:val="22"/>
                      <w:szCs w:val="22"/>
                      <w:lang w:val="es-ES_tradnl"/>
                    </w:rPr>
                  </w:pPr>
                </w:p>
              </w:tc>
              <w:tc>
                <w:tcPr>
                  <w:tcW w:w="0" w:type="auto"/>
                  <w:tcBorders>
                    <w:top w:val="single" w:sz="4" w:space="0" w:color="auto"/>
                    <w:bottom w:val="single" w:sz="4" w:space="0" w:color="auto"/>
                  </w:tcBorders>
                  <w:vAlign w:val="center"/>
                </w:tcPr>
                <w:p w14:paraId="450D13A0" w14:textId="30FEDB20" w:rsidR="00347C49" w:rsidRPr="007042A6" w:rsidRDefault="00373F8C" w:rsidP="002A0F73">
                  <w:pPr>
                    <w:spacing w:after="120"/>
                    <w:ind w:right="850"/>
                    <w:jc w:val="center"/>
                    <w:rPr>
                      <w:i/>
                      <w:iCs/>
                      <w:sz w:val="22"/>
                      <w:szCs w:val="22"/>
                      <w:lang w:val="es-ES_tradnl"/>
                    </w:rPr>
                  </w:pPr>
                  <w:r w:rsidRPr="007042A6">
                    <w:rPr>
                      <w:i/>
                      <w:iCs/>
                      <w:sz w:val="22"/>
                      <w:szCs w:val="22"/>
                      <w:lang w:val="es-ES_tradnl"/>
                    </w:rPr>
                    <w:t>Hidrológico</w:t>
                  </w:r>
                </w:p>
              </w:tc>
              <w:tc>
                <w:tcPr>
                  <w:tcW w:w="0" w:type="auto"/>
                  <w:tcBorders>
                    <w:top w:val="single" w:sz="4" w:space="0" w:color="auto"/>
                    <w:bottom w:val="single" w:sz="4" w:space="0" w:color="auto"/>
                  </w:tcBorders>
                  <w:vAlign w:val="center"/>
                </w:tcPr>
                <w:p w14:paraId="21B6CB3A" w14:textId="0533245A" w:rsidR="00347C49" w:rsidRPr="007042A6" w:rsidRDefault="00347C49" w:rsidP="002A0F73">
                  <w:pPr>
                    <w:spacing w:after="120"/>
                    <w:ind w:right="850"/>
                    <w:jc w:val="center"/>
                    <w:rPr>
                      <w:i/>
                      <w:iCs/>
                      <w:sz w:val="22"/>
                      <w:szCs w:val="22"/>
                      <w:lang w:val="es-ES_tradnl"/>
                    </w:rPr>
                  </w:pPr>
                  <w:r w:rsidRPr="007042A6">
                    <w:rPr>
                      <w:i/>
                      <w:iCs/>
                      <w:sz w:val="22"/>
                      <w:szCs w:val="22"/>
                      <w:lang w:val="es-ES_tradnl"/>
                    </w:rPr>
                    <w:t>Ecol</w:t>
                  </w:r>
                  <w:r w:rsidR="002A0F73" w:rsidRPr="007042A6">
                    <w:rPr>
                      <w:i/>
                      <w:iCs/>
                      <w:sz w:val="22"/>
                      <w:szCs w:val="22"/>
                      <w:lang w:val="es-ES_tradnl"/>
                    </w:rPr>
                    <w:t>ógico</w:t>
                  </w:r>
                </w:p>
              </w:tc>
              <w:tc>
                <w:tcPr>
                  <w:tcW w:w="0" w:type="auto"/>
                  <w:tcBorders>
                    <w:top w:val="single" w:sz="4" w:space="0" w:color="auto"/>
                    <w:bottom w:val="single" w:sz="4" w:space="0" w:color="auto"/>
                  </w:tcBorders>
                  <w:vAlign w:val="center"/>
                </w:tcPr>
                <w:p w14:paraId="7C9F2B56" w14:textId="61627824" w:rsidR="00347C49" w:rsidRPr="007042A6" w:rsidRDefault="002A0F73" w:rsidP="002A0F73">
                  <w:pPr>
                    <w:spacing w:after="120"/>
                    <w:ind w:right="850"/>
                    <w:jc w:val="center"/>
                    <w:rPr>
                      <w:i/>
                      <w:iCs/>
                      <w:sz w:val="22"/>
                      <w:szCs w:val="22"/>
                      <w:lang w:val="es-ES_tradnl"/>
                    </w:rPr>
                  </w:pPr>
                  <w:r w:rsidRPr="007042A6">
                    <w:rPr>
                      <w:i/>
                      <w:iCs/>
                      <w:sz w:val="22"/>
                      <w:szCs w:val="22"/>
                      <w:lang w:val="es-ES_tradnl"/>
                    </w:rPr>
                    <w:t>Químico</w:t>
                  </w:r>
                </w:p>
              </w:tc>
            </w:tr>
            <w:tr w:rsidR="007C106D" w:rsidRPr="007042A6" w14:paraId="21C048FE" w14:textId="77777777" w:rsidTr="00AF4D6E">
              <w:tc>
                <w:tcPr>
                  <w:tcW w:w="0" w:type="auto"/>
                  <w:tcBorders>
                    <w:top w:val="single" w:sz="4" w:space="0" w:color="auto"/>
                  </w:tcBorders>
                  <w:vAlign w:val="center"/>
                </w:tcPr>
                <w:p w14:paraId="3A14D693" w14:textId="4858B305" w:rsidR="00347C49" w:rsidRPr="007042A6" w:rsidRDefault="002A0F73" w:rsidP="002A0F73">
                  <w:pPr>
                    <w:spacing w:after="120"/>
                    <w:ind w:right="850"/>
                    <w:rPr>
                      <w:sz w:val="22"/>
                      <w:szCs w:val="22"/>
                      <w:lang w:val="es-ES_tradnl"/>
                    </w:rPr>
                  </w:pPr>
                  <w:r w:rsidRPr="007042A6">
                    <w:rPr>
                      <w:sz w:val="22"/>
                      <w:szCs w:val="22"/>
                      <w:lang w:val="es-ES_tradnl"/>
                    </w:rPr>
                    <w:t xml:space="preserve">Aguas superficiales fronterizas </w:t>
                  </w:r>
                </w:p>
              </w:tc>
              <w:tc>
                <w:tcPr>
                  <w:tcW w:w="0" w:type="auto"/>
                  <w:tcBorders>
                    <w:top w:val="single" w:sz="4" w:space="0" w:color="auto"/>
                  </w:tcBorders>
                  <w:vAlign w:val="center"/>
                </w:tcPr>
                <w:p w14:paraId="0DD89C50" w14:textId="77777777" w:rsidR="002A0F73" w:rsidRPr="007042A6" w:rsidRDefault="002A0F73" w:rsidP="00347C49">
                  <w:pPr>
                    <w:spacing w:after="120"/>
                    <w:ind w:right="850"/>
                    <w:jc w:val="center"/>
                    <w:rPr>
                      <w:sz w:val="22"/>
                      <w:szCs w:val="22"/>
                      <w:lang w:val="es-ES_tradnl"/>
                    </w:rPr>
                  </w:pPr>
                </w:p>
                <w:p w14:paraId="4C78A22A"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tcBorders>
                    <w:top w:val="single" w:sz="4" w:space="0" w:color="auto"/>
                  </w:tcBorders>
                  <w:vAlign w:val="center"/>
                </w:tcPr>
                <w:p w14:paraId="49F16634" w14:textId="77777777" w:rsidR="002A0F73" w:rsidRPr="007042A6" w:rsidRDefault="002A0F73" w:rsidP="00347C49">
                  <w:pPr>
                    <w:spacing w:after="120"/>
                    <w:ind w:right="850"/>
                    <w:jc w:val="center"/>
                    <w:rPr>
                      <w:sz w:val="22"/>
                      <w:szCs w:val="22"/>
                      <w:lang w:val="es-ES_tradnl"/>
                    </w:rPr>
                  </w:pPr>
                </w:p>
                <w:p w14:paraId="4AF2059E"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tcBorders>
                    <w:top w:val="single" w:sz="4" w:space="0" w:color="auto"/>
                  </w:tcBorders>
                  <w:vAlign w:val="center"/>
                </w:tcPr>
                <w:p w14:paraId="4CEABB1F" w14:textId="77777777" w:rsidR="002A0F73" w:rsidRPr="007042A6" w:rsidRDefault="002A0F73" w:rsidP="00347C49">
                  <w:pPr>
                    <w:spacing w:after="120"/>
                    <w:ind w:right="850"/>
                    <w:jc w:val="center"/>
                    <w:rPr>
                      <w:sz w:val="22"/>
                      <w:szCs w:val="22"/>
                      <w:lang w:val="es-ES_tradnl"/>
                    </w:rPr>
                  </w:pPr>
                </w:p>
                <w:p w14:paraId="41CE4881"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r>
            <w:tr w:rsidR="007C106D" w:rsidRPr="007042A6" w14:paraId="3D5695C4" w14:textId="77777777" w:rsidTr="00AF4D6E">
              <w:tc>
                <w:tcPr>
                  <w:tcW w:w="0" w:type="auto"/>
                  <w:vAlign w:val="center"/>
                </w:tcPr>
                <w:p w14:paraId="68BD00BA" w14:textId="24FBAD11" w:rsidR="00347C49" w:rsidRPr="007042A6" w:rsidRDefault="002A0F73" w:rsidP="002A0F73">
                  <w:pPr>
                    <w:spacing w:after="120"/>
                    <w:ind w:right="850"/>
                    <w:rPr>
                      <w:sz w:val="22"/>
                      <w:szCs w:val="22"/>
                      <w:lang w:val="es-ES_tradnl"/>
                    </w:rPr>
                  </w:pPr>
                  <w:r w:rsidRPr="007042A6">
                    <w:rPr>
                      <w:sz w:val="22"/>
                      <w:szCs w:val="22"/>
                      <w:lang w:val="es-ES_tradnl"/>
                    </w:rPr>
                    <w:t>Aguas superficiales en toda la cuenca</w:t>
                  </w:r>
                </w:p>
              </w:tc>
              <w:tc>
                <w:tcPr>
                  <w:tcW w:w="0" w:type="auto"/>
                  <w:vAlign w:val="center"/>
                </w:tcPr>
                <w:p w14:paraId="35D1D236"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4D7A3802"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64C38F1F"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r>
            <w:tr w:rsidR="007C106D" w:rsidRPr="007042A6" w14:paraId="67FF169D" w14:textId="77777777" w:rsidTr="00AF4D6E">
              <w:tc>
                <w:tcPr>
                  <w:tcW w:w="0" w:type="auto"/>
                  <w:vAlign w:val="center"/>
                </w:tcPr>
                <w:p w14:paraId="3DBC638F" w14:textId="53E2AD83" w:rsidR="00347C49" w:rsidRPr="007042A6" w:rsidRDefault="002A0F73" w:rsidP="002A0F73">
                  <w:pPr>
                    <w:spacing w:after="120"/>
                    <w:ind w:right="850"/>
                    <w:rPr>
                      <w:sz w:val="22"/>
                      <w:szCs w:val="22"/>
                      <w:lang w:val="es-ES_tradnl"/>
                    </w:rPr>
                  </w:pPr>
                  <w:r w:rsidRPr="007042A6">
                    <w:rPr>
                      <w:sz w:val="22"/>
                      <w:szCs w:val="22"/>
                      <w:lang w:val="es-ES_tradnl"/>
                    </w:rPr>
                    <w:t>Aguas superficiales en el principal curso de agua</w:t>
                  </w:r>
                </w:p>
              </w:tc>
              <w:tc>
                <w:tcPr>
                  <w:tcW w:w="0" w:type="auto"/>
                  <w:vAlign w:val="center"/>
                </w:tcPr>
                <w:p w14:paraId="7F44393D"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7754E69F"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0F205F92"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r>
            <w:tr w:rsidR="007C106D" w:rsidRPr="007042A6" w14:paraId="3972926F" w14:textId="77777777" w:rsidTr="00AF4D6E">
              <w:tc>
                <w:tcPr>
                  <w:tcW w:w="0" w:type="auto"/>
                  <w:vAlign w:val="center"/>
                </w:tcPr>
                <w:p w14:paraId="0B13391C" w14:textId="77777777" w:rsidR="002A0F73" w:rsidRPr="007042A6" w:rsidRDefault="002A0F73" w:rsidP="002A0F73">
                  <w:pPr>
                    <w:spacing w:after="120"/>
                    <w:ind w:right="850"/>
                    <w:rPr>
                      <w:sz w:val="22"/>
                      <w:szCs w:val="22"/>
                      <w:lang w:val="es-ES_tradnl"/>
                    </w:rPr>
                  </w:pPr>
                  <w:r w:rsidRPr="007042A6">
                    <w:rPr>
                      <w:sz w:val="22"/>
                      <w:szCs w:val="22"/>
                      <w:lang w:val="es-ES_tradnl"/>
                    </w:rPr>
                    <w:lastRenderedPageBreak/>
                    <w:t>Aguas superficiales en parte de la cuenca</w:t>
                  </w:r>
                </w:p>
                <w:p w14:paraId="45A980D4" w14:textId="7B828D28" w:rsidR="00347C49" w:rsidRPr="007042A6" w:rsidRDefault="002A0F73" w:rsidP="002A0F73">
                  <w:pPr>
                    <w:spacing w:after="120"/>
                    <w:ind w:right="850"/>
                    <w:rPr>
                      <w:sz w:val="22"/>
                      <w:szCs w:val="22"/>
                      <w:lang w:val="es-ES_tradnl"/>
                    </w:rPr>
                  </w:pPr>
                  <w:r w:rsidRPr="007042A6">
                    <w:rPr>
                      <w:sz w:val="22"/>
                      <w:szCs w:val="22"/>
                      <w:lang w:val="es-ES_tradnl"/>
                    </w:rPr>
                    <w:t xml:space="preserve">por favor descríbalo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tc>
              <w:tc>
                <w:tcPr>
                  <w:tcW w:w="0" w:type="auto"/>
                  <w:vAlign w:val="center"/>
                </w:tcPr>
                <w:p w14:paraId="12C00EC0"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6D028508"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14B68755"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r>
            <w:tr w:rsidR="007C106D" w:rsidRPr="007042A6" w14:paraId="1B1AC533" w14:textId="77777777" w:rsidTr="00AF4D6E">
              <w:tc>
                <w:tcPr>
                  <w:tcW w:w="0" w:type="auto"/>
                  <w:vAlign w:val="center"/>
                </w:tcPr>
                <w:p w14:paraId="7B687BE5" w14:textId="4A36EF59" w:rsidR="00347C49" w:rsidRPr="007042A6" w:rsidRDefault="007C106D" w:rsidP="007C106D">
                  <w:pPr>
                    <w:spacing w:after="120"/>
                    <w:ind w:right="850"/>
                    <w:rPr>
                      <w:sz w:val="22"/>
                      <w:szCs w:val="22"/>
                      <w:lang w:val="es-ES_tradnl"/>
                    </w:rPr>
                  </w:pPr>
                  <w:r w:rsidRPr="007042A6">
                    <w:rPr>
                      <w:sz w:val="22"/>
                      <w:szCs w:val="22"/>
                      <w:lang w:val="es-ES_tradnl"/>
                    </w:rPr>
                    <w:t>Acuífero(s) transfronterizo(s) (conectado[s] o no conectado[s])</w:t>
                  </w:r>
                  <w:r w:rsidR="00347C49" w:rsidRPr="007042A6">
                    <w:rPr>
                      <w:sz w:val="22"/>
                      <w:szCs w:val="22"/>
                      <w:lang w:val="es-ES_tradnl"/>
                    </w:rPr>
                    <w:t xml:space="preserve"> </w:t>
                  </w:r>
                  <w:r w:rsidR="00347C49" w:rsidRPr="007042A6">
                    <w:rPr>
                      <w:color w:val="7030A0"/>
                      <w:sz w:val="22"/>
                      <w:szCs w:val="22"/>
                      <w:lang w:val="es-ES_tradnl"/>
                    </w:rPr>
                    <w:t>[</w:t>
                  </w:r>
                  <w:r w:rsidR="00181B30" w:rsidRPr="007042A6">
                    <w:rPr>
                      <w:color w:val="7030A0"/>
                      <w:sz w:val="22"/>
                      <w:szCs w:val="22"/>
                      <w:lang w:val="es-ES_tradnl"/>
                    </w:rPr>
                    <w:t>58</w:t>
                  </w:r>
                  <w:r w:rsidR="00347C49" w:rsidRPr="007042A6">
                    <w:rPr>
                      <w:color w:val="7030A0"/>
                      <w:sz w:val="22"/>
                      <w:szCs w:val="22"/>
                      <w:lang w:val="es-ES_tradnl"/>
                    </w:rPr>
                    <w:t>]</w:t>
                  </w:r>
                </w:p>
              </w:tc>
              <w:tc>
                <w:tcPr>
                  <w:tcW w:w="0" w:type="auto"/>
                  <w:vAlign w:val="center"/>
                </w:tcPr>
                <w:p w14:paraId="7265FCA5"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4D9A3AE7"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30D29E97" w14:textId="77777777" w:rsidR="00347C49" w:rsidRPr="007042A6" w:rsidRDefault="00347C49" w:rsidP="00347C49">
                  <w:pPr>
                    <w:spacing w:after="120"/>
                    <w:ind w:right="850"/>
                    <w:jc w:val="center"/>
                    <w:rPr>
                      <w:i/>
                      <w:iCs/>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r>
            <w:tr w:rsidR="007C106D" w:rsidRPr="007042A6" w14:paraId="2F327AC9" w14:textId="77777777" w:rsidTr="00AF4D6E">
              <w:tc>
                <w:tcPr>
                  <w:tcW w:w="0" w:type="auto"/>
                  <w:vAlign w:val="center"/>
                </w:tcPr>
                <w:p w14:paraId="6D0BEDCC" w14:textId="7DE0FE53" w:rsidR="00347C49" w:rsidRPr="007042A6" w:rsidRDefault="007C106D" w:rsidP="007C106D">
                  <w:pPr>
                    <w:spacing w:after="120"/>
                    <w:ind w:right="850"/>
                    <w:rPr>
                      <w:sz w:val="22"/>
                      <w:szCs w:val="22"/>
                      <w:lang w:val="es-ES_tradnl"/>
                    </w:rPr>
                  </w:pPr>
                  <w:r w:rsidRPr="007042A6">
                    <w:rPr>
                      <w:sz w:val="22"/>
                      <w:szCs w:val="22"/>
                      <w:lang w:val="es-ES_tradnl"/>
                    </w:rPr>
                    <w:t xml:space="preserve">Acuífero(s) en el territorio de un Estado ribereño conectado a un río o lago transfronterizo </w:t>
                  </w:r>
                  <w:r w:rsidR="00347C49" w:rsidRPr="007042A6">
                    <w:rPr>
                      <w:color w:val="7030A0"/>
                      <w:sz w:val="22"/>
                      <w:szCs w:val="22"/>
                      <w:lang w:val="es-ES_tradnl"/>
                    </w:rPr>
                    <w:t>[</w:t>
                  </w:r>
                  <w:r w:rsidR="00181B30" w:rsidRPr="007042A6">
                    <w:rPr>
                      <w:color w:val="7030A0"/>
                      <w:sz w:val="22"/>
                      <w:szCs w:val="22"/>
                      <w:lang w:val="es-ES_tradnl"/>
                    </w:rPr>
                    <w:t>59</w:t>
                  </w:r>
                  <w:r w:rsidR="00347C49" w:rsidRPr="007042A6">
                    <w:rPr>
                      <w:color w:val="7030A0"/>
                      <w:sz w:val="22"/>
                      <w:szCs w:val="22"/>
                      <w:lang w:val="es-ES_tradnl"/>
                    </w:rPr>
                    <w:t>]</w:t>
                  </w:r>
                </w:p>
              </w:tc>
              <w:tc>
                <w:tcPr>
                  <w:tcW w:w="0" w:type="auto"/>
                  <w:vAlign w:val="center"/>
                </w:tcPr>
                <w:p w14:paraId="7DAE94C1" w14:textId="77777777" w:rsidR="00347C49" w:rsidRPr="007042A6" w:rsidRDefault="00347C49" w:rsidP="00347C49">
                  <w:pPr>
                    <w:spacing w:after="120"/>
                    <w:ind w:right="850"/>
                    <w:jc w:val="center"/>
                    <w:rPr>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2D8DB4D0" w14:textId="77777777" w:rsidR="00347C49" w:rsidRPr="007042A6" w:rsidRDefault="00347C49" w:rsidP="00347C49">
                  <w:pPr>
                    <w:spacing w:after="120"/>
                    <w:ind w:right="850"/>
                    <w:jc w:val="center"/>
                    <w:rPr>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c>
                <w:tcPr>
                  <w:tcW w:w="0" w:type="auto"/>
                  <w:vAlign w:val="center"/>
                </w:tcPr>
                <w:p w14:paraId="305E5D6A" w14:textId="77777777" w:rsidR="00347C49" w:rsidRPr="007042A6" w:rsidRDefault="00347C49" w:rsidP="00347C49">
                  <w:pPr>
                    <w:spacing w:after="120"/>
                    <w:ind w:right="850"/>
                    <w:jc w:val="center"/>
                    <w:rPr>
                      <w:sz w:val="22"/>
                      <w:szCs w:val="22"/>
                      <w:lang w:val="es-ES_tradnl"/>
                    </w:rPr>
                  </w:pP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tc>
            </w:tr>
          </w:tbl>
          <w:p w14:paraId="3E9D2B3D" w14:textId="04620B16" w:rsidR="00347C49" w:rsidRPr="007042A6" w:rsidRDefault="00347C49" w:rsidP="00347C49">
            <w:pPr>
              <w:spacing w:before="240" w:after="120"/>
              <w:ind w:left="559" w:right="850"/>
              <w:jc w:val="both"/>
              <w:rPr>
                <w:sz w:val="22"/>
                <w:szCs w:val="22"/>
                <w:lang w:val="es-ES_tradnl"/>
              </w:rPr>
            </w:pPr>
            <w:r w:rsidRPr="007042A6">
              <w:rPr>
                <w:sz w:val="22"/>
                <w:szCs w:val="22"/>
                <w:lang w:val="es-ES_tradnl"/>
              </w:rPr>
              <w:t>b)</w:t>
            </w:r>
            <w:r w:rsidRPr="007042A6">
              <w:rPr>
                <w:sz w:val="22"/>
                <w:szCs w:val="22"/>
                <w:lang w:val="es-ES_tradnl"/>
              </w:rPr>
              <w:tab/>
            </w:r>
            <w:r w:rsidR="007C106D" w:rsidRPr="007042A6">
              <w:rPr>
                <w:sz w:val="22"/>
                <w:szCs w:val="22"/>
                <w:lang w:val="es-ES_tradnl"/>
              </w:rPr>
              <w:t>Si se realiza un seguimiento conjunto, ¿cómo se hace?</w:t>
            </w:r>
          </w:p>
          <w:p w14:paraId="25BA66C2" w14:textId="77777777" w:rsidR="007C106D" w:rsidRPr="007042A6" w:rsidRDefault="007C106D" w:rsidP="007C106D">
            <w:pPr>
              <w:ind w:left="1126" w:right="850"/>
              <w:jc w:val="both"/>
              <w:rPr>
                <w:sz w:val="22"/>
                <w:szCs w:val="22"/>
                <w:lang w:val="es-ES_tradnl"/>
              </w:rPr>
            </w:pPr>
            <w:r w:rsidRPr="007042A6">
              <w:rPr>
                <w:sz w:val="22"/>
                <w:szCs w:val="22"/>
                <w:lang w:val="es-ES_tradnl"/>
              </w:rPr>
              <w:t xml:space="preserve">Estaciones nacionales de seguimiento conectadas a través </w:t>
            </w:r>
          </w:p>
          <w:p w14:paraId="7DAA31BF" w14:textId="33DF91F2" w:rsidR="00347C49" w:rsidRPr="007042A6" w:rsidRDefault="007C106D" w:rsidP="007C106D">
            <w:pPr>
              <w:tabs>
                <w:tab w:val="left" w:pos="7938"/>
              </w:tabs>
              <w:spacing w:after="120"/>
              <w:ind w:left="1126" w:right="850"/>
              <w:jc w:val="both"/>
              <w:rPr>
                <w:sz w:val="22"/>
                <w:szCs w:val="22"/>
                <w:lang w:val="es-ES_tradnl"/>
              </w:rPr>
            </w:pPr>
            <w:r w:rsidRPr="007042A6">
              <w:rPr>
                <w:sz w:val="22"/>
                <w:szCs w:val="22"/>
                <w:lang w:val="es-ES_tradnl"/>
              </w:rPr>
              <w:t>de una red o mediante estaciones comunes</w:t>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347C49" w:rsidRPr="007042A6">
              <w:rPr>
                <w:sz w:val="22"/>
                <w:szCs w:val="22"/>
                <w:lang w:val="es-ES_tradnl"/>
              </w:rPr>
              <w:fldChar w:fldCharType="end"/>
            </w:r>
          </w:p>
          <w:p w14:paraId="05435C55" w14:textId="159DB431" w:rsidR="00347C49" w:rsidRPr="007042A6" w:rsidRDefault="007C106D" w:rsidP="00347C49">
            <w:pPr>
              <w:spacing w:after="120"/>
              <w:ind w:left="1126" w:right="850"/>
              <w:jc w:val="both"/>
              <w:rPr>
                <w:sz w:val="22"/>
                <w:szCs w:val="22"/>
                <w:lang w:val="es-ES_tradnl"/>
              </w:rPr>
            </w:pPr>
            <w:r w:rsidRPr="007042A6">
              <w:rPr>
                <w:i/>
                <w:sz w:val="22"/>
                <w:szCs w:val="22"/>
                <w:lang w:val="es-ES_tradnl"/>
              </w:rPr>
              <w:t>Por favor, descríbalas</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p w14:paraId="0439EABF" w14:textId="39C2B77D" w:rsidR="00347C49" w:rsidRPr="007042A6" w:rsidRDefault="007C106D" w:rsidP="00347C49">
            <w:pPr>
              <w:tabs>
                <w:tab w:val="left" w:pos="7938"/>
              </w:tabs>
              <w:spacing w:after="120"/>
              <w:ind w:left="1126" w:right="850"/>
              <w:jc w:val="both"/>
              <w:rPr>
                <w:sz w:val="22"/>
                <w:szCs w:val="22"/>
                <w:lang w:val="es-ES_tradnl"/>
              </w:rPr>
            </w:pPr>
            <w:r w:rsidRPr="007042A6">
              <w:rPr>
                <w:sz w:val="22"/>
                <w:szCs w:val="22"/>
                <w:lang w:val="es-ES_tradnl"/>
              </w:rPr>
              <w:t>Metodologías conjuntas y acordadas</w:t>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347C49" w:rsidRPr="007042A6">
              <w:rPr>
                <w:sz w:val="22"/>
                <w:szCs w:val="22"/>
                <w:lang w:val="es-ES_tradnl"/>
              </w:rPr>
              <w:fldChar w:fldCharType="end"/>
            </w:r>
          </w:p>
          <w:p w14:paraId="3CEF47E6" w14:textId="326B6266" w:rsidR="00347C49" w:rsidRPr="007042A6" w:rsidRDefault="007C106D" w:rsidP="00347C49">
            <w:pPr>
              <w:spacing w:after="120"/>
              <w:ind w:left="1126" w:right="850"/>
              <w:jc w:val="both"/>
              <w:rPr>
                <w:sz w:val="22"/>
                <w:szCs w:val="22"/>
                <w:lang w:val="es-ES_tradnl"/>
              </w:rPr>
            </w:pPr>
            <w:bookmarkStart w:id="21" w:name="_Hlk508758785"/>
            <w:r w:rsidRPr="007042A6">
              <w:rPr>
                <w:i/>
                <w:sz w:val="22"/>
                <w:szCs w:val="22"/>
                <w:lang w:val="es-ES_tradnl"/>
              </w:rPr>
              <w:t>Por favor, descríbalas</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bookmarkEnd w:id="21"/>
          <w:p w14:paraId="42A62A55" w14:textId="581B7B2D" w:rsidR="00347C49" w:rsidRPr="007042A6" w:rsidRDefault="007C106D" w:rsidP="00347C49">
            <w:pPr>
              <w:tabs>
                <w:tab w:val="left" w:pos="7938"/>
              </w:tabs>
              <w:spacing w:after="120"/>
              <w:ind w:left="1126" w:right="850"/>
              <w:jc w:val="both"/>
              <w:rPr>
                <w:sz w:val="22"/>
                <w:szCs w:val="22"/>
                <w:lang w:val="es-ES_tradnl"/>
              </w:rPr>
            </w:pPr>
            <w:r w:rsidRPr="007042A6">
              <w:rPr>
                <w:sz w:val="22"/>
                <w:szCs w:val="22"/>
                <w:lang w:val="es-ES_tradnl"/>
              </w:rPr>
              <w:t>Muestreo conjunto</w:t>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347C49" w:rsidRPr="007042A6">
              <w:rPr>
                <w:sz w:val="22"/>
                <w:szCs w:val="22"/>
                <w:lang w:val="es-ES_tradnl"/>
              </w:rPr>
              <w:fldChar w:fldCharType="end"/>
            </w:r>
          </w:p>
          <w:p w14:paraId="7BB2C84E" w14:textId="669CE655" w:rsidR="00347C49" w:rsidRPr="007042A6" w:rsidRDefault="007C106D" w:rsidP="00347C49">
            <w:pPr>
              <w:spacing w:after="120"/>
              <w:ind w:left="1126" w:right="850"/>
              <w:jc w:val="both"/>
              <w:rPr>
                <w:sz w:val="22"/>
                <w:szCs w:val="22"/>
                <w:lang w:val="es-ES_tradnl"/>
              </w:rPr>
            </w:pPr>
            <w:r w:rsidRPr="007042A6">
              <w:rPr>
                <w:i/>
                <w:sz w:val="22"/>
                <w:szCs w:val="22"/>
                <w:lang w:val="es-ES_tradnl"/>
              </w:rPr>
              <w:t>Por favor, descríbalo</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p w14:paraId="14BB58D7" w14:textId="12D9D50A" w:rsidR="00347C49" w:rsidRPr="007042A6" w:rsidRDefault="007C106D" w:rsidP="00347C49">
            <w:pPr>
              <w:tabs>
                <w:tab w:val="left" w:pos="7938"/>
              </w:tabs>
              <w:spacing w:after="120"/>
              <w:ind w:left="1126" w:right="850"/>
              <w:jc w:val="both"/>
              <w:rPr>
                <w:sz w:val="22"/>
                <w:szCs w:val="22"/>
                <w:lang w:val="es-ES_tradnl"/>
              </w:rPr>
            </w:pPr>
            <w:r w:rsidRPr="007042A6">
              <w:rPr>
                <w:sz w:val="22"/>
                <w:szCs w:val="22"/>
                <w:lang w:val="es-ES_tradnl"/>
              </w:rPr>
              <w:t>Red de seguimiento común</w:t>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347C49" w:rsidRPr="007042A6">
              <w:rPr>
                <w:sz w:val="22"/>
                <w:szCs w:val="22"/>
                <w:lang w:val="es-ES_tradnl"/>
              </w:rPr>
              <w:fldChar w:fldCharType="end"/>
            </w:r>
          </w:p>
          <w:p w14:paraId="724BF75C" w14:textId="5B13E159" w:rsidR="00347C49" w:rsidRPr="007042A6" w:rsidRDefault="007C106D" w:rsidP="00347C49">
            <w:pPr>
              <w:spacing w:after="120"/>
              <w:ind w:left="1126" w:right="850"/>
              <w:jc w:val="both"/>
              <w:rPr>
                <w:sz w:val="22"/>
                <w:szCs w:val="22"/>
                <w:lang w:val="es-ES_tradnl"/>
              </w:rPr>
            </w:pPr>
            <w:r w:rsidRPr="007042A6">
              <w:rPr>
                <w:i/>
                <w:sz w:val="22"/>
                <w:szCs w:val="22"/>
                <w:lang w:val="es-ES_tradnl"/>
              </w:rPr>
              <w:t>Por favor, descríbala</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p w14:paraId="675D7AA8" w14:textId="6F193F72" w:rsidR="00347C49" w:rsidRPr="007042A6" w:rsidRDefault="007C106D" w:rsidP="00347C49">
            <w:pPr>
              <w:tabs>
                <w:tab w:val="left" w:pos="7938"/>
              </w:tabs>
              <w:spacing w:after="120"/>
              <w:ind w:left="1126" w:right="850"/>
              <w:jc w:val="both"/>
              <w:rPr>
                <w:sz w:val="22"/>
                <w:szCs w:val="22"/>
                <w:lang w:val="es-ES_tradnl"/>
              </w:rPr>
            </w:pPr>
            <w:r w:rsidRPr="007042A6">
              <w:rPr>
                <w:sz w:val="22"/>
                <w:szCs w:val="22"/>
                <w:lang w:val="es-ES_tradnl"/>
              </w:rPr>
              <w:t>Parámetros comunes acordados</w:t>
            </w:r>
            <w:r w:rsidR="00347C49" w:rsidRPr="007042A6">
              <w:rPr>
                <w:sz w:val="22"/>
                <w:szCs w:val="22"/>
                <w:lang w:val="es-ES_tradnl"/>
              </w:rPr>
              <w:tab/>
            </w:r>
            <w:r w:rsidR="00347C49" w:rsidRPr="007042A6">
              <w:rPr>
                <w:sz w:val="22"/>
                <w:szCs w:val="22"/>
                <w:lang w:val="es-ES_tradnl"/>
              </w:rPr>
              <w:tab/>
            </w:r>
            <w:r w:rsidR="00347C49" w:rsidRPr="007042A6">
              <w:rPr>
                <w:sz w:val="22"/>
                <w:szCs w:val="22"/>
                <w:lang w:val="es-ES_tradnl"/>
              </w:rPr>
              <w:fldChar w:fldCharType="begin">
                <w:ffData>
                  <w:name w:val="Check13"/>
                  <w:enabled/>
                  <w:calcOnExit w:val="0"/>
                  <w:checkBox>
                    <w:sizeAuto/>
                    <w:default w:val="0"/>
                  </w:checkBox>
                </w:ffData>
              </w:fldChar>
            </w:r>
            <w:r w:rsidR="00347C49"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347C49" w:rsidRPr="007042A6">
              <w:rPr>
                <w:sz w:val="22"/>
                <w:szCs w:val="22"/>
                <w:lang w:val="es-ES_tradnl"/>
              </w:rPr>
              <w:fldChar w:fldCharType="end"/>
            </w:r>
          </w:p>
          <w:p w14:paraId="08377127" w14:textId="0E9C6DB6" w:rsidR="00347C49" w:rsidRPr="007042A6" w:rsidRDefault="007C106D" w:rsidP="00347C49">
            <w:pPr>
              <w:spacing w:after="120"/>
              <w:ind w:left="1126" w:right="850"/>
              <w:jc w:val="both"/>
              <w:rPr>
                <w:sz w:val="22"/>
                <w:szCs w:val="22"/>
                <w:lang w:val="es-ES_tradnl"/>
              </w:rPr>
            </w:pPr>
            <w:r w:rsidRPr="007042A6">
              <w:rPr>
                <w:i/>
                <w:sz w:val="22"/>
                <w:szCs w:val="22"/>
                <w:lang w:val="es-ES_tradnl"/>
              </w:rPr>
              <w:t>Por favor, descríbalos</w:t>
            </w:r>
            <w:r w:rsidR="00347C49" w:rsidRPr="007042A6">
              <w:rPr>
                <w:i/>
                <w:sz w:val="22"/>
                <w:szCs w:val="22"/>
                <w:lang w:val="es-ES_tradnl"/>
              </w:rPr>
              <w:t xml:space="preserve">: </w:t>
            </w:r>
            <w:r w:rsidR="00347C49" w:rsidRPr="007042A6">
              <w:rPr>
                <w:sz w:val="22"/>
                <w:szCs w:val="22"/>
                <w:lang w:val="es-ES_tradnl"/>
              </w:rPr>
              <w:t>[</w:t>
            </w:r>
            <w:r w:rsidRPr="007042A6">
              <w:rPr>
                <w:sz w:val="22"/>
                <w:szCs w:val="22"/>
                <w:lang w:val="es-ES_tradnl"/>
              </w:rPr>
              <w:t>rellene</w:t>
            </w:r>
            <w:r w:rsidR="00347C49" w:rsidRPr="007042A6">
              <w:rPr>
                <w:sz w:val="22"/>
                <w:szCs w:val="22"/>
                <w:lang w:val="es-ES_tradnl"/>
              </w:rPr>
              <w:t>]</w:t>
            </w:r>
          </w:p>
          <w:p w14:paraId="51FC8AC8" w14:textId="0811B6FC" w:rsidR="00347C49" w:rsidRPr="007042A6" w:rsidRDefault="00347C49" w:rsidP="00347C49">
            <w:pPr>
              <w:spacing w:after="120"/>
              <w:ind w:left="559" w:right="850"/>
              <w:jc w:val="both"/>
              <w:rPr>
                <w:sz w:val="22"/>
                <w:szCs w:val="22"/>
                <w:lang w:val="es-ES_tradnl"/>
              </w:rPr>
            </w:pPr>
            <w:r w:rsidRPr="007042A6">
              <w:rPr>
                <w:sz w:val="22"/>
                <w:szCs w:val="22"/>
                <w:lang w:val="es-ES_tradnl"/>
              </w:rPr>
              <w:tab/>
              <w:t>c)</w:t>
            </w:r>
            <w:r w:rsidRPr="007042A6">
              <w:rPr>
                <w:sz w:val="22"/>
                <w:szCs w:val="22"/>
                <w:lang w:val="es-ES_tradnl"/>
              </w:rPr>
              <w:tab/>
            </w:r>
            <w:r w:rsidR="007C106D" w:rsidRPr="007042A6">
              <w:rPr>
                <w:sz w:val="22"/>
                <w:szCs w:val="22"/>
                <w:lang w:val="es-ES_tradnl"/>
              </w:rPr>
              <w:t>Si procede, describa, por favor, los principales logros con respecto al seguimiento conjunto: [rellene</w:t>
            </w:r>
            <w:r w:rsidRPr="007042A6">
              <w:rPr>
                <w:sz w:val="22"/>
                <w:szCs w:val="22"/>
                <w:lang w:val="es-ES_tradnl"/>
              </w:rPr>
              <w:t>]</w:t>
            </w:r>
          </w:p>
          <w:p w14:paraId="6064FB89" w14:textId="255F486F" w:rsidR="00347C49" w:rsidRPr="007042A6" w:rsidRDefault="00347C49" w:rsidP="00347C49">
            <w:pPr>
              <w:spacing w:after="120"/>
              <w:ind w:left="559" w:right="850"/>
              <w:jc w:val="both"/>
              <w:rPr>
                <w:sz w:val="22"/>
                <w:szCs w:val="22"/>
                <w:lang w:val="es-ES_tradnl"/>
              </w:rPr>
            </w:pPr>
            <w:r w:rsidRPr="007042A6">
              <w:rPr>
                <w:sz w:val="22"/>
                <w:szCs w:val="22"/>
                <w:lang w:val="es-ES_tradnl"/>
              </w:rPr>
              <w:t>d)</w:t>
            </w:r>
            <w:r w:rsidRPr="007042A6">
              <w:rPr>
                <w:sz w:val="22"/>
                <w:szCs w:val="22"/>
                <w:lang w:val="es-ES_tradnl"/>
              </w:rPr>
              <w:tab/>
            </w:r>
            <w:r w:rsidR="007C106D" w:rsidRPr="007042A6">
              <w:rPr>
                <w:sz w:val="22"/>
                <w:szCs w:val="22"/>
                <w:lang w:val="es-ES_tradnl"/>
              </w:rPr>
              <w:t>Por favor, describa cualquiera de las dificultades experimentadas en el seguimiento conjunto: [rellene]</w:t>
            </w:r>
          </w:p>
          <w:p w14:paraId="1D12B1A8" w14:textId="0B9F90A5" w:rsidR="00347C49" w:rsidRPr="007042A6" w:rsidRDefault="00347C49" w:rsidP="00347C49">
            <w:pPr>
              <w:spacing w:after="120"/>
              <w:ind w:left="559" w:right="850" w:hanging="567"/>
              <w:jc w:val="both"/>
              <w:rPr>
                <w:sz w:val="22"/>
                <w:szCs w:val="22"/>
                <w:lang w:val="es-ES_tradnl"/>
              </w:rPr>
            </w:pPr>
            <w:r w:rsidRPr="007042A6">
              <w:rPr>
                <w:sz w:val="22"/>
                <w:szCs w:val="22"/>
                <w:lang w:val="es-ES_tradnl"/>
              </w:rPr>
              <w:t>8.</w:t>
            </w:r>
            <w:r w:rsidRPr="007042A6">
              <w:rPr>
                <w:sz w:val="22"/>
                <w:szCs w:val="22"/>
                <w:lang w:val="es-ES_tradnl"/>
              </w:rPr>
              <w:tab/>
            </w:r>
            <w:r w:rsidR="007F580E" w:rsidRPr="007042A6">
              <w:rPr>
                <w:sz w:val="22"/>
                <w:szCs w:val="22"/>
                <w:lang w:val="es-ES_tradnl"/>
              </w:rPr>
              <w:t xml:space="preserve">¿Los Estados ribereños realizan evaluaciones conjuntas de la cuenca transfronteriza, de la </w:t>
            </w:r>
            <w:proofErr w:type="spellStart"/>
            <w:proofErr w:type="gramStart"/>
            <w:r w:rsidR="007F580E" w:rsidRPr="007042A6">
              <w:rPr>
                <w:sz w:val="22"/>
                <w:szCs w:val="22"/>
                <w:lang w:val="es-ES_tradnl"/>
              </w:rPr>
              <w:t>sub-cuenca</w:t>
            </w:r>
            <w:proofErr w:type="spellEnd"/>
            <w:proofErr w:type="gramEnd"/>
            <w:r w:rsidR="007F580E" w:rsidRPr="007042A6">
              <w:rPr>
                <w:sz w:val="22"/>
                <w:szCs w:val="22"/>
                <w:lang w:val="es-ES_tradnl"/>
              </w:rPr>
              <w:t>, de parte de la cuenca o del grupo de cuencas?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60</w:t>
            </w:r>
            <w:r w:rsidRPr="007042A6">
              <w:rPr>
                <w:color w:val="7030A0"/>
                <w:sz w:val="22"/>
                <w:szCs w:val="22"/>
                <w:lang w:val="es-ES_tradnl"/>
              </w:rPr>
              <w:t>]</w:t>
            </w:r>
          </w:p>
          <w:p w14:paraId="7136294F" w14:textId="2A978E77" w:rsidR="00347C49" w:rsidRPr="007042A6" w:rsidRDefault="006B6CF5" w:rsidP="00EF7E1D">
            <w:pPr>
              <w:spacing w:after="120"/>
              <w:ind w:left="1126" w:right="850"/>
              <w:jc w:val="both"/>
              <w:rPr>
                <w:sz w:val="22"/>
                <w:szCs w:val="22"/>
                <w:lang w:val="es-ES_tradnl"/>
              </w:rPr>
            </w:pPr>
            <w:r w:rsidRPr="007042A6">
              <w:rPr>
                <w:sz w:val="22"/>
                <w:szCs w:val="22"/>
                <w:lang w:val="es-ES_tradnl"/>
              </w:rPr>
              <w:tab/>
              <w:t>Sí</w:t>
            </w:r>
            <w:r w:rsidR="00347C49" w:rsidRPr="007042A6">
              <w:rPr>
                <w:sz w:val="22"/>
                <w:szCs w:val="22"/>
                <w:lang w:val="es-ES_tradnl"/>
              </w:rPr>
              <w:t xml:space="preserve"> </w:t>
            </w:r>
            <w:r w:rsidR="00347C49" w:rsidRPr="007042A6">
              <w:rPr>
                <w:sz w:val="22"/>
                <w:szCs w:val="22"/>
                <w:lang w:val="es-ES_tradnl"/>
              </w:rPr>
              <w:fldChar w:fldCharType="begin">
                <w:ffData>
                  <w:name w:val="Check1"/>
                  <w:enabled/>
                  <w:calcOnExit w:val="0"/>
                  <w:checkBox>
                    <w:sizeAuto/>
                    <w:default w:val="0"/>
                  </w:checkBox>
                </w:ffData>
              </w:fldChar>
            </w:r>
            <w:r w:rsidR="00347C49"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347C49" w:rsidRPr="007042A6">
              <w:rPr>
                <w:sz w:val="22"/>
                <w:szCs w:val="22"/>
                <w:lang w:val="es-ES_tradnl"/>
              </w:rPr>
              <w:fldChar w:fldCharType="end"/>
            </w:r>
            <w:r w:rsidR="00347C49" w:rsidRPr="007042A6">
              <w:rPr>
                <w:sz w:val="22"/>
                <w:szCs w:val="22"/>
                <w:lang w:val="es-ES_tradnl"/>
              </w:rPr>
              <w:t xml:space="preserve">/No </w:t>
            </w:r>
            <w:r w:rsidR="00347C49" w:rsidRPr="007042A6">
              <w:rPr>
                <w:sz w:val="22"/>
                <w:szCs w:val="22"/>
                <w:lang w:val="es-ES_tradnl"/>
              </w:rPr>
              <w:fldChar w:fldCharType="begin">
                <w:ffData>
                  <w:name w:val="Check2"/>
                  <w:enabled/>
                  <w:calcOnExit w:val="0"/>
                  <w:checkBox>
                    <w:sizeAuto/>
                    <w:default w:val="0"/>
                  </w:checkBox>
                </w:ffData>
              </w:fldChar>
            </w:r>
            <w:r w:rsidR="00347C49"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347C49" w:rsidRPr="007042A6">
              <w:rPr>
                <w:sz w:val="22"/>
                <w:szCs w:val="22"/>
                <w:lang w:val="es-ES_tradnl"/>
              </w:rPr>
              <w:fldChar w:fldCharType="end"/>
            </w:r>
          </w:p>
          <w:p w14:paraId="592A34C9" w14:textId="5C693CA7" w:rsidR="00FC2916" w:rsidRPr="007042A6" w:rsidRDefault="00347C49" w:rsidP="006B6CF5">
            <w:pPr>
              <w:spacing w:after="120"/>
              <w:ind w:left="1126" w:right="850"/>
              <w:jc w:val="both"/>
              <w:rPr>
                <w:rFonts w:asciiTheme="majorBidi" w:hAnsiTheme="majorBidi" w:cstheme="majorBidi"/>
                <w:sz w:val="22"/>
                <w:szCs w:val="22"/>
                <w:lang w:val="es-ES_tradnl"/>
              </w:rPr>
            </w:pPr>
            <w:r w:rsidRPr="007042A6">
              <w:rPr>
                <w:i/>
                <w:sz w:val="22"/>
                <w:szCs w:val="22"/>
                <w:lang w:val="es-ES_tradnl"/>
              </w:rPr>
              <w:tab/>
            </w:r>
            <w:r w:rsidR="006B6CF5" w:rsidRPr="007042A6">
              <w:rPr>
                <w:i/>
                <w:sz w:val="22"/>
                <w:szCs w:val="22"/>
                <w:lang w:val="es-ES_tradnl"/>
              </w:rPr>
              <w:t>En caso afirmativo, indique, por favor, la fecha de la última o única evaluación, su frecuencia y alcance (p. ej., únicamente de las aguas superficiales o de las subterráneas, de las fuentes de contaminación, etc.) y la metodología de evaluación aplicada:</w:t>
            </w:r>
            <w:r w:rsidRPr="007042A6">
              <w:rPr>
                <w:sz w:val="22"/>
                <w:szCs w:val="22"/>
                <w:lang w:val="es-ES_tradnl"/>
              </w:rPr>
              <w:t xml:space="preserve"> [</w:t>
            </w:r>
            <w:r w:rsidR="006B6CF5" w:rsidRPr="007042A6">
              <w:rPr>
                <w:sz w:val="22"/>
                <w:szCs w:val="22"/>
                <w:lang w:val="es-ES_tradnl"/>
              </w:rPr>
              <w:t>rellene</w:t>
            </w:r>
            <w:r w:rsidRPr="007042A6">
              <w:rPr>
                <w:sz w:val="22"/>
                <w:szCs w:val="22"/>
                <w:lang w:val="es-ES_tradnl"/>
              </w:rPr>
              <w:t>]</w:t>
            </w:r>
          </w:p>
        </w:tc>
      </w:tr>
    </w:tbl>
    <w:p w14:paraId="52FB0041" w14:textId="77777777" w:rsidR="00FC2916" w:rsidRPr="007042A6" w:rsidRDefault="00FC2916" w:rsidP="00FC2916">
      <w:pPr>
        <w:pStyle w:val="SingleTxtG"/>
        <w:spacing w:after="0" w:line="240" w:lineRule="auto"/>
        <w:ind w:left="0" w:right="1138"/>
        <w:rPr>
          <w:rFonts w:asciiTheme="majorBidi" w:hAnsiTheme="majorBidi" w:cstheme="majorBidi"/>
          <w:sz w:val="22"/>
          <w:szCs w:val="22"/>
          <w:lang w:val="es-ES_tradnl"/>
        </w:rPr>
      </w:pPr>
    </w:p>
    <w:p w14:paraId="5395A5E4" w14:textId="2F7C372D" w:rsidR="00DC78E5" w:rsidRPr="007042A6" w:rsidRDefault="00AD3913" w:rsidP="00DC78E5">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iCs/>
          <w:sz w:val="22"/>
          <w:szCs w:val="22"/>
          <w:lang w:val="es-ES_tradnl"/>
        </w:rPr>
        <w:t xml:space="preserve">Para obtener una definición de “seguimiento conjunto” véase arriba la </w:t>
      </w:r>
      <w:r w:rsidR="00DC78E5" w:rsidRPr="007042A6">
        <w:rPr>
          <w:rFonts w:asciiTheme="majorBidi" w:hAnsiTheme="majorBidi" w:cstheme="majorBidi"/>
          <w:iCs/>
          <w:sz w:val="22"/>
          <w:szCs w:val="22"/>
          <w:lang w:val="es-ES_tradnl"/>
        </w:rPr>
        <w:t>not</w:t>
      </w:r>
      <w:r w:rsidRPr="007042A6">
        <w:rPr>
          <w:rFonts w:asciiTheme="majorBidi" w:hAnsiTheme="majorBidi" w:cstheme="majorBidi"/>
          <w:iCs/>
          <w:sz w:val="22"/>
          <w:szCs w:val="22"/>
          <w:lang w:val="es-ES_tradnl"/>
        </w:rPr>
        <w:t>a</w:t>
      </w:r>
      <w:r w:rsidR="00DC78E5" w:rsidRPr="007042A6">
        <w:rPr>
          <w:rFonts w:asciiTheme="majorBidi" w:hAnsiTheme="majorBidi" w:cstheme="majorBidi"/>
          <w:iCs/>
          <w:sz w:val="22"/>
          <w:szCs w:val="22"/>
          <w:lang w:val="es-ES_tradnl"/>
        </w:rPr>
        <w:t xml:space="preserve"> </w:t>
      </w:r>
      <w:r w:rsidR="00DC78E5" w:rsidRPr="007042A6">
        <w:rPr>
          <w:rFonts w:asciiTheme="majorBidi" w:hAnsiTheme="majorBidi" w:cstheme="majorBidi"/>
          <w:iCs/>
          <w:sz w:val="22"/>
          <w:szCs w:val="22"/>
          <w:lang w:val="es-ES_tradnl"/>
        </w:rPr>
        <w:fldChar w:fldCharType="begin"/>
      </w:r>
      <w:r w:rsidR="00DC78E5" w:rsidRPr="007042A6">
        <w:rPr>
          <w:rFonts w:asciiTheme="majorBidi" w:hAnsiTheme="majorBidi" w:cstheme="majorBidi"/>
          <w:iCs/>
          <w:sz w:val="22"/>
          <w:szCs w:val="22"/>
          <w:lang w:val="es-ES_tradnl"/>
        </w:rPr>
        <w:instrText xml:space="preserve"> REF _Ref12010150 \r \h  \* MERGEFORMAT </w:instrText>
      </w:r>
      <w:r w:rsidR="00DC78E5" w:rsidRPr="007042A6">
        <w:rPr>
          <w:rFonts w:asciiTheme="majorBidi" w:hAnsiTheme="majorBidi" w:cstheme="majorBidi"/>
          <w:iCs/>
          <w:sz w:val="22"/>
          <w:szCs w:val="22"/>
          <w:lang w:val="es-ES_tradnl"/>
        </w:rPr>
      </w:r>
      <w:r w:rsidR="00DC78E5" w:rsidRPr="007042A6">
        <w:rPr>
          <w:rFonts w:asciiTheme="majorBidi" w:hAnsiTheme="majorBidi" w:cstheme="majorBidi"/>
          <w:iCs/>
          <w:sz w:val="22"/>
          <w:szCs w:val="22"/>
          <w:lang w:val="es-ES_tradnl"/>
        </w:rPr>
        <w:fldChar w:fldCharType="separate"/>
      </w:r>
      <w:r w:rsidR="00AC4FBC">
        <w:rPr>
          <w:rFonts w:asciiTheme="majorBidi" w:hAnsiTheme="majorBidi" w:cstheme="majorBidi"/>
          <w:iCs/>
          <w:sz w:val="22"/>
          <w:szCs w:val="22"/>
          <w:lang w:val="es-ES_tradnl"/>
        </w:rPr>
        <w:t>[28</w:t>
      </w:r>
      <w:r w:rsidR="00AC4FBC" w:rsidRPr="00AC4FBC">
        <w:rPr>
          <w:rFonts w:asciiTheme="majorBidi" w:hAnsiTheme="majorBidi" w:cstheme="majorBidi"/>
          <w:iCs/>
          <w:color w:val="7030A0"/>
          <w:sz w:val="22"/>
          <w:szCs w:val="22"/>
          <w:lang w:val="es-ES_tradnl"/>
        </w:rPr>
        <w:t>]</w:t>
      </w:r>
      <w:r w:rsidR="00DC78E5" w:rsidRPr="007042A6">
        <w:rPr>
          <w:rFonts w:asciiTheme="majorBidi" w:hAnsiTheme="majorBidi" w:cstheme="majorBidi"/>
          <w:iCs/>
          <w:sz w:val="22"/>
          <w:szCs w:val="22"/>
          <w:lang w:val="es-ES_tradnl"/>
        </w:rPr>
        <w:fldChar w:fldCharType="end"/>
      </w:r>
      <w:r w:rsidR="00DC78E5" w:rsidRPr="007042A6">
        <w:rPr>
          <w:rFonts w:asciiTheme="majorBidi" w:hAnsiTheme="majorBidi" w:cstheme="majorBidi"/>
          <w:iCs/>
          <w:sz w:val="22"/>
          <w:szCs w:val="22"/>
          <w:lang w:val="es-ES_tradnl"/>
        </w:rPr>
        <w:t xml:space="preserve">. </w:t>
      </w:r>
    </w:p>
    <w:p w14:paraId="2F09FD03" w14:textId="723B2FA5" w:rsidR="00DC78E5" w:rsidRPr="007042A6" w:rsidRDefault="002202CC" w:rsidP="00D421CC">
      <w:pPr>
        <w:pStyle w:val="SingleTxtG"/>
        <w:numPr>
          <w:ilvl w:val="0"/>
          <w:numId w:val="13"/>
        </w:numPr>
        <w:ind w:right="9"/>
        <w:rPr>
          <w:rFonts w:asciiTheme="majorBidi" w:hAnsiTheme="majorBidi" w:cstheme="majorBidi"/>
          <w:iCs/>
          <w:sz w:val="22"/>
          <w:szCs w:val="22"/>
          <w:lang w:val="es-ES_tradnl"/>
        </w:rPr>
      </w:pPr>
      <w:r w:rsidRPr="007042A6">
        <w:rPr>
          <w:rFonts w:asciiTheme="majorBidi" w:hAnsiTheme="majorBidi" w:cstheme="majorBidi"/>
          <w:bCs/>
          <w:iCs/>
          <w:sz w:val="22"/>
          <w:szCs w:val="22"/>
          <w:lang w:val="es-ES_tradnl"/>
        </w:rPr>
        <w:lastRenderedPageBreak/>
        <w:t>El Convenio sobre el agua establece que “las Partes ribereñas establecerán y aplicarán programas conjuntos de vigilancia del estado de las aguas transfronterizas, incluidos los hielos flotantes y las inundaciones, así com</w:t>
      </w:r>
      <w:r w:rsidR="00871BB0">
        <w:rPr>
          <w:rFonts w:asciiTheme="majorBidi" w:hAnsiTheme="majorBidi" w:cstheme="majorBidi"/>
          <w:bCs/>
          <w:iCs/>
          <w:sz w:val="22"/>
          <w:szCs w:val="22"/>
          <w:lang w:val="es-ES_tradnl"/>
        </w:rPr>
        <w:t>o el impacto transfronterizo” (a</w:t>
      </w:r>
      <w:r w:rsidRPr="007042A6">
        <w:rPr>
          <w:rFonts w:asciiTheme="majorBidi" w:hAnsiTheme="majorBidi" w:cstheme="majorBidi"/>
          <w:bCs/>
          <w:iCs/>
          <w:sz w:val="22"/>
          <w:szCs w:val="22"/>
          <w:lang w:val="es-ES_tradnl"/>
        </w:rPr>
        <w:t xml:space="preserve">rt. 11). La </w:t>
      </w:r>
      <w:r w:rsidRPr="00F116F9">
        <w:rPr>
          <w:rFonts w:asciiTheme="majorBidi" w:hAnsiTheme="majorBidi" w:cstheme="majorBidi"/>
          <w:bCs/>
          <w:i/>
          <w:iCs/>
          <w:sz w:val="22"/>
          <w:szCs w:val="22"/>
          <w:lang w:val="es-ES_tradnl"/>
        </w:rPr>
        <w:t xml:space="preserve">Guía para la Implementación del Convenio </w:t>
      </w:r>
      <w:r w:rsidR="0086347D">
        <w:rPr>
          <w:rFonts w:asciiTheme="majorBidi" w:hAnsiTheme="majorBidi" w:cstheme="majorBidi"/>
          <w:bCs/>
          <w:i/>
          <w:iCs/>
          <w:sz w:val="22"/>
          <w:szCs w:val="22"/>
          <w:lang w:val="es-ES_tradnl"/>
        </w:rPr>
        <w:t xml:space="preserve">sobre </w:t>
      </w:r>
      <w:r w:rsidRPr="00F116F9">
        <w:rPr>
          <w:rFonts w:asciiTheme="majorBidi" w:hAnsiTheme="majorBidi" w:cstheme="majorBidi"/>
          <w:bCs/>
          <w:i/>
          <w:iCs/>
          <w:sz w:val="22"/>
          <w:szCs w:val="22"/>
          <w:lang w:val="es-ES_tradnl"/>
        </w:rPr>
        <w:t>el Agua</w:t>
      </w:r>
      <w:r w:rsidRPr="007042A6">
        <w:rPr>
          <w:rFonts w:asciiTheme="majorBidi" w:hAnsiTheme="majorBidi" w:cstheme="majorBidi"/>
          <w:bCs/>
          <w:iCs/>
          <w:sz w:val="22"/>
          <w:szCs w:val="22"/>
          <w:lang w:val="es-ES_tradnl"/>
        </w:rPr>
        <w:t xml:space="preserve"> identifica varios elementos básicos de un programa de seguimiento conjunto, en</w:t>
      </w:r>
      <w:r w:rsidR="00D421CC">
        <w:rPr>
          <w:rFonts w:asciiTheme="majorBidi" w:hAnsiTheme="majorBidi" w:cstheme="majorBidi"/>
          <w:bCs/>
          <w:iCs/>
          <w:sz w:val="22"/>
          <w:szCs w:val="22"/>
          <w:lang w:val="es-ES_tradnl"/>
        </w:rPr>
        <w:t xml:space="preserve">tre los que se incluyen: a) </w:t>
      </w:r>
      <w:r w:rsidRPr="007042A6">
        <w:rPr>
          <w:rFonts w:asciiTheme="majorBidi" w:hAnsiTheme="majorBidi" w:cstheme="majorBidi"/>
          <w:bCs/>
          <w:iCs/>
          <w:sz w:val="22"/>
          <w:szCs w:val="22"/>
          <w:lang w:val="es-ES_tradnl"/>
        </w:rPr>
        <w:t xml:space="preserve">objetivos o </w:t>
      </w:r>
      <w:r w:rsidR="00F116F9" w:rsidRPr="00F116F9">
        <w:rPr>
          <w:rFonts w:asciiTheme="majorBidi" w:hAnsiTheme="majorBidi" w:cstheme="majorBidi"/>
          <w:bCs/>
          <w:iCs/>
          <w:sz w:val="22"/>
          <w:szCs w:val="22"/>
          <w:lang w:val="es-ES_tradnl"/>
        </w:rPr>
        <w:t>requisitos que se deben lograr en cuánto a la información pertinente que se ha de obtener</w:t>
      </w:r>
      <w:r w:rsidR="00D421CC">
        <w:rPr>
          <w:rFonts w:asciiTheme="majorBidi" w:hAnsiTheme="majorBidi" w:cstheme="majorBidi"/>
          <w:bCs/>
          <w:iCs/>
          <w:sz w:val="22"/>
          <w:szCs w:val="22"/>
          <w:lang w:val="es-ES_tradnl"/>
        </w:rPr>
        <w:t xml:space="preserve">; b) </w:t>
      </w:r>
      <w:r w:rsidRPr="007042A6">
        <w:rPr>
          <w:rFonts w:asciiTheme="majorBidi" w:hAnsiTheme="majorBidi" w:cstheme="majorBidi"/>
          <w:bCs/>
          <w:iCs/>
          <w:sz w:val="22"/>
          <w:szCs w:val="22"/>
          <w:lang w:val="es-ES_tradnl"/>
        </w:rPr>
        <w:t xml:space="preserve">identificación de los </w:t>
      </w:r>
      <w:r w:rsidR="00F116F9">
        <w:rPr>
          <w:rFonts w:asciiTheme="majorBidi" w:hAnsiTheme="majorBidi" w:cstheme="majorBidi"/>
          <w:bCs/>
          <w:iCs/>
          <w:sz w:val="22"/>
          <w:szCs w:val="22"/>
          <w:lang w:val="es-ES_tradnl"/>
        </w:rPr>
        <w:t xml:space="preserve">lugares </w:t>
      </w:r>
      <w:r w:rsidRPr="007042A6">
        <w:rPr>
          <w:rFonts w:asciiTheme="majorBidi" w:hAnsiTheme="majorBidi" w:cstheme="majorBidi"/>
          <w:bCs/>
          <w:iCs/>
          <w:sz w:val="22"/>
          <w:szCs w:val="22"/>
          <w:lang w:val="es-ES_tradnl"/>
        </w:rPr>
        <w:t xml:space="preserve">para realizar el seguimiento; c) </w:t>
      </w:r>
      <w:r w:rsidR="00D421CC">
        <w:rPr>
          <w:rFonts w:asciiTheme="majorBidi" w:hAnsiTheme="majorBidi" w:cstheme="majorBidi"/>
          <w:bCs/>
          <w:iCs/>
          <w:sz w:val="22"/>
          <w:szCs w:val="22"/>
          <w:lang w:val="es-ES_tradnl"/>
        </w:rPr>
        <w:t>s</w:t>
      </w:r>
      <w:r w:rsidR="00D421CC" w:rsidRPr="00D421CC">
        <w:rPr>
          <w:rFonts w:asciiTheme="majorBidi" w:hAnsiTheme="majorBidi" w:cstheme="majorBidi"/>
          <w:bCs/>
          <w:iCs/>
          <w:sz w:val="22"/>
          <w:szCs w:val="22"/>
          <w:lang w:val="es-ES_tradnl"/>
        </w:rPr>
        <w:t>elección de los factores determinantes para las aguas superficiales, las aguas subterráneas, sólidos en suspensión y sedimentos</w:t>
      </w:r>
      <w:r w:rsidRPr="007042A6">
        <w:rPr>
          <w:rFonts w:asciiTheme="majorBidi" w:hAnsiTheme="majorBidi" w:cstheme="majorBidi"/>
          <w:bCs/>
          <w:iCs/>
          <w:sz w:val="22"/>
          <w:szCs w:val="22"/>
          <w:lang w:val="es-ES_tradnl"/>
        </w:rPr>
        <w:t xml:space="preserve">; d) frecuencia de </w:t>
      </w:r>
      <w:r w:rsidR="00D421CC">
        <w:rPr>
          <w:rFonts w:asciiTheme="majorBidi" w:hAnsiTheme="majorBidi" w:cstheme="majorBidi"/>
          <w:bCs/>
          <w:iCs/>
          <w:sz w:val="22"/>
          <w:szCs w:val="22"/>
          <w:lang w:val="es-ES_tradnl"/>
        </w:rPr>
        <w:t xml:space="preserve">la recogida de </w:t>
      </w:r>
      <w:r w:rsidRPr="007042A6">
        <w:rPr>
          <w:rFonts w:asciiTheme="majorBidi" w:hAnsiTheme="majorBidi" w:cstheme="majorBidi"/>
          <w:bCs/>
          <w:iCs/>
          <w:sz w:val="22"/>
          <w:szCs w:val="22"/>
          <w:lang w:val="es-ES_tradnl"/>
        </w:rPr>
        <w:t>muestr</w:t>
      </w:r>
      <w:r w:rsidR="00D421CC">
        <w:rPr>
          <w:rFonts w:asciiTheme="majorBidi" w:hAnsiTheme="majorBidi" w:cstheme="majorBidi"/>
          <w:bCs/>
          <w:iCs/>
          <w:sz w:val="22"/>
          <w:szCs w:val="22"/>
          <w:lang w:val="es-ES_tradnl"/>
        </w:rPr>
        <w:t>as</w:t>
      </w:r>
      <w:r w:rsidRPr="007042A6">
        <w:rPr>
          <w:rFonts w:asciiTheme="majorBidi" w:hAnsiTheme="majorBidi" w:cstheme="majorBidi"/>
          <w:bCs/>
          <w:iCs/>
          <w:sz w:val="22"/>
          <w:szCs w:val="22"/>
          <w:lang w:val="es-ES_tradnl"/>
        </w:rPr>
        <w:t xml:space="preserve">; y métodos de muestreo y análisis </w:t>
      </w:r>
      <w:r w:rsidR="00DC78E5" w:rsidRPr="007042A6">
        <w:rPr>
          <w:rFonts w:asciiTheme="majorBidi" w:hAnsiTheme="majorBidi" w:cstheme="majorBidi"/>
          <w:bCs/>
          <w:iCs/>
          <w:sz w:val="22"/>
          <w:szCs w:val="22"/>
          <w:lang w:val="es-ES_tradnl"/>
        </w:rPr>
        <w:t>(</w:t>
      </w:r>
      <w:r w:rsidR="0086347D">
        <w:rPr>
          <w:rFonts w:asciiTheme="majorBidi" w:hAnsiTheme="majorBidi" w:cstheme="majorBidi"/>
          <w:bCs/>
          <w:iCs/>
          <w:sz w:val="22"/>
          <w:szCs w:val="22"/>
          <w:lang w:val="es-ES_tradnl"/>
        </w:rPr>
        <w:t>CEPE</w:t>
      </w:r>
      <w:r w:rsidR="00DC78E5" w:rsidRPr="007042A6">
        <w:rPr>
          <w:rFonts w:asciiTheme="majorBidi" w:hAnsiTheme="majorBidi" w:cstheme="majorBidi"/>
          <w:bCs/>
          <w:iCs/>
          <w:sz w:val="22"/>
          <w:szCs w:val="22"/>
          <w:lang w:val="es-ES_tradnl"/>
        </w:rPr>
        <w:t xml:space="preserve">, 2013, </w:t>
      </w:r>
      <w:r w:rsidRPr="007042A6">
        <w:rPr>
          <w:rFonts w:asciiTheme="majorBidi" w:hAnsiTheme="majorBidi" w:cstheme="majorBidi"/>
          <w:bCs/>
          <w:iCs/>
          <w:sz w:val="22"/>
          <w:szCs w:val="22"/>
          <w:lang w:val="es-ES_tradnl"/>
        </w:rPr>
        <w:t>págs.</w:t>
      </w:r>
      <w:r w:rsidR="00DC78E5" w:rsidRPr="007042A6">
        <w:rPr>
          <w:rFonts w:asciiTheme="majorBidi" w:hAnsiTheme="majorBidi" w:cstheme="majorBidi"/>
          <w:bCs/>
          <w:iCs/>
          <w:sz w:val="22"/>
          <w:szCs w:val="22"/>
          <w:lang w:val="es-ES_tradnl"/>
        </w:rPr>
        <w:t xml:space="preserve"> 80-82). </w:t>
      </w:r>
    </w:p>
    <w:p w14:paraId="2D3C261F" w14:textId="5F736A79" w:rsidR="00DC78E5" w:rsidRPr="00363792" w:rsidRDefault="002202CC" w:rsidP="002202CC">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Mientras que otras preguntas demandan si el seguimiento conjunto se establece en un acuerdo o arreglo (sección II, pregunta 2</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d)), o dentro de las </w:t>
      </w:r>
      <w:r w:rsidR="00470118">
        <w:rPr>
          <w:rFonts w:asciiTheme="majorBidi" w:hAnsiTheme="majorBidi" w:cstheme="majorBidi"/>
          <w:bCs/>
          <w:iCs/>
          <w:sz w:val="22"/>
          <w:szCs w:val="22"/>
          <w:lang w:val="es-ES_tradnl"/>
        </w:rPr>
        <w:t>funciones</w:t>
      </w:r>
      <w:r w:rsidRPr="007042A6">
        <w:rPr>
          <w:rFonts w:asciiTheme="majorBidi" w:hAnsiTheme="majorBidi" w:cstheme="majorBidi"/>
          <w:bCs/>
          <w:iCs/>
          <w:sz w:val="22"/>
          <w:szCs w:val="22"/>
          <w:lang w:val="es-ES_tradnl"/>
        </w:rPr>
        <w:t xml:space="preserve"> y actividades de un órgano conjunto o mecanismo (sección II, pregunta 3</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w:t>
      </w:r>
      <w:proofErr w:type="gramStart"/>
      <w:r w:rsidRPr="007042A6">
        <w:rPr>
          <w:rFonts w:asciiTheme="majorBidi" w:hAnsiTheme="majorBidi" w:cstheme="majorBidi"/>
          <w:bCs/>
          <w:iCs/>
          <w:sz w:val="22"/>
          <w:szCs w:val="22"/>
          <w:lang w:val="es-ES_tradnl"/>
        </w:rPr>
        <w:t>g) )</w:t>
      </w:r>
      <w:proofErr w:type="gramEnd"/>
      <w:r w:rsidRPr="007042A6">
        <w:rPr>
          <w:rFonts w:asciiTheme="majorBidi" w:hAnsiTheme="majorBidi" w:cstheme="majorBidi"/>
          <w:bCs/>
          <w:iCs/>
          <w:sz w:val="22"/>
          <w:szCs w:val="22"/>
          <w:lang w:val="es-ES_tradnl"/>
        </w:rPr>
        <w:t>, esta pregunta demanda si realmente se realiza un seguimiento conjunto de</w:t>
      </w:r>
      <w:r w:rsidR="00E130C8">
        <w:rPr>
          <w:rFonts w:asciiTheme="majorBidi" w:hAnsiTheme="majorBidi" w:cstheme="majorBidi"/>
          <w:bCs/>
          <w:iCs/>
          <w:sz w:val="22"/>
          <w:szCs w:val="22"/>
          <w:lang w:val="es-ES_tradnl"/>
        </w:rPr>
        <w:t xml:space="preserve"> la cuenca o cuencas, de la sub</w:t>
      </w:r>
      <w:r w:rsidRPr="007042A6">
        <w:rPr>
          <w:rFonts w:asciiTheme="majorBidi" w:hAnsiTheme="majorBidi" w:cstheme="majorBidi"/>
          <w:bCs/>
          <w:iCs/>
          <w:sz w:val="22"/>
          <w:szCs w:val="22"/>
          <w:lang w:val="es-ES_tradnl"/>
        </w:rPr>
        <w:t xml:space="preserve">cuenca o la parte de una cuenca, independientemente de si existe o no un </w:t>
      </w:r>
      <w:r w:rsidRPr="00363792">
        <w:rPr>
          <w:rFonts w:asciiTheme="majorBidi" w:hAnsiTheme="majorBidi" w:cstheme="majorBidi"/>
          <w:bCs/>
          <w:iCs/>
          <w:sz w:val="22"/>
          <w:szCs w:val="22"/>
          <w:lang w:val="es-ES_tradnl"/>
        </w:rPr>
        <w:t xml:space="preserve">acuerdo o arreglo, o de si se ha establecido un </w:t>
      </w:r>
      <w:r w:rsidR="00144354" w:rsidRPr="00363792">
        <w:rPr>
          <w:rFonts w:asciiTheme="majorBidi" w:hAnsiTheme="majorBidi" w:cstheme="majorBidi"/>
          <w:bCs/>
          <w:iCs/>
          <w:sz w:val="22"/>
          <w:szCs w:val="22"/>
          <w:lang w:val="es-ES_tradnl"/>
        </w:rPr>
        <w:t>órgano</w:t>
      </w:r>
      <w:r w:rsidRPr="00363792">
        <w:rPr>
          <w:rFonts w:asciiTheme="majorBidi" w:hAnsiTheme="majorBidi" w:cstheme="majorBidi"/>
          <w:bCs/>
          <w:iCs/>
          <w:sz w:val="22"/>
          <w:szCs w:val="22"/>
          <w:lang w:val="es-ES_tradnl"/>
        </w:rPr>
        <w:t xml:space="preserve"> conjunto o mecanismo.</w:t>
      </w:r>
    </w:p>
    <w:p w14:paraId="778F386B" w14:textId="41F8DB04" w:rsidR="00DC78E5" w:rsidRPr="0024069A" w:rsidRDefault="005964D9" w:rsidP="00DC78E5">
      <w:pPr>
        <w:pStyle w:val="SingleTxtG"/>
        <w:numPr>
          <w:ilvl w:val="0"/>
          <w:numId w:val="13"/>
        </w:numPr>
        <w:ind w:right="0"/>
        <w:rPr>
          <w:rFonts w:asciiTheme="majorBidi" w:hAnsiTheme="majorBidi" w:cstheme="majorBidi"/>
          <w:bCs/>
          <w:iCs/>
          <w:sz w:val="22"/>
          <w:szCs w:val="22"/>
          <w:lang w:val="es-ES_tradnl"/>
        </w:rPr>
      </w:pPr>
      <w:r w:rsidRPr="00363792">
        <w:rPr>
          <w:rFonts w:asciiTheme="majorBidi" w:hAnsiTheme="majorBidi" w:cstheme="majorBidi"/>
          <w:bCs/>
          <w:iCs/>
          <w:sz w:val="22"/>
          <w:szCs w:val="22"/>
          <w:lang w:val="es-ES_tradnl"/>
        </w:rPr>
        <w:t xml:space="preserve">Para </w:t>
      </w:r>
      <w:r w:rsidRPr="0024069A">
        <w:rPr>
          <w:rFonts w:asciiTheme="majorBidi" w:hAnsiTheme="majorBidi" w:cstheme="majorBidi"/>
          <w:bCs/>
          <w:iCs/>
          <w:sz w:val="22"/>
          <w:szCs w:val="22"/>
          <w:lang w:val="es-ES_tradnl"/>
        </w:rPr>
        <w:t>obtener una explicación de los diferentes tipos de acuíferos véase la nota</w:t>
      </w:r>
      <w:r w:rsidR="00DC78E5" w:rsidRPr="0024069A">
        <w:rPr>
          <w:rFonts w:asciiTheme="majorBidi" w:hAnsiTheme="majorBidi" w:cstheme="majorBidi"/>
          <w:bCs/>
          <w:iCs/>
          <w:sz w:val="22"/>
          <w:szCs w:val="22"/>
          <w:lang w:val="es-ES_tradnl"/>
        </w:rPr>
        <w:t xml:space="preserve"> </w:t>
      </w:r>
      <w:r w:rsidR="00DC78E5" w:rsidRPr="0024069A">
        <w:rPr>
          <w:rFonts w:asciiTheme="majorBidi" w:hAnsiTheme="majorBidi" w:cstheme="majorBidi"/>
          <w:bCs/>
          <w:iCs/>
          <w:sz w:val="22"/>
          <w:szCs w:val="22"/>
          <w:lang w:val="es-ES_tradnl"/>
        </w:rPr>
        <w:fldChar w:fldCharType="begin"/>
      </w:r>
      <w:r w:rsidR="00DC78E5" w:rsidRPr="0024069A">
        <w:rPr>
          <w:rFonts w:asciiTheme="majorBidi" w:hAnsiTheme="majorBidi" w:cstheme="majorBidi"/>
          <w:bCs/>
          <w:iCs/>
          <w:sz w:val="22"/>
          <w:szCs w:val="22"/>
          <w:lang w:val="es-ES_tradnl"/>
        </w:rPr>
        <w:instrText xml:space="preserve"> REF _Ref12285228 \r \h  \* MERGEFORMAT </w:instrText>
      </w:r>
      <w:r w:rsidR="00DC78E5" w:rsidRPr="0024069A">
        <w:rPr>
          <w:rFonts w:asciiTheme="majorBidi" w:hAnsiTheme="majorBidi" w:cstheme="majorBidi"/>
          <w:bCs/>
          <w:iCs/>
          <w:sz w:val="22"/>
          <w:szCs w:val="22"/>
          <w:lang w:val="es-ES_tradnl"/>
        </w:rPr>
      </w:r>
      <w:r w:rsidR="00DC78E5" w:rsidRPr="0024069A">
        <w:rPr>
          <w:rFonts w:asciiTheme="majorBidi" w:hAnsiTheme="majorBidi" w:cstheme="majorBidi"/>
          <w:bCs/>
          <w:iCs/>
          <w:sz w:val="22"/>
          <w:szCs w:val="22"/>
          <w:lang w:val="es-ES_tradnl"/>
        </w:rPr>
        <w:fldChar w:fldCharType="separate"/>
      </w:r>
      <w:r w:rsidR="00AC4FBC" w:rsidRPr="0024069A">
        <w:rPr>
          <w:rFonts w:asciiTheme="majorBidi" w:hAnsiTheme="majorBidi" w:cstheme="majorBidi"/>
          <w:bCs/>
          <w:iCs/>
          <w:sz w:val="22"/>
          <w:szCs w:val="22"/>
          <w:lang w:val="es-ES_tradnl"/>
        </w:rPr>
        <w:t>[</w:t>
      </w:r>
      <w:r w:rsidR="00AC4FBC" w:rsidRPr="0024069A">
        <w:rPr>
          <w:rFonts w:asciiTheme="majorBidi" w:hAnsiTheme="majorBidi" w:cstheme="majorBidi"/>
          <w:bCs/>
          <w:iCs/>
          <w:color w:val="7030A0"/>
          <w:sz w:val="22"/>
          <w:szCs w:val="22"/>
          <w:lang w:val="es-ES_tradnl"/>
        </w:rPr>
        <w:t>7]</w:t>
      </w:r>
      <w:r w:rsidR="00DC78E5" w:rsidRPr="0024069A">
        <w:rPr>
          <w:rFonts w:asciiTheme="majorBidi" w:hAnsiTheme="majorBidi" w:cstheme="majorBidi"/>
          <w:bCs/>
          <w:iCs/>
          <w:sz w:val="22"/>
          <w:szCs w:val="22"/>
          <w:lang w:val="es-ES_tradnl"/>
        </w:rPr>
        <w:fldChar w:fldCharType="end"/>
      </w:r>
    </w:p>
    <w:p w14:paraId="4C7453D0" w14:textId="25310D83" w:rsidR="00DC78E5" w:rsidRDefault="005964D9" w:rsidP="005964D9">
      <w:pPr>
        <w:pStyle w:val="SingleTxtG"/>
        <w:numPr>
          <w:ilvl w:val="0"/>
          <w:numId w:val="13"/>
        </w:numPr>
        <w:ind w:right="0"/>
        <w:rPr>
          <w:rFonts w:asciiTheme="majorBidi" w:hAnsiTheme="majorBidi" w:cstheme="majorBidi"/>
          <w:bCs/>
          <w:iCs/>
          <w:sz w:val="22"/>
          <w:szCs w:val="22"/>
          <w:lang w:val="es-ES_tradnl"/>
        </w:rPr>
      </w:pPr>
      <w:r w:rsidRPr="0024069A">
        <w:rPr>
          <w:rFonts w:asciiTheme="majorBidi" w:hAnsiTheme="majorBidi" w:cstheme="majorBidi"/>
          <w:bCs/>
          <w:iCs/>
          <w:sz w:val="22"/>
          <w:szCs w:val="22"/>
          <w:lang w:val="es-ES_tradnl"/>
        </w:rPr>
        <w:t xml:space="preserve">Para obtener una explicación de los diferentes tipos de acuíferos véase la nota </w:t>
      </w:r>
      <w:r w:rsidR="00DC78E5" w:rsidRPr="0024069A">
        <w:rPr>
          <w:rFonts w:asciiTheme="majorBidi" w:hAnsiTheme="majorBidi" w:cstheme="majorBidi"/>
          <w:bCs/>
          <w:iCs/>
          <w:sz w:val="22"/>
          <w:szCs w:val="22"/>
          <w:lang w:val="es-ES_tradnl"/>
        </w:rPr>
        <w:fldChar w:fldCharType="begin"/>
      </w:r>
      <w:r w:rsidR="00DC78E5" w:rsidRPr="0024069A">
        <w:rPr>
          <w:rFonts w:asciiTheme="majorBidi" w:hAnsiTheme="majorBidi" w:cstheme="majorBidi"/>
          <w:bCs/>
          <w:iCs/>
          <w:sz w:val="22"/>
          <w:szCs w:val="22"/>
          <w:lang w:val="es-ES_tradnl"/>
        </w:rPr>
        <w:instrText xml:space="preserve"> REF _Ref12285228 \r \h  \* MERGEFORMAT </w:instrText>
      </w:r>
      <w:r w:rsidR="00DC78E5" w:rsidRPr="0024069A">
        <w:rPr>
          <w:rFonts w:asciiTheme="majorBidi" w:hAnsiTheme="majorBidi" w:cstheme="majorBidi"/>
          <w:bCs/>
          <w:iCs/>
          <w:sz w:val="22"/>
          <w:szCs w:val="22"/>
          <w:lang w:val="es-ES_tradnl"/>
        </w:rPr>
      </w:r>
      <w:r w:rsidR="00DC78E5" w:rsidRPr="0024069A">
        <w:rPr>
          <w:rFonts w:asciiTheme="majorBidi" w:hAnsiTheme="majorBidi" w:cstheme="majorBidi"/>
          <w:bCs/>
          <w:iCs/>
          <w:sz w:val="22"/>
          <w:szCs w:val="22"/>
          <w:lang w:val="es-ES_tradnl"/>
        </w:rPr>
        <w:fldChar w:fldCharType="separate"/>
      </w:r>
      <w:r w:rsidR="00AC4FBC" w:rsidRPr="0024069A">
        <w:rPr>
          <w:rFonts w:asciiTheme="majorBidi" w:hAnsiTheme="majorBidi" w:cstheme="majorBidi"/>
          <w:bCs/>
          <w:iCs/>
          <w:color w:val="7030A0"/>
          <w:sz w:val="22"/>
          <w:szCs w:val="22"/>
          <w:lang w:val="es-ES_tradnl"/>
        </w:rPr>
        <w:t>[7]</w:t>
      </w:r>
      <w:r w:rsidR="00DC78E5" w:rsidRPr="0024069A">
        <w:rPr>
          <w:rFonts w:asciiTheme="majorBidi" w:hAnsiTheme="majorBidi" w:cstheme="majorBidi"/>
          <w:bCs/>
          <w:iCs/>
          <w:sz w:val="22"/>
          <w:szCs w:val="22"/>
          <w:lang w:val="es-ES_tradnl"/>
        </w:rPr>
        <w:fldChar w:fldCharType="end"/>
      </w:r>
      <w:r w:rsidR="00DC78E5" w:rsidRPr="0024069A">
        <w:rPr>
          <w:rFonts w:asciiTheme="majorBidi" w:hAnsiTheme="majorBidi" w:cstheme="majorBidi"/>
          <w:bCs/>
          <w:iCs/>
          <w:sz w:val="22"/>
          <w:szCs w:val="22"/>
          <w:lang w:val="es-ES_tradnl"/>
        </w:rPr>
        <w:t xml:space="preserve">. </w:t>
      </w:r>
    </w:p>
    <w:p w14:paraId="65E019FA" w14:textId="5D30F01B" w:rsidR="0024069A" w:rsidRPr="0024069A" w:rsidRDefault="0024069A" w:rsidP="0024069A">
      <w:pPr>
        <w:pStyle w:val="ListParagraph"/>
        <w:numPr>
          <w:ilvl w:val="0"/>
          <w:numId w:val="13"/>
        </w:numPr>
        <w:rPr>
          <w:rFonts w:asciiTheme="majorBidi" w:eastAsia="Times New Roman" w:hAnsiTheme="majorBidi" w:cstheme="majorBidi"/>
          <w:bCs/>
          <w:iCs/>
          <w:sz w:val="22"/>
          <w:szCs w:val="22"/>
          <w:lang w:val="es-ES_tradnl"/>
        </w:rPr>
      </w:pPr>
      <w:r w:rsidRPr="0024069A">
        <w:rPr>
          <w:rFonts w:asciiTheme="majorBidi" w:eastAsia="Times New Roman" w:hAnsiTheme="majorBidi" w:cstheme="majorBidi"/>
          <w:bCs/>
          <w:iCs/>
          <w:sz w:val="22"/>
          <w:szCs w:val="22"/>
          <w:lang w:val="es-ES_tradnl"/>
        </w:rPr>
        <w:t xml:space="preserve">El Convenio del Agua establece que “las Partes ribereñas realizarán, a intervalos regulares, evaluaciones conjuntas o coordinadas del estado de las aguas transfronterizas y de la efectividad de las medidas tomadas para la prevención, control y reducción del impacto transfronterizo” (art. 11.3). El seguimiento conjunto es un requisito previo fundamental para llevar a cabo tales evaluaciones y para la identificación de la magnitud de cualquier problema relativo al agua (UNECE, 2006, pág. 1). A su vez, las “evaluaciones” pretenden considerar, “el estado actual de la cantidad y calidad del agua y su variabilidad en el espacio y en el tiempo, ello incluye las estimaciones de las condiciones hidrológicas, morfológicas, fisicoquímicas, químicas, biológicas y/o microbiológicas en relación a las condiciones de referencia, de los efectos en la salud humana y/o de los usos existentes o planificados de las </w:t>
      </w:r>
      <w:proofErr w:type="gramStart"/>
      <w:r w:rsidRPr="0024069A">
        <w:rPr>
          <w:rFonts w:asciiTheme="majorBidi" w:eastAsia="Times New Roman" w:hAnsiTheme="majorBidi" w:cstheme="majorBidi"/>
          <w:bCs/>
          <w:iCs/>
          <w:sz w:val="22"/>
          <w:szCs w:val="22"/>
          <w:lang w:val="es-ES_tradnl"/>
        </w:rPr>
        <w:t>aguas ”</w:t>
      </w:r>
      <w:proofErr w:type="gramEnd"/>
      <w:r w:rsidRPr="0024069A">
        <w:rPr>
          <w:rFonts w:asciiTheme="majorBidi" w:eastAsia="Times New Roman" w:hAnsiTheme="majorBidi" w:cstheme="majorBidi"/>
          <w:bCs/>
          <w:iCs/>
          <w:sz w:val="22"/>
          <w:szCs w:val="22"/>
          <w:lang w:val="es-ES_tradnl"/>
        </w:rPr>
        <w:t xml:space="preserve"> (UNECE, 2006, pág. 3)</w:t>
      </w:r>
    </w:p>
    <w:p w14:paraId="39E499EA"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7042A6" w14:paraId="7EC63018" w14:textId="77777777" w:rsidTr="00AF4D6E">
        <w:tc>
          <w:tcPr>
            <w:tcW w:w="9629" w:type="dxa"/>
          </w:tcPr>
          <w:p w14:paraId="74853E25" w14:textId="36EEC45C" w:rsidR="00EF7E1D" w:rsidRPr="007042A6" w:rsidRDefault="00EF7E1D" w:rsidP="00EF7E1D">
            <w:pPr>
              <w:spacing w:after="120"/>
              <w:ind w:left="559" w:right="850" w:hanging="559"/>
              <w:jc w:val="both"/>
              <w:rPr>
                <w:sz w:val="22"/>
                <w:szCs w:val="22"/>
                <w:lang w:val="es-ES_tradnl"/>
              </w:rPr>
            </w:pPr>
            <w:r w:rsidRPr="007042A6">
              <w:rPr>
                <w:sz w:val="22"/>
                <w:szCs w:val="22"/>
                <w:lang w:val="es-ES_tradnl"/>
              </w:rPr>
              <w:t>9.</w:t>
            </w:r>
            <w:r w:rsidRPr="007042A6">
              <w:rPr>
                <w:sz w:val="22"/>
                <w:szCs w:val="22"/>
                <w:lang w:val="es-ES_tradnl"/>
              </w:rPr>
              <w:tab/>
            </w:r>
            <w:r w:rsidR="00E41AEF" w:rsidRPr="007042A6">
              <w:rPr>
                <w:sz w:val="22"/>
                <w:szCs w:val="22"/>
                <w:lang w:val="es-ES_tradnl"/>
              </w:rPr>
              <w:t>¿Los Estados ribereños han acordado usar normas conjuntas sobre la calidad del agua?</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61 62</w:t>
            </w:r>
            <w:r w:rsidRPr="007042A6">
              <w:rPr>
                <w:color w:val="7030A0"/>
                <w:sz w:val="22"/>
                <w:szCs w:val="22"/>
                <w:lang w:val="es-ES_tradnl"/>
              </w:rPr>
              <w:t>]</w:t>
            </w:r>
          </w:p>
          <w:p w14:paraId="36ADFE3D" w14:textId="2981CE63" w:rsidR="00EF7E1D" w:rsidRPr="007042A6" w:rsidRDefault="00E41AEF" w:rsidP="00EF7E1D">
            <w:pPr>
              <w:spacing w:after="120"/>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5E124AA3" w14:textId="465DB821" w:rsidR="00347C49" w:rsidRPr="007042A6" w:rsidRDefault="00E41AEF" w:rsidP="00E41AEF">
            <w:pPr>
              <w:spacing w:after="120"/>
              <w:ind w:left="1126" w:right="850"/>
              <w:jc w:val="both"/>
              <w:rPr>
                <w:sz w:val="22"/>
                <w:szCs w:val="22"/>
                <w:lang w:val="es-ES_tradnl"/>
              </w:rPr>
            </w:pPr>
            <w:r w:rsidRPr="007042A6">
              <w:rPr>
                <w:i/>
                <w:sz w:val="22"/>
                <w:szCs w:val="22"/>
                <w:lang w:val="es-ES_tradnl"/>
              </w:rPr>
              <w:t>En caso afirmativo, ¿qué estándares se han aplicado, p. ej., estándares internacionales o regionales (por favor, especifique cuáles),</w:t>
            </w:r>
            <w:r w:rsidR="004F52A6">
              <w:rPr>
                <w:i/>
                <w:sz w:val="22"/>
                <w:szCs w:val="22"/>
                <w:lang w:val="es-ES_tradnl"/>
              </w:rPr>
              <w:t xml:space="preserve"> </w:t>
            </w:r>
            <w:r w:rsidRPr="007042A6">
              <w:rPr>
                <w:i/>
                <w:sz w:val="22"/>
                <w:szCs w:val="22"/>
                <w:lang w:val="es-ES_tradnl"/>
              </w:rPr>
              <w:t>o se han aplicado estándares nacionales de los Estados ribereños?</w:t>
            </w:r>
            <w:r w:rsidR="00EF7E1D" w:rsidRPr="007042A6">
              <w:rPr>
                <w:sz w:val="22"/>
                <w:szCs w:val="22"/>
                <w:lang w:val="es-ES_tradnl"/>
              </w:rPr>
              <w:t xml:space="preserve"> [</w:t>
            </w:r>
            <w:r w:rsidRPr="007042A6">
              <w:rPr>
                <w:sz w:val="22"/>
                <w:szCs w:val="22"/>
                <w:lang w:val="es-ES_tradnl"/>
              </w:rPr>
              <w:t>rellene</w:t>
            </w:r>
            <w:r w:rsidR="00EF7E1D" w:rsidRPr="007042A6">
              <w:rPr>
                <w:sz w:val="22"/>
                <w:szCs w:val="22"/>
                <w:lang w:val="es-ES_tradnl"/>
              </w:rPr>
              <w:t>]</w:t>
            </w:r>
          </w:p>
        </w:tc>
      </w:tr>
    </w:tbl>
    <w:p w14:paraId="143011FE"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p w14:paraId="4E3BE46B" w14:textId="2C123B6C" w:rsidR="001E76C7" w:rsidRPr="007042A6" w:rsidRDefault="00F03FFF" w:rsidP="00F03FFF">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Para que los estándares de calidad del agua se consideren "conjuntos", los Estados ribereños deben acordar aplicar los mismos, o, al menos, </w:t>
      </w:r>
      <w:r w:rsidR="00363792">
        <w:rPr>
          <w:rFonts w:asciiTheme="majorBidi" w:hAnsiTheme="majorBidi" w:cstheme="majorBidi"/>
          <w:bCs/>
          <w:iCs/>
          <w:sz w:val="22"/>
          <w:szCs w:val="22"/>
          <w:lang w:val="es-ES_tradnl"/>
        </w:rPr>
        <w:t xml:space="preserve">aplicar </w:t>
      </w:r>
      <w:r w:rsidRPr="007042A6">
        <w:rPr>
          <w:rFonts w:asciiTheme="majorBidi" w:hAnsiTheme="majorBidi" w:cstheme="majorBidi"/>
          <w:bCs/>
          <w:iCs/>
          <w:sz w:val="22"/>
          <w:szCs w:val="22"/>
          <w:lang w:val="es-ES_tradnl"/>
        </w:rPr>
        <w:t>estándares de calidad del agua que sean comparables</w:t>
      </w:r>
      <w:r w:rsidR="001E76C7" w:rsidRPr="007042A6">
        <w:rPr>
          <w:rFonts w:asciiTheme="majorBidi" w:hAnsiTheme="majorBidi" w:cstheme="majorBidi"/>
          <w:bCs/>
          <w:iCs/>
          <w:sz w:val="22"/>
          <w:szCs w:val="22"/>
          <w:lang w:val="es-ES_tradnl"/>
        </w:rPr>
        <w:t xml:space="preserve">. </w:t>
      </w:r>
    </w:p>
    <w:p w14:paraId="6AB6CDB6" w14:textId="7BBAEBBD" w:rsidR="001E76C7" w:rsidRPr="007042A6" w:rsidRDefault="00F03FFF" w:rsidP="00F03FFF">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Esta pregunta puede entenderse como una extensión de la sección II, pregunta 2</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d), y de la pregunta 3</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g), que demanda si la calidad del agua, y la ela</w:t>
      </w:r>
      <w:r w:rsidR="00363792">
        <w:rPr>
          <w:rFonts w:asciiTheme="majorBidi" w:hAnsiTheme="majorBidi" w:cstheme="majorBidi"/>
          <w:bCs/>
          <w:iCs/>
          <w:sz w:val="22"/>
          <w:szCs w:val="22"/>
          <w:lang w:val="es-ES_tradnl"/>
        </w:rPr>
        <w:t xml:space="preserve">boración de los objetivos de </w:t>
      </w:r>
      <w:r w:rsidRPr="007042A6">
        <w:rPr>
          <w:rFonts w:asciiTheme="majorBidi" w:hAnsiTheme="majorBidi" w:cstheme="majorBidi"/>
          <w:bCs/>
          <w:iCs/>
          <w:sz w:val="22"/>
          <w:szCs w:val="22"/>
          <w:lang w:val="es-ES_tradnl"/>
        </w:rPr>
        <w:t>calidad del agua, son un tema de cooperación contemplado dentro del acuerdo o d</w:t>
      </w:r>
      <w:r w:rsidR="00F513D4">
        <w:rPr>
          <w:rFonts w:asciiTheme="majorBidi" w:hAnsiTheme="majorBidi" w:cstheme="majorBidi"/>
          <w:bCs/>
          <w:iCs/>
          <w:sz w:val="22"/>
          <w:szCs w:val="22"/>
          <w:lang w:val="es-ES_tradnl"/>
        </w:rPr>
        <w:t>e</w:t>
      </w:r>
      <w:r w:rsidR="007E7A07">
        <w:rPr>
          <w:rFonts w:asciiTheme="majorBidi" w:hAnsiTheme="majorBidi" w:cstheme="majorBidi"/>
          <w:bCs/>
          <w:iCs/>
          <w:sz w:val="22"/>
          <w:szCs w:val="22"/>
          <w:lang w:val="es-ES_tradnl"/>
        </w:rPr>
        <w:t>l arreglo y/o la función</w:t>
      </w:r>
      <w:r w:rsidR="00F513D4">
        <w:rPr>
          <w:rFonts w:asciiTheme="majorBidi" w:hAnsiTheme="majorBidi" w:cstheme="majorBidi"/>
          <w:bCs/>
          <w:iCs/>
          <w:sz w:val="22"/>
          <w:szCs w:val="22"/>
          <w:lang w:val="es-ES_tradnl"/>
        </w:rPr>
        <w:t xml:space="preserve"> de un ó</w:t>
      </w:r>
      <w:r w:rsidRPr="007042A6">
        <w:rPr>
          <w:rFonts w:asciiTheme="majorBidi" w:hAnsiTheme="majorBidi" w:cstheme="majorBidi"/>
          <w:bCs/>
          <w:iCs/>
          <w:sz w:val="22"/>
          <w:szCs w:val="22"/>
          <w:lang w:val="es-ES_tradnl"/>
        </w:rPr>
        <w:t xml:space="preserve">rgano conjunto o mecanismo. Por lo tanto, </w:t>
      </w:r>
      <w:proofErr w:type="gramStart"/>
      <w:r w:rsidR="007E7A07">
        <w:rPr>
          <w:rFonts w:asciiTheme="majorBidi" w:hAnsiTheme="majorBidi" w:cstheme="majorBidi"/>
          <w:bCs/>
          <w:iCs/>
          <w:sz w:val="22"/>
          <w:szCs w:val="22"/>
          <w:lang w:val="es-ES_tradnl"/>
        </w:rPr>
        <w:t xml:space="preserve">las respuestas a estas preguntas </w:t>
      </w:r>
      <w:r w:rsidRPr="007042A6">
        <w:rPr>
          <w:rFonts w:asciiTheme="majorBidi" w:hAnsiTheme="majorBidi" w:cstheme="majorBidi"/>
          <w:bCs/>
          <w:iCs/>
          <w:sz w:val="22"/>
          <w:szCs w:val="22"/>
          <w:lang w:val="es-ES_tradnl"/>
        </w:rPr>
        <w:t>debería</w:t>
      </w:r>
      <w:proofErr w:type="gramEnd"/>
      <w:r w:rsidR="007E7A07">
        <w:rPr>
          <w:rFonts w:asciiTheme="majorBidi" w:hAnsiTheme="majorBidi" w:cstheme="majorBidi"/>
          <w:bCs/>
          <w:iCs/>
          <w:sz w:val="22"/>
          <w:szCs w:val="22"/>
          <w:lang w:val="es-ES_tradnl"/>
        </w:rPr>
        <w:t xml:space="preserve"> ser </w:t>
      </w:r>
      <w:r w:rsidRPr="007042A6">
        <w:rPr>
          <w:rFonts w:asciiTheme="majorBidi" w:hAnsiTheme="majorBidi" w:cstheme="majorBidi"/>
          <w:bCs/>
          <w:iCs/>
          <w:sz w:val="22"/>
          <w:szCs w:val="22"/>
          <w:lang w:val="es-ES_tradnl"/>
        </w:rPr>
        <w:t>consisten</w:t>
      </w:r>
      <w:r w:rsidR="007E7A07">
        <w:rPr>
          <w:rFonts w:asciiTheme="majorBidi" w:hAnsiTheme="majorBidi" w:cstheme="majorBidi"/>
          <w:bCs/>
          <w:iCs/>
          <w:sz w:val="22"/>
          <w:szCs w:val="22"/>
          <w:lang w:val="es-ES_tradnl"/>
        </w:rPr>
        <w:t>te</w:t>
      </w:r>
      <w:r w:rsidRPr="007042A6">
        <w:rPr>
          <w:rFonts w:asciiTheme="majorBidi" w:hAnsiTheme="majorBidi" w:cstheme="majorBidi"/>
          <w:bCs/>
          <w:iCs/>
          <w:sz w:val="22"/>
          <w:szCs w:val="22"/>
          <w:lang w:val="es-ES_tradnl"/>
        </w:rPr>
        <w:t>. Por ejemplo, los Estados ribereños pueden haber acordado utilizar estándares conjuntos de calidad del agua en el propio texto del acuerdo o del arreglo.</w:t>
      </w:r>
    </w:p>
    <w:p w14:paraId="3BABB0BF"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4F52A6" w14:paraId="20E67570" w14:textId="77777777" w:rsidTr="00AF4D6E">
        <w:tc>
          <w:tcPr>
            <w:tcW w:w="9629" w:type="dxa"/>
          </w:tcPr>
          <w:p w14:paraId="42AB8370" w14:textId="2F12DB28" w:rsidR="00EF7E1D" w:rsidRPr="007042A6" w:rsidRDefault="00EF7E1D" w:rsidP="00EF7E1D">
            <w:pPr>
              <w:spacing w:after="120"/>
              <w:ind w:left="559" w:right="850" w:hanging="559"/>
              <w:jc w:val="both"/>
              <w:rPr>
                <w:sz w:val="22"/>
                <w:szCs w:val="22"/>
                <w:lang w:val="es-ES_tradnl"/>
              </w:rPr>
            </w:pPr>
            <w:r w:rsidRPr="007042A6">
              <w:rPr>
                <w:sz w:val="22"/>
                <w:szCs w:val="22"/>
                <w:lang w:val="es-ES_tradnl"/>
              </w:rPr>
              <w:lastRenderedPageBreak/>
              <w:t>10.</w:t>
            </w:r>
            <w:r w:rsidRPr="007042A6">
              <w:rPr>
                <w:sz w:val="22"/>
                <w:szCs w:val="22"/>
                <w:lang w:val="es-ES_tradnl"/>
              </w:rPr>
              <w:tab/>
            </w:r>
            <w:r w:rsidR="00E83CA5" w:rsidRPr="007042A6">
              <w:rPr>
                <w:sz w:val="22"/>
                <w:szCs w:val="22"/>
                <w:lang w:val="es-ES_tradnl"/>
              </w:rPr>
              <w:t>¿Cuáles son las medidas adoptadas para prevenir o limitar el impacto transfronterizo de la contaminación accidental?</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63</w:t>
            </w:r>
            <w:r w:rsidRPr="007042A6">
              <w:rPr>
                <w:color w:val="7030A0"/>
                <w:sz w:val="22"/>
                <w:szCs w:val="22"/>
                <w:lang w:val="es-ES_tradnl"/>
              </w:rPr>
              <w:t>]</w:t>
            </w:r>
          </w:p>
          <w:p w14:paraId="7D382318" w14:textId="77777777" w:rsidR="00E83CA5" w:rsidRPr="007042A6" w:rsidRDefault="00E83CA5" w:rsidP="00E83CA5">
            <w:pPr>
              <w:tabs>
                <w:tab w:val="left" w:pos="7938"/>
              </w:tabs>
              <w:spacing w:after="120"/>
              <w:ind w:left="1126" w:right="850"/>
              <w:jc w:val="both"/>
              <w:rPr>
                <w:sz w:val="22"/>
                <w:szCs w:val="22"/>
                <w:lang w:val="es-ES_tradnl"/>
              </w:rPr>
            </w:pPr>
            <w:r w:rsidRPr="007042A6">
              <w:rPr>
                <w:sz w:val="22"/>
                <w:szCs w:val="22"/>
                <w:lang w:val="es-ES_tradnl"/>
              </w:rPr>
              <w:t>Notificación y comunicación</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DA73BD6" w14:textId="77777777" w:rsidR="00E83CA5" w:rsidRPr="007042A6" w:rsidRDefault="00E83CA5" w:rsidP="00E83CA5">
            <w:pPr>
              <w:ind w:left="1126" w:right="850"/>
              <w:jc w:val="both"/>
              <w:rPr>
                <w:sz w:val="22"/>
                <w:szCs w:val="22"/>
                <w:lang w:val="es-ES_tradnl"/>
              </w:rPr>
            </w:pPr>
            <w:r w:rsidRPr="007042A6">
              <w:rPr>
                <w:sz w:val="22"/>
                <w:szCs w:val="22"/>
                <w:lang w:val="es-ES_tradnl"/>
              </w:rPr>
              <w:t xml:space="preserve">Sistema coordinado o conjunto de pronta alerta o de alarma </w:t>
            </w:r>
          </w:p>
          <w:p w14:paraId="43AF8524" w14:textId="77777777" w:rsidR="00E83CA5" w:rsidRPr="007042A6" w:rsidRDefault="00E83CA5" w:rsidP="00A859F3">
            <w:pPr>
              <w:tabs>
                <w:tab w:val="left" w:pos="7938"/>
              </w:tabs>
              <w:spacing w:after="120"/>
              <w:ind w:left="1126" w:right="850"/>
              <w:jc w:val="both"/>
              <w:rPr>
                <w:sz w:val="22"/>
                <w:szCs w:val="22"/>
                <w:lang w:val="es-ES_tradnl"/>
              </w:rPr>
            </w:pPr>
            <w:r w:rsidRPr="007042A6">
              <w:rPr>
                <w:sz w:val="22"/>
                <w:szCs w:val="22"/>
                <w:lang w:val="es-ES_tradnl"/>
              </w:rPr>
              <w:t>en caso de contaminación accidental del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3E2ED31" w14:textId="7C91F490" w:rsidR="00EF7E1D" w:rsidRPr="007042A6" w:rsidRDefault="00EF7E1D" w:rsidP="00EF7E1D">
            <w:pPr>
              <w:spacing w:after="120"/>
              <w:ind w:left="1126" w:right="850"/>
              <w:jc w:val="both"/>
              <w:rPr>
                <w:sz w:val="22"/>
                <w:szCs w:val="22"/>
                <w:lang w:val="es-ES_tradnl"/>
              </w:rPr>
            </w:pPr>
            <w:r w:rsidRPr="007042A6">
              <w:rPr>
                <w:sz w:val="22"/>
                <w:szCs w:val="22"/>
                <w:lang w:val="es-ES_tradnl"/>
              </w:rPr>
              <w:t>Otr</w:t>
            </w:r>
            <w:r w:rsidR="00A859F3" w:rsidRPr="007042A6">
              <w:rPr>
                <w:sz w:val="22"/>
                <w:szCs w:val="22"/>
                <w:lang w:val="es-ES_tradnl"/>
              </w:rPr>
              <w:t>as</w:t>
            </w:r>
            <w:r w:rsidRPr="007042A6">
              <w:rPr>
                <w:sz w:val="22"/>
                <w:szCs w:val="22"/>
                <w:lang w:val="es-ES_tradnl"/>
              </w:rPr>
              <w:t xml:space="preserve"> (</w:t>
            </w:r>
            <w:r w:rsidR="00A859F3" w:rsidRPr="007042A6">
              <w:rPr>
                <w:i/>
                <w:sz w:val="22"/>
                <w:szCs w:val="22"/>
                <w:lang w:val="es-ES_tradnl"/>
              </w:rPr>
              <w:t>por favor, enumérelas</w:t>
            </w:r>
            <w:r w:rsidRPr="007042A6">
              <w:rPr>
                <w:sz w:val="22"/>
                <w:szCs w:val="22"/>
                <w:lang w:val="es-ES_tradnl"/>
              </w:rPr>
              <w:t>): [</w:t>
            </w:r>
            <w:r w:rsidR="00A859F3"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64</w:t>
            </w:r>
            <w:r w:rsidRPr="007042A6">
              <w:rPr>
                <w:color w:val="7030A0"/>
                <w:sz w:val="22"/>
                <w:szCs w:val="22"/>
                <w:lang w:val="es-ES_tradnl"/>
              </w:rPr>
              <w:t>]</w:t>
            </w:r>
          </w:p>
          <w:p w14:paraId="73B24624" w14:textId="3FB7B033" w:rsidR="00EF7E1D" w:rsidRPr="007042A6" w:rsidRDefault="00A859F3" w:rsidP="00EF7E1D">
            <w:pPr>
              <w:tabs>
                <w:tab w:val="left" w:pos="7938"/>
              </w:tabs>
              <w:spacing w:after="120" w:line="220" w:lineRule="atLeast"/>
              <w:ind w:left="1126" w:right="850"/>
              <w:jc w:val="both"/>
              <w:rPr>
                <w:sz w:val="22"/>
                <w:szCs w:val="22"/>
                <w:lang w:val="es-ES_tradnl"/>
              </w:rPr>
            </w:pPr>
            <w:r w:rsidRPr="007042A6">
              <w:rPr>
                <w:sz w:val="22"/>
                <w:szCs w:val="22"/>
                <w:lang w:val="es-ES_tradnl"/>
              </w:rPr>
              <w:t>No se adoptaron medidas</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59BC1E62" w14:textId="681AA3AC" w:rsidR="00347C49" w:rsidRPr="007042A6" w:rsidRDefault="00A859F3" w:rsidP="00A859F3">
            <w:pPr>
              <w:spacing w:after="120" w:line="220" w:lineRule="atLeast"/>
              <w:ind w:left="1126" w:right="850"/>
              <w:jc w:val="both"/>
              <w:rPr>
                <w:rFonts w:asciiTheme="majorBidi" w:hAnsiTheme="majorBidi" w:cstheme="majorBidi"/>
                <w:sz w:val="22"/>
                <w:szCs w:val="22"/>
                <w:lang w:val="es-ES_tradnl"/>
              </w:rPr>
            </w:pPr>
            <w:r w:rsidRPr="007042A6">
              <w:rPr>
                <w:i/>
                <w:sz w:val="22"/>
                <w:szCs w:val="22"/>
                <w:lang w:val="es-ES_tradnl"/>
              </w:rPr>
              <w:tab/>
              <w:t>En caso negativo, ¿por qué no? ¿Qué dificultades encuentra su país para articular tales medidas?:</w:t>
            </w:r>
            <w:r w:rsidR="00EF7E1D" w:rsidRPr="007042A6">
              <w:rPr>
                <w:i/>
                <w:sz w:val="22"/>
                <w:szCs w:val="22"/>
                <w:lang w:val="es-ES_tradnl"/>
              </w:rPr>
              <w:t xml:space="preserve">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w:t>
            </w:r>
            <w:r w:rsidR="00EF7E1D" w:rsidRPr="007042A6">
              <w:rPr>
                <w:i/>
                <w:sz w:val="22"/>
                <w:szCs w:val="22"/>
                <w:lang w:val="es-ES_tradnl"/>
              </w:rPr>
              <w:t xml:space="preserve"> </w:t>
            </w:r>
          </w:p>
        </w:tc>
      </w:tr>
    </w:tbl>
    <w:p w14:paraId="44340960"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p w14:paraId="3F032B68" w14:textId="050EDB1A" w:rsidR="001E76C7" w:rsidRPr="007042A6" w:rsidRDefault="00C82A23" w:rsidP="00C82A23">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El Convenio del Agua exige a sus Partes tomar todas las medidas apropiadas para garantizar que “se reduzca al mínimo el riesgo de contaminación accidental.” (Art. 3.1. l); véase </w:t>
      </w:r>
      <w:r w:rsidR="005C7A80">
        <w:rPr>
          <w:rFonts w:asciiTheme="majorBidi" w:hAnsiTheme="majorBidi" w:cstheme="majorBidi"/>
          <w:bCs/>
          <w:iCs/>
          <w:sz w:val="22"/>
          <w:szCs w:val="22"/>
          <w:lang w:val="es-ES_tradnl"/>
        </w:rPr>
        <w:t>CEPE,</w:t>
      </w:r>
      <w:r w:rsidRPr="007042A6">
        <w:rPr>
          <w:rFonts w:asciiTheme="majorBidi" w:hAnsiTheme="majorBidi" w:cstheme="majorBidi"/>
          <w:bCs/>
          <w:iCs/>
          <w:sz w:val="22"/>
          <w:szCs w:val="22"/>
          <w:lang w:val="es-ES_tradnl"/>
        </w:rPr>
        <w:t xml:space="preserve"> 2013, pág. 57). En la misma línea, el Convenio sobre Cursos de Agua exige a los Estados del curso de agua </w:t>
      </w:r>
      <w:r w:rsidR="00D55480">
        <w:rPr>
          <w:rFonts w:asciiTheme="majorBidi" w:hAnsiTheme="majorBidi" w:cstheme="majorBidi"/>
          <w:bCs/>
          <w:iCs/>
          <w:sz w:val="22"/>
          <w:szCs w:val="22"/>
          <w:lang w:val="es-ES_tradnl"/>
        </w:rPr>
        <w:t xml:space="preserve">que </w:t>
      </w:r>
      <w:r w:rsidRPr="007042A6">
        <w:rPr>
          <w:rFonts w:asciiTheme="majorBidi" w:hAnsiTheme="majorBidi" w:cstheme="majorBidi"/>
          <w:bCs/>
          <w:iCs/>
          <w:sz w:val="22"/>
          <w:szCs w:val="22"/>
          <w:lang w:val="es-ES_tradnl"/>
        </w:rPr>
        <w:t xml:space="preserve">notifiquen a los Estados potencialmente afectados y a las organizaciones internacionales competentes cualquier </w:t>
      </w:r>
      <w:r w:rsidR="00405C79" w:rsidRPr="007042A6">
        <w:rPr>
          <w:rFonts w:asciiTheme="majorBidi" w:hAnsiTheme="majorBidi" w:cstheme="majorBidi"/>
          <w:bCs/>
          <w:iCs/>
          <w:sz w:val="22"/>
          <w:szCs w:val="22"/>
          <w:lang w:val="es-ES_tradnl"/>
        </w:rPr>
        <w:t xml:space="preserve">situación de </w:t>
      </w:r>
      <w:r w:rsidRPr="007042A6">
        <w:rPr>
          <w:rFonts w:asciiTheme="majorBidi" w:hAnsiTheme="majorBidi" w:cstheme="majorBidi"/>
          <w:bCs/>
          <w:iCs/>
          <w:sz w:val="22"/>
          <w:szCs w:val="22"/>
          <w:lang w:val="es-ES_tradnl"/>
        </w:rPr>
        <w:t xml:space="preserve">emergencia que se origine en su territorio como resultado de, entre otras cosas, </w:t>
      </w:r>
      <w:r w:rsidR="00405C79" w:rsidRPr="007042A6">
        <w:rPr>
          <w:rFonts w:asciiTheme="majorBidi" w:hAnsiTheme="majorBidi" w:cstheme="majorBidi"/>
          <w:bCs/>
          <w:iCs/>
          <w:sz w:val="22"/>
          <w:szCs w:val="22"/>
          <w:lang w:val="es-ES_tradnl"/>
        </w:rPr>
        <w:t>el comportamiento humano</w:t>
      </w:r>
      <w:r w:rsidRPr="007042A6">
        <w:rPr>
          <w:rFonts w:asciiTheme="majorBidi" w:hAnsiTheme="majorBidi" w:cstheme="majorBidi"/>
          <w:bCs/>
          <w:iCs/>
          <w:sz w:val="22"/>
          <w:szCs w:val="22"/>
          <w:lang w:val="es-ES_tradnl"/>
        </w:rPr>
        <w:t xml:space="preserve">; y a </w:t>
      </w:r>
      <w:r w:rsidR="00D55480">
        <w:rPr>
          <w:rFonts w:asciiTheme="majorBidi" w:hAnsiTheme="majorBidi" w:cstheme="majorBidi"/>
          <w:bCs/>
          <w:iCs/>
          <w:sz w:val="22"/>
          <w:szCs w:val="22"/>
          <w:lang w:val="es-ES_tradnl"/>
        </w:rPr>
        <w:t xml:space="preserve">que </w:t>
      </w:r>
      <w:r w:rsidRPr="007042A6">
        <w:rPr>
          <w:rFonts w:asciiTheme="majorBidi" w:hAnsiTheme="majorBidi" w:cstheme="majorBidi"/>
          <w:bCs/>
          <w:iCs/>
          <w:sz w:val="22"/>
          <w:szCs w:val="22"/>
          <w:lang w:val="es-ES_tradnl"/>
        </w:rPr>
        <w:t>elabor</w:t>
      </w:r>
      <w:r w:rsidR="00D55480">
        <w:rPr>
          <w:rFonts w:asciiTheme="majorBidi" w:hAnsiTheme="majorBidi" w:cstheme="majorBidi"/>
          <w:bCs/>
          <w:iCs/>
          <w:sz w:val="22"/>
          <w:szCs w:val="22"/>
          <w:lang w:val="es-ES_tradnl"/>
        </w:rPr>
        <w:t>en</w:t>
      </w:r>
      <w:r w:rsidRPr="007042A6">
        <w:rPr>
          <w:rFonts w:asciiTheme="majorBidi" w:hAnsiTheme="majorBidi" w:cstheme="majorBidi"/>
          <w:bCs/>
          <w:iCs/>
          <w:sz w:val="22"/>
          <w:szCs w:val="22"/>
          <w:lang w:val="es-ES_tradnl"/>
        </w:rPr>
        <w:t xml:space="preserve"> planes de contingencia conjuntos para responder a tales emergencias </w:t>
      </w:r>
      <w:r w:rsidR="009F08FD" w:rsidRPr="007042A6">
        <w:rPr>
          <w:rFonts w:asciiTheme="majorBidi" w:hAnsiTheme="majorBidi" w:cstheme="majorBidi"/>
          <w:bCs/>
          <w:iCs/>
          <w:sz w:val="22"/>
          <w:szCs w:val="22"/>
          <w:lang w:val="es-ES_tradnl"/>
        </w:rPr>
        <w:t>(a</w:t>
      </w:r>
      <w:r w:rsidRPr="007042A6">
        <w:rPr>
          <w:rFonts w:asciiTheme="majorBidi" w:hAnsiTheme="majorBidi" w:cstheme="majorBidi"/>
          <w:bCs/>
          <w:iCs/>
          <w:sz w:val="22"/>
          <w:szCs w:val="22"/>
          <w:lang w:val="es-ES_tradnl"/>
        </w:rPr>
        <w:t>rt. 28).</w:t>
      </w:r>
      <w:r w:rsidR="001E76C7" w:rsidRPr="007042A6">
        <w:rPr>
          <w:rFonts w:asciiTheme="majorBidi" w:hAnsiTheme="majorBidi" w:cstheme="majorBidi"/>
          <w:bCs/>
          <w:iCs/>
          <w:sz w:val="22"/>
          <w:szCs w:val="22"/>
          <w:lang w:val="es-ES_tradnl"/>
        </w:rPr>
        <w:t xml:space="preserve"> </w:t>
      </w:r>
    </w:p>
    <w:p w14:paraId="77A51091" w14:textId="347A46EA" w:rsidR="001E76C7" w:rsidRPr="007042A6" w:rsidRDefault="009F08FD" w:rsidP="009F08FD">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Otras medidas podrían incluir planes de contingencia conjuntos y cualquier arreglo llevado a cabo con organizaciones internacionales.</w:t>
      </w:r>
      <w:r w:rsidR="001E76C7" w:rsidRPr="007042A6">
        <w:rPr>
          <w:rFonts w:asciiTheme="majorBidi" w:hAnsiTheme="majorBidi" w:cstheme="majorBidi"/>
          <w:bCs/>
          <w:iCs/>
          <w:sz w:val="22"/>
          <w:szCs w:val="22"/>
          <w:lang w:val="es-ES_tradnl"/>
        </w:rPr>
        <w:t xml:space="preserve"> </w:t>
      </w:r>
    </w:p>
    <w:p w14:paraId="042F0E7A"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4F52A6" w14:paraId="4915F38C" w14:textId="77777777" w:rsidTr="00AF4D6E">
        <w:tc>
          <w:tcPr>
            <w:tcW w:w="9629" w:type="dxa"/>
          </w:tcPr>
          <w:p w14:paraId="05B4605B" w14:textId="0B34D3A1" w:rsidR="00EF7E1D" w:rsidRPr="007042A6" w:rsidRDefault="00EF7E1D" w:rsidP="00EF7E1D">
            <w:pPr>
              <w:spacing w:after="120" w:line="220" w:lineRule="atLeast"/>
              <w:ind w:left="559" w:right="850" w:hanging="567"/>
              <w:jc w:val="both"/>
              <w:rPr>
                <w:sz w:val="22"/>
                <w:szCs w:val="22"/>
                <w:lang w:val="es-ES_tradnl"/>
              </w:rPr>
            </w:pPr>
            <w:r w:rsidRPr="007042A6">
              <w:rPr>
                <w:sz w:val="22"/>
                <w:szCs w:val="22"/>
                <w:lang w:val="es-ES_tradnl"/>
              </w:rPr>
              <w:t>11.</w:t>
            </w:r>
            <w:r w:rsidRPr="007042A6">
              <w:rPr>
                <w:sz w:val="22"/>
                <w:szCs w:val="22"/>
                <w:lang w:val="es-ES_tradnl"/>
              </w:rPr>
              <w:tab/>
            </w:r>
            <w:r w:rsidR="0081328B" w:rsidRPr="007042A6">
              <w:rPr>
                <w:sz w:val="22"/>
                <w:szCs w:val="22"/>
                <w:lang w:val="es-ES_tradnl"/>
              </w:rPr>
              <w:t>¿Cuáles son las medidas adoptadas para prevenir o limitar el impacto transfronterizo de fenómenos meteorológicos extremos y del cambio climático?</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65</w:t>
            </w:r>
            <w:r w:rsidRPr="007042A6">
              <w:rPr>
                <w:color w:val="7030A0"/>
                <w:sz w:val="22"/>
                <w:szCs w:val="22"/>
                <w:lang w:val="es-ES_tradnl"/>
              </w:rPr>
              <w:t>]</w:t>
            </w:r>
          </w:p>
          <w:p w14:paraId="73E13449" w14:textId="673B0B81"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Notificación y comunicación</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219FBB53" w14:textId="3B7BD9A5"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Sistema de alarma coordinado o conjunto para las inundaciones</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07E21AB9" w14:textId="75A95810"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Sistema de alarma coordinado o conjunto para las sequías</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66</w:t>
            </w:r>
            <w:r w:rsidR="00EF7E1D" w:rsidRPr="007042A6">
              <w:rPr>
                <w:color w:val="7030A0"/>
                <w:sz w:val="22"/>
                <w:szCs w:val="22"/>
                <w:lang w:val="es-ES_tradnl"/>
              </w:rPr>
              <w:t>]</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0827EE32" w14:textId="06589EB8"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 xml:space="preserve">Estrategia conjunta de adaptación al cambio climático </w:t>
            </w:r>
            <w:r w:rsidR="00EF7E1D" w:rsidRPr="007042A6">
              <w:rPr>
                <w:color w:val="7030A0"/>
                <w:sz w:val="22"/>
                <w:szCs w:val="22"/>
                <w:lang w:val="es-ES_tradnl"/>
              </w:rPr>
              <w:t>[</w:t>
            </w:r>
            <w:r w:rsidR="00181B30" w:rsidRPr="007042A6">
              <w:rPr>
                <w:color w:val="7030A0"/>
                <w:sz w:val="22"/>
                <w:szCs w:val="22"/>
                <w:lang w:val="es-ES_tradnl"/>
              </w:rPr>
              <w:t>67</w:t>
            </w:r>
            <w:r w:rsidR="00EF7E1D" w:rsidRPr="007042A6">
              <w:rPr>
                <w:color w:val="7030A0"/>
                <w:sz w:val="22"/>
                <w:szCs w:val="22"/>
                <w:lang w:val="es-ES_tradnl"/>
              </w:rPr>
              <w:t>]</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7EE9B679" w14:textId="2E32FC1E"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Estrategia conjunta de reducción del riesgo de desastres</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670A36A4" w14:textId="301F1839" w:rsidR="00EF7E1D" w:rsidRPr="007042A6" w:rsidRDefault="00EF7E1D" w:rsidP="00EF7E1D">
            <w:pPr>
              <w:spacing w:after="120" w:line="220" w:lineRule="atLeast"/>
              <w:ind w:left="1126" w:right="850"/>
              <w:jc w:val="both"/>
              <w:rPr>
                <w:sz w:val="22"/>
                <w:szCs w:val="22"/>
                <w:lang w:val="es-ES_tradnl"/>
              </w:rPr>
            </w:pPr>
            <w:r w:rsidRPr="007042A6">
              <w:rPr>
                <w:sz w:val="22"/>
                <w:szCs w:val="22"/>
                <w:lang w:val="es-ES_tradnl"/>
              </w:rPr>
              <w:t>Otr</w:t>
            </w:r>
            <w:r w:rsidR="0081328B" w:rsidRPr="007042A6">
              <w:rPr>
                <w:sz w:val="22"/>
                <w:szCs w:val="22"/>
                <w:lang w:val="es-ES_tradnl"/>
              </w:rPr>
              <w:t>as</w:t>
            </w:r>
            <w:r w:rsidRPr="007042A6">
              <w:rPr>
                <w:sz w:val="22"/>
                <w:szCs w:val="22"/>
                <w:lang w:val="es-ES_tradnl"/>
              </w:rPr>
              <w:t xml:space="preserve"> (</w:t>
            </w:r>
            <w:r w:rsidR="0081328B" w:rsidRPr="007042A6">
              <w:rPr>
                <w:i/>
                <w:sz w:val="22"/>
                <w:szCs w:val="22"/>
                <w:lang w:val="es-ES_tradnl"/>
              </w:rPr>
              <w:t>por favor, enumérelas</w:t>
            </w:r>
            <w:r w:rsidRPr="007042A6">
              <w:rPr>
                <w:sz w:val="22"/>
                <w:szCs w:val="22"/>
                <w:lang w:val="es-ES_tradnl"/>
              </w:rPr>
              <w:t>): [</w:t>
            </w:r>
            <w:r w:rsidR="0081328B"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68</w:t>
            </w:r>
            <w:r w:rsidRPr="007042A6">
              <w:rPr>
                <w:color w:val="7030A0"/>
                <w:sz w:val="22"/>
                <w:szCs w:val="22"/>
                <w:lang w:val="es-ES_tradnl"/>
              </w:rPr>
              <w:t>]</w:t>
            </w:r>
          </w:p>
          <w:p w14:paraId="0DDF26FF" w14:textId="0CA67A60" w:rsidR="00EF7E1D" w:rsidRPr="007042A6" w:rsidRDefault="0081328B" w:rsidP="00EF7E1D">
            <w:pPr>
              <w:tabs>
                <w:tab w:val="left" w:pos="7938"/>
              </w:tabs>
              <w:spacing w:after="120" w:line="220" w:lineRule="atLeast"/>
              <w:ind w:left="1126" w:right="850"/>
              <w:jc w:val="both"/>
              <w:rPr>
                <w:sz w:val="22"/>
                <w:szCs w:val="22"/>
                <w:lang w:val="es-ES_tradnl"/>
              </w:rPr>
            </w:pPr>
            <w:r w:rsidRPr="007042A6">
              <w:rPr>
                <w:sz w:val="22"/>
                <w:szCs w:val="22"/>
                <w:lang w:val="es-ES_tradnl"/>
              </w:rPr>
              <w:t>No se adoptaron medidas</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4D18BCF5" w14:textId="0E9D94F9" w:rsidR="00347C49" w:rsidRPr="007042A6" w:rsidRDefault="0081328B" w:rsidP="0081328B">
            <w:pPr>
              <w:spacing w:after="120" w:line="220" w:lineRule="atLeast"/>
              <w:ind w:left="1126" w:right="850"/>
              <w:jc w:val="both"/>
              <w:rPr>
                <w:i/>
                <w:sz w:val="22"/>
                <w:szCs w:val="22"/>
                <w:lang w:val="es-ES_tradnl"/>
              </w:rPr>
            </w:pPr>
            <w:r w:rsidRPr="007042A6">
              <w:rPr>
                <w:i/>
                <w:sz w:val="22"/>
                <w:szCs w:val="22"/>
                <w:lang w:val="es-ES_tradnl"/>
              </w:rPr>
              <w:t>En caso negativo, ¿por qué no? ¿Qué dificultades enfrenta su país para poner en marcha dichas medidas?:</w:t>
            </w:r>
            <w:r w:rsidR="00EF7E1D" w:rsidRPr="007042A6">
              <w:rPr>
                <w:i/>
                <w:sz w:val="22"/>
                <w:szCs w:val="22"/>
                <w:lang w:val="es-ES_tradnl"/>
              </w:rPr>
              <w:t xml:space="preserve">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w:t>
            </w:r>
          </w:p>
        </w:tc>
      </w:tr>
    </w:tbl>
    <w:p w14:paraId="602F5107" w14:textId="77777777" w:rsidR="001E76C7" w:rsidRPr="007042A6" w:rsidRDefault="001E76C7" w:rsidP="001E76C7">
      <w:pPr>
        <w:pStyle w:val="SingleTxtG"/>
        <w:spacing w:after="0" w:line="240" w:lineRule="auto"/>
        <w:ind w:left="0" w:right="1138"/>
        <w:rPr>
          <w:rFonts w:asciiTheme="majorBidi" w:hAnsiTheme="majorBidi" w:cstheme="majorBidi"/>
          <w:sz w:val="22"/>
          <w:szCs w:val="22"/>
          <w:lang w:val="es-ES_tradnl"/>
        </w:rPr>
      </w:pPr>
    </w:p>
    <w:p w14:paraId="1244757A" w14:textId="4E7D5ED0" w:rsidR="001E76C7" w:rsidRPr="007042A6" w:rsidRDefault="00DC70A2" w:rsidP="00DC70A2">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Los fenómenos meteorológicos extremos y los impactos del cambio climático podrían incluir crecidas o deshielos, enfermedades transmitidas por el agua, entarquinamiento, erosión, intrusión de agua salada,</w:t>
      </w:r>
      <w:r w:rsidR="004F5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sequía o desertificación (véase el art. 27 del Convenio sobre Cursos de Agua).</w:t>
      </w:r>
      <w:r w:rsidR="001E76C7" w:rsidRPr="007042A6">
        <w:rPr>
          <w:rFonts w:asciiTheme="majorBidi" w:hAnsiTheme="majorBidi" w:cstheme="majorBidi"/>
          <w:bCs/>
          <w:iCs/>
          <w:sz w:val="22"/>
          <w:szCs w:val="22"/>
          <w:lang w:val="es-ES_tradnl"/>
        </w:rPr>
        <w:t xml:space="preserve"> </w:t>
      </w:r>
    </w:p>
    <w:p w14:paraId="675B8D6E" w14:textId="7909AC8D" w:rsidR="001E76C7" w:rsidRPr="007042A6" w:rsidRDefault="007343FF" w:rsidP="007343FF">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Un sistema de alarma coordinado o conjunto para las sequías podría incluir a los Estados de una cuenca que definan una "sequía de registro" común para la cuenca, es decir, la peor sequía desde que los Estados comenzaron a recopilar datos relacionados con las inundaciones.</w:t>
      </w:r>
      <w:r w:rsidR="001E76C7" w:rsidRPr="007042A6">
        <w:rPr>
          <w:rFonts w:asciiTheme="majorBidi" w:hAnsiTheme="majorBidi" w:cstheme="majorBidi"/>
          <w:bCs/>
          <w:iCs/>
          <w:sz w:val="22"/>
          <w:szCs w:val="22"/>
          <w:lang w:val="es-ES_tradnl"/>
        </w:rPr>
        <w:t xml:space="preserve"> </w:t>
      </w:r>
    </w:p>
    <w:p w14:paraId="3E4D9312" w14:textId="6878BCB0" w:rsidR="001E76C7" w:rsidRPr="007042A6" w:rsidRDefault="003C4AF1" w:rsidP="003C4AF1">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elementos clave para elaborar una estrategia de adaptación al cambio climático, con inclusión de ejemplos, pueden encontrarse en la </w:t>
      </w:r>
      <w:r w:rsidR="00D55480">
        <w:rPr>
          <w:rFonts w:asciiTheme="majorBidi" w:hAnsiTheme="majorBidi" w:cstheme="majorBidi"/>
          <w:bCs/>
          <w:i/>
          <w:iCs/>
          <w:sz w:val="22"/>
          <w:szCs w:val="22"/>
          <w:lang w:val="es-ES_tradnl"/>
        </w:rPr>
        <w:t>Guía sobre Agua y</w:t>
      </w:r>
      <w:r w:rsidRPr="007042A6">
        <w:rPr>
          <w:rFonts w:asciiTheme="majorBidi" w:hAnsiTheme="majorBidi" w:cstheme="majorBidi"/>
          <w:bCs/>
          <w:i/>
          <w:iCs/>
          <w:sz w:val="22"/>
          <w:szCs w:val="22"/>
          <w:lang w:val="es-ES_tradnl"/>
        </w:rPr>
        <w:t xml:space="preserve"> Adaptación al Cambio Climático</w:t>
      </w:r>
      <w:r w:rsidR="001E76C7" w:rsidRPr="007042A6">
        <w:rPr>
          <w:rFonts w:asciiTheme="majorBidi" w:hAnsiTheme="majorBidi" w:cstheme="majorBidi"/>
          <w:bCs/>
          <w:i/>
          <w:iCs/>
          <w:sz w:val="22"/>
          <w:szCs w:val="22"/>
          <w:lang w:val="es-ES_tradnl"/>
        </w:rPr>
        <w:t xml:space="preserve"> </w:t>
      </w:r>
      <w:r w:rsidR="001E76C7" w:rsidRPr="007042A6">
        <w:rPr>
          <w:rFonts w:asciiTheme="majorBidi" w:hAnsiTheme="majorBidi" w:cstheme="majorBidi"/>
          <w:bCs/>
          <w:iCs/>
          <w:sz w:val="22"/>
          <w:szCs w:val="22"/>
          <w:lang w:val="es-ES_tradnl"/>
        </w:rPr>
        <w:t>(</w:t>
      </w:r>
      <w:r w:rsidR="00D55480">
        <w:rPr>
          <w:rFonts w:asciiTheme="majorBidi" w:hAnsiTheme="majorBidi" w:cstheme="majorBidi"/>
          <w:bCs/>
          <w:iCs/>
          <w:sz w:val="22"/>
          <w:szCs w:val="22"/>
          <w:lang w:val="es-ES_tradnl"/>
        </w:rPr>
        <w:t>CEPE</w:t>
      </w:r>
      <w:r w:rsidR="001E76C7" w:rsidRPr="007042A6">
        <w:rPr>
          <w:rFonts w:asciiTheme="majorBidi" w:hAnsiTheme="majorBidi" w:cstheme="majorBidi"/>
          <w:bCs/>
          <w:iCs/>
          <w:sz w:val="22"/>
          <w:szCs w:val="22"/>
          <w:lang w:val="es-ES_tradnl"/>
        </w:rPr>
        <w:t xml:space="preserve">, 2009). </w:t>
      </w:r>
    </w:p>
    <w:p w14:paraId="410FF8C6" w14:textId="455DDA68" w:rsidR="001E76C7" w:rsidRPr="007042A6" w:rsidRDefault="00551CA4" w:rsidP="00551CA4">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lastRenderedPageBreak/>
        <w:t>Otras medidas podrían incluir el seguimiento conjunto de los niveles bajos de agua</w:t>
      </w:r>
      <w:r w:rsidR="001E76C7" w:rsidRPr="007042A6">
        <w:rPr>
          <w:rFonts w:asciiTheme="majorBidi" w:hAnsiTheme="majorBidi" w:cstheme="majorBidi"/>
          <w:bCs/>
          <w:iCs/>
          <w:sz w:val="22"/>
          <w:szCs w:val="22"/>
          <w:lang w:val="es-ES_tradnl"/>
        </w:rPr>
        <w:t>.</w:t>
      </w:r>
    </w:p>
    <w:p w14:paraId="1CC7989A" w14:textId="77777777" w:rsidR="001E76C7" w:rsidRPr="007042A6" w:rsidRDefault="001E76C7" w:rsidP="001E76C7">
      <w:pPr>
        <w:pStyle w:val="SingleTxtG"/>
        <w:spacing w:line="220" w:lineRule="atLeast"/>
        <w:ind w:left="0"/>
        <w:rPr>
          <w:rFonts w:asciiTheme="majorBidi" w:hAnsiTheme="majorBidi" w:cstheme="majorBidi"/>
          <w:b/>
          <w:bCs/>
          <w:sz w:val="24"/>
          <w:szCs w:val="24"/>
          <w:lang w:val="es-ES_tradnl"/>
        </w:rPr>
      </w:pPr>
      <w:r w:rsidRPr="007042A6">
        <w:rPr>
          <w:rFonts w:asciiTheme="majorBidi" w:hAnsiTheme="majorBidi" w:cstheme="majorBidi"/>
          <w:bCs/>
          <w:iCs/>
          <w:noProof/>
          <w:sz w:val="22"/>
          <w:szCs w:val="22"/>
          <w:lang w:val="es-ES_tradnl" w:eastAsia="es-ES_tradnl"/>
        </w:rPr>
        <mc:AlternateContent>
          <mc:Choice Requires="wps">
            <w:drawing>
              <wp:anchor distT="0" distB="0" distL="114300" distR="114300" simplePos="0" relativeHeight="251763712" behindDoc="0" locked="0" layoutInCell="1" allowOverlap="1" wp14:anchorId="3036092A" wp14:editId="375418B3">
                <wp:simplePos x="0" y="0"/>
                <wp:positionH relativeFrom="column">
                  <wp:posOffset>-29210</wp:posOffset>
                </wp:positionH>
                <wp:positionV relativeFrom="paragraph">
                  <wp:posOffset>176530</wp:posOffset>
                </wp:positionV>
                <wp:extent cx="6215380" cy="2026920"/>
                <wp:effectExtent l="0" t="0" r="13970" b="11430"/>
                <wp:wrapSquare wrapText="bothSides"/>
                <wp:docPr id="31" name="Text Box 31"/>
                <wp:cNvGraphicFramePr/>
                <a:graphic xmlns:a="http://schemas.openxmlformats.org/drawingml/2006/main">
                  <a:graphicData uri="http://schemas.microsoft.com/office/word/2010/wordprocessingShape">
                    <wps:wsp>
                      <wps:cNvSpPr txBox="1"/>
                      <wps:spPr>
                        <a:xfrm>
                          <a:off x="0" y="0"/>
                          <a:ext cx="6215380" cy="2026920"/>
                        </a:xfrm>
                        <a:prstGeom prst="rect">
                          <a:avLst/>
                        </a:prstGeom>
                        <a:solidFill>
                          <a:schemeClr val="lt1"/>
                        </a:solidFill>
                        <a:ln w="6350">
                          <a:solidFill>
                            <a:schemeClr val="bg1">
                              <a:lumMod val="85000"/>
                            </a:schemeClr>
                          </a:solidFill>
                        </a:ln>
                      </wps:spPr>
                      <wps:txbx>
                        <w:txbxContent>
                          <w:p w14:paraId="6BE7BE2A" w14:textId="1EE4914C" w:rsidR="004F52A6" w:rsidRDefault="004F52A6" w:rsidP="001E76C7">
                            <w:pPr>
                              <w:rPr>
                                <w:b/>
                                <w:sz w:val="20"/>
                                <w:szCs w:val="20"/>
                                <w:lang w:val="es-ES_tradnl"/>
                              </w:rPr>
                            </w:pPr>
                            <w:r w:rsidRPr="003E03DE">
                              <w:rPr>
                                <w:b/>
                                <w:sz w:val="20"/>
                                <w:szCs w:val="20"/>
                                <w:lang w:val="es-ES_tradnl"/>
                              </w:rPr>
                              <w:t>Programa de Acción Conjunto Finlandés-</w:t>
                            </w:r>
                            <w:proofErr w:type="gramStart"/>
                            <w:r w:rsidRPr="003E03DE">
                              <w:rPr>
                                <w:b/>
                                <w:sz w:val="20"/>
                                <w:szCs w:val="20"/>
                                <w:lang w:val="es-ES_tradnl"/>
                              </w:rPr>
                              <w:t>Ruso</w:t>
                            </w:r>
                            <w:proofErr w:type="gramEnd"/>
                            <w:r w:rsidRPr="003E03DE">
                              <w:rPr>
                                <w:b/>
                                <w:sz w:val="20"/>
                                <w:szCs w:val="20"/>
                                <w:lang w:val="es-ES_tradnl"/>
                              </w:rPr>
                              <w:t xml:space="preserve"> sobre la Utilización de las Aguas Fronterizas en la Gestión de Riesgos en Caso de Condiciones Hidrológicas Adversas en el Distrito de la Cuenca del Río Vuoksi</w:t>
                            </w:r>
                          </w:p>
                          <w:p w14:paraId="41A6E5A7" w14:textId="77777777" w:rsidR="004F52A6" w:rsidRPr="003E03DE" w:rsidRDefault="004F52A6" w:rsidP="001E76C7">
                            <w:pPr>
                              <w:rPr>
                                <w:b/>
                                <w:sz w:val="20"/>
                                <w:szCs w:val="20"/>
                                <w:lang w:val="es-ES_tradnl"/>
                              </w:rPr>
                            </w:pPr>
                          </w:p>
                          <w:p w14:paraId="34774F70" w14:textId="0FEBBAAB" w:rsidR="004F52A6" w:rsidRPr="007F08D1" w:rsidRDefault="004F52A6" w:rsidP="001E76C7">
                            <w:pPr>
                              <w:jc w:val="both"/>
                              <w:rPr>
                                <w:sz w:val="20"/>
                                <w:szCs w:val="20"/>
                                <w:lang w:val="es-ES_tradnl"/>
                              </w:rPr>
                            </w:pPr>
                            <w:r w:rsidRPr="007D41A8">
                              <w:rPr>
                                <w:sz w:val="20"/>
                                <w:szCs w:val="20"/>
                                <w:lang w:val="es-ES_tradnl"/>
                              </w:rPr>
                              <w:t xml:space="preserve">La Comisión Conjunta Finlandesa-Rusa sobre la Utilización de las Aguas Fronterizas (la Comisión) ha elaborado un Plan de Gestión de Riesgos en Caso de Condiciones Hidrológicas Adversas en el Distrito de la Cuenca del Río Vuoksi (Plan de Gestión de Riesgos del Vuoksi) con el objetivo de mitigar los impactos del cambio climático. </w:t>
                            </w:r>
                            <w:r>
                              <w:rPr>
                                <w:sz w:val="20"/>
                                <w:szCs w:val="20"/>
                                <w:lang w:val="es-ES_tradnl"/>
                              </w:rPr>
                              <w:t>Las principales funciones</w:t>
                            </w:r>
                            <w:r w:rsidRPr="007F08D1">
                              <w:rPr>
                                <w:sz w:val="20"/>
                                <w:szCs w:val="20"/>
                                <w:lang w:val="es-ES_tradnl"/>
                              </w:rPr>
                              <w:t xml:space="preserve"> del Plan de Gestión de Riesgos del Vuoksi son: la adquisición de datos hidrológicos fiables y la mejora de la exactitud de los pronósticos hidrológicos; b) la especificación de la superficie potencialmente afectada por las inundaciones y sequías, y el uso de dicha información en la orientación de la planificación urbana y rural y de la construcción; c) la elaboración de mapas de inundaciones; d) la preparación de un método de evaluación conjunta para los daños </w:t>
                            </w:r>
                            <w:r>
                              <w:rPr>
                                <w:sz w:val="20"/>
                                <w:szCs w:val="20"/>
                                <w:lang w:val="es-ES_tradnl"/>
                              </w:rPr>
                              <w:t xml:space="preserve">causados por </w:t>
                            </w:r>
                            <w:r w:rsidRPr="007F08D1">
                              <w:rPr>
                                <w:sz w:val="20"/>
                                <w:szCs w:val="20"/>
                                <w:lang w:val="es-ES_tradnl"/>
                              </w:rPr>
                              <w:t>inundaciones y sequías;</w:t>
                            </w:r>
                            <w:r>
                              <w:rPr>
                                <w:sz w:val="20"/>
                                <w:szCs w:val="20"/>
                                <w:lang w:val="es-ES_tradnl"/>
                              </w:rPr>
                              <w:t xml:space="preserve"> e</w:t>
                            </w:r>
                            <w:r w:rsidRPr="007F08D1">
                              <w:rPr>
                                <w:sz w:val="20"/>
                                <w:szCs w:val="20"/>
                                <w:lang w:val="es-ES_tradnl"/>
                              </w:rPr>
                              <w:t xml:space="preserve">) </w:t>
                            </w:r>
                            <w:r w:rsidRPr="00983161">
                              <w:rPr>
                                <w:sz w:val="20"/>
                                <w:szCs w:val="20"/>
                                <w:lang w:val="es-ES_tradnl"/>
                              </w:rPr>
                              <w:t>la mejora del intercambio de datos e información; y f) la realización de la prácticas del desembalse de conformidad con una "Regla de Desembalse" acordada, según la cual los desembalses se llevan a cabo de manera que se minimice para ambas Partes el daño total sobre la cuenca del río.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092A" id="Text Box 31" o:spid="_x0000_s1047" type="#_x0000_t202" style="position:absolute;left:0;text-align:left;margin-left:-2.3pt;margin-top:13.9pt;width:489.4pt;height:159.6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" fillcolor="white [3201]" strokecolor="#d8d8d8 [2732]" strokeweight=".5pt">
                <v:textbox>
                  <w:txbxContent>
                    <w:p w14:paraId="6BE7BE2A" w14:textId="1EE4914C" w:rsidR="004F52A6" w:rsidRDefault="004F52A6" w:rsidP="001E76C7">
                      <w:pPr>
                        <w:rPr>
                          <w:b/>
                          <w:sz w:val="20"/>
                          <w:szCs w:val="20"/>
                          <w:lang w:val="es-ES_tradnl"/>
                        </w:rPr>
                      </w:pPr>
                      <w:r w:rsidRPr="003E03DE">
                        <w:rPr>
                          <w:b/>
                          <w:sz w:val="20"/>
                          <w:szCs w:val="20"/>
                          <w:lang w:val="es-ES_tradnl"/>
                        </w:rPr>
                        <w:t>Programa de Acción Conjunto Finlandés-</w:t>
                      </w:r>
                      <w:proofErr w:type="gramStart"/>
                      <w:r w:rsidRPr="003E03DE">
                        <w:rPr>
                          <w:b/>
                          <w:sz w:val="20"/>
                          <w:szCs w:val="20"/>
                          <w:lang w:val="es-ES_tradnl"/>
                        </w:rPr>
                        <w:t>Ruso</w:t>
                      </w:r>
                      <w:proofErr w:type="gramEnd"/>
                      <w:r w:rsidRPr="003E03DE">
                        <w:rPr>
                          <w:b/>
                          <w:sz w:val="20"/>
                          <w:szCs w:val="20"/>
                          <w:lang w:val="es-ES_tradnl"/>
                        </w:rPr>
                        <w:t xml:space="preserve"> sobre la Utilización de las Aguas Fronterizas en la Gestión de Riesgos en Caso de Condiciones Hidrológicas Adversas en el Distrito de la Cuenca del Río Vuoksi</w:t>
                      </w:r>
                    </w:p>
                    <w:p w14:paraId="41A6E5A7" w14:textId="77777777" w:rsidR="004F52A6" w:rsidRPr="003E03DE" w:rsidRDefault="004F52A6" w:rsidP="001E76C7">
                      <w:pPr>
                        <w:rPr>
                          <w:b/>
                          <w:sz w:val="20"/>
                          <w:szCs w:val="20"/>
                          <w:lang w:val="es-ES_tradnl"/>
                        </w:rPr>
                      </w:pPr>
                    </w:p>
                    <w:p w14:paraId="34774F70" w14:textId="0FEBBAAB" w:rsidR="004F52A6" w:rsidRPr="007F08D1" w:rsidRDefault="004F52A6" w:rsidP="001E76C7">
                      <w:pPr>
                        <w:jc w:val="both"/>
                        <w:rPr>
                          <w:sz w:val="20"/>
                          <w:szCs w:val="20"/>
                          <w:lang w:val="es-ES_tradnl"/>
                        </w:rPr>
                      </w:pPr>
                      <w:r w:rsidRPr="007D41A8">
                        <w:rPr>
                          <w:sz w:val="20"/>
                          <w:szCs w:val="20"/>
                          <w:lang w:val="es-ES_tradnl"/>
                        </w:rPr>
                        <w:t xml:space="preserve">La Comisión Conjunta Finlandesa-Rusa sobre la Utilización de las Aguas Fronterizas (la Comisión) ha elaborado un Plan de Gestión de Riesgos en Caso de Condiciones Hidrológicas Adversas en el Distrito de la Cuenca del Río Vuoksi (Plan de Gestión de Riesgos del Vuoksi) con el objetivo de mitigar los impactos del cambio climático. </w:t>
                      </w:r>
                      <w:r>
                        <w:rPr>
                          <w:sz w:val="20"/>
                          <w:szCs w:val="20"/>
                          <w:lang w:val="es-ES_tradnl"/>
                        </w:rPr>
                        <w:t>Las principales funciones</w:t>
                      </w:r>
                      <w:r w:rsidRPr="007F08D1">
                        <w:rPr>
                          <w:sz w:val="20"/>
                          <w:szCs w:val="20"/>
                          <w:lang w:val="es-ES_tradnl"/>
                        </w:rPr>
                        <w:t xml:space="preserve"> del Plan de Gestión de Riesgos del Vuoksi son: la adquisición de datos hidrológicos fiables y la mejora de la exactitud de los pronósticos hidrológicos; b) la especificación de la superficie potencialmente afectada por las inundaciones y sequías, y el uso de dicha información en la orientación de la planificación urbana y rural y de la construcción; c) la elaboración de mapas de inundaciones; d) la preparación de un método de evaluación conjunta para los daños </w:t>
                      </w:r>
                      <w:r>
                        <w:rPr>
                          <w:sz w:val="20"/>
                          <w:szCs w:val="20"/>
                          <w:lang w:val="es-ES_tradnl"/>
                        </w:rPr>
                        <w:t xml:space="preserve">causados por </w:t>
                      </w:r>
                      <w:r w:rsidRPr="007F08D1">
                        <w:rPr>
                          <w:sz w:val="20"/>
                          <w:szCs w:val="20"/>
                          <w:lang w:val="es-ES_tradnl"/>
                        </w:rPr>
                        <w:t>inundaciones y sequías;</w:t>
                      </w:r>
                      <w:r>
                        <w:rPr>
                          <w:sz w:val="20"/>
                          <w:szCs w:val="20"/>
                          <w:lang w:val="es-ES_tradnl"/>
                        </w:rPr>
                        <w:t xml:space="preserve"> e</w:t>
                      </w:r>
                      <w:r w:rsidRPr="007F08D1">
                        <w:rPr>
                          <w:sz w:val="20"/>
                          <w:szCs w:val="20"/>
                          <w:lang w:val="es-ES_tradnl"/>
                        </w:rPr>
                        <w:t xml:space="preserve">) </w:t>
                      </w:r>
                      <w:r w:rsidRPr="00983161">
                        <w:rPr>
                          <w:sz w:val="20"/>
                          <w:szCs w:val="20"/>
                          <w:lang w:val="es-ES_tradnl"/>
                        </w:rPr>
                        <w:t>la mejora del intercambio de datos e información; y f) la realización de la prácticas del desembalse de conformidad con una "Regla de Desembalse" acordada, según la cual los desembalses se llevan a cabo de manera que se minimice para ambas Partes el daño total sobre la cuenca del río.</w:t>
                      </w:r>
                    </w:p>
                  </w:txbxContent>
                </v:textbox>
                <w10:wrap type="square"/>
              </v:shape>
            </w:pict>
          </mc:Fallback>
        </mc:AlternateContent>
      </w:r>
    </w:p>
    <w:p w14:paraId="36676BD9"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4F52A6" w14:paraId="05480009" w14:textId="77777777" w:rsidTr="00AF4D6E">
        <w:tc>
          <w:tcPr>
            <w:tcW w:w="9629" w:type="dxa"/>
          </w:tcPr>
          <w:p w14:paraId="6B37FC58" w14:textId="1ADE92BC" w:rsidR="00EF7E1D" w:rsidRPr="007042A6" w:rsidRDefault="00EF7E1D" w:rsidP="00EF7E1D">
            <w:pPr>
              <w:spacing w:after="120" w:line="220" w:lineRule="atLeast"/>
              <w:ind w:left="559" w:right="850" w:hanging="567"/>
              <w:jc w:val="both"/>
              <w:rPr>
                <w:sz w:val="22"/>
                <w:szCs w:val="22"/>
                <w:lang w:val="es-ES_tradnl"/>
              </w:rPr>
            </w:pPr>
            <w:r w:rsidRPr="007042A6">
              <w:rPr>
                <w:sz w:val="22"/>
                <w:szCs w:val="22"/>
                <w:lang w:val="es-ES_tradnl"/>
              </w:rPr>
              <w:t>12.</w:t>
            </w:r>
            <w:r w:rsidRPr="007042A6">
              <w:rPr>
                <w:sz w:val="22"/>
                <w:szCs w:val="22"/>
                <w:lang w:val="es-ES_tradnl"/>
              </w:rPr>
              <w:tab/>
            </w:r>
            <w:r w:rsidR="00447C0E" w:rsidRPr="007042A6">
              <w:rPr>
                <w:sz w:val="22"/>
                <w:szCs w:val="22"/>
                <w:lang w:val="es-ES_tradnl"/>
              </w:rPr>
              <w:t>¿Existen procedimientos sobre asistencia mutua en caso de que se produzcan situaciones críticas?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69 70 71 72</w:t>
            </w:r>
            <w:r w:rsidRPr="007042A6">
              <w:rPr>
                <w:color w:val="7030A0"/>
                <w:sz w:val="22"/>
                <w:szCs w:val="22"/>
                <w:lang w:val="es-ES_tradnl"/>
              </w:rPr>
              <w:t>]</w:t>
            </w:r>
          </w:p>
          <w:p w14:paraId="5DD8BA72" w14:textId="364C1C0B" w:rsidR="00EF7E1D" w:rsidRPr="007042A6" w:rsidRDefault="00447C0E" w:rsidP="00EF7E1D">
            <w:pPr>
              <w:spacing w:after="120" w:line="220" w:lineRule="atLeast"/>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015A6E59" w14:textId="61C040A5" w:rsidR="00347C49" w:rsidRPr="007042A6" w:rsidRDefault="00EF7E1D" w:rsidP="00447C0E">
            <w:pPr>
              <w:spacing w:after="120" w:line="220" w:lineRule="atLeast"/>
              <w:ind w:left="1126" w:right="850"/>
              <w:jc w:val="both"/>
              <w:rPr>
                <w:sz w:val="22"/>
                <w:szCs w:val="22"/>
                <w:lang w:val="es-ES_tradnl"/>
              </w:rPr>
            </w:pPr>
            <w:r w:rsidRPr="007042A6">
              <w:rPr>
                <w:sz w:val="22"/>
                <w:szCs w:val="22"/>
                <w:lang w:val="es-ES_tradnl"/>
              </w:rPr>
              <w:tab/>
            </w:r>
            <w:r w:rsidR="00447C0E" w:rsidRPr="007042A6">
              <w:rPr>
                <w:i/>
                <w:sz w:val="22"/>
                <w:szCs w:val="22"/>
                <w:lang w:val="es-ES_tradnl"/>
              </w:rPr>
              <w:t>En caso afirmativo, por favor, proporcione un breve resumen</w:t>
            </w:r>
            <w:r w:rsidRPr="007042A6">
              <w:rPr>
                <w:i/>
                <w:sz w:val="22"/>
                <w:szCs w:val="22"/>
                <w:lang w:val="es-ES_tradnl"/>
              </w:rPr>
              <w:t xml:space="preserve">: </w:t>
            </w:r>
            <w:r w:rsidRPr="007042A6">
              <w:rPr>
                <w:sz w:val="22"/>
                <w:szCs w:val="22"/>
                <w:lang w:val="es-ES_tradnl"/>
              </w:rPr>
              <w:t>[</w:t>
            </w:r>
            <w:r w:rsidR="00447C0E"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73</w:t>
            </w:r>
            <w:r w:rsidRPr="007042A6">
              <w:rPr>
                <w:color w:val="7030A0"/>
                <w:sz w:val="22"/>
                <w:szCs w:val="22"/>
                <w:lang w:val="es-ES_tradnl"/>
              </w:rPr>
              <w:t>]</w:t>
            </w:r>
          </w:p>
        </w:tc>
      </w:tr>
    </w:tbl>
    <w:p w14:paraId="3636197C" w14:textId="77777777" w:rsidR="00347C49" w:rsidRPr="007042A6" w:rsidRDefault="00347C49" w:rsidP="00347C49">
      <w:pPr>
        <w:pStyle w:val="SingleTxtG"/>
        <w:spacing w:after="0" w:line="240" w:lineRule="auto"/>
        <w:ind w:left="0" w:right="1138"/>
        <w:rPr>
          <w:rFonts w:asciiTheme="majorBidi" w:hAnsiTheme="majorBidi" w:cstheme="majorBidi"/>
          <w:sz w:val="22"/>
          <w:szCs w:val="22"/>
          <w:lang w:val="es-ES_tradnl"/>
        </w:rPr>
      </w:pPr>
    </w:p>
    <w:p w14:paraId="6983A493" w14:textId="0549CF47" w:rsidR="001E76C7" w:rsidRPr="007042A6" w:rsidRDefault="00DA0B70" w:rsidP="00DA0B70">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El Convenio del Agua dispone que, " </w:t>
      </w:r>
      <w:r w:rsidR="003E03DE">
        <w:rPr>
          <w:rFonts w:asciiTheme="majorBidi" w:hAnsiTheme="majorBidi" w:cstheme="majorBidi"/>
          <w:bCs/>
          <w:iCs/>
          <w:sz w:val="22"/>
          <w:szCs w:val="22"/>
          <w:lang w:val="es-ES_tradnl"/>
        </w:rPr>
        <w:t xml:space="preserve">si </w:t>
      </w:r>
      <w:r w:rsidRPr="007042A6">
        <w:rPr>
          <w:rFonts w:asciiTheme="majorBidi" w:hAnsiTheme="majorBidi" w:cstheme="majorBidi"/>
          <w:bCs/>
          <w:iCs/>
          <w:sz w:val="22"/>
          <w:szCs w:val="22"/>
          <w:lang w:val="es-ES_tradnl"/>
        </w:rPr>
        <w:t>se produjera una situación crítica, las Partes ribereñas se prestarán asistencia mutua cuando así se solicite"; y</w:t>
      </w:r>
      <w:r w:rsidR="003E03DE">
        <w:rPr>
          <w:rFonts w:asciiTheme="majorBidi" w:hAnsiTheme="majorBidi" w:cstheme="majorBidi"/>
          <w:bCs/>
          <w:iCs/>
          <w:sz w:val="22"/>
          <w:szCs w:val="22"/>
          <w:lang w:val="es-ES_tradnl"/>
        </w:rPr>
        <w:t xml:space="preserve"> </w:t>
      </w:r>
      <w:r w:rsidR="003E03DE" w:rsidRPr="003E03DE">
        <w:rPr>
          <w:rFonts w:asciiTheme="majorBidi" w:hAnsiTheme="majorBidi" w:cstheme="majorBidi"/>
          <w:bCs/>
          <w:iCs/>
          <w:sz w:val="22"/>
          <w:szCs w:val="22"/>
          <w:lang w:val="es-ES_tradnl"/>
        </w:rPr>
        <w:t xml:space="preserve">que </w:t>
      </w:r>
      <w:r w:rsidRPr="003E03DE">
        <w:rPr>
          <w:rFonts w:asciiTheme="majorBidi" w:hAnsiTheme="majorBidi" w:cstheme="majorBidi"/>
          <w:bCs/>
          <w:iCs/>
          <w:sz w:val="22"/>
          <w:szCs w:val="22"/>
          <w:lang w:val="es-ES_tradnl"/>
        </w:rPr>
        <w:t>“las</w:t>
      </w:r>
      <w:r w:rsidRPr="007042A6">
        <w:rPr>
          <w:rFonts w:asciiTheme="majorBidi" w:hAnsiTheme="majorBidi" w:cstheme="majorBidi"/>
          <w:bCs/>
          <w:iCs/>
          <w:sz w:val="22"/>
          <w:szCs w:val="22"/>
          <w:lang w:val="es-ES_tradnl"/>
        </w:rPr>
        <w:t xml:space="preserve"> Partes ribereñas elaborarán y acordarán procedimientos de asistencia mutua que versen, entre otras cosas, sobre las cuestiones siguientes: a) La dirección, control, coordinación y supervisión de la asistencia. b) Las instalaciones y servicios locales que facilitará la Parte que solicita la asistencia, incluida, cuando proceda, la simplificación de los trámites fronterizos. c) Los arreglos para liberar de responsabilidad, indemnizar y/o compensar a la Parte que preste la asistencia y/o a su personal, así como para facilitar el tránsito por territorios de terceras Partes, en caso necesario. d) Los métodos de reembolso de los servicios de asistencia </w:t>
      </w:r>
      <w:r w:rsidR="000C78D0" w:rsidRPr="007042A6">
        <w:rPr>
          <w:rFonts w:asciiTheme="majorBidi" w:hAnsiTheme="majorBidi" w:cstheme="majorBidi"/>
          <w:bCs/>
          <w:iCs/>
          <w:sz w:val="22"/>
          <w:szCs w:val="22"/>
          <w:lang w:val="es-ES_tradnl"/>
        </w:rPr>
        <w:t>(a</w:t>
      </w:r>
      <w:r w:rsidR="001E76C7" w:rsidRPr="007042A6">
        <w:rPr>
          <w:rFonts w:asciiTheme="majorBidi" w:hAnsiTheme="majorBidi" w:cstheme="majorBidi"/>
          <w:bCs/>
          <w:iCs/>
          <w:sz w:val="22"/>
          <w:szCs w:val="22"/>
          <w:lang w:val="es-ES_tradnl"/>
        </w:rPr>
        <w:t xml:space="preserve">rt. 15; </w:t>
      </w:r>
      <w:r w:rsidRPr="007042A6">
        <w:rPr>
          <w:rFonts w:asciiTheme="majorBidi" w:hAnsiTheme="majorBidi" w:cstheme="majorBidi"/>
          <w:bCs/>
          <w:iCs/>
          <w:sz w:val="22"/>
          <w:szCs w:val="22"/>
          <w:lang w:val="es-ES_tradnl"/>
        </w:rPr>
        <w:t xml:space="preserve">véase también </w:t>
      </w:r>
      <w:r w:rsidR="00D337BA">
        <w:rPr>
          <w:rFonts w:asciiTheme="majorBidi" w:hAnsiTheme="majorBidi" w:cstheme="majorBidi"/>
          <w:bCs/>
          <w:iCs/>
          <w:sz w:val="22"/>
          <w:szCs w:val="22"/>
          <w:lang w:val="es-ES_tradnl"/>
        </w:rPr>
        <w:t>CEPE</w:t>
      </w:r>
      <w:r w:rsidR="001E76C7" w:rsidRPr="007042A6">
        <w:rPr>
          <w:rFonts w:asciiTheme="majorBidi" w:hAnsiTheme="majorBidi" w:cstheme="majorBidi"/>
          <w:bCs/>
          <w:iCs/>
          <w:sz w:val="22"/>
          <w:szCs w:val="22"/>
          <w:lang w:val="es-ES_tradnl"/>
        </w:rPr>
        <w:t>, 2013, p</w:t>
      </w:r>
      <w:r w:rsidRPr="007042A6">
        <w:rPr>
          <w:rFonts w:asciiTheme="majorBidi" w:hAnsiTheme="majorBidi" w:cstheme="majorBidi"/>
          <w:bCs/>
          <w:iCs/>
          <w:sz w:val="22"/>
          <w:szCs w:val="22"/>
          <w:lang w:val="es-ES_tradnl"/>
        </w:rPr>
        <w:t>ágs</w:t>
      </w:r>
      <w:r w:rsidR="001E76C7" w:rsidRPr="007042A6">
        <w:rPr>
          <w:rFonts w:asciiTheme="majorBidi" w:hAnsiTheme="majorBidi" w:cstheme="majorBidi"/>
          <w:bCs/>
          <w:iCs/>
          <w:sz w:val="22"/>
          <w:szCs w:val="22"/>
          <w:lang w:val="es-ES_tradnl"/>
        </w:rPr>
        <w:t xml:space="preserve">. 90-92). </w:t>
      </w:r>
    </w:p>
    <w:p w14:paraId="7A4D8978" w14:textId="33E0E114" w:rsidR="001E76C7" w:rsidRPr="007042A6" w:rsidRDefault="003E03DE" w:rsidP="000C78D0">
      <w:pPr>
        <w:pStyle w:val="SingleTxtG"/>
        <w:numPr>
          <w:ilvl w:val="0"/>
          <w:numId w:val="13"/>
        </w:numPr>
        <w:ind w:right="0"/>
        <w:rPr>
          <w:rFonts w:asciiTheme="majorBidi" w:hAnsiTheme="majorBidi" w:cstheme="majorBidi"/>
          <w:bCs/>
          <w:iCs/>
          <w:sz w:val="22"/>
          <w:szCs w:val="22"/>
          <w:lang w:val="es-ES_tradnl"/>
        </w:rPr>
      </w:pPr>
      <w:r w:rsidRPr="003E03DE">
        <w:rPr>
          <w:rFonts w:asciiTheme="majorBidi" w:hAnsiTheme="majorBidi" w:cstheme="majorBidi"/>
          <w:bCs/>
          <w:iCs/>
          <w:sz w:val="22"/>
          <w:szCs w:val="22"/>
          <w:lang w:val="es-ES_tradnl"/>
        </w:rPr>
        <w:t>La forma en que se adoptan lo</w:t>
      </w:r>
      <w:r w:rsidR="000C78D0" w:rsidRPr="003E03DE">
        <w:rPr>
          <w:rFonts w:asciiTheme="majorBidi" w:hAnsiTheme="majorBidi" w:cstheme="majorBidi"/>
          <w:bCs/>
          <w:iCs/>
          <w:sz w:val="22"/>
          <w:szCs w:val="22"/>
          <w:lang w:val="es-ES_tradnl"/>
        </w:rPr>
        <w:t>s procedimientos puede variar. Las Partes ribereñas pueden incluir los procedimientos de asistencia mutua en: a) una sección de</w:t>
      </w:r>
      <w:r w:rsidR="00D337BA" w:rsidRPr="003E03DE">
        <w:rPr>
          <w:rFonts w:asciiTheme="majorBidi" w:hAnsiTheme="majorBidi" w:cstheme="majorBidi"/>
          <w:bCs/>
          <w:iCs/>
          <w:sz w:val="22"/>
          <w:szCs w:val="22"/>
          <w:lang w:val="es-ES_tradnl"/>
        </w:rPr>
        <w:t xml:space="preserve">l </w:t>
      </w:r>
      <w:r w:rsidR="000C78D0" w:rsidRPr="003E03DE">
        <w:rPr>
          <w:rFonts w:asciiTheme="majorBidi" w:hAnsiTheme="majorBidi" w:cstheme="majorBidi"/>
          <w:bCs/>
          <w:iCs/>
          <w:sz w:val="22"/>
          <w:szCs w:val="22"/>
          <w:lang w:val="es-ES_tradnl"/>
        </w:rPr>
        <w:t>acuerdo o arreglo sobre cooperación</w:t>
      </w:r>
      <w:r w:rsidR="000C78D0" w:rsidRPr="007042A6">
        <w:rPr>
          <w:rFonts w:asciiTheme="majorBidi" w:hAnsiTheme="majorBidi" w:cstheme="majorBidi"/>
          <w:bCs/>
          <w:iCs/>
          <w:sz w:val="22"/>
          <w:szCs w:val="22"/>
          <w:lang w:val="es-ES_tradnl"/>
        </w:rPr>
        <w:t xml:space="preserve"> en materia de agua; b) un acuerdo autónomo </w:t>
      </w:r>
      <w:r w:rsidR="00D337BA">
        <w:rPr>
          <w:rFonts w:asciiTheme="majorBidi" w:hAnsiTheme="majorBidi" w:cstheme="majorBidi"/>
          <w:bCs/>
          <w:iCs/>
          <w:sz w:val="22"/>
          <w:szCs w:val="22"/>
          <w:lang w:val="es-ES_tradnl"/>
        </w:rPr>
        <w:t>sobre</w:t>
      </w:r>
      <w:r w:rsidR="000C78D0" w:rsidRPr="007042A6">
        <w:rPr>
          <w:rFonts w:asciiTheme="majorBidi" w:hAnsiTheme="majorBidi" w:cstheme="majorBidi"/>
          <w:bCs/>
          <w:iCs/>
          <w:sz w:val="22"/>
          <w:szCs w:val="22"/>
          <w:lang w:val="es-ES_tradnl"/>
        </w:rPr>
        <w:t xml:space="preserve"> asistencia mutua, c) un protocolo o reglamento de un acuerdo ya existente o </w:t>
      </w:r>
      <w:r>
        <w:rPr>
          <w:rFonts w:asciiTheme="majorBidi" w:hAnsiTheme="majorBidi" w:cstheme="majorBidi"/>
          <w:bCs/>
          <w:iCs/>
          <w:sz w:val="22"/>
          <w:szCs w:val="22"/>
          <w:lang w:val="es-ES_tradnl"/>
        </w:rPr>
        <w:t xml:space="preserve">en </w:t>
      </w:r>
      <w:r w:rsidR="000C78D0" w:rsidRPr="007042A6">
        <w:rPr>
          <w:rFonts w:asciiTheme="majorBidi" w:hAnsiTheme="majorBidi" w:cstheme="majorBidi"/>
          <w:bCs/>
          <w:iCs/>
          <w:sz w:val="22"/>
          <w:szCs w:val="22"/>
          <w:lang w:val="es-ES_tradnl"/>
        </w:rPr>
        <w:t>un acuerdo general sobre protecci</w:t>
      </w:r>
      <w:r w:rsidR="00470118">
        <w:rPr>
          <w:rFonts w:asciiTheme="majorBidi" w:hAnsiTheme="majorBidi" w:cstheme="majorBidi"/>
          <w:bCs/>
          <w:iCs/>
          <w:sz w:val="22"/>
          <w:szCs w:val="22"/>
          <w:lang w:val="es-ES_tradnl"/>
        </w:rPr>
        <w:t>ón civil; y/o d) dentro de las funciones</w:t>
      </w:r>
      <w:r w:rsidR="000C78D0" w:rsidRPr="007042A6">
        <w:rPr>
          <w:rFonts w:asciiTheme="majorBidi" w:hAnsiTheme="majorBidi" w:cstheme="majorBidi"/>
          <w:bCs/>
          <w:iCs/>
          <w:sz w:val="22"/>
          <w:szCs w:val="22"/>
          <w:lang w:val="es-ES_tradnl"/>
        </w:rPr>
        <w:t xml:space="preserve"> acordadas </w:t>
      </w:r>
      <w:r w:rsidR="00D337BA">
        <w:rPr>
          <w:rFonts w:asciiTheme="majorBidi" w:hAnsiTheme="majorBidi" w:cstheme="majorBidi"/>
          <w:bCs/>
          <w:iCs/>
          <w:sz w:val="22"/>
          <w:szCs w:val="22"/>
          <w:lang w:val="es-ES_tradnl"/>
        </w:rPr>
        <w:t>para</w:t>
      </w:r>
      <w:r w:rsidR="000C78D0" w:rsidRPr="007042A6">
        <w:rPr>
          <w:rFonts w:asciiTheme="majorBidi" w:hAnsiTheme="majorBidi" w:cstheme="majorBidi"/>
          <w:bCs/>
          <w:iCs/>
          <w:sz w:val="22"/>
          <w:szCs w:val="22"/>
          <w:lang w:val="es-ES_tradnl"/>
        </w:rPr>
        <w:t xml:space="preserve"> un órgano conjunto o mecanismo </w:t>
      </w:r>
      <w:r w:rsidR="001E76C7" w:rsidRPr="007042A6">
        <w:rPr>
          <w:rFonts w:asciiTheme="majorBidi" w:hAnsiTheme="majorBidi" w:cstheme="majorBidi"/>
          <w:bCs/>
          <w:iCs/>
          <w:sz w:val="22"/>
          <w:szCs w:val="22"/>
          <w:lang w:val="es-ES_tradnl"/>
        </w:rPr>
        <w:t>(</w:t>
      </w:r>
      <w:r w:rsidR="000C78D0" w:rsidRPr="007042A6">
        <w:rPr>
          <w:rFonts w:asciiTheme="majorBidi" w:hAnsiTheme="majorBidi" w:cstheme="majorBidi"/>
          <w:bCs/>
          <w:iCs/>
          <w:sz w:val="22"/>
          <w:szCs w:val="22"/>
          <w:lang w:val="es-ES_tradnl"/>
        </w:rPr>
        <w:t xml:space="preserve">véase </w:t>
      </w:r>
      <w:r w:rsidR="002E2A2B">
        <w:rPr>
          <w:rFonts w:asciiTheme="majorBidi" w:hAnsiTheme="majorBidi" w:cstheme="majorBidi"/>
          <w:bCs/>
          <w:iCs/>
          <w:sz w:val="22"/>
          <w:szCs w:val="22"/>
          <w:lang w:val="es-ES_tradnl"/>
        </w:rPr>
        <w:t>CEPE</w:t>
      </w:r>
      <w:r w:rsidR="001E76C7" w:rsidRPr="007042A6">
        <w:rPr>
          <w:rFonts w:asciiTheme="majorBidi" w:hAnsiTheme="majorBidi" w:cstheme="majorBidi"/>
          <w:bCs/>
          <w:iCs/>
          <w:sz w:val="22"/>
          <w:szCs w:val="22"/>
          <w:lang w:val="es-ES_tradnl"/>
        </w:rPr>
        <w:t xml:space="preserve">, 2013, </w:t>
      </w:r>
      <w:r w:rsidR="000C78D0" w:rsidRPr="007042A6">
        <w:rPr>
          <w:rFonts w:asciiTheme="majorBidi" w:hAnsiTheme="majorBidi" w:cstheme="majorBidi"/>
          <w:bCs/>
          <w:iCs/>
          <w:sz w:val="22"/>
          <w:szCs w:val="22"/>
          <w:lang w:val="es-ES_tradnl"/>
        </w:rPr>
        <w:t>párr.</w:t>
      </w:r>
      <w:r w:rsidR="001E76C7" w:rsidRPr="007042A6">
        <w:rPr>
          <w:rFonts w:asciiTheme="majorBidi" w:hAnsiTheme="majorBidi" w:cstheme="majorBidi"/>
          <w:bCs/>
          <w:iCs/>
          <w:sz w:val="22"/>
          <w:szCs w:val="22"/>
          <w:lang w:val="es-ES_tradnl"/>
        </w:rPr>
        <w:t xml:space="preserve"> 323). </w:t>
      </w:r>
    </w:p>
    <w:p w14:paraId="0B9FBA48" w14:textId="7FFDE60D" w:rsidR="001E76C7" w:rsidRPr="007042A6" w:rsidRDefault="004E7BA7" w:rsidP="004E7BA7">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La </w:t>
      </w:r>
      <w:r w:rsidRPr="007042A6">
        <w:rPr>
          <w:rFonts w:asciiTheme="majorBidi" w:hAnsiTheme="majorBidi" w:cstheme="majorBidi"/>
          <w:b/>
          <w:bCs/>
          <w:iCs/>
          <w:sz w:val="22"/>
          <w:szCs w:val="22"/>
          <w:lang w:val="es-ES_tradnl"/>
        </w:rPr>
        <w:t>"asistencia mutua"</w:t>
      </w:r>
      <w:r w:rsidRPr="007042A6">
        <w:rPr>
          <w:rFonts w:asciiTheme="majorBidi" w:hAnsiTheme="majorBidi" w:cstheme="majorBidi"/>
          <w:bCs/>
          <w:iCs/>
          <w:sz w:val="22"/>
          <w:szCs w:val="22"/>
          <w:lang w:val="es-ES_tradnl"/>
        </w:rPr>
        <w:t xml:space="preserve"> puede definirse como las actividades relacionadas con la gestión del agua que se llevan a cabo en un país a petición de otro, ya sea de forma gratuita o mediante pago, y que incluye las medidas técnicas y humanas (p. ej., bolsas de arena para la protección contra las inundaciones, suministro de equipos técnicos, bombeo de agua y rompe hielos).</w:t>
      </w:r>
      <w:r w:rsidR="001E76C7" w:rsidRPr="007042A6">
        <w:rPr>
          <w:rFonts w:asciiTheme="majorBidi" w:hAnsiTheme="majorBidi" w:cstheme="majorBidi"/>
          <w:bCs/>
          <w:iCs/>
          <w:sz w:val="22"/>
          <w:szCs w:val="22"/>
          <w:lang w:val="es-ES_tradnl"/>
        </w:rPr>
        <w:t xml:space="preserve"> </w:t>
      </w:r>
    </w:p>
    <w:p w14:paraId="09BA0F09" w14:textId="524DA75E" w:rsidR="001E76C7" w:rsidRPr="007042A6" w:rsidRDefault="00474C7B" w:rsidP="00474C7B">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Una </w:t>
      </w:r>
      <w:r w:rsidRPr="007042A6">
        <w:rPr>
          <w:rFonts w:asciiTheme="majorBidi" w:hAnsiTheme="majorBidi" w:cstheme="majorBidi"/>
          <w:b/>
          <w:bCs/>
          <w:iCs/>
          <w:sz w:val="22"/>
          <w:szCs w:val="22"/>
          <w:lang w:val="es-ES_tradnl"/>
        </w:rPr>
        <w:t>"situación crítica"</w:t>
      </w:r>
      <w:r w:rsidRPr="007042A6">
        <w:rPr>
          <w:rFonts w:asciiTheme="majorBidi" w:hAnsiTheme="majorBidi" w:cstheme="majorBidi"/>
          <w:bCs/>
          <w:iCs/>
          <w:sz w:val="22"/>
          <w:szCs w:val="22"/>
          <w:lang w:val="es-ES_tradnl"/>
        </w:rPr>
        <w:t xml:space="preserve"> se puede definir como una emergencia relativa a la gestión del agua que causa un peligro o riesgo que amenaza la vida humana y/o la pérdida o daño materiales (p. ej., una inundación, una sequía, la contaminación accidental, la formación de bloques de hielo, etc.)</w:t>
      </w:r>
      <w:r w:rsidR="001E76C7" w:rsidRPr="007042A6">
        <w:rPr>
          <w:rFonts w:asciiTheme="majorBidi" w:hAnsiTheme="majorBidi" w:cstheme="majorBidi"/>
          <w:bCs/>
          <w:iCs/>
          <w:sz w:val="22"/>
          <w:szCs w:val="22"/>
          <w:lang w:val="es-ES_tradnl"/>
        </w:rPr>
        <w:t xml:space="preserve">. </w:t>
      </w:r>
    </w:p>
    <w:p w14:paraId="41DF8C8F" w14:textId="4A295D02" w:rsidR="001E76C7" w:rsidRPr="007042A6" w:rsidRDefault="00474C7B" w:rsidP="00474C7B">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Si los procedimientos</w:t>
      </w:r>
      <w:r w:rsidR="00E130C8">
        <w:rPr>
          <w:rFonts w:asciiTheme="majorBidi" w:hAnsiTheme="majorBidi" w:cstheme="majorBidi"/>
          <w:bCs/>
          <w:iCs/>
          <w:sz w:val="22"/>
          <w:szCs w:val="22"/>
          <w:lang w:val="es-ES_tradnl"/>
        </w:rPr>
        <w:t xml:space="preserve"> solo existen a nivel de la sub</w:t>
      </w:r>
      <w:r w:rsidRPr="007042A6">
        <w:rPr>
          <w:rFonts w:asciiTheme="majorBidi" w:hAnsiTheme="majorBidi" w:cstheme="majorBidi"/>
          <w:bCs/>
          <w:iCs/>
          <w:sz w:val="22"/>
          <w:szCs w:val="22"/>
          <w:lang w:val="es-ES_tradnl"/>
        </w:rPr>
        <w:t>cuenca o dentro de una parte de la cuenca, ello debe señalarse en el resumen.</w:t>
      </w:r>
    </w:p>
    <w:p w14:paraId="5DBD9D21"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4F52A6" w14:paraId="55BADDEC" w14:textId="77777777" w:rsidTr="00AF4D6E">
        <w:tc>
          <w:tcPr>
            <w:tcW w:w="9629" w:type="dxa"/>
          </w:tcPr>
          <w:p w14:paraId="66DAC25A" w14:textId="21F119DA" w:rsidR="00EF7E1D" w:rsidRPr="007042A6" w:rsidRDefault="00EF7E1D" w:rsidP="00EF7E1D">
            <w:pPr>
              <w:spacing w:after="120" w:line="220" w:lineRule="atLeast"/>
              <w:ind w:left="559" w:right="850" w:hanging="567"/>
              <w:jc w:val="both"/>
              <w:rPr>
                <w:sz w:val="22"/>
                <w:szCs w:val="22"/>
                <w:lang w:val="es-ES_tradnl"/>
              </w:rPr>
            </w:pPr>
            <w:r w:rsidRPr="007042A6">
              <w:rPr>
                <w:sz w:val="22"/>
                <w:szCs w:val="22"/>
                <w:lang w:val="es-ES_tradnl"/>
              </w:rPr>
              <w:lastRenderedPageBreak/>
              <w:t>13.</w:t>
            </w:r>
            <w:r w:rsidRPr="007042A6">
              <w:rPr>
                <w:sz w:val="22"/>
                <w:szCs w:val="22"/>
                <w:lang w:val="es-ES_tradnl"/>
              </w:rPr>
              <w:tab/>
            </w:r>
            <w:r w:rsidR="00DD5CF2" w:rsidRPr="007042A6">
              <w:rPr>
                <w:sz w:val="22"/>
                <w:szCs w:val="22"/>
                <w:lang w:val="es-ES_tradnl"/>
              </w:rPr>
              <w:t xml:space="preserve">¿Están el público o las partes interesadas relevantes involucradas en la gestión de las aguas transfronterizas de la cuenca, la </w:t>
            </w:r>
            <w:proofErr w:type="spellStart"/>
            <w:proofErr w:type="gramStart"/>
            <w:r w:rsidR="00DD5CF2" w:rsidRPr="007042A6">
              <w:rPr>
                <w:sz w:val="22"/>
                <w:szCs w:val="22"/>
                <w:lang w:val="es-ES_tradnl"/>
              </w:rPr>
              <w:t>sub-cuenca</w:t>
            </w:r>
            <w:proofErr w:type="spellEnd"/>
            <w:proofErr w:type="gramEnd"/>
            <w:r w:rsidR="00DD5CF2" w:rsidRPr="007042A6">
              <w:rPr>
                <w:sz w:val="22"/>
                <w:szCs w:val="22"/>
                <w:lang w:val="es-ES_tradnl"/>
              </w:rPr>
              <w:t>, la parte de cuenca o el grupo de cuencas?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74 75</w:t>
            </w:r>
            <w:r w:rsidRPr="007042A6">
              <w:rPr>
                <w:color w:val="7030A0"/>
                <w:sz w:val="22"/>
                <w:szCs w:val="22"/>
                <w:lang w:val="es-ES_tradnl"/>
              </w:rPr>
              <w:t>]</w:t>
            </w:r>
          </w:p>
          <w:p w14:paraId="715EE057" w14:textId="7BF0DC75" w:rsidR="00EF7E1D" w:rsidRPr="007042A6" w:rsidRDefault="00EF7E1D" w:rsidP="00EF7E1D">
            <w:pPr>
              <w:spacing w:after="120" w:line="220" w:lineRule="atLeast"/>
              <w:ind w:left="1126" w:right="850"/>
              <w:jc w:val="both"/>
              <w:rPr>
                <w:sz w:val="22"/>
                <w:szCs w:val="22"/>
                <w:lang w:val="es-ES_tradnl"/>
              </w:rPr>
            </w:pPr>
            <w:r w:rsidRPr="007042A6">
              <w:rPr>
                <w:sz w:val="22"/>
                <w:szCs w:val="22"/>
                <w:lang w:val="es-ES_tradnl"/>
              </w:rPr>
              <w:tab/>
            </w:r>
            <w:r w:rsidR="00DD5CF2" w:rsidRPr="007042A6">
              <w:rPr>
                <w:sz w:val="22"/>
                <w:szCs w:val="22"/>
                <w:lang w:val="es-ES_tradnl"/>
              </w:rPr>
              <w:t>Sí</w:t>
            </w:r>
            <w:r w:rsidRPr="007042A6">
              <w:rPr>
                <w:sz w:val="22"/>
                <w:szCs w:val="22"/>
                <w:lang w:val="es-ES_tradnl"/>
              </w:rPr>
              <w:t xml:space="preserve">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FD16E27" w14:textId="13C16617" w:rsidR="00EF7E1D" w:rsidRPr="007042A6" w:rsidRDefault="00DD5CF2" w:rsidP="00EF7E1D">
            <w:pPr>
              <w:spacing w:after="120" w:line="220" w:lineRule="atLeast"/>
              <w:ind w:left="1126" w:right="850"/>
              <w:jc w:val="both"/>
              <w:rPr>
                <w:i/>
                <w:sz w:val="22"/>
                <w:szCs w:val="22"/>
                <w:lang w:val="es-ES_tradnl"/>
              </w:rPr>
            </w:pPr>
            <w:r w:rsidRPr="007042A6">
              <w:rPr>
                <w:i/>
                <w:sz w:val="22"/>
                <w:szCs w:val="22"/>
                <w:lang w:val="es-ES_tradnl"/>
              </w:rPr>
              <w:t>En caso afirmativo, ¿cómo? (por favor, marque las casillas según corresponda)</w:t>
            </w:r>
            <w:r w:rsidR="00EF7E1D" w:rsidRPr="007042A6">
              <w:rPr>
                <w:i/>
                <w:sz w:val="22"/>
                <w:szCs w:val="22"/>
                <w:lang w:val="es-ES_tradnl"/>
              </w:rPr>
              <w:t xml:space="preserve"> </w:t>
            </w:r>
          </w:p>
          <w:p w14:paraId="5CDDBB30"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 xml:space="preserve">Las partes interesadas tienen el estatus de observadoras </w:t>
            </w:r>
          </w:p>
          <w:p w14:paraId="416316E6"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en el órgano conjunto o en el mecanismo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0AAB43DC" w14:textId="77777777" w:rsidR="00DD5CF2" w:rsidRPr="007042A6" w:rsidRDefault="00DD5CF2" w:rsidP="00DD5CF2">
            <w:pPr>
              <w:tabs>
                <w:tab w:val="left" w:pos="7938"/>
              </w:tabs>
              <w:ind w:left="1126" w:right="850"/>
              <w:jc w:val="both"/>
              <w:rPr>
                <w:sz w:val="22"/>
                <w:szCs w:val="22"/>
                <w:lang w:val="es-ES_tradnl"/>
              </w:rPr>
            </w:pPr>
          </w:p>
          <w:p w14:paraId="6A5C7BDA"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 xml:space="preserve">Las partes interesadas tienen un papel de asesoramiento </w:t>
            </w:r>
          </w:p>
          <w:p w14:paraId="79084471"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en el órgano conjunto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6757022C" w14:textId="77777777" w:rsidR="00DD5CF2" w:rsidRPr="007042A6" w:rsidRDefault="00DD5CF2" w:rsidP="00DD5CF2">
            <w:pPr>
              <w:tabs>
                <w:tab w:val="left" w:pos="7938"/>
              </w:tabs>
              <w:ind w:left="1126" w:right="850"/>
              <w:jc w:val="both"/>
              <w:rPr>
                <w:sz w:val="22"/>
                <w:szCs w:val="22"/>
                <w:lang w:val="es-ES_tradnl"/>
              </w:rPr>
            </w:pPr>
          </w:p>
          <w:p w14:paraId="41A3A312"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Las partes interesadas participan en la toma de decisiones</w:t>
            </w:r>
          </w:p>
          <w:p w14:paraId="3DB3C40E" w14:textId="77777777" w:rsidR="00DD5CF2" w:rsidRPr="007042A6" w:rsidRDefault="00DD5CF2" w:rsidP="00DD5CF2">
            <w:pPr>
              <w:tabs>
                <w:tab w:val="left" w:pos="7938"/>
              </w:tabs>
              <w:ind w:left="1126" w:right="850"/>
              <w:jc w:val="both"/>
              <w:rPr>
                <w:sz w:val="22"/>
                <w:szCs w:val="22"/>
                <w:lang w:val="es-ES_tradnl"/>
              </w:rPr>
            </w:pPr>
            <w:r w:rsidRPr="007042A6">
              <w:rPr>
                <w:sz w:val="22"/>
                <w:szCs w:val="22"/>
                <w:lang w:val="es-ES_tradnl"/>
              </w:rPr>
              <w:t>del órgano conjunto</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14CE108" w14:textId="77777777" w:rsidR="00DD5CF2" w:rsidRPr="007042A6" w:rsidRDefault="00DD5CF2" w:rsidP="00DD5CF2">
            <w:pPr>
              <w:ind w:left="1126" w:right="850"/>
              <w:jc w:val="both"/>
              <w:rPr>
                <w:i/>
                <w:sz w:val="22"/>
                <w:szCs w:val="22"/>
                <w:lang w:val="es-ES_tradnl"/>
              </w:rPr>
            </w:pPr>
            <w:r w:rsidRPr="007042A6">
              <w:rPr>
                <w:i/>
                <w:sz w:val="22"/>
                <w:szCs w:val="22"/>
                <w:lang w:val="es-ES_tradnl"/>
              </w:rPr>
              <w:t xml:space="preserve">En caso afirmativo, por favor, especifique quienes sean las </w:t>
            </w:r>
          </w:p>
          <w:p w14:paraId="641A679B" w14:textId="165B6076" w:rsidR="00EF7E1D" w:rsidRPr="007042A6" w:rsidRDefault="00DD5CF2" w:rsidP="00DD5CF2">
            <w:pPr>
              <w:ind w:left="1126" w:right="850"/>
              <w:jc w:val="both"/>
              <w:rPr>
                <w:sz w:val="22"/>
                <w:szCs w:val="22"/>
                <w:lang w:val="es-ES_tradnl"/>
              </w:rPr>
            </w:pPr>
            <w:r w:rsidRPr="007042A6">
              <w:rPr>
                <w:i/>
                <w:sz w:val="22"/>
                <w:szCs w:val="22"/>
                <w:lang w:val="es-ES_tradnl"/>
              </w:rPr>
              <w:t xml:space="preserve">partes interesadas en el órgano conjunto o en el mecanismo: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w:t>
            </w:r>
          </w:p>
          <w:p w14:paraId="0400DCCB"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Organizaciones intergubernamentales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302312CA"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Organizaciones o asociaciones del sector privado</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4C94AE51"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Grupos de usuarios del agua o sus asociaciones</w:t>
            </w:r>
            <w:r w:rsidRPr="007042A6">
              <w:rPr>
                <w:bCs/>
                <w:sz w:val="22"/>
                <w:szCs w:val="22"/>
                <w:lang w:val="es-ES_tradnl"/>
              </w:rPr>
              <w:tab/>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7EF03895"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Instituciones académicas o de investigación</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60B7A031"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Otras organizaciones no gubernamentales</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7F895F93" w14:textId="77777777" w:rsidR="00DD5CF2" w:rsidRPr="007042A6" w:rsidRDefault="00DD5CF2" w:rsidP="00DD5CF2">
            <w:pPr>
              <w:tabs>
                <w:tab w:val="left" w:pos="7938"/>
              </w:tabs>
              <w:spacing w:after="120"/>
              <w:ind w:left="851" w:right="850" w:firstLine="842"/>
              <w:jc w:val="both"/>
              <w:rPr>
                <w:bCs/>
                <w:sz w:val="22"/>
                <w:szCs w:val="22"/>
                <w:lang w:val="es-ES_tradnl"/>
              </w:rPr>
            </w:pPr>
            <w:r w:rsidRPr="007042A6">
              <w:rPr>
                <w:bCs/>
                <w:sz w:val="22"/>
                <w:szCs w:val="22"/>
                <w:lang w:val="es-ES_tradnl"/>
              </w:rPr>
              <w:t>Público en general</w:t>
            </w:r>
            <w:r w:rsidRPr="007042A6">
              <w:rPr>
                <w:bCs/>
                <w:sz w:val="22"/>
                <w:szCs w:val="22"/>
                <w:lang w:val="es-ES_tradnl"/>
              </w:rPr>
              <w:tab/>
            </w:r>
            <w:r w:rsidRPr="007042A6">
              <w:rPr>
                <w:bCs/>
                <w:sz w:val="22"/>
                <w:szCs w:val="22"/>
                <w:lang w:val="es-ES_tradnl"/>
              </w:rPr>
              <w:fldChar w:fldCharType="begin">
                <w:ffData>
                  <w:name w:val="Check13"/>
                  <w:enabled/>
                  <w:calcOnExit w:val="0"/>
                  <w:checkBox>
                    <w:sizeAuto/>
                    <w:default w:val="0"/>
                  </w:checkBox>
                </w:ffData>
              </w:fldChar>
            </w:r>
            <w:r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Pr="007042A6">
              <w:rPr>
                <w:bCs/>
                <w:sz w:val="22"/>
                <w:szCs w:val="22"/>
                <w:lang w:val="es-ES_tradnl"/>
              </w:rPr>
              <w:fldChar w:fldCharType="end"/>
            </w:r>
          </w:p>
          <w:p w14:paraId="619E6DBA" w14:textId="2D8E4429" w:rsidR="00EF7E1D" w:rsidRPr="007042A6" w:rsidRDefault="00DD5CF2" w:rsidP="00EF7E1D">
            <w:pPr>
              <w:spacing w:after="120"/>
              <w:ind w:left="851" w:right="850" w:firstLine="842"/>
              <w:jc w:val="both"/>
              <w:rPr>
                <w:bCs/>
                <w:sz w:val="22"/>
                <w:szCs w:val="22"/>
                <w:lang w:val="es-ES_tradnl"/>
              </w:rPr>
            </w:pPr>
            <w:r w:rsidRPr="007042A6">
              <w:rPr>
                <w:bCs/>
                <w:sz w:val="22"/>
                <w:szCs w:val="22"/>
                <w:lang w:val="es-ES_tradnl"/>
              </w:rPr>
              <w:tab/>
              <w:t>Ot</w:t>
            </w:r>
            <w:r w:rsidR="00EF7E1D" w:rsidRPr="007042A6">
              <w:rPr>
                <w:bCs/>
                <w:sz w:val="22"/>
                <w:szCs w:val="22"/>
                <w:lang w:val="es-ES_tradnl"/>
              </w:rPr>
              <w:t>r</w:t>
            </w:r>
            <w:r w:rsidRPr="007042A6">
              <w:rPr>
                <w:bCs/>
                <w:sz w:val="22"/>
                <w:szCs w:val="22"/>
                <w:lang w:val="es-ES_tradnl"/>
              </w:rPr>
              <w:t>as</w:t>
            </w:r>
            <w:r w:rsidR="00EF7E1D" w:rsidRPr="007042A6">
              <w:rPr>
                <w:bCs/>
                <w:sz w:val="22"/>
                <w:szCs w:val="22"/>
                <w:lang w:val="es-ES_tradnl"/>
              </w:rPr>
              <w:t xml:space="preserve"> (</w:t>
            </w:r>
            <w:r w:rsidRPr="007042A6">
              <w:rPr>
                <w:bCs/>
                <w:sz w:val="22"/>
                <w:szCs w:val="22"/>
                <w:lang w:val="es-ES_tradnl"/>
              </w:rPr>
              <w:t>por favor, especifique</w:t>
            </w:r>
            <w:r w:rsidR="00EF7E1D" w:rsidRPr="007042A6">
              <w:rPr>
                <w:bCs/>
                <w:sz w:val="22"/>
                <w:szCs w:val="22"/>
                <w:lang w:val="es-ES_tradnl"/>
              </w:rPr>
              <w:t>): [</w:t>
            </w:r>
            <w:r w:rsidRPr="007042A6">
              <w:rPr>
                <w:bCs/>
                <w:sz w:val="22"/>
                <w:szCs w:val="22"/>
                <w:lang w:val="es-ES_tradnl"/>
              </w:rPr>
              <w:t>rellene</w:t>
            </w:r>
            <w:r w:rsidR="00EF7E1D" w:rsidRPr="007042A6">
              <w:rPr>
                <w:bCs/>
                <w:sz w:val="22"/>
                <w:szCs w:val="22"/>
                <w:lang w:val="es-ES_tradnl"/>
              </w:rPr>
              <w:t>]</w:t>
            </w:r>
          </w:p>
          <w:p w14:paraId="15E45EDA" w14:textId="67A116EB" w:rsidR="00EF7E1D" w:rsidRPr="007042A6" w:rsidRDefault="00A22546" w:rsidP="00EF7E1D">
            <w:pPr>
              <w:tabs>
                <w:tab w:val="left" w:pos="7938"/>
              </w:tabs>
              <w:spacing w:after="120"/>
              <w:ind w:left="1126" w:right="850"/>
              <w:jc w:val="both"/>
              <w:rPr>
                <w:sz w:val="22"/>
                <w:szCs w:val="22"/>
                <w:lang w:val="es-ES_tradnl"/>
              </w:rPr>
            </w:pPr>
            <w:r w:rsidRPr="007042A6">
              <w:rPr>
                <w:sz w:val="22"/>
                <w:szCs w:val="22"/>
                <w:lang w:val="es-ES_tradnl"/>
              </w:rPr>
              <w:t xml:space="preserve">Disponibilidad de la información para el público </w:t>
            </w:r>
            <w:r w:rsidR="00EF7E1D" w:rsidRPr="007042A6">
              <w:rPr>
                <w:color w:val="7030A0"/>
                <w:sz w:val="22"/>
                <w:szCs w:val="22"/>
                <w:lang w:val="es-ES_tradnl"/>
              </w:rPr>
              <w:t>[7</w:t>
            </w:r>
            <w:r w:rsidR="00181B30" w:rsidRPr="007042A6">
              <w:rPr>
                <w:color w:val="7030A0"/>
                <w:sz w:val="22"/>
                <w:szCs w:val="22"/>
                <w:lang w:val="es-ES_tradnl"/>
              </w:rPr>
              <w:t>6</w:t>
            </w:r>
            <w:r w:rsidR="00EF7E1D" w:rsidRPr="007042A6">
              <w:rPr>
                <w:color w:val="7030A0"/>
                <w:sz w:val="22"/>
                <w:szCs w:val="22"/>
                <w:lang w:val="es-ES_tradnl"/>
              </w:rPr>
              <w:t>]</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7C9A9448" w14:textId="77777777" w:rsidR="00B62A7C" w:rsidRPr="007042A6" w:rsidRDefault="00B62A7C" w:rsidP="00B62A7C">
            <w:pPr>
              <w:tabs>
                <w:tab w:val="left" w:pos="7938"/>
              </w:tabs>
              <w:ind w:left="1126" w:right="850"/>
              <w:jc w:val="both"/>
              <w:rPr>
                <w:sz w:val="22"/>
                <w:szCs w:val="22"/>
                <w:lang w:val="es-ES_tradnl"/>
              </w:rPr>
            </w:pPr>
            <w:r w:rsidRPr="007042A6">
              <w:rPr>
                <w:sz w:val="22"/>
                <w:szCs w:val="22"/>
                <w:lang w:val="es-ES_tradnl"/>
              </w:rPr>
              <w:t xml:space="preserve">Sometimiento a consulta de las medidas previstas </w:t>
            </w:r>
          </w:p>
          <w:p w14:paraId="21F0702B" w14:textId="4D2D7977" w:rsidR="00EF7E1D" w:rsidRPr="007042A6" w:rsidRDefault="00B62A7C" w:rsidP="00B62A7C">
            <w:pPr>
              <w:tabs>
                <w:tab w:val="left" w:pos="7938"/>
              </w:tabs>
              <w:spacing w:after="120"/>
              <w:ind w:left="1126" w:right="850"/>
              <w:jc w:val="both"/>
              <w:rPr>
                <w:sz w:val="22"/>
                <w:szCs w:val="22"/>
                <w:lang w:val="es-ES_tradnl"/>
              </w:rPr>
            </w:pPr>
            <w:r w:rsidRPr="007042A6">
              <w:rPr>
                <w:sz w:val="22"/>
                <w:szCs w:val="22"/>
                <w:lang w:val="es-ES_tradnl"/>
              </w:rPr>
              <w:t>o los planes de gestión de las cuencas hidrográficas</w:t>
            </w:r>
            <w:r w:rsidR="00E11397" w:rsidRPr="007042A6">
              <w:rPr>
                <w:sz w:val="22"/>
                <w:szCs w:val="22"/>
                <w:vertAlign w:val="superscript"/>
                <w:lang w:val="es-ES_tradnl"/>
              </w:rPr>
              <w:t>4</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77</w:t>
            </w:r>
            <w:r w:rsidR="00EF7E1D" w:rsidRPr="007042A6">
              <w:rPr>
                <w:color w:val="7030A0"/>
                <w:sz w:val="22"/>
                <w:szCs w:val="22"/>
                <w:lang w:val="es-ES_tradnl"/>
              </w:rPr>
              <w:t>]</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200BE163" w14:textId="70A1A93C" w:rsidR="00EF7E1D" w:rsidRPr="007042A6" w:rsidRDefault="00CD0880" w:rsidP="00EF7E1D">
            <w:pPr>
              <w:tabs>
                <w:tab w:val="left" w:pos="7938"/>
              </w:tabs>
              <w:spacing w:after="120"/>
              <w:ind w:left="1126" w:right="850"/>
              <w:jc w:val="both"/>
              <w:rPr>
                <w:sz w:val="22"/>
                <w:szCs w:val="22"/>
                <w:lang w:val="es-ES_tradnl"/>
              </w:rPr>
            </w:pPr>
            <w:r w:rsidRPr="007042A6">
              <w:rPr>
                <w:sz w:val="22"/>
                <w:szCs w:val="22"/>
                <w:lang w:val="es-ES_tradnl"/>
              </w:rPr>
              <w:t>Participación del público</w:t>
            </w:r>
            <w:r w:rsidR="00EF7E1D" w:rsidRPr="007042A6">
              <w:rPr>
                <w:sz w:val="22"/>
                <w:szCs w:val="22"/>
                <w:lang w:val="es-ES_tradnl"/>
              </w:rPr>
              <w:tab/>
            </w:r>
            <w:r w:rsidR="00EF7E1D" w:rsidRPr="007042A6">
              <w:rPr>
                <w:sz w:val="22"/>
                <w:szCs w:val="22"/>
                <w:lang w:val="es-ES_tradnl"/>
              </w:rPr>
              <w:fldChar w:fldCharType="begin">
                <w:ffData>
                  <w:name w:val="Check13"/>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2E54C10A" w14:textId="1972DBFE" w:rsidR="00EF7E1D" w:rsidRPr="007042A6" w:rsidRDefault="00CD0880" w:rsidP="00EF7E1D">
            <w:pPr>
              <w:spacing w:after="120"/>
              <w:ind w:left="1126" w:right="850"/>
              <w:jc w:val="both"/>
              <w:rPr>
                <w:color w:val="7030A0"/>
                <w:sz w:val="22"/>
                <w:szCs w:val="22"/>
                <w:lang w:val="es-ES_tradnl"/>
              </w:rPr>
            </w:pPr>
            <w:r w:rsidRPr="007042A6">
              <w:rPr>
                <w:sz w:val="22"/>
                <w:szCs w:val="22"/>
                <w:lang w:val="es-ES_tradnl"/>
              </w:rPr>
              <w:tab/>
              <w:t>Ot</w:t>
            </w:r>
            <w:r w:rsidR="00EF7E1D" w:rsidRPr="007042A6">
              <w:rPr>
                <w:sz w:val="22"/>
                <w:szCs w:val="22"/>
                <w:lang w:val="es-ES_tradnl"/>
              </w:rPr>
              <w:t>r</w:t>
            </w:r>
            <w:r w:rsidRPr="007042A6">
              <w:rPr>
                <w:sz w:val="22"/>
                <w:szCs w:val="22"/>
                <w:lang w:val="es-ES_tradnl"/>
              </w:rPr>
              <w:t>os</w:t>
            </w:r>
            <w:r w:rsidR="00EF7E1D" w:rsidRPr="007042A6">
              <w:rPr>
                <w:sz w:val="22"/>
                <w:szCs w:val="22"/>
                <w:lang w:val="es-ES_tradnl"/>
              </w:rPr>
              <w:t xml:space="preserve"> (</w:t>
            </w:r>
            <w:r w:rsidRPr="007042A6">
              <w:rPr>
                <w:i/>
                <w:sz w:val="22"/>
                <w:szCs w:val="22"/>
                <w:lang w:val="es-ES_tradnl"/>
              </w:rPr>
              <w:t>por favor especifique</w:t>
            </w:r>
            <w:r w:rsidR="00EF7E1D" w:rsidRPr="007042A6">
              <w:rPr>
                <w:sz w:val="22"/>
                <w:szCs w:val="22"/>
                <w:lang w:val="es-ES_tradnl"/>
              </w:rPr>
              <w:t>): [</w:t>
            </w:r>
            <w:r w:rsidRPr="007042A6">
              <w:rPr>
                <w:sz w:val="22"/>
                <w:szCs w:val="22"/>
                <w:lang w:val="es-ES_tradnl"/>
              </w:rPr>
              <w:t>rellene</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78</w:t>
            </w:r>
            <w:r w:rsidR="00EF7E1D" w:rsidRPr="007042A6">
              <w:rPr>
                <w:color w:val="7030A0"/>
                <w:sz w:val="22"/>
                <w:szCs w:val="22"/>
                <w:lang w:val="es-ES_tradnl"/>
              </w:rPr>
              <w:t>]</w:t>
            </w:r>
          </w:p>
          <w:p w14:paraId="0061172C" w14:textId="77777777" w:rsidR="00E11397" w:rsidRPr="007042A6" w:rsidRDefault="00E11397" w:rsidP="00E11397">
            <w:pPr>
              <w:spacing w:after="120"/>
              <w:ind w:right="88"/>
              <w:jc w:val="both"/>
              <w:rPr>
                <w:rFonts w:asciiTheme="majorBidi" w:hAnsiTheme="majorBidi" w:cstheme="majorBidi"/>
                <w:sz w:val="22"/>
                <w:szCs w:val="22"/>
                <w:lang w:val="es-ES_tradnl"/>
              </w:rPr>
            </w:pPr>
            <w:r w:rsidRPr="007042A6">
              <w:rPr>
                <w:rFonts w:asciiTheme="majorBidi" w:hAnsiTheme="majorBidi" w:cstheme="majorBidi"/>
                <w:sz w:val="22"/>
                <w:szCs w:val="22"/>
                <w:lang w:val="es-ES_tradnl"/>
              </w:rPr>
              <w:t>_____________</w:t>
            </w:r>
          </w:p>
          <w:p w14:paraId="3D934495" w14:textId="324FD704" w:rsidR="00E11397" w:rsidRPr="007042A6" w:rsidRDefault="00E11397" w:rsidP="00B62A7C">
            <w:pPr>
              <w:spacing w:after="120"/>
              <w:ind w:right="850"/>
              <w:jc w:val="both"/>
              <w:rPr>
                <w:sz w:val="22"/>
                <w:szCs w:val="22"/>
                <w:lang w:val="es-ES_tradnl"/>
              </w:rPr>
            </w:pPr>
            <w:r w:rsidRPr="007042A6">
              <w:rPr>
                <w:rFonts w:asciiTheme="majorBidi" w:hAnsiTheme="majorBidi" w:cstheme="majorBidi"/>
                <w:sz w:val="22"/>
                <w:szCs w:val="22"/>
                <w:vertAlign w:val="superscript"/>
                <w:lang w:val="es-ES_tradnl"/>
              </w:rPr>
              <w:t>4</w:t>
            </w:r>
            <w:r w:rsidRPr="007042A6">
              <w:rPr>
                <w:rFonts w:asciiTheme="majorBidi" w:hAnsiTheme="majorBidi" w:cstheme="majorBidi"/>
                <w:sz w:val="22"/>
                <w:szCs w:val="22"/>
                <w:lang w:val="es-ES_tradnl"/>
              </w:rPr>
              <w:tab/>
            </w:r>
            <w:proofErr w:type="gramStart"/>
            <w:r w:rsidR="00B62A7C" w:rsidRPr="007042A6">
              <w:rPr>
                <w:sz w:val="22"/>
                <w:szCs w:val="22"/>
                <w:lang w:val="es-ES_tradnl"/>
              </w:rPr>
              <w:t>O</w:t>
            </w:r>
            <w:proofErr w:type="gramEnd"/>
            <w:r w:rsidR="00B62A7C" w:rsidRPr="007042A6">
              <w:rPr>
                <w:sz w:val="22"/>
                <w:szCs w:val="22"/>
                <w:lang w:val="es-ES_tradnl"/>
              </w:rPr>
              <w:t>, si procede, de los planes de gestión de un acuífero.</w:t>
            </w:r>
          </w:p>
        </w:tc>
      </w:tr>
    </w:tbl>
    <w:p w14:paraId="7CE07FBF"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1BBC2119" w14:textId="7F719634" w:rsidR="005C60A2" w:rsidRPr="007042A6" w:rsidRDefault="00D57E1C" w:rsidP="00D57E1C">
      <w:pPr>
        <w:pStyle w:val="SingleTxtG"/>
        <w:numPr>
          <w:ilvl w:val="0"/>
          <w:numId w:val="13"/>
        </w:numPr>
        <w:ind w:right="0"/>
        <w:rPr>
          <w:rFonts w:asciiTheme="majorBidi" w:hAnsiTheme="majorBidi" w:cstheme="majorBidi"/>
          <w:bCs/>
          <w:iCs/>
          <w:sz w:val="22"/>
          <w:szCs w:val="22"/>
          <w:lang w:val="es-ES_tradnl"/>
        </w:rPr>
      </w:pPr>
      <w:bookmarkStart w:id="22" w:name="_Hlk2933348"/>
      <w:r w:rsidRPr="007042A6">
        <w:rPr>
          <w:rFonts w:asciiTheme="majorBidi" w:hAnsiTheme="majorBidi" w:cstheme="majorBidi"/>
          <w:bCs/>
          <w:iCs/>
          <w:sz w:val="22"/>
          <w:szCs w:val="22"/>
          <w:lang w:val="es-ES_tradnl"/>
        </w:rPr>
        <w:t>El Convenio sobre el acceso a la información, la participación del público en la toma de decisiones y el acceso a la justicia en materia de medio ambiente (Convenio de Aarhus) entiende por “público” “una o varias personas físicas o jurídicas y, con arreglo a la legislación o la costumbre del país, las asociaciones, organizaciones o grupos constituid</w:t>
      </w:r>
      <w:r w:rsidR="007B0D59">
        <w:rPr>
          <w:rFonts w:asciiTheme="majorBidi" w:hAnsiTheme="majorBidi" w:cstheme="majorBidi"/>
          <w:bCs/>
          <w:iCs/>
          <w:sz w:val="22"/>
          <w:szCs w:val="22"/>
          <w:lang w:val="es-ES_tradnl"/>
        </w:rPr>
        <w:t>os por esas personas” (art. 2.4</w:t>
      </w:r>
      <w:r w:rsidRPr="007042A6">
        <w:rPr>
          <w:rFonts w:asciiTheme="majorBidi" w:hAnsiTheme="majorBidi" w:cstheme="majorBidi"/>
          <w:bCs/>
          <w:iCs/>
          <w:sz w:val="22"/>
          <w:szCs w:val="22"/>
          <w:lang w:val="es-ES_tradnl"/>
        </w:rPr>
        <w:t>). El Convenio continúa con la definición de "público interesado", que puede considerarse como sinónimo del término "partes interesadas", como "el público que resulta o puede resultar afectado por las decisiones adoptadas en materia medioambiental o que tiene un interés que invocar en la toma de decisiones"(art. 2.5).</w:t>
      </w:r>
      <w:r w:rsidR="005C60A2" w:rsidRPr="007042A6">
        <w:rPr>
          <w:rFonts w:asciiTheme="majorBidi" w:hAnsiTheme="majorBidi" w:cstheme="majorBidi"/>
          <w:bCs/>
          <w:iCs/>
          <w:sz w:val="22"/>
          <w:szCs w:val="22"/>
          <w:lang w:val="es-ES_tradnl"/>
        </w:rPr>
        <w:t xml:space="preserve"> </w:t>
      </w:r>
    </w:p>
    <w:p w14:paraId="1B4E734F" w14:textId="5C07EB4A" w:rsidR="005C60A2" w:rsidRPr="007042A6" w:rsidRDefault="003F0F4B" w:rsidP="004556D4">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
          <w:bCs/>
          <w:iCs/>
          <w:sz w:val="22"/>
          <w:szCs w:val="22"/>
          <w:lang w:val="es-ES_tradnl"/>
        </w:rPr>
        <w:t xml:space="preserve">¿Qué abarca </w:t>
      </w:r>
      <w:r w:rsidR="005C60A2" w:rsidRPr="007042A6">
        <w:rPr>
          <w:rFonts w:asciiTheme="majorBidi" w:hAnsiTheme="majorBidi" w:cstheme="majorBidi"/>
          <w:b/>
          <w:bCs/>
          <w:iCs/>
          <w:sz w:val="22"/>
          <w:szCs w:val="22"/>
          <w:lang w:val="es-ES_tradnl"/>
        </w:rPr>
        <w:t>“invol</w:t>
      </w:r>
      <w:r w:rsidRPr="007042A6">
        <w:rPr>
          <w:rFonts w:asciiTheme="majorBidi" w:hAnsiTheme="majorBidi" w:cstheme="majorBidi"/>
          <w:b/>
          <w:bCs/>
          <w:iCs/>
          <w:sz w:val="22"/>
          <w:szCs w:val="22"/>
          <w:lang w:val="es-ES_tradnl"/>
        </w:rPr>
        <w:t>ucrarse</w:t>
      </w:r>
      <w:r w:rsidR="005C60A2" w:rsidRPr="007042A6">
        <w:rPr>
          <w:rFonts w:asciiTheme="majorBidi" w:hAnsiTheme="majorBidi" w:cstheme="majorBidi"/>
          <w:b/>
          <w:bCs/>
          <w:iCs/>
          <w:sz w:val="22"/>
          <w:szCs w:val="22"/>
          <w:lang w:val="es-ES_tradnl"/>
        </w:rPr>
        <w:t>”?</w:t>
      </w:r>
      <w:r w:rsidR="005C60A2" w:rsidRPr="007042A6">
        <w:rPr>
          <w:rFonts w:asciiTheme="majorBidi" w:hAnsiTheme="majorBidi" w:cstheme="majorBidi"/>
          <w:bCs/>
          <w:iCs/>
          <w:sz w:val="22"/>
          <w:szCs w:val="22"/>
          <w:lang w:val="es-ES_tradnl"/>
        </w:rPr>
        <w:t xml:space="preserve"> </w:t>
      </w:r>
      <w:r w:rsidR="004556D4" w:rsidRPr="007042A6">
        <w:rPr>
          <w:rFonts w:asciiTheme="majorBidi" w:hAnsiTheme="majorBidi" w:cstheme="majorBidi"/>
          <w:bCs/>
          <w:iCs/>
          <w:sz w:val="22"/>
          <w:szCs w:val="22"/>
          <w:lang w:val="es-ES_tradnl"/>
        </w:rPr>
        <w:t xml:space="preserve">La pregunta 13, mediante la opción de casillas a marcar, destaca las formas principales en que el público o las partes interesadas relevantes pueden participar en la gestión del agua transfronteriza. La Guía para la Implementación del Convenio de Aarhus observa que "el nivel de participación del público en un proceso en particular depende de varios factores, que incluyen los </w:t>
      </w:r>
      <w:r w:rsidR="004556D4" w:rsidRPr="007042A6">
        <w:rPr>
          <w:rFonts w:asciiTheme="majorBidi" w:hAnsiTheme="majorBidi" w:cstheme="majorBidi"/>
          <w:bCs/>
          <w:iCs/>
          <w:sz w:val="22"/>
          <w:szCs w:val="22"/>
          <w:lang w:val="es-ES_tradnl"/>
        </w:rPr>
        <w:lastRenderedPageBreak/>
        <w:t xml:space="preserve">resultados esperados, su ámbito, quién o cuántos se verán afectados, si el resultado resuelve la cuestión a nivel nacional, regional o local, etc.”. La Guía continúa explicando que "aquellos que se ven más afectados por el </w:t>
      </w:r>
      <w:r w:rsidR="004556D4" w:rsidRPr="000F1335">
        <w:rPr>
          <w:rFonts w:asciiTheme="majorBidi" w:hAnsiTheme="majorBidi" w:cstheme="majorBidi"/>
          <w:bCs/>
          <w:iCs/>
          <w:sz w:val="22"/>
          <w:szCs w:val="22"/>
          <w:lang w:val="es-ES_tradnl"/>
        </w:rPr>
        <w:t>resultado de la toma de decisiones o por la formulación de la política resultante deberían tener una mayor oportunidad</w:t>
      </w:r>
      <w:r w:rsidR="004556D4" w:rsidRPr="007042A6">
        <w:rPr>
          <w:rFonts w:asciiTheme="majorBidi" w:hAnsiTheme="majorBidi" w:cstheme="majorBidi"/>
          <w:bCs/>
          <w:iCs/>
          <w:sz w:val="22"/>
          <w:szCs w:val="22"/>
          <w:lang w:val="es-ES_tradnl"/>
        </w:rPr>
        <w:t xml:space="preserve"> para influir sobre el resultado" </w:t>
      </w:r>
      <w:r w:rsidR="005C60A2" w:rsidRPr="007042A6">
        <w:rPr>
          <w:rFonts w:asciiTheme="majorBidi" w:hAnsiTheme="majorBidi" w:cstheme="majorBidi"/>
          <w:bCs/>
          <w:iCs/>
          <w:sz w:val="22"/>
          <w:szCs w:val="22"/>
          <w:lang w:val="es-ES_tradnl"/>
        </w:rPr>
        <w:t xml:space="preserve">(ECE, 2014b, 119; </w:t>
      </w:r>
      <w:r w:rsidR="004556D4" w:rsidRPr="007042A6">
        <w:rPr>
          <w:rFonts w:asciiTheme="majorBidi" w:hAnsiTheme="majorBidi" w:cstheme="majorBidi"/>
          <w:bCs/>
          <w:iCs/>
          <w:sz w:val="22"/>
          <w:szCs w:val="22"/>
          <w:lang w:val="es-ES_tradnl"/>
        </w:rPr>
        <w:t>véase también págs</w:t>
      </w:r>
      <w:r w:rsidR="005C60A2" w:rsidRPr="007042A6">
        <w:rPr>
          <w:rFonts w:asciiTheme="majorBidi" w:hAnsiTheme="majorBidi" w:cstheme="majorBidi"/>
          <w:bCs/>
          <w:iCs/>
          <w:sz w:val="22"/>
          <w:szCs w:val="22"/>
          <w:lang w:val="es-ES_tradnl"/>
        </w:rPr>
        <w:t xml:space="preserve">. 57-58). </w:t>
      </w:r>
    </w:p>
    <w:p w14:paraId="2BAA6329" w14:textId="2C563366" w:rsidR="005C60A2" w:rsidRPr="007042A6" w:rsidRDefault="00791110" w:rsidP="00791110">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El Convenio del Agua establece que las Partes ribereñas “se asegurarán de que se facilite al público información sobre el estado de las aguas transfronterizas, las medidas tomadas o previstas para prevenir, controlar y reducir el impacto transfronterizo y la efectividad de dichas medidas” (art. 16; véase también CEPE, 2013, págs. 93-97).</w:t>
      </w:r>
      <w:r w:rsidR="005C60A2" w:rsidRPr="007042A6">
        <w:rPr>
          <w:rFonts w:asciiTheme="majorBidi" w:hAnsiTheme="majorBidi" w:cstheme="majorBidi"/>
          <w:bCs/>
          <w:iCs/>
          <w:sz w:val="22"/>
          <w:szCs w:val="22"/>
          <w:lang w:val="es-ES_tradnl"/>
        </w:rPr>
        <w:t xml:space="preserve"> </w:t>
      </w:r>
    </w:p>
    <w:p w14:paraId="42AADDFB" w14:textId="1909FECA" w:rsidR="005C60A2" w:rsidRPr="007042A6" w:rsidRDefault="00C90C85" w:rsidP="00F15866">
      <w:pPr>
        <w:pStyle w:val="SingleTxtG"/>
        <w:numPr>
          <w:ilvl w:val="0"/>
          <w:numId w:val="13"/>
        </w:numPr>
        <w:ind w:right="0"/>
        <w:rPr>
          <w:rFonts w:asciiTheme="majorBidi" w:hAnsiTheme="majorBidi" w:cstheme="majorBidi"/>
          <w:bCs/>
          <w:iCs/>
          <w:sz w:val="22"/>
          <w:szCs w:val="22"/>
          <w:lang w:val="es-ES_tradnl"/>
        </w:rPr>
      </w:pPr>
      <w:r w:rsidRPr="007042A6">
        <w:rPr>
          <w:sz w:val="22"/>
          <w:szCs w:val="22"/>
          <w:lang w:val="es-ES_tradnl"/>
        </w:rPr>
        <w:t>Véase también el ejemplo sobre el río Mekong</w:t>
      </w:r>
      <w:r w:rsidR="00F15866" w:rsidRPr="007042A6">
        <w:rPr>
          <w:lang w:val="es-ES_tradnl"/>
        </w:rPr>
        <w:t xml:space="preserve"> </w:t>
      </w:r>
      <w:r w:rsidR="00F15866" w:rsidRPr="007042A6">
        <w:rPr>
          <w:sz w:val="22"/>
          <w:szCs w:val="22"/>
          <w:lang w:val="es-ES_tradnl"/>
        </w:rPr>
        <w:t>más abajo</w:t>
      </w:r>
      <w:r w:rsidR="005C60A2" w:rsidRPr="007042A6">
        <w:rPr>
          <w:sz w:val="22"/>
          <w:szCs w:val="22"/>
          <w:lang w:val="es-ES_tradnl"/>
        </w:rPr>
        <w:t xml:space="preserve">. </w:t>
      </w:r>
    </w:p>
    <w:p w14:paraId="3012C7F7" w14:textId="1DE359CC" w:rsidR="005C60A2" w:rsidRPr="007042A6" w:rsidRDefault="00C46B8A" w:rsidP="00AD4B2F">
      <w:pPr>
        <w:pStyle w:val="SingleTxtG"/>
        <w:numPr>
          <w:ilvl w:val="0"/>
          <w:numId w:val="13"/>
        </w:numPr>
        <w:ind w:right="0"/>
        <w:rPr>
          <w:rFonts w:asciiTheme="majorBidi" w:hAnsiTheme="majorBidi" w:cstheme="majorBidi"/>
          <w:bCs/>
          <w:iCs/>
          <w:sz w:val="22"/>
          <w:szCs w:val="22"/>
          <w:lang w:val="es-ES_tradnl"/>
        </w:rPr>
      </w:pPr>
      <w:r w:rsidRPr="007042A6">
        <w:rPr>
          <w:noProof/>
          <w:lang w:val="es-ES_tradnl" w:eastAsia="es-ES_tradnl"/>
        </w:rPr>
        <mc:AlternateContent>
          <mc:Choice Requires="wps">
            <w:drawing>
              <wp:anchor distT="0" distB="0" distL="114300" distR="114300" simplePos="0" relativeHeight="251765760" behindDoc="0" locked="0" layoutInCell="1" allowOverlap="1" wp14:anchorId="77F397FE" wp14:editId="041C8835">
                <wp:simplePos x="0" y="0"/>
                <wp:positionH relativeFrom="column">
                  <wp:posOffset>-90170</wp:posOffset>
                </wp:positionH>
                <wp:positionV relativeFrom="paragraph">
                  <wp:posOffset>396875</wp:posOffset>
                </wp:positionV>
                <wp:extent cx="6096000" cy="3037840"/>
                <wp:effectExtent l="0" t="0" r="19050" b="10160"/>
                <wp:wrapSquare wrapText="bothSides"/>
                <wp:docPr id="32" name="Text Box 32"/>
                <wp:cNvGraphicFramePr/>
                <a:graphic xmlns:a="http://schemas.openxmlformats.org/drawingml/2006/main">
                  <a:graphicData uri="http://schemas.microsoft.com/office/word/2010/wordprocessingShape">
                    <wps:wsp>
                      <wps:cNvSpPr txBox="1"/>
                      <wps:spPr>
                        <a:xfrm>
                          <a:off x="0" y="0"/>
                          <a:ext cx="6096000" cy="3037840"/>
                        </a:xfrm>
                        <a:prstGeom prst="rect">
                          <a:avLst/>
                        </a:prstGeom>
                        <a:solidFill>
                          <a:schemeClr val="lt1"/>
                        </a:solidFill>
                        <a:ln w="6350">
                          <a:solidFill>
                            <a:schemeClr val="bg1">
                              <a:lumMod val="85000"/>
                            </a:schemeClr>
                          </a:solidFill>
                        </a:ln>
                      </wps:spPr>
                      <wps:txbx>
                        <w:txbxContent>
                          <w:p w14:paraId="57280BBC" w14:textId="279982E2" w:rsidR="004F52A6" w:rsidRPr="007B31D8" w:rsidRDefault="004F52A6" w:rsidP="005C60A2">
                            <w:pPr>
                              <w:rPr>
                                <w:b/>
                                <w:sz w:val="20"/>
                                <w:szCs w:val="20"/>
                                <w:lang w:val="es-ES_tradnl"/>
                              </w:rPr>
                            </w:pPr>
                            <w:r w:rsidRPr="007B31D8">
                              <w:rPr>
                                <w:b/>
                                <w:sz w:val="20"/>
                                <w:szCs w:val="20"/>
                                <w:lang w:val="es-ES_tradnl"/>
                              </w:rPr>
                              <w:t>Procedimientos de Notificación Previa, Consulta Previa y Acuerdo y participación de las partes interesadas en la cuenca del río Mekong</w:t>
                            </w:r>
                          </w:p>
                          <w:p w14:paraId="36570224" w14:textId="77777777" w:rsidR="004F52A6" w:rsidRPr="007B31D8" w:rsidRDefault="004F52A6" w:rsidP="005C60A2">
                            <w:pPr>
                              <w:rPr>
                                <w:sz w:val="20"/>
                                <w:szCs w:val="20"/>
                                <w:lang w:val="es-ES_tradnl"/>
                              </w:rPr>
                            </w:pPr>
                          </w:p>
                          <w:p w14:paraId="42F9E68F" w14:textId="26358B61" w:rsidR="004F52A6" w:rsidRPr="00C46B8A" w:rsidRDefault="004F52A6" w:rsidP="005C60A2">
                            <w:pPr>
                              <w:jc w:val="both"/>
                              <w:rPr>
                                <w:sz w:val="20"/>
                                <w:szCs w:val="20"/>
                                <w:lang w:val="es-ES_tradnl"/>
                              </w:rPr>
                            </w:pPr>
                            <w:r w:rsidRPr="00C46B8A">
                              <w:rPr>
                                <w:sz w:val="20"/>
                                <w:szCs w:val="20"/>
                                <w:lang w:val="es-ES_tradnl"/>
                              </w:rPr>
                              <w:t xml:space="preserve">Los procedimientos para la Notificación Previa, la Consulta Previa y el Acuerdo (PNPCA, en sus siglas en inglés) fueron elaborados por las Partes del Acuerdo del Mekong de 1995 (Camboya, República Democrática Popular Lao, Tailandia y Vietnam). La “Notificación previa” requiere que un país que propone un proyecto notifique los detalles del proyecto a las Partes antes de que comience el uso del agua propuesto; la "consulta previa" implica un proceso de evaluación técnica de seis meses y consultas formales en las que los Estados Miembros notificados tienen una oportunidad de evaluar cualquier posible impacto transfronterizo en los ecosistemas y en los medios de vida, y recomendar medidas para abordarlos antes de que se utilice el agua; y el “acuerdo específico” requiere una negociación exhaustiva para lograr un consenso entre todos los Estados miembros sobre los términos y condiciones del proyecto propuesto antes del uso propuesto para el agua. </w:t>
                            </w:r>
                          </w:p>
                          <w:p w14:paraId="080EE0BB" w14:textId="77777777" w:rsidR="004F52A6" w:rsidRPr="00C46B8A" w:rsidRDefault="004F52A6" w:rsidP="005C60A2">
                            <w:pPr>
                              <w:rPr>
                                <w:sz w:val="20"/>
                                <w:szCs w:val="20"/>
                                <w:lang w:val="es-ES_tradnl"/>
                              </w:rPr>
                            </w:pPr>
                          </w:p>
                          <w:p w14:paraId="752EEE82" w14:textId="26B2C812" w:rsidR="004F52A6" w:rsidRPr="00BF1C5E" w:rsidRDefault="004F52A6" w:rsidP="005C60A2">
                            <w:pPr>
                              <w:jc w:val="both"/>
                              <w:rPr>
                                <w:sz w:val="20"/>
                                <w:szCs w:val="20"/>
                                <w:lang w:val="es-ES_tradnl"/>
                              </w:rPr>
                            </w:pPr>
                            <w:r w:rsidRPr="00BF1C5E">
                              <w:rPr>
                                <w:sz w:val="20"/>
                                <w:szCs w:val="20"/>
                                <w:lang w:val="es-ES_tradnl"/>
                              </w:rPr>
                              <w:t>Durante el procedimiento de consulta previa, que se aplica a los usos dentro de la cuenc</w:t>
                            </w:r>
                            <w:r>
                              <w:rPr>
                                <w:sz w:val="20"/>
                                <w:szCs w:val="20"/>
                                <w:lang w:val="es-ES_tradnl"/>
                              </w:rPr>
                              <w:t xml:space="preserve">a durante la estación seca y </w:t>
                            </w:r>
                            <w:r w:rsidRPr="00BF1C5E">
                              <w:rPr>
                                <w:sz w:val="20"/>
                                <w:szCs w:val="20"/>
                                <w:lang w:val="es-ES_tradnl"/>
                              </w:rPr>
                              <w:t>la húmeda, se realizan consultas públicas para escuchar cualquier preocupación y opinión del público y de las partes interesadas. Estas consultas las conduce</w:t>
                            </w:r>
                            <w:r>
                              <w:rPr>
                                <w:sz w:val="20"/>
                                <w:szCs w:val="20"/>
                                <w:lang w:val="es-ES_tradnl"/>
                              </w:rPr>
                              <w:t>n</w:t>
                            </w:r>
                            <w:r w:rsidRPr="00BF1C5E">
                              <w:rPr>
                                <w:sz w:val="20"/>
                                <w:szCs w:val="20"/>
                                <w:lang w:val="es-ES_tradnl"/>
                              </w:rPr>
                              <w:t xml:space="preserve"> la Secretaría de la Comisión del Río Mekong (MRC, en sus siglas en inglés) y los Comités Nacionales del Mekong de cada país miembro, </w:t>
                            </w:r>
                            <w:r>
                              <w:rPr>
                                <w:sz w:val="20"/>
                                <w:szCs w:val="20"/>
                                <w:lang w:val="es-ES_tradnl"/>
                              </w:rPr>
                              <w:t xml:space="preserve">que es </w:t>
                            </w:r>
                            <w:r w:rsidRPr="00BF1C5E">
                              <w:rPr>
                                <w:sz w:val="20"/>
                                <w:szCs w:val="20"/>
                                <w:lang w:val="es-ES_tradnl"/>
                              </w:rPr>
                              <w:t>el órgano gubernamental que coordina el trabajo de la MRC a nivel nacional.</w:t>
                            </w:r>
                          </w:p>
                          <w:p w14:paraId="549BCFA1" w14:textId="77777777" w:rsidR="004F52A6" w:rsidRPr="00BF1C5E" w:rsidRDefault="004F52A6" w:rsidP="005C60A2">
                            <w:pPr>
                              <w:jc w:val="both"/>
                              <w:rPr>
                                <w:sz w:val="20"/>
                                <w:szCs w:val="20"/>
                                <w:lang w:val="es-ES_tradnl"/>
                              </w:rPr>
                            </w:pPr>
                          </w:p>
                          <w:p w14:paraId="2480F627" w14:textId="76D6275C" w:rsidR="004F52A6" w:rsidRPr="008B4CFA" w:rsidRDefault="004F52A6" w:rsidP="005C60A2">
                            <w:pPr>
                              <w:jc w:val="both"/>
                              <w:rPr>
                                <w:sz w:val="20"/>
                                <w:szCs w:val="20"/>
                                <w:lang w:val="es-ES_tradnl"/>
                              </w:rPr>
                            </w:pPr>
                            <w:r w:rsidRPr="008B4CFA">
                              <w:rPr>
                                <w:sz w:val="20"/>
                                <w:szCs w:val="20"/>
                                <w:lang w:val="es-ES_tradnl"/>
                              </w:rPr>
                              <w:t>Para obtener más informaci</w:t>
                            </w:r>
                            <w:r>
                              <w:rPr>
                                <w:sz w:val="20"/>
                                <w:szCs w:val="20"/>
                                <w:lang w:val="es-ES_tradnl"/>
                              </w:rPr>
                              <w:t>ón véase</w:t>
                            </w:r>
                            <w:r w:rsidRPr="008B4CFA">
                              <w:rPr>
                                <w:sz w:val="20"/>
                                <w:szCs w:val="20"/>
                                <w:lang w:val="es-ES_tradnl"/>
                              </w:rPr>
                              <w:t xml:space="preserve">: </w:t>
                            </w:r>
                            <w:hyperlink r:id="rId26" w:history="1">
                              <w:r w:rsidRPr="008B4CFA">
                                <w:rPr>
                                  <w:rStyle w:val="Hyperlink"/>
                                  <w:sz w:val="20"/>
                                  <w:szCs w:val="20"/>
                                  <w:lang w:val="es-ES_tradnl"/>
                                </w:rPr>
                                <w:t>http://www.mrcmekong.org/topics/pnpca-prior-consultation/</w:t>
                              </w:r>
                            </w:hyperlink>
                            <w:r w:rsidRPr="008B4CFA">
                              <w:rPr>
                                <w:sz w:val="20"/>
                                <w:szCs w:val="20"/>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397FE" id="Text Box 32" o:spid="_x0000_s1048" type="#_x0000_t202" style="position:absolute;left:0;text-align:left;margin-left:-7.1pt;margin-top:31.25pt;width:480pt;height:239.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" fillcolor="white [3201]" strokecolor="#d8d8d8 [2732]" strokeweight=".5pt">
                <v:textbox>
                  <w:txbxContent>
                    <w:p w14:paraId="57280BBC" w14:textId="279982E2" w:rsidR="004F52A6" w:rsidRPr="007B31D8" w:rsidRDefault="004F52A6" w:rsidP="005C60A2">
                      <w:pPr>
                        <w:rPr>
                          <w:b/>
                          <w:sz w:val="20"/>
                          <w:szCs w:val="20"/>
                          <w:lang w:val="es-ES_tradnl"/>
                        </w:rPr>
                      </w:pPr>
                      <w:r w:rsidRPr="007B31D8">
                        <w:rPr>
                          <w:b/>
                          <w:sz w:val="20"/>
                          <w:szCs w:val="20"/>
                          <w:lang w:val="es-ES_tradnl"/>
                        </w:rPr>
                        <w:t>Procedimientos de Notificación Previa, Consulta Previa y Acuerdo y participación de las partes interesadas en la cuenca del río Mekong</w:t>
                      </w:r>
                    </w:p>
                    <w:p w14:paraId="36570224" w14:textId="77777777" w:rsidR="004F52A6" w:rsidRPr="007B31D8" w:rsidRDefault="004F52A6" w:rsidP="005C60A2">
                      <w:pPr>
                        <w:rPr>
                          <w:sz w:val="20"/>
                          <w:szCs w:val="20"/>
                          <w:lang w:val="es-ES_tradnl"/>
                        </w:rPr>
                      </w:pPr>
                    </w:p>
                    <w:p w14:paraId="42F9E68F" w14:textId="26358B61" w:rsidR="004F52A6" w:rsidRPr="00C46B8A" w:rsidRDefault="004F52A6" w:rsidP="005C60A2">
                      <w:pPr>
                        <w:jc w:val="both"/>
                        <w:rPr>
                          <w:sz w:val="20"/>
                          <w:szCs w:val="20"/>
                          <w:lang w:val="es-ES_tradnl"/>
                        </w:rPr>
                      </w:pPr>
                      <w:r w:rsidRPr="00C46B8A">
                        <w:rPr>
                          <w:sz w:val="20"/>
                          <w:szCs w:val="20"/>
                          <w:lang w:val="es-ES_tradnl"/>
                        </w:rPr>
                        <w:t xml:space="preserve">Los procedimientos para la Notificación Previa, la Consulta Previa y el Acuerdo (PNPCA, en sus siglas en inglés) fueron elaborados por las Partes del Acuerdo del Mekong de 1995 (Camboya, República Democrática Popular Lao, Tailandia y Vietnam). La “Notificación previa” requiere que un país que propone un proyecto notifique los detalles del proyecto a las Partes antes de que comience el uso del agua propuesto; la "consulta previa" implica un proceso de evaluación técnica de seis meses y consultas formales en las que los Estados Miembros notificados tienen una oportunidad de evaluar cualquier posible impacto transfronterizo en los ecosistemas y en los medios de vida, y recomendar medidas para abordarlos antes de que se utilice el agua; y el “acuerdo específico” requiere una negociación exhaustiva para lograr un consenso entre todos los Estados miembros sobre los términos y condiciones del proyecto propuesto antes del uso propuesto para el agua. </w:t>
                      </w:r>
                    </w:p>
                    <w:p w14:paraId="080EE0BB" w14:textId="77777777" w:rsidR="004F52A6" w:rsidRPr="00C46B8A" w:rsidRDefault="004F52A6" w:rsidP="005C60A2">
                      <w:pPr>
                        <w:rPr>
                          <w:sz w:val="20"/>
                          <w:szCs w:val="20"/>
                          <w:lang w:val="es-ES_tradnl"/>
                        </w:rPr>
                      </w:pPr>
                    </w:p>
                    <w:p w14:paraId="752EEE82" w14:textId="26B2C812" w:rsidR="004F52A6" w:rsidRPr="00BF1C5E" w:rsidRDefault="004F52A6" w:rsidP="005C60A2">
                      <w:pPr>
                        <w:jc w:val="both"/>
                        <w:rPr>
                          <w:sz w:val="20"/>
                          <w:szCs w:val="20"/>
                          <w:lang w:val="es-ES_tradnl"/>
                        </w:rPr>
                      </w:pPr>
                      <w:r w:rsidRPr="00BF1C5E">
                        <w:rPr>
                          <w:sz w:val="20"/>
                          <w:szCs w:val="20"/>
                          <w:lang w:val="es-ES_tradnl"/>
                        </w:rPr>
                        <w:t>Durante el procedimiento de consulta previa, que se aplica a los usos dentro de la cuenc</w:t>
                      </w:r>
                      <w:r>
                        <w:rPr>
                          <w:sz w:val="20"/>
                          <w:szCs w:val="20"/>
                          <w:lang w:val="es-ES_tradnl"/>
                        </w:rPr>
                        <w:t xml:space="preserve">a durante la estación seca y </w:t>
                      </w:r>
                      <w:r w:rsidRPr="00BF1C5E">
                        <w:rPr>
                          <w:sz w:val="20"/>
                          <w:szCs w:val="20"/>
                          <w:lang w:val="es-ES_tradnl"/>
                        </w:rPr>
                        <w:t>la húmeda, se realizan consultas públicas para escuchar cualquier preocupación y opinión del público y de las partes interesadas. Estas consultas las conduce</w:t>
                      </w:r>
                      <w:r>
                        <w:rPr>
                          <w:sz w:val="20"/>
                          <w:szCs w:val="20"/>
                          <w:lang w:val="es-ES_tradnl"/>
                        </w:rPr>
                        <w:t>n</w:t>
                      </w:r>
                      <w:r w:rsidRPr="00BF1C5E">
                        <w:rPr>
                          <w:sz w:val="20"/>
                          <w:szCs w:val="20"/>
                          <w:lang w:val="es-ES_tradnl"/>
                        </w:rPr>
                        <w:t xml:space="preserve"> la Secretaría de la Comisión del Río Mekong (MRC, en sus siglas en inglés) y los Comités Nacionales del Mekong de cada país miembro, </w:t>
                      </w:r>
                      <w:r>
                        <w:rPr>
                          <w:sz w:val="20"/>
                          <w:szCs w:val="20"/>
                          <w:lang w:val="es-ES_tradnl"/>
                        </w:rPr>
                        <w:t xml:space="preserve">que es </w:t>
                      </w:r>
                      <w:r w:rsidRPr="00BF1C5E">
                        <w:rPr>
                          <w:sz w:val="20"/>
                          <w:szCs w:val="20"/>
                          <w:lang w:val="es-ES_tradnl"/>
                        </w:rPr>
                        <w:t>el órgano gubernamental que coordina el trabajo de la MRC a nivel nacional.</w:t>
                      </w:r>
                    </w:p>
                    <w:p w14:paraId="549BCFA1" w14:textId="77777777" w:rsidR="004F52A6" w:rsidRPr="00BF1C5E" w:rsidRDefault="004F52A6" w:rsidP="005C60A2">
                      <w:pPr>
                        <w:jc w:val="both"/>
                        <w:rPr>
                          <w:sz w:val="20"/>
                          <w:szCs w:val="20"/>
                          <w:lang w:val="es-ES_tradnl"/>
                        </w:rPr>
                      </w:pPr>
                    </w:p>
                    <w:p w14:paraId="2480F627" w14:textId="76D6275C" w:rsidR="004F52A6" w:rsidRPr="008B4CFA" w:rsidRDefault="004F52A6" w:rsidP="005C60A2">
                      <w:pPr>
                        <w:jc w:val="both"/>
                        <w:rPr>
                          <w:sz w:val="20"/>
                          <w:szCs w:val="20"/>
                          <w:lang w:val="es-ES_tradnl"/>
                        </w:rPr>
                      </w:pPr>
                      <w:r w:rsidRPr="008B4CFA">
                        <w:rPr>
                          <w:sz w:val="20"/>
                          <w:szCs w:val="20"/>
                          <w:lang w:val="es-ES_tradnl"/>
                        </w:rPr>
                        <w:t>Para obtener más informaci</w:t>
                      </w:r>
                      <w:r>
                        <w:rPr>
                          <w:sz w:val="20"/>
                          <w:szCs w:val="20"/>
                          <w:lang w:val="es-ES_tradnl"/>
                        </w:rPr>
                        <w:t>ón véase</w:t>
                      </w:r>
                      <w:r w:rsidRPr="008B4CFA">
                        <w:rPr>
                          <w:sz w:val="20"/>
                          <w:szCs w:val="20"/>
                          <w:lang w:val="es-ES_tradnl"/>
                        </w:rPr>
                        <w:t xml:space="preserve">: </w:t>
                      </w:r>
                      <w:hyperlink r:id="rId27" w:history="1">
                        <w:r w:rsidRPr="008B4CFA">
                          <w:rPr>
                            <w:rStyle w:val="Hyperlink"/>
                            <w:sz w:val="20"/>
                            <w:szCs w:val="20"/>
                            <w:lang w:val="es-ES_tradnl"/>
                          </w:rPr>
                          <w:t>http://www.mrcmekong.org/topics/pnpca-prior-consultation/</w:t>
                        </w:r>
                      </w:hyperlink>
                      <w:r w:rsidRPr="008B4CFA">
                        <w:rPr>
                          <w:sz w:val="20"/>
                          <w:szCs w:val="20"/>
                          <w:lang w:val="es-ES_tradnl"/>
                        </w:rPr>
                        <w:t xml:space="preserve">. </w:t>
                      </w:r>
                    </w:p>
                  </w:txbxContent>
                </v:textbox>
                <w10:wrap type="square"/>
              </v:shape>
            </w:pict>
          </mc:Fallback>
        </mc:AlternateContent>
      </w:r>
      <w:r w:rsidR="00AD4B2F" w:rsidRPr="007042A6">
        <w:rPr>
          <w:rFonts w:asciiTheme="majorBidi" w:hAnsiTheme="majorBidi" w:cstheme="majorBidi"/>
          <w:bCs/>
          <w:iCs/>
          <w:sz w:val="22"/>
          <w:szCs w:val="22"/>
          <w:lang w:val="es-ES_tradnl"/>
        </w:rPr>
        <w:t>Por ejemplo, cómo se toman en cuenta las consideraciones sobre género al considerar la participación del público y de las partes interesadas relevantes en la toma de decisiones</w:t>
      </w:r>
      <w:r w:rsidR="005C60A2" w:rsidRPr="007042A6">
        <w:rPr>
          <w:rFonts w:asciiTheme="majorBidi" w:hAnsiTheme="majorBidi" w:cstheme="majorBidi"/>
          <w:bCs/>
          <w:iCs/>
          <w:sz w:val="22"/>
          <w:szCs w:val="22"/>
          <w:lang w:val="es-ES_tradnl"/>
        </w:rPr>
        <w:t xml:space="preserve">. </w:t>
      </w:r>
    </w:p>
    <w:bookmarkEnd w:id="22"/>
    <w:p w14:paraId="4B91BA7F" w14:textId="5FC4D9C6" w:rsidR="00EF7E1D" w:rsidRPr="007042A6" w:rsidRDefault="00EF7E1D" w:rsidP="005C60A2">
      <w:pPr>
        <w:pStyle w:val="SingleTxtG"/>
        <w:ind w:left="0"/>
        <w:rPr>
          <w:rFonts w:asciiTheme="majorBidi" w:hAnsiTheme="majorBidi" w:cstheme="majorBidi"/>
          <w:sz w:val="22"/>
          <w:szCs w:val="22"/>
          <w:lang w:val="es-ES_tradnl"/>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7E1D" w:rsidRPr="004F52A6" w14:paraId="383CC859" w14:textId="77777777" w:rsidTr="00EF7E1D">
        <w:trPr>
          <w:jc w:val="center"/>
        </w:trPr>
        <w:tc>
          <w:tcPr>
            <w:tcW w:w="7654" w:type="dxa"/>
            <w:tcBorders>
              <w:top w:val="single" w:sz="4" w:space="0" w:color="auto"/>
              <w:bottom w:val="single" w:sz="4" w:space="0" w:color="auto"/>
            </w:tcBorders>
            <w:shd w:val="clear" w:color="auto" w:fill="auto"/>
            <w:tcMar>
              <w:left w:w="142" w:type="dxa"/>
              <w:right w:w="142" w:type="dxa"/>
            </w:tcMar>
          </w:tcPr>
          <w:p w14:paraId="30E0B998" w14:textId="0F6B4E38" w:rsidR="00EF7E1D" w:rsidRPr="007042A6" w:rsidRDefault="004D5CC1" w:rsidP="004D5CC1">
            <w:pPr>
              <w:spacing w:after="120"/>
              <w:ind w:left="851" w:right="850"/>
              <w:jc w:val="both"/>
              <w:rPr>
                <w:sz w:val="22"/>
                <w:szCs w:val="22"/>
                <w:lang w:val="es-ES_tradnl"/>
              </w:rPr>
            </w:pPr>
            <w:r w:rsidRPr="007042A6">
              <w:rPr>
                <w:b/>
                <w:sz w:val="22"/>
                <w:szCs w:val="22"/>
                <w:lang w:val="es-ES_tradnl"/>
              </w:rPr>
              <w:t xml:space="preserve">Por favor asegúrese de completar la sección II para cada una de las cuencas, </w:t>
            </w:r>
            <w:proofErr w:type="spellStart"/>
            <w:proofErr w:type="gramStart"/>
            <w:r w:rsidRPr="007042A6">
              <w:rPr>
                <w:b/>
                <w:sz w:val="22"/>
                <w:szCs w:val="22"/>
                <w:lang w:val="es-ES_tradnl"/>
              </w:rPr>
              <w:t>sub-cuenca</w:t>
            </w:r>
            <w:proofErr w:type="spellEnd"/>
            <w:proofErr w:type="gramEnd"/>
            <w:r w:rsidRPr="007042A6">
              <w:rPr>
                <w:b/>
                <w:sz w:val="22"/>
                <w:szCs w:val="22"/>
                <w:lang w:val="es-ES_tradnl"/>
              </w:rPr>
              <w:t>, parte de una cuenca o grupo de cuencas transfronterizas. Si los hubiera, recuerde también, por favor, adjuntar las copias de los acuerdos o arreglos.</w:t>
            </w:r>
          </w:p>
        </w:tc>
      </w:tr>
      <w:tr w:rsidR="00EF7E1D" w:rsidRPr="004F52A6" w14:paraId="137CFFAA" w14:textId="77777777" w:rsidTr="00EF7E1D">
        <w:trPr>
          <w:trHeight w:hRule="exact" w:val="20"/>
          <w:jc w:val="center"/>
        </w:trPr>
        <w:tc>
          <w:tcPr>
            <w:tcW w:w="7654" w:type="dxa"/>
            <w:tcBorders>
              <w:top w:val="single" w:sz="4" w:space="0" w:color="auto"/>
              <w:bottom w:val="single" w:sz="4" w:space="0" w:color="auto"/>
            </w:tcBorders>
            <w:shd w:val="clear" w:color="auto" w:fill="auto"/>
          </w:tcPr>
          <w:p w14:paraId="0EDEC6CB" w14:textId="77777777" w:rsidR="00EF7E1D" w:rsidRPr="007042A6" w:rsidRDefault="00EF7E1D" w:rsidP="00AF4D6E">
            <w:pPr>
              <w:ind w:left="851" w:right="850"/>
              <w:rPr>
                <w:sz w:val="22"/>
                <w:szCs w:val="22"/>
                <w:lang w:val="es-ES_tradnl"/>
              </w:rPr>
            </w:pPr>
          </w:p>
        </w:tc>
      </w:tr>
    </w:tbl>
    <w:p w14:paraId="3CDDD18F" w14:textId="24BD2462"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63E7041C"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4F52A6" w14:paraId="528C91E8" w14:textId="77777777" w:rsidTr="00AF4D6E">
        <w:tc>
          <w:tcPr>
            <w:tcW w:w="9629" w:type="dxa"/>
          </w:tcPr>
          <w:p w14:paraId="2903571C" w14:textId="0FF392B6" w:rsidR="00EF7E1D" w:rsidRPr="007042A6" w:rsidRDefault="00EF7E1D" w:rsidP="00EF7E1D">
            <w:pPr>
              <w:pStyle w:val="SingleTxtG"/>
              <w:spacing w:after="0" w:line="240" w:lineRule="auto"/>
              <w:ind w:left="0" w:right="88"/>
              <w:rPr>
                <w:rFonts w:asciiTheme="majorBidi" w:hAnsiTheme="majorBidi" w:cstheme="majorBidi"/>
                <w:b/>
                <w:bCs/>
                <w:sz w:val="24"/>
                <w:szCs w:val="24"/>
                <w:lang w:val="es-ES_tradnl"/>
              </w:rPr>
            </w:pPr>
            <w:r w:rsidRPr="007042A6">
              <w:rPr>
                <w:rFonts w:asciiTheme="majorBidi" w:hAnsiTheme="majorBidi" w:cstheme="majorBidi"/>
                <w:b/>
                <w:bCs/>
                <w:sz w:val="24"/>
                <w:szCs w:val="24"/>
                <w:lang w:val="es-ES_tradnl"/>
              </w:rPr>
              <w:t>SEC</w:t>
            </w:r>
            <w:r w:rsidR="00C46B8A" w:rsidRPr="007042A6">
              <w:rPr>
                <w:rFonts w:asciiTheme="majorBidi" w:hAnsiTheme="majorBidi" w:cstheme="majorBidi"/>
                <w:b/>
                <w:bCs/>
                <w:sz w:val="24"/>
                <w:szCs w:val="24"/>
                <w:lang w:val="es-ES_tradnl"/>
              </w:rPr>
              <w:t>CIÓN</w:t>
            </w:r>
            <w:r w:rsidRPr="007042A6">
              <w:rPr>
                <w:rFonts w:asciiTheme="majorBidi" w:hAnsiTheme="majorBidi" w:cstheme="majorBidi"/>
                <w:b/>
                <w:bCs/>
                <w:sz w:val="24"/>
                <w:szCs w:val="24"/>
                <w:lang w:val="es-ES_tradnl"/>
              </w:rPr>
              <w:t xml:space="preserve"> III</w:t>
            </w:r>
          </w:p>
          <w:p w14:paraId="05176237" w14:textId="045AD089" w:rsidR="00EF7E1D" w:rsidRPr="007042A6" w:rsidRDefault="00C46B8A" w:rsidP="00EF7E1D">
            <w:pPr>
              <w:pStyle w:val="H23G"/>
              <w:tabs>
                <w:tab w:val="clear" w:pos="851"/>
                <w:tab w:val="right" w:pos="701"/>
              </w:tabs>
              <w:ind w:left="851" w:right="850" w:hanging="859"/>
              <w:rPr>
                <w:sz w:val="22"/>
                <w:szCs w:val="22"/>
                <w:lang w:val="es-ES_tradnl"/>
              </w:rPr>
            </w:pPr>
            <w:r w:rsidRPr="007042A6">
              <w:rPr>
                <w:sz w:val="22"/>
                <w:szCs w:val="22"/>
                <w:lang w:val="es-ES_tradnl"/>
              </w:rPr>
              <w:t>III.</w:t>
            </w:r>
            <w:r w:rsidRPr="007042A6">
              <w:rPr>
                <w:sz w:val="22"/>
                <w:szCs w:val="22"/>
                <w:lang w:val="es-ES_tradnl"/>
              </w:rPr>
              <w:tab/>
              <w:t>Gestión hídrica a nivel nacional</w:t>
            </w:r>
          </w:p>
          <w:p w14:paraId="6D1F97AB" w14:textId="589AA9F1" w:rsidR="00EF7E1D" w:rsidRPr="007042A6" w:rsidRDefault="00C46B8A" w:rsidP="00EF7E1D">
            <w:pPr>
              <w:spacing w:after="120"/>
              <w:ind w:left="559" w:right="850"/>
              <w:jc w:val="both"/>
              <w:rPr>
                <w:b/>
                <w:sz w:val="22"/>
                <w:szCs w:val="22"/>
                <w:lang w:val="es-ES_tradnl"/>
              </w:rPr>
            </w:pPr>
            <w:r w:rsidRPr="007042A6">
              <w:rPr>
                <w:sz w:val="22"/>
                <w:szCs w:val="22"/>
                <w:lang w:val="es-ES_tradnl"/>
              </w:rPr>
              <w:t xml:space="preserve">En esta sección, se le solicita que brinde información general sobre la gestión del agua a nivel nacional en lo que se refiere a las aguas transfronterizas. La información sobre cuencas transfronterizas específicas, </w:t>
            </w:r>
            <w:proofErr w:type="spellStart"/>
            <w:proofErr w:type="gramStart"/>
            <w:r w:rsidRPr="007042A6">
              <w:rPr>
                <w:sz w:val="22"/>
                <w:szCs w:val="22"/>
                <w:lang w:val="es-ES_tradnl"/>
              </w:rPr>
              <w:t>sub-cuencas</w:t>
            </w:r>
            <w:proofErr w:type="spellEnd"/>
            <w:proofErr w:type="gramEnd"/>
            <w:r w:rsidRPr="007042A6">
              <w:rPr>
                <w:sz w:val="22"/>
                <w:szCs w:val="22"/>
                <w:lang w:val="es-ES_tradnl"/>
              </w:rPr>
              <w:t>, parte de una cuenca y grupos de cuencas, se debe presentar en la sección II y no debe repetirse aquí.</w:t>
            </w:r>
            <w:r w:rsidR="00EF7E1D" w:rsidRPr="007042A6">
              <w:rPr>
                <w:sz w:val="22"/>
                <w:szCs w:val="22"/>
                <w:lang w:val="es-ES_tradnl"/>
              </w:rPr>
              <w:t xml:space="preserve"> </w:t>
            </w:r>
          </w:p>
          <w:p w14:paraId="700A6418" w14:textId="49073E62" w:rsidR="00EF7E1D" w:rsidRPr="007042A6" w:rsidRDefault="00C46B8A" w:rsidP="00EF7E1D">
            <w:pPr>
              <w:spacing w:after="120"/>
              <w:ind w:left="559" w:right="850" w:hanging="567"/>
              <w:jc w:val="both"/>
              <w:rPr>
                <w:sz w:val="22"/>
                <w:szCs w:val="22"/>
                <w:lang w:val="es-ES_tradnl"/>
              </w:rPr>
            </w:pPr>
            <w:r w:rsidRPr="007042A6">
              <w:rPr>
                <w:sz w:val="22"/>
                <w:szCs w:val="22"/>
                <w:lang w:val="es-ES_tradnl"/>
              </w:rPr>
              <w:lastRenderedPageBreak/>
              <w:t>1.</w:t>
            </w:r>
            <w:r w:rsidRPr="007042A6">
              <w:rPr>
                <w:sz w:val="22"/>
                <w:szCs w:val="22"/>
                <w:lang w:val="es-ES_tradnl"/>
              </w:rPr>
              <w:tab/>
            </w:r>
            <w:r w:rsidR="00EF7E1D" w:rsidRPr="007042A6">
              <w:rPr>
                <w:sz w:val="22"/>
                <w:szCs w:val="22"/>
                <w:lang w:val="es-ES_tradnl"/>
              </w:rPr>
              <w:t>a)</w:t>
            </w:r>
            <w:r w:rsidR="00EF7E1D" w:rsidRPr="007042A6">
              <w:rPr>
                <w:sz w:val="22"/>
                <w:szCs w:val="22"/>
                <w:lang w:val="es-ES_tradnl"/>
              </w:rPr>
              <w:tab/>
            </w:r>
            <w:r w:rsidRPr="007042A6">
              <w:rPr>
                <w:sz w:val="22"/>
                <w:szCs w:val="22"/>
                <w:lang w:val="es-ES_tradnl"/>
              </w:rPr>
              <w:t>¿La legislación nacional de su país, las políticas, planes de acción y estrategias se refieren a medidas para prevenir, controlar y reducir cualquier impacto transfronterizo</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79 80</w:t>
            </w:r>
            <w:r w:rsidR="00EF7E1D" w:rsidRPr="007042A6">
              <w:rPr>
                <w:color w:val="7030A0"/>
                <w:sz w:val="22"/>
                <w:szCs w:val="22"/>
                <w:lang w:val="es-ES_tradnl"/>
              </w:rPr>
              <w:t>]</w:t>
            </w:r>
          </w:p>
          <w:p w14:paraId="59AED8FD" w14:textId="6FBDBFF0" w:rsidR="00EF7E1D" w:rsidRPr="007042A6" w:rsidRDefault="00C46B8A" w:rsidP="00EF7E1D">
            <w:pPr>
              <w:spacing w:after="120"/>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23C74DE2" w14:textId="1E15C2F6" w:rsidR="00EF7E1D" w:rsidRPr="007042A6" w:rsidRDefault="00C46B8A" w:rsidP="00EF7E1D">
            <w:pPr>
              <w:spacing w:after="120"/>
              <w:ind w:left="1126" w:right="850"/>
              <w:jc w:val="both"/>
              <w:rPr>
                <w:sz w:val="22"/>
                <w:szCs w:val="22"/>
                <w:lang w:val="es-ES_tradnl"/>
              </w:rPr>
            </w:pPr>
            <w:r w:rsidRPr="007042A6">
              <w:rPr>
                <w:i/>
                <w:sz w:val="22"/>
                <w:szCs w:val="22"/>
                <w:lang w:val="es-ES_tradnl"/>
              </w:rPr>
              <w:t xml:space="preserve">En caso afirmativo, describa brevemente las principales leyes nacionales, políticas, planes de acción y estrategias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81 82 83</w:t>
            </w:r>
            <w:r w:rsidR="00EF7E1D" w:rsidRPr="007042A6">
              <w:rPr>
                <w:color w:val="7030A0"/>
                <w:sz w:val="22"/>
                <w:szCs w:val="22"/>
                <w:lang w:val="es-ES_tradnl"/>
              </w:rPr>
              <w:t>]</w:t>
            </w:r>
          </w:p>
          <w:p w14:paraId="3003A720" w14:textId="62EE36F6" w:rsidR="00EF7E1D" w:rsidRPr="007042A6" w:rsidRDefault="00EF7E1D" w:rsidP="00EF7E1D">
            <w:pPr>
              <w:spacing w:after="120"/>
              <w:ind w:left="559" w:right="850"/>
              <w:jc w:val="both"/>
              <w:rPr>
                <w:sz w:val="22"/>
                <w:szCs w:val="22"/>
                <w:lang w:val="es-ES_tradnl"/>
              </w:rPr>
            </w:pPr>
            <w:r w:rsidRPr="007042A6">
              <w:rPr>
                <w:sz w:val="22"/>
                <w:szCs w:val="22"/>
                <w:lang w:val="es-ES_tradnl"/>
              </w:rPr>
              <w:t>b)</w:t>
            </w:r>
            <w:r w:rsidRPr="007042A6">
              <w:rPr>
                <w:sz w:val="22"/>
                <w:szCs w:val="22"/>
                <w:lang w:val="es-ES_tradnl"/>
              </w:rPr>
              <w:tab/>
            </w:r>
            <w:r w:rsidR="00C46B8A" w:rsidRPr="007042A6">
              <w:rPr>
                <w:sz w:val="22"/>
                <w:szCs w:val="22"/>
                <w:lang w:val="es-ES_tradnl"/>
              </w:rPr>
              <w:t xml:space="preserve">¿Incluye la legislación de su país los siguientes principios? </w:t>
            </w:r>
            <w:r w:rsidRPr="007042A6">
              <w:rPr>
                <w:color w:val="7030A0"/>
                <w:sz w:val="22"/>
                <w:szCs w:val="22"/>
                <w:lang w:val="es-ES_tradnl"/>
              </w:rPr>
              <w:t>[</w:t>
            </w:r>
            <w:r w:rsidR="00181B30" w:rsidRPr="007042A6">
              <w:rPr>
                <w:color w:val="7030A0"/>
                <w:sz w:val="22"/>
                <w:szCs w:val="22"/>
                <w:lang w:val="es-ES_tradnl"/>
              </w:rPr>
              <w:t>84</w:t>
            </w:r>
            <w:r w:rsidRPr="007042A6">
              <w:rPr>
                <w:color w:val="7030A0"/>
                <w:sz w:val="22"/>
                <w:szCs w:val="22"/>
                <w:lang w:val="es-ES_tradnl"/>
              </w:rPr>
              <w:t>]</w:t>
            </w:r>
          </w:p>
          <w:p w14:paraId="74A05662" w14:textId="748A597F" w:rsidR="00C46B8A" w:rsidRPr="007042A6" w:rsidRDefault="00C46B8A" w:rsidP="00C46B8A">
            <w:pPr>
              <w:spacing w:after="120" w:line="220" w:lineRule="atLeast"/>
              <w:ind w:left="1126" w:right="850"/>
              <w:jc w:val="both"/>
              <w:rPr>
                <w:sz w:val="22"/>
                <w:szCs w:val="22"/>
                <w:lang w:val="es-ES_tradnl"/>
              </w:rPr>
            </w:pPr>
            <w:r w:rsidRPr="007042A6">
              <w:rPr>
                <w:sz w:val="22"/>
                <w:szCs w:val="22"/>
                <w:lang w:val="es-ES_tradnl"/>
              </w:rPr>
              <w:t>Principio de precaución</w:t>
            </w:r>
            <w:r w:rsidRPr="007042A6">
              <w:rPr>
                <w:sz w:val="22"/>
                <w:szCs w:val="22"/>
                <w:lang w:val="es-ES_tradnl"/>
              </w:rPr>
              <w:tab/>
            </w:r>
            <w:r w:rsidRPr="007042A6">
              <w:rPr>
                <w:sz w:val="22"/>
                <w:szCs w:val="22"/>
                <w:lang w:val="es-ES_tradnl"/>
              </w:rPr>
              <w:tab/>
            </w:r>
            <w:r w:rsidRPr="007042A6">
              <w:rPr>
                <w:sz w:val="22"/>
                <w:szCs w:val="22"/>
                <w:lang w:val="es-ES_tradnl"/>
              </w:rPr>
              <w:tab/>
              <w:t xml:space="preserve">Sí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61EE4AA" w14:textId="51AB13EA" w:rsidR="00C46B8A" w:rsidRPr="007042A6" w:rsidRDefault="00C46B8A" w:rsidP="00C46B8A">
            <w:pPr>
              <w:spacing w:after="120" w:line="220" w:lineRule="atLeast"/>
              <w:ind w:left="1126" w:right="850"/>
              <w:jc w:val="both"/>
              <w:rPr>
                <w:sz w:val="22"/>
                <w:szCs w:val="22"/>
                <w:lang w:val="es-ES_tradnl"/>
              </w:rPr>
            </w:pPr>
            <w:r w:rsidRPr="007042A6">
              <w:rPr>
                <w:sz w:val="22"/>
                <w:szCs w:val="22"/>
                <w:lang w:val="es-ES_tradnl"/>
              </w:rPr>
              <w:t>Principio “quien contamina paga”</w:t>
            </w:r>
            <w:r w:rsidRPr="007042A6">
              <w:rPr>
                <w:sz w:val="22"/>
                <w:szCs w:val="22"/>
                <w:lang w:val="es-ES_tradnl"/>
              </w:rPr>
              <w:tab/>
              <w:t xml:space="preserve">Sí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A37195D" w14:textId="4C653B46" w:rsidR="00C46B8A" w:rsidRPr="007042A6" w:rsidRDefault="00C46B8A" w:rsidP="00C46B8A">
            <w:pPr>
              <w:spacing w:after="120" w:line="220" w:lineRule="atLeast"/>
              <w:ind w:left="1126" w:right="850"/>
              <w:jc w:val="both"/>
              <w:rPr>
                <w:sz w:val="22"/>
                <w:szCs w:val="22"/>
                <w:lang w:val="es-ES_tradnl"/>
              </w:rPr>
            </w:pPr>
            <w:r w:rsidRPr="007042A6">
              <w:rPr>
                <w:sz w:val="22"/>
                <w:szCs w:val="22"/>
                <w:lang w:val="es-ES_tradnl"/>
              </w:rPr>
              <w:t>Desarrollo sostenible</w:t>
            </w:r>
            <w:r w:rsidRPr="007042A6">
              <w:rPr>
                <w:sz w:val="22"/>
                <w:szCs w:val="22"/>
                <w:lang w:val="es-ES_tradnl"/>
              </w:rPr>
              <w:tab/>
            </w:r>
            <w:r w:rsidRPr="007042A6">
              <w:rPr>
                <w:sz w:val="22"/>
                <w:szCs w:val="22"/>
                <w:lang w:val="es-ES_tradnl"/>
              </w:rPr>
              <w:tab/>
            </w:r>
            <w:r w:rsidRPr="007042A6">
              <w:rPr>
                <w:sz w:val="22"/>
                <w:szCs w:val="22"/>
                <w:lang w:val="es-ES_tradnl"/>
              </w:rPr>
              <w:tab/>
              <w:t xml:space="preserve">Sí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ED4C2D4" w14:textId="629FCE95" w:rsidR="00C46B8A" w:rsidRPr="007042A6" w:rsidRDefault="00C46B8A" w:rsidP="00C46B8A">
            <w:pPr>
              <w:spacing w:after="120" w:line="220" w:lineRule="atLeast"/>
              <w:ind w:left="1126" w:right="850"/>
              <w:jc w:val="both"/>
              <w:rPr>
                <w:sz w:val="22"/>
                <w:szCs w:val="22"/>
                <w:lang w:val="es-ES_tradnl"/>
              </w:rPr>
            </w:pPr>
            <w:r w:rsidRPr="007042A6">
              <w:rPr>
                <w:sz w:val="22"/>
                <w:szCs w:val="22"/>
                <w:lang w:val="es-ES_tradnl"/>
              </w:rPr>
              <w:t xml:space="preserve">Principio «quien utiliza, paga» </w:t>
            </w:r>
            <w:r w:rsidRPr="007042A6">
              <w:rPr>
                <w:sz w:val="22"/>
                <w:szCs w:val="22"/>
                <w:lang w:val="es-ES_tradnl"/>
              </w:rPr>
              <w:tab/>
            </w:r>
            <w:r w:rsidRPr="007042A6">
              <w:rPr>
                <w:sz w:val="22"/>
                <w:szCs w:val="22"/>
                <w:lang w:val="es-ES_tradnl"/>
              </w:rPr>
              <w:tab/>
              <w:t xml:space="preserve">Sí </w:t>
            </w:r>
            <w:r w:rsidRPr="007042A6">
              <w:rPr>
                <w:sz w:val="22"/>
                <w:szCs w:val="22"/>
                <w:lang w:val="es-ES_tradnl"/>
              </w:rPr>
              <w:fldChar w:fldCharType="begin">
                <w:ffData>
                  <w:name w:val="Check1"/>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r w:rsidRPr="007042A6">
              <w:rPr>
                <w:sz w:val="22"/>
                <w:szCs w:val="22"/>
                <w:lang w:val="es-ES_tradnl"/>
              </w:rPr>
              <w:t xml:space="preserve">/No </w:t>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2EC6932" w14:textId="3C94614D" w:rsidR="00EF7E1D" w:rsidRPr="007042A6" w:rsidRDefault="00C46B8A" w:rsidP="00C46B8A">
            <w:pPr>
              <w:spacing w:after="120" w:line="220" w:lineRule="atLeast"/>
              <w:ind w:left="1126" w:right="850"/>
              <w:jc w:val="both"/>
              <w:rPr>
                <w:rFonts w:asciiTheme="majorBidi" w:hAnsiTheme="majorBidi" w:cstheme="majorBidi"/>
                <w:sz w:val="22"/>
                <w:szCs w:val="22"/>
                <w:lang w:val="es-ES_tradnl"/>
              </w:rPr>
            </w:pPr>
            <w:r w:rsidRPr="007042A6">
              <w:rPr>
                <w:sz w:val="22"/>
                <w:szCs w:val="22"/>
                <w:lang w:val="es-ES_tradnl"/>
              </w:rPr>
              <w:t>En caso afirmativo, por favor, describa brevemente cómo se implementan dichos principios a nivel nacional: [rellene]</w:t>
            </w:r>
            <w:r w:rsidR="00EF7E1D" w:rsidRPr="007042A6">
              <w:rPr>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85</w:t>
            </w:r>
            <w:r w:rsidR="00EF7E1D" w:rsidRPr="007042A6">
              <w:rPr>
                <w:color w:val="7030A0"/>
                <w:sz w:val="22"/>
                <w:szCs w:val="22"/>
                <w:lang w:val="es-ES_tradnl"/>
              </w:rPr>
              <w:t>]</w:t>
            </w:r>
          </w:p>
        </w:tc>
      </w:tr>
    </w:tbl>
    <w:p w14:paraId="75C65CF3"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15EB1DB7" w14:textId="469EB9CB" w:rsidR="005C60A2" w:rsidRPr="007042A6" w:rsidRDefault="00190C9A" w:rsidP="00190C9A">
      <w:pPr>
        <w:pStyle w:val="SingleTxtG"/>
        <w:numPr>
          <w:ilvl w:val="0"/>
          <w:numId w:val="13"/>
        </w:numPr>
        <w:ind w:right="0"/>
        <w:rPr>
          <w:rFonts w:asciiTheme="majorBidi" w:hAnsiTheme="majorBidi" w:cstheme="majorBidi"/>
          <w:bCs/>
          <w:iCs/>
          <w:sz w:val="22"/>
          <w:szCs w:val="22"/>
          <w:lang w:val="es-ES_tradnl"/>
        </w:rPr>
      </w:pPr>
      <w:r w:rsidRPr="007042A6">
        <w:rPr>
          <w:sz w:val="22"/>
          <w:szCs w:val="22"/>
          <w:lang w:val="es-ES_tradnl"/>
        </w:rPr>
        <w:t>El Convenio del Agua estipula que sus Partes tomarán "todas las medidas adecuadas" para prevenir, controlar y reducir cualquier impacto transfronterizo (art. 2.1; véase también CEPE, 2013, págs. 19-21), muchas de estas medidas deben adoptarse a nivel nacional. Las leyes, políticas, planes de acción y estrategias son, por lo tanto, fundamentales para garantizar que se establezca un sistema efectivo a nivel nacional con el fin de cumplir con los compromisos establecidos en los acuerdos o arreglos internacionales sobre aguas transfronterizas.</w:t>
      </w:r>
      <w:r w:rsidR="005C60A2" w:rsidRPr="007042A6">
        <w:rPr>
          <w:sz w:val="22"/>
          <w:szCs w:val="22"/>
          <w:lang w:val="es-ES_tradnl"/>
        </w:rPr>
        <w:t xml:space="preserve"> </w:t>
      </w:r>
    </w:p>
    <w:p w14:paraId="77DFA4FB" w14:textId="1C634D67" w:rsidR="005C60A2" w:rsidRPr="007042A6" w:rsidRDefault="00190C9A" w:rsidP="00190C9A">
      <w:pPr>
        <w:pStyle w:val="SingleTxtG"/>
        <w:numPr>
          <w:ilvl w:val="0"/>
          <w:numId w:val="13"/>
        </w:numPr>
        <w:ind w:right="0"/>
        <w:rPr>
          <w:rFonts w:asciiTheme="majorBidi" w:hAnsiTheme="majorBidi" w:cstheme="majorBidi"/>
          <w:bCs/>
          <w:iCs/>
          <w:sz w:val="22"/>
          <w:szCs w:val="22"/>
          <w:lang w:val="es-ES_tradnl"/>
        </w:rPr>
      </w:pPr>
      <w:r w:rsidRPr="007042A6">
        <w:rPr>
          <w:sz w:val="22"/>
          <w:szCs w:val="22"/>
          <w:lang w:val="es-ES_tradnl"/>
        </w:rPr>
        <w:t>Debe responderse “sí” a la pregunta 1</w:t>
      </w:r>
      <w:r w:rsidR="002D3E69">
        <w:rPr>
          <w:sz w:val="22"/>
          <w:szCs w:val="22"/>
          <w:lang w:val="es-ES_tradnl"/>
        </w:rPr>
        <w:t>.</w:t>
      </w:r>
      <w:r w:rsidRPr="007042A6">
        <w:rPr>
          <w:sz w:val="22"/>
          <w:szCs w:val="22"/>
          <w:lang w:val="es-ES_tradnl"/>
        </w:rPr>
        <w:t xml:space="preserve"> a), cuando haya una referencia explícita a las aguas transfronterizas o a los impactos dentro de las leyes nacionales, políticas, planes de acción y estrategias de un país.</w:t>
      </w:r>
      <w:r w:rsidR="005C60A2" w:rsidRPr="007042A6">
        <w:rPr>
          <w:sz w:val="22"/>
          <w:szCs w:val="22"/>
          <w:lang w:val="es-ES_tradnl"/>
        </w:rPr>
        <w:t xml:space="preserve"> </w:t>
      </w:r>
    </w:p>
    <w:p w14:paraId="59C93787" w14:textId="5753160F" w:rsidR="005C60A2" w:rsidRPr="007042A6" w:rsidRDefault="00C80A89" w:rsidP="0081782F">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breve descripción debe destacar las principales leyes, políticas, planes de acción y estrategias nacionales que se refieren explícitamente al impacto transfronterizo. Las leyes nacionales pueden hacer referencia a las aguas transfronterizas de varias maneras, entre ellas: a) otorgando un mandato a las agencias u órganos gubernamentales para negociar acuerdos y arreglos en materia de aguas transfronterizas; b) empoderando a las instituciones para que formulen políticas y orientaciones relativas a las aguas transfronterizas; c) proveyendo los principios fundamentales del intercambio de agua transfronteriza a los que se ha adherido el país; e d) incorporando los compromisos internacionales relativos a las aguas transfronterizas en</w:t>
      </w:r>
      <w:r w:rsidR="004F5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los procesos de planificación y de toma de decisiones relativos, por ejemplo, a las autorizaciones o concesiones de extracción de agua y a las autorizaciones de vertidos de aguas residuales (ver </w:t>
      </w:r>
      <w:proofErr w:type="spellStart"/>
      <w:r w:rsidRPr="007042A6">
        <w:rPr>
          <w:rFonts w:asciiTheme="majorBidi" w:hAnsiTheme="majorBidi" w:cstheme="majorBidi"/>
          <w:bCs/>
          <w:iCs/>
          <w:sz w:val="22"/>
          <w:szCs w:val="22"/>
          <w:lang w:val="es-ES_tradnl"/>
        </w:rPr>
        <w:t>Burchi</w:t>
      </w:r>
      <w:proofErr w:type="spellEnd"/>
      <w:r w:rsidRPr="007042A6">
        <w:rPr>
          <w:rFonts w:asciiTheme="majorBidi" w:hAnsiTheme="majorBidi" w:cstheme="majorBidi"/>
          <w:bCs/>
          <w:iCs/>
          <w:sz w:val="22"/>
          <w:szCs w:val="22"/>
          <w:lang w:val="es-ES_tradnl"/>
        </w:rPr>
        <w:t xml:space="preserve">, 2016, págs. 43-44). </w:t>
      </w:r>
      <w:r w:rsidR="0081782F" w:rsidRPr="007042A6">
        <w:rPr>
          <w:rFonts w:asciiTheme="majorBidi" w:hAnsiTheme="majorBidi" w:cstheme="majorBidi"/>
          <w:bCs/>
          <w:iCs/>
          <w:sz w:val="22"/>
          <w:szCs w:val="22"/>
          <w:lang w:val="es-ES_tradnl"/>
        </w:rPr>
        <w:t xml:space="preserve">Para ver ejemplos de legislación nacional que aborda explícitamente las aguas transfronterizas, véase la Parte VII de la Ley sobre la Gestión de Recursos Hídricos de Zambia de 2011; el artículo 7 de la Ley del Agua de Bangladesh de 2013; la Ley de la República de </w:t>
      </w:r>
      <w:proofErr w:type="gramStart"/>
      <w:r w:rsidR="0081782F" w:rsidRPr="007042A6">
        <w:rPr>
          <w:rFonts w:asciiTheme="majorBidi" w:hAnsiTheme="majorBidi" w:cstheme="majorBidi"/>
          <w:bCs/>
          <w:iCs/>
          <w:sz w:val="22"/>
          <w:szCs w:val="22"/>
          <w:lang w:val="es-ES_tradnl"/>
        </w:rPr>
        <w:t>Kirguisa</w:t>
      </w:r>
      <w:proofErr w:type="gramEnd"/>
      <w:r w:rsidR="0081782F" w:rsidRPr="007042A6">
        <w:rPr>
          <w:rFonts w:asciiTheme="majorBidi" w:hAnsiTheme="majorBidi" w:cstheme="majorBidi"/>
          <w:bCs/>
          <w:iCs/>
          <w:sz w:val="22"/>
          <w:szCs w:val="22"/>
          <w:lang w:val="es-ES_tradnl"/>
        </w:rPr>
        <w:t xml:space="preserve"> de 2001 sobre Uso Interestatal de Objetos de Agua, Recursos Hídricos y Construcciones para la Gestión del Agua, 2001; y la Parte 6 de la Ley de 2013 sobre los Recursos Hídricos de Namibia.</w:t>
      </w:r>
      <w:r w:rsidR="005C60A2" w:rsidRPr="007042A6">
        <w:rPr>
          <w:rFonts w:asciiTheme="majorBidi" w:hAnsiTheme="majorBidi" w:cstheme="majorBidi"/>
          <w:bCs/>
          <w:iCs/>
          <w:sz w:val="22"/>
          <w:szCs w:val="22"/>
          <w:lang w:val="es-ES_tradnl"/>
        </w:rPr>
        <w:t xml:space="preserve"> </w:t>
      </w:r>
    </w:p>
    <w:p w14:paraId="17642A1C" w14:textId="2CC647B9" w:rsidR="005C60A2" w:rsidRPr="007042A6" w:rsidRDefault="0081782F" w:rsidP="0081782F">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En estados federales como Argentina, Bélgica, Brasil, India y Estados Unidos, pueden existir leyes, políticas, planes de acción y estrategias nacionales y/o estatales o provinciales y municipales relativas al agua. En tales circunstancias, debe explicarse cualquier diferencia en cuanto a las aguas transfronterizas que pueda darse en dichas leyes, políticas, planes de acción y estrategias a nivel federal, provincial o estatal.</w:t>
      </w:r>
    </w:p>
    <w:p w14:paraId="78B03582" w14:textId="7F345E82" w:rsidR="005C60A2" w:rsidRPr="007042A6" w:rsidRDefault="0081782F" w:rsidP="00682402">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lastRenderedPageBreak/>
        <w:t xml:space="preserve">Cuando las principales leyes, políticas, planes de acción y estrategias relativas a </w:t>
      </w:r>
      <w:r w:rsidR="00682402">
        <w:rPr>
          <w:rFonts w:asciiTheme="majorBidi" w:hAnsiTheme="majorBidi" w:cstheme="majorBidi"/>
          <w:bCs/>
          <w:iCs/>
          <w:sz w:val="22"/>
          <w:szCs w:val="22"/>
          <w:lang w:val="es-ES_tradnl"/>
        </w:rPr>
        <w:t xml:space="preserve">la gestión de </w:t>
      </w:r>
      <w:r w:rsidRPr="007042A6">
        <w:rPr>
          <w:rFonts w:asciiTheme="majorBidi" w:hAnsiTheme="majorBidi" w:cstheme="majorBidi"/>
          <w:bCs/>
          <w:iCs/>
          <w:sz w:val="22"/>
          <w:szCs w:val="22"/>
          <w:lang w:val="es-ES_tradnl"/>
        </w:rPr>
        <w:t>las aguas</w:t>
      </w:r>
      <w:r w:rsidR="004F52A6">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 xml:space="preserve">subterráneas </w:t>
      </w:r>
      <w:r w:rsidR="00682402">
        <w:rPr>
          <w:rFonts w:asciiTheme="majorBidi" w:hAnsiTheme="majorBidi" w:cstheme="majorBidi"/>
          <w:bCs/>
          <w:iCs/>
          <w:sz w:val="22"/>
          <w:szCs w:val="22"/>
          <w:lang w:val="es-ES_tradnl"/>
        </w:rPr>
        <w:t>y d</w:t>
      </w:r>
      <w:r w:rsidRPr="007042A6">
        <w:rPr>
          <w:rFonts w:asciiTheme="majorBidi" w:hAnsiTheme="majorBidi" w:cstheme="majorBidi"/>
          <w:bCs/>
          <w:iCs/>
          <w:sz w:val="22"/>
          <w:szCs w:val="22"/>
          <w:lang w:val="es-ES_tradnl"/>
        </w:rPr>
        <w:t xml:space="preserve">e las aguas superficiales </w:t>
      </w:r>
      <w:r w:rsidR="00682402">
        <w:rPr>
          <w:rFonts w:asciiTheme="majorBidi" w:hAnsiTheme="majorBidi" w:cstheme="majorBidi"/>
          <w:bCs/>
          <w:iCs/>
          <w:sz w:val="22"/>
          <w:szCs w:val="22"/>
          <w:lang w:val="es-ES_tradnl"/>
        </w:rPr>
        <w:t xml:space="preserve">difieran, </w:t>
      </w:r>
      <w:r w:rsidRPr="007042A6">
        <w:rPr>
          <w:rFonts w:asciiTheme="majorBidi" w:hAnsiTheme="majorBidi" w:cstheme="majorBidi"/>
          <w:bCs/>
          <w:iCs/>
          <w:sz w:val="22"/>
          <w:szCs w:val="22"/>
          <w:lang w:val="es-ES_tradnl"/>
        </w:rPr>
        <w:t>deberán describirse por separado.</w:t>
      </w:r>
      <w:r w:rsidR="005C60A2" w:rsidRPr="007042A6">
        <w:rPr>
          <w:rFonts w:asciiTheme="majorBidi" w:hAnsiTheme="majorBidi" w:cstheme="majorBidi"/>
          <w:bCs/>
          <w:iCs/>
          <w:sz w:val="22"/>
          <w:szCs w:val="22"/>
          <w:lang w:val="es-ES_tradnl"/>
        </w:rPr>
        <w:t xml:space="preserve"> </w:t>
      </w:r>
    </w:p>
    <w:p w14:paraId="1B01A50E" w14:textId="143611B6" w:rsidR="005C60A2" w:rsidRPr="007042A6" w:rsidRDefault="00F71A56" w:rsidP="00F71A56">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respuesta a la pregunta 1</w:t>
      </w:r>
      <w:r w:rsidR="002D3E69">
        <w:rPr>
          <w:rFonts w:asciiTheme="majorBidi" w:hAnsiTheme="majorBidi" w:cstheme="majorBidi"/>
          <w:bCs/>
          <w:iCs/>
          <w:sz w:val="22"/>
          <w:szCs w:val="22"/>
          <w:lang w:val="es-ES_tradnl"/>
        </w:rPr>
        <w:t>.</w:t>
      </w:r>
      <w:r w:rsidRPr="007042A6">
        <w:rPr>
          <w:rFonts w:asciiTheme="majorBidi" w:hAnsiTheme="majorBidi" w:cstheme="majorBidi"/>
          <w:bCs/>
          <w:iCs/>
          <w:sz w:val="22"/>
          <w:szCs w:val="22"/>
          <w:lang w:val="es-ES_tradnl"/>
        </w:rPr>
        <w:t xml:space="preserve"> b) debe tomar en consideración si el principio de precaución, el principio de quien </w:t>
      </w:r>
      <w:r w:rsidR="00805BC5">
        <w:rPr>
          <w:rFonts w:asciiTheme="majorBidi" w:hAnsiTheme="majorBidi" w:cstheme="majorBidi"/>
          <w:bCs/>
          <w:iCs/>
          <w:sz w:val="22"/>
          <w:szCs w:val="22"/>
          <w:lang w:val="es-ES_tradnl"/>
        </w:rPr>
        <w:t xml:space="preserve">contamina paga, </w:t>
      </w:r>
      <w:r w:rsidRPr="007042A6">
        <w:rPr>
          <w:rFonts w:asciiTheme="majorBidi" w:hAnsiTheme="majorBidi" w:cstheme="majorBidi"/>
          <w:bCs/>
          <w:iCs/>
          <w:sz w:val="22"/>
          <w:szCs w:val="22"/>
          <w:lang w:val="es-ES_tradnl"/>
        </w:rPr>
        <w:t xml:space="preserve">el desarrollo sostenible y el principio de quien utiliza paga están incorporados en las leyes, políticas, planes de acción y estrategias nacionales relativas a la gestión de las aguas </w:t>
      </w:r>
      <w:r w:rsidR="0008415C">
        <w:rPr>
          <w:rFonts w:asciiTheme="majorBidi" w:hAnsiTheme="majorBidi" w:cstheme="majorBidi"/>
          <w:bCs/>
          <w:iCs/>
          <w:sz w:val="22"/>
          <w:szCs w:val="22"/>
          <w:lang w:val="es-ES_tradnl"/>
        </w:rPr>
        <w:t>transfronterizas, en lugar de</w:t>
      </w:r>
      <w:r w:rsidRPr="007042A6">
        <w:rPr>
          <w:rFonts w:asciiTheme="majorBidi" w:hAnsiTheme="majorBidi" w:cstheme="majorBidi"/>
          <w:bCs/>
          <w:iCs/>
          <w:sz w:val="22"/>
          <w:szCs w:val="22"/>
          <w:lang w:val="es-ES_tradnl"/>
        </w:rPr>
        <w:t xml:space="preserve">, por ejemplo, </w:t>
      </w:r>
      <w:r w:rsidR="0008415C">
        <w:rPr>
          <w:rFonts w:asciiTheme="majorBidi" w:hAnsiTheme="majorBidi" w:cstheme="majorBidi"/>
          <w:bCs/>
          <w:iCs/>
          <w:sz w:val="22"/>
          <w:szCs w:val="22"/>
          <w:lang w:val="es-ES_tradnl"/>
        </w:rPr>
        <w:t xml:space="preserve">en </w:t>
      </w:r>
      <w:r w:rsidRPr="007042A6">
        <w:rPr>
          <w:rFonts w:asciiTheme="majorBidi" w:hAnsiTheme="majorBidi" w:cstheme="majorBidi"/>
          <w:bCs/>
          <w:iCs/>
          <w:sz w:val="22"/>
          <w:szCs w:val="22"/>
          <w:lang w:val="es-ES_tradnl"/>
        </w:rPr>
        <w:t>leyes más generales relativas a la protección del medio ambiente o al desarrollo sostenible.</w:t>
      </w:r>
      <w:r w:rsidR="005C60A2" w:rsidRPr="007042A6">
        <w:rPr>
          <w:rFonts w:asciiTheme="majorBidi" w:hAnsiTheme="majorBidi" w:cstheme="majorBidi"/>
          <w:bCs/>
          <w:iCs/>
          <w:sz w:val="22"/>
          <w:szCs w:val="22"/>
          <w:lang w:val="es-ES_tradnl"/>
        </w:rPr>
        <w:t xml:space="preserve"> </w:t>
      </w:r>
    </w:p>
    <w:p w14:paraId="2925C20F" w14:textId="72DA6A27" w:rsidR="005C60A2" w:rsidRPr="007042A6" w:rsidRDefault="00F71A56" w:rsidP="00F71A56">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descripción debe centrarse en cómo se incorporan los principios a las leyes, políticas, planes de acción y estrategias nacionales relativas a la gestión de las aguas transfronterizas.</w:t>
      </w:r>
      <w:r w:rsidR="005C60A2" w:rsidRPr="007042A6">
        <w:rPr>
          <w:rFonts w:asciiTheme="majorBidi" w:hAnsiTheme="majorBidi" w:cstheme="majorBidi"/>
          <w:bCs/>
          <w:iCs/>
          <w:sz w:val="22"/>
          <w:szCs w:val="22"/>
          <w:lang w:val="es-ES_tradnl"/>
        </w:rPr>
        <w:t xml:space="preserve"> </w:t>
      </w:r>
    </w:p>
    <w:p w14:paraId="7D3C7B76"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4F52A6" w14:paraId="421C3B46" w14:textId="77777777" w:rsidTr="00AF4D6E">
        <w:tc>
          <w:tcPr>
            <w:tcW w:w="9629" w:type="dxa"/>
          </w:tcPr>
          <w:p w14:paraId="7E021A44" w14:textId="4B619051" w:rsidR="00EF7E1D" w:rsidRPr="007042A6" w:rsidRDefault="00EF7E1D" w:rsidP="00EF7E1D">
            <w:pPr>
              <w:spacing w:after="120" w:line="220" w:lineRule="atLeast"/>
              <w:ind w:left="559" w:right="850"/>
              <w:jc w:val="both"/>
              <w:rPr>
                <w:sz w:val="22"/>
                <w:szCs w:val="22"/>
                <w:lang w:val="es-ES_tradnl"/>
              </w:rPr>
            </w:pPr>
            <w:r w:rsidRPr="007042A6">
              <w:rPr>
                <w:sz w:val="22"/>
                <w:szCs w:val="22"/>
                <w:lang w:val="es-ES_tradnl"/>
              </w:rPr>
              <w:t>(c)</w:t>
            </w:r>
            <w:r w:rsidRPr="007042A6">
              <w:rPr>
                <w:sz w:val="22"/>
                <w:szCs w:val="22"/>
                <w:lang w:val="es-ES_tradnl"/>
              </w:rPr>
              <w:tab/>
            </w:r>
            <w:r w:rsidR="000F4D39" w:rsidRPr="007042A6">
              <w:rPr>
                <w:sz w:val="22"/>
                <w:szCs w:val="22"/>
                <w:lang w:val="es-ES_tradnl"/>
              </w:rPr>
              <w:t xml:space="preserve">¿Existe en su país un sistema nacional de concesión de autorizaciones o permisos para permitir el vertido de aguas residuales y para otras fuentes de contaminación puntual (p. ej., de la industria, la minería, la energía, los municipios, la gestión de aguas residuales o de otros sectores)? </w:t>
            </w:r>
            <w:r w:rsidRPr="007042A6">
              <w:rPr>
                <w:color w:val="7030A0"/>
                <w:sz w:val="22"/>
                <w:szCs w:val="22"/>
                <w:lang w:val="es-ES_tradnl"/>
              </w:rPr>
              <w:t>[</w:t>
            </w:r>
            <w:r w:rsidR="00181B30" w:rsidRPr="007042A6">
              <w:rPr>
                <w:color w:val="7030A0"/>
                <w:sz w:val="22"/>
                <w:szCs w:val="22"/>
                <w:lang w:val="es-ES_tradnl"/>
              </w:rPr>
              <w:t>86</w:t>
            </w:r>
            <w:r w:rsidRPr="007042A6">
              <w:rPr>
                <w:color w:val="7030A0"/>
                <w:sz w:val="22"/>
                <w:szCs w:val="22"/>
                <w:lang w:val="es-ES_tradnl"/>
              </w:rPr>
              <w:t>]</w:t>
            </w:r>
          </w:p>
          <w:p w14:paraId="31B6A24F" w14:textId="48472E09" w:rsidR="00EF7E1D" w:rsidRPr="007042A6" w:rsidRDefault="000F4D39" w:rsidP="00EF7E1D">
            <w:pPr>
              <w:spacing w:after="120" w:line="220" w:lineRule="atLeast"/>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467D7110" w14:textId="124D470C" w:rsidR="00EF7E1D" w:rsidRPr="007042A6" w:rsidRDefault="00EF7E1D" w:rsidP="00EF7E1D">
            <w:pPr>
              <w:spacing w:after="120" w:line="220" w:lineRule="atLeast"/>
              <w:ind w:left="1126" w:right="850"/>
              <w:jc w:val="both"/>
              <w:rPr>
                <w:i/>
                <w:sz w:val="22"/>
                <w:szCs w:val="22"/>
                <w:lang w:val="es-ES_tradnl"/>
              </w:rPr>
            </w:pPr>
            <w:r w:rsidRPr="007042A6">
              <w:rPr>
                <w:sz w:val="22"/>
                <w:szCs w:val="22"/>
                <w:lang w:val="es-ES_tradnl"/>
              </w:rPr>
              <w:tab/>
            </w:r>
            <w:r w:rsidR="000F4D39" w:rsidRPr="007042A6">
              <w:rPr>
                <w:i/>
                <w:sz w:val="22"/>
                <w:szCs w:val="22"/>
                <w:lang w:val="es-ES_tradnl"/>
              </w:rPr>
              <w:t>En caso afirmativo, ¿para qué sectores?</w:t>
            </w:r>
            <w:r w:rsidRPr="007042A6">
              <w:rPr>
                <w:i/>
                <w:sz w:val="22"/>
                <w:szCs w:val="22"/>
                <w:lang w:val="es-ES_tradnl"/>
              </w:rPr>
              <w:t xml:space="preserve"> </w:t>
            </w:r>
          </w:p>
          <w:p w14:paraId="38298326"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Industria</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B991037"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Minería</w:t>
            </w:r>
            <w:r w:rsidRPr="007042A6">
              <w:rPr>
                <w:sz w:val="22"/>
                <w:szCs w:val="22"/>
                <w:lang w:val="es-ES_tradnl"/>
              </w:rPr>
              <w:tab/>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A0FC56E"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Energía</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3A15D052"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Municipal</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71E5BEF1"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Ganadería</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15DB05A3" w14:textId="77777777" w:rsidR="009A048B" w:rsidRPr="007042A6" w:rsidRDefault="009A048B" w:rsidP="009A048B">
            <w:pPr>
              <w:tabs>
                <w:tab w:val="left" w:pos="7938"/>
              </w:tabs>
              <w:spacing w:after="120" w:line="220" w:lineRule="atLeast"/>
              <w:ind w:left="1126" w:right="850"/>
              <w:jc w:val="both"/>
              <w:rPr>
                <w:sz w:val="22"/>
                <w:szCs w:val="22"/>
                <w:lang w:val="es-ES_tradnl"/>
              </w:rPr>
            </w:pPr>
            <w:r w:rsidRPr="007042A6">
              <w:rPr>
                <w:sz w:val="22"/>
                <w:szCs w:val="22"/>
                <w:lang w:val="es-ES_tradnl"/>
              </w:rPr>
              <w:t>Acuicultura</w:t>
            </w:r>
            <w:r w:rsidRPr="007042A6">
              <w:rPr>
                <w:sz w:val="22"/>
                <w:szCs w:val="22"/>
                <w:lang w:val="es-ES_tradnl"/>
              </w:rPr>
              <w:tab/>
            </w:r>
            <w:r w:rsidRPr="007042A6">
              <w:rPr>
                <w:sz w:val="22"/>
                <w:szCs w:val="22"/>
                <w:lang w:val="es-ES_tradnl"/>
              </w:rPr>
              <w:fldChar w:fldCharType="begin">
                <w:ffData>
                  <w:name w:val="Check2"/>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0E2B76E0" w14:textId="4BE9D778" w:rsidR="00EF7E1D" w:rsidRPr="007042A6" w:rsidRDefault="009A048B" w:rsidP="00EF7E1D">
            <w:pPr>
              <w:spacing w:after="120" w:line="220" w:lineRule="atLeast"/>
              <w:ind w:left="1126" w:right="850"/>
              <w:jc w:val="both"/>
              <w:rPr>
                <w:sz w:val="22"/>
                <w:szCs w:val="22"/>
                <w:lang w:val="es-ES_tradnl"/>
              </w:rPr>
            </w:pPr>
            <w:r w:rsidRPr="007042A6">
              <w:rPr>
                <w:sz w:val="22"/>
                <w:szCs w:val="22"/>
                <w:lang w:val="es-ES_tradnl"/>
              </w:rPr>
              <w:t>Ot</w:t>
            </w:r>
            <w:r w:rsidR="00EF7E1D" w:rsidRPr="007042A6">
              <w:rPr>
                <w:sz w:val="22"/>
                <w:szCs w:val="22"/>
                <w:lang w:val="es-ES_tradnl"/>
              </w:rPr>
              <w:t>r</w:t>
            </w:r>
            <w:r w:rsidRPr="007042A6">
              <w:rPr>
                <w:sz w:val="22"/>
                <w:szCs w:val="22"/>
                <w:lang w:val="es-ES_tradnl"/>
              </w:rPr>
              <w:t>os</w:t>
            </w:r>
            <w:r w:rsidR="00EF7E1D" w:rsidRPr="007042A6">
              <w:rPr>
                <w:sz w:val="22"/>
                <w:szCs w:val="22"/>
                <w:lang w:val="es-ES_tradnl"/>
              </w:rPr>
              <w:t xml:space="preserve"> (</w:t>
            </w:r>
            <w:r w:rsidRPr="007042A6">
              <w:rPr>
                <w:sz w:val="22"/>
                <w:szCs w:val="22"/>
                <w:lang w:val="es-ES_tradnl"/>
              </w:rPr>
              <w:t>por favor enumérelos</w:t>
            </w:r>
            <w:r w:rsidR="00EF7E1D" w:rsidRPr="007042A6">
              <w:rPr>
                <w:sz w:val="22"/>
                <w:szCs w:val="22"/>
                <w:lang w:val="es-ES_tradnl"/>
              </w:rPr>
              <w:t>): [</w:t>
            </w:r>
            <w:r w:rsidRPr="007042A6">
              <w:rPr>
                <w:sz w:val="22"/>
                <w:szCs w:val="22"/>
                <w:lang w:val="es-ES_tradnl"/>
              </w:rPr>
              <w:t>rellene</w:t>
            </w:r>
            <w:r w:rsidR="00EF7E1D" w:rsidRPr="007042A6">
              <w:rPr>
                <w:sz w:val="22"/>
                <w:szCs w:val="22"/>
                <w:lang w:val="es-ES_tradnl"/>
              </w:rPr>
              <w:t>]</w:t>
            </w:r>
          </w:p>
          <w:p w14:paraId="347C21F4" w14:textId="25147C98" w:rsidR="00EF7E1D" w:rsidRPr="007042A6" w:rsidRDefault="009A048B" w:rsidP="00EF7E1D">
            <w:pPr>
              <w:spacing w:after="120" w:line="220" w:lineRule="atLeast"/>
              <w:ind w:left="1126" w:right="850"/>
              <w:jc w:val="both"/>
              <w:rPr>
                <w:i/>
                <w:sz w:val="22"/>
                <w:szCs w:val="22"/>
                <w:lang w:val="es-ES_tradnl"/>
              </w:rPr>
            </w:pPr>
            <w:r w:rsidRPr="007042A6">
              <w:rPr>
                <w:i/>
                <w:sz w:val="22"/>
                <w:szCs w:val="22"/>
                <w:lang w:val="es-ES_tradnl"/>
              </w:rPr>
              <w:t>Por favor, describa brevemente el sistema de concesión de autorizaciones o permisos, indicando si el sistema establece límites de emisiones basados en la mejor tecnología disponible:</w:t>
            </w:r>
            <w:r w:rsidR="00EF7E1D" w:rsidRPr="007042A6">
              <w:rPr>
                <w:i/>
                <w:sz w:val="22"/>
                <w:szCs w:val="22"/>
                <w:lang w:val="es-ES_tradnl"/>
              </w:rPr>
              <w:t xml:space="preserve"> </w:t>
            </w:r>
            <w:r w:rsidR="00EF7E1D" w:rsidRPr="007042A6">
              <w:rPr>
                <w:color w:val="7030A0"/>
                <w:sz w:val="22"/>
                <w:szCs w:val="22"/>
                <w:lang w:val="es-ES_tradnl"/>
              </w:rPr>
              <w:t>[</w:t>
            </w:r>
            <w:r w:rsidR="00181B30" w:rsidRPr="007042A6">
              <w:rPr>
                <w:color w:val="7030A0"/>
                <w:sz w:val="22"/>
                <w:szCs w:val="22"/>
                <w:lang w:val="es-ES_tradnl"/>
              </w:rPr>
              <w:t>87</w:t>
            </w:r>
            <w:r w:rsidR="00EF7E1D" w:rsidRPr="007042A6">
              <w:rPr>
                <w:color w:val="7030A0"/>
                <w:sz w:val="22"/>
                <w:szCs w:val="22"/>
                <w:lang w:val="es-ES_tradnl"/>
              </w:rPr>
              <w:t>]</w:t>
            </w:r>
          </w:p>
          <w:p w14:paraId="192F586C" w14:textId="21407290" w:rsidR="00EF7E1D" w:rsidRPr="007042A6" w:rsidRDefault="009A048B" w:rsidP="00EF7E1D">
            <w:pPr>
              <w:spacing w:after="120" w:line="220" w:lineRule="atLeast"/>
              <w:ind w:left="1126" w:right="850"/>
              <w:jc w:val="both"/>
              <w:rPr>
                <w:i/>
                <w:sz w:val="22"/>
                <w:szCs w:val="22"/>
                <w:lang w:val="es-ES_tradnl"/>
              </w:rPr>
            </w:pPr>
            <w:r w:rsidRPr="007042A6">
              <w:rPr>
                <w:i/>
                <w:sz w:val="22"/>
                <w:szCs w:val="22"/>
                <w:lang w:val="es-ES_tradnl"/>
              </w:rPr>
              <w:t>En caso afirmativo, ¿para qué sectores? (por favor, enumérelos):</w:t>
            </w:r>
            <w:r w:rsidR="00EF7E1D" w:rsidRPr="007042A6" w:rsidDel="00772169">
              <w:rPr>
                <w:i/>
                <w:sz w:val="22"/>
                <w:szCs w:val="22"/>
                <w:lang w:val="es-ES_tradnl"/>
              </w:rPr>
              <w:t xml:space="preserve"> </w:t>
            </w:r>
            <w:r w:rsidR="00EF7E1D" w:rsidRPr="007042A6">
              <w:rPr>
                <w:sz w:val="22"/>
                <w:szCs w:val="22"/>
                <w:lang w:val="es-ES_tradnl"/>
              </w:rPr>
              <w:t>[</w:t>
            </w:r>
            <w:r w:rsidRPr="007042A6">
              <w:rPr>
                <w:sz w:val="22"/>
                <w:szCs w:val="22"/>
                <w:lang w:val="es-ES_tradnl"/>
              </w:rPr>
              <w:t>rellene</w:t>
            </w:r>
            <w:r w:rsidR="00EF7E1D" w:rsidRPr="007042A6">
              <w:rPr>
                <w:sz w:val="22"/>
                <w:szCs w:val="22"/>
                <w:lang w:val="es-ES_tradnl"/>
              </w:rPr>
              <w:t>]</w:t>
            </w:r>
          </w:p>
          <w:p w14:paraId="57931F15" w14:textId="7287B7F3" w:rsidR="00EF7E1D" w:rsidRPr="007042A6" w:rsidRDefault="00A22665" w:rsidP="00A22665">
            <w:pPr>
              <w:spacing w:after="120" w:line="220" w:lineRule="atLeast"/>
              <w:ind w:left="1126" w:right="850"/>
              <w:jc w:val="both"/>
              <w:rPr>
                <w:rFonts w:asciiTheme="majorBidi" w:hAnsiTheme="majorBidi" w:cstheme="majorBidi"/>
                <w:sz w:val="22"/>
                <w:szCs w:val="22"/>
                <w:lang w:val="es-ES_tradnl"/>
              </w:rPr>
            </w:pPr>
            <w:r w:rsidRPr="007042A6">
              <w:rPr>
                <w:i/>
                <w:sz w:val="22"/>
                <w:szCs w:val="22"/>
                <w:lang w:val="es-ES_tradnl"/>
              </w:rPr>
              <w:t>En caso negativo, explique por qué no (dando las razones más importantes) o,</w:t>
            </w:r>
            <w:r w:rsidR="004F52A6">
              <w:rPr>
                <w:i/>
                <w:sz w:val="22"/>
                <w:szCs w:val="22"/>
                <w:lang w:val="es-ES_tradnl"/>
              </w:rPr>
              <w:t xml:space="preserve"> </w:t>
            </w:r>
            <w:r w:rsidRPr="007042A6">
              <w:rPr>
                <w:i/>
                <w:sz w:val="22"/>
                <w:szCs w:val="22"/>
                <w:lang w:val="es-ES_tradnl"/>
              </w:rPr>
              <w:t>si hubiera planes para introducir un sistema de autorizaciones o permisos, facilite dicha información:</w:t>
            </w:r>
            <w:r w:rsidR="00EF7E1D" w:rsidRPr="007042A6">
              <w:rPr>
                <w:sz w:val="22"/>
                <w:szCs w:val="22"/>
                <w:lang w:val="es-ES_tradnl"/>
              </w:rPr>
              <w:t xml:space="preserve"> [</w:t>
            </w:r>
            <w:r w:rsidRPr="007042A6">
              <w:rPr>
                <w:sz w:val="22"/>
                <w:szCs w:val="22"/>
                <w:lang w:val="es-ES_tradnl"/>
              </w:rPr>
              <w:t>rellene</w:t>
            </w:r>
            <w:r w:rsidR="00EF7E1D" w:rsidRPr="007042A6">
              <w:rPr>
                <w:sz w:val="22"/>
                <w:szCs w:val="22"/>
                <w:lang w:val="es-ES_tradnl"/>
              </w:rPr>
              <w:t>]</w:t>
            </w:r>
          </w:p>
        </w:tc>
      </w:tr>
    </w:tbl>
    <w:p w14:paraId="501AD3AE"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63953B94" w14:textId="513CD07D" w:rsidR="005C60A2" w:rsidRPr="007042A6" w:rsidRDefault="007B272D" w:rsidP="007B272D">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El Convenio del Agua obliga a las Partes a elaborar, adoptar y aplicar medidas nacionales para garantizar que “se protejan las aguas transfronterizas contra la contaminación procedente de fuentes puntuales median te la autorización previa por parte de las autoridades nacionales competentes de las descargas de aguas residuales” (art. 3.1.b)). Véanse también las Directrices sobre Concesión de Licencias para las Descargas en Aguas Transfronterizas de Aguas Residuales provenientes de Fuentes Puntuales (ECE, 1996).</w:t>
      </w:r>
      <w:r w:rsidR="005C60A2" w:rsidRPr="007042A6">
        <w:rPr>
          <w:rFonts w:asciiTheme="majorBidi" w:hAnsiTheme="majorBidi" w:cstheme="majorBidi"/>
          <w:bCs/>
          <w:iCs/>
          <w:sz w:val="22"/>
          <w:szCs w:val="22"/>
          <w:lang w:val="es-ES_tradnl"/>
        </w:rPr>
        <w:t xml:space="preserve"> </w:t>
      </w:r>
    </w:p>
    <w:p w14:paraId="6F1B7B66" w14:textId="14DAA23D" w:rsidR="005C60A2" w:rsidRPr="007042A6" w:rsidRDefault="002F193A" w:rsidP="009405B1">
      <w:pPr>
        <w:pStyle w:val="SingleTxtG"/>
        <w:numPr>
          <w:ilvl w:val="0"/>
          <w:numId w:val="13"/>
        </w:numPr>
        <w:ind w:right="0"/>
        <w:rPr>
          <w:rFonts w:asciiTheme="majorBidi" w:hAnsiTheme="majorBidi" w:cstheme="majorBidi"/>
          <w:bCs/>
          <w:iCs/>
          <w:sz w:val="22"/>
          <w:szCs w:val="22"/>
          <w:lang w:val="es-ES_tradnl"/>
        </w:rPr>
      </w:pPr>
      <w:r w:rsidRPr="00161BAA">
        <w:rPr>
          <w:rFonts w:asciiTheme="majorBidi" w:hAnsiTheme="majorBidi" w:cstheme="majorBidi"/>
          <w:bCs/>
          <w:iCs/>
          <w:sz w:val="22"/>
          <w:szCs w:val="22"/>
          <w:lang w:val="es-ES_tradnl"/>
        </w:rPr>
        <w:t>La “</w:t>
      </w:r>
      <w:r w:rsidRPr="00161BAA">
        <w:rPr>
          <w:rFonts w:asciiTheme="majorBidi" w:hAnsiTheme="majorBidi" w:cstheme="majorBidi"/>
          <w:b/>
          <w:bCs/>
          <w:iCs/>
          <w:sz w:val="22"/>
          <w:szCs w:val="22"/>
          <w:lang w:val="es-ES_tradnl"/>
        </w:rPr>
        <w:t>mejor tecnología disponible</w:t>
      </w:r>
      <w:r w:rsidRPr="00161BAA">
        <w:rPr>
          <w:rFonts w:asciiTheme="majorBidi" w:hAnsiTheme="majorBidi" w:cstheme="majorBidi"/>
          <w:bCs/>
          <w:iCs/>
          <w:sz w:val="22"/>
          <w:szCs w:val="22"/>
          <w:lang w:val="es-ES_tradnl"/>
        </w:rPr>
        <w:t>”, tal como se define en el Anexo I del Convenio del Agua, significa “la última fase de desarrollo de los procedimientos</w:t>
      </w:r>
      <w:r w:rsidRPr="007042A6">
        <w:rPr>
          <w:rFonts w:asciiTheme="majorBidi" w:hAnsiTheme="majorBidi" w:cstheme="majorBidi"/>
          <w:bCs/>
          <w:iCs/>
          <w:sz w:val="22"/>
          <w:szCs w:val="22"/>
          <w:lang w:val="es-ES_tradnl"/>
        </w:rPr>
        <w:t xml:space="preserve">, instalaciones o métodos de explotación que indiquen la idoneidad práctica de una determinada medida para limitar las descargas, emisiones y desechos. Para determinar si un conjunto de procedimientos, instalaciones y métodos de explotación constituyen la mejor tecnología disponible, tanto en general como en casos particulares, deberán tenerse especialmente en </w:t>
      </w:r>
      <w:r w:rsidRPr="007042A6">
        <w:rPr>
          <w:rFonts w:asciiTheme="majorBidi" w:hAnsiTheme="majorBidi" w:cstheme="majorBidi"/>
          <w:bCs/>
          <w:iCs/>
          <w:sz w:val="22"/>
          <w:szCs w:val="22"/>
          <w:lang w:val="es-ES_tradnl"/>
        </w:rPr>
        <w:lastRenderedPageBreak/>
        <w:t xml:space="preserve">cuenta: </w:t>
      </w:r>
      <w:r w:rsidR="009405B1" w:rsidRPr="007042A6">
        <w:rPr>
          <w:rFonts w:asciiTheme="majorBidi" w:hAnsiTheme="majorBidi" w:cstheme="majorBidi"/>
          <w:bCs/>
          <w:iCs/>
          <w:sz w:val="22"/>
          <w:szCs w:val="22"/>
          <w:lang w:val="es-ES_tradnl"/>
        </w:rPr>
        <w:t>a) los procedimientos, instalaciones o métodos de explotación comparables que se hayan experimentado con éxito recientemente; b) los avances tecnológicos y la evolución de la comprensión y conocimientos científicos; c) la viabilidad económica de dicha tecnología; d) los plazos para la instalación tanto en las plantas nuevas como en las ya existentes; e) la naturaleza y el volumen de las descargas y efluentes en cuestión; f) las tecnologías poco contaminantes o sin residuos”. El Anexo I también señala que "lo que se considere la "mejor tecnología disponible" para un procedimiento particular evolucionará con el tiempo en función de los avances tecnológicos, de los factores económicos y sociales, así como de la evolución de la comprensión y los conocimientos científicos</w:t>
      </w:r>
      <w:r w:rsidR="005C60A2" w:rsidRPr="007042A6">
        <w:rPr>
          <w:rFonts w:asciiTheme="majorBidi" w:hAnsiTheme="majorBidi" w:cstheme="majorBidi"/>
          <w:bCs/>
          <w:iCs/>
          <w:sz w:val="22"/>
          <w:szCs w:val="22"/>
          <w:lang w:val="es-ES_tradnl"/>
        </w:rPr>
        <w:t xml:space="preserve">”. </w:t>
      </w:r>
      <w:r w:rsidR="009405B1" w:rsidRPr="007042A6">
        <w:rPr>
          <w:rFonts w:asciiTheme="majorBidi" w:hAnsiTheme="majorBidi" w:cstheme="majorBidi"/>
          <w:bCs/>
          <w:iCs/>
          <w:sz w:val="22"/>
          <w:szCs w:val="22"/>
          <w:lang w:val="es-ES_tradnl"/>
        </w:rPr>
        <w:t xml:space="preserve">Véase también la </w:t>
      </w:r>
      <w:r w:rsidR="009405B1" w:rsidRPr="007042A6">
        <w:rPr>
          <w:rFonts w:asciiTheme="majorBidi" w:hAnsiTheme="majorBidi" w:cstheme="majorBidi"/>
          <w:bCs/>
          <w:i/>
          <w:iCs/>
          <w:sz w:val="22"/>
          <w:szCs w:val="22"/>
          <w:lang w:val="es-ES_tradnl"/>
        </w:rPr>
        <w:t>Guía para la Implementación del Convenio sobre el Agua</w:t>
      </w:r>
      <w:r w:rsidR="005C60A2" w:rsidRPr="007042A6">
        <w:rPr>
          <w:rFonts w:asciiTheme="majorBidi" w:hAnsiTheme="majorBidi" w:cstheme="majorBidi"/>
          <w:bCs/>
          <w:i/>
          <w:iCs/>
          <w:sz w:val="22"/>
          <w:szCs w:val="22"/>
          <w:lang w:val="es-ES_tradnl"/>
        </w:rPr>
        <w:t xml:space="preserve"> </w:t>
      </w:r>
      <w:r w:rsidR="005C60A2" w:rsidRPr="007042A6">
        <w:rPr>
          <w:rFonts w:asciiTheme="majorBidi" w:hAnsiTheme="majorBidi" w:cstheme="majorBidi"/>
          <w:bCs/>
          <w:iCs/>
          <w:sz w:val="22"/>
          <w:szCs w:val="22"/>
          <w:lang w:val="es-ES_tradnl"/>
        </w:rPr>
        <w:t>(</w:t>
      </w:r>
      <w:r w:rsidR="009405B1" w:rsidRPr="007042A6">
        <w:rPr>
          <w:rFonts w:asciiTheme="majorBidi" w:hAnsiTheme="majorBidi" w:cstheme="majorBidi"/>
          <w:bCs/>
          <w:iCs/>
          <w:sz w:val="22"/>
          <w:szCs w:val="22"/>
          <w:lang w:val="es-ES_tradnl"/>
        </w:rPr>
        <w:t>CEPE</w:t>
      </w:r>
      <w:r w:rsidR="005C60A2" w:rsidRPr="007042A6">
        <w:rPr>
          <w:rFonts w:asciiTheme="majorBidi" w:hAnsiTheme="majorBidi" w:cstheme="majorBidi"/>
          <w:bCs/>
          <w:iCs/>
          <w:sz w:val="22"/>
          <w:szCs w:val="22"/>
          <w:lang w:val="es-ES_tradnl"/>
        </w:rPr>
        <w:t xml:space="preserve">, 2013, </w:t>
      </w:r>
      <w:r w:rsidR="009405B1" w:rsidRPr="007042A6">
        <w:rPr>
          <w:rFonts w:asciiTheme="majorBidi" w:hAnsiTheme="majorBidi" w:cstheme="majorBidi"/>
          <w:bCs/>
          <w:iCs/>
          <w:sz w:val="22"/>
          <w:szCs w:val="22"/>
          <w:lang w:val="es-ES_tradnl"/>
        </w:rPr>
        <w:t>págs.</w:t>
      </w:r>
      <w:r w:rsidR="005C60A2" w:rsidRPr="007042A6">
        <w:rPr>
          <w:rFonts w:asciiTheme="majorBidi" w:hAnsiTheme="majorBidi" w:cstheme="majorBidi"/>
          <w:bCs/>
          <w:iCs/>
          <w:sz w:val="22"/>
          <w:szCs w:val="22"/>
          <w:lang w:val="es-ES_tradnl"/>
        </w:rPr>
        <w:t xml:space="preserve"> 41-45). </w:t>
      </w:r>
    </w:p>
    <w:p w14:paraId="46D4173E"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4F52A6" w14:paraId="59511577" w14:textId="77777777" w:rsidTr="00AF4D6E">
        <w:tc>
          <w:tcPr>
            <w:tcW w:w="9629" w:type="dxa"/>
          </w:tcPr>
          <w:p w14:paraId="2F37E08B" w14:textId="5E1850AC" w:rsidR="00EF7E1D" w:rsidRPr="007042A6" w:rsidRDefault="00EF7E1D" w:rsidP="00EF7E1D">
            <w:pPr>
              <w:spacing w:after="120" w:line="220" w:lineRule="atLeast"/>
              <w:ind w:left="559" w:right="850"/>
              <w:jc w:val="both"/>
              <w:rPr>
                <w:sz w:val="22"/>
                <w:szCs w:val="22"/>
                <w:lang w:val="es-ES_tradnl"/>
              </w:rPr>
            </w:pPr>
            <w:r w:rsidRPr="007042A6">
              <w:rPr>
                <w:sz w:val="22"/>
                <w:szCs w:val="22"/>
                <w:lang w:val="es-ES_tradnl"/>
              </w:rPr>
              <w:t>d)</w:t>
            </w:r>
            <w:r w:rsidRPr="007042A6">
              <w:rPr>
                <w:sz w:val="22"/>
                <w:szCs w:val="22"/>
                <w:lang w:val="es-ES_tradnl"/>
              </w:rPr>
              <w:tab/>
            </w:r>
            <w:r w:rsidR="00713FCD" w:rsidRPr="007042A6">
              <w:rPr>
                <w:sz w:val="22"/>
                <w:szCs w:val="22"/>
                <w:lang w:val="es-ES_tradnl"/>
              </w:rPr>
              <w:t>¿Se hace el seguimiento y control de los vertidos autorizados?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88</w:t>
            </w:r>
            <w:r w:rsidRPr="007042A6">
              <w:rPr>
                <w:color w:val="7030A0"/>
                <w:sz w:val="22"/>
                <w:szCs w:val="22"/>
                <w:lang w:val="es-ES_tradnl"/>
              </w:rPr>
              <w:t>]</w:t>
            </w:r>
          </w:p>
          <w:p w14:paraId="0DADFC6E" w14:textId="42B72E8E" w:rsidR="00EF7E1D" w:rsidRPr="007042A6" w:rsidRDefault="00713FCD" w:rsidP="00EF7E1D">
            <w:pPr>
              <w:spacing w:after="120" w:line="220" w:lineRule="atLeast"/>
              <w:ind w:left="1126" w:right="850"/>
              <w:jc w:val="both"/>
              <w:rPr>
                <w:sz w:val="22"/>
                <w:szCs w:val="22"/>
                <w:lang w:val="es-ES_tradnl"/>
              </w:rPr>
            </w:pPr>
            <w:r w:rsidRPr="007042A6">
              <w:rPr>
                <w:sz w:val="22"/>
                <w:szCs w:val="22"/>
                <w:lang w:val="es-ES_tradnl"/>
              </w:rPr>
              <w:tab/>
              <w:t>Sí</w:t>
            </w:r>
            <w:r w:rsidR="00EF7E1D" w:rsidRPr="007042A6">
              <w:rPr>
                <w:sz w:val="22"/>
                <w:szCs w:val="22"/>
                <w:lang w:val="es-ES_tradnl"/>
              </w:rPr>
              <w:t xml:space="preserve"> </w:t>
            </w:r>
            <w:r w:rsidR="00EF7E1D" w:rsidRPr="007042A6">
              <w:rPr>
                <w:sz w:val="22"/>
                <w:szCs w:val="22"/>
                <w:lang w:val="es-ES_tradnl"/>
              </w:rPr>
              <w:fldChar w:fldCharType="begin">
                <w:ffData>
                  <w:name w:val="Check1"/>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r w:rsidR="00EF7E1D" w:rsidRPr="007042A6">
              <w:rPr>
                <w:sz w:val="22"/>
                <w:szCs w:val="22"/>
                <w:lang w:val="es-ES_tradnl"/>
              </w:rPr>
              <w:t xml:space="preserve">/No </w:t>
            </w:r>
            <w:r w:rsidR="00EF7E1D" w:rsidRPr="007042A6">
              <w:rPr>
                <w:sz w:val="22"/>
                <w:szCs w:val="22"/>
                <w:lang w:val="es-ES_tradnl"/>
              </w:rPr>
              <w:fldChar w:fldCharType="begin">
                <w:ffData>
                  <w:name w:val="Check2"/>
                  <w:enabled/>
                  <w:calcOnExit w:val="0"/>
                  <w:checkBox>
                    <w:sizeAuto/>
                    <w:default w:val="0"/>
                  </w:checkBox>
                </w:ffData>
              </w:fldChar>
            </w:r>
            <w:r w:rsidR="00EF7E1D"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F7E1D" w:rsidRPr="007042A6">
              <w:rPr>
                <w:sz w:val="22"/>
                <w:szCs w:val="22"/>
                <w:lang w:val="es-ES_tradnl"/>
              </w:rPr>
              <w:fldChar w:fldCharType="end"/>
            </w:r>
          </w:p>
          <w:p w14:paraId="66B9C9D2" w14:textId="30691CC4" w:rsidR="00EF7E1D" w:rsidRPr="007042A6" w:rsidRDefault="00713FCD" w:rsidP="00EF7E1D">
            <w:pPr>
              <w:spacing w:after="120" w:line="220" w:lineRule="atLeast"/>
              <w:ind w:left="851" w:right="850"/>
              <w:jc w:val="both"/>
              <w:rPr>
                <w:i/>
                <w:sz w:val="22"/>
                <w:szCs w:val="22"/>
                <w:lang w:val="es-ES_tradnl"/>
              </w:rPr>
            </w:pPr>
            <w:r w:rsidRPr="007042A6">
              <w:rPr>
                <w:i/>
                <w:sz w:val="22"/>
                <w:szCs w:val="22"/>
                <w:lang w:val="es-ES_tradnl"/>
              </w:rPr>
              <w:t>En caso afirmativo, ¿cómo? (Por favor marque las casillas pertinentes):</w:t>
            </w:r>
          </w:p>
          <w:p w14:paraId="470D2F4E"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Seguimiento de vertidos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5FDC9E99"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Seguimiento de los impactos químicos y físicos en 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2DBD3690"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Seguimiento de los impactos ecológicos en el agua</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4EE30A21"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Condiciones establecidas en los permisos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77086954" w14:textId="77777777" w:rsidR="00713FCD" w:rsidRPr="007042A6" w:rsidRDefault="00713FCD" w:rsidP="00713FCD">
            <w:pPr>
              <w:tabs>
                <w:tab w:val="left" w:pos="7938"/>
              </w:tabs>
              <w:spacing w:after="120" w:line="220" w:lineRule="atLeast"/>
              <w:ind w:left="1126" w:right="850"/>
              <w:jc w:val="both"/>
              <w:rPr>
                <w:sz w:val="22"/>
                <w:szCs w:val="22"/>
                <w:lang w:val="es-ES_tradnl"/>
              </w:rPr>
            </w:pPr>
            <w:r w:rsidRPr="007042A6">
              <w:rPr>
                <w:sz w:val="22"/>
                <w:szCs w:val="22"/>
                <w:lang w:val="es-ES_tradnl"/>
              </w:rPr>
              <w:t>Cuerpo de inspectores</w:t>
            </w:r>
            <w:r w:rsidRPr="007042A6">
              <w:rPr>
                <w:sz w:val="22"/>
                <w:szCs w:val="22"/>
                <w:lang w:val="es-ES_tradnl"/>
              </w:rPr>
              <w:tab/>
            </w:r>
            <w:r w:rsidRPr="007042A6">
              <w:rPr>
                <w:sz w:val="22"/>
                <w:szCs w:val="22"/>
                <w:lang w:val="es-ES_tradnl"/>
              </w:rPr>
              <w:fldChar w:fldCharType="begin">
                <w:ffData>
                  <w:name w:val="Check13"/>
                  <w:enabled/>
                  <w:calcOnExit w:val="0"/>
                  <w:checkBox>
                    <w:sizeAuto/>
                    <w:default w:val="0"/>
                  </w:checkBox>
                </w:ffData>
              </w:fldChar>
            </w:r>
            <w:r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7042A6">
              <w:rPr>
                <w:sz w:val="22"/>
                <w:szCs w:val="22"/>
                <w:lang w:val="es-ES_tradnl"/>
              </w:rPr>
              <w:fldChar w:fldCharType="end"/>
            </w:r>
          </w:p>
          <w:p w14:paraId="7516BD1B" w14:textId="1FAE0E03" w:rsidR="00EF7E1D" w:rsidRPr="007042A6" w:rsidRDefault="00EF7E1D" w:rsidP="00EF7E1D">
            <w:pPr>
              <w:spacing w:after="120" w:line="220" w:lineRule="atLeast"/>
              <w:ind w:left="1126" w:right="850"/>
              <w:jc w:val="both"/>
              <w:rPr>
                <w:sz w:val="22"/>
                <w:szCs w:val="22"/>
                <w:lang w:val="es-ES_tradnl"/>
              </w:rPr>
            </w:pPr>
            <w:r w:rsidRPr="007042A6">
              <w:rPr>
                <w:sz w:val="22"/>
                <w:szCs w:val="22"/>
                <w:lang w:val="es-ES_tradnl"/>
              </w:rPr>
              <w:t>Otr</w:t>
            </w:r>
            <w:r w:rsidR="00713FCD" w:rsidRPr="007042A6">
              <w:rPr>
                <w:sz w:val="22"/>
                <w:szCs w:val="22"/>
                <w:lang w:val="es-ES_tradnl"/>
              </w:rPr>
              <w:t>as</w:t>
            </w:r>
            <w:r w:rsidRPr="007042A6">
              <w:rPr>
                <w:sz w:val="22"/>
                <w:szCs w:val="22"/>
                <w:lang w:val="es-ES_tradnl"/>
              </w:rPr>
              <w:t xml:space="preserve"> me</w:t>
            </w:r>
            <w:r w:rsidR="00713FCD" w:rsidRPr="007042A6">
              <w:rPr>
                <w:sz w:val="22"/>
                <w:szCs w:val="22"/>
                <w:lang w:val="es-ES_tradnl"/>
              </w:rPr>
              <w:t>didas</w:t>
            </w:r>
            <w:r w:rsidRPr="007042A6">
              <w:rPr>
                <w:sz w:val="22"/>
                <w:szCs w:val="22"/>
                <w:lang w:val="es-ES_tradnl"/>
              </w:rPr>
              <w:t xml:space="preserve"> (</w:t>
            </w:r>
            <w:r w:rsidR="00713FCD" w:rsidRPr="007042A6">
              <w:rPr>
                <w:i/>
                <w:sz w:val="22"/>
                <w:szCs w:val="22"/>
                <w:lang w:val="es-ES_tradnl"/>
              </w:rPr>
              <w:t>por favor, enumérelas</w:t>
            </w:r>
            <w:r w:rsidRPr="007042A6">
              <w:rPr>
                <w:sz w:val="22"/>
                <w:szCs w:val="22"/>
                <w:lang w:val="es-ES_tradnl"/>
              </w:rPr>
              <w:t>): [</w:t>
            </w:r>
            <w:r w:rsidR="00713FCD"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89</w:t>
            </w:r>
            <w:r w:rsidRPr="007042A6">
              <w:rPr>
                <w:color w:val="7030A0"/>
                <w:sz w:val="22"/>
                <w:szCs w:val="22"/>
                <w:lang w:val="es-ES_tradnl"/>
              </w:rPr>
              <w:t>]</w:t>
            </w:r>
          </w:p>
          <w:p w14:paraId="381D5BA2" w14:textId="7B1243F1" w:rsidR="00EF7E1D" w:rsidRPr="007042A6" w:rsidRDefault="00713FCD" w:rsidP="00713FCD">
            <w:pPr>
              <w:spacing w:after="120" w:line="220" w:lineRule="atLeast"/>
              <w:ind w:left="1126" w:right="850"/>
              <w:jc w:val="both"/>
              <w:rPr>
                <w:i/>
                <w:sz w:val="22"/>
                <w:szCs w:val="22"/>
                <w:lang w:val="es-ES_tradnl"/>
              </w:rPr>
            </w:pPr>
            <w:r w:rsidRPr="007042A6">
              <w:rPr>
                <w:i/>
                <w:sz w:val="22"/>
                <w:szCs w:val="22"/>
                <w:lang w:val="es-ES_tradnl"/>
              </w:rPr>
              <w:t>Si su país no tiene un sistema de seguimiento de vertidos, explique, por favor, por qué no, o facilite información si existieran planes para introducir un sistema de seguimiento de vertidos:</w:t>
            </w:r>
            <w:r w:rsidR="00EF7E1D" w:rsidRPr="007042A6">
              <w:rPr>
                <w:i/>
                <w:sz w:val="22"/>
                <w:szCs w:val="22"/>
                <w:lang w:val="es-ES_tradnl"/>
              </w:rPr>
              <w:t xml:space="preserve"> </w:t>
            </w:r>
            <w:r w:rsidRPr="007042A6">
              <w:rPr>
                <w:sz w:val="22"/>
                <w:szCs w:val="22"/>
                <w:lang w:val="es-ES_tradnl"/>
              </w:rPr>
              <w:t>[rellene</w:t>
            </w:r>
            <w:r w:rsidR="00EF7E1D" w:rsidRPr="007042A6">
              <w:rPr>
                <w:sz w:val="22"/>
                <w:szCs w:val="22"/>
                <w:lang w:val="es-ES_tradnl"/>
              </w:rPr>
              <w:t>]</w:t>
            </w:r>
          </w:p>
        </w:tc>
      </w:tr>
    </w:tbl>
    <w:p w14:paraId="16B1583D"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4F3A7158" w14:textId="3A1A8042" w:rsidR="005C60A2" w:rsidRPr="007042A6" w:rsidRDefault="002A4C32" w:rsidP="002A4C32">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vertidos se autorizan cuando una autoridad competente otorga a un usuario del agua una autorización o permiso, que establecerá las condiciones y los límites de ese uso del agua y de sus impactos. Estos vertidos </w:t>
      </w:r>
      <w:r w:rsidR="00161BAA">
        <w:rPr>
          <w:rFonts w:asciiTheme="majorBidi" w:hAnsiTheme="majorBidi" w:cstheme="majorBidi"/>
          <w:bCs/>
          <w:iCs/>
          <w:sz w:val="22"/>
          <w:szCs w:val="22"/>
          <w:lang w:val="es-ES_tradnl"/>
        </w:rPr>
        <w:t>permitidos</w:t>
      </w:r>
      <w:r w:rsidRPr="007042A6">
        <w:rPr>
          <w:rFonts w:asciiTheme="majorBidi" w:hAnsiTheme="majorBidi" w:cstheme="majorBidi"/>
          <w:bCs/>
          <w:iCs/>
          <w:sz w:val="22"/>
          <w:szCs w:val="22"/>
          <w:lang w:val="es-ES_tradnl"/>
        </w:rPr>
        <w:t xml:space="preserve"> de aguas residuales deben ser vigilados y controlados a través de un programa que tome en consideración el volumen de aguas residuales producidas por unidad de tiempo, la composición de las aguas residuales, los patrones de</w:t>
      </w:r>
      <w:r w:rsidR="00161BAA">
        <w:rPr>
          <w:rFonts w:asciiTheme="majorBidi" w:hAnsiTheme="majorBidi" w:cstheme="majorBidi"/>
          <w:bCs/>
          <w:iCs/>
          <w:sz w:val="22"/>
          <w:szCs w:val="22"/>
          <w:lang w:val="es-ES_tradnl"/>
        </w:rPr>
        <w:t>l</w:t>
      </w:r>
      <w:r w:rsidRPr="007042A6">
        <w:rPr>
          <w:rFonts w:asciiTheme="majorBidi" w:hAnsiTheme="majorBidi" w:cstheme="majorBidi"/>
          <w:bCs/>
          <w:iCs/>
          <w:sz w:val="22"/>
          <w:szCs w:val="22"/>
          <w:lang w:val="es-ES_tradnl"/>
        </w:rPr>
        <w:t xml:space="preserve"> vertido y las características de los cuerpos que los reciben (ECE, 1996, pág. 35).</w:t>
      </w:r>
      <w:r w:rsidR="005C60A2" w:rsidRPr="007042A6">
        <w:rPr>
          <w:rFonts w:asciiTheme="majorBidi" w:hAnsiTheme="majorBidi" w:cstheme="majorBidi"/>
          <w:bCs/>
          <w:iCs/>
          <w:sz w:val="22"/>
          <w:szCs w:val="22"/>
          <w:lang w:val="es-ES_tradnl"/>
        </w:rPr>
        <w:t xml:space="preserve"> </w:t>
      </w:r>
    </w:p>
    <w:p w14:paraId="101B2BCA" w14:textId="40F54066" w:rsidR="005C60A2" w:rsidRPr="007042A6" w:rsidRDefault="002A4C32" w:rsidP="002A4C32">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Por ejemplo, la </w:t>
      </w:r>
      <w:proofErr w:type="spellStart"/>
      <w:r w:rsidRPr="007042A6">
        <w:rPr>
          <w:rFonts w:asciiTheme="majorBidi" w:hAnsiTheme="majorBidi" w:cstheme="majorBidi"/>
          <w:bCs/>
          <w:iCs/>
          <w:sz w:val="22"/>
          <w:szCs w:val="22"/>
          <w:lang w:val="es-ES_tradnl"/>
        </w:rPr>
        <w:t>auto-vigilancia</w:t>
      </w:r>
      <w:proofErr w:type="spellEnd"/>
      <w:r w:rsidRPr="007042A6">
        <w:rPr>
          <w:rFonts w:asciiTheme="majorBidi" w:hAnsiTheme="majorBidi" w:cstheme="majorBidi"/>
          <w:bCs/>
          <w:iCs/>
          <w:sz w:val="22"/>
          <w:szCs w:val="22"/>
          <w:lang w:val="es-ES_tradnl"/>
        </w:rPr>
        <w:t xml:space="preserve"> por parte de los titulares de las autorizaciones o </w:t>
      </w:r>
      <w:proofErr w:type="gramStart"/>
      <w:r w:rsidRPr="007042A6">
        <w:rPr>
          <w:rFonts w:asciiTheme="majorBidi" w:hAnsiTheme="majorBidi" w:cstheme="majorBidi"/>
          <w:bCs/>
          <w:iCs/>
          <w:sz w:val="22"/>
          <w:szCs w:val="22"/>
          <w:lang w:val="es-ES_tradnl"/>
        </w:rPr>
        <w:t>permisos,</w:t>
      </w:r>
      <w:proofErr w:type="gramEnd"/>
      <w:r w:rsidRPr="007042A6">
        <w:rPr>
          <w:rFonts w:asciiTheme="majorBidi" w:hAnsiTheme="majorBidi" w:cstheme="majorBidi"/>
          <w:bCs/>
          <w:iCs/>
          <w:sz w:val="22"/>
          <w:szCs w:val="22"/>
          <w:lang w:val="es-ES_tradnl"/>
        </w:rPr>
        <w:t xml:space="preserve"> puede formar parte de un sistema de vigilancia de las fuentes puntuales de contaminación (ECE, 1996, pág. 35).</w:t>
      </w:r>
    </w:p>
    <w:p w14:paraId="56C954F1"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4F52A6" w14:paraId="0A0A11FF" w14:textId="77777777" w:rsidTr="00AF4D6E">
        <w:tc>
          <w:tcPr>
            <w:tcW w:w="9629" w:type="dxa"/>
          </w:tcPr>
          <w:p w14:paraId="366D79B6" w14:textId="197B03ED" w:rsidR="00E61AFE" w:rsidRPr="007042A6" w:rsidRDefault="00E61AFE" w:rsidP="00E61AFE">
            <w:pPr>
              <w:spacing w:after="120"/>
              <w:ind w:left="559" w:right="850" w:hanging="567"/>
              <w:jc w:val="both"/>
              <w:rPr>
                <w:sz w:val="22"/>
                <w:szCs w:val="22"/>
                <w:lang w:val="es-ES_tradnl"/>
              </w:rPr>
            </w:pPr>
            <w:r w:rsidRPr="007042A6">
              <w:rPr>
                <w:sz w:val="22"/>
                <w:szCs w:val="22"/>
                <w:lang w:val="es-ES_tradnl"/>
              </w:rPr>
              <w:t>e)</w:t>
            </w:r>
            <w:r w:rsidRPr="007042A6">
              <w:rPr>
                <w:sz w:val="22"/>
                <w:szCs w:val="22"/>
                <w:lang w:val="es-ES_tradnl"/>
              </w:rPr>
              <w:tab/>
            </w:r>
            <w:r w:rsidR="002A4C32" w:rsidRPr="007042A6">
              <w:rPr>
                <w:sz w:val="22"/>
                <w:szCs w:val="22"/>
                <w:lang w:val="es-ES_tradnl"/>
              </w:rPr>
              <w:t>¿Cuáles son las principales medidas que su país adopta para reducir las fuentes difusas de contaminación del agua en las aguas transfronterizas (p. ej., de la agricultura, del transporte, de la silvicultura o de la acuicultura)? Las medidas que se enumeran a continuación se refieren a la agricultura, pero puede que otros sectores sean más significativos. Por favor, asegúrese de incluir estos últimos en «otras»: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90</w:t>
            </w:r>
            <w:r w:rsidRPr="007042A6">
              <w:rPr>
                <w:color w:val="7030A0"/>
                <w:sz w:val="22"/>
                <w:szCs w:val="22"/>
                <w:lang w:val="es-ES_tradnl"/>
              </w:rPr>
              <w:t>]</w:t>
            </w:r>
          </w:p>
          <w:p w14:paraId="20E30706" w14:textId="11B80EEC" w:rsidR="00E61AFE" w:rsidRPr="007042A6" w:rsidRDefault="00E61AFE" w:rsidP="00E61AFE">
            <w:pPr>
              <w:spacing w:after="120"/>
              <w:ind w:left="1126" w:right="850"/>
              <w:jc w:val="both"/>
              <w:rPr>
                <w:b/>
                <w:sz w:val="22"/>
                <w:szCs w:val="22"/>
                <w:lang w:val="es-ES_tradnl"/>
              </w:rPr>
            </w:pPr>
            <w:r w:rsidRPr="007042A6">
              <w:rPr>
                <w:sz w:val="22"/>
                <w:szCs w:val="22"/>
                <w:lang w:val="es-ES_tradnl"/>
              </w:rPr>
              <w:tab/>
            </w:r>
            <w:r w:rsidR="002A4C32" w:rsidRPr="007042A6">
              <w:rPr>
                <w:b/>
                <w:sz w:val="22"/>
                <w:szCs w:val="22"/>
                <w:lang w:val="es-ES_tradnl"/>
              </w:rPr>
              <w:t>Medidas legislativas</w:t>
            </w:r>
          </w:p>
          <w:p w14:paraId="7723E981" w14:textId="77777777" w:rsidR="002A4C32" w:rsidRPr="002A4C32" w:rsidRDefault="002A4C32" w:rsidP="002A4C32">
            <w:pPr>
              <w:tabs>
                <w:tab w:val="left" w:pos="7938"/>
              </w:tabs>
              <w:spacing w:after="120"/>
              <w:ind w:left="1126" w:right="850"/>
              <w:jc w:val="both"/>
              <w:rPr>
                <w:sz w:val="22"/>
                <w:szCs w:val="22"/>
                <w:lang w:val="es-ES_tradnl"/>
              </w:rPr>
            </w:pPr>
            <w:r w:rsidRPr="002A4C32">
              <w:rPr>
                <w:sz w:val="22"/>
                <w:szCs w:val="22"/>
                <w:lang w:val="es-ES_tradnl"/>
              </w:rPr>
              <w:t>Normativa para el uso de fertilizantes</w:t>
            </w:r>
            <w:r w:rsidRPr="002A4C32">
              <w:rPr>
                <w:sz w:val="22"/>
                <w:szCs w:val="22"/>
                <w:lang w:val="es-ES_tradnl"/>
              </w:rPr>
              <w:tab/>
            </w:r>
            <w:r w:rsidRPr="002A4C32">
              <w:rPr>
                <w:sz w:val="22"/>
                <w:szCs w:val="22"/>
                <w:lang w:val="es-ES_tradnl"/>
              </w:rPr>
              <w:fldChar w:fldCharType="begin">
                <w:ffData>
                  <w:name w:val="Check13"/>
                  <w:enabled/>
                  <w:calcOnExit w:val="0"/>
                  <w:checkBox>
                    <w:sizeAuto/>
                    <w:default w:val="0"/>
                  </w:checkBox>
                </w:ffData>
              </w:fldChar>
            </w:r>
            <w:r w:rsidRPr="002A4C32">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2A4C32">
              <w:rPr>
                <w:sz w:val="22"/>
                <w:szCs w:val="22"/>
                <w:lang w:val="es-ES_tradnl"/>
              </w:rPr>
              <w:fldChar w:fldCharType="end"/>
            </w:r>
          </w:p>
          <w:p w14:paraId="37C2029C" w14:textId="77777777" w:rsidR="002A4C32" w:rsidRPr="002A4C32" w:rsidRDefault="002A4C32" w:rsidP="002A4C32">
            <w:pPr>
              <w:tabs>
                <w:tab w:val="left" w:pos="7938"/>
              </w:tabs>
              <w:spacing w:after="120"/>
              <w:ind w:left="1126" w:right="850"/>
              <w:jc w:val="both"/>
              <w:rPr>
                <w:sz w:val="22"/>
                <w:szCs w:val="22"/>
                <w:lang w:val="es-ES_tradnl"/>
              </w:rPr>
            </w:pPr>
            <w:r w:rsidRPr="002A4C32">
              <w:rPr>
                <w:sz w:val="22"/>
                <w:szCs w:val="22"/>
                <w:lang w:val="es-ES_tradnl"/>
              </w:rPr>
              <w:t>Normativa para el uso de estiércol</w:t>
            </w:r>
            <w:r w:rsidRPr="002A4C32">
              <w:rPr>
                <w:sz w:val="22"/>
                <w:szCs w:val="22"/>
                <w:lang w:val="es-ES_tradnl"/>
              </w:rPr>
              <w:tab/>
            </w:r>
            <w:r w:rsidRPr="002A4C32">
              <w:rPr>
                <w:sz w:val="22"/>
                <w:szCs w:val="22"/>
                <w:lang w:val="es-ES_tradnl"/>
              </w:rPr>
              <w:fldChar w:fldCharType="begin">
                <w:ffData>
                  <w:name w:val="Check13"/>
                  <w:enabled/>
                  <w:calcOnExit w:val="0"/>
                  <w:checkBox>
                    <w:sizeAuto/>
                    <w:default w:val="0"/>
                  </w:checkBox>
                </w:ffData>
              </w:fldChar>
            </w:r>
            <w:r w:rsidRPr="002A4C32">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2A4C32">
              <w:rPr>
                <w:sz w:val="22"/>
                <w:szCs w:val="22"/>
                <w:lang w:val="es-ES_tradnl"/>
              </w:rPr>
              <w:fldChar w:fldCharType="end"/>
            </w:r>
          </w:p>
          <w:p w14:paraId="28EAE12E" w14:textId="77777777" w:rsidR="002A4C32" w:rsidRPr="002A4C32" w:rsidRDefault="002A4C32" w:rsidP="002A4C32">
            <w:pPr>
              <w:tabs>
                <w:tab w:val="left" w:pos="7938"/>
              </w:tabs>
              <w:spacing w:after="120"/>
              <w:ind w:left="1126" w:right="850"/>
              <w:jc w:val="both"/>
              <w:rPr>
                <w:sz w:val="22"/>
                <w:szCs w:val="22"/>
                <w:lang w:val="es-ES_tradnl"/>
              </w:rPr>
            </w:pPr>
            <w:r w:rsidRPr="002A4C32">
              <w:rPr>
                <w:sz w:val="22"/>
                <w:szCs w:val="22"/>
                <w:lang w:val="es-ES_tradnl"/>
              </w:rPr>
              <w:lastRenderedPageBreak/>
              <w:t>Sistema de permisos</w:t>
            </w:r>
            <w:r w:rsidRPr="002A4C32">
              <w:rPr>
                <w:sz w:val="22"/>
                <w:szCs w:val="22"/>
                <w:lang w:val="es-ES_tradnl"/>
              </w:rPr>
              <w:tab/>
            </w:r>
            <w:r w:rsidRPr="002A4C32">
              <w:rPr>
                <w:sz w:val="22"/>
                <w:szCs w:val="22"/>
                <w:lang w:val="es-ES_tradnl"/>
              </w:rPr>
              <w:fldChar w:fldCharType="begin">
                <w:ffData>
                  <w:name w:val="Check13"/>
                  <w:enabled/>
                  <w:calcOnExit w:val="0"/>
                  <w:checkBox>
                    <w:sizeAuto/>
                    <w:default w:val="0"/>
                  </w:checkBox>
                </w:ffData>
              </w:fldChar>
            </w:r>
            <w:r w:rsidRPr="002A4C32">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2A4C32">
              <w:rPr>
                <w:sz w:val="22"/>
                <w:szCs w:val="22"/>
                <w:lang w:val="es-ES_tradnl"/>
              </w:rPr>
              <w:fldChar w:fldCharType="end"/>
            </w:r>
          </w:p>
          <w:p w14:paraId="55CD78A0" w14:textId="77777777" w:rsidR="002A4C32" w:rsidRPr="002A4C32" w:rsidRDefault="002A4C32" w:rsidP="002A4C32">
            <w:pPr>
              <w:tabs>
                <w:tab w:val="left" w:pos="7938"/>
              </w:tabs>
              <w:spacing w:after="120"/>
              <w:ind w:left="1126" w:right="850"/>
              <w:jc w:val="both"/>
              <w:rPr>
                <w:sz w:val="22"/>
                <w:szCs w:val="22"/>
                <w:lang w:val="es-ES_tradnl"/>
              </w:rPr>
            </w:pPr>
            <w:r w:rsidRPr="002A4C32">
              <w:rPr>
                <w:sz w:val="22"/>
                <w:szCs w:val="22"/>
                <w:lang w:val="es-ES_tradnl"/>
              </w:rPr>
              <w:t>Prohibiciones o normativa para el uso de pesticidas</w:t>
            </w:r>
            <w:r w:rsidRPr="002A4C32">
              <w:rPr>
                <w:sz w:val="22"/>
                <w:szCs w:val="22"/>
                <w:lang w:val="es-ES_tradnl"/>
              </w:rPr>
              <w:tab/>
            </w:r>
            <w:r w:rsidRPr="002A4C32">
              <w:rPr>
                <w:sz w:val="22"/>
                <w:szCs w:val="22"/>
                <w:lang w:val="es-ES_tradnl"/>
              </w:rPr>
              <w:fldChar w:fldCharType="begin">
                <w:ffData>
                  <w:name w:val="Check13"/>
                  <w:enabled/>
                  <w:calcOnExit w:val="0"/>
                  <w:checkBox>
                    <w:sizeAuto/>
                    <w:default w:val="0"/>
                  </w:checkBox>
                </w:ffData>
              </w:fldChar>
            </w:r>
            <w:r w:rsidRPr="002A4C32">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2A4C32">
              <w:rPr>
                <w:sz w:val="22"/>
                <w:szCs w:val="22"/>
                <w:lang w:val="es-ES_tradnl"/>
              </w:rPr>
              <w:fldChar w:fldCharType="end"/>
            </w:r>
          </w:p>
          <w:p w14:paraId="6C33AB38" w14:textId="19974DA0" w:rsidR="00E61AFE" w:rsidRPr="007042A6" w:rsidRDefault="002A4C32" w:rsidP="00E61AFE">
            <w:pPr>
              <w:spacing w:after="120"/>
              <w:ind w:left="1126" w:right="850"/>
              <w:jc w:val="both"/>
              <w:rPr>
                <w:sz w:val="22"/>
                <w:szCs w:val="22"/>
                <w:lang w:val="es-ES_tradnl"/>
              </w:rPr>
            </w:pPr>
            <w:r w:rsidRPr="007042A6">
              <w:rPr>
                <w:sz w:val="22"/>
                <w:szCs w:val="22"/>
                <w:lang w:val="es-ES_tradnl"/>
              </w:rPr>
              <w:t>Otras (por favor enumérelas): [rellene]</w:t>
            </w:r>
          </w:p>
          <w:p w14:paraId="153C8772" w14:textId="4AB26F51" w:rsidR="00E61AFE" w:rsidRPr="007042A6" w:rsidRDefault="00E61AFE" w:rsidP="00E61AFE">
            <w:pPr>
              <w:spacing w:after="120"/>
              <w:ind w:left="1126" w:right="850"/>
              <w:jc w:val="both"/>
              <w:rPr>
                <w:b/>
                <w:sz w:val="22"/>
                <w:szCs w:val="22"/>
                <w:lang w:val="es-ES_tradnl"/>
              </w:rPr>
            </w:pPr>
            <w:r w:rsidRPr="007042A6">
              <w:rPr>
                <w:sz w:val="22"/>
                <w:szCs w:val="22"/>
                <w:lang w:val="es-ES_tradnl"/>
              </w:rPr>
              <w:tab/>
            </w:r>
            <w:r w:rsidR="00865373" w:rsidRPr="007042A6">
              <w:rPr>
                <w:b/>
                <w:sz w:val="22"/>
                <w:szCs w:val="22"/>
                <w:lang w:val="es-ES_tradnl"/>
              </w:rPr>
              <w:t>Medidas económicas y financieras</w:t>
            </w:r>
          </w:p>
          <w:p w14:paraId="4E24DCE1" w14:textId="635496D7" w:rsidR="00E61AFE" w:rsidRPr="007042A6" w:rsidRDefault="00865373" w:rsidP="00E61AFE">
            <w:pPr>
              <w:tabs>
                <w:tab w:val="left" w:pos="7938"/>
              </w:tabs>
              <w:spacing w:after="120"/>
              <w:ind w:left="1126" w:right="850"/>
              <w:jc w:val="both"/>
              <w:rPr>
                <w:sz w:val="22"/>
                <w:szCs w:val="22"/>
                <w:lang w:val="es-ES_tradnl"/>
              </w:rPr>
            </w:pPr>
            <w:r w:rsidRPr="007042A6">
              <w:rPr>
                <w:sz w:val="22"/>
                <w:szCs w:val="22"/>
                <w:lang w:val="es-ES_tradnl"/>
              </w:rPr>
              <w:t xml:space="preserve">Incentivos monetarios </w:t>
            </w:r>
            <w:r w:rsidR="00E61AFE" w:rsidRPr="007042A6">
              <w:rPr>
                <w:color w:val="7030A0"/>
                <w:sz w:val="22"/>
                <w:szCs w:val="22"/>
                <w:lang w:val="es-ES_tradnl"/>
              </w:rPr>
              <w:t>[</w:t>
            </w:r>
            <w:r w:rsidR="00181B30" w:rsidRPr="007042A6">
              <w:rPr>
                <w:color w:val="7030A0"/>
                <w:sz w:val="22"/>
                <w:szCs w:val="22"/>
                <w:lang w:val="es-ES_tradnl"/>
              </w:rPr>
              <w:t>91</w:t>
            </w:r>
            <w:r w:rsidR="00E61AFE" w:rsidRPr="007042A6">
              <w:rPr>
                <w:color w:val="7030A0"/>
                <w:sz w:val="22"/>
                <w:szCs w:val="22"/>
                <w:lang w:val="es-ES_tradnl"/>
              </w:rPr>
              <w:t>]</w:t>
            </w:r>
            <w:r w:rsidR="00E61AFE" w:rsidRPr="007042A6">
              <w:rPr>
                <w:sz w:val="22"/>
                <w:szCs w:val="22"/>
                <w:lang w:val="es-ES_tradnl"/>
              </w:rPr>
              <w:tab/>
            </w:r>
            <w:r w:rsidR="00E61AFE" w:rsidRPr="007042A6">
              <w:rPr>
                <w:sz w:val="22"/>
                <w:szCs w:val="22"/>
                <w:lang w:val="es-ES_tradnl"/>
              </w:rPr>
              <w:fldChar w:fldCharType="begin">
                <w:ffData>
                  <w:name w:val="Check13"/>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p>
          <w:p w14:paraId="773A93FA" w14:textId="73E564C7" w:rsidR="00E61AFE" w:rsidRPr="007042A6" w:rsidRDefault="00865373" w:rsidP="00E61AFE">
            <w:pPr>
              <w:tabs>
                <w:tab w:val="left" w:pos="7938"/>
              </w:tabs>
              <w:spacing w:after="120"/>
              <w:ind w:left="1126" w:right="850"/>
              <w:jc w:val="both"/>
              <w:rPr>
                <w:sz w:val="22"/>
                <w:szCs w:val="22"/>
                <w:lang w:val="es-ES_tradnl"/>
              </w:rPr>
            </w:pPr>
            <w:r w:rsidRPr="007042A6">
              <w:rPr>
                <w:sz w:val="22"/>
                <w:szCs w:val="22"/>
                <w:lang w:val="es-ES_tradnl"/>
              </w:rPr>
              <w:t>Impuestos ambientales (tales como impuestos sobre los fertilizantes)</w:t>
            </w:r>
            <w:r w:rsidR="00E61AFE" w:rsidRPr="007042A6">
              <w:rPr>
                <w:sz w:val="22"/>
                <w:szCs w:val="22"/>
                <w:lang w:val="es-ES_tradnl"/>
              </w:rPr>
              <w:tab/>
            </w:r>
            <w:r w:rsidR="00E61AFE" w:rsidRPr="007042A6">
              <w:rPr>
                <w:sz w:val="22"/>
                <w:szCs w:val="22"/>
                <w:lang w:val="es-ES_tradnl"/>
              </w:rPr>
              <w:fldChar w:fldCharType="begin">
                <w:ffData>
                  <w:name w:val="Check13"/>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p>
          <w:p w14:paraId="1D4BE1C5" w14:textId="096EF483" w:rsidR="00E61AFE" w:rsidRPr="007042A6" w:rsidRDefault="00E61AFE" w:rsidP="00E61AFE">
            <w:pPr>
              <w:spacing w:after="120"/>
              <w:ind w:left="1126" w:right="850"/>
              <w:jc w:val="both"/>
              <w:rPr>
                <w:sz w:val="22"/>
                <w:szCs w:val="22"/>
                <w:lang w:val="es-ES_tradnl"/>
              </w:rPr>
            </w:pPr>
            <w:r w:rsidRPr="007042A6">
              <w:rPr>
                <w:sz w:val="22"/>
                <w:szCs w:val="22"/>
                <w:lang w:val="es-ES_tradnl"/>
              </w:rPr>
              <w:t>Otr</w:t>
            </w:r>
            <w:r w:rsidR="00865373" w:rsidRPr="007042A6">
              <w:rPr>
                <w:sz w:val="22"/>
                <w:szCs w:val="22"/>
                <w:lang w:val="es-ES_tradnl"/>
              </w:rPr>
              <w:t>a</w:t>
            </w:r>
            <w:r w:rsidRPr="007042A6">
              <w:rPr>
                <w:sz w:val="22"/>
                <w:szCs w:val="22"/>
                <w:lang w:val="es-ES_tradnl"/>
              </w:rPr>
              <w:t>s (</w:t>
            </w:r>
            <w:r w:rsidR="00865373" w:rsidRPr="007042A6">
              <w:rPr>
                <w:i/>
                <w:iCs/>
                <w:sz w:val="22"/>
                <w:szCs w:val="22"/>
                <w:lang w:val="es-ES_tradnl"/>
              </w:rPr>
              <w:t>por favor enumérelas</w:t>
            </w:r>
            <w:r w:rsidR="00865373" w:rsidRPr="007042A6">
              <w:rPr>
                <w:sz w:val="22"/>
                <w:szCs w:val="22"/>
                <w:lang w:val="es-ES_tradnl"/>
              </w:rPr>
              <w:t>): [rellene</w:t>
            </w:r>
            <w:r w:rsidRPr="007042A6">
              <w:rPr>
                <w:sz w:val="22"/>
                <w:szCs w:val="22"/>
                <w:lang w:val="es-ES_tradnl"/>
              </w:rPr>
              <w:t>]</w:t>
            </w:r>
          </w:p>
          <w:p w14:paraId="03211777" w14:textId="655B0D0C" w:rsidR="00E61AFE" w:rsidRPr="007042A6" w:rsidRDefault="00865373" w:rsidP="00E61AFE">
            <w:pPr>
              <w:tabs>
                <w:tab w:val="left" w:pos="7938"/>
              </w:tabs>
              <w:spacing w:after="120"/>
              <w:ind w:left="1126" w:right="850"/>
              <w:jc w:val="both"/>
              <w:rPr>
                <w:bCs/>
                <w:sz w:val="22"/>
                <w:szCs w:val="22"/>
                <w:lang w:val="es-ES_tradnl"/>
              </w:rPr>
            </w:pPr>
            <w:r w:rsidRPr="007042A6">
              <w:rPr>
                <w:b/>
                <w:sz w:val="22"/>
                <w:szCs w:val="22"/>
                <w:lang w:val="es-ES_tradnl"/>
              </w:rPr>
              <w:t>Servicios de extensión agrícola</w:t>
            </w:r>
            <w:r w:rsidR="00E61AFE" w:rsidRPr="007042A6">
              <w:rPr>
                <w:sz w:val="22"/>
                <w:szCs w:val="22"/>
                <w:lang w:val="es-ES_tradnl"/>
              </w:rPr>
              <w:t xml:space="preserve"> </w:t>
            </w:r>
            <w:r w:rsidR="00E61AFE" w:rsidRPr="007042A6">
              <w:rPr>
                <w:color w:val="7030A0"/>
                <w:sz w:val="22"/>
                <w:szCs w:val="22"/>
                <w:lang w:val="es-ES_tradnl"/>
              </w:rPr>
              <w:t>[</w:t>
            </w:r>
            <w:r w:rsidR="00181B30" w:rsidRPr="007042A6">
              <w:rPr>
                <w:color w:val="7030A0"/>
                <w:sz w:val="22"/>
                <w:szCs w:val="22"/>
                <w:lang w:val="es-ES_tradnl"/>
              </w:rPr>
              <w:t>92</w:t>
            </w:r>
            <w:r w:rsidR="00E61AFE" w:rsidRPr="007042A6">
              <w:rPr>
                <w:color w:val="7030A0"/>
                <w:sz w:val="22"/>
                <w:szCs w:val="22"/>
                <w:lang w:val="es-ES_tradnl"/>
              </w:rPr>
              <w:t>]</w:t>
            </w:r>
            <w:r w:rsidR="00E61AFE" w:rsidRPr="007042A6">
              <w:rPr>
                <w:bCs/>
                <w:sz w:val="22"/>
                <w:szCs w:val="22"/>
                <w:lang w:val="es-ES_tradnl"/>
              </w:rPr>
              <w:tab/>
            </w:r>
            <w:r w:rsidR="00E61AFE" w:rsidRPr="007042A6">
              <w:rPr>
                <w:bCs/>
                <w:sz w:val="22"/>
                <w:szCs w:val="22"/>
                <w:lang w:val="es-ES_tradnl"/>
              </w:rPr>
              <w:fldChar w:fldCharType="begin">
                <w:ffData>
                  <w:name w:val="Check13"/>
                  <w:enabled/>
                  <w:calcOnExit w:val="0"/>
                  <w:checkBox>
                    <w:sizeAuto/>
                    <w:default w:val="0"/>
                  </w:checkBox>
                </w:ffData>
              </w:fldChar>
            </w:r>
            <w:r w:rsidR="00E61AFE" w:rsidRPr="007042A6">
              <w:rPr>
                <w:bCs/>
                <w:sz w:val="22"/>
                <w:szCs w:val="22"/>
                <w:lang w:val="es-ES_tradnl"/>
              </w:rPr>
              <w:instrText xml:space="preserve"> FORMCHECKBOX </w:instrText>
            </w:r>
            <w:r w:rsidR="004F52A6">
              <w:rPr>
                <w:bCs/>
                <w:sz w:val="22"/>
                <w:szCs w:val="22"/>
                <w:lang w:val="es-ES_tradnl"/>
              </w:rPr>
            </w:r>
            <w:r w:rsidR="004F52A6">
              <w:rPr>
                <w:bCs/>
                <w:sz w:val="22"/>
                <w:szCs w:val="22"/>
                <w:lang w:val="es-ES_tradnl"/>
              </w:rPr>
              <w:fldChar w:fldCharType="separate"/>
            </w:r>
            <w:r w:rsidR="00E61AFE" w:rsidRPr="007042A6">
              <w:rPr>
                <w:bCs/>
                <w:sz w:val="22"/>
                <w:szCs w:val="22"/>
                <w:lang w:val="es-ES_tradnl"/>
              </w:rPr>
              <w:fldChar w:fldCharType="end"/>
            </w:r>
          </w:p>
          <w:p w14:paraId="278DDBFE" w14:textId="72C0A55E" w:rsidR="00E61AFE" w:rsidRPr="007042A6" w:rsidRDefault="00E61AFE" w:rsidP="00E61AFE">
            <w:pPr>
              <w:spacing w:after="120"/>
              <w:ind w:left="1126" w:right="850"/>
              <w:jc w:val="both"/>
              <w:rPr>
                <w:b/>
                <w:sz w:val="22"/>
                <w:szCs w:val="22"/>
                <w:lang w:val="es-ES_tradnl"/>
              </w:rPr>
            </w:pPr>
            <w:r w:rsidRPr="007042A6">
              <w:rPr>
                <w:b/>
                <w:sz w:val="22"/>
                <w:szCs w:val="22"/>
                <w:lang w:val="es-ES_tradnl"/>
              </w:rPr>
              <w:tab/>
            </w:r>
            <w:r w:rsidR="00865373" w:rsidRPr="007042A6">
              <w:rPr>
                <w:b/>
                <w:sz w:val="22"/>
                <w:szCs w:val="22"/>
                <w:lang w:val="es-ES_tradnl"/>
              </w:rPr>
              <w:t>Medidas técnicas</w:t>
            </w:r>
          </w:p>
          <w:p w14:paraId="083D55C1" w14:textId="397E19FC" w:rsidR="00E61AFE" w:rsidRPr="007042A6" w:rsidRDefault="00E61AFE" w:rsidP="00E61AFE">
            <w:pPr>
              <w:spacing w:after="120"/>
              <w:ind w:left="1126" w:right="850"/>
              <w:jc w:val="both"/>
              <w:rPr>
                <w:i/>
                <w:sz w:val="22"/>
                <w:szCs w:val="22"/>
                <w:lang w:val="es-ES_tradnl"/>
              </w:rPr>
            </w:pPr>
            <w:r w:rsidRPr="007042A6">
              <w:rPr>
                <w:bCs/>
                <w:sz w:val="22"/>
                <w:szCs w:val="22"/>
                <w:lang w:val="es-ES_tradnl"/>
              </w:rPr>
              <w:tab/>
            </w:r>
            <w:r w:rsidR="00865373" w:rsidRPr="007042A6">
              <w:rPr>
                <w:i/>
                <w:sz w:val="22"/>
                <w:szCs w:val="22"/>
                <w:lang w:val="es-ES_tradnl"/>
              </w:rPr>
              <w:t>Medidas de control de las fuentes</w:t>
            </w:r>
          </w:p>
          <w:p w14:paraId="336AC81C" w14:textId="77777777" w:rsidR="00865373" w:rsidRPr="00865373" w:rsidRDefault="00865373" w:rsidP="00865373">
            <w:pPr>
              <w:tabs>
                <w:tab w:val="left" w:pos="7938"/>
              </w:tabs>
              <w:spacing w:after="120"/>
              <w:ind w:left="1126" w:right="850"/>
              <w:jc w:val="both"/>
              <w:rPr>
                <w:sz w:val="22"/>
                <w:szCs w:val="22"/>
                <w:lang w:val="es-ES_tradnl"/>
              </w:rPr>
            </w:pPr>
            <w:r w:rsidRPr="00865373">
              <w:rPr>
                <w:sz w:val="22"/>
                <w:szCs w:val="22"/>
                <w:lang w:val="es-ES_tradnl"/>
              </w:rPr>
              <w:t>Rotación de cultivos</w:t>
            </w:r>
            <w:r w:rsidRPr="00865373">
              <w:rPr>
                <w:sz w:val="22"/>
                <w:szCs w:val="22"/>
                <w:lang w:val="es-ES_tradnl"/>
              </w:rPr>
              <w:tab/>
            </w:r>
            <w:r w:rsidRPr="00865373">
              <w:rPr>
                <w:sz w:val="22"/>
                <w:szCs w:val="22"/>
                <w:lang w:val="es-ES_tradnl"/>
              </w:rPr>
              <w:fldChar w:fldCharType="begin">
                <w:ffData>
                  <w:name w:val="Check13"/>
                  <w:enabled/>
                  <w:calcOnExit w:val="0"/>
                  <w:checkBox>
                    <w:sizeAuto/>
                    <w:default w:val="0"/>
                  </w:checkBox>
                </w:ffData>
              </w:fldChar>
            </w:r>
            <w:r w:rsidRPr="00865373">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865373">
              <w:rPr>
                <w:sz w:val="22"/>
                <w:szCs w:val="22"/>
                <w:lang w:val="es-ES_tradnl"/>
              </w:rPr>
              <w:fldChar w:fldCharType="end"/>
            </w:r>
          </w:p>
          <w:p w14:paraId="228BB044" w14:textId="77777777" w:rsidR="00865373" w:rsidRPr="00865373" w:rsidRDefault="00865373" w:rsidP="00865373">
            <w:pPr>
              <w:tabs>
                <w:tab w:val="left" w:pos="7938"/>
              </w:tabs>
              <w:spacing w:after="120"/>
              <w:ind w:left="1126" w:right="850"/>
              <w:jc w:val="both"/>
              <w:rPr>
                <w:sz w:val="22"/>
                <w:szCs w:val="22"/>
                <w:lang w:val="es-ES_tradnl"/>
              </w:rPr>
            </w:pPr>
            <w:r w:rsidRPr="00865373">
              <w:rPr>
                <w:sz w:val="22"/>
                <w:szCs w:val="22"/>
                <w:lang w:val="es-ES_tradnl"/>
              </w:rPr>
              <w:t>Control de métodos de cultivo</w:t>
            </w:r>
            <w:r w:rsidRPr="00865373">
              <w:rPr>
                <w:sz w:val="22"/>
                <w:szCs w:val="22"/>
                <w:lang w:val="es-ES_tradnl"/>
              </w:rPr>
              <w:tab/>
            </w:r>
            <w:r w:rsidRPr="00865373">
              <w:rPr>
                <w:sz w:val="22"/>
                <w:szCs w:val="22"/>
                <w:lang w:val="es-ES_tradnl"/>
              </w:rPr>
              <w:fldChar w:fldCharType="begin">
                <w:ffData>
                  <w:name w:val="Check13"/>
                  <w:enabled/>
                  <w:calcOnExit w:val="0"/>
                  <w:checkBox>
                    <w:sizeAuto/>
                    <w:default w:val="0"/>
                  </w:checkBox>
                </w:ffData>
              </w:fldChar>
            </w:r>
            <w:r w:rsidRPr="00865373">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865373">
              <w:rPr>
                <w:sz w:val="22"/>
                <w:szCs w:val="22"/>
                <w:lang w:val="es-ES_tradnl"/>
              </w:rPr>
              <w:fldChar w:fldCharType="end"/>
            </w:r>
          </w:p>
          <w:p w14:paraId="63F5EF3A" w14:textId="77777777" w:rsidR="00865373" w:rsidRPr="00865373" w:rsidRDefault="00865373" w:rsidP="00865373">
            <w:pPr>
              <w:tabs>
                <w:tab w:val="left" w:pos="7938"/>
              </w:tabs>
              <w:spacing w:after="120"/>
              <w:ind w:left="1126" w:right="850"/>
              <w:jc w:val="both"/>
              <w:rPr>
                <w:sz w:val="22"/>
                <w:szCs w:val="22"/>
                <w:lang w:val="es-ES_tradnl"/>
              </w:rPr>
            </w:pPr>
            <w:r w:rsidRPr="00865373">
              <w:rPr>
                <w:sz w:val="22"/>
                <w:szCs w:val="22"/>
                <w:lang w:val="es-ES_tradnl"/>
              </w:rPr>
              <w:t>Cultivos de cobertura de invierno</w:t>
            </w:r>
            <w:r w:rsidRPr="00865373">
              <w:rPr>
                <w:sz w:val="22"/>
                <w:szCs w:val="22"/>
                <w:lang w:val="es-ES_tradnl"/>
              </w:rPr>
              <w:tab/>
            </w:r>
            <w:r w:rsidRPr="00865373">
              <w:rPr>
                <w:sz w:val="22"/>
                <w:szCs w:val="22"/>
                <w:lang w:val="es-ES_tradnl"/>
              </w:rPr>
              <w:tab/>
            </w:r>
            <w:r w:rsidRPr="00865373">
              <w:rPr>
                <w:sz w:val="22"/>
                <w:szCs w:val="22"/>
                <w:lang w:val="es-ES_tradnl"/>
              </w:rPr>
              <w:fldChar w:fldCharType="begin">
                <w:ffData>
                  <w:name w:val="Check13"/>
                  <w:enabled/>
                  <w:calcOnExit w:val="0"/>
                  <w:checkBox>
                    <w:sizeAuto/>
                    <w:default w:val="0"/>
                  </w:checkBox>
                </w:ffData>
              </w:fldChar>
            </w:r>
            <w:r w:rsidRPr="00865373">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865373">
              <w:rPr>
                <w:sz w:val="22"/>
                <w:szCs w:val="22"/>
                <w:lang w:val="es-ES_tradnl"/>
              </w:rPr>
              <w:fldChar w:fldCharType="end"/>
            </w:r>
          </w:p>
          <w:p w14:paraId="3C55F275" w14:textId="7C432907" w:rsidR="00E61AFE" w:rsidRPr="007042A6" w:rsidRDefault="00865373" w:rsidP="00E61AFE">
            <w:pPr>
              <w:spacing w:after="120"/>
              <w:ind w:left="1126" w:right="850"/>
              <w:jc w:val="both"/>
              <w:rPr>
                <w:sz w:val="22"/>
                <w:szCs w:val="22"/>
                <w:lang w:val="es-ES_tradnl"/>
              </w:rPr>
            </w:pPr>
            <w:r w:rsidRPr="007042A6">
              <w:rPr>
                <w:sz w:val="22"/>
                <w:szCs w:val="22"/>
                <w:lang w:val="es-ES_tradnl"/>
              </w:rPr>
              <w:t>Ot</w:t>
            </w:r>
            <w:r w:rsidR="00E61AFE" w:rsidRPr="007042A6">
              <w:rPr>
                <w:sz w:val="22"/>
                <w:szCs w:val="22"/>
                <w:lang w:val="es-ES_tradnl"/>
              </w:rPr>
              <w:t>r</w:t>
            </w:r>
            <w:r w:rsidRPr="007042A6">
              <w:rPr>
                <w:sz w:val="22"/>
                <w:szCs w:val="22"/>
                <w:lang w:val="es-ES_tradnl"/>
              </w:rPr>
              <w:t>a</w:t>
            </w:r>
            <w:r w:rsidR="00E61AFE" w:rsidRPr="007042A6">
              <w:rPr>
                <w:sz w:val="22"/>
                <w:szCs w:val="22"/>
                <w:lang w:val="es-ES_tradnl"/>
              </w:rPr>
              <w:t>s (</w:t>
            </w:r>
            <w:r w:rsidRPr="007042A6">
              <w:rPr>
                <w:i/>
                <w:iCs/>
                <w:sz w:val="22"/>
                <w:szCs w:val="22"/>
                <w:lang w:val="es-ES_tradnl"/>
              </w:rPr>
              <w:t>por favor enumérelas</w:t>
            </w:r>
            <w:r w:rsidR="00E61AFE" w:rsidRPr="007042A6">
              <w:rPr>
                <w:sz w:val="22"/>
                <w:szCs w:val="22"/>
                <w:lang w:val="es-ES_tradnl"/>
              </w:rPr>
              <w:t>): [</w:t>
            </w:r>
            <w:r w:rsidRPr="007042A6">
              <w:rPr>
                <w:sz w:val="22"/>
                <w:szCs w:val="22"/>
                <w:lang w:val="es-ES_tradnl"/>
              </w:rPr>
              <w:t>rellene</w:t>
            </w:r>
            <w:r w:rsidR="00E61AFE" w:rsidRPr="007042A6">
              <w:rPr>
                <w:sz w:val="22"/>
                <w:szCs w:val="22"/>
                <w:lang w:val="es-ES_tradnl"/>
              </w:rPr>
              <w:t>]</w:t>
            </w:r>
          </w:p>
          <w:p w14:paraId="48434B4B" w14:textId="63DFE40D" w:rsidR="00E61AFE" w:rsidRPr="007042A6" w:rsidRDefault="00E61AFE" w:rsidP="00E61AFE">
            <w:pPr>
              <w:spacing w:after="120"/>
              <w:ind w:left="1126" w:right="850"/>
              <w:jc w:val="both"/>
              <w:rPr>
                <w:i/>
                <w:sz w:val="22"/>
                <w:szCs w:val="22"/>
                <w:lang w:val="es-ES_tradnl"/>
              </w:rPr>
            </w:pPr>
            <w:r w:rsidRPr="007042A6">
              <w:rPr>
                <w:sz w:val="22"/>
                <w:szCs w:val="22"/>
                <w:lang w:val="es-ES_tradnl"/>
              </w:rPr>
              <w:tab/>
            </w:r>
            <w:r w:rsidR="00865373" w:rsidRPr="007042A6">
              <w:rPr>
                <w:i/>
                <w:sz w:val="22"/>
                <w:szCs w:val="22"/>
                <w:lang w:val="es-ES_tradnl"/>
              </w:rPr>
              <w:t>Otras medidas</w:t>
            </w:r>
          </w:p>
          <w:p w14:paraId="2FB123F6"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Franjas de protección/franjas filtrantes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39BD64EA"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Reconstrucción de humedales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31D548F7"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Depósitos de sedimentos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5E5CEB0B"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Medidas químicas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75F299C8" w14:textId="1F6B4DF2" w:rsidR="00E61AFE" w:rsidRPr="007042A6" w:rsidRDefault="00E61AFE" w:rsidP="00E61AFE">
            <w:pPr>
              <w:spacing w:after="120"/>
              <w:ind w:left="1126" w:right="850"/>
              <w:jc w:val="both"/>
              <w:rPr>
                <w:sz w:val="22"/>
                <w:szCs w:val="22"/>
                <w:lang w:val="es-ES_tradnl"/>
              </w:rPr>
            </w:pPr>
            <w:r w:rsidRPr="007042A6">
              <w:rPr>
                <w:sz w:val="22"/>
                <w:szCs w:val="22"/>
                <w:lang w:val="es-ES_tradnl"/>
              </w:rPr>
              <w:t>Otr</w:t>
            </w:r>
            <w:r w:rsidR="00CC1AB8" w:rsidRPr="007042A6">
              <w:rPr>
                <w:sz w:val="22"/>
                <w:szCs w:val="22"/>
                <w:lang w:val="es-ES_tradnl"/>
              </w:rPr>
              <w:t>a</w:t>
            </w:r>
            <w:r w:rsidRPr="007042A6">
              <w:rPr>
                <w:sz w:val="22"/>
                <w:szCs w:val="22"/>
                <w:lang w:val="es-ES_tradnl"/>
              </w:rPr>
              <w:t>s (</w:t>
            </w:r>
            <w:r w:rsidR="00CC1AB8" w:rsidRPr="007042A6">
              <w:rPr>
                <w:i/>
                <w:sz w:val="22"/>
                <w:szCs w:val="22"/>
                <w:lang w:val="es-ES_tradnl"/>
              </w:rPr>
              <w:t>por favor enumérelas</w:t>
            </w:r>
            <w:r w:rsidRPr="007042A6">
              <w:rPr>
                <w:i/>
                <w:sz w:val="22"/>
                <w:szCs w:val="22"/>
                <w:lang w:val="es-ES_tradnl"/>
              </w:rPr>
              <w:t>):</w:t>
            </w:r>
            <w:r w:rsidRPr="007042A6">
              <w:rPr>
                <w:sz w:val="22"/>
                <w:szCs w:val="22"/>
                <w:lang w:val="es-ES_tradnl"/>
              </w:rPr>
              <w:t xml:space="preserve"> [</w:t>
            </w:r>
            <w:r w:rsidR="00CC1AB8" w:rsidRPr="007042A6">
              <w:rPr>
                <w:sz w:val="22"/>
                <w:szCs w:val="22"/>
                <w:lang w:val="es-ES_tradnl"/>
              </w:rPr>
              <w:t>rellene</w:t>
            </w:r>
            <w:r w:rsidRPr="007042A6">
              <w:rPr>
                <w:sz w:val="22"/>
                <w:szCs w:val="22"/>
                <w:lang w:val="es-ES_tradnl"/>
              </w:rPr>
              <w:t>]</w:t>
            </w:r>
          </w:p>
          <w:p w14:paraId="77027AAD" w14:textId="16ECDF95" w:rsidR="00E61AFE" w:rsidRPr="007042A6" w:rsidRDefault="00CC1AB8" w:rsidP="00E61AFE">
            <w:pPr>
              <w:tabs>
                <w:tab w:val="left" w:pos="7938"/>
              </w:tabs>
              <w:spacing w:after="120"/>
              <w:ind w:left="1126" w:right="850"/>
              <w:jc w:val="both"/>
              <w:rPr>
                <w:sz w:val="22"/>
                <w:szCs w:val="22"/>
                <w:lang w:val="es-ES_tradnl"/>
              </w:rPr>
            </w:pPr>
            <w:r w:rsidRPr="007042A6">
              <w:rPr>
                <w:b/>
                <w:sz w:val="22"/>
                <w:szCs w:val="22"/>
                <w:lang w:val="es-ES_tradnl"/>
              </w:rPr>
              <w:t>Otro tipo de medidas</w:t>
            </w:r>
            <w:r w:rsidR="00E61AFE" w:rsidRPr="007042A6">
              <w:rPr>
                <w:sz w:val="22"/>
                <w:szCs w:val="22"/>
                <w:lang w:val="es-ES_tradnl"/>
              </w:rPr>
              <w:t xml:space="preserve"> </w:t>
            </w:r>
            <w:r w:rsidR="00E61AFE" w:rsidRPr="007042A6">
              <w:rPr>
                <w:sz w:val="22"/>
                <w:szCs w:val="22"/>
                <w:lang w:val="es-ES_tradnl"/>
              </w:rPr>
              <w:tab/>
            </w:r>
            <w:r w:rsidR="00E61AFE" w:rsidRPr="007042A6">
              <w:rPr>
                <w:sz w:val="22"/>
                <w:szCs w:val="22"/>
                <w:lang w:val="es-ES_tradnl"/>
              </w:rPr>
              <w:fldChar w:fldCharType="begin">
                <w:ffData>
                  <w:name w:val="Check13"/>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p>
          <w:p w14:paraId="352923C7" w14:textId="1725D107" w:rsidR="00E61AFE" w:rsidRPr="007042A6" w:rsidRDefault="00CC1AB8" w:rsidP="00E61AFE">
            <w:pPr>
              <w:tabs>
                <w:tab w:val="left" w:pos="7938"/>
              </w:tabs>
              <w:spacing w:after="120"/>
              <w:ind w:left="1126" w:right="850"/>
              <w:jc w:val="both"/>
              <w:rPr>
                <w:sz w:val="22"/>
                <w:szCs w:val="22"/>
                <w:lang w:val="es-ES_tradnl"/>
              </w:rPr>
            </w:pPr>
            <w:r w:rsidRPr="007042A6">
              <w:rPr>
                <w:i/>
                <w:sz w:val="22"/>
                <w:szCs w:val="22"/>
                <w:lang w:val="es-ES_tradnl"/>
              </w:rPr>
              <w:t xml:space="preserve">En caso afirmativo, por favor enuméralas: </w:t>
            </w:r>
            <w:r w:rsidR="00E61AFE" w:rsidRPr="007042A6">
              <w:rPr>
                <w:sz w:val="22"/>
                <w:szCs w:val="22"/>
                <w:lang w:val="es-ES_tradnl"/>
              </w:rPr>
              <w:t>[</w:t>
            </w:r>
            <w:r w:rsidRPr="007042A6">
              <w:rPr>
                <w:sz w:val="22"/>
                <w:szCs w:val="22"/>
                <w:lang w:val="es-ES_tradnl"/>
              </w:rPr>
              <w:t>rellene</w:t>
            </w:r>
            <w:r w:rsidR="00E61AFE" w:rsidRPr="007042A6">
              <w:rPr>
                <w:sz w:val="22"/>
                <w:szCs w:val="22"/>
                <w:lang w:val="es-ES_tradnl"/>
              </w:rPr>
              <w:t>]</w:t>
            </w:r>
          </w:p>
          <w:p w14:paraId="064E568C" w14:textId="3776D4F7" w:rsidR="00E61AFE" w:rsidRPr="007042A6" w:rsidRDefault="00E61AFE" w:rsidP="00E61AFE">
            <w:pPr>
              <w:spacing w:after="120"/>
              <w:ind w:left="559" w:right="850"/>
              <w:jc w:val="both"/>
              <w:rPr>
                <w:sz w:val="22"/>
                <w:szCs w:val="22"/>
                <w:lang w:val="es-ES_tradnl"/>
              </w:rPr>
            </w:pPr>
            <w:r w:rsidRPr="007042A6">
              <w:rPr>
                <w:sz w:val="22"/>
                <w:szCs w:val="22"/>
                <w:lang w:val="es-ES_tradnl"/>
              </w:rPr>
              <w:t>f)</w:t>
            </w:r>
            <w:r w:rsidRPr="007042A6">
              <w:rPr>
                <w:sz w:val="22"/>
                <w:szCs w:val="22"/>
                <w:lang w:val="es-ES_tradnl"/>
              </w:rPr>
              <w:tab/>
            </w:r>
            <w:r w:rsidR="00CC1AB8" w:rsidRPr="007042A6">
              <w:rPr>
                <w:sz w:val="22"/>
                <w:szCs w:val="22"/>
                <w:lang w:val="es-ES_tradnl"/>
              </w:rPr>
              <w:t>¿Cuáles son las principales medidas que su país adopta para mejorar la distribución de los recursos hídricos y un uso más eficiente?</w:t>
            </w:r>
            <w:r w:rsidRPr="007042A6">
              <w:rPr>
                <w:sz w:val="22"/>
                <w:szCs w:val="22"/>
                <w:lang w:val="es-ES_tradnl"/>
              </w:rPr>
              <w:t> </w:t>
            </w:r>
          </w:p>
          <w:p w14:paraId="065AF6C1" w14:textId="6C208AB9" w:rsidR="00E61AFE" w:rsidRPr="007042A6" w:rsidRDefault="00CC1AB8" w:rsidP="00E61AFE">
            <w:pPr>
              <w:spacing w:after="120"/>
              <w:ind w:left="851" w:right="850"/>
              <w:jc w:val="both"/>
              <w:rPr>
                <w:i/>
                <w:sz w:val="22"/>
                <w:szCs w:val="22"/>
                <w:lang w:val="es-ES_tradnl"/>
              </w:rPr>
            </w:pPr>
            <w:r w:rsidRPr="007042A6">
              <w:rPr>
                <w:i/>
                <w:sz w:val="22"/>
                <w:szCs w:val="22"/>
                <w:lang w:val="es-ES_tradnl"/>
              </w:rPr>
              <w:t>Por favor, marque según corresponda (puede que no todas sean pertinentes</w:t>
            </w:r>
            <w:r w:rsidR="00E61AFE" w:rsidRPr="007042A6">
              <w:rPr>
                <w:i/>
                <w:sz w:val="22"/>
                <w:szCs w:val="22"/>
                <w:lang w:val="es-ES_tradnl"/>
              </w:rPr>
              <w:t>)</w:t>
            </w:r>
          </w:p>
          <w:p w14:paraId="0A3AAD4F"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Un sistema reglamentario para la captación del agua</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08176910"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Seguimiento y control de captaciones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1BE89578" w14:textId="4AED206F" w:rsidR="00E61AFE" w:rsidRPr="007042A6" w:rsidRDefault="00CC1AB8" w:rsidP="00E61AFE">
            <w:pPr>
              <w:tabs>
                <w:tab w:val="left" w:pos="7938"/>
              </w:tabs>
              <w:spacing w:after="120"/>
              <w:ind w:left="1126" w:right="850"/>
              <w:jc w:val="both"/>
              <w:rPr>
                <w:sz w:val="22"/>
                <w:szCs w:val="22"/>
                <w:lang w:val="es-ES_tradnl"/>
              </w:rPr>
            </w:pPr>
            <w:r w:rsidRPr="007042A6">
              <w:rPr>
                <w:sz w:val="22"/>
                <w:szCs w:val="22"/>
                <w:lang w:val="es-ES_tradnl"/>
              </w:rPr>
              <w:t>Los derechos del agua están definidos</w:t>
            </w:r>
            <w:r w:rsidR="00E61AFE" w:rsidRPr="007042A6">
              <w:rPr>
                <w:sz w:val="22"/>
                <w:szCs w:val="22"/>
                <w:lang w:val="es-ES_tradnl"/>
              </w:rPr>
              <w:t xml:space="preserve"> </w:t>
            </w:r>
            <w:r w:rsidR="00E61AFE" w:rsidRPr="007042A6">
              <w:rPr>
                <w:color w:val="7030A0"/>
                <w:sz w:val="22"/>
                <w:szCs w:val="22"/>
                <w:lang w:val="es-ES_tradnl"/>
              </w:rPr>
              <w:t>[</w:t>
            </w:r>
            <w:r w:rsidR="00181B30" w:rsidRPr="007042A6">
              <w:rPr>
                <w:color w:val="7030A0"/>
                <w:sz w:val="22"/>
                <w:szCs w:val="22"/>
                <w:lang w:val="es-ES_tradnl"/>
              </w:rPr>
              <w:t>93</w:t>
            </w:r>
            <w:r w:rsidR="00E61AFE" w:rsidRPr="007042A6">
              <w:rPr>
                <w:color w:val="7030A0"/>
                <w:sz w:val="22"/>
                <w:szCs w:val="22"/>
                <w:lang w:val="es-ES_tradnl"/>
              </w:rPr>
              <w:t>]</w:t>
            </w:r>
            <w:r w:rsidR="00E61AFE" w:rsidRPr="007042A6">
              <w:rPr>
                <w:sz w:val="22"/>
                <w:szCs w:val="22"/>
                <w:lang w:val="es-ES_tradnl"/>
              </w:rPr>
              <w:tab/>
            </w:r>
            <w:r w:rsidR="00E61AFE" w:rsidRPr="007042A6">
              <w:rPr>
                <w:sz w:val="22"/>
                <w:szCs w:val="22"/>
                <w:lang w:val="es-ES_tradnl"/>
              </w:rPr>
              <w:fldChar w:fldCharType="begin">
                <w:ffData>
                  <w:name w:val="Check13"/>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p>
          <w:p w14:paraId="137C8476"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Se enumeran las prioridades de la distribución del agua</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2AF262DC"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Tecnologías de ahorro de agua</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2FC74A0B"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Técnicas avanzadas de irrigación</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0B7063B6"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Actividades de gestión de la demanda</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71ADFD2E" w14:textId="77777777" w:rsidR="00CC1AB8" w:rsidRPr="00CC1AB8" w:rsidRDefault="00CC1AB8" w:rsidP="00CC1AB8">
            <w:pPr>
              <w:tabs>
                <w:tab w:val="left" w:pos="7938"/>
              </w:tabs>
              <w:spacing w:after="120"/>
              <w:ind w:left="1126" w:right="850"/>
              <w:jc w:val="both"/>
              <w:rPr>
                <w:sz w:val="22"/>
                <w:szCs w:val="22"/>
                <w:lang w:val="es-ES_tradnl"/>
              </w:rPr>
            </w:pPr>
            <w:r w:rsidRPr="00CC1AB8">
              <w:rPr>
                <w:sz w:val="22"/>
                <w:szCs w:val="22"/>
                <w:lang w:val="es-ES_tradnl"/>
              </w:rPr>
              <w:t>Otras medidas (por favor enumérelas)</w:t>
            </w:r>
            <w:r w:rsidRPr="00CC1AB8">
              <w:rPr>
                <w:sz w:val="22"/>
                <w:szCs w:val="22"/>
                <w:lang w:val="es-ES_tradnl"/>
              </w:rPr>
              <w:tab/>
            </w:r>
            <w:r w:rsidRPr="00CC1AB8">
              <w:rPr>
                <w:sz w:val="22"/>
                <w:szCs w:val="22"/>
                <w:lang w:val="es-ES_tradnl"/>
              </w:rPr>
              <w:fldChar w:fldCharType="begin">
                <w:ffData>
                  <w:name w:val="Check13"/>
                  <w:enabled/>
                  <w:calcOnExit w:val="0"/>
                  <w:checkBox>
                    <w:sizeAuto/>
                    <w:default w:val="0"/>
                  </w:checkBox>
                </w:ffData>
              </w:fldChar>
            </w:r>
            <w:r w:rsidRPr="00CC1AB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CC1AB8">
              <w:rPr>
                <w:sz w:val="22"/>
                <w:szCs w:val="22"/>
                <w:lang w:val="es-ES_tradnl"/>
              </w:rPr>
              <w:fldChar w:fldCharType="end"/>
            </w:r>
          </w:p>
          <w:p w14:paraId="4B60D0C0" w14:textId="69F344F5" w:rsidR="00E61AFE" w:rsidRPr="007042A6" w:rsidRDefault="00CC1AB8" w:rsidP="00E61AFE">
            <w:pPr>
              <w:spacing w:after="120"/>
              <w:ind w:left="559" w:right="850"/>
              <w:jc w:val="both"/>
              <w:rPr>
                <w:sz w:val="22"/>
                <w:szCs w:val="22"/>
                <w:lang w:val="es-ES_tradnl"/>
              </w:rPr>
            </w:pPr>
            <w:r w:rsidRPr="007042A6">
              <w:rPr>
                <w:sz w:val="22"/>
                <w:szCs w:val="22"/>
                <w:lang w:val="es-ES_tradnl"/>
              </w:rPr>
              <w:t xml:space="preserve"> </w:t>
            </w:r>
            <w:r w:rsidR="00E61AFE" w:rsidRPr="007042A6">
              <w:rPr>
                <w:sz w:val="22"/>
                <w:szCs w:val="22"/>
                <w:lang w:val="es-ES_tradnl"/>
              </w:rPr>
              <w:t>g)</w:t>
            </w:r>
            <w:r w:rsidR="00E61AFE" w:rsidRPr="007042A6">
              <w:rPr>
                <w:sz w:val="22"/>
                <w:szCs w:val="22"/>
                <w:lang w:val="es-ES_tradnl"/>
              </w:rPr>
              <w:tab/>
            </w:r>
            <w:r w:rsidRPr="007042A6">
              <w:rPr>
                <w:sz w:val="22"/>
                <w:szCs w:val="22"/>
                <w:lang w:val="es-ES_tradnl"/>
              </w:rPr>
              <w:t>¿Aplica su país el enfoque de ecosistemas?</w:t>
            </w:r>
            <w:r w:rsidR="00E61AFE" w:rsidRPr="007042A6">
              <w:rPr>
                <w:sz w:val="22"/>
                <w:szCs w:val="22"/>
                <w:lang w:val="es-ES_tradnl"/>
              </w:rPr>
              <w:t xml:space="preserve"> </w:t>
            </w:r>
            <w:r w:rsidR="00E61AFE" w:rsidRPr="007042A6">
              <w:rPr>
                <w:color w:val="7030A0"/>
                <w:sz w:val="22"/>
                <w:szCs w:val="22"/>
                <w:lang w:val="es-ES_tradnl"/>
              </w:rPr>
              <w:t>[</w:t>
            </w:r>
            <w:r w:rsidR="00181B30" w:rsidRPr="007042A6">
              <w:rPr>
                <w:color w:val="7030A0"/>
                <w:sz w:val="22"/>
                <w:szCs w:val="22"/>
                <w:lang w:val="es-ES_tradnl"/>
              </w:rPr>
              <w:t>94 95</w:t>
            </w:r>
            <w:r w:rsidR="00E61AFE" w:rsidRPr="007042A6">
              <w:rPr>
                <w:color w:val="7030A0"/>
                <w:sz w:val="22"/>
                <w:szCs w:val="22"/>
                <w:lang w:val="es-ES_tradnl"/>
              </w:rPr>
              <w:t>]</w:t>
            </w:r>
          </w:p>
          <w:p w14:paraId="5C35300A" w14:textId="33303CE9" w:rsidR="00E61AFE" w:rsidRPr="007042A6" w:rsidRDefault="00C647B7" w:rsidP="00E61AFE">
            <w:pPr>
              <w:spacing w:after="120"/>
              <w:ind w:left="1126" w:right="850"/>
              <w:jc w:val="both"/>
              <w:rPr>
                <w:sz w:val="22"/>
                <w:szCs w:val="22"/>
                <w:lang w:val="es-ES_tradnl"/>
              </w:rPr>
            </w:pPr>
            <w:r w:rsidRPr="007042A6">
              <w:rPr>
                <w:sz w:val="22"/>
                <w:szCs w:val="22"/>
                <w:lang w:val="es-ES_tradnl"/>
              </w:rPr>
              <w:lastRenderedPageBreak/>
              <w:tab/>
              <w:t>Sí</w:t>
            </w:r>
            <w:r w:rsidR="00E61AFE" w:rsidRPr="007042A6">
              <w:rPr>
                <w:sz w:val="22"/>
                <w:szCs w:val="22"/>
                <w:lang w:val="es-ES_tradnl"/>
              </w:rPr>
              <w:t xml:space="preserve"> </w:t>
            </w:r>
            <w:r w:rsidR="00E61AFE" w:rsidRPr="007042A6">
              <w:rPr>
                <w:sz w:val="22"/>
                <w:szCs w:val="22"/>
                <w:lang w:val="es-ES_tradnl"/>
              </w:rPr>
              <w:fldChar w:fldCharType="begin">
                <w:ffData>
                  <w:name w:val="Check1"/>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r w:rsidR="00E61AFE" w:rsidRPr="007042A6">
              <w:rPr>
                <w:sz w:val="22"/>
                <w:szCs w:val="22"/>
                <w:lang w:val="es-ES_tradnl"/>
              </w:rPr>
              <w:t xml:space="preserve">/No </w:t>
            </w:r>
            <w:r w:rsidR="00E61AFE" w:rsidRPr="007042A6">
              <w:rPr>
                <w:sz w:val="22"/>
                <w:szCs w:val="22"/>
                <w:lang w:val="es-ES_tradnl"/>
              </w:rPr>
              <w:fldChar w:fldCharType="begin">
                <w:ffData>
                  <w:name w:val="Check2"/>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p>
          <w:p w14:paraId="7F80C4BF" w14:textId="44D6C978" w:rsidR="00E61AFE" w:rsidRPr="007042A6" w:rsidRDefault="00E61AFE" w:rsidP="00E61AFE">
            <w:pPr>
              <w:spacing w:after="120"/>
              <w:ind w:left="1126" w:right="850"/>
              <w:jc w:val="both"/>
              <w:rPr>
                <w:i/>
                <w:sz w:val="22"/>
                <w:szCs w:val="22"/>
                <w:lang w:val="es-ES_tradnl"/>
              </w:rPr>
            </w:pPr>
            <w:r w:rsidRPr="007042A6">
              <w:rPr>
                <w:i/>
                <w:sz w:val="22"/>
                <w:szCs w:val="22"/>
                <w:lang w:val="es-ES_tradnl"/>
              </w:rPr>
              <w:tab/>
            </w:r>
            <w:r w:rsidR="00C647B7" w:rsidRPr="007042A6">
              <w:rPr>
                <w:i/>
                <w:sz w:val="22"/>
                <w:szCs w:val="22"/>
                <w:lang w:val="es-ES_tradnl"/>
              </w:rPr>
              <w:t>En caso afirmativo, por favor describa cómo:</w:t>
            </w:r>
            <w:r w:rsidRPr="007042A6">
              <w:rPr>
                <w:i/>
                <w:sz w:val="22"/>
                <w:szCs w:val="22"/>
                <w:lang w:val="es-ES_tradnl"/>
              </w:rPr>
              <w:t xml:space="preserve"> </w:t>
            </w:r>
            <w:r w:rsidRPr="007042A6">
              <w:rPr>
                <w:sz w:val="22"/>
                <w:szCs w:val="22"/>
                <w:lang w:val="es-ES_tradnl"/>
              </w:rPr>
              <w:t>[</w:t>
            </w:r>
            <w:r w:rsidR="00C647B7"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96</w:t>
            </w:r>
            <w:r w:rsidRPr="007042A6">
              <w:rPr>
                <w:color w:val="7030A0"/>
                <w:sz w:val="22"/>
                <w:szCs w:val="22"/>
                <w:lang w:val="es-ES_tradnl"/>
              </w:rPr>
              <w:t>]</w:t>
            </w:r>
          </w:p>
          <w:p w14:paraId="0A08E0C8" w14:textId="359B5B67" w:rsidR="00E61AFE" w:rsidRPr="007042A6" w:rsidRDefault="00E61AFE" w:rsidP="00E61AFE">
            <w:pPr>
              <w:spacing w:after="120"/>
              <w:ind w:left="559" w:right="850"/>
              <w:jc w:val="both"/>
              <w:rPr>
                <w:sz w:val="22"/>
                <w:szCs w:val="22"/>
                <w:lang w:val="es-ES_tradnl"/>
              </w:rPr>
            </w:pPr>
            <w:r w:rsidRPr="007042A6">
              <w:rPr>
                <w:sz w:val="22"/>
                <w:szCs w:val="22"/>
                <w:lang w:val="es-ES_tradnl"/>
              </w:rPr>
              <w:t>h)</w:t>
            </w:r>
            <w:r w:rsidRPr="007042A6">
              <w:rPr>
                <w:sz w:val="22"/>
                <w:szCs w:val="22"/>
                <w:lang w:val="es-ES_tradnl"/>
              </w:rPr>
              <w:tab/>
            </w:r>
            <w:r w:rsidR="00FD6C31" w:rsidRPr="007042A6">
              <w:rPr>
                <w:sz w:val="22"/>
                <w:szCs w:val="22"/>
                <w:lang w:val="es-ES_tradnl"/>
              </w:rPr>
              <w:t>¿Adopta su país medidas específicas para prevenir la contaminación de las aguas subterráneas?</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97</w:t>
            </w:r>
            <w:r w:rsidRPr="007042A6">
              <w:rPr>
                <w:color w:val="7030A0"/>
                <w:sz w:val="22"/>
                <w:szCs w:val="22"/>
                <w:lang w:val="es-ES_tradnl"/>
              </w:rPr>
              <w:t>]</w:t>
            </w:r>
          </w:p>
          <w:p w14:paraId="11A402D8" w14:textId="1F7B37DB" w:rsidR="00E61AFE" w:rsidRPr="007042A6" w:rsidRDefault="00FD6C31" w:rsidP="00E61AFE">
            <w:pPr>
              <w:spacing w:after="120"/>
              <w:ind w:left="1126" w:right="850"/>
              <w:jc w:val="both"/>
              <w:rPr>
                <w:sz w:val="22"/>
                <w:szCs w:val="22"/>
                <w:lang w:val="es-ES_tradnl"/>
              </w:rPr>
            </w:pPr>
            <w:r w:rsidRPr="007042A6">
              <w:rPr>
                <w:sz w:val="22"/>
                <w:szCs w:val="22"/>
                <w:lang w:val="es-ES_tradnl"/>
              </w:rPr>
              <w:tab/>
              <w:t>Sí</w:t>
            </w:r>
            <w:r w:rsidR="00E61AFE" w:rsidRPr="007042A6">
              <w:rPr>
                <w:sz w:val="22"/>
                <w:szCs w:val="22"/>
                <w:lang w:val="es-ES_tradnl"/>
              </w:rPr>
              <w:t xml:space="preserve"> </w:t>
            </w:r>
            <w:r w:rsidR="00E61AFE" w:rsidRPr="007042A6">
              <w:rPr>
                <w:sz w:val="22"/>
                <w:szCs w:val="22"/>
                <w:lang w:val="es-ES_tradnl"/>
              </w:rPr>
              <w:fldChar w:fldCharType="begin">
                <w:ffData>
                  <w:name w:val="Check1"/>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r w:rsidR="00E61AFE" w:rsidRPr="007042A6">
              <w:rPr>
                <w:sz w:val="22"/>
                <w:szCs w:val="22"/>
                <w:lang w:val="es-ES_tradnl"/>
              </w:rPr>
              <w:t xml:space="preserve">/No </w:t>
            </w:r>
            <w:r w:rsidR="00E61AFE" w:rsidRPr="007042A6">
              <w:rPr>
                <w:sz w:val="22"/>
                <w:szCs w:val="22"/>
                <w:lang w:val="es-ES_tradnl"/>
              </w:rPr>
              <w:fldChar w:fldCharType="begin">
                <w:ffData>
                  <w:name w:val="Check2"/>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p>
          <w:p w14:paraId="4018949D" w14:textId="2A750E20" w:rsidR="00EF7E1D" w:rsidRPr="007042A6" w:rsidRDefault="00E61AFE" w:rsidP="00FD6C31">
            <w:pPr>
              <w:spacing w:after="120"/>
              <w:ind w:left="1126" w:right="850"/>
              <w:jc w:val="both"/>
              <w:rPr>
                <w:rFonts w:asciiTheme="majorBidi" w:hAnsiTheme="majorBidi" w:cstheme="majorBidi"/>
                <w:sz w:val="22"/>
                <w:szCs w:val="22"/>
                <w:lang w:val="es-ES_tradnl"/>
              </w:rPr>
            </w:pPr>
            <w:r w:rsidRPr="007042A6">
              <w:rPr>
                <w:i/>
                <w:sz w:val="22"/>
                <w:szCs w:val="22"/>
                <w:lang w:val="es-ES_tradnl"/>
              </w:rPr>
              <w:tab/>
            </w:r>
            <w:r w:rsidR="00FD6C31" w:rsidRPr="007042A6">
              <w:rPr>
                <w:i/>
                <w:sz w:val="22"/>
                <w:szCs w:val="22"/>
                <w:lang w:val="es-ES_tradnl"/>
              </w:rPr>
              <w:t>En caso afirmativo, por favor, describa brevemente las medidas más importantes</w:t>
            </w:r>
            <w:r w:rsidRPr="007042A6">
              <w:rPr>
                <w:i/>
                <w:sz w:val="22"/>
                <w:szCs w:val="22"/>
                <w:lang w:val="es-ES_tradnl"/>
              </w:rPr>
              <w:t xml:space="preserve">: </w:t>
            </w:r>
            <w:r w:rsidRPr="007042A6">
              <w:rPr>
                <w:sz w:val="22"/>
                <w:szCs w:val="22"/>
                <w:lang w:val="es-ES_tradnl"/>
              </w:rPr>
              <w:t>[</w:t>
            </w:r>
            <w:r w:rsidR="00FD6C31" w:rsidRPr="007042A6">
              <w:rPr>
                <w:sz w:val="22"/>
                <w:szCs w:val="22"/>
                <w:lang w:val="es-ES_tradnl"/>
              </w:rPr>
              <w:t>rellene</w:t>
            </w:r>
            <w:r w:rsidRPr="007042A6">
              <w:rPr>
                <w:sz w:val="22"/>
                <w:szCs w:val="22"/>
                <w:lang w:val="es-ES_tradnl"/>
              </w:rPr>
              <w:t>]</w:t>
            </w:r>
          </w:p>
        </w:tc>
      </w:tr>
    </w:tbl>
    <w:p w14:paraId="3F6117A3"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0184C506" w14:textId="7B025475" w:rsidR="005C60A2" w:rsidRPr="007042A6" w:rsidRDefault="00E54663" w:rsidP="00E54663">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contaminación difusa puede provenir de una variedad de otras fuentes, incluyendo los terrenos urbanos, la silvicultura, la deposición atmosférica o las viviendas rurales.</w:t>
      </w:r>
      <w:r w:rsidR="005C60A2" w:rsidRPr="007042A6">
        <w:rPr>
          <w:rFonts w:asciiTheme="majorBidi" w:hAnsiTheme="majorBidi" w:cstheme="majorBidi"/>
          <w:bCs/>
          <w:iCs/>
          <w:sz w:val="22"/>
          <w:szCs w:val="22"/>
          <w:lang w:val="es-ES_tradnl"/>
        </w:rPr>
        <w:t xml:space="preserve"> </w:t>
      </w:r>
    </w:p>
    <w:p w14:paraId="5D872961" w14:textId="508461FA" w:rsidR="005C60A2" w:rsidRPr="007042A6" w:rsidRDefault="00D4691D" w:rsidP="00D4691D">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Por ejemplo, deducciones para rebajar los niveles de contaminación o subsidios para adoptar las mejores prácticas ambientales.</w:t>
      </w:r>
      <w:r w:rsidR="005C60A2" w:rsidRPr="007042A6">
        <w:rPr>
          <w:rFonts w:asciiTheme="majorBidi" w:hAnsiTheme="majorBidi" w:cstheme="majorBidi"/>
          <w:bCs/>
          <w:iCs/>
          <w:sz w:val="22"/>
          <w:szCs w:val="22"/>
          <w:lang w:val="es-ES_tradnl"/>
        </w:rPr>
        <w:t xml:space="preserve"> </w:t>
      </w:r>
    </w:p>
    <w:p w14:paraId="254B62E8" w14:textId="3B905A40" w:rsidR="005C60A2" w:rsidRPr="007042A6" w:rsidRDefault="00D4691D" w:rsidP="00D4691D">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servicios de extensión suelen ser una división administrativa del gobierno que trabaja con los agricultores para facilitar la realización de programas y proyectos para </w:t>
      </w:r>
      <w:r w:rsidR="00161BAA">
        <w:rPr>
          <w:rFonts w:asciiTheme="majorBidi" w:hAnsiTheme="majorBidi" w:cstheme="majorBidi"/>
          <w:bCs/>
          <w:iCs/>
          <w:sz w:val="22"/>
          <w:szCs w:val="22"/>
          <w:lang w:val="es-ES_tradnl"/>
        </w:rPr>
        <w:t>el</w:t>
      </w:r>
      <w:r w:rsidRPr="007042A6">
        <w:rPr>
          <w:rFonts w:asciiTheme="majorBidi" w:hAnsiTheme="majorBidi" w:cstheme="majorBidi"/>
          <w:bCs/>
          <w:iCs/>
          <w:sz w:val="22"/>
          <w:szCs w:val="22"/>
          <w:lang w:val="es-ES_tradnl"/>
        </w:rPr>
        <w:t xml:space="preserve"> cambio, tales como</w:t>
      </w:r>
      <w:r w:rsidR="00161BAA">
        <w:rPr>
          <w:rFonts w:asciiTheme="majorBidi" w:hAnsiTheme="majorBidi" w:cstheme="majorBidi"/>
          <w:bCs/>
          <w:iCs/>
          <w:sz w:val="22"/>
          <w:szCs w:val="22"/>
          <w:lang w:val="es-ES_tradnl"/>
        </w:rPr>
        <w:t xml:space="preserve"> la introducción </w:t>
      </w:r>
      <w:r w:rsidRPr="007042A6">
        <w:rPr>
          <w:rFonts w:asciiTheme="majorBidi" w:hAnsiTheme="majorBidi" w:cstheme="majorBidi"/>
          <w:bCs/>
          <w:iCs/>
          <w:sz w:val="22"/>
          <w:szCs w:val="22"/>
          <w:lang w:val="es-ES_tradnl"/>
        </w:rPr>
        <w:t>de prácticas mejoradas de control, reducción y prevención de la contaminación.</w:t>
      </w:r>
      <w:r w:rsidR="005C60A2" w:rsidRPr="007042A6">
        <w:rPr>
          <w:rFonts w:asciiTheme="majorBidi" w:hAnsiTheme="majorBidi" w:cstheme="majorBidi"/>
          <w:bCs/>
          <w:iCs/>
          <w:sz w:val="22"/>
          <w:szCs w:val="22"/>
          <w:lang w:val="es-ES_tradnl"/>
        </w:rPr>
        <w:t xml:space="preserve"> </w:t>
      </w:r>
    </w:p>
    <w:p w14:paraId="581E161A" w14:textId="693ABDEA" w:rsidR="005C60A2" w:rsidRPr="007042A6" w:rsidRDefault="00D4691D" w:rsidP="00D4691D">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Los "</w:t>
      </w:r>
      <w:r w:rsidRPr="007042A6">
        <w:rPr>
          <w:rFonts w:asciiTheme="majorBidi" w:hAnsiTheme="majorBidi" w:cstheme="majorBidi"/>
          <w:b/>
          <w:bCs/>
          <w:iCs/>
          <w:sz w:val="22"/>
          <w:szCs w:val="22"/>
          <w:lang w:val="es-ES_tradnl"/>
        </w:rPr>
        <w:t>derechos del agua</w:t>
      </w:r>
      <w:r w:rsidR="007950D5" w:rsidRPr="007042A6">
        <w:rPr>
          <w:rFonts w:asciiTheme="majorBidi" w:hAnsiTheme="majorBidi" w:cstheme="majorBidi"/>
          <w:bCs/>
          <w:iCs/>
          <w:sz w:val="22"/>
          <w:szCs w:val="22"/>
          <w:lang w:val="es-ES_tradnl"/>
        </w:rPr>
        <w:t xml:space="preserve">", en </w:t>
      </w:r>
      <w:r w:rsidRPr="007042A6">
        <w:rPr>
          <w:rFonts w:asciiTheme="majorBidi" w:hAnsiTheme="majorBidi" w:cstheme="majorBidi"/>
          <w:bCs/>
          <w:iCs/>
          <w:sz w:val="22"/>
          <w:szCs w:val="22"/>
          <w:lang w:val="es-ES_tradnl"/>
        </w:rPr>
        <w:t>sentido amplio, abarcan "una variedad de derechos de acceso y de uso del agua, que incluyen aquellos creados por el derecho común y por los regímenes de permisos administrativos" (Hendry, 2014, pág. 38)</w:t>
      </w:r>
      <w:r w:rsidR="005C60A2" w:rsidRPr="007042A6">
        <w:rPr>
          <w:rFonts w:asciiTheme="majorBidi" w:hAnsiTheme="majorBidi" w:cstheme="majorBidi"/>
          <w:bCs/>
          <w:iCs/>
          <w:sz w:val="22"/>
          <w:szCs w:val="22"/>
          <w:lang w:val="es-ES_tradnl"/>
        </w:rPr>
        <w:t xml:space="preserve">. </w:t>
      </w:r>
    </w:p>
    <w:p w14:paraId="1542C9A7" w14:textId="32A10015" w:rsidR="005C60A2" w:rsidRPr="007042A6" w:rsidRDefault="007950D5" w:rsidP="007950D5">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El "</w:t>
      </w:r>
      <w:r w:rsidRPr="007042A6">
        <w:rPr>
          <w:rFonts w:asciiTheme="majorBidi" w:hAnsiTheme="majorBidi" w:cstheme="majorBidi"/>
          <w:b/>
          <w:bCs/>
          <w:iCs/>
          <w:sz w:val="22"/>
          <w:szCs w:val="22"/>
          <w:lang w:val="es-ES_tradnl"/>
        </w:rPr>
        <w:t>enfoque de ecosistemas</w:t>
      </w:r>
      <w:r w:rsidRPr="007042A6">
        <w:rPr>
          <w:rFonts w:asciiTheme="majorBidi" w:hAnsiTheme="majorBidi" w:cstheme="majorBidi"/>
          <w:bCs/>
          <w:iCs/>
          <w:sz w:val="22"/>
          <w:szCs w:val="22"/>
          <w:lang w:val="es-ES_tradnl"/>
        </w:rPr>
        <w:t>" se define como "una estrategia para la gestión integrada de la tierra, el agua y los recursos vivos que promueve su conservación y su uso sostenible de forma equitativa" (Decisión V/6, Convenio sobre la Diversidad Biológica, 2000</w:t>
      </w:r>
      <w:r w:rsidR="005C60A2" w:rsidRPr="007042A6">
        <w:rPr>
          <w:rFonts w:asciiTheme="majorBidi" w:hAnsiTheme="majorBidi" w:cstheme="majorBidi"/>
          <w:bCs/>
          <w:iCs/>
          <w:sz w:val="22"/>
          <w:szCs w:val="22"/>
          <w:lang w:val="es-ES_tradnl"/>
        </w:rPr>
        <w:t xml:space="preserve">). </w:t>
      </w:r>
    </w:p>
    <w:p w14:paraId="3E3EB5DA" w14:textId="66BCB7DB" w:rsidR="005C60A2" w:rsidRPr="007042A6" w:rsidRDefault="007950D5" w:rsidP="007950D5">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 pregunta 1</w:t>
      </w:r>
      <w:r w:rsidR="002D3E69">
        <w:rPr>
          <w:rFonts w:asciiTheme="majorBidi" w:hAnsiTheme="majorBidi" w:cstheme="majorBidi"/>
          <w:bCs/>
          <w:iCs/>
          <w:sz w:val="22"/>
          <w:szCs w:val="22"/>
          <w:lang w:val="es-ES_tradnl"/>
        </w:rPr>
        <w:t>.</w:t>
      </w:r>
      <w:r w:rsidR="00256516">
        <w:rPr>
          <w:rFonts w:asciiTheme="majorBidi" w:hAnsiTheme="majorBidi" w:cstheme="majorBidi"/>
          <w:bCs/>
          <w:iCs/>
          <w:sz w:val="22"/>
          <w:szCs w:val="22"/>
          <w:lang w:val="es-ES_tradnl"/>
        </w:rPr>
        <w:t xml:space="preserve"> g) busca determinar si el</w:t>
      </w:r>
      <w:r w:rsidRPr="007042A6">
        <w:rPr>
          <w:rFonts w:asciiTheme="majorBidi" w:hAnsiTheme="majorBidi" w:cstheme="majorBidi"/>
          <w:bCs/>
          <w:iCs/>
          <w:sz w:val="22"/>
          <w:szCs w:val="22"/>
          <w:lang w:val="es-ES_tradnl"/>
        </w:rPr>
        <w:t xml:space="preserve"> enfoque de ecosistemas </w:t>
      </w:r>
      <w:r w:rsidR="00256516">
        <w:rPr>
          <w:rFonts w:asciiTheme="majorBidi" w:hAnsiTheme="majorBidi" w:cstheme="majorBidi"/>
          <w:bCs/>
          <w:iCs/>
          <w:sz w:val="22"/>
          <w:szCs w:val="22"/>
          <w:lang w:val="es-ES_tradnl"/>
        </w:rPr>
        <w:t xml:space="preserve">se establece </w:t>
      </w:r>
      <w:r w:rsidRPr="007042A6">
        <w:rPr>
          <w:rFonts w:asciiTheme="majorBidi" w:hAnsiTheme="majorBidi" w:cstheme="majorBidi"/>
          <w:bCs/>
          <w:iCs/>
          <w:sz w:val="22"/>
          <w:szCs w:val="22"/>
          <w:lang w:val="es-ES_tradnl"/>
        </w:rPr>
        <w:t xml:space="preserve">en alguna ley nacional y marco </w:t>
      </w:r>
      <w:r w:rsidR="00256516">
        <w:rPr>
          <w:rFonts w:asciiTheme="majorBidi" w:hAnsiTheme="majorBidi" w:cstheme="majorBidi"/>
          <w:bCs/>
          <w:iCs/>
          <w:sz w:val="22"/>
          <w:szCs w:val="22"/>
          <w:lang w:val="es-ES_tradnl"/>
        </w:rPr>
        <w:t>de políticas</w:t>
      </w:r>
      <w:r w:rsidRPr="007042A6">
        <w:rPr>
          <w:rFonts w:asciiTheme="majorBidi" w:hAnsiTheme="majorBidi" w:cstheme="majorBidi"/>
          <w:bCs/>
          <w:iCs/>
          <w:sz w:val="22"/>
          <w:szCs w:val="22"/>
          <w:lang w:val="es-ES_tradnl"/>
        </w:rPr>
        <w:t xml:space="preserve"> para la gestión de los recursos hídricos</w:t>
      </w:r>
      <w:r w:rsidR="005C60A2" w:rsidRPr="007042A6">
        <w:rPr>
          <w:rFonts w:asciiTheme="majorBidi" w:hAnsiTheme="majorBidi" w:cstheme="majorBidi"/>
          <w:bCs/>
          <w:iCs/>
          <w:sz w:val="22"/>
          <w:szCs w:val="22"/>
          <w:lang w:val="es-ES_tradnl"/>
        </w:rPr>
        <w:t xml:space="preserve">. </w:t>
      </w:r>
    </w:p>
    <w:p w14:paraId="06D35027" w14:textId="01881868" w:rsidR="005C60A2" w:rsidRPr="007042A6" w:rsidRDefault="007950D5" w:rsidP="007950D5">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Cuando estén disponibles, </w:t>
      </w:r>
      <w:r w:rsidR="001E72DF">
        <w:rPr>
          <w:rFonts w:asciiTheme="majorBidi" w:hAnsiTheme="majorBidi" w:cstheme="majorBidi"/>
          <w:bCs/>
          <w:iCs/>
          <w:sz w:val="22"/>
          <w:szCs w:val="22"/>
          <w:lang w:val="es-ES_tradnl"/>
        </w:rPr>
        <w:t xml:space="preserve">deben describirse aquí </w:t>
      </w:r>
      <w:r w:rsidRPr="007042A6">
        <w:rPr>
          <w:rFonts w:asciiTheme="majorBidi" w:hAnsiTheme="majorBidi" w:cstheme="majorBidi"/>
          <w:bCs/>
          <w:iCs/>
          <w:sz w:val="22"/>
          <w:szCs w:val="22"/>
          <w:lang w:val="es-ES_tradnl"/>
        </w:rPr>
        <w:t xml:space="preserve">las partes relevantes de </w:t>
      </w:r>
      <w:r w:rsidR="001E72DF">
        <w:rPr>
          <w:rFonts w:asciiTheme="majorBidi" w:hAnsiTheme="majorBidi" w:cstheme="majorBidi"/>
          <w:bCs/>
          <w:iCs/>
          <w:sz w:val="22"/>
          <w:szCs w:val="22"/>
          <w:lang w:val="es-ES_tradnl"/>
        </w:rPr>
        <w:t>la</w:t>
      </w:r>
      <w:r w:rsidRPr="007042A6">
        <w:rPr>
          <w:rFonts w:asciiTheme="majorBidi" w:hAnsiTheme="majorBidi" w:cstheme="majorBidi"/>
          <w:bCs/>
          <w:iCs/>
          <w:sz w:val="22"/>
          <w:szCs w:val="22"/>
          <w:lang w:val="es-ES_tradnl"/>
        </w:rPr>
        <w:t xml:space="preserve"> ley nacional y del marco </w:t>
      </w:r>
      <w:r w:rsidR="009E6D7E">
        <w:rPr>
          <w:rFonts w:asciiTheme="majorBidi" w:hAnsiTheme="majorBidi" w:cstheme="majorBidi"/>
          <w:bCs/>
          <w:iCs/>
          <w:sz w:val="22"/>
          <w:szCs w:val="22"/>
          <w:lang w:val="es-ES_tradnl"/>
        </w:rPr>
        <w:t xml:space="preserve">de políticas </w:t>
      </w:r>
      <w:r w:rsidRPr="007042A6">
        <w:rPr>
          <w:rFonts w:asciiTheme="majorBidi" w:hAnsiTheme="majorBidi" w:cstheme="majorBidi"/>
          <w:bCs/>
          <w:iCs/>
          <w:sz w:val="22"/>
          <w:szCs w:val="22"/>
          <w:lang w:val="es-ES_tradnl"/>
        </w:rPr>
        <w:t xml:space="preserve">para la gestión de los recursos hídricos </w:t>
      </w:r>
      <w:r w:rsidR="001E72DF">
        <w:rPr>
          <w:rFonts w:asciiTheme="majorBidi" w:hAnsiTheme="majorBidi" w:cstheme="majorBidi"/>
          <w:bCs/>
          <w:iCs/>
          <w:sz w:val="22"/>
          <w:szCs w:val="22"/>
          <w:lang w:val="es-ES_tradnl"/>
        </w:rPr>
        <w:t xml:space="preserve">que </w:t>
      </w:r>
      <w:r w:rsidR="00A65497">
        <w:rPr>
          <w:rFonts w:asciiTheme="majorBidi" w:hAnsiTheme="majorBidi" w:cstheme="majorBidi"/>
          <w:bCs/>
          <w:iCs/>
          <w:sz w:val="22"/>
          <w:szCs w:val="22"/>
          <w:lang w:val="es-ES_tradnl"/>
        </w:rPr>
        <w:t>apoyen el</w:t>
      </w:r>
      <w:r w:rsidR="001E72DF">
        <w:rPr>
          <w:rFonts w:asciiTheme="majorBidi" w:hAnsiTheme="majorBidi" w:cstheme="majorBidi"/>
          <w:bCs/>
          <w:iCs/>
          <w:sz w:val="22"/>
          <w:szCs w:val="22"/>
          <w:lang w:val="es-ES_tradnl"/>
        </w:rPr>
        <w:t xml:space="preserve"> </w:t>
      </w:r>
      <w:r w:rsidRPr="007042A6">
        <w:rPr>
          <w:rFonts w:asciiTheme="majorBidi" w:hAnsiTheme="majorBidi" w:cstheme="majorBidi"/>
          <w:bCs/>
          <w:iCs/>
          <w:sz w:val="22"/>
          <w:szCs w:val="22"/>
          <w:lang w:val="es-ES_tradnl"/>
        </w:rPr>
        <w:t>enfoque de ecosistemas.</w:t>
      </w:r>
      <w:r w:rsidR="005C60A2" w:rsidRPr="007042A6">
        <w:rPr>
          <w:rFonts w:asciiTheme="majorBidi" w:hAnsiTheme="majorBidi" w:cstheme="majorBidi"/>
          <w:bCs/>
          <w:iCs/>
          <w:sz w:val="22"/>
          <w:szCs w:val="22"/>
          <w:lang w:val="es-ES_tradnl"/>
        </w:rPr>
        <w:t xml:space="preserve"> </w:t>
      </w:r>
    </w:p>
    <w:p w14:paraId="73B6A77B" w14:textId="50366447" w:rsidR="005C60A2" w:rsidRPr="007042A6" w:rsidRDefault="00DF612E" w:rsidP="00795457">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El Convenio del Agua obliga a sus Partes a adoptar "medidas específicas adicionales", para prevenir la contaminac</w:t>
      </w:r>
      <w:r w:rsidR="00CE5971">
        <w:rPr>
          <w:rFonts w:asciiTheme="majorBidi" w:hAnsiTheme="majorBidi" w:cstheme="majorBidi"/>
          <w:bCs/>
          <w:iCs/>
          <w:sz w:val="22"/>
          <w:szCs w:val="22"/>
          <w:lang w:val="es-ES_tradnl"/>
        </w:rPr>
        <w:t>ión de las aguas subterráneas (a</w:t>
      </w:r>
      <w:r w:rsidRPr="007042A6">
        <w:rPr>
          <w:rFonts w:asciiTheme="majorBidi" w:hAnsiTheme="majorBidi" w:cstheme="majorBidi"/>
          <w:bCs/>
          <w:iCs/>
          <w:sz w:val="22"/>
          <w:szCs w:val="22"/>
          <w:lang w:val="es-ES_tradnl"/>
        </w:rPr>
        <w:t xml:space="preserve">rt. 3.1.k)). </w:t>
      </w:r>
      <w:r w:rsidR="00612DF7" w:rsidRPr="007042A6">
        <w:rPr>
          <w:rFonts w:asciiTheme="majorBidi" w:hAnsiTheme="majorBidi" w:cstheme="majorBidi"/>
          <w:bCs/>
          <w:iCs/>
          <w:sz w:val="22"/>
          <w:szCs w:val="22"/>
          <w:lang w:val="es-ES_tradnl"/>
        </w:rPr>
        <w:t xml:space="preserve">Véase también </w:t>
      </w:r>
      <w:r w:rsidR="00EA0A54">
        <w:rPr>
          <w:rFonts w:asciiTheme="majorBidi" w:hAnsiTheme="majorBidi" w:cstheme="majorBidi"/>
          <w:bCs/>
          <w:iCs/>
          <w:sz w:val="22"/>
          <w:szCs w:val="22"/>
          <w:lang w:val="es-ES_tradnl"/>
        </w:rPr>
        <w:t>CEPE</w:t>
      </w:r>
      <w:r w:rsidR="00612DF7" w:rsidRPr="007042A6">
        <w:rPr>
          <w:rFonts w:asciiTheme="majorBidi" w:hAnsiTheme="majorBidi" w:cstheme="majorBidi"/>
          <w:bCs/>
          <w:iCs/>
          <w:sz w:val="22"/>
          <w:szCs w:val="22"/>
          <w:lang w:val="es-ES_tradnl"/>
        </w:rPr>
        <w:t xml:space="preserve">, </w:t>
      </w:r>
      <w:r w:rsidR="00612DF7" w:rsidRPr="007042A6">
        <w:rPr>
          <w:rFonts w:asciiTheme="majorBidi" w:hAnsiTheme="majorBidi" w:cstheme="majorBidi"/>
          <w:bCs/>
          <w:i/>
          <w:iCs/>
          <w:sz w:val="22"/>
          <w:szCs w:val="22"/>
          <w:lang w:val="es-ES_tradnl"/>
        </w:rPr>
        <w:t>Disposiciones Modelo sobre las Aguas Subterráneas Transfronterizas</w:t>
      </w:r>
      <w:r w:rsidR="00612DF7" w:rsidRPr="007042A6">
        <w:rPr>
          <w:rFonts w:asciiTheme="majorBidi" w:hAnsiTheme="majorBidi" w:cstheme="majorBidi"/>
          <w:bCs/>
          <w:iCs/>
          <w:sz w:val="22"/>
          <w:szCs w:val="22"/>
          <w:lang w:val="es-ES_tradnl"/>
        </w:rPr>
        <w:t xml:space="preserve">, que obliga a las Partes a “adoptar las medidas apropiadas para prevenir, controlar y reducir la contaminación de las aguas subterráneas transfronterizas”, que incluyen “a) el establecimiento de zonas de protección, en particular en las partes más vulnerables/críticas del área de recarga de las aguas subterráneas, especialmente de las aguas subterráneas utilizadas o destinadas a ser utilizadas para el suministro de agua potable; b) la adopción de medidas para prevenir o limitar la emisión de contaminantes en las aguas subterráneas, tales como las influencias negativas sobre las aguas subterráneas de fuentes puntuales; c) la regulación de los usos del suelo, incluidas las prácticas agrícolas intensivas, para combatir la contaminación de las aguas subterráneas causada por nitratos y por sustancias </w:t>
      </w:r>
      <w:r w:rsidR="00EA0A54">
        <w:rPr>
          <w:rFonts w:asciiTheme="majorBidi" w:hAnsiTheme="majorBidi" w:cstheme="majorBidi"/>
          <w:bCs/>
          <w:iCs/>
          <w:sz w:val="22"/>
          <w:szCs w:val="22"/>
          <w:lang w:val="es-ES_tradnl"/>
        </w:rPr>
        <w:t>de</w:t>
      </w:r>
      <w:r w:rsidR="00612DF7" w:rsidRPr="007042A6">
        <w:rPr>
          <w:rFonts w:asciiTheme="majorBidi" w:hAnsiTheme="majorBidi" w:cstheme="majorBidi"/>
          <w:bCs/>
          <w:iCs/>
          <w:sz w:val="22"/>
          <w:szCs w:val="22"/>
          <w:lang w:val="es-ES_tradnl"/>
        </w:rPr>
        <w:t xml:space="preserve"> protección fitosanitaria; d) la definición de los objetivos de las aguas subterráneas y la adopción de criterios de calidad de las aguas subterráneas” </w:t>
      </w:r>
      <w:r w:rsidR="005C60A2" w:rsidRPr="007042A6">
        <w:rPr>
          <w:rFonts w:asciiTheme="majorBidi" w:hAnsiTheme="majorBidi" w:cstheme="majorBidi"/>
          <w:bCs/>
          <w:iCs/>
          <w:sz w:val="22"/>
          <w:szCs w:val="22"/>
          <w:lang w:val="es-ES_tradnl"/>
        </w:rPr>
        <w:t>(</w:t>
      </w:r>
      <w:r w:rsidR="00612DF7" w:rsidRPr="007042A6">
        <w:rPr>
          <w:rFonts w:asciiTheme="majorBidi" w:hAnsiTheme="majorBidi" w:cstheme="majorBidi"/>
          <w:bCs/>
          <w:iCs/>
          <w:sz w:val="22"/>
          <w:szCs w:val="22"/>
          <w:lang w:val="es-ES_tradnl"/>
        </w:rPr>
        <w:t>Disposición</w:t>
      </w:r>
      <w:r w:rsidR="005C60A2" w:rsidRPr="007042A6">
        <w:rPr>
          <w:rFonts w:asciiTheme="majorBidi" w:hAnsiTheme="majorBidi" w:cstheme="majorBidi"/>
          <w:bCs/>
          <w:iCs/>
          <w:sz w:val="22"/>
          <w:szCs w:val="22"/>
          <w:lang w:val="es-ES_tradnl"/>
        </w:rPr>
        <w:t xml:space="preserve"> 5 </w:t>
      </w:r>
      <w:r w:rsidR="00612DF7" w:rsidRPr="007042A6">
        <w:rPr>
          <w:rFonts w:asciiTheme="majorBidi" w:hAnsiTheme="majorBidi" w:cstheme="majorBidi"/>
          <w:bCs/>
          <w:iCs/>
          <w:sz w:val="22"/>
          <w:szCs w:val="22"/>
          <w:lang w:val="es-ES_tradnl"/>
        </w:rPr>
        <w:t>y comentario</w:t>
      </w:r>
      <w:r w:rsidR="005C60A2" w:rsidRPr="007042A6">
        <w:rPr>
          <w:rFonts w:asciiTheme="majorBidi" w:hAnsiTheme="majorBidi" w:cstheme="majorBidi"/>
          <w:bCs/>
          <w:iCs/>
          <w:sz w:val="22"/>
          <w:szCs w:val="22"/>
          <w:lang w:val="es-ES_tradnl"/>
        </w:rPr>
        <w:t xml:space="preserve">, ECE, 2014a, </w:t>
      </w:r>
      <w:r w:rsidR="00612DF7" w:rsidRPr="007042A6">
        <w:rPr>
          <w:rFonts w:asciiTheme="majorBidi" w:hAnsiTheme="majorBidi" w:cstheme="majorBidi"/>
          <w:bCs/>
          <w:iCs/>
          <w:sz w:val="22"/>
          <w:szCs w:val="22"/>
          <w:lang w:val="es-ES_tradnl"/>
        </w:rPr>
        <w:t>págs.</w:t>
      </w:r>
      <w:r w:rsidR="005C60A2" w:rsidRPr="007042A6">
        <w:rPr>
          <w:rFonts w:asciiTheme="majorBidi" w:hAnsiTheme="majorBidi" w:cstheme="majorBidi"/>
          <w:bCs/>
          <w:iCs/>
          <w:sz w:val="22"/>
          <w:szCs w:val="22"/>
          <w:lang w:val="es-ES_tradnl"/>
        </w:rPr>
        <w:t xml:space="preserve"> 9-12). </w:t>
      </w:r>
      <w:r w:rsidR="00795457" w:rsidRPr="007042A6">
        <w:rPr>
          <w:rFonts w:asciiTheme="majorBidi" w:hAnsiTheme="majorBidi" w:cstheme="majorBidi"/>
          <w:bCs/>
          <w:iCs/>
          <w:sz w:val="22"/>
          <w:szCs w:val="22"/>
          <w:lang w:val="es-ES_tradnl"/>
        </w:rPr>
        <w:t xml:space="preserve">Consulte también la Directiva de la UE relativa a la Protección de las Aguas Subterráneas (2006/118/CE), que exige a los Estados miembro establecer estándares de calidad de las aguas subterráneas y medidas para prevenir o limitar las entradas de contaminantes en las aguas </w:t>
      </w:r>
      <w:r w:rsidR="00795457" w:rsidRPr="00EA0A54">
        <w:rPr>
          <w:rFonts w:asciiTheme="majorBidi" w:hAnsiTheme="majorBidi" w:cstheme="majorBidi"/>
          <w:bCs/>
          <w:iCs/>
          <w:sz w:val="22"/>
          <w:szCs w:val="22"/>
          <w:lang w:val="es-ES_tradnl"/>
        </w:rPr>
        <w:t>subterráneas; y el Proyecto de Artículos sobre los Acuíferos Transfronterizos de la CDI (con comentarios) del 2008, el art. 12, CDI, 2008.</w:t>
      </w:r>
      <w:r w:rsidR="005C60A2" w:rsidRPr="007042A6">
        <w:rPr>
          <w:rFonts w:asciiTheme="majorBidi" w:hAnsiTheme="majorBidi" w:cstheme="majorBidi"/>
          <w:bCs/>
          <w:iCs/>
          <w:sz w:val="22"/>
          <w:szCs w:val="22"/>
          <w:lang w:val="es-ES_tradnl"/>
        </w:rPr>
        <w:t xml:space="preserve"> </w:t>
      </w:r>
    </w:p>
    <w:p w14:paraId="476ABBF5"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042A6" w14:paraId="1BD241AA" w14:textId="77777777" w:rsidTr="00AF4D6E">
        <w:tc>
          <w:tcPr>
            <w:tcW w:w="9629" w:type="dxa"/>
          </w:tcPr>
          <w:p w14:paraId="66604F64" w14:textId="001687DB" w:rsidR="00E61AFE" w:rsidRPr="007042A6" w:rsidRDefault="00E61AFE" w:rsidP="00E61AFE">
            <w:pPr>
              <w:spacing w:after="120" w:line="220" w:lineRule="atLeast"/>
              <w:ind w:left="559" w:right="850" w:hanging="567"/>
              <w:jc w:val="both"/>
              <w:rPr>
                <w:sz w:val="22"/>
                <w:szCs w:val="22"/>
                <w:lang w:val="es-ES_tradnl"/>
              </w:rPr>
            </w:pPr>
            <w:r w:rsidRPr="007042A6">
              <w:rPr>
                <w:sz w:val="22"/>
                <w:szCs w:val="22"/>
                <w:lang w:val="es-ES_tradnl"/>
              </w:rPr>
              <w:lastRenderedPageBreak/>
              <w:t>2.</w:t>
            </w:r>
            <w:r w:rsidRPr="007042A6">
              <w:rPr>
                <w:sz w:val="22"/>
                <w:szCs w:val="22"/>
                <w:lang w:val="es-ES_tradnl"/>
              </w:rPr>
              <w:tab/>
            </w:r>
            <w:r w:rsidR="00A23C4B" w:rsidRPr="007042A6">
              <w:rPr>
                <w:sz w:val="22"/>
                <w:szCs w:val="22"/>
                <w:lang w:val="es-ES_tradnl"/>
              </w:rPr>
              <w:t>¿Exige su legislación nacional una evaluación de impacto ambiental transfronterizo (EIA)?</w:t>
            </w:r>
            <w:r w:rsidRPr="007042A6">
              <w:rPr>
                <w:sz w:val="22"/>
                <w:szCs w:val="22"/>
                <w:lang w:val="es-ES_tradnl"/>
              </w:rPr>
              <w:t xml:space="preserve"> </w:t>
            </w:r>
            <w:r w:rsidRPr="007042A6">
              <w:rPr>
                <w:color w:val="7030A0"/>
                <w:sz w:val="22"/>
                <w:szCs w:val="22"/>
                <w:lang w:val="es-ES_tradnl"/>
              </w:rPr>
              <w:t>[</w:t>
            </w:r>
            <w:r w:rsidR="00181B30" w:rsidRPr="007042A6">
              <w:rPr>
                <w:color w:val="7030A0"/>
                <w:sz w:val="22"/>
                <w:szCs w:val="22"/>
                <w:lang w:val="es-ES_tradnl"/>
              </w:rPr>
              <w:t>98</w:t>
            </w:r>
            <w:r w:rsidRPr="007042A6">
              <w:rPr>
                <w:color w:val="7030A0"/>
                <w:sz w:val="22"/>
                <w:szCs w:val="22"/>
                <w:lang w:val="es-ES_tradnl"/>
              </w:rPr>
              <w:t xml:space="preserve"> </w:t>
            </w:r>
            <w:r w:rsidR="00181B30" w:rsidRPr="007042A6">
              <w:rPr>
                <w:color w:val="7030A0"/>
                <w:sz w:val="22"/>
                <w:szCs w:val="22"/>
                <w:lang w:val="es-ES_tradnl"/>
              </w:rPr>
              <w:t>99</w:t>
            </w:r>
            <w:r w:rsidRPr="007042A6">
              <w:rPr>
                <w:color w:val="7030A0"/>
                <w:sz w:val="22"/>
                <w:szCs w:val="22"/>
                <w:lang w:val="es-ES_tradnl"/>
              </w:rPr>
              <w:t>]</w:t>
            </w:r>
          </w:p>
          <w:p w14:paraId="17D28AD1" w14:textId="70064BEC" w:rsidR="00E61AFE" w:rsidRPr="007042A6" w:rsidRDefault="00A23C4B" w:rsidP="00E61AFE">
            <w:pPr>
              <w:spacing w:after="120"/>
              <w:ind w:left="1126" w:right="850"/>
              <w:jc w:val="both"/>
              <w:rPr>
                <w:sz w:val="22"/>
                <w:szCs w:val="22"/>
                <w:lang w:val="es-ES_tradnl"/>
              </w:rPr>
            </w:pPr>
            <w:r w:rsidRPr="007042A6">
              <w:rPr>
                <w:sz w:val="22"/>
                <w:szCs w:val="22"/>
                <w:lang w:val="es-ES_tradnl"/>
              </w:rPr>
              <w:tab/>
              <w:t>Sí</w:t>
            </w:r>
            <w:r w:rsidR="00E61AFE" w:rsidRPr="007042A6">
              <w:rPr>
                <w:sz w:val="22"/>
                <w:szCs w:val="22"/>
                <w:lang w:val="es-ES_tradnl"/>
              </w:rPr>
              <w:t xml:space="preserve"> </w:t>
            </w:r>
            <w:r w:rsidR="00E61AFE" w:rsidRPr="007042A6">
              <w:rPr>
                <w:sz w:val="22"/>
                <w:szCs w:val="22"/>
                <w:lang w:val="es-ES_tradnl"/>
              </w:rPr>
              <w:fldChar w:fldCharType="begin">
                <w:ffData>
                  <w:name w:val="Check1"/>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r w:rsidR="00E61AFE" w:rsidRPr="007042A6">
              <w:rPr>
                <w:sz w:val="22"/>
                <w:szCs w:val="22"/>
                <w:lang w:val="es-ES_tradnl"/>
              </w:rPr>
              <w:t xml:space="preserve">/No </w:t>
            </w:r>
            <w:r w:rsidR="00E61AFE" w:rsidRPr="007042A6">
              <w:rPr>
                <w:sz w:val="22"/>
                <w:szCs w:val="22"/>
                <w:lang w:val="es-ES_tradnl"/>
              </w:rPr>
              <w:fldChar w:fldCharType="begin">
                <w:ffData>
                  <w:name w:val="Check2"/>
                  <w:enabled/>
                  <w:calcOnExit w:val="0"/>
                  <w:checkBox>
                    <w:sizeAuto/>
                    <w:default w:val="0"/>
                  </w:checkBox>
                </w:ffData>
              </w:fldChar>
            </w:r>
            <w:r w:rsidR="00E61AFE" w:rsidRPr="007042A6">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00E61AFE" w:rsidRPr="007042A6">
              <w:rPr>
                <w:sz w:val="22"/>
                <w:szCs w:val="22"/>
                <w:lang w:val="es-ES_tradnl"/>
              </w:rPr>
              <w:fldChar w:fldCharType="end"/>
            </w:r>
          </w:p>
          <w:p w14:paraId="03244574" w14:textId="79C60E03" w:rsidR="00E61AFE" w:rsidRPr="007042A6" w:rsidRDefault="00A23C4B" w:rsidP="00E61AFE">
            <w:pPr>
              <w:spacing w:after="120"/>
              <w:ind w:left="1126" w:right="850"/>
              <w:jc w:val="both"/>
              <w:rPr>
                <w:sz w:val="22"/>
                <w:szCs w:val="22"/>
                <w:lang w:val="es-ES_tradnl"/>
              </w:rPr>
            </w:pPr>
            <w:r w:rsidRPr="007042A6">
              <w:rPr>
                <w:i/>
                <w:sz w:val="22"/>
                <w:szCs w:val="22"/>
                <w:lang w:val="es-ES_tradnl"/>
              </w:rPr>
              <w:t>En caso afirmativo, por favor describa brevemente las bases legislativas,</w:t>
            </w:r>
            <w:r w:rsidR="004F52A6">
              <w:rPr>
                <w:i/>
                <w:sz w:val="22"/>
                <w:szCs w:val="22"/>
                <w:lang w:val="es-ES_tradnl"/>
              </w:rPr>
              <w:t xml:space="preserve"> </w:t>
            </w:r>
            <w:r w:rsidRPr="007042A6">
              <w:rPr>
                <w:i/>
                <w:sz w:val="22"/>
                <w:szCs w:val="22"/>
                <w:lang w:val="es-ES_tradnl"/>
              </w:rPr>
              <w:t>y cualquiera de los procedimientos relativos a su implementación</w:t>
            </w:r>
            <w:r w:rsidR="00E61AFE" w:rsidRPr="007042A6">
              <w:rPr>
                <w:i/>
                <w:sz w:val="22"/>
                <w:szCs w:val="22"/>
                <w:lang w:val="es-ES_tradnl"/>
              </w:rPr>
              <w:t xml:space="preserve">. </w:t>
            </w:r>
            <w:r w:rsidR="00E61AFE" w:rsidRPr="007042A6">
              <w:rPr>
                <w:sz w:val="22"/>
                <w:szCs w:val="22"/>
                <w:lang w:val="es-ES_tradnl"/>
              </w:rPr>
              <w:t>[</w:t>
            </w:r>
            <w:r w:rsidRPr="007042A6">
              <w:rPr>
                <w:sz w:val="22"/>
                <w:szCs w:val="22"/>
                <w:lang w:val="es-ES_tradnl"/>
              </w:rPr>
              <w:t>rellene</w:t>
            </w:r>
            <w:r w:rsidR="00E61AFE" w:rsidRPr="007042A6">
              <w:rPr>
                <w:sz w:val="22"/>
                <w:szCs w:val="22"/>
                <w:lang w:val="es-ES_tradnl"/>
              </w:rPr>
              <w:t xml:space="preserve">] </w:t>
            </w:r>
            <w:r w:rsidR="00E61AFE" w:rsidRPr="007042A6">
              <w:rPr>
                <w:color w:val="7030A0"/>
                <w:sz w:val="22"/>
                <w:szCs w:val="22"/>
                <w:lang w:val="es-ES_tradnl"/>
              </w:rPr>
              <w:t>[10</w:t>
            </w:r>
            <w:r w:rsidR="00181B30" w:rsidRPr="007042A6">
              <w:rPr>
                <w:color w:val="7030A0"/>
                <w:sz w:val="22"/>
                <w:szCs w:val="22"/>
                <w:lang w:val="es-ES_tradnl"/>
              </w:rPr>
              <w:t>0</w:t>
            </w:r>
            <w:r w:rsidR="00E61AFE" w:rsidRPr="007042A6">
              <w:rPr>
                <w:color w:val="7030A0"/>
                <w:sz w:val="22"/>
                <w:szCs w:val="22"/>
                <w:lang w:val="es-ES_tradnl"/>
              </w:rPr>
              <w:t>]</w:t>
            </w:r>
          </w:p>
          <w:p w14:paraId="17831BE8" w14:textId="79599CA4" w:rsidR="00EF7E1D" w:rsidRPr="007042A6" w:rsidRDefault="00A23C4B" w:rsidP="00A23C4B">
            <w:pPr>
              <w:spacing w:after="120"/>
              <w:ind w:left="1126" w:right="850"/>
              <w:jc w:val="both"/>
              <w:rPr>
                <w:rFonts w:asciiTheme="majorBidi" w:hAnsiTheme="majorBidi" w:cstheme="majorBidi"/>
                <w:sz w:val="22"/>
                <w:szCs w:val="22"/>
                <w:lang w:val="es-ES_tradnl"/>
              </w:rPr>
            </w:pPr>
            <w:r w:rsidRPr="007042A6">
              <w:rPr>
                <w:i/>
                <w:sz w:val="22"/>
                <w:szCs w:val="22"/>
                <w:lang w:val="es-ES_tradnl"/>
              </w:rPr>
              <w:t>En caso negativo, ¿se prevén otras medidas para la realización de la EIA transfronteriza?</w:t>
            </w:r>
            <w:r w:rsidR="00E61AFE" w:rsidRPr="007042A6">
              <w:rPr>
                <w:i/>
                <w:sz w:val="22"/>
                <w:szCs w:val="22"/>
                <w:lang w:val="es-ES_tradnl"/>
              </w:rPr>
              <w:t xml:space="preserve"> </w:t>
            </w:r>
            <w:r w:rsidR="00E61AFE" w:rsidRPr="007042A6">
              <w:rPr>
                <w:iCs/>
                <w:sz w:val="22"/>
                <w:szCs w:val="22"/>
                <w:lang w:val="es-ES_tradnl"/>
              </w:rPr>
              <w:t>[</w:t>
            </w:r>
            <w:r w:rsidRPr="007042A6">
              <w:rPr>
                <w:sz w:val="22"/>
                <w:szCs w:val="22"/>
                <w:lang w:val="es-ES_tradnl"/>
              </w:rPr>
              <w:t>rellene</w:t>
            </w:r>
            <w:r w:rsidR="00E61AFE" w:rsidRPr="007042A6">
              <w:rPr>
                <w:sz w:val="22"/>
                <w:szCs w:val="22"/>
                <w:lang w:val="es-ES_tradnl"/>
              </w:rPr>
              <w:t xml:space="preserve">] </w:t>
            </w:r>
            <w:r w:rsidR="00E61AFE" w:rsidRPr="007042A6">
              <w:rPr>
                <w:color w:val="7030A0"/>
                <w:sz w:val="22"/>
                <w:szCs w:val="22"/>
                <w:lang w:val="es-ES_tradnl"/>
              </w:rPr>
              <w:t>[10</w:t>
            </w:r>
            <w:r w:rsidR="00181B30" w:rsidRPr="007042A6">
              <w:rPr>
                <w:color w:val="7030A0"/>
                <w:sz w:val="22"/>
                <w:szCs w:val="22"/>
                <w:lang w:val="es-ES_tradnl"/>
              </w:rPr>
              <w:t>1</w:t>
            </w:r>
            <w:r w:rsidR="00E61AFE" w:rsidRPr="007042A6">
              <w:rPr>
                <w:color w:val="7030A0"/>
                <w:sz w:val="22"/>
                <w:szCs w:val="22"/>
                <w:lang w:val="es-ES_tradnl"/>
              </w:rPr>
              <w:t>]</w:t>
            </w:r>
          </w:p>
        </w:tc>
      </w:tr>
    </w:tbl>
    <w:p w14:paraId="6C2DDAF1"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75FA83F9" w14:textId="7DE8931B" w:rsidR="005C60A2" w:rsidRPr="007042A6" w:rsidRDefault="00E80F61" w:rsidP="009A3B3B">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El Convenio del Agua obliga a las Partes a aplicar la EIA y otros medios de evaluación para prevenir, controlar y reducir el impacto transfronterizo (Artículo 3.1.h)); y cita la participación en la realización de las EIA relativas a </w:t>
      </w:r>
      <w:r w:rsidR="00EA0A54">
        <w:rPr>
          <w:rFonts w:asciiTheme="majorBidi" w:hAnsiTheme="majorBidi" w:cstheme="majorBidi"/>
          <w:bCs/>
          <w:iCs/>
          <w:sz w:val="22"/>
          <w:szCs w:val="22"/>
          <w:lang w:val="es-ES_tradnl"/>
        </w:rPr>
        <w:t xml:space="preserve">las </w:t>
      </w:r>
      <w:r w:rsidRPr="007042A6">
        <w:rPr>
          <w:rFonts w:asciiTheme="majorBidi" w:hAnsiTheme="majorBidi" w:cstheme="majorBidi"/>
          <w:bCs/>
          <w:iCs/>
          <w:sz w:val="22"/>
          <w:szCs w:val="22"/>
          <w:lang w:val="es-ES_tradnl"/>
        </w:rPr>
        <w:t xml:space="preserve">aguas transfronterizas como una de las </w:t>
      </w:r>
      <w:r w:rsidR="00470118">
        <w:rPr>
          <w:rFonts w:asciiTheme="majorBidi" w:hAnsiTheme="majorBidi" w:cstheme="majorBidi"/>
          <w:bCs/>
          <w:iCs/>
          <w:sz w:val="22"/>
          <w:szCs w:val="22"/>
          <w:lang w:val="es-ES_tradnl"/>
        </w:rPr>
        <w:t>funciones</w:t>
      </w:r>
      <w:r w:rsidRPr="007042A6">
        <w:rPr>
          <w:rFonts w:asciiTheme="majorBidi" w:hAnsiTheme="majorBidi" w:cstheme="majorBidi"/>
          <w:bCs/>
          <w:iCs/>
          <w:sz w:val="22"/>
          <w:szCs w:val="22"/>
          <w:lang w:val="es-ES_tradnl"/>
        </w:rPr>
        <w:t xml:space="preserve"> de cualquier órgano conjunto o mecanismo (artículo 9.2.j)). </w:t>
      </w:r>
      <w:r w:rsidR="009A3B3B" w:rsidRPr="007042A6">
        <w:rPr>
          <w:rFonts w:asciiTheme="majorBidi" w:hAnsiTheme="majorBidi" w:cstheme="majorBidi"/>
          <w:bCs/>
          <w:iCs/>
          <w:sz w:val="22"/>
          <w:szCs w:val="22"/>
          <w:lang w:val="es-ES_tradnl"/>
        </w:rPr>
        <w:t>Las Partes del Convenio sobre Evaluación del Impacto en el Medio Ambiente en un Contexto Transfronterizo (</w:t>
      </w:r>
      <w:r w:rsidR="009A3B3B" w:rsidRPr="00EA0A54">
        <w:rPr>
          <w:rFonts w:asciiTheme="majorBidi" w:hAnsiTheme="majorBidi" w:cstheme="majorBidi"/>
          <w:bCs/>
          <w:iCs/>
          <w:sz w:val="22"/>
          <w:szCs w:val="22"/>
          <w:lang w:val="es-ES_tradnl"/>
        </w:rPr>
        <w:t>Convenio E</w:t>
      </w:r>
      <w:r w:rsidR="00EA0A54" w:rsidRPr="00EA0A54">
        <w:rPr>
          <w:rFonts w:asciiTheme="majorBidi" w:hAnsiTheme="majorBidi" w:cstheme="majorBidi"/>
          <w:bCs/>
          <w:iCs/>
          <w:sz w:val="22"/>
          <w:szCs w:val="22"/>
          <w:lang w:val="es-ES_tradnl"/>
        </w:rPr>
        <w:t>spoo</w:t>
      </w:r>
      <w:r w:rsidR="009A3B3B" w:rsidRPr="00EA0A54">
        <w:rPr>
          <w:rFonts w:asciiTheme="majorBidi" w:hAnsiTheme="majorBidi" w:cstheme="majorBidi"/>
          <w:bCs/>
          <w:iCs/>
          <w:sz w:val="22"/>
          <w:szCs w:val="22"/>
          <w:lang w:val="es-ES_tradnl"/>
        </w:rPr>
        <w:t>) también</w:t>
      </w:r>
      <w:r w:rsidR="009A3B3B" w:rsidRPr="007042A6">
        <w:rPr>
          <w:rFonts w:asciiTheme="majorBidi" w:hAnsiTheme="majorBidi" w:cstheme="majorBidi"/>
          <w:bCs/>
          <w:iCs/>
          <w:sz w:val="22"/>
          <w:szCs w:val="22"/>
          <w:lang w:val="es-ES_tradnl"/>
        </w:rPr>
        <w:t xml:space="preserve"> están obligadas a realizar una EIA en caso de que las actividades planificadas puedan tener un impacto transfronterizo, y al hacerlo, a establecer un marco para la participación en el proceso de cualquier Parte potencialmente afectada antes de que se tome una decisión final sobre el proyecto (véase CEPE, 2013, págs. 53-55). En el caso de las plantas de celulosa sobre el río Uruguay, la Corte Internacional de Justicia también observó que, como parte del derecho internacional consuetudinario, un EIA constituye un requisito previo para alcanzar una decisión sobre cualquier plan que pueda causar un daño significativo a otro Estado. (CIJ, 2010, párr. 119).</w:t>
      </w:r>
      <w:r w:rsidR="005C60A2" w:rsidRPr="007042A6">
        <w:rPr>
          <w:rFonts w:asciiTheme="majorBidi" w:hAnsiTheme="majorBidi" w:cstheme="majorBidi"/>
          <w:bCs/>
          <w:iCs/>
          <w:sz w:val="22"/>
          <w:szCs w:val="22"/>
          <w:lang w:val="es-ES_tradnl"/>
        </w:rPr>
        <w:t xml:space="preserve"> </w:t>
      </w:r>
    </w:p>
    <w:p w14:paraId="26A5E3C4" w14:textId="2E1BCE1E" w:rsidR="005C60A2" w:rsidRPr="007042A6" w:rsidRDefault="0025133D" w:rsidP="0025133D">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Aunque la mayoría de los países tienen legislación en vigor sobre la EIA, la pregunta 2 demanda más específicamente si existe una legislación nacional que exija la EIA </w:t>
      </w:r>
      <w:r w:rsidRPr="007042A6">
        <w:rPr>
          <w:rFonts w:asciiTheme="majorBidi" w:hAnsiTheme="majorBidi" w:cstheme="majorBidi"/>
          <w:bCs/>
          <w:i/>
          <w:iCs/>
          <w:sz w:val="22"/>
          <w:szCs w:val="22"/>
          <w:lang w:val="es-ES_tradnl"/>
        </w:rPr>
        <w:t>transfronteriza</w:t>
      </w:r>
      <w:r w:rsidRPr="007042A6">
        <w:rPr>
          <w:rFonts w:asciiTheme="majorBidi" w:hAnsiTheme="majorBidi" w:cstheme="majorBidi"/>
          <w:bCs/>
          <w:iCs/>
          <w:sz w:val="22"/>
          <w:szCs w:val="22"/>
          <w:lang w:val="es-ES_tradnl"/>
        </w:rPr>
        <w:t>.</w:t>
      </w:r>
      <w:r w:rsidR="005C60A2" w:rsidRPr="007042A6">
        <w:rPr>
          <w:rFonts w:asciiTheme="majorBidi" w:hAnsiTheme="majorBidi" w:cstheme="majorBidi"/>
          <w:bCs/>
          <w:iCs/>
          <w:sz w:val="22"/>
          <w:szCs w:val="22"/>
          <w:lang w:val="es-ES_tradnl"/>
        </w:rPr>
        <w:t xml:space="preserve"> </w:t>
      </w:r>
    </w:p>
    <w:p w14:paraId="451F96DE" w14:textId="095076E0" w:rsidR="005C60A2" w:rsidRPr="007042A6" w:rsidRDefault="0025133D" w:rsidP="0025133D">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La descripción de la base legislativa debe resaltar los elementos clave del proceso de EIA que se aplica a los proyectos que pueden tener un impacto transfronterizo. Si existiera, los países pueden también desear resaltar el marco de la Evaluación Ambiental Estratégica (EAE) que sea de aplicación a las aguas transfronterizas, a diferencia de las EIA que se aplican a proyectos específicos, las </w:t>
      </w:r>
      <w:r w:rsidR="00EA0A54">
        <w:rPr>
          <w:rFonts w:asciiTheme="majorBidi" w:hAnsiTheme="majorBidi" w:cstheme="majorBidi"/>
          <w:bCs/>
          <w:iCs/>
          <w:sz w:val="22"/>
          <w:szCs w:val="22"/>
          <w:lang w:val="es-ES_tradnl"/>
        </w:rPr>
        <w:t>EAE</w:t>
      </w:r>
      <w:r w:rsidRPr="007042A6">
        <w:rPr>
          <w:rFonts w:asciiTheme="majorBidi" w:hAnsiTheme="majorBidi" w:cstheme="majorBidi"/>
          <w:bCs/>
          <w:iCs/>
          <w:sz w:val="22"/>
          <w:szCs w:val="22"/>
          <w:lang w:val="es-ES_tradnl"/>
        </w:rPr>
        <w:t xml:space="preserve"> se relacionan con la preparación de planes y programas y, por lo tanto, pueden captar los impactos acumulativos (Véase CEPE, 2013, </w:t>
      </w:r>
      <w:proofErr w:type="spellStart"/>
      <w:r w:rsidRPr="007042A6">
        <w:rPr>
          <w:rFonts w:asciiTheme="majorBidi" w:hAnsiTheme="majorBidi" w:cstheme="majorBidi"/>
          <w:bCs/>
          <w:iCs/>
          <w:sz w:val="22"/>
          <w:szCs w:val="22"/>
          <w:lang w:val="es-ES_tradnl"/>
        </w:rPr>
        <w:t>párrs</w:t>
      </w:r>
      <w:proofErr w:type="spellEnd"/>
      <w:r w:rsidRPr="007042A6">
        <w:rPr>
          <w:rFonts w:asciiTheme="majorBidi" w:hAnsiTheme="majorBidi" w:cstheme="majorBidi"/>
          <w:bCs/>
          <w:iCs/>
          <w:sz w:val="22"/>
          <w:szCs w:val="22"/>
          <w:lang w:val="es-ES_tradnl"/>
        </w:rPr>
        <w:t>. 199-200).</w:t>
      </w:r>
      <w:r w:rsidR="005C60A2" w:rsidRPr="007042A6">
        <w:rPr>
          <w:rFonts w:asciiTheme="majorBidi" w:hAnsiTheme="majorBidi" w:cstheme="majorBidi"/>
          <w:bCs/>
          <w:iCs/>
          <w:sz w:val="22"/>
          <w:szCs w:val="22"/>
          <w:lang w:val="es-ES_tradnl"/>
        </w:rPr>
        <w:t xml:space="preserve"> </w:t>
      </w:r>
    </w:p>
    <w:p w14:paraId="67EB931F" w14:textId="1AE64DCB" w:rsidR="005C60A2" w:rsidRPr="007042A6" w:rsidRDefault="001F7ED8" w:rsidP="001F7ED8">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“Otras medidas” podrían incluir aquellas contenidas en acuerdos bilaterales o multilaterales.</w:t>
      </w:r>
      <w:r w:rsidR="005C60A2" w:rsidRPr="007042A6">
        <w:rPr>
          <w:rFonts w:asciiTheme="majorBidi" w:hAnsiTheme="majorBidi" w:cstheme="majorBidi"/>
          <w:bCs/>
          <w:iCs/>
          <w:sz w:val="22"/>
          <w:szCs w:val="22"/>
          <w:lang w:val="es-ES_tradnl"/>
        </w:rPr>
        <w:t xml:space="preserve"> </w:t>
      </w:r>
    </w:p>
    <w:p w14:paraId="17F692DD"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4F52A6" w14:paraId="68199F9C" w14:textId="77777777" w:rsidTr="00AF4D6E">
        <w:tc>
          <w:tcPr>
            <w:tcW w:w="9629" w:type="dxa"/>
          </w:tcPr>
          <w:p w14:paraId="5D9EB077" w14:textId="432BA2C8" w:rsidR="00E61AFE" w:rsidRPr="007042A6" w:rsidRDefault="00E61AFE" w:rsidP="00E61AFE">
            <w:pPr>
              <w:pStyle w:val="H23G"/>
              <w:tabs>
                <w:tab w:val="clear" w:pos="851"/>
                <w:tab w:val="right" w:pos="567"/>
              </w:tabs>
              <w:ind w:left="1126" w:right="850"/>
              <w:rPr>
                <w:sz w:val="22"/>
                <w:szCs w:val="22"/>
                <w:lang w:val="es-ES_tradnl"/>
              </w:rPr>
            </w:pPr>
            <w:r w:rsidRPr="007042A6">
              <w:rPr>
                <w:sz w:val="22"/>
                <w:szCs w:val="22"/>
                <w:lang w:val="es-ES_tradnl"/>
              </w:rPr>
              <w:lastRenderedPageBreak/>
              <w:t>IV.</w:t>
            </w:r>
            <w:r w:rsidRPr="007042A6">
              <w:rPr>
                <w:sz w:val="22"/>
                <w:szCs w:val="22"/>
                <w:lang w:val="es-ES_tradnl"/>
              </w:rPr>
              <w:tab/>
            </w:r>
            <w:r w:rsidR="001F7ED8" w:rsidRPr="007042A6">
              <w:rPr>
                <w:sz w:val="22"/>
                <w:szCs w:val="22"/>
                <w:lang w:val="es-ES_tradnl"/>
              </w:rPr>
              <w:t xml:space="preserve">Preguntas finales </w:t>
            </w:r>
            <w:r w:rsidRPr="007042A6">
              <w:rPr>
                <w:b w:val="0"/>
                <w:bCs/>
                <w:color w:val="7030A0"/>
                <w:sz w:val="22"/>
                <w:szCs w:val="22"/>
                <w:lang w:val="es-ES_tradnl"/>
              </w:rPr>
              <w:t>[10</w:t>
            </w:r>
            <w:r w:rsidR="00181B30" w:rsidRPr="007042A6">
              <w:rPr>
                <w:b w:val="0"/>
                <w:bCs/>
                <w:color w:val="7030A0"/>
                <w:sz w:val="22"/>
                <w:szCs w:val="22"/>
                <w:lang w:val="es-ES_tradnl"/>
              </w:rPr>
              <w:t>2</w:t>
            </w:r>
            <w:r w:rsidRPr="007042A6">
              <w:rPr>
                <w:b w:val="0"/>
                <w:bCs/>
                <w:color w:val="7030A0"/>
                <w:sz w:val="22"/>
                <w:szCs w:val="22"/>
                <w:lang w:val="es-ES_tradnl"/>
              </w:rPr>
              <w:t>]</w:t>
            </w:r>
          </w:p>
          <w:p w14:paraId="2BE4AEE2" w14:textId="2EBB0D36" w:rsidR="00E61AFE" w:rsidRPr="007042A6" w:rsidRDefault="00E61AFE" w:rsidP="00E61AFE">
            <w:pPr>
              <w:spacing w:after="120"/>
              <w:ind w:left="851" w:right="850" w:hanging="567"/>
              <w:jc w:val="both"/>
              <w:rPr>
                <w:sz w:val="22"/>
                <w:szCs w:val="22"/>
                <w:lang w:val="es-ES_tradnl"/>
              </w:rPr>
            </w:pPr>
            <w:r w:rsidRPr="007042A6">
              <w:rPr>
                <w:sz w:val="22"/>
                <w:szCs w:val="22"/>
                <w:lang w:val="es-ES_tradnl"/>
              </w:rPr>
              <w:t>1.</w:t>
            </w:r>
            <w:r w:rsidRPr="007042A6">
              <w:rPr>
                <w:sz w:val="22"/>
                <w:szCs w:val="22"/>
                <w:lang w:val="es-ES_tradnl"/>
              </w:rPr>
              <w:tab/>
            </w:r>
            <w:r w:rsidR="001F7ED8" w:rsidRPr="007042A6">
              <w:rPr>
                <w:sz w:val="22"/>
                <w:szCs w:val="22"/>
                <w:lang w:val="es-ES_tradnl"/>
              </w:rPr>
              <w:t>¿Cuáles son los principales desafíos que su país enfrenta en la cooperación en materia de aguas transfronterizas?</w:t>
            </w:r>
            <w:r w:rsidRPr="007042A6">
              <w:rPr>
                <w:sz w:val="22"/>
                <w:szCs w:val="22"/>
                <w:lang w:val="es-ES_tradnl"/>
              </w:rPr>
              <w:t xml:space="preserve"> </w:t>
            </w:r>
          </w:p>
          <w:p w14:paraId="1E4CBD12"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Diferencias entre los marcos nacionales administrativo y legal</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00FE2D8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Falta de datos e información relevante</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3224C97E"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Dificultades en el intercambio de datos e información</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4852A48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Fragmentación sectorial a nivel nacional</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257E34B5"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Barrera lingüística</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75B8D05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Limitaciones en los recursos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4E1D18C8"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Presiones ambientales, p.ej., fenómenos extremos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4D4C8AA5"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Preocupaciones sobre la soberanía</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08255695" w14:textId="421B1ED0" w:rsidR="00E61AFE" w:rsidRPr="007042A6" w:rsidRDefault="00E61AFE" w:rsidP="00E61AFE">
            <w:pPr>
              <w:spacing w:after="120"/>
              <w:ind w:left="1126" w:right="850"/>
              <w:jc w:val="both"/>
              <w:rPr>
                <w:sz w:val="22"/>
                <w:szCs w:val="22"/>
                <w:lang w:val="es-ES_tradnl"/>
              </w:rPr>
            </w:pPr>
            <w:r w:rsidRPr="007042A6">
              <w:rPr>
                <w:sz w:val="22"/>
                <w:szCs w:val="22"/>
                <w:lang w:val="es-ES_tradnl"/>
              </w:rPr>
              <w:tab/>
            </w:r>
            <w:r w:rsidR="001F7ED8" w:rsidRPr="007042A6">
              <w:rPr>
                <w:sz w:val="22"/>
                <w:szCs w:val="22"/>
                <w:lang w:val="es-ES_tradnl"/>
              </w:rPr>
              <w:t>Por favor enumere otros desafíos y/o proporcione más detalles: [rellene]</w:t>
            </w:r>
          </w:p>
          <w:p w14:paraId="1B773A85" w14:textId="6CA94B68" w:rsidR="00E61AFE" w:rsidRPr="007042A6" w:rsidRDefault="00E61AFE" w:rsidP="00E61AFE">
            <w:pPr>
              <w:spacing w:after="120"/>
              <w:ind w:left="851" w:right="850" w:hanging="567"/>
              <w:jc w:val="both"/>
              <w:rPr>
                <w:strike/>
                <w:sz w:val="22"/>
                <w:szCs w:val="22"/>
                <w:lang w:val="es-ES_tradnl"/>
              </w:rPr>
            </w:pPr>
            <w:r w:rsidRPr="007042A6">
              <w:rPr>
                <w:sz w:val="22"/>
                <w:szCs w:val="22"/>
                <w:lang w:val="es-ES_tradnl"/>
              </w:rPr>
              <w:t>2.</w:t>
            </w:r>
            <w:r w:rsidRPr="007042A6">
              <w:rPr>
                <w:sz w:val="22"/>
                <w:szCs w:val="22"/>
                <w:lang w:val="es-ES_tradnl"/>
              </w:rPr>
              <w:tab/>
            </w:r>
            <w:r w:rsidR="001F7ED8" w:rsidRPr="007042A6">
              <w:rPr>
                <w:sz w:val="22"/>
                <w:szCs w:val="22"/>
                <w:lang w:val="es-ES_tradnl"/>
              </w:rPr>
              <w:t>¿Cuáles han sido los principales logros en la cooperación en materia de aguas transfronterizas?</w:t>
            </w:r>
            <w:r w:rsidRPr="007042A6">
              <w:rPr>
                <w:sz w:val="22"/>
                <w:szCs w:val="22"/>
                <w:lang w:val="es-ES_tradnl"/>
              </w:rPr>
              <w:t xml:space="preserve"> </w:t>
            </w:r>
          </w:p>
          <w:p w14:paraId="5CD3B50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 xml:space="preserve">Gestión hídrica mejorada </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40D434E4"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Mejor integración regional, es decir, más allá del agua</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27FDF1E3"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Adopción de acuerdos de cooperación</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543549E3"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Adopción de planes y programas conjuntos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1B605AB1"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Cooperación duradera y sostenida</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5A83E7E1"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Apoyo financiero para actividades conjuntas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116389B1"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 xml:space="preserve">Mayor voluntad política para la cooperación </w:t>
            </w:r>
          </w:p>
          <w:p w14:paraId="32A614CE"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en materia de aguas transfronterizas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45991DFA"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Mejor conocimiento y comprensión</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1E1FC91A"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Prevención de conflictos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4472B6A6" w14:textId="77777777" w:rsidR="001F7ED8" w:rsidRPr="001F7ED8" w:rsidRDefault="001F7ED8" w:rsidP="001F7ED8">
            <w:pPr>
              <w:tabs>
                <w:tab w:val="left" w:pos="7938"/>
              </w:tabs>
              <w:spacing w:after="120"/>
              <w:ind w:left="1126" w:right="850"/>
              <w:jc w:val="both"/>
              <w:rPr>
                <w:sz w:val="22"/>
                <w:szCs w:val="22"/>
                <w:lang w:val="es-ES_tradnl"/>
              </w:rPr>
            </w:pPr>
            <w:r w:rsidRPr="001F7ED8">
              <w:rPr>
                <w:sz w:val="22"/>
                <w:szCs w:val="22"/>
                <w:lang w:val="es-ES_tradnl"/>
              </w:rPr>
              <w:t>Compromiso de las partes interesadas</w:t>
            </w:r>
            <w:r w:rsidRPr="001F7ED8">
              <w:rPr>
                <w:sz w:val="22"/>
                <w:szCs w:val="22"/>
                <w:lang w:val="es-ES_tradnl"/>
              </w:rPr>
              <w:tab/>
            </w:r>
            <w:r w:rsidRPr="001F7ED8">
              <w:rPr>
                <w:sz w:val="22"/>
                <w:szCs w:val="22"/>
                <w:lang w:val="es-ES_tradnl"/>
              </w:rPr>
              <w:fldChar w:fldCharType="begin">
                <w:ffData>
                  <w:name w:val="Check13"/>
                  <w:enabled/>
                  <w:calcOnExit w:val="0"/>
                  <w:checkBox>
                    <w:sizeAuto/>
                    <w:default w:val="0"/>
                  </w:checkBox>
                </w:ffData>
              </w:fldChar>
            </w:r>
            <w:r w:rsidRPr="001F7ED8">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1F7ED8">
              <w:rPr>
                <w:sz w:val="22"/>
                <w:szCs w:val="22"/>
                <w:lang w:val="es-ES_tradnl"/>
              </w:rPr>
              <w:fldChar w:fldCharType="end"/>
            </w:r>
          </w:p>
          <w:p w14:paraId="71A87EE9" w14:textId="15425844" w:rsidR="00EF7E1D" w:rsidRPr="007042A6" w:rsidRDefault="001F7ED8" w:rsidP="001F7ED8">
            <w:pPr>
              <w:spacing w:after="120"/>
              <w:ind w:left="1126" w:right="850"/>
              <w:jc w:val="both"/>
              <w:rPr>
                <w:rFonts w:asciiTheme="majorBidi" w:hAnsiTheme="majorBidi" w:cstheme="majorBidi"/>
                <w:sz w:val="22"/>
                <w:szCs w:val="22"/>
                <w:lang w:val="es-ES_tradnl"/>
              </w:rPr>
            </w:pPr>
            <w:r w:rsidRPr="007042A6">
              <w:rPr>
                <w:sz w:val="22"/>
                <w:szCs w:val="22"/>
                <w:lang w:val="es-ES_tradnl"/>
              </w:rPr>
              <w:t>Por favor enumere otros logros, claves para lograr el éxito, y/o proporcione ejemplos concretos: [rellene]</w:t>
            </w:r>
            <w:r w:rsidR="00E61AFE" w:rsidRPr="007042A6">
              <w:rPr>
                <w:sz w:val="22"/>
                <w:szCs w:val="22"/>
                <w:lang w:val="es-ES_tradnl"/>
              </w:rPr>
              <w:t xml:space="preserve"> </w:t>
            </w:r>
            <w:r w:rsidR="00E61AFE" w:rsidRPr="007042A6">
              <w:rPr>
                <w:color w:val="7030A0"/>
                <w:sz w:val="22"/>
                <w:szCs w:val="22"/>
                <w:lang w:val="es-ES_tradnl"/>
              </w:rPr>
              <w:t>[10</w:t>
            </w:r>
            <w:r w:rsidR="00181B30" w:rsidRPr="007042A6">
              <w:rPr>
                <w:color w:val="7030A0"/>
                <w:sz w:val="22"/>
                <w:szCs w:val="22"/>
                <w:lang w:val="es-ES_tradnl"/>
              </w:rPr>
              <w:t>3</w:t>
            </w:r>
            <w:r w:rsidR="00E61AFE" w:rsidRPr="007042A6">
              <w:rPr>
                <w:color w:val="7030A0"/>
                <w:sz w:val="22"/>
                <w:szCs w:val="22"/>
                <w:lang w:val="es-ES_tradnl"/>
              </w:rPr>
              <w:t>]</w:t>
            </w:r>
          </w:p>
        </w:tc>
      </w:tr>
    </w:tbl>
    <w:p w14:paraId="3A0D2453"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548E73D7" w14:textId="1B9B08A5" w:rsidR="00C439D8" w:rsidRPr="007042A6" w:rsidRDefault="00CB3259" w:rsidP="00CB3259">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Las preguntas 1 y 2 ofrecen la oportunida</w:t>
      </w:r>
      <w:r w:rsidR="00EA0A54">
        <w:rPr>
          <w:rFonts w:asciiTheme="majorBidi" w:hAnsiTheme="majorBidi" w:cstheme="majorBidi"/>
          <w:bCs/>
          <w:iCs/>
          <w:sz w:val="22"/>
          <w:szCs w:val="22"/>
          <w:lang w:val="es-ES_tradnl"/>
        </w:rPr>
        <w:t>d de resumir las respuestas a</w:t>
      </w:r>
      <w:r w:rsidRPr="007042A6">
        <w:rPr>
          <w:rFonts w:asciiTheme="majorBidi" w:hAnsiTheme="majorBidi" w:cstheme="majorBidi"/>
          <w:bCs/>
          <w:iCs/>
          <w:sz w:val="22"/>
          <w:szCs w:val="22"/>
          <w:lang w:val="es-ES_tradnl"/>
        </w:rPr>
        <w:t>l formulario del informe y resaltar, desde una perspectiva nacional, los desafíos y oportunidades clave para avanzar en la cooperación transfronteriza en materia de agua. Si bien las respuestas a las preguntas específicas de las secciones I a III pueden ser técnicas, la Sección IV debe contestarse de manera que sea comprensible para los responsables de la formulación de políticas y de la toma de decisiones.</w:t>
      </w:r>
      <w:r w:rsidR="00C439D8" w:rsidRPr="007042A6">
        <w:rPr>
          <w:rFonts w:asciiTheme="majorBidi" w:hAnsiTheme="majorBidi" w:cstheme="majorBidi"/>
          <w:bCs/>
          <w:iCs/>
          <w:sz w:val="22"/>
          <w:szCs w:val="22"/>
          <w:lang w:val="es-ES_tradnl"/>
        </w:rPr>
        <w:t xml:space="preserve"> </w:t>
      </w:r>
    </w:p>
    <w:p w14:paraId="77FEE30F" w14:textId="25A75C03" w:rsidR="00C439D8" w:rsidRPr="007042A6" w:rsidRDefault="00315CC3" w:rsidP="00315CC3">
      <w:pPr>
        <w:pStyle w:val="SingleTxtG"/>
        <w:numPr>
          <w:ilvl w:val="0"/>
          <w:numId w:val="13"/>
        </w:numPr>
        <w:ind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Los ejemplos concretos podrían ser aquellos que muestran mejoras específicas resultantes de la cooperación en materia de aguas transfronterizas, tales como la mejora de la calidad del agua o </w:t>
      </w:r>
      <w:r w:rsidR="00EA0A54">
        <w:rPr>
          <w:rFonts w:asciiTheme="majorBidi" w:hAnsiTheme="majorBidi" w:cstheme="majorBidi"/>
          <w:bCs/>
          <w:iCs/>
          <w:sz w:val="22"/>
          <w:szCs w:val="22"/>
          <w:lang w:val="es-ES_tradnl"/>
        </w:rPr>
        <w:t xml:space="preserve">de </w:t>
      </w:r>
      <w:r w:rsidRPr="007042A6">
        <w:rPr>
          <w:rFonts w:asciiTheme="majorBidi" w:hAnsiTheme="majorBidi" w:cstheme="majorBidi"/>
          <w:bCs/>
          <w:iCs/>
          <w:sz w:val="22"/>
          <w:szCs w:val="22"/>
          <w:lang w:val="es-ES_tradnl"/>
        </w:rPr>
        <w:t>la distribución de beneficios.</w:t>
      </w:r>
      <w:r w:rsidR="00C439D8" w:rsidRPr="007042A6">
        <w:rPr>
          <w:rFonts w:asciiTheme="majorBidi" w:hAnsiTheme="majorBidi" w:cstheme="majorBidi"/>
          <w:bCs/>
          <w:iCs/>
          <w:sz w:val="22"/>
          <w:szCs w:val="22"/>
          <w:lang w:val="es-ES_tradnl"/>
        </w:rPr>
        <w:t xml:space="preserve"> </w:t>
      </w:r>
    </w:p>
    <w:p w14:paraId="6242C4C9"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7042A6" w14:paraId="7D48B7BF" w14:textId="77777777" w:rsidTr="00AF4D6E">
        <w:tc>
          <w:tcPr>
            <w:tcW w:w="9629" w:type="dxa"/>
          </w:tcPr>
          <w:p w14:paraId="68E83871" w14:textId="2EDEB9C4" w:rsidR="00E61AFE" w:rsidRPr="007042A6" w:rsidRDefault="00E61AFE" w:rsidP="00E61AFE">
            <w:pPr>
              <w:spacing w:after="120"/>
              <w:ind w:left="851" w:right="850" w:hanging="567"/>
              <w:jc w:val="both"/>
              <w:rPr>
                <w:b/>
                <w:bCs/>
                <w:sz w:val="22"/>
                <w:szCs w:val="22"/>
                <w:lang w:val="es-ES_tradnl"/>
              </w:rPr>
            </w:pPr>
            <w:r w:rsidRPr="007042A6">
              <w:rPr>
                <w:sz w:val="22"/>
                <w:szCs w:val="22"/>
                <w:lang w:val="es-ES_tradnl"/>
              </w:rPr>
              <w:t>3</w:t>
            </w:r>
            <w:r w:rsidRPr="007042A6" w:rsidDel="00070697">
              <w:rPr>
                <w:sz w:val="22"/>
                <w:szCs w:val="22"/>
                <w:lang w:val="es-ES_tradnl"/>
              </w:rPr>
              <w:t>.</w:t>
            </w:r>
            <w:r w:rsidRPr="007042A6" w:rsidDel="00070697">
              <w:rPr>
                <w:sz w:val="22"/>
                <w:szCs w:val="22"/>
                <w:lang w:val="es-ES_tradnl"/>
              </w:rPr>
              <w:tab/>
            </w:r>
            <w:r w:rsidR="00060604" w:rsidRPr="007042A6">
              <w:rPr>
                <w:sz w:val="22"/>
                <w:szCs w:val="22"/>
                <w:lang w:val="es-ES_tradnl"/>
              </w:rPr>
              <w:t>Por favor indique a qué instituciones se consultó al completar este cuestionario:</w:t>
            </w:r>
            <w:r w:rsidRPr="007042A6">
              <w:rPr>
                <w:sz w:val="22"/>
                <w:szCs w:val="22"/>
                <w:lang w:val="es-ES_tradnl"/>
              </w:rPr>
              <w:t xml:space="preserve"> </w:t>
            </w:r>
          </w:p>
          <w:p w14:paraId="3CAFAA51"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Órgano conjunto o mecanismo</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3A25BAFF"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Otros países ribereños o que comparten el acuífero</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54838CBF"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Autoridad nacional de gestión de los recursos hídricos</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55BB597F"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Agencia/autoridad ambiental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0F653C60"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Organismo de cuenca (nacional)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39C9DD2E"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Gobierno local o provincial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1037114B"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Estudio geológico (nacional)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2B9F2D15" w14:textId="77777777" w:rsidR="00060604" w:rsidRPr="00060604" w:rsidRDefault="00060604" w:rsidP="00060604">
            <w:pPr>
              <w:ind w:left="1126" w:right="850"/>
              <w:jc w:val="both"/>
              <w:rPr>
                <w:sz w:val="22"/>
                <w:szCs w:val="22"/>
                <w:lang w:val="es-ES_tradnl"/>
              </w:rPr>
            </w:pPr>
            <w:r w:rsidRPr="00060604">
              <w:rPr>
                <w:sz w:val="22"/>
                <w:szCs w:val="22"/>
                <w:lang w:val="es-ES_tradnl"/>
              </w:rPr>
              <w:t>Ministerios no específicos sobre el agua, p. ej., de asuntos</w:t>
            </w:r>
          </w:p>
          <w:p w14:paraId="1491595F"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exteriores, de finanzas, de silvicultura y de energía</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4F1891C8"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Organizaciones de la sociedad civil</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7C9D7860"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Asociaciones de usuarios del agua</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401FE918" w14:textId="77777777" w:rsidR="00060604" w:rsidRPr="00060604" w:rsidRDefault="00060604" w:rsidP="00060604">
            <w:pPr>
              <w:tabs>
                <w:tab w:val="left" w:pos="7938"/>
              </w:tabs>
              <w:spacing w:after="120"/>
              <w:ind w:left="1126" w:right="850"/>
              <w:jc w:val="both"/>
              <w:rPr>
                <w:sz w:val="22"/>
                <w:szCs w:val="22"/>
                <w:lang w:val="es-ES_tradnl"/>
              </w:rPr>
            </w:pPr>
            <w:r w:rsidRPr="00060604">
              <w:rPr>
                <w:sz w:val="22"/>
                <w:szCs w:val="22"/>
                <w:lang w:val="es-ES_tradnl"/>
              </w:rPr>
              <w:t>Sector privado</w:t>
            </w:r>
            <w:r w:rsidRPr="00060604">
              <w:rPr>
                <w:sz w:val="22"/>
                <w:szCs w:val="22"/>
                <w:lang w:val="es-ES_tradnl"/>
              </w:rPr>
              <w:tab/>
            </w:r>
            <w:r w:rsidRPr="00060604">
              <w:rPr>
                <w:sz w:val="22"/>
                <w:szCs w:val="22"/>
                <w:lang w:val="es-ES_tradnl"/>
              </w:rPr>
              <w:fldChar w:fldCharType="begin">
                <w:ffData>
                  <w:name w:val="Check13"/>
                  <w:enabled/>
                  <w:calcOnExit w:val="0"/>
                  <w:checkBox>
                    <w:sizeAuto/>
                    <w:default w:val="0"/>
                  </w:checkBox>
                </w:ffData>
              </w:fldChar>
            </w:r>
            <w:r w:rsidRPr="00060604">
              <w:rPr>
                <w:sz w:val="22"/>
                <w:szCs w:val="22"/>
                <w:lang w:val="es-ES_tradnl"/>
              </w:rPr>
              <w:instrText xml:space="preserve"> FORMCHECKBOX </w:instrText>
            </w:r>
            <w:r w:rsidR="004F52A6">
              <w:rPr>
                <w:sz w:val="22"/>
                <w:szCs w:val="22"/>
                <w:lang w:val="es-ES_tradnl"/>
              </w:rPr>
            </w:r>
            <w:r w:rsidR="004F52A6">
              <w:rPr>
                <w:sz w:val="22"/>
                <w:szCs w:val="22"/>
                <w:lang w:val="es-ES_tradnl"/>
              </w:rPr>
              <w:fldChar w:fldCharType="separate"/>
            </w:r>
            <w:r w:rsidRPr="00060604">
              <w:rPr>
                <w:sz w:val="22"/>
                <w:szCs w:val="22"/>
                <w:lang w:val="es-ES_tradnl"/>
              </w:rPr>
              <w:fldChar w:fldCharType="end"/>
            </w:r>
          </w:p>
          <w:p w14:paraId="3FE30751" w14:textId="5AA95784" w:rsidR="00E61AFE" w:rsidRPr="007042A6" w:rsidRDefault="00E61AFE" w:rsidP="00E61AFE">
            <w:pPr>
              <w:spacing w:after="120"/>
              <w:ind w:left="1126" w:right="850"/>
              <w:jc w:val="both"/>
              <w:rPr>
                <w:sz w:val="22"/>
                <w:szCs w:val="22"/>
                <w:lang w:val="es-ES_tradnl"/>
              </w:rPr>
            </w:pPr>
            <w:r w:rsidRPr="007042A6">
              <w:rPr>
                <w:sz w:val="22"/>
                <w:szCs w:val="22"/>
                <w:lang w:val="es-ES_tradnl"/>
              </w:rPr>
              <w:tab/>
            </w:r>
            <w:r w:rsidR="00FF540A" w:rsidRPr="007042A6">
              <w:rPr>
                <w:sz w:val="22"/>
                <w:szCs w:val="22"/>
                <w:lang w:val="es-ES_tradnl"/>
              </w:rPr>
              <w:t>Otras (por favor enumérelas): [rellene]</w:t>
            </w:r>
          </w:p>
          <w:p w14:paraId="039C7EFA" w14:textId="0A4FD6FA" w:rsidR="00E61AFE" w:rsidRPr="007042A6" w:rsidRDefault="00E61AFE" w:rsidP="00E61AFE">
            <w:pPr>
              <w:spacing w:after="120"/>
              <w:ind w:left="1126" w:right="850"/>
              <w:jc w:val="both"/>
              <w:rPr>
                <w:sz w:val="22"/>
                <w:szCs w:val="22"/>
                <w:lang w:val="es-ES_tradnl"/>
              </w:rPr>
            </w:pPr>
            <w:r w:rsidRPr="007042A6">
              <w:rPr>
                <w:sz w:val="22"/>
                <w:szCs w:val="22"/>
                <w:lang w:val="es-ES_tradnl"/>
              </w:rPr>
              <w:tab/>
            </w:r>
            <w:r w:rsidR="00FF540A" w:rsidRPr="007042A6">
              <w:rPr>
                <w:sz w:val="22"/>
                <w:szCs w:val="22"/>
                <w:lang w:val="es-ES_tradnl"/>
              </w:rPr>
              <w:t>Por favor describa brevemente el proceso por el cual se completó el cuestionario: [rellene]</w:t>
            </w:r>
            <w:r w:rsidRPr="007042A6">
              <w:rPr>
                <w:sz w:val="22"/>
                <w:szCs w:val="22"/>
                <w:lang w:val="es-ES_tradnl"/>
              </w:rPr>
              <w:t>: [</w:t>
            </w:r>
            <w:r w:rsidR="00FF540A" w:rsidRPr="007042A6">
              <w:rPr>
                <w:sz w:val="22"/>
                <w:szCs w:val="22"/>
                <w:lang w:val="es-ES_tradnl"/>
              </w:rPr>
              <w:t>rellene</w:t>
            </w:r>
            <w:r w:rsidRPr="007042A6">
              <w:rPr>
                <w:sz w:val="22"/>
                <w:szCs w:val="22"/>
                <w:lang w:val="es-ES_tradnl"/>
              </w:rPr>
              <w:t>]</w:t>
            </w:r>
          </w:p>
          <w:p w14:paraId="25BFFA6A" w14:textId="4E508107" w:rsidR="00E61AFE" w:rsidRPr="007042A6" w:rsidRDefault="00E61AFE" w:rsidP="00E61AFE">
            <w:pPr>
              <w:spacing w:after="120"/>
              <w:ind w:left="851" w:right="850" w:hanging="555"/>
              <w:jc w:val="both"/>
              <w:rPr>
                <w:sz w:val="22"/>
                <w:szCs w:val="22"/>
                <w:lang w:val="es-ES_tradnl"/>
              </w:rPr>
            </w:pPr>
            <w:r w:rsidRPr="007042A6">
              <w:rPr>
                <w:sz w:val="22"/>
                <w:szCs w:val="22"/>
                <w:lang w:val="es-ES_tradnl"/>
              </w:rPr>
              <w:t>4.</w:t>
            </w:r>
            <w:r w:rsidRPr="007042A6">
              <w:rPr>
                <w:sz w:val="22"/>
                <w:szCs w:val="22"/>
                <w:lang w:val="es-ES_tradnl"/>
              </w:rPr>
              <w:tab/>
            </w:r>
            <w:r w:rsidR="00FF540A" w:rsidRPr="007042A6">
              <w:rPr>
                <w:sz w:val="22"/>
                <w:szCs w:val="22"/>
                <w:lang w:val="es-ES_tradnl"/>
              </w:rPr>
              <w:t xml:space="preserve">Si tiene algún comentario, por favor, sírvase añadirlo aquí </w:t>
            </w:r>
            <w:r w:rsidRPr="007042A6">
              <w:rPr>
                <w:sz w:val="22"/>
                <w:szCs w:val="22"/>
                <w:lang w:val="es-ES_tradnl"/>
              </w:rPr>
              <w:t>(</w:t>
            </w:r>
            <w:r w:rsidR="00FF540A" w:rsidRPr="007042A6">
              <w:rPr>
                <w:i/>
                <w:sz w:val="22"/>
                <w:szCs w:val="22"/>
                <w:lang w:val="es-ES_tradnl"/>
              </w:rPr>
              <w:t>introduzca sus comentarios</w:t>
            </w:r>
            <w:r w:rsidRPr="007042A6">
              <w:rPr>
                <w:sz w:val="22"/>
                <w:szCs w:val="22"/>
                <w:lang w:val="es-ES_tradnl"/>
              </w:rPr>
              <w:t>): [</w:t>
            </w:r>
            <w:r w:rsidR="00FF540A" w:rsidRPr="007042A6">
              <w:rPr>
                <w:sz w:val="22"/>
                <w:szCs w:val="22"/>
                <w:lang w:val="es-ES_tradnl"/>
              </w:rPr>
              <w:t>rellene</w:t>
            </w:r>
            <w:r w:rsidRPr="007042A6">
              <w:rPr>
                <w:sz w:val="22"/>
                <w:szCs w:val="22"/>
                <w:lang w:val="es-ES_tradnl"/>
              </w:rPr>
              <w:t xml:space="preserve">] </w:t>
            </w:r>
            <w:r w:rsidRPr="007042A6">
              <w:rPr>
                <w:color w:val="7030A0"/>
                <w:sz w:val="22"/>
                <w:szCs w:val="22"/>
                <w:lang w:val="es-ES_tradnl"/>
              </w:rPr>
              <w:t>[10</w:t>
            </w:r>
            <w:r w:rsidR="00181B30" w:rsidRPr="007042A6">
              <w:rPr>
                <w:color w:val="7030A0"/>
                <w:sz w:val="22"/>
                <w:szCs w:val="22"/>
                <w:lang w:val="es-ES_tradnl"/>
              </w:rPr>
              <w:t>4</w:t>
            </w:r>
            <w:r w:rsidRPr="007042A6">
              <w:rPr>
                <w:color w:val="7030A0"/>
                <w:sz w:val="22"/>
                <w:szCs w:val="22"/>
                <w:lang w:val="es-ES_tradnl"/>
              </w:rPr>
              <w:t>]</w:t>
            </w:r>
          </w:p>
          <w:p w14:paraId="50F673D2" w14:textId="5E636C44" w:rsidR="00E61AFE" w:rsidRPr="007042A6" w:rsidRDefault="00E61AFE" w:rsidP="00E61AFE">
            <w:pPr>
              <w:spacing w:after="120"/>
              <w:ind w:left="851" w:right="850" w:hanging="567"/>
              <w:jc w:val="both"/>
              <w:rPr>
                <w:sz w:val="22"/>
                <w:szCs w:val="22"/>
                <w:lang w:val="es-ES_tradnl"/>
              </w:rPr>
            </w:pPr>
            <w:r w:rsidRPr="007042A6">
              <w:rPr>
                <w:sz w:val="22"/>
                <w:szCs w:val="22"/>
                <w:lang w:val="es-ES_tradnl"/>
              </w:rPr>
              <w:t>5.</w:t>
            </w:r>
            <w:r w:rsidRPr="007042A6">
              <w:rPr>
                <w:sz w:val="22"/>
                <w:szCs w:val="22"/>
                <w:lang w:val="es-ES_tradnl"/>
              </w:rPr>
              <w:tab/>
            </w:r>
            <w:r w:rsidR="00FF540A" w:rsidRPr="007042A6">
              <w:rPr>
                <w:sz w:val="22"/>
                <w:szCs w:val="22"/>
                <w:lang w:val="es-ES_tradnl"/>
              </w:rPr>
              <w:t xml:space="preserve">Nombre y datos de contacto de la(s) persona(s) que completó(aron) el cuestionario </w:t>
            </w:r>
            <w:r w:rsidRPr="007042A6">
              <w:rPr>
                <w:sz w:val="22"/>
                <w:szCs w:val="22"/>
                <w:lang w:val="es-ES_tradnl"/>
              </w:rPr>
              <w:t>(</w:t>
            </w:r>
            <w:r w:rsidR="00FF540A" w:rsidRPr="007042A6">
              <w:rPr>
                <w:i/>
                <w:sz w:val="22"/>
                <w:szCs w:val="22"/>
                <w:lang w:val="es-ES_tradnl"/>
              </w:rPr>
              <w:t>por favor introdúzcalos</w:t>
            </w:r>
            <w:r w:rsidRPr="007042A6">
              <w:rPr>
                <w:sz w:val="22"/>
                <w:szCs w:val="22"/>
                <w:lang w:val="es-ES_tradnl"/>
              </w:rPr>
              <w:t>): [</w:t>
            </w:r>
            <w:r w:rsidR="00FF540A" w:rsidRPr="007042A6">
              <w:rPr>
                <w:sz w:val="22"/>
                <w:szCs w:val="22"/>
                <w:lang w:val="es-ES_tradnl"/>
              </w:rPr>
              <w:t>rellene</w:t>
            </w:r>
            <w:r w:rsidRPr="007042A6">
              <w:rPr>
                <w:sz w:val="22"/>
                <w:szCs w:val="22"/>
                <w:lang w:val="es-ES_tradnl"/>
              </w:rPr>
              <w:t>]</w:t>
            </w:r>
          </w:p>
          <w:p w14:paraId="7D9CA3E6" w14:textId="1C1B11D7" w:rsidR="00EF7E1D" w:rsidRPr="007042A6" w:rsidRDefault="00E61AFE" w:rsidP="00A72A1E">
            <w:pPr>
              <w:spacing w:after="120"/>
              <w:ind w:right="88"/>
              <w:jc w:val="both"/>
              <w:rPr>
                <w:rFonts w:asciiTheme="majorBidi" w:hAnsiTheme="majorBidi" w:cstheme="majorBidi"/>
                <w:sz w:val="22"/>
                <w:szCs w:val="22"/>
                <w:lang w:val="es-ES_tradnl"/>
              </w:rPr>
            </w:pPr>
            <w:r w:rsidRPr="007042A6">
              <w:rPr>
                <w:sz w:val="22"/>
                <w:szCs w:val="22"/>
                <w:lang w:val="es-ES_tradnl"/>
              </w:rPr>
              <w:tab/>
            </w:r>
            <w:r w:rsidRPr="007042A6">
              <w:rPr>
                <w:sz w:val="22"/>
                <w:szCs w:val="22"/>
                <w:lang w:val="es-ES_tradnl"/>
              </w:rPr>
              <w:tab/>
            </w:r>
            <w:r w:rsidR="00A72A1E" w:rsidRPr="007042A6">
              <w:rPr>
                <w:sz w:val="22"/>
                <w:szCs w:val="22"/>
                <w:lang w:val="es-ES_tradnl"/>
              </w:rPr>
              <w:t>Fecha</w:t>
            </w:r>
            <w:r w:rsidRPr="007042A6">
              <w:rPr>
                <w:sz w:val="22"/>
                <w:szCs w:val="22"/>
                <w:lang w:val="es-ES_tradnl"/>
              </w:rPr>
              <w:t>: [</w:t>
            </w:r>
            <w:r w:rsidR="00A72A1E" w:rsidRPr="007042A6">
              <w:rPr>
                <w:sz w:val="22"/>
                <w:szCs w:val="22"/>
                <w:lang w:val="es-ES_tradnl"/>
              </w:rPr>
              <w:t>rellene]</w:t>
            </w:r>
            <w:r w:rsidR="00A72A1E" w:rsidRPr="007042A6">
              <w:rPr>
                <w:sz w:val="22"/>
                <w:szCs w:val="22"/>
                <w:lang w:val="es-ES_tradnl"/>
              </w:rPr>
              <w:tab/>
              <w:t>Firma</w:t>
            </w:r>
            <w:r w:rsidRPr="007042A6">
              <w:rPr>
                <w:sz w:val="22"/>
                <w:szCs w:val="22"/>
                <w:lang w:val="es-ES_tradnl"/>
              </w:rPr>
              <w:t>: [</w:t>
            </w:r>
            <w:r w:rsidR="00A72A1E" w:rsidRPr="007042A6">
              <w:rPr>
                <w:sz w:val="22"/>
                <w:szCs w:val="22"/>
                <w:lang w:val="es-ES_tradnl"/>
              </w:rPr>
              <w:t>rellene</w:t>
            </w:r>
            <w:r w:rsidRPr="007042A6">
              <w:rPr>
                <w:sz w:val="22"/>
                <w:szCs w:val="22"/>
                <w:lang w:val="es-ES_tradnl"/>
              </w:rPr>
              <w:t>]</w:t>
            </w:r>
          </w:p>
        </w:tc>
      </w:tr>
    </w:tbl>
    <w:p w14:paraId="69BE0AB4" w14:textId="77777777" w:rsidR="00EF7E1D" w:rsidRPr="007042A6" w:rsidRDefault="00EF7E1D" w:rsidP="00EF7E1D">
      <w:pPr>
        <w:pStyle w:val="SingleTxtG"/>
        <w:spacing w:after="0" w:line="240" w:lineRule="auto"/>
        <w:ind w:left="0" w:right="1138"/>
        <w:rPr>
          <w:rFonts w:asciiTheme="majorBidi" w:hAnsiTheme="majorBidi" w:cstheme="majorBidi"/>
          <w:sz w:val="22"/>
          <w:szCs w:val="22"/>
          <w:lang w:val="es-ES_tradnl"/>
        </w:rPr>
      </w:pPr>
    </w:p>
    <w:p w14:paraId="37F51739" w14:textId="3BEEA12B" w:rsidR="000554E2" w:rsidRPr="007042A6" w:rsidRDefault="002D3E69" w:rsidP="002714D0">
      <w:pPr>
        <w:pStyle w:val="SingleTxtG"/>
        <w:numPr>
          <w:ilvl w:val="0"/>
          <w:numId w:val="13"/>
        </w:numPr>
        <w:ind w:right="0"/>
        <w:rPr>
          <w:rFonts w:asciiTheme="majorBidi" w:hAnsiTheme="majorBidi" w:cstheme="majorBidi"/>
          <w:bCs/>
          <w:iCs/>
          <w:sz w:val="22"/>
          <w:szCs w:val="22"/>
          <w:lang w:val="es-ES_tradnl"/>
        </w:rPr>
      </w:pPr>
      <w:r>
        <w:rPr>
          <w:rFonts w:asciiTheme="majorBidi" w:hAnsiTheme="majorBidi" w:cstheme="majorBidi"/>
          <w:bCs/>
          <w:iCs/>
          <w:sz w:val="22"/>
          <w:szCs w:val="22"/>
          <w:lang w:val="es-ES_tradnl"/>
        </w:rPr>
        <w:t xml:space="preserve">Aquí </w:t>
      </w:r>
      <w:r w:rsidR="002714D0" w:rsidRPr="007042A6">
        <w:rPr>
          <w:rFonts w:asciiTheme="majorBidi" w:hAnsiTheme="majorBidi" w:cstheme="majorBidi"/>
          <w:bCs/>
          <w:iCs/>
          <w:sz w:val="22"/>
          <w:szCs w:val="22"/>
          <w:lang w:val="es-ES_tradnl"/>
        </w:rPr>
        <w:t>puede describir</w:t>
      </w:r>
      <w:r>
        <w:rPr>
          <w:rFonts w:asciiTheme="majorBidi" w:hAnsiTheme="majorBidi" w:cstheme="majorBidi"/>
          <w:bCs/>
          <w:iCs/>
          <w:sz w:val="22"/>
          <w:szCs w:val="22"/>
          <w:lang w:val="es-ES_tradnl"/>
        </w:rPr>
        <w:t>se</w:t>
      </w:r>
      <w:r w:rsidR="002714D0" w:rsidRPr="007042A6">
        <w:rPr>
          <w:rFonts w:asciiTheme="majorBidi" w:hAnsiTheme="majorBidi" w:cstheme="majorBidi"/>
          <w:bCs/>
          <w:iCs/>
          <w:sz w:val="22"/>
          <w:szCs w:val="22"/>
          <w:lang w:val="es-ES_tradnl"/>
        </w:rPr>
        <w:t xml:space="preserve"> el proceso mediante el cual se rellenó el formulario, como por ejemplo mediante la organización de un taller nacional y/o mediante el establecimiento de un comité de redacción intergubernamental</w:t>
      </w:r>
      <w:r w:rsidR="00C02577" w:rsidRPr="007042A6">
        <w:rPr>
          <w:rFonts w:asciiTheme="majorBidi" w:hAnsiTheme="majorBidi" w:cstheme="majorBidi"/>
          <w:bCs/>
          <w:iCs/>
          <w:sz w:val="22"/>
          <w:szCs w:val="22"/>
          <w:lang w:val="es-ES_tradnl"/>
        </w:rPr>
        <w:t xml:space="preserve">. </w:t>
      </w:r>
    </w:p>
    <w:p w14:paraId="53FB5488" w14:textId="534A8078" w:rsidR="00C97AD7" w:rsidRPr="007042A6" w:rsidRDefault="002714D0" w:rsidP="00C868EB">
      <w:pPr>
        <w:pStyle w:val="SingleTxtG"/>
        <w:ind w:left="426" w:right="0"/>
        <w:rPr>
          <w:rFonts w:asciiTheme="majorBidi" w:hAnsiTheme="majorBidi" w:cstheme="majorBidi"/>
          <w:bCs/>
          <w:iCs/>
          <w:sz w:val="22"/>
          <w:szCs w:val="22"/>
          <w:lang w:val="es-ES_tradnl"/>
        </w:rPr>
      </w:pPr>
      <w:r w:rsidRPr="007042A6">
        <w:rPr>
          <w:rFonts w:asciiTheme="majorBidi" w:hAnsiTheme="majorBidi" w:cstheme="majorBidi"/>
          <w:bCs/>
          <w:iCs/>
          <w:sz w:val="22"/>
          <w:szCs w:val="22"/>
          <w:lang w:val="es-ES_tradnl"/>
        </w:rPr>
        <w:t xml:space="preserve">Esta pregunta también ofrece la oportunidad de </w:t>
      </w:r>
      <w:r w:rsidR="0041300D">
        <w:rPr>
          <w:rFonts w:asciiTheme="majorBidi" w:hAnsiTheme="majorBidi" w:cstheme="majorBidi"/>
          <w:bCs/>
          <w:iCs/>
          <w:sz w:val="22"/>
          <w:szCs w:val="22"/>
          <w:lang w:val="es-ES_tradnl"/>
        </w:rPr>
        <w:t>facilitar</w:t>
      </w:r>
      <w:r w:rsidRPr="007042A6">
        <w:rPr>
          <w:rFonts w:asciiTheme="majorBidi" w:hAnsiTheme="majorBidi" w:cstheme="majorBidi"/>
          <w:bCs/>
          <w:iCs/>
          <w:sz w:val="22"/>
          <w:szCs w:val="22"/>
          <w:lang w:val="es-ES_tradnl"/>
        </w:rPr>
        <w:t xml:space="preserve"> una explicación adicional a cualquiera de las respuestas dadas en las secciones anteriores, o de resaltar cualquier otro aspecto de la cooperación transfronteriza en materia de agua que aún no se haya presentado.</w:t>
      </w:r>
      <w:r w:rsidR="00DD15B9" w:rsidRPr="007042A6">
        <w:rPr>
          <w:rFonts w:asciiTheme="majorBidi" w:hAnsiTheme="majorBidi" w:cstheme="majorBidi"/>
          <w:bCs/>
          <w:iCs/>
          <w:sz w:val="22"/>
          <w:szCs w:val="22"/>
          <w:lang w:val="es-ES_tradnl"/>
        </w:rPr>
        <w:t xml:space="preserve"> </w:t>
      </w:r>
    </w:p>
    <w:p w14:paraId="2DD5BDF6" w14:textId="6BE6C217" w:rsidR="00C97AD7" w:rsidRPr="002714D0" w:rsidRDefault="00C97AD7">
      <w:pPr>
        <w:rPr>
          <w:rFonts w:asciiTheme="majorBidi" w:hAnsiTheme="majorBidi" w:cstheme="majorBidi"/>
          <w:u w:val="single"/>
          <w:lang w:val="es-ES_tradnl"/>
        </w:rPr>
      </w:pPr>
      <w:r w:rsidRPr="002714D0">
        <w:rPr>
          <w:rFonts w:asciiTheme="majorBidi" w:hAnsiTheme="majorBidi" w:cstheme="majorBidi"/>
          <w:u w:val="single"/>
          <w:lang w:val="es-ES_tradnl"/>
        </w:rPr>
        <w:br w:type="page"/>
      </w:r>
    </w:p>
    <w:p w14:paraId="7BA52382" w14:textId="1A563C4B" w:rsidR="00E215B7" w:rsidRPr="00DC3E22" w:rsidRDefault="00E215B7" w:rsidP="00870A43">
      <w:pPr>
        <w:pStyle w:val="Heading1"/>
        <w:rPr>
          <w:sz w:val="28"/>
          <w:szCs w:val="28"/>
        </w:rPr>
      </w:pPr>
      <w:bookmarkStart w:id="23" w:name="_Toc13152657"/>
      <w:proofErr w:type="spellStart"/>
      <w:r w:rsidRPr="00DC3E22">
        <w:rPr>
          <w:sz w:val="28"/>
          <w:szCs w:val="28"/>
        </w:rPr>
        <w:lastRenderedPageBreak/>
        <w:t>Referenc</w:t>
      </w:r>
      <w:r w:rsidR="00E409E2">
        <w:rPr>
          <w:sz w:val="28"/>
          <w:szCs w:val="28"/>
        </w:rPr>
        <w:t>ias</w:t>
      </w:r>
      <w:bookmarkEnd w:id="23"/>
      <w:proofErr w:type="spellEnd"/>
      <w:r w:rsidRPr="00DC3E22">
        <w:rPr>
          <w:sz w:val="28"/>
          <w:szCs w:val="28"/>
        </w:rPr>
        <w:t xml:space="preserve"> </w:t>
      </w:r>
    </w:p>
    <w:p w14:paraId="09501EE0" w14:textId="77777777" w:rsidR="00E215B7" w:rsidRPr="00DC3E22" w:rsidRDefault="00E215B7" w:rsidP="003B69AF">
      <w:pPr>
        <w:ind w:left="360" w:hanging="360"/>
      </w:pPr>
    </w:p>
    <w:p w14:paraId="61BD3989" w14:textId="44508BE8" w:rsidR="00E215B7" w:rsidRPr="009F6BD2" w:rsidRDefault="009F6BD2" w:rsidP="003B69AF">
      <w:pPr>
        <w:ind w:left="360" w:hanging="360"/>
        <w:rPr>
          <w:i/>
        </w:rPr>
      </w:pPr>
      <w:r w:rsidRPr="009F6BD2">
        <w:rPr>
          <w:i/>
        </w:rPr>
        <w:t>for this version, as it is very time-consuming, no need to translate the references part 5 pp.50-</w:t>
      </w:r>
      <w:proofErr w:type="gramStart"/>
      <w:r w:rsidRPr="009F6BD2">
        <w:rPr>
          <w:i/>
        </w:rPr>
        <w:t>53 .</w:t>
      </w:r>
      <w:proofErr w:type="gramEnd"/>
    </w:p>
    <w:p w14:paraId="61141986" w14:textId="77777777" w:rsidR="009F6BD2" w:rsidRPr="00DC3E22" w:rsidRDefault="009F6BD2" w:rsidP="003B69AF">
      <w:pPr>
        <w:ind w:left="360" w:hanging="360"/>
      </w:pPr>
    </w:p>
    <w:p w14:paraId="33552585" w14:textId="77777777" w:rsidR="00E215B7" w:rsidRPr="00DC3E22" w:rsidRDefault="00E215B7" w:rsidP="003A30EA">
      <w:pPr>
        <w:pStyle w:val="ListParagraph"/>
        <w:numPr>
          <w:ilvl w:val="0"/>
          <w:numId w:val="19"/>
        </w:numPr>
        <w:rPr>
          <w:rFonts w:ascii="Times New Roman" w:hAnsi="Times New Roman" w:cs="Times New Roman"/>
          <w:b/>
          <w:sz w:val="22"/>
          <w:szCs w:val="22"/>
        </w:rPr>
      </w:pPr>
      <w:r w:rsidRPr="00DC3E22">
        <w:rPr>
          <w:rFonts w:ascii="Times New Roman" w:hAnsi="Times New Roman" w:cs="Times New Roman"/>
          <w:b/>
          <w:sz w:val="22"/>
          <w:szCs w:val="22"/>
        </w:rPr>
        <w:t>Agreements, Conventions, Treaties, etc.</w:t>
      </w:r>
    </w:p>
    <w:p w14:paraId="648D369B" w14:textId="77777777" w:rsidR="00E215B7" w:rsidRPr="00DC3E22" w:rsidRDefault="00E215B7" w:rsidP="00E215B7">
      <w:pPr>
        <w:autoSpaceDE w:val="0"/>
        <w:autoSpaceDN w:val="0"/>
        <w:adjustRightInd w:val="0"/>
        <w:rPr>
          <w:sz w:val="22"/>
          <w:szCs w:val="22"/>
          <w:lang w:val="en-US"/>
        </w:rPr>
      </w:pPr>
    </w:p>
    <w:p w14:paraId="5366E4FF" w14:textId="36FA33D0" w:rsidR="00E215B7" w:rsidRPr="00DC3E22" w:rsidRDefault="00E215B7" w:rsidP="00E215B7">
      <w:pPr>
        <w:autoSpaceDE w:val="0"/>
        <w:autoSpaceDN w:val="0"/>
        <w:adjustRightInd w:val="0"/>
        <w:spacing w:before="120"/>
        <w:rPr>
          <w:sz w:val="22"/>
          <w:szCs w:val="22"/>
          <w:lang w:val="en-US"/>
        </w:rPr>
      </w:pPr>
      <w:r w:rsidRPr="00DC3E22">
        <w:rPr>
          <w:sz w:val="22"/>
          <w:szCs w:val="22"/>
          <w:lang w:val="en-US"/>
        </w:rPr>
        <w:t>Agreement between the Czech Republic and the Federal Republic of Germany in the Field of Water Management at Border Waters</w:t>
      </w:r>
      <w:r w:rsidRPr="00DC3E22">
        <w:rPr>
          <w:sz w:val="22"/>
          <w:szCs w:val="22"/>
        </w:rPr>
        <w:t xml:space="preserve">, </w:t>
      </w:r>
      <w:r w:rsidRPr="00DC3E22">
        <w:rPr>
          <w:sz w:val="22"/>
          <w:szCs w:val="22"/>
          <w:highlight w:val="yellow"/>
        </w:rPr>
        <w:t>REF</w:t>
      </w:r>
      <w:r w:rsidRPr="00DC3E22">
        <w:rPr>
          <w:sz w:val="22"/>
          <w:szCs w:val="22"/>
        </w:rPr>
        <w:t xml:space="preserve">? </w:t>
      </w:r>
    </w:p>
    <w:p w14:paraId="214275CF" w14:textId="348D9782" w:rsidR="00E215B7" w:rsidRPr="00DC3E22" w:rsidRDefault="00E215B7" w:rsidP="00E215B7">
      <w:pPr>
        <w:spacing w:before="120"/>
        <w:rPr>
          <w:sz w:val="22"/>
          <w:szCs w:val="22"/>
        </w:rPr>
      </w:pPr>
      <w:r w:rsidRPr="00DC3E22">
        <w:rPr>
          <w:sz w:val="22"/>
          <w:szCs w:val="22"/>
        </w:rPr>
        <w:t xml:space="preserve">Agreement between the Federal Republic of Nigeria and the Republic of Niger concerning the equitable sharing in the development, conservation and use of their common water resources, 18 July 1990, </w:t>
      </w:r>
      <w:hyperlink r:id="rId28" w:history="1">
        <w:r w:rsidRPr="00DC3E22">
          <w:rPr>
            <w:rStyle w:val="Hyperlink"/>
            <w:sz w:val="22"/>
            <w:szCs w:val="22"/>
          </w:rPr>
          <w:t>http://www.fao.org/3/w7414b/w7414b10.htm</w:t>
        </w:r>
      </w:hyperlink>
      <w:r w:rsidRPr="00DC3E22">
        <w:rPr>
          <w:sz w:val="22"/>
          <w:szCs w:val="22"/>
        </w:rPr>
        <w:t xml:space="preserve">. </w:t>
      </w:r>
    </w:p>
    <w:p w14:paraId="751497E6" w14:textId="0749C816" w:rsidR="00E215B7" w:rsidRPr="00DC3E22" w:rsidRDefault="00E215B7" w:rsidP="00E215B7">
      <w:pPr>
        <w:spacing w:before="120"/>
        <w:rPr>
          <w:sz w:val="22"/>
          <w:szCs w:val="22"/>
        </w:rPr>
      </w:pPr>
      <w:r w:rsidRPr="00DC3E22">
        <w:rPr>
          <w:sz w:val="22"/>
          <w:szCs w:val="22"/>
        </w:rPr>
        <w:t xml:space="preserve">Agreement between the Government of the Republic of Kazakhstan and the Government of the People’s Republic of China on Cooperation in the Use and Protection of Transboundary Rivers, 12 September 2001, </w:t>
      </w:r>
      <w:hyperlink r:id="rId29" w:history="1">
        <w:r w:rsidRPr="00DC3E22">
          <w:rPr>
            <w:rStyle w:val="Hyperlink"/>
            <w:sz w:val="22"/>
            <w:szCs w:val="22"/>
          </w:rPr>
          <w:t>http://www.cawater-info.net/library/eng/l/kazakhstan_china.pdf</w:t>
        </w:r>
      </w:hyperlink>
      <w:r w:rsidRPr="00DC3E22">
        <w:rPr>
          <w:sz w:val="22"/>
          <w:szCs w:val="22"/>
        </w:rPr>
        <w:t xml:space="preserve">. </w:t>
      </w:r>
    </w:p>
    <w:p w14:paraId="4DA6F19B" w14:textId="656FA640" w:rsidR="00E215B7" w:rsidRPr="00DC3E22" w:rsidRDefault="00E215B7" w:rsidP="00E215B7">
      <w:pPr>
        <w:spacing w:before="120"/>
        <w:rPr>
          <w:sz w:val="22"/>
          <w:szCs w:val="22"/>
        </w:rPr>
      </w:pPr>
      <w:r w:rsidRPr="00DC3E22">
        <w:rPr>
          <w:sz w:val="22"/>
          <w:szCs w:val="22"/>
        </w:rPr>
        <w:t xml:space="preserve">Agreement on Cooperation for the Sustainable Development of the Mekong River Basin, 5 April 1995, </w:t>
      </w:r>
      <w:hyperlink r:id="rId30" w:history="1">
        <w:r w:rsidRPr="00DC3E22">
          <w:rPr>
            <w:rStyle w:val="Hyperlink"/>
            <w:sz w:val="22"/>
            <w:szCs w:val="22"/>
          </w:rPr>
          <w:t>http://www.mrcmekong.org/assets/Publications/policies/agreement-Apr95.pdf</w:t>
        </w:r>
      </w:hyperlink>
      <w:r w:rsidRPr="00DC3E22">
        <w:rPr>
          <w:sz w:val="22"/>
          <w:szCs w:val="22"/>
        </w:rPr>
        <w:t xml:space="preserve">. </w:t>
      </w:r>
    </w:p>
    <w:p w14:paraId="574BB5D0" w14:textId="54FFAED0" w:rsidR="00E215B7" w:rsidRPr="00DC3E22" w:rsidRDefault="00E215B7" w:rsidP="00E215B7">
      <w:pPr>
        <w:spacing w:before="120"/>
        <w:rPr>
          <w:sz w:val="22"/>
          <w:szCs w:val="22"/>
        </w:rPr>
      </w:pPr>
      <w:r w:rsidRPr="00DC3E22">
        <w:rPr>
          <w:sz w:val="22"/>
          <w:szCs w:val="22"/>
        </w:rPr>
        <w:t xml:space="preserve">Agreement on the Establishment of the Zambezi Watercourse Commission, 13 July 2004 (entered into force 19 June 2011, </w:t>
      </w:r>
      <w:hyperlink r:id="rId31" w:history="1">
        <w:r w:rsidRPr="00DC3E22">
          <w:rPr>
            <w:rStyle w:val="Hyperlink"/>
            <w:sz w:val="22"/>
            <w:szCs w:val="22"/>
          </w:rPr>
          <w:t>http://www.zambezicommission.org/sites/default/files/publication_downloads/zamcom-agreement.pdf</w:t>
        </w:r>
      </w:hyperlink>
      <w:r w:rsidRPr="00DC3E22">
        <w:rPr>
          <w:sz w:val="22"/>
          <w:szCs w:val="22"/>
        </w:rPr>
        <w:t>.</w:t>
      </w:r>
      <w:r w:rsidR="004F55C0" w:rsidRPr="00DC3E22">
        <w:rPr>
          <w:sz w:val="22"/>
          <w:szCs w:val="22"/>
        </w:rPr>
        <w:t xml:space="preserve"> </w:t>
      </w:r>
    </w:p>
    <w:p w14:paraId="01035FE4" w14:textId="42647463" w:rsidR="00E215B7" w:rsidRPr="00DC3E22" w:rsidRDefault="00E215B7" w:rsidP="00E215B7">
      <w:pPr>
        <w:spacing w:before="120"/>
        <w:rPr>
          <w:sz w:val="22"/>
          <w:szCs w:val="22"/>
        </w:rPr>
      </w:pPr>
      <w:r w:rsidRPr="00DC3E22">
        <w:rPr>
          <w:sz w:val="22"/>
          <w:szCs w:val="22"/>
        </w:rPr>
        <w:t xml:space="preserve">Agreement on the Nile River Basin Cooperative Framework, 14 May 2010 (not yet in force), </w:t>
      </w:r>
      <w:hyperlink r:id="rId32" w:history="1">
        <w:r w:rsidRPr="00DC3E22">
          <w:rPr>
            <w:rStyle w:val="Hyperlink"/>
            <w:sz w:val="22"/>
            <w:szCs w:val="22"/>
          </w:rPr>
          <w:t>http://www.nilebasin.org/index.php/81-nbi/73-cooperative-framework-agreement</w:t>
        </w:r>
      </w:hyperlink>
      <w:r w:rsidRPr="00DC3E22">
        <w:rPr>
          <w:sz w:val="22"/>
          <w:szCs w:val="22"/>
        </w:rPr>
        <w:t xml:space="preserve">. </w:t>
      </w:r>
    </w:p>
    <w:p w14:paraId="1896EDA0" w14:textId="507C0F51" w:rsidR="00E215B7" w:rsidRPr="00DC3E22" w:rsidRDefault="00E215B7" w:rsidP="00E215B7">
      <w:pPr>
        <w:spacing w:before="120"/>
        <w:rPr>
          <w:sz w:val="22"/>
          <w:szCs w:val="22"/>
        </w:rPr>
      </w:pPr>
      <w:r w:rsidRPr="00DC3E22">
        <w:rPr>
          <w:sz w:val="22"/>
          <w:szCs w:val="22"/>
        </w:rPr>
        <w:t xml:space="preserve">Arrangement on the Protection, Utilisation and Recharge of the Franco-Swiss </w:t>
      </w:r>
      <w:proofErr w:type="spellStart"/>
      <w:r w:rsidRPr="00DC3E22">
        <w:rPr>
          <w:sz w:val="22"/>
          <w:szCs w:val="22"/>
        </w:rPr>
        <w:t>Genevois</w:t>
      </w:r>
      <w:proofErr w:type="spellEnd"/>
      <w:r w:rsidRPr="00DC3E22">
        <w:rPr>
          <w:sz w:val="22"/>
          <w:szCs w:val="22"/>
        </w:rPr>
        <w:t xml:space="preserve"> Aquifer, 18 December 2007, </w:t>
      </w:r>
      <w:hyperlink r:id="rId33" w:history="1">
        <w:r w:rsidRPr="00DC3E22">
          <w:rPr>
            <w:rStyle w:val="Hyperlink"/>
            <w:sz w:val="22"/>
            <w:szCs w:val="22"/>
          </w:rPr>
          <w:t>https://www.internationalwaterlaw.org/documents/regionaldocs/2008Franko-Swiss-Aquifer.pdf</w:t>
        </w:r>
      </w:hyperlink>
      <w:r w:rsidRPr="00DC3E22">
        <w:rPr>
          <w:sz w:val="22"/>
          <w:szCs w:val="22"/>
        </w:rPr>
        <w:t xml:space="preserve">. </w:t>
      </w:r>
    </w:p>
    <w:p w14:paraId="7A16372A" w14:textId="543EB966" w:rsidR="00E215B7" w:rsidRPr="00DC3E22" w:rsidRDefault="00E215B7" w:rsidP="00E215B7">
      <w:pPr>
        <w:spacing w:before="120"/>
        <w:rPr>
          <w:sz w:val="22"/>
          <w:szCs w:val="22"/>
        </w:rPr>
      </w:pPr>
      <w:r w:rsidRPr="00DC3E22">
        <w:rPr>
          <w:sz w:val="22"/>
          <w:szCs w:val="22"/>
        </w:rPr>
        <w:t xml:space="preserve">Comprehensive Border Integration, Development and Neighbourhood Agreement, 26 October 1998, </w:t>
      </w:r>
      <w:hyperlink r:id="rId34" w:history="1">
        <w:r w:rsidRPr="00DC3E22">
          <w:rPr>
            <w:rStyle w:val="Hyperlink"/>
            <w:sz w:val="22"/>
            <w:szCs w:val="22"/>
          </w:rPr>
          <w:t>http://www4.congreso.gob.pe/comisiones/1999/exteriores/libro1/2avolum/04acuer.htm</w:t>
        </w:r>
      </w:hyperlink>
      <w:r w:rsidRPr="00DC3E22">
        <w:rPr>
          <w:sz w:val="22"/>
          <w:szCs w:val="22"/>
        </w:rPr>
        <w:t>.</w:t>
      </w:r>
      <w:r w:rsidR="004F55C0" w:rsidRPr="00DC3E22">
        <w:rPr>
          <w:sz w:val="22"/>
          <w:szCs w:val="22"/>
        </w:rPr>
        <w:t xml:space="preserve"> </w:t>
      </w:r>
    </w:p>
    <w:p w14:paraId="15A01909" w14:textId="59B7DC72" w:rsidR="00E215B7" w:rsidRPr="00DC3E22" w:rsidRDefault="00E215B7" w:rsidP="00E215B7">
      <w:pPr>
        <w:spacing w:before="120"/>
        <w:rPr>
          <w:sz w:val="22"/>
          <w:szCs w:val="22"/>
        </w:rPr>
      </w:pPr>
      <w:r w:rsidRPr="00DC3E22">
        <w:rPr>
          <w:sz w:val="22"/>
          <w:szCs w:val="22"/>
        </w:rPr>
        <w:t xml:space="preserve">Convention on Access to Information, Public Participation in Decision-making and Access to Justice in Environmental Matters, 25 June 1998 (entered into force 30 October 2001), </w:t>
      </w:r>
      <w:hyperlink r:id="rId35" w:history="1">
        <w:r w:rsidRPr="00DC3E22">
          <w:rPr>
            <w:rStyle w:val="Hyperlink"/>
            <w:sz w:val="22"/>
            <w:szCs w:val="22"/>
          </w:rPr>
          <w:t>https://www.unece.org/env/pp/treatytext.html</w:t>
        </w:r>
      </w:hyperlink>
      <w:r w:rsidRPr="00DC3E22">
        <w:rPr>
          <w:sz w:val="22"/>
          <w:szCs w:val="22"/>
        </w:rPr>
        <w:t xml:space="preserve">. </w:t>
      </w:r>
    </w:p>
    <w:p w14:paraId="5B877349" w14:textId="63E16A4C" w:rsidR="00E215B7" w:rsidRPr="00DC3E22" w:rsidRDefault="00E215B7" w:rsidP="00E215B7">
      <w:pPr>
        <w:spacing w:before="120"/>
        <w:rPr>
          <w:sz w:val="22"/>
          <w:szCs w:val="22"/>
        </w:rPr>
      </w:pPr>
      <w:r w:rsidRPr="00DC3E22">
        <w:rPr>
          <w:sz w:val="22"/>
          <w:szCs w:val="22"/>
        </w:rPr>
        <w:t xml:space="preserve">Convention on Biological Diversity, 5 June 1992 (entered into force 29 December 1993), </w:t>
      </w:r>
      <w:hyperlink r:id="rId36" w:history="1">
        <w:r w:rsidRPr="00DC3E22">
          <w:rPr>
            <w:rStyle w:val="Hyperlink"/>
            <w:sz w:val="22"/>
            <w:szCs w:val="22"/>
          </w:rPr>
          <w:t>http://www.cbd.int/convention/text/</w:t>
        </w:r>
      </w:hyperlink>
      <w:r w:rsidRPr="00DC3E22">
        <w:rPr>
          <w:sz w:val="22"/>
          <w:szCs w:val="22"/>
        </w:rPr>
        <w:t xml:space="preserve">. </w:t>
      </w:r>
    </w:p>
    <w:p w14:paraId="294DF64E" w14:textId="00722CB7" w:rsidR="00E215B7" w:rsidRPr="00DC3E22" w:rsidRDefault="00E215B7" w:rsidP="00E215B7">
      <w:pPr>
        <w:spacing w:before="120"/>
        <w:rPr>
          <w:sz w:val="22"/>
          <w:szCs w:val="22"/>
        </w:rPr>
      </w:pPr>
      <w:r w:rsidRPr="00DC3E22">
        <w:rPr>
          <w:rFonts w:asciiTheme="majorBidi" w:hAnsiTheme="majorBidi" w:cstheme="majorBidi"/>
          <w:bCs/>
          <w:iCs/>
          <w:sz w:val="22"/>
          <w:szCs w:val="22"/>
        </w:rPr>
        <w:t xml:space="preserve">Convention on Environmental Impact Assessment in a Transboundary Context, 25 February 1991 (entered into force 10 September 1997), </w:t>
      </w:r>
      <w:hyperlink r:id="rId37" w:history="1">
        <w:r w:rsidRPr="00DC3E22">
          <w:rPr>
            <w:rStyle w:val="Hyperlink"/>
            <w:rFonts w:asciiTheme="majorBidi" w:hAnsiTheme="majorBidi" w:cstheme="majorBidi"/>
            <w:bCs/>
            <w:iCs/>
            <w:sz w:val="22"/>
            <w:szCs w:val="22"/>
          </w:rPr>
          <w:t>https://treaties.un.org/doc/Treaties/1991/02/19910225%2008-29%20PM/Ch_XXVII_04p.pdf</w:t>
        </w:r>
      </w:hyperlink>
      <w:r w:rsidRPr="00DC3E22">
        <w:rPr>
          <w:rFonts w:asciiTheme="majorBidi" w:hAnsiTheme="majorBidi" w:cstheme="majorBidi"/>
          <w:bCs/>
          <w:iCs/>
          <w:sz w:val="22"/>
          <w:szCs w:val="22"/>
        </w:rPr>
        <w:t xml:space="preserve">. </w:t>
      </w:r>
    </w:p>
    <w:p w14:paraId="1C317056" w14:textId="56C5E1BE" w:rsidR="00E215B7" w:rsidRPr="00DC3E22" w:rsidRDefault="00E215B7" w:rsidP="00E215B7">
      <w:pPr>
        <w:spacing w:before="120"/>
        <w:rPr>
          <w:sz w:val="22"/>
          <w:szCs w:val="22"/>
        </w:rPr>
      </w:pPr>
      <w:r w:rsidRPr="00DC3E22">
        <w:rPr>
          <w:sz w:val="22"/>
          <w:szCs w:val="22"/>
        </w:rPr>
        <w:t xml:space="preserve">Convention on the Co-operation for the Protection and Sustainable Use of Waters of the </w:t>
      </w:r>
      <w:proofErr w:type="spellStart"/>
      <w:r w:rsidRPr="00DC3E22">
        <w:rPr>
          <w:sz w:val="22"/>
          <w:szCs w:val="22"/>
        </w:rPr>
        <w:t>Luso</w:t>
      </w:r>
      <w:proofErr w:type="spellEnd"/>
      <w:r w:rsidRPr="00DC3E22">
        <w:rPr>
          <w:sz w:val="22"/>
          <w:szCs w:val="22"/>
        </w:rPr>
        <w:t xml:space="preserve">-Spanish River Basins, 30 November 1998 (entered into force 17 January 2000), </w:t>
      </w:r>
      <w:hyperlink r:id="rId38" w:history="1">
        <w:r w:rsidRPr="00DC3E22">
          <w:rPr>
            <w:rStyle w:val="Hyperlink"/>
            <w:sz w:val="22"/>
            <w:szCs w:val="22"/>
          </w:rPr>
          <w:t>http://www.cadc-albufeira.eu/es/convenios/descripcion/</w:t>
        </w:r>
      </w:hyperlink>
      <w:r w:rsidRPr="00DC3E22">
        <w:rPr>
          <w:sz w:val="22"/>
          <w:szCs w:val="22"/>
        </w:rPr>
        <w:t xml:space="preserve">. </w:t>
      </w:r>
    </w:p>
    <w:p w14:paraId="7347065B" w14:textId="39B0D8DB" w:rsidR="00E215B7" w:rsidRPr="00DC3E22" w:rsidRDefault="00E215B7" w:rsidP="00E215B7">
      <w:pPr>
        <w:spacing w:before="120"/>
        <w:rPr>
          <w:sz w:val="22"/>
          <w:szCs w:val="22"/>
        </w:rPr>
      </w:pPr>
      <w:r w:rsidRPr="00DC3E22">
        <w:rPr>
          <w:sz w:val="22"/>
          <w:szCs w:val="22"/>
        </w:rPr>
        <w:t xml:space="preserve">Convention on the Law of the Non-navigational Uses of International Watercourses, 21 May 1996 (entered into force 17 August 2014), </w:t>
      </w:r>
      <w:hyperlink r:id="rId39" w:history="1">
        <w:r w:rsidRPr="00DC3E22">
          <w:rPr>
            <w:rStyle w:val="Hyperlink"/>
            <w:sz w:val="22"/>
            <w:szCs w:val="22"/>
          </w:rPr>
          <w:t>http://legal.un.org/ilc/texts/instruments/english/conventions/8_3_1997.pdf</w:t>
        </w:r>
      </w:hyperlink>
      <w:r w:rsidRPr="00DC3E22">
        <w:rPr>
          <w:sz w:val="22"/>
          <w:szCs w:val="22"/>
        </w:rPr>
        <w:t xml:space="preserve">. </w:t>
      </w:r>
    </w:p>
    <w:p w14:paraId="5386D054" w14:textId="15DCE83B" w:rsidR="00E215B7" w:rsidRPr="00DC3E22" w:rsidRDefault="00E215B7" w:rsidP="00E215B7">
      <w:pPr>
        <w:spacing w:before="120"/>
        <w:rPr>
          <w:sz w:val="22"/>
          <w:szCs w:val="22"/>
        </w:rPr>
      </w:pPr>
      <w:r w:rsidRPr="00DC3E22">
        <w:rPr>
          <w:sz w:val="22"/>
          <w:szCs w:val="22"/>
        </w:rPr>
        <w:t>Convention on the Protection and Use of Transboundary Watercourses and International Lakes, 17</w:t>
      </w:r>
      <w:r w:rsidRPr="00DC3E22">
        <w:rPr>
          <w:sz w:val="22"/>
          <w:szCs w:val="22"/>
          <w:vertAlign w:val="superscript"/>
        </w:rPr>
        <w:t xml:space="preserve"> </w:t>
      </w:r>
      <w:r w:rsidRPr="00DC3E22">
        <w:rPr>
          <w:sz w:val="22"/>
          <w:szCs w:val="22"/>
        </w:rPr>
        <w:t xml:space="preserve">March 1992 (entered into force 6 October 1996), </w:t>
      </w:r>
      <w:hyperlink r:id="rId40" w:history="1">
        <w:r w:rsidRPr="00DC3E22">
          <w:rPr>
            <w:rStyle w:val="Hyperlink"/>
            <w:sz w:val="22"/>
            <w:szCs w:val="22"/>
          </w:rPr>
          <w:t>http://www.unece.org/env/water/text/text.htm</w:t>
        </w:r>
      </w:hyperlink>
      <w:r w:rsidRPr="00DC3E22">
        <w:rPr>
          <w:sz w:val="22"/>
          <w:szCs w:val="22"/>
        </w:rPr>
        <w:t xml:space="preserve">. </w:t>
      </w:r>
    </w:p>
    <w:p w14:paraId="07728873" w14:textId="3967D62B" w:rsidR="00E215B7" w:rsidRPr="00DC3E22" w:rsidRDefault="00E215B7" w:rsidP="00E215B7">
      <w:pPr>
        <w:spacing w:before="120"/>
        <w:rPr>
          <w:sz w:val="22"/>
          <w:szCs w:val="22"/>
        </w:rPr>
      </w:pPr>
      <w:r w:rsidRPr="00DC3E22">
        <w:rPr>
          <w:sz w:val="22"/>
          <w:szCs w:val="22"/>
        </w:rPr>
        <w:t xml:space="preserve">Convention on the Protection of the Rhine, 12 April 1999 (entered into force 1 January 2003), </w:t>
      </w:r>
      <w:hyperlink r:id="rId41" w:history="1">
        <w:r w:rsidRPr="00DC3E22">
          <w:rPr>
            <w:rStyle w:val="Hyperlink"/>
            <w:sz w:val="22"/>
            <w:szCs w:val="22"/>
          </w:rPr>
          <w:t>https://www.iksr.org/en/icpr/legal-basis/convention/</w:t>
        </w:r>
      </w:hyperlink>
      <w:r w:rsidRPr="00DC3E22">
        <w:rPr>
          <w:sz w:val="22"/>
          <w:szCs w:val="22"/>
        </w:rPr>
        <w:t xml:space="preserve">. </w:t>
      </w:r>
    </w:p>
    <w:p w14:paraId="4488F883" w14:textId="5DFC76D6" w:rsidR="00E215B7" w:rsidRPr="00DC3E22" w:rsidRDefault="00E215B7" w:rsidP="00E215B7">
      <w:pPr>
        <w:spacing w:before="120"/>
        <w:rPr>
          <w:sz w:val="22"/>
          <w:szCs w:val="22"/>
        </w:rPr>
      </w:pPr>
      <w:r w:rsidRPr="00DC3E22">
        <w:rPr>
          <w:sz w:val="22"/>
          <w:szCs w:val="22"/>
        </w:rPr>
        <w:lastRenderedPageBreak/>
        <w:t xml:space="preserve">Directive 2000/60/EC of the European Parliament and the Council establishing a Framework for Community Action in the Field of Water Policy, 22 December 2000, </w:t>
      </w:r>
      <w:hyperlink r:id="rId42" w:history="1">
        <w:r w:rsidRPr="00DC3E22">
          <w:rPr>
            <w:rStyle w:val="Hyperlink"/>
            <w:sz w:val="22"/>
            <w:szCs w:val="22"/>
          </w:rPr>
          <w:t>http://ec.europa.eu/environment/water/water-framework/index_en.html</w:t>
        </w:r>
      </w:hyperlink>
      <w:r w:rsidRPr="00DC3E22">
        <w:rPr>
          <w:sz w:val="22"/>
          <w:szCs w:val="22"/>
        </w:rPr>
        <w:t xml:space="preserve">. </w:t>
      </w:r>
    </w:p>
    <w:p w14:paraId="3DAF4191" w14:textId="7C3024B0" w:rsidR="00E215B7" w:rsidRPr="00DC3E22" w:rsidRDefault="00E215B7" w:rsidP="00E215B7">
      <w:pPr>
        <w:spacing w:before="120"/>
        <w:rPr>
          <w:sz w:val="22"/>
          <w:szCs w:val="22"/>
        </w:rPr>
      </w:pPr>
      <w:r w:rsidRPr="00DC3E22">
        <w:rPr>
          <w:sz w:val="22"/>
          <w:szCs w:val="22"/>
        </w:rPr>
        <w:t xml:space="preserve">International Agreement on the River Scheldt, 3 December 2002, </w:t>
      </w:r>
      <w:hyperlink r:id="rId43" w:history="1">
        <w:r w:rsidRPr="00DC3E22">
          <w:rPr>
            <w:rStyle w:val="Hyperlink"/>
            <w:sz w:val="22"/>
            <w:szCs w:val="22"/>
          </w:rPr>
          <w:t>http://www.isc-cie.org/images/Documents/ACC_GENT_SCHELDT_AGREEMENT.pdf</w:t>
        </w:r>
      </w:hyperlink>
      <w:r w:rsidRPr="00DC3E22">
        <w:rPr>
          <w:sz w:val="22"/>
          <w:szCs w:val="22"/>
        </w:rPr>
        <w:t xml:space="preserve">. </w:t>
      </w:r>
    </w:p>
    <w:p w14:paraId="67B2B878" w14:textId="50C04BFE" w:rsidR="00E215B7" w:rsidRPr="00DC3E22" w:rsidRDefault="00E215B7" w:rsidP="00E215B7">
      <w:pPr>
        <w:spacing w:before="120"/>
        <w:rPr>
          <w:sz w:val="22"/>
          <w:szCs w:val="22"/>
        </w:rPr>
      </w:pPr>
      <w:r w:rsidRPr="00DC3E22">
        <w:rPr>
          <w:sz w:val="22"/>
          <w:szCs w:val="22"/>
        </w:rPr>
        <w:t xml:space="preserve">Revised Protocol on Shared Watercourses, 7 August 2000 (entered into force 2013), </w:t>
      </w:r>
      <w:hyperlink r:id="rId44" w:history="1">
        <w:r w:rsidRPr="00DC3E22">
          <w:rPr>
            <w:rStyle w:val="Hyperlink"/>
            <w:sz w:val="22"/>
            <w:szCs w:val="22"/>
          </w:rPr>
          <w:t>https://www.sadc.int/documents-publications/show/Revised_Protocol_on_Shared_Watercourses_-_2000_-_English.pdf</w:t>
        </w:r>
      </w:hyperlink>
      <w:r w:rsidRPr="00DC3E22">
        <w:rPr>
          <w:sz w:val="22"/>
          <w:szCs w:val="22"/>
        </w:rPr>
        <w:t xml:space="preserve">. </w:t>
      </w:r>
    </w:p>
    <w:p w14:paraId="32C51733" w14:textId="25BFF900" w:rsidR="00E215B7" w:rsidRPr="00DC3E22" w:rsidRDefault="00E215B7" w:rsidP="00E215B7">
      <w:pPr>
        <w:spacing w:before="120"/>
        <w:rPr>
          <w:sz w:val="22"/>
          <w:szCs w:val="22"/>
        </w:rPr>
      </w:pPr>
      <w:r w:rsidRPr="00DC3E22">
        <w:rPr>
          <w:rFonts w:asciiTheme="majorBidi" w:hAnsiTheme="majorBidi" w:cstheme="majorBidi"/>
          <w:sz w:val="22"/>
          <w:szCs w:val="22"/>
        </w:rPr>
        <w:t xml:space="preserve">Treaty and Protocol on Utilisation of Waters of the Colorado and Tijuana Rivers and of the Rio Grande between the United States and Mexico, 3 February 1944 (entered into force 8 November 1945), </w:t>
      </w:r>
      <w:hyperlink r:id="rId45" w:history="1">
        <w:r w:rsidRPr="00DC3E22">
          <w:rPr>
            <w:rStyle w:val="Hyperlink"/>
            <w:rFonts w:asciiTheme="majorBidi" w:hAnsiTheme="majorBidi" w:cstheme="majorBidi"/>
            <w:sz w:val="22"/>
            <w:szCs w:val="22"/>
          </w:rPr>
          <w:t>https://www.ibwc.gov/Files/1944Treaty.pdf</w:t>
        </w:r>
      </w:hyperlink>
      <w:r w:rsidRPr="00DC3E22">
        <w:rPr>
          <w:rFonts w:asciiTheme="majorBidi" w:hAnsiTheme="majorBidi" w:cstheme="majorBidi"/>
          <w:sz w:val="22"/>
          <w:szCs w:val="22"/>
        </w:rPr>
        <w:t xml:space="preserve">. </w:t>
      </w:r>
    </w:p>
    <w:p w14:paraId="7FF5AB1E" w14:textId="4DFE0984" w:rsidR="00E215B7" w:rsidRPr="00DC3E22" w:rsidRDefault="00E215B7" w:rsidP="00E215B7">
      <w:pPr>
        <w:spacing w:before="120"/>
        <w:rPr>
          <w:rFonts w:asciiTheme="majorBidi" w:hAnsiTheme="majorBidi" w:cstheme="majorBidi"/>
          <w:sz w:val="22"/>
          <w:szCs w:val="22"/>
        </w:rPr>
      </w:pPr>
      <w:r w:rsidRPr="00DC3E22">
        <w:rPr>
          <w:rFonts w:asciiTheme="majorBidi" w:hAnsiTheme="majorBidi" w:cstheme="majorBidi"/>
          <w:sz w:val="22"/>
          <w:szCs w:val="22"/>
        </w:rPr>
        <w:t xml:space="preserve">Treaty between the Government of the Republic of Moldova and the Cabinet Ministers of Ukraine on Cooperation in the Field of Protection and Sustainable Development of the Dniester River Basin, 29 November 2012 (entered into force 26 June 2017), </w:t>
      </w:r>
      <w:hyperlink r:id="rId46" w:history="1">
        <w:r w:rsidRPr="00DC3E22">
          <w:rPr>
            <w:rStyle w:val="Hyperlink"/>
            <w:rFonts w:asciiTheme="majorBidi" w:hAnsiTheme="majorBidi" w:cstheme="majorBidi"/>
            <w:sz w:val="22"/>
            <w:szCs w:val="22"/>
          </w:rPr>
          <w:t>https://www.unece.org/fileadmin/DAM/env/water/activities/Dniester/Dniester-treaty-final-EN-29Nov2012_web.pdf</w:t>
        </w:r>
      </w:hyperlink>
      <w:r w:rsidRPr="00DC3E22">
        <w:rPr>
          <w:rFonts w:asciiTheme="majorBidi" w:hAnsiTheme="majorBidi" w:cstheme="majorBidi"/>
          <w:sz w:val="22"/>
          <w:szCs w:val="22"/>
        </w:rPr>
        <w:t xml:space="preserve">. </w:t>
      </w:r>
    </w:p>
    <w:p w14:paraId="7237C1EB" w14:textId="4EB34229" w:rsidR="00E215B7" w:rsidRPr="00DC3E22" w:rsidRDefault="00E215B7" w:rsidP="00E215B7">
      <w:pPr>
        <w:spacing w:before="120"/>
        <w:rPr>
          <w:sz w:val="22"/>
          <w:szCs w:val="22"/>
        </w:rPr>
      </w:pPr>
      <w:r w:rsidRPr="00DC3E22">
        <w:rPr>
          <w:sz w:val="22"/>
          <w:szCs w:val="22"/>
        </w:rPr>
        <w:t xml:space="preserve">Tripartite Interim Agreement between the Republic of Mozambique and the Republic of South Africa and the Kingdom of Swaziland for Co-operation on the Protection and Sustainable Utilisation of the Water Resources of the </w:t>
      </w:r>
      <w:proofErr w:type="spellStart"/>
      <w:r w:rsidRPr="00DC3E22">
        <w:rPr>
          <w:sz w:val="22"/>
          <w:szCs w:val="22"/>
        </w:rPr>
        <w:t>Incomati</w:t>
      </w:r>
      <w:proofErr w:type="spellEnd"/>
      <w:r w:rsidRPr="00DC3E22">
        <w:rPr>
          <w:sz w:val="22"/>
          <w:szCs w:val="22"/>
        </w:rPr>
        <w:t xml:space="preserve"> and Maputo Watercourses, 29 August 2002, </w:t>
      </w:r>
      <w:hyperlink r:id="rId47" w:history="1">
        <w:r w:rsidRPr="00DC3E22">
          <w:rPr>
            <w:rStyle w:val="Hyperlink"/>
            <w:sz w:val="22"/>
            <w:szCs w:val="22"/>
          </w:rPr>
          <w:t>http://www.ecolex.org/server2neu.php/libcat/docs/TRE/Full/En/TRE-001811.doc</w:t>
        </w:r>
      </w:hyperlink>
      <w:r w:rsidRPr="00DC3E22">
        <w:rPr>
          <w:sz w:val="22"/>
          <w:szCs w:val="22"/>
        </w:rPr>
        <w:t xml:space="preserve">. </w:t>
      </w:r>
    </w:p>
    <w:p w14:paraId="60174835" w14:textId="77777777" w:rsidR="00E215B7" w:rsidRPr="00DC3E22" w:rsidRDefault="00E215B7" w:rsidP="00E215B7">
      <w:pPr>
        <w:spacing w:before="120"/>
        <w:rPr>
          <w:sz w:val="22"/>
          <w:szCs w:val="22"/>
        </w:rPr>
      </w:pPr>
      <w:r w:rsidRPr="00DC3E22">
        <w:rPr>
          <w:sz w:val="22"/>
          <w:szCs w:val="22"/>
        </w:rPr>
        <w:t xml:space="preserve">Vienna Convention on the Law of the Treaties, 23 May 1969 (entered into force 27 January 1980), </w:t>
      </w:r>
      <w:hyperlink r:id="rId48" w:history="1">
        <w:r w:rsidRPr="00DC3E22">
          <w:rPr>
            <w:rStyle w:val="Hyperlink"/>
            <w:sz w:val="22"/>
            <w:szCs w:val="22"/>
          </w:rPr>
          <w:t>http://legal.un.org/ilc/texts/instruments/english/conventions/1_1_1969.pdf</w:t>
        </w:r>
      </w:hyperlink>
      <w:r w:rsidRPr="00DC3E22">
        <w:rPr>
          <w:sz w:val="22"/>
          <w:szCs w:val="22"/>
        </w:rPr>
        <w:t xml:space="preserve">. </w:t>
      </w:r>
    </w:p>
    <w:p w14:paraId="783A128F" w14:textId="77777777" w:rsidR="00E215B7" w:rsidRPr="00DC3E22" w:rsidRDefault="00E215B7" w:rsidP="00E215B7">
      <w:pPr>
        <w:rPr>
          <w:sz w:val="22"/>
          <w:szCs w:val="22"/>
        </w:rPr>
      </w:pPr>
    </w:p>
    <w:p w14:paraId="66E6FB12" w14:textId="77777777" w:rsidR="00E215B7" w:rsidRPr="00DC3E22" w:rsidRDefault="00E215B7" w:rsidP="00E215B7">
      <w:pPr>
        <w:rPr>
          <w:sz w:val="22"/>
          <w:szCs w:val="22"/>
        </w:rPr>
      </w:pPr>
    </w:p>
    <w:p w14:paraId="463ADCF2" w14:textId="77777777" w:rsidR="00E215B7" w:rsidRPr="00DC3E22" w:rsidRDefault="00E215B7" w:rsidP="003A30EA">
      <w:pPr>
        <w:pStyle w:val="ListParagraph"/>
        <w:numPr>
          <w:ilvl w:val="0"/>
          <w:numId w:val="19"/>
        </w:numPr>
        <w:rPr>
          <w:rFonts w:ascii="Times New Roman" w:hAnsi="Times New Roman" w:cs="Times New Roman"/>
          <w:b/>
          <w:sz w:val="22"/>
          <w:szCs w:val="22"/>
        </w:rPr>
      </w:pPr>
      <w:r w:rsidRPr="00DC3E22">
        <w:rPr>
          <w:rFonts w:ascii="Times New Roman" w:hAnsi="Times New Roman" w:cs="Times New Roman"/>
          <w:b/>
          <w:sz w:val="22"/>
          <w:szCs w:val="22"/>
        </w:rPr>
        <w:t xml:space="preserve">National legislation </w:t>
      </w:r>
    </w:p>
    <w:p w14:paraId="5B3B0FF9" w14:textId="77777777" w:rsidR="00E215B7" w:rsidRPr="00DC3E22" w:rsidRDefault="00E215B7" w:rsidP="00E215B7">
      <w:pPr>
        <w:rPr>
          <w:b/>
          <w:sz w:val="22"/>
          <w:szCs w:val="22"/>
        </w:rPr>
      </w:pPr>
    </w:p>
    <w:p w14:paraId="5A360755" w14:textId="127EEDDA" w:rsidR="00E215B7" w:rsidRPr="00DC3E22" w:rsidRDefault="00E215B7" w:rsidP="00E215B7">
      <w:pPr>
        <w:spacing w:before="120"/>
        <w:rPr>
          <w:sz w:val="22"/>
          <w:szCs w:val="22"/>
        </w:rPr>
      </w:pPr>
      <w:r w:rsidRPr="00DC3E22">
        <w:rPr>
          <w:sz w:val="22"/>
          <w:szCs w:val="22"/>
        </w:rPr>
        <w:t xml:space="preserve">Bangladesh Water Act, 2013, </w:t>
      </w:r>
      <w:hyperlink r:id="rId49" w:history="1">
        <w:r w:rsidRPr="00DC3E22">
          <w:rPr>
            <w:rStyle w:val="Hyperlink"/>
            <w:sz w:val="22"/>
            <w:szCs w:val="22"/>
          </w:rPr>
          <w:t>http://warpo.gov.bd/site/page/d8a117d5-526a-4a14-9d77-4f5fa35a4f10/Act</w:t>
        </w:r>
      </w:hyperlink>
      <w:r w:rsidRPr="00DC3E22">
        <w:rPr>
          <w:sz w:val="22"/>
          <w:szCs w:val="22"/>
        </w:rPr>
        <w:t xml:space="preserve">. </w:t>
      </w:r>
    </w:p>
    <w:p w14:paraId="3339BFE4" w14:textId="2BB9D075" w:rsidR="00E215B7" w:rsidRPr="00DC3E22" w:rsidRDefault="00E215B7" w:rsidP="00E215B7">
      <w:pPr>
        <w:spacing w:before="120"/>
        <w:rPr>
          <w:sz w:val="22"/>
          <w:szCs w:val="22"/>
        </w:rPr>
      </w:pPr>
      <w:r w:rsidRPr="00DC3E22">
        <w:rPr>
          <w:rFonts w:asciiTheme="majorBidi" w:hAnsiTheme="majorBidi" w:cstheme="majorBidi"/>
          <w:bCs/>
          <w:iCs/>
          <w:sz w:val="22"/>
          <w:szCs w:val="22"/>
        </w:rPr>
        <w:t xml:space="preserve">Law of Kyrgyz Republic on Interstate Use of Water Objects, Water Resources and Water Management Constructions, 2001, </w:t>
      </w:r>
      <w:hyperlink r:id="rId50" w:history="1">
        <w:r w:rsidRPr="00DC3E22">
          <w:rPr>
            <w:rStyle w:val="Hyperlink"/>
            <w:rFonts w:asciiTheme="majorBidi" w:hAnsiTheme="majorBidi" w:cstheme="majorBidi"/>
            <w:bCs/>
            <w:iCs/>
            <w:sz w:val="22"/>
            <w:szCs w:val="22"/>
          </w:rPr>
          <w:t>http://cis-legislation.com/document.fwx?rgn=78</w:t>
        </w:r>
      </w:hyperlink>
      <w:r w:rsidRPr="00DC3E22">
        <w:rPr>
          <w:rFonts w:asciiTheme="majorBidi" w:hAnsiTheme="majorBidi" w:cstheme="majorBidi"/>
          <w:bCs/>
          <w:iCs/>
          <w:sz w:val="22"/>
          <w:szCs w:val="22"/>
        </w:rPr>
        <w:t xml:space="preserve">. </w:t>
      </w:r>
    </w:p>
    <w:p w14:paraId="518318EA" w14:textId="7C5388F3" w:rsidR="00E215B7" w:rsidRPr="00DC3E22" w:rsidRDefault="00E215B7" w:rsidP="00E215B7">
      <w:pPr>
        <w:spacing w:before="120"/>
        <w:rPr>
          <w:rFonts w:asciiTheme="majorBidi" w:hAnsiTheme="majorBidi" w:cstheme="majorBidi"/>
          <w:bCs/>
          <w:iCs/>
          <w:sz w:val="22"/>
          <w:szCs w:val="22"/>
        </w:rPr>
      </w:pPr>
      <w:r w:rsidRPr="00DC3E22">
        <w:rPr>
          <w:rFonts w:asciiTheme="majorBidi" w:hAnsiTheme="majorBidi" w:cstheme="majorBidi"/>
          <w:bCs/>
          <w:iCs/>
          <w:sz w:val="22"/>
          <w:szCs w:val="22"/>
        </w:rPr>
        <w:t xml:space="preserve">Namibia Water Resources Act, 2013, </w:t>
      </w:r>
      <w:hyperlink r:id="rId51" w:history="1">
        <w:r w:rsidRPr="00DC3E22">
          <w:rPr>
            <w:rStyle w:val="Hyperlink"/>
            <w:rFonts w:asciiTheme="majorBidi" w:hAnsiTheme="majorBidi" w:cstheme="majorBidi"/>
            <w:bCs/>
            <w:iCs/>
            <w:sz w:val="22"/>
            <w:szCs w:val="22"/>
          </w:rPr>
          <w:t>https://laws.parliament.na/annotated-laws-regulations/law-regulation-category.php?id=176</w:t>
        </w:r>
      </w:hyperlink>
      <w:r w:rsidRPr="00DC3E22">
        <w:rPr>
          <w:rFonts w:asciiTheme="majorBidi" w:hAnsiTheme="majorBidi" w:cstheme="majorBidi"/>
          <w:bCs/>
          <w:iCs/>
          <w:sz w:val="22"/>
          <w:szCs w:val="22"/>
        </w:rPr>
        <w:t xml:space="preserve">. </w:t>
      </w:r>
    </w:p>
    <w:p w14:paraId="2D5F99DB" w14:textId="77777777" w:rsidR="00E215B7" w:rsidRPr="00DC3E22" w:rsidRDefault="00E215B7" w:rsidP="00E215B7">
      <w:pPr>
        <w:spacing w:before="120"/>
        <w:rPr>
          <w:sz w:val="22"/>
          <w:szCs w:val="22"/>
        </w:rPr>
      </w:pPr>
      <w:r w:rsidRPr="00DC3E22">
        <w:rPr>
          <w:sz w:val="22"/>
          <w:szCs w:val="22"/>
        </w:rPr>
        <w:t xml:space="preserve">Zambia Water Resources Management Act, 2011, </w:t>
      </w:r>
      <w:hyperlink r:id="rId52" w:history="1">
        <w:r w:rsidRPr="00DC3E22">
          <w:rPr>
            <w:rStyle w:val="Hyperlink"/>
            <w:sz w:val="22"/>
            <w:szCs w:val="22"/>
          </w:rPr>
          <w:t>https://zambialii.org/node/10688</w:t>
        </w:r>
      </w:hyperlink>
      <w:r w:rsidRPr="00DC3E22">
        <w:rPr>
          <w:sz w:val="22"/>
          <w:szCs w:val="22"/>
        </w:rPr>
        <w:t xml:space="preserve">. </w:t>
      </w:r>
    </w:p>
    <w:p w14:paraId="479E4006" w14:textId="77777777" w:rsidR="00E215B7" w:rsidRPr="00DC3E22" w:rsidRDefault="00E215B7" w:rsidP="00E215B7">
      <w:pPr>
        <w:rPr>
          <w:sz w:val="22"/>
          <w:szCs w:val="22"/>
        </w:rPr>
      </w:pPr>
    </w:p>
    <w:p w14:paraId="1D0AFB60" w14:textId="77777777" w:rsidR="00E215B7" w:rsidRPr="00DC3E22" w:rsidRDefault="00E215B7" w:rsidP="00E215B7">
      <w:pPr>
        <w:rPr>
          <w:sz w:val="22"/>
          <w:szCs w:val="22"/>
        </w:rPr>
      </w:pPr>
    </w:p>
    <w:p w14:paraId="2A289C95" w14:textId="77777777" w:rsidR="00E215B7" w:rsidRPr="00DC3E22" w:rsidRDefault="00E215B7" w:rsidP="003A30EA">
      <w:pPr>
        <w:pStyle w:val="ListParagraph"/>
        <w:numPr>
          <w:ilvl w:val="0"/>
          <w:numId w:val="19"/>
        </w:numPr>
        <w:rPr>
          <w:rFonts w:ascii="Times New Roman" w:hAnsi="Times New Roman" w:cs="Times New Roman"/>
          <w:b/>
          <w:sz w:val="22"/>
          <w:szCs w:val="22"/>
        </w:rPr>
      </w:pPr>
      <w:r w:rsidRPr="00DC3E22">
        <w:rPr>
          <w:rFonts w:ascii="Times New Roman" w:hAnsi="Times New Roman" w:cs="Times New Roman"/>
          <w:b/>
          <w:sz w:val="22"/>
          <w:szCs w:val="22"/>
        </w:rPr>
        <w:t>Additional references</w:t>
      </w:r>
    </w:p>
    <w:p w14:paraId="730BB720" w14:textId="77777777" w:rsidR="00E215B7" w:rsidRPr="00DC3E22" w:rsidRDefault="00E215B7" w:rsidP="00E215B7">
      <w:pPr>
        <w:rPr>
          <w:sz w:val="22"/>
          <w:szCs w:val="22"/>
        </w:rPr>
      </w:pPr>
    </w:p>
    <w:p w14:paraId="237D2CE7" w14:textId="77777777" w:rsidR="00E215B7" w:rsidRPr="00DC3E22" w:rsidRDefault="00E215B7" w:rsidP="00E215B7">
      <w:pPr>
        <w:spacing w:before="120"/>
        <w:rPr>
          <w:sz w:val="22"/>
          <w:szCs w:val="22"/>
        </w:rPr>
      </w:pPr>
      <w:r w:rsidRPr="00DC3E22">
        <w:rPr>
          <w:sz w:val="22"/>
          <w:szCs w:val="22"/>
        </w:rPr>
        <w:t xml:space="preserve">AMCOW, 2019: </w:t>
      </w:r>
      <w:r w:rsidRPr="00DC3E22">
        <w:rPr>
          <w:i/>
          <w:sz w:val="22"/>
          <w:szCs w:val="22"/>
        </w:rPr>
        <w:t>Africa Water Sector and Sanitation Monitoring and Reporting,</w:t>
      </w:r>
      <w:r w:rsidRPr="00DC3E22">
        <w:rPr>
          <w:sz w:val="22"/>
          <w:szCs w:val="22"/>
        </w:rPr>
        <w:t xml:space="preserve"> </w:t>
      </w:r>
      <w:hyperlink r:id="rId53" w:history="1">
        <w:r w:rsidRPr="00DC3E22">
          <w:rPr>
            <w:rStyle w:val="Hyperlink"/>
            <w:sz w:val="22"/>
            <w:szCs w:val="22"/>
          </w:rPr>
          <w:t>http://www.africawat-sanreports.org/IndicatorReporting/home</w:t>
        </w:r>
      </w:hyperlink>
      <w:r w:rsidRPr="00DC3E22">
        <w:rPr>
          <w:sz w:val="22"/>
          <w:szCs w:val="22"/>
        </w:rPr>
        <w:t xml:space="preserve">. </w:t>
      </w:r>
    </w:p>
    <w:p w14:paraId="14307183" w14:textId="77777777" w:rsidR="00E215B7" w:rsidRPr="00DC3E22" w:rsidRDefault="00E215B7" w:rsidP="00E215B7">
      <w:pPr>
        <w:pStyle w:val="NormalWeb"/>
        <w:spacing w:before="120" w:line="240" w:lineRule="auto"/>
        <w:rPr>
          <w:sz w:val="22"/>
          <w:szCs w:val="22"/>
        </w:rPr>
      </w:pPr>
      <w:r w:rsidRPr="00DC3E22">
        <w:rPr>
          <w:sz w:val="22"/>
          <w:szCs w:val="22"/>
        </w:rPr>
        <w:t xml:space="preserve">Biodiversity Convention, 2000: Decision V/6, </w:t>
      </w:r>
      <w:r w:rsidRPr="00DC3E22">
        <w:rPr>
          <w:i/>
          <w:sz w:val="22"/>
          <w:szCs w:val="22"/>
        </w:rPr>
        <w:t>Ecosystems Approach</w:t>
      </w:r>
      <w:r w:rsidRPr="00DC3E22">
        <w:rPr>
          <w:sz w:val="22"/>
          <w:szCs w:val="22"/>
        </w:rPr>
        <w:t xml:space="preserve">, in </w:t>
      </w:r>
      <w:r w:rsidRPr="00DC3E22">
        <w:rPr>
          <w:i/>
          <w:sz w:val="22"/>
          <w:szCs w:val="22"/>
        </w:rPr>
        <w:t>Decisions Adopted by the Conference of the Parties to the Convention on Biological Diversity at its Fifth Meeting, Nairobi, 15-26 May 2000</w:t>
      </w:r>
      <w:r w:rsidRPr="00DC3E22">
        <w:rPr>
          <w:sz w:val="22"/>
          <w:szCs w:val="22"/>
        </w:rPr>
        <w:t xml:space="preserve">, Annex III, UN Doc. UNEP/CBD/COP/5/23, </w:t>
      </w:r>
      <w:hyperlink r:id="rId54" w:history="1">
        <w:r w:rsidRPr="00DC3E22">
          <w:rPr>
            <w:rStyle w:val="Hyperlink"/>
            <w:sz w:val="22"/>
            <w:szCs w:val="22"/>
          </w:rPr>
          <w:t>https://www.cbd.int/doc/decisions/cop-05/full/cop-05-dec-en.pdf</w:t>
        </w:r>
      </w:hyperlink>
      <w:r w:rsidRPr="00DC3E22">
        <w:rPr>
          <w:sz w:val="22"/>
          <w:szCs w:val="22"/>
        </w:rPr>
        <w:t xml:space="preserve">. </w:t>
      </w:r>
    </w:p>
    <w:p w14:paraId="217F6F08" w14:textId="77777777" w:rsidR="00E215B7" w:rsidRPr="00DC3E22" w:rsidRDefault="00E215B7" w:rsidP="00E215B7">
      <w:pPr>
        <w:pStyle w:val="NormalWeb"/>
        <w:spacing w:before="120" w:line="240" w:lineRule="auto"/>
        <w:rPr>
          <w:sz w:val="22"/>
          <w:szCs w:val="22"/>
        </w:rPr>
      </w:pPr>
      <w:proofErr w:type="spellStart"/>
      <w:r w:rsidRPr="00DC3E22">
        <w:rPr>
          <w:sz w:val="22"/>
          <w:szCs w:val="22"/>
        </w:rPr>
        <w:lastRenderedPageBreak/>
        <w:t>Burchi</w:t>
      </w:r>
      <w:proofErr w:type="spellEnd"/>
      <w:r w:rsidRPr="00DC3E22">
        <w:rPr>
          <w:sz w:val="22"/>
          <w:szCs w:val="22"/>
        </w:rPr>
        <w:t>, 2016: “Linking International Water Law and Domestic Water Law”, in UNESCO-IHP &amp; Swiss Agency for Development and Cooperation</w:t>
      </w:r>
      <w:r w:rsidRPr="00DC3E22">
        <w:rPr>
          <w:i/>
          <w:sz w:val="22"/>
          <w:szCs w:val="22"/>
        </w:rPr>
        <w:t xml:space="preserve">, </w:t>
      </w:r>
      <w:proofErr w:type="spellStart"/>
      <w:r w:rsidRPr="00DC3E22">
        <w:rPr>
          <w:i/>
          <w:sz w:val="22"/>
          <w:szCs w:val="22"/>
        </w:rPr>
        <w:t>Hydrodiplomacy</w:t>
      </w:r>
      <w:proofErr w:type="spellEnd"/>
      <w:r w:rsidRPr="00DC3E22">
        <w:rPr>
          <w:i/>
          <w:sz w:val="22"/>
          <w:szCs w:val="22"/>
        </w:rPr>
        <w:t xml:space="preserve">, Legal and Institutional Aspects of Water Resources Governance: From the international to the domestic perspective, </w:t>
      </w:r>
      <w:r w:rsidRPr="00DC3E22">
        <w:rPr>
          <w:sz w:val="22"/>
          <w:szCs w:val="22"/>
        </w:rPr>
        <w:t xml:space="preserve">41-19, UNESCO, Paris. </w:t>
      </w:r>
    </w:p>
    <w:p w14:paraId="30D3417A" w14:textId="77777777" w:rsidR="00E215B7" w:rsidRPr="00DC3E22" w:rsidRDefault="00E215B7" w:rsidP="00E215B7">
      <w:pPr>
        <w:pStyle w:val="NormalWeb"/>
        <w:spacing w:before="120" w:line="240" w:lineRule="auto"/>
        <w:rPr>
          <w:sz w:val="22"/>
          <w:szCs w:val="22"/>
        </w:rPr>
      </w:pPr>
      <w:r w:rsidRPr="00DC3E22">
        <w:rPr>
          <w:sz w:val="22"/>
          <w:szCs w:val="22"/>
        </w:rPr>
        <w:t xml:space="preserve">Dyson, </w:t>
      </w:r>
      <w:proofErr w:type="spellStart"/>
      <w:r w:rsidRPr="00DC3E22">
        <w:rPr>
          <w:sz w:val="22"/>
          <w:szCs w:val="22"/>
        </w:rPr>
        <w:t>Bergkamp</w:t>
      </w:r>
      <w:proofErr w:type="spellEnd"/>
      <w:r w:rsidRPr="00DC3E22">
        <w:rPr>
          <w:sz w:val="22"/>
          <w:szCs w:val="22"/>
        </w:rPr>
        <w:t xml:space="preserve"> &amp; Scanlon, 2003: </w:t>
      </w:r>
      <w:r w:rsidRPr="00DC3E22">
        <w:rPr>
          <w:i/>
          <w:sz w:val="22"/>
          <w:szCs w:val="22"/>
        </w:rPr>
        <w:t>Flow – The Essentials of Environmental Flows</w:t>
      </w:r>
      <w:r w:rsidRPr="00DC3E22">
        <w:rPr>
          <w:sz w:val="22"/>
          <w:szCs w:val="22"/>
        </w:rPr>
        <w:t xml:space="preserve">, IUCN, Gland. </w:t>
      </w:r>
    </w:p>
    <w:p w14:paraId="3383A84F" w14:textId="77777777" w:rsidR="00E215B7" w:rsidRPr="00DC3E22" w:rsidRDefault="00E215B7" w:rsidP="00E215B7">
      <w:pPr>
        <w:pStyle w:val="NormalWeb"/>
        <w:spacing w:before="120" w:line="240" w:lineRule="auto"/>
        <w:rPr>
          <w:sz w:val="22"/>
          <w:szCs w:val="22"/>
        </w:rPr>
      </w:pPr>
      <w:r w:rsidRPr="00DC3E22">
        <w:rPr>
          <w:sz w:val="22"/>
          <w:szCs w:val="22"/>
        </w:rPr>
        <w:t xml:space="preserve">ICJ, 2010: </w:t>
      </w:r>
      <w:r w:rsidRPr="00DC3E22">
        <w:rPr>
          <w:i/>
          <w:sz w:val="22"/>
          <w:szCs w:val="22"/>
        </w:rPr>
        <w:t>Pulp Mills on the River Uruguay (Argentina v. Uruguay)</w:t>
      </w:r>
      <w:r w:rsidRPr="00DC3E22">
        <w:rPr>
          <w:sz w:val="22"/>
          <w:szCs w:val="22"/>
        </w:rPr>
        <w:t xml:space="preserve">, </w:t>
      </w:r>
      <w:hyperlink r:id="rId55" w:history="1">
        <w:r w:rsidRPr="00DC3E22">
          <w:rPr>
            <w:rStyle w:val="Hyperlink"/>
            <w:sz w:val="22"/>
            <w:szCs w:val="22"/>
          </w:rPr>
          <w:t>https://www.icj-cij.org/en/case/135/judgments</w:t>
        </w:r>
      </w:hyperlink>
      <w:r w:rsidRPr="00DC3E22">
        <w:rPr>
          <w:sz w:val="22"/>
          <w:szCs w:val="22"/>
        </w:rPr>
        <w:t xml:space="preserve">. </w:t>
      </w:r>
    </w:p>
    <w:p w14:paraId="5CDCA102" w14:textId="77777777" w:rsidR="00E215B7" w:rsidRPr="00DC3E22" w:rsidRDefault="00E215B7" w:rsidP="00E215B7">
      <w:pPr>
        <w:pStyle w:val="NormalWeb"/>
        <w:spacing w:before="120" w:line="240" w:lineRule="auto"/>
        <w:rPr>
          <w:sz w:val="22"/>
          <w:szCs w:val="22"/>
        </w:rPr>
      </w:pPr>
      <w:r w:rsidRPr="00DC3E22">
        <w:rPr>
          <w:sz w:val="22"/>
          <w:szCs w:val="22"/>
        </w:rPr>
        <w:t xml:space="preserve">ECE, 1996: </w:t>
      </w:r>
      <w:r w:rsidRPr="00DC3E22">
        <w:rPr>
          <w:i/>
          <w:sz w:val="22"/>
          <w:szCs w:val="22"/>
        </w:rPr>
        <w:t>Guidelines on Licensing Waste-Water Discharges from Point Sources into Transboundary Waters</w:t>
      </w:r>
      <w:r w:rsidRPr="00DC3E22">
        <w:rPr>
          <w:sz w:val="22"/>
          <w:szCs w:val="22"/>
        </w:rPr>
        <w:t>, UN Doc. ECE/CEP/11, https://www.unece.org/index.php?id=12801</w:t>
      </w:r>
    </w:p>
    <w:p w14:paraId="1719C06A" w14:textId="77777777" w:rsidR="00E215B7" w:rsidRPr="00DC3E22" w:rsidRDefault="00E215B7" w:rsidP="00E215B7">
      <w:pPr>
        <w:pStyle w:val="NormalWeb"/>
        <w:spacing w:before="120" w:line="240" w:lineRule="auto"/>
        <w:rPr>
          <w:sz w:val="22"/>
          <w:szCs w:val="22"/>
        </w:rPr>
      </w:pPr>
      <w:r w:rsidRPr="00DC3E22">
        <w:rPr>
          <w:sz w:val="22"/>
          <w:szCs w:val="22"/>
        </w:rPr>
        <w:t xml:space="preserve">ECE, 2005: </w:t>
      </w:r>
      <w:r w:rsidRPr="00DC3E22">
        <w:rPr>
          <w:i/>
          <w:sz w:val="22"/>
          <w:szCs w:val="22"/>
        </w:rPr>
        <w:t xml:space="preserve">Good Practice for Monitoring and Assessment of Transboundary Rivers, Lakes and Groundwaters, </w:t>
      </w:r>
      <w:hyperlink r:id="rId56" w:history="1">
        <w:r w:rsidRPr="00DC3E22">
          <w:rPr>
            <w:rStyle w:val="Hyperlink"/>
            <w:i/>
            <w:sz w:val="22"/>
            <w:szCs w:val="22"/>
          </w:rPr>
          <w:t>http://www.unece.org/fileadmin/DAM/env/water/cwc/monit-assess/good_practice_M&amp;A_e.pdf</w:t>
        </w:r>
      </w:hyperlink>
      <w:r w:rsidRPr="00DC3E22">
        <w:rPr>
          <w:i/>
          <w:sz w:val="22"/>
          <w:szCs w:val="22"/>
        </w:rPr>
        <w:t xml:space="preserve">. </w:t>
      </w:r>
    </w:p>
    <w:p w14:paraId="51F7718E" w14:textId="77777777" w:rsidR="00E215B7" w:rsidRPr="00DC3E22" w:rsidRDefault="00E215B7" w:rsidP="00E215B7">
      <w:pPr>
        <w:pStyle w:val="NormalWeb"/>
        <w:spacing w:before="120" w:line="240" w:lineRule="auto"/>
        <w:rPr>
          <w:sz w:val="22"/>
          <w:szCs w:val="22"/>
        </w:rPr>
      </w:pPr>
      <w:r w:rsidRPr="00DC3E22">
        <w:rPr>
          <w:sz w:val="22"/>
          <w:szCs w:val="22"/>
        </w:rPr>
        <w:t xml:space="preserve">ECE, 2006: </w:t>
      </w:r>
      <w:r w:rsidRPr="00DC3E22">
        <w:rPr>
          <w:i/>
          <w:sz w:val="22"/>
          <w:szCs w:val="22"/>
        </w:rPr>
        <w:t>Strategies for Monitoring and Assessment of Transboundary Rivers, Lakes and Groundwaters</w:t>
      </w:r>
      <w:r w:rsidRPr="00DC3E22">
        <w:rPr>
          <w:sz w:val="22"/>
          <w:szCs w:val="22"/>
        </w:rPr>
        <w:t xml:space="preserve">, </w:t>
      </w:r>
      <w:hyperlink r:id="rId57" w:history="1">
        <w:r w:rsidRPr="00DC3E22">
          <w:rPr>
            <w:rStyle w:val="Hyperlink"/>
            <w:sz w:val="22"/>
            <w:szCs w:val="22"/>
          </w:rPr>
          <w:t>https://www.unece.org/fileadmin/DAM/env/documents/2018/WAT/05May_28-30_IWRM_WGMA/StrategiesM_A.pdf</w:t>
        </w:r>
      </w:hyperlink>
      <w:r w:rsidRPr="00DC3E22">
        <w:rPr>
          <w:sz w:val="22"/>
          <w:szCs w:val="22"/>
        </w:rPr>
        <w:t xml:space="preserve">. </w:t>
      </w:r>
    </w:p>
    <w:p w14:paraId="1CCC46A1" w14:textId="20750DC2" w:rsidR="00E215B7" w:rsidRPr="00DC3E22" w:rsidRDefault="00E215B7" w:rsidP="00E215B7">
      <w:pPr>
        <w:pStyle w:val="NormalWeb"/>
        <w:spacing w:before="120" w:line="240" w:lineRule="auto"/>
        <w:rPr>
          <w:i/>
          <w:sz w:val="22"/>
          <w:szCs w:val="22"/>
        </w:rPr>
      </w:pPr>
      <w:r w:rsidRPr="00DC3E22">
        <w:rPr>
          <w:sz w:val="22"/>
          <w:szCs w:val="22"/>
        </w:rPr>
        <w:t xml:space="preserve">ECE, 2009: </w:t>
      </w:r>
      <w:r w:rsidRPr="00DC3E22">
        <w:rPr>
          <w:i/>
          <w:sz w:val="22"/>
          <w:szCs w:val="22"/>
        </w:rPr>
        <w:t>Guidance on Water and Adaptation to Climate Change,</w:t>
      </w:r>
      <w:r w:rsidRPr="00DC3E22">
        <w:rPr>
          <w:sz w:val="22"/>
          <w:szCs w:val="22"/>
        </w:rPr>
        <w:t xml:space="preserve"> UN Doc. ECE/MP.WAT/30, </w:t>
      </w:r>
      <w:hyperlink r:id="rId58" w:history="1">
        <w:r w:rsidRPr="00DC3E22">
          <w:rPr>
            <w:rStyle w:val="Hyperlink"/>
            <w:sz w:val="22"/>
            <w:szCs w:val="22"/>
          </w:rPr>
          <w:t>https://www.unece.org/index.php?id=11658</w:t>
        </w:r>
      </w:hyperlink>
      <w:r w:rsidRPr="00DC3E22">
        <w:rPr>
          <w:sz w:val="22"/>
          <w:szCs w:val="22"/>
        </w:rPr>
        <w:t>.</w:t>
      </w:r>
      <w:r w:rsidR="004F55C0" w:rsidRPr="00DC3E22">
        <w:rPr>
          <w:sz w:val="22"/>
          <w:szCs w:val="22"/>
        </w:rPr>
        <w:t xml:space="preserve"> </w:t>
      </w:r>
    </w:p>
    <w:p w14:paraId="63BE537F" w14:textId="77777777" w:rsidR="00E215B7" w:rsidRPr="00DC3E22" w:rsidRDefault="00E215B7" w:rsidP="00E215B7">
      <w:pPr>
        <w:pStyle w:val="NormalWeb"/>
        <w:spacing w:before="120" w:line="240" w:lineRule="auto"/>
        <w:rPr>
          <w:sz w:val="22"/>
          <w:szCs w:val="22"/>
        </w:rPr>
      </w:pPr>
      <w:r w:rsidRPr="00DC3E22">
        <w:rPr>
          <w:sz w:val="22"/>
          <w:szCs w:val="22"/>
        </w:rPr>
        <w:t xml:space="preserve">ECE, 2013: </w:t>
      </w:r>
      <w:r w:rsidRPr="00DC3E22">
        <w:rPr>
          <w:i/>
          <w:sz w:val="22"/>
          <w:szCs w:val="22"/>
        </w:rPr>
        <w:t>Guide to Implementing the Water Convention</w:t>
      </w:r>
      <w:r w:rsidRPr="00DC3E22">
        <w:rPr>
          <w:sz w:val="22"/>
          <w:szCs w:val="22"/>
        </w:rPr>
        <w:t xml:space="preserve">, UN Doc. ECE/MP.WAT/39, </w:t>
      </w:r>
      <w:hyperlink r:id="rId59" w:history="1">
        <w:r w:rsidRPr="00DC3E22">
          <w:rPr>
            <w:rStyle w:val="Hyperlink"/>
            <w:sz w:val="22"/>
            <w:szCs w:val="22"/>
          </w:rPr>
          <w:t>https://www.unece.org/index.php?id=33657</w:t>
        </w:r>
      </w:hyperlink>
      <w:r w:rsidRPr="00DC3E22">
        <w:rPr>
          <w:sz w:val="22"/>
          <w:szCs w:val="22"/>
        </w:rPr>
        <w:t xml:space="preserve">. </w:t>
      </w:r>
    </w:p>
    <w:p w14:paraId="17961425" w14:textId="77777777" w:rsidR="00E215B7" w:rsidRPr="00DC3E22" w:rsidRDefault="00E215B7" w:rsidP="00E215B7">
      <w:pPr>
        <w:pStyle w:val="NormalWeb"/>
        <w:spacing w:before="120" w:line="240" w:lineRule="auto"/>
        <w:rPr>
          <w:sz w:val="22"/>
          <w:szCs w:val="22"/>
        </w:rPr>
      </w:pPr>
      <w:r w:rsidRPr="00DC3E22">
        <w:rPr>
          <w:sz w:val="22"/>
          <w:szCs w:val="22"/>
        </w:rPr>
        <w:t xml:space="preserve">ECE, 2014a: </w:t>
      </w:r>
      <w:r w:rsidRPr="00DC3E22">
        <w:rPr>
          <w:i/>
          <w:sz w:val="22"/>
          <w:szCs w:val="22"/>
        </w:rPr>
        <w:t xml:space="preserve">Model Provisions on Transboundary Groundwaters, </w:t>
      </w:r>
      <w:r w:rsidRPr="00DC3E22">
        <w:rPr>
          <w:sz w:val="22"/>
          <w:szCs w:val="22"/>
        </w:rPr>
        <w:t xml:space="preserve">UN Doc. ECE/MP.WAT/40, </w:t>
      </w:r>
      <w:hyperlink r:id="rId60" w:history="1">
        <w:r w:rsidRPr="00DC3E22">
          <w:rPr>
            <w:rStyle w:val="Hyperlink"/>
            <w:sz w:val="22"/>
            <w:szCs w:val="22"/>
          </w:rPr>
          <w:t>https://www.unece.org/index.php?id=35126</w:t>
        </w:r>
      </w:hyperlink>
      <w:r w:rsidRPr="00DC3E22">
        <w:rPr>
          <w:sz w:val="22"/>
          <w:szCs w:val="22"/>
        </w:rPr>
        <w:t xml:space="preserve">. </w:t>
      </w:r>
    </w:p>
    <w:p w14:paraId="738F7D38" w14:textId="77777777" w:rsidR="00E215B7" w:rsidRPr="00DC3E22" w:rsidRDefault="00E215B7" w:rsidP="00E215B7">
      <w:pPr>
        <w:pStyle w:val="NormalWeb"/>
        <w:spacing w:before="120" w:line="240" w:lineRule="auto"/>
        <w:rPr>
          <w:sz w:val="22"/>
          <w:szCs w:val="22"/>
        </w:rPr>
      </w:pPr>
      <w:r w:rsidRPr="00DC3E22">
        <w:rPr>
          <w:sz w:val="22"/>
          <w:szCs w:val="22"/>
        </w:rPr>
        <w:t xml:space="preserve">ECE, 2014b: </w:t>
      </w:r>
      <w:r w:rsidRPr="00DC3E22">
        <w:rPr>
          <w:i/>
          <w:sz w:val="22"/>
          <w:szCs w:val="22"/>
        </w:rPr>
        <w:t>The Aarhus Convention: an Implementation Guide</w:t>
      </w:r>
      <w:r w:rsidRPr="00DC3E22">
        <w:rPr>
          <w:sz w:val="22"/>
          <w:szCs w:val="22"/>
        </w:rPr>
        <w:t>, 2</w:t>
      </w:r>
      <w:r w:rsidRPr="00DC3E22">
        <w:rPr>
          <w:sz w:val="22"/>
          <w:szCs w:val="22"/>
          <w:vertAlign w:val="superscript"/>
        </w:rPr>
        <w:t>nd</w:t>
      </w:r>
      <w:r w:rsidRPr="00DC3E22">
        <w:rPr>
          <w:sz w:val="22"/>
          <w:szCs w:val="22"/>
        </w:rPr>
        <w:t xml:space="preserve"> </w:t>
      </w:r>
      <w:proofErr w:type="spellStart"/>
      <w:r w:rsidRPr="00DC3E22">
        <w:rPr>
          <w:sz w:val="22"/>
          <w:szCs w:val="22"/>
        </w:rPr>
        <w:t>Edn</w:t>
      </w:r>
      <w:proofErr w:type="spellEnd"/>
      <w:r w:rsidRPr="00DC3E22">
        <w:rPr>
          <w:sz w:val="22"/>
          <w:szCs w:val="22"/>
        </w:rPr>
        <w:t xml:space="preserve">, </w:t>
      </w:r>
      <w:hyperlink r:id="rId61" w:history="1">
        <w:r w:rsidRPr="00DC3E22">
          <w:rPr>
            <w:rStyle w:val="Hyperlink"/>
            <w:sz w:val="22"/>
            <w:szCs w:val="22"/>
          </w:rPr>
          <w:t>https://www.unece.org/fileadmin/DAM/env/pp/Publications/Aarhus_Implementation_Guide_interactive_eng.pdf</w:t>
        </w:r>
      </w:hyperlink>
      <w:r w:rsidRPr="00DC3E22">
        <w:rPr>
          <w:sz w:val="22"/>
          <w:szCs w:val="22"/>
        </w:rPr>
        <w:t xml:space="preserve">. </w:t>
      </w:r>
    </w:p>
    <w:p w14:paraId="62C3CCDF" w14:textId="77777777" w:rsidR="00E215B7" w:rsidRPr="00DC3E22" w:rsidRDefault="00E215B7" w:rsidP="00E215B7">
      <w:pPr>
        <w:pStyle w:val="NormalWeb"/>
        <w:spacing w:before="120" w:line="240" w:lineRule="auto"/>
        <w:rPr>
          <w:sz w:val="22"/>
          <w:szCs w:val="22"/>
        </w:rPr>
      </w:pPr>
      <w:r w:rsidRPr="00DC3E22">
        <w:rPr>
          <w:sz w:val="22"/>
          <w:szCs w:val="22"/>
        </w:rPr>
        <w:t xml:space="preserve">ECE, 2017: Decision VIII/1, Reporting under the Convention in </w:t>
      </w:r>
      <w:r w:rsidRPr="00DC3E22">
        <w:rPr>
          <w:i/>
          <w:sz w:val="22"/>
          <w:szCs w:val="22"/>
        </w:rPr>
        <w:t>Report of the Meeting of the Parties on its eighth session, Addendum</w:t>
      </w:r>
      <w:r w:rsidRPr="00DC3E22">
        <w:rPr>
          <w:sz w:val="22"/>
          <w:szCs w:val="22"/>
        </w:rPr>
        <w:t xml:space="preserve">, UN Doc. ECE/MP.WAT/54/Add.2, 30 January 2019, p. 35-55. </w:t>
      </w:r>
    </w:p>
    <w:p w14:paraId="0C9766D9" w14:textId="77777777" w:rsidR="00E215B7" w:rsidRPr="00DC3E22" w:rsidRDefault="00E215B7" w:rsidP="00E215B7">
      <w:pPr>
        <w:pStyle w:val="NormalWeb"/>
        <w:spacing w:before="120" w:line="240" w:lineRule="auto"/>
        <w:rPr>
          <w:sz w:val="22"/>
          <w:szCs w:val="22"/>
        </w:rPr>
      </w:pPr>
      <w:r w:rsidRPr="00DC3E22">
        <w:rPr>
          <w:sz w:val="22"/>
          <w:szCs w:val="22"/>
        </w:rPr>
        <w:t xml:space="preserve">ECE, 2018a: </w:t>
      </w:r>
      <w:r w:rsidRPr="00DC3E22">
        <w:rPr>
          <w:i/>
          <w:sz w:val="22"/>
          <w:szCs w:val="22"/>
        </w:rPr>
        <w:t>Progress on Transboundary Water Cooperation under the Water Convention</w:t>
      </w:r>
      <w:r w:rsidRPr="00DC3E22">
        <w:rPr>
          <w:sz w:val="22"/>
          <w:szCs w:val="22"/>
        </w:rPr>
        <w:t xml:space="preserve">, UN Doc. ECE/MP.WAT/51, </w:t>
      </w:r>
      <w:hyperlink r:id="rId62" w:history="1">
        <w:r w:rsidRPr="00DC3E22">
          <w:rPr>
            <w:rStyle w:val="Hyperlink"/>
            <w:sz w:val="22"/>
            <w:szCs w:val="22"/>
          </w:rPr>
          <w:t>https://www.unece.org/index.php?id=49805</w:t>
        </w:r>
      </w:hyperlink>
      <w:r w:rsidRPr="00DC3E22">
        <w:rPr>
          <w:sz w:val="22"/>
          <w:szCs w:val="22"/>
        </w:rPr>
        <w:t xml:space="preserve">. </w:t>
      </w:r>
    </w:p>
    <w:p w14:paraId="27515286" w14:textId="77777777" w:rsidR="00E215B7" w:rsidRPr="00DC3E22" w:rsidRDefault="00E215B7" w:rsidP="00E215B7">
      <w:pPr>
        <w:pStyle w:val="NormalWeb"/>
        <w:spacing w:before="120" w:line="240" w:lineRule="auto"/>
        <w:rPr>
          <w:sz w:val="22"/>
          <w:szCs w:val="22"/>
        </w:rPr>
      </w:pPr>
      <w:r w:rsidRPr="00DC3E22">
        <w:rPr>
          <w:sz w:val="22"/>
          <w:szCs w:val="22"/>
        </w:rPr>
        <w:t xml:space="preserve">ECE, 2018b: </w:t>
      </w:r>
      <w:r w:rsidRPr="00DC3E22">
        <w:rPr>
          <w:i/>
          <w:sz w:val="22"/>
          <w:szCs w:val="22"/>
        </w:rPr>
        <w:t>Principles for Effective Joint Bodies for Transboundary Water Cooperation</w:t>
      </w:r>
      <w:r w:rsidRPr="00DC3E22">
        <w:rPr>
          <w:sz w:val="22"/>
          <w:szCs w:val="22"/>
        </w:rPr>
        <w:t xml:space="preserve">, UN Doc. ECE/MP.WAT/50, </w:t>
      </w:r>
      <w:hyperlink r:id="rId63" w:history="1">
        <w:r w:rsidRPr="00DC3E22">
          <w:rPr>
            <w:rStyle w:val="Hyperlink"/>
            <w:sz w:val="22"/>
            <w:szCs w:val="22"/>
          </w:rPr>
          <w:t>https://www.unece.org/fileadmin/DAM/env/water/publications/WAT_Joint_Bodies/ECE_MP.WAT_50_Joint_bodies_2018_ENG.pdf</w:t>
        </w:r>
      </w:hyperlink>
      <w:r w:rsidRPr="00DC3E22">
        <w:rPr>
          <w:sz w:val="22"/>
          <w:szCs w:val="22"/>
        </w:rPr>
        <w:t xml:space="preserve">. </w:t>
      </w:r>
    </w:p>
    <w:p w14:paraId="75D7A14A" w14:textId="77777777" w:rsidR="00E215B7" w:rsidRPr="00DC3E22" w:rsidRDefault="00E215B7" w:rsidP="00E215B7">
      <w:pPr>
        <w:pStyle w:val="NormalWeb"/>
        <w:spacing w:before="120" w:line="240" w:lineRule="auto"/>
        <w:rPr>
          <w:sz w:val="22"/>
          <w:szCs w:val="22"/>
        </w:rPr>
      </w:pPr>
      <w:r w:rsidRPr="00DC3E22">
        <w:rPr>
          <w:sz w:val="22"/>
          <w:szCs w:val="22"/>
        </w:rPr>
        <w:t xml:space="preserve">ECE, 2019: </w:t>
      </w:r>
      <w:r w:rsidRPr="00DC3E22">
        <w:rPr>
          <w:i/>
          <w:sz w:val="22"/>
          <w:szCs w:val="22"/>
        </w:rPr>
        <w:t>Water Convention Programme of Work 2019-2021 – Responding to global water challenges in transboundary basins</w:t>
      </w:r>
      <w:r w:rsidRPr="00DC3E22">
        <w:rPr>
          <w:sz w:val="22"/>
          <w:szCs w:val="22"/>
        </w:rPr>
        <w:t xml:space="preserve">, </w:t>
      </w:r>
      <w:hyperlink r:id="rId64" w:history="1">
        <w:r w:rsidRPr="00DC3E22">
          <w:rPr>
            <w:rStyle w:val="Hyperlink"/>
            <w:sz w:val="22"/>
            <w:szCs w:val="22"/>
          </w:rPr>
          <w:t>https://www.unece.org/index.php?id=51910</w:t>
        </w:r>
      </w:hyperlink>
      <w:r w:rsidRPr="00DC3E22">
        <w:rPr>
          <w:sz w:val="22"/>
          <w:szCs w:val="22"/>
        </w:rPr>
        <w:t xml:space="preserve">. </w:t>
      </w:r>
    </w:p>
    <w:p w14:paraId="6C538014" w14:textId="77777777" w:rsidR="00E215B7" w:rsidRPr="00DC3E22" w:rsidRDefault="00E215B7" w:rsidP="00E215B7">
      <w:pPr>
        <w:pStyle w:val="NormalWeb"/>
        <w:spacing w:before="120" w:line="240" w:lineRule="auto"/>
        <w:rPr>
          <w:sz w:val="22"/>
          <w:szCs w:val="22"/>
        </w:rPr>
      </w:pPr>
      <w:r w:rsidRPr="00DC3E22">
        <w:rPr>
          <w:sz w:val="22"/>
          <w:szCs w:val="22"/>
        </w:rPr>
        <w:t xml:space="preserve">ECE, UNESCO &amp; UN-Water, 2018: </w:t>
      </w:r>
      <w:r w:rsidRPr="00DC3E22">
        <w:rPr>
          <w:i/>
          <w:sz w:val="22"/>
          <w:szCs w:val="22"/>
        </w:rPr>
        <w:t>Progress on Transboundary Water cooperation – Global Baseline for SDG indicator 6.5.2</w:t>
      </w:r>
      <w:r w:rsidRPr="00DC3E22">
        <w:rPr>
          <w:sz w:val="22"/>
          <w:szCs w:val="22"/>
        </w:rPr>
        <w:t xml:space="preserve">, UN Doc. ECE/MP.WAT/57, </w:t>
      </w:r>
      <w:hyperlink r:id="rId65" w:history="1">
        <w:r w:rsidRPr="00DC3E22">
          <w:rPr>
            <w:rStyle w:val="Hyperlink"/>
            <w:sz w:val="22"/>
            <w:szCs w:val="22"/>
          </w:rPr>
          <w:t>https://www.unece.org/index.php?id=49605</w:t>
        </w:r>
      </w:hyperlink>
      <w:r w:rsidRPr="00DC3E22">
        <w:rPr>
          <w:sz w:val="22"/>
          <w:szCs w:val="22"/>
        </w:rPr>
        <w:t xml:space="preserve">. </w:t>
      </w:r>
    </w:p>
    <w:p w14:paraId="5A656431" w14:textId="77777777" w:rsidR="00E215B7" w:rsidRPr="00DC3E22" w:rsidRDefault="00E215B7" w:rsidP="00E215B7">
      <w:pPr>
        <w:pStyle w:val="NormalWeb"/>
        <w:spacing w:before="120" w:line="240" w:lineRule="auto"/>
        <w:rPr>
          <w:sz w:val="22"/>
          <w:szCs w:val="22"/>
        </w:rPr>
      </w:pPr>
      <w:r w:rsidRPr="00DC3E22">
        <w:rPr>
          <w:sz w:val="22"/>
          <w:szCs w:val="22"/>
        </w:rPr>
        <w:t xml:space="preserve">Eckstein &amp; Eckstein, 2005: “Transboundary Aquifers: Conceptual Models for Development of International Law”, 43(5) Groundwater 646-650. </w:t>
      </w:r>
    </w:p>
    <w:p w14:paraId="7EC19F69" w14:textId="77777777" w:rsidR="00E215B7" w:rsidRPr="00DC3E22" w:rsidRDefault="00E215B7" w:rsidP="00E215B7">
      <w:pPr>
        <w:pStyle w:val="NormalWeb"/>
        <w:spacing w:before="120" w:line="240" w:lineRule="auto"/>
        <w:rPr>
          <w:sz w:val="22"/>
          <w:szCs w:val="22"/>
        </w:rPr>
      </w:pPr>
      <w:r w:rsidRPr="00DC3E22">
        <w:rPr>
          <w:sz w:val="22"/>
          <w:szCs w:val="22"/>
        </w:rPr>
        <w:t xml:space="preserve">ESCWA, 2018: </w:t>
      </w:r>
      <w:r w:rsidRPr="00DC3E22">
        <w:rPr>
          <w:i/>
          <w:sz w:val="22"/>
          <w:szCs w:val="22"/>
        </w:rPr>
        <w:t>Improving Shared Water Resources Cooperation within the Framework of Global and Regional Agreements</w:t>
      </w:r>
      <w:r w:rsidRPr="00DC3E22">
        <w:rPr>
          <w:sz w:val="22"/>
          <w:szCs w:val="22"/>
        </w:rPr>
        <w:t xml:space="preserve">, </w:t>
      </w:r>
      <w:hyperlink r:id="rId66" w:history="1">
        <w:r w:rsidRPr="00DC3E22">
          <w:rPr>
            <w:rStyle w:val="Hyperlink"/>
            <w:sz w:val="22"/>
            <w:szCs w:val="22"/>
          </w:rPr>
          <w:t>https://www.unescwa.org/events/improving-shared-water-resources-cooperation-within-framework-global-and-regional-agreements</w:t>
        </w:r>
      </w:hyperlink>
      <w:r w:rsidRPr="00DC3E22">
        <w:rPr>
          <w:sz w:val="22"/>
          <w:szCs w:val="22"/>
        </w:rPr>
        <w:t xml:space="preserve">. </w:t>
      </w:r>
    </w:p>
    <w:p w14:paraId="650D89C3" w14:textId="77777777" w:rsidR="00E215B7" w:rsidRPr="004F52A6" w:rsidRDefault="00E215B7" w:rsidP="00E215B7">
      <w:pPr>
        <w:pStyle w:val="NormalWeb"/>
        <w:spacing w:before="120" w:line="240" w:lineRule="auto"/>
        <w:rPr>
          <w:sz w:val="22"/>
          <w:szCs w:val="22"/>
          <w:lang w:val="fr-CH"/>
        </w:rPr>
      </w:pPr>
      <w:proofErr w:type="spellStart"/>
      <w:r w:rsidRPr="004F52A6">
        <w:rPr>
          <w:sz w:val="22"/>
          <w:szCs w:val="22"/>
          <w:lang w:val="fr-CH"/>
        </w:rPr>
        <w:t>European</w:t>
      </w:r>
      <w:proofErr w:type="spellEnd"/>
      <w:r w:rsidRPr="004F52A6">
        <w:rPr>
          <w:sz w:val="22"/>
          <w:szCs w:val="22"/>
          <w:lang w:val="fr-CH"/>
        </w:rPr>
        <w:t xml:space="preserve"> Commission, </w:t>
      </w:r>
      <w:proofErr w:type="gramStart"/>
      <w:r w:rsidRPr="004F52A6">
        <w:rPr>
          <w:sz w:val="22"/>
          <w:szCs w:val="22"/>
          <w:lang w:val="fr-CH"/>
        </w:rPr>
        <w:t>2019:</w:t>
      </w:r>
      <w:proofErr w:type="gramEnd"/>
      <w:r w:rsidRPr="004F52A6">
        <w:rPr>
          <w:sz w:val="22"/>
          <w:szCs w:val="22"/>
          <w:lang w:val="fr-CH"/>
        </w:rPr>
        <w:t xml:space="preserve"> </w:t>
      </w:r>
      <w:r w:rsidRPr="004F52A6">
        <w:rPr>
          <w:i/>
          <w:sz w:val="22"/>
          <w:szCs w:val="22"/>
          <w:lang w:val="fr-CH"/>
        </w:rPr>
        <w:t>Natura 2000</w:t>
      </w:r>
      <w:r w:rsidRPr="004F52A6">
        <w:rPr>
          <w:sz w:val="22"/>
          <w:szCs w:val="22"/>
          <w:lang w:val="fr-CH"/>
        </w:rPr>
        <w:t xml:space="preserve">, </w:t>
      </w:r>
      <w:hyperlink r:id="rId67" w:history="1">
        <w:r w:rsidRPr="004F52A6">
          <w:rPr>
            <w:rStyle w:val="Hyperlink"/>
            <w:sz w:val="22"/>
            <w:szCs w:val="22"/>
            <w:lang w:val="fr-CH"/>
          </w:rPr>
          <w:t>http://ec.europa.eu/environment/nature/natura2000/index_en.htm</w:t>
        </w:r>
      </w:hyperlink>
      <w:r w:rsidRPr="004F52A6">
        <w:rPr>
          <w:sz w:val="22"/>
          <w:szCs w:val="22"/>
          <w:lang w:val="fr-CH"/>
        </w:rPr>
        <w:t xml:space="preserve">. </w:t>
      </w:r>
    </w:p>
    <w:p w14:paraId="536AD92D" w14:textId="77777777" w:rsidR="00E215B7" w:rsidRPr="00DC3E22" w:rsidRDefault="00E215B7" w:rsidP="00E215B7">
      <w:pPr>
        <w:pStyle w:val="NormalWeb"/>
        <w:spacing w:before="120" w:line="240" w:lineRule="auto"/>
        <w:rPr>
          <w:sz w:val="22"/>
          <w:szCs w:val="22"/>
        </w:rPr>
      </w:pPr>
      <w:r w:rsidRPr="00DC3E22">
        <w:rPr>
          <w:sz w:val="22"/>
          <w:szCs w:val="22"/>
        </w:rPr>
        <w:lastRenderedPageBreak/>
        <w:t xml:space="preserve">Hendry, 2014: </w:t>
      </w:r>
      <w:r w:rsidRPr="00DC3E22">
        <w:rPr>
          <w:i/>
          <w:sz w:val="22"/>
          <w:szCs w:val="22"/>
        </w:rPr>
        <w:t>Frameworks for Water Law Reform</w:t>
      </w:r>
      <w:r w:rsidRPr="00DC3E22">
        <w:rPr>
          <w:sz w:val="22"/>
          <w:szCs w:val="22"/>
        </w:rPr>
        <w:t xml:space="preserve">, Cambridge University Press, Cambridge. </w:t>
      </w:r>
    </w:p>
    <w:p w14:paraId="451A7D4C" w14:textId="77777777" w:rsidR="00E215B7" w:rsidRPr="00DC3E22" w:rsidRDefault="00E215B7" w:rsidP="00E215B7">
      <w:pPr>
        <w:pStyle w:val="NormalWeb"/>
        <w:spacing w:before="120" w:line="240" w:lineRule="auto"/>
        <w:rPr>
          <w:sz w:val="22"/>
          <w:szCs w:val="22"/>
        </w:rPr>
      </w:pPr>
      <w:r w:rsidRPr="00DC3E22">
        <w:rPr>
          <w:sz w:val="22"/>
          <w:szCs w:val="22"/>
        </w:rPr>
        <w:t xml:space="preserve">ILC, 2008: </w:t>
      </w:r>
      <w:r w:rsidRPr="00DC3E22">
        <w:rPr>
          <w:i/>
          <w:sz w:val="22"/>
          <w:szCs w:val="22"/>
        </w:rPr>
        <w:t>Draft Articles on the Law of Transboundary Aquifers, with commentaries</w:t>
      </w:r>
      <w:r w:rsidRPr="00DC3E22">
        <w:rPr>
          <w:sz w:val="22"/>
          <w:szCs w:val="22"/>
        </w:rPr>
        <w:t xml:space="preserve">, in ILC, </w:t>
      </w:r>
      <w:r w:rsidRPr="00DC3E22">
        <w:rPr>
          <w:i/>
          <w:sz w:val="22"/>
          <w:szCs w:val="22"/>
        </w:rPr>
        <w:t>Yearbook of the International Law Commission</w:t>
      </w:r>
      <w:r w:rsidRPr="00DC3E22">
        <w:rPr>
          <w:sz w:val="22"/>
          <w:szCs w:val="22"/>
        </w:rPr>
        <w:t xml:space="preserve">, Vol. II (Pt II), </w:t>
      </w:r>
      <w:hyperlink r:id="rId68" w:history="1">
        <w:r w:rsidRPr="00DC3E22">
          <w:rPr>
            <w:rStyle w:val="Hyperlink"/>
            <w:sz w:val="22"/>
            <w:szCs w:val="22"/>
          </w:rPr>
          <w:t>http://legal.un.org/ilc/texts/instruments/english/commentaries/8_5_2008.pdf</w:t>
        </w:r>
      </w:hyperlink>
      <w:r w:rsidRPr="00DC3E22">
        <w:rPr>
          <w:sz w:val="22"/>
          <w:szCs w:val="22"/>
        </w:rPr>
        <w:t xml:space="preserve"> </w:t>
      </w:r>
    </w:p>
    <w:p w14:paraId="2445A04E" w14:textId="77777777" w:rsidR="00E215B7" w:rsidRPr="00DC3E22" w:rsidRDefault="00E215B7" w:rsidP="00E215B7">
      <w:pPr>
        <w:pStyle w:val="NormalWeb"/>
        <w:spacing w:before="120" w:line="240" w:lineRule="auto"/>
        <w:rPr>
          <w:sz w:val="22"/>
          <w:szCs w:val="22"/>
        </w:rPr>
      </w:pPr>
      <w:r w:rsidRPr="00DC3E22">
        <w:rPr>
          <w:sz w:val="22"/>
          <w:szCs w:val="22"/>
        </w:rPr>
        <w:t xml:space="preserve">McCaffrey, 2007: </w:t>
      </w:r>
      <w:r w:rsidRPr="00DC3E22">
        <w:rPr>
          <w:i/>
          <w:sz w:val="22"/>
          <w:szCs w:val="22"/>
        </w:rPr>
        <w:t>The Law of International Watercourses</w:t>
      </w:r>
      <w:r w:rsidRPr="00DC3E22">
        <w:rPr>
          <w:sz w:val="22"/>
          <w:szCs w:val="22"/>
        </w:rPr>
        <w:t xml:space="preserve">, Oxford University Press, Oxford. </w:t>
      </w:r>
    </w:p>
    <w:p w14:paraId="1E23A60E" w14:textId="77777777" w:rsidR="00E215B7" w:rsidRPr="00DC3E22" w:rsidRDefault="00E215B7" w:rsidP="00E215B7">
      <w:pPr>
        <w:pStyle w:val="NormalWeb"/>
        <w:spacing w:before="120" w:line="240" w:lineRule="auto"/>
        <w:rPr>
          <w:sz w:val="22"/>
          <w:szCs w:val="22"/>
        </w:rPr>
      </w:pPr>
      <w:r w:rsidRPr="00DC3E22">
        <w:rPr>
          <w:sz w:val="22"/>
          <w:szCs w:val="22"/>
        </w:rPr>
        <w:t xml:space="preserve">Park, 2012: </w:t>
      </w:r>
      <w:r w:rsidRPr="00DC3E22">
        <w:rPr>
          <w:i/>
          <w:sz w:val="22"/>
          <w:szCs w:val="22"/>
        </w:rPr>
        <w:t xml:space="preserve">A Dictionary of Environment and Conservation, </w:t>
      </w:r>
      <w:r w:rsidRPr="00DC3E22">
        <w:rPr>
          <w:sz w:val="22"/>
          <w:szCs w:val="22"/>
        </w:rPr>
        <w:t xml:space="preserve">Oxford University Press, Oxford. </w:t>
      </w:r>
    </w:p>
    <w:p w14:paraId="58A63922" w14:textId="77777777" w:rsidR="00E215B7" w:rsidRPr="00DC3E22" w:rsidRDefault="00E215B7" w:rsidP="00E215B7">
      <w:pPr>
        <w:pStyle w:val="NormalWeb"/>
        <w:spacing w:before="120" w:line="240" w:lineRule="auto"/>
        <w:rPr>
          <w:rFonts w:asciiTheme="majorBidi" w:hAnsiTheme="majorBidi" w:cstheme="majorBidi"/>
          <w:bCs/>
          <w:iCs/>
          <w:sz w:val="22"/>
          <w:szCs w:val="22"/>
          <w:lang w:val="fr-CH"/>
        </w:rPr>
      </w:pPr>
      <w:r w:rsidRPr="00DC3E22">
        <w:rPr>
          <w:rFonts w:asciiTheme="majorBidi" w:hAnsiTheme="majorBidi" w:cstheme="majorBidi"/>
          <w:bCs/>
          <w:iCs/>
          <w:sz w:val="22"/>
          <w:szCs w:val="22"/>
          <w:lang w:val="fr-CH"/>
        </w:rPr>
        <w:t xml:space="preserve">Rieu-Clarke, </w:t>
      </w:r>
      <w:proofErr w:type="spellStart"/>
      <w:r w:rsidRPr="00DC3E22">
        <w:rPr>
          <w:rFonts w:asciiTheme="majorBidi" w:hAnsiTheme="majorBidi" w:cstheme="majorBidi"/>
          <w:bCs/>
          <w:iCs/>
          <w:sz w:val="22"/>
          <w:szCs w:val="22"/>
          <w:lang w:val="fr-CH"/>
        </w:rPr>
        <w:t>Moynihan</w:t>
      </w:r>
      <w:proofErr w:type="spellEnd"/>
      <w:r w:rsidRPr="00DC3E22">
        <w:rPr>
          <w:rFonts w:asciiTheme="majorBidi" w:hAnsiTheme="majorBidi" w:cstheme="majorBidi"/>
          <w:bCs/>
          <w:iCs/>
          <w:sz w:val="22"/>
          <w:szCs w:val="22"/>
          <w:lang w:val="fr-CH"/>
        </w:rPr>
        <w:t xml:space="preserve"> &amp; </w:t>
      </w:r>
      <w:proofErr w:type="spellStart"/>
      <w:r w:rsidRPr="00DC3E22">
        <w:rPr>
          <w:rFonts w:asciiTheme="majorBidi" w:hAnsiTheme="majorBidi" w:cstheme="majorBidi"/>
          <w:bCs/>
          <w:iCs/>
          <w:sz w:val="22"/>
          <w:szCs w:val="22"/>
          <w:lang w:val="fr-CH"/>
        </w:rPr>
        <w:t>Magsig</w:t>
      </w:r>
      <w:proofErr w:type="spellEnd"/>
      <w:r w:rsidRPr="00DC3E22">
        <w:rPr>
          <w:rFonts w:asciiTheme="majorBidi" w:hAnsiTheme="majorBidi" w:cstheme="majorBidi"/>
          <w:bCs/>
          <w:iCs/>
          <w:sz w:val="22"/>
          <w:szCs w:val="22"/>
          <w:lang w:val="fr-CH"/>
        </w:rPr>
        <w:t xml:space="preserve">, 2012: </w:t>
      </w:r>
      <w:r w:rsidRPr="00DC3E22">
        <w:rPr>
          <w:rFonts w:asciiTheme="majorBidi" w:hAnsiTheme="majorBidi" w:cstheme="majorBidi"/>
          <w:bCs/>
          <w:i/>
          <w:iCs/>
          <w:sz w:val="22"/>
          <w:szCs w:val="22"/>
          <w:lang w:val="fr-CH"/>
        </w:rPr>
        <w:t xml:space="preserve">UN </w:t>
      </w:r>
      <w:proofErr w:type="spellStart"/>
      <w:r w:rsidRPr="00DC3E22">
        <w:rPr>
          <w:rFonts w:asciiTheme="majorBidi" w:hAnsiTheme="majorBidi" w:cstheme="majorBidi"/>
          <w:bCs/>
          <w:i/>
          <w:iCs/>
          <w:sz w:val="22"/>
          <w:szCs w:val="22"/>
          <w:lang w:val="fr-CH"/>
        </w:rPr>
        <w:t>Watercourses</w:t>
      </w:r>
      <w:proofErr w:type="spellEnd"/>
      <w:r w:rsidRPr="00DC3E22">
        <w:rPr>
          <w:rFonts w:asciiTheme="majorBidi" w:hAnsiTheme="majorBidi" w:cstheme="majorBidi"/>
          <w:bCs/>
          <w:i/>
          <w:iCs/>
          <w:sz w:val="22"/>
          <w:szCs w:val="22"/>
          <w:lang w:val="fr-CH"/>
        </w:rPr>
        <w:t xml:space="preserve"> Convention </w:t>
      </w:r>
      <w:proofErr w:type="spellStart"/>
      <w:r w:rsidRPr="00DC3E22">
        <w:rPr>
          <w:rFonts w:asciiTheme="majorBidi" w:hAnsiTheme="majorBidi" w:cstheme="majorBidi"/>
          <w:bCs/>
          <w:i/>
          <w:iCs/>
          <w:sz w:val="22"/>
          <w:szCs w:val="22"/>
          <w:lang w:val="fr-CH"/>
        </w:rPr>
        <w:t>User’s</w:t>
      </w:r>
      <w:proofErr w:type="spellEnd"/>
      <w:r w:rsidRPr="00DC3E22">
        <w:rPr>
          <w:rFonts w:asciiTheme="majorBidi" w:hAnsiTheme="majorBidi" w:cstheme="majorBidi"/>
          <w:bCs/>
          <w:i/>
          <w:iCs/>
          <w:sz w:val="22"/>
          <w:szCs w:val="22"/>
          <w:lang w:val="fr-CH"/>
        </w:rPr>
        <w:t xml:space="preserve"> Guide</w:t>
      </w:r>
      <w:r w:rsidRPr="00DC3E22">
        <w:rPr>
          <w:rFonts w:asciiTheme="majorBidi" w:hAnsiTheme="majorBidi" w:cstheme="majorBidi"/>
          <w:bCs/>
          <w:iCs/>
          <w:sz w:val="22"/>
          <w:szCs w:val="22"/>
          <w:lang w:val="fr-CH"/>
        </w:rPr>
        <w:t xml:space="preserve">, </w:t>
      </w:r>
      <w:hyperlink r:id="rId69" w:history="1">
        <w:r w:rsidRPr="00DC3E22">
          <w:rPr>
            <w:rStyle w:val="Hyperlink"/>
            <w:rFonts w:asciiTheme="majorBidi" w:hAnsiTheme="majorBidi" w:cstheme="majorBidi"/>
            <w:bCs/>
            <w:iCs/>
            <w:sz w:val="22"/>
            <w:szCs w:val="22"/>
            <w:lang w:val="fr-CH"/>
          </w:rPr>
          <w:t>https://www.unwatercoursesconvention.org</w:t>
        </w:r>
      </w:hyperlink>
      <w:r w:rsidRPr="00DC3E22">
        <w:rPr>
          <w:rFonts w:asciiTheme="majorBidi" w:hAnsiTheme="majorBidi" w:cstheme="majorBidi"/>
          <w:bCs/>
          <w:iCs/>
          <w:sz w:val="22"/>
          <w:szCs w:val="22"/>
          <w:lang w:val="fr-CH"/>
        </w:rPr>
        <w:t xml:space="preserve">. </w:t>
      </w:r>
    </w:p>
    <w:p w14:paraId="73847B53" w14:textId="77777777" w:rsidR="00E215B7" w:rsidRPr="00DC3E22" w:rsidRDefault="00E215B7" w:rsidP="00E215B7">
      <w:pPr>
        <w:pStyle w:val="NormalWeb"/>
        <w:spacing w:before="120" w:line="240" w:lineRule="auto"/>
        <w:rPr>
          <w:sz w:val="22"/>
          <w:szCs w:val="22"/>
        </w:rPr>
      </w:pPr>
      <w:r w:rsidRPr="00DC3E22">
        <w:rPr>
          <w:sz w:val="22"/>
          <w:szCs w:val="22"/>
        </w:rPr>
        <w:t xml:space="preserve">Saruchera &amp; Lautze: “Transboundary River Basin Organisation in Africa: assessing the secretariat”, 18(5) Water Policy 1053-1069. </w:t>
      </w:r>
    </w:p>
    <w:p w14:paraId="3C7C1338" w14:textId="77777777" w:rsidR="00E215B7" w:rsidRPr="00DC3E22" w:rsidRDefault="00E215B7" w:rsidP="00E215B7">
      <w:pPr>
        <w:pStyle w:val="NormalWeb"/>
        <w:spacing w:before="120" w:line="240" w:lineRule="auto"/>
        <w:rPr>
          <w:sz w:val="22"/>
          <w:szCs w:val="22"/>
        </w:rPr>
      </w:pPr>
      <w:proofErr w:type="spellStart"/>
      <w:r w:rsidRPr="00DC3E22">
        <w:rPr>
          <w:sz w:val="22"/>
          <w:szCs w:val="22"/>
        </w:rPr>
        <w:t>Tanzi</w:t>
      </w:r>
      <w:proofErr w:type="spellEnd"/>
      <w:r w:rsidRPr="00DC3E22">
        <w:rPr>
          <w:sz w:val="22"/>
          <w:szCs w:val="22"/>
        </w:rPr>
        <w:t xml:space="preserve"> &amp; </w:t>
      </w:r>
      <w:proofErr w:type="spellStart"/>
      <w:r w:rsidRPr="00DC3E22">
        <w:rPr>
          <w:sz w:val="22"/>
          <w:szCs w:val="22"/>
        </w:rPr>
        <w:t>Arcari</w:t>
      </w:r>
      <w:proofErr w:type="spellEnd"/>
      <w:r w:rsidRPr="00DC3E22">
        <w:rPr>
          <w:sz w:val="22"/>
          <w:szCs w:val="22"/>
        </w:rPr>
        <w:t xml:space="preserve">, 2001: </w:t>
      </w:r>
      <w:r w:rsidRPr="00DC3E22">
        <w:rPr>
          <w:i/>
          <w:sz w:val="22"/>
          <w:szCs w:val="22"/>
        </w:rPr>
        <w:t xml:space="preserve">The United Nations Convention on the Law of International Watercourses, </w:t>
      </w:r>
      <w:r w:rsidRPr="00DC3E22">
        <w:rPr>
          <w:sz w:val="22"/>
          <w:szCs w:val="22"/>
        </w:rPr>
        <w:t xml:space="preserve">Kluwer, The Hague. </w:t>
      </w:r>
    </w:p>
    <w:p w14:paraId="7EFA0CC1" w14:textId="46446680" w:rsidR="00E215B7" w:rsidRPr="00DC3E22" w:rsidRDefault="00E215B7" w:rsidP="00E215B7">
      <w:pPr>
        <w:pStyle w:val="NormalWeb"/>
        <w:spacing w:before="120" w:line="240" w:lineRule="auto"/>
        <w:rPr>
          <w:sz w:val="22"/>
          <w:szCs w:val="22"/>
        </w:rPr>
      </w:pPr>
      <w:r w:rsidRPr="00DC3E22">
        <w:rPr>
          <w:sz w:val="22"/>
          <w:szCs w:val="22"/>
        </w:rPr>
        <w:t>UN, 2017:</w:t>
      </w:r>
      <w:r w:rsidR="004F55C0" w:rsidRPr="00DC3E22">
        <w:rPr>
          <w:sz w:val="22"/>
          <w:szCs w:val="22"/>
        </w:rPr>
        <w:t xml:space="preserve"> </w:t>
      </w:r>
      <w:r w:rsidRPr="00DC3E22">
        <w:rPr>
          <w:sz w:val="22"/>
          <w:szCs w:val="22"/>
        </w:rPr>
        <w:t xml:space="preserve">General Assembly Resolution, </w:t>
      </w:r>
      <w:r w:rsidRPr="00DC3E22">
        <w:rPr>
          <w:i/>
          <w:sz w:val="22"/>
          <w:szCs w:val="22"/>
        </w:rPr>
        <w:t>Work of the Statistical Commission pertaining to the 2030 Agenda for Sustainable Development</w:t>
      </w:r>
      <w:r w:rsidRPr="00DC3E22">
        <w:rPr>
          <w:sz w:val="22"/>
          <w:szCs w:val="22"/>
        </w:rPr>
        <w:t>, UN Doc. A/RES/71/313, 10 July 2017</w:t>
      </w:r>
    </w:p>
    <w:p w14:paraId="59C837E8" w14:textId="77777777" w:rsidR="00E215B7" w:rsidRPr="00DC3E22" w:rsidRDefault="00E215B7" w:rsidP="00E215B7">
      <w:pPr>
        <w:pStyle w:val="NormalWeb"/>
        <w:spacing w:before="120" w:line="240" w:lineRule="auto"/>
        <w:rPr>
          <w:sz w:val="22"/>
          <w:szCs w:val="22"/>
        </w:rPr>
      </w:pPr>
      <w:r w:rsidRPr="00DC3E22">
        <w:rPr>
          <w:sz w:val="22"/>
          <w:szCs w:val="22"/>
        </w:rPr>
        <w:t xml:space="preserve">UN, 2018: </w:t>
      </w:r>
      <w:r w:rsidRPr="00DC3E22">
        <w:rPr>
          <w:i/>
          <w:sz w:val="22"/>
          <w:szCs w:val="22"/>
        </w:rPr>
        <w:t>The Sustainable Development Goals Report 2018</w:t>
      </w:r>
      <w:r w:rsidRPr="00DC3E22">
        <w:rPr>
          <w:sz w:val="22"/>
          <w:szCs w:val="22"/>
        </w:rPr>
        <w:t xml:space="preserve">, </w:t>
      </w:r>
      <w:hyperlink r:id="rId70" w:history="1">
        <w:r w:rsidRPr="00DC3E22">
          <w:rPr>
            <w:rStyle w:val="Hyperlink"/>
            <w:sz w:val="22"/>
            <w:szCs w:val="22"/>
          </w:rPr>
          <w:t>https://unstats.un.org/sdgs/files/report/2018/TheSustainableDevelopmentGoalsReport2018-EN.pdf</w:t>
        </w:r>
      </w:hyperlink>
      <w:r w:rsidRPr="00DC3E22">
        <w:rPr>
          <w:sz w:val="22"/>
          <w:szCs w:val="22"/>
        </w:rPr>
        <w:t xml:space="preserve">. </w:t>
      </w:r>
    </w:p>
    <w:p w14:paraId="7115996B" w14:textId="77777777" w:rsidR="00E215B7" w:rsidRPr="00DC3E22" w:rsidRDefault="00E215B7" w:rsidP="00E215B7">
      <w:pPr>
        <w:pStyle w:val="NormalWeb"/>
        <w:spacing w:before="120" w:line="240" w:lineRule="auto"/>
        <w:rPr>
          <w:sz w:val="22"/>
          <w:szCs w:val="22"/>
        </w:rPr>
      </w:pPr>
      <w:r w:rsidRPr="00DC3E22">
        <w:rPr>
          <w:sz w:val="22"/>
          <w:szCs w:val="22"/>
        </w:rPr>
        <w:t xml:space="preserve">UN Treaty Collection, 2019: </w:t>
      </w:r>
      <w:r w:rsidRPr="00DC3E22">
        <w:rPr>
          <w:i/>
          <w:sz w:val="22"/>
          <w:szCs w:val="22"/>
        </w:rPr>
        <w:t>Glossary of terms relating to Treaty actions</w:t>
      </w:r>
      <w:r w:rsidRPr="00DC3E22">
        <w:rPr>
          <w:sz w:val="22"/>
          <w:szCs w:val="22"/>
        </w:rPr>
        <w:t xml:space="preserve">, </w:t>
      </w:r>
      <w:hyperlink r:id="rId71" w:anchor="adoption" w:history="1">
        <w:r w:rsidRPr="00DC3E22">
          <w:rPr>
            <w:rStyle w:val="Hyperlink"/>
            <w:sz w:val="22"/>
            <w:szCs w:val="22"/>
          </w:rPr>
          <w:t>https://treaties.un.org/Pages/Overview.aspx?path=overview/glossary/page1_en.xml#adoption</w:t>
        </w:r>
      </w:hyperlink>
      <w:r w:rsidRPr="00DC3E22">
        <w:rPr>
          <w:sz w:val="22"/>
          <w:szCs w:val="22"/>
        </w:rPr>
        <w:t xml:space="preserve">. </w:t>
      </w:r>
    </w:p>
    <w:p w14:paraId="64AB8B6A" w14:textId="77777777" w:rsidR="00E215B7" w:rsidRPr="00DC3E22" w:rsidRDefault="00E215B7" w:rsidP="00E215B7">
      <w:pPr>
        <w:pStyle w:val="NormalWeb"/>
        <w:spacing w:before="120" w:line="240" w:lineRule="auto"/>
        <w:rPr>
          <w:sz w:val="22"/>
          <w:szCs w:val="22"/>
        </w:rPr>
      </w:pPr>
      <w:r w:rsidRPr="00DC3E22">
        <w:rPr>
          <w:sz w:val="22"/>
          <w:szCs w:val="22"/>
        </w:rPr>
        <w:t xml:space="preserve">UN-Water, 2018, </w:t>
      </w:r>
      <w:r w:rsidRPr="00DC3E22">
        <w:rPr>
          <w:i/>
          <w:sz w:val="22"/>
          <w:szCs w:val="22"/>
        </w:rPr>
        <w:t>Sustainable Development Goal 6 – Synthesis Report on Water and Sanitation 2018</w:t>
      </w:r>
      <w:r w:rsidRPr="00DC3E22">
        <w:rPr>
          <w:sz w:val="22"/>
          <w:szCs w:val="22"/>
        </w:rPr>
        <w:t xml:space="preserve">, </w:t>
      </w:r>
      <w:hyperlink r:id="rId72" w:history="1">
        <w:r w:rsidRPr="00DC3E22">
          <w:rPr>
            <w:rStyle w:val="Hyperlink"/>
            <w:sz w:val="22"/>
            <w:szCs w:val="22"/>
          </w:rPr>
          <w:t>https://www.unece.org/index.php?id=49609</w:t>
        </w:r>
      </w:hyperlink>
      <w:r w:rsidRPr="00DC3E22">
        <w:rPr>
          <w:sz w:val="22"/>
          <w:szCs w:val="22"/>
        </w:rPr>
        <w:t xml:space="preserve">. </w:t>
      </w:r>
    </w:p>
    <w:p w14:paraId="241050EE" w14:textId="77777777" w:rsidR="00E215B7" w:rsidRPr="00DC3E22" w:rsidRDefault="00E215B7" w:rsidP="00E215B7">
      <w:pPr>
        <w:pStyle w:val="NormalWeb"/>
        <w:spacing w:before="120" w:line="240" w:lineRule="auto"/>
        <w:rPr>
          <w:sz w:val="22"/>
          <w:szCs w:val="22"/>
        </w:rPr>
      </w:pPr>
      <w:r w:rsidRPr="00DC3E22">
        <w:rPr>
          <w:sz w:val="22"/>
          <w:szCs w:val="22"/>
        </w:rPr>
        <w:t xml:space="preserve">UN-Water, 2019: </w:t>
      </w:r>
      <w:r w:rsidRPr="00DC3E22">
        <w:rPr>
          <w:i/>
          <w:sz w:val="22"/>
          <w:szCs w:val="22"/>
        </w:rPr>
        <w:t>Monitoring Sustainable Development Goal #6</w:t>
      </w:r>
      <w:r w:rsidRPr="00DC3E22">
        <w:rPr>
          <w:sz w:val="22"/>
          <w:szCs w:val="22"/>
        </w:rPr>
        <w:t xml:space="preserve">, </w:t>
      </w:r>
      <w:hyperlink r:id="rId73" w:history="1">
        <w:r w:rsidRPr="00DC3E22">
          <w:rPr>
            <w:rStyle w:val="Hyperlink"/>
            <w:sz w:val="22"/>
            <w:szCs w:val="22"/>
          </w:rPr>
          <w:t>https://www.sdg6monitoring.org</w:t>
        </w:r>
      </w:hyperlink>
      <w:r w:rsidRPr="00DC3E22">
        <w:rPr>
          <w:sz w:val="22"/>
          <w:szCs w:val="22"/>
        </w:rPr>
        <w:t xml:space="preserve">. </w:t>
      </w:r>
    </w:p>
    <w:p w14:paraId="7DE61AB0" w14:textId="7F941854" w:rsidR="00370CAD" w:rsidRPr="00DC3E22" w:rsidRDefault="00E215B7" w:rsidP="009671F6">
      <w:pPr>
        <w:pStyle w:val="NormalWeb"/>
        <w:spacing w:before="120" w:line="240" w:lineRule="auto"/>
        <w:rPr>
          <w:sz w:val="22"/>
          <w:szCs w:val="22"/>
        </w:rPr>
      </w:pPr>
      <w:r w:rsidRPr="00DC3E22">
        <w:rPr>
          <w:sz w:val="22"/>
          <w:szCs w:val="22"/>
        </w:rPr>
        <w:t xml:space="preserve">USGS, 2019: </w:t>
      </w:r>
      <w:r w:rsidRPr="00DC3E22">
        <w:rPr>
          <w:i/>
          <w:sz w:val="22"/>
          <w:szCs w:val="22"/>
        </w:rPr>
        <w:t>Dictionary of Water Terms</w:t>
      </w:r>
      <w:r w:rsidRPr="00DC3E22">
        <w:rPr>
          <w:sz w:val="22"/>
          <w:szCs w:val="22"/>
        </w:rPr>
        <w:t xml:space="preserve">, </w:t>
      </w:r>
      <w:hyperlink r:id="rId74" w:anchor="U" w:history="1">
        <w:r w:rsidRPr="00DC3E22">
          <w:rPr>
            <w:rStyle w:val="Hyperlink"/>
            <w:sz w:val="22"/>
            <w:szCs w:val="22"/>
          </w:rPr>
          <w:t>https://www.usgs.gov/special-topic/water-science-school/science/dictionary-water-terms?qt-science_center_objects=0#U</w:t>
        </w:r>
      </w:hyperlink>
      <w:r w:rsidRPr="00DC3E22">
        <w:rPr>
          <w:sz w:val="22"/>
          <w:szCs w:val="22"/>
        </w:rPr>
        <w:t xml:space="preserve">. </w:t>
      </w:r>
    </w:p>
    <w:sectPr w:rsidR="00370CAD" w:rsidRPr="00DC3E22" w:rsidSect="003E22CD">
      <w:headerReference w:type="even" r:id="rId75"/>
      <w:headerReference w:type="default" r:id="rId76"/>
      <w:footerReference w:type="even" r:id="rId77"/>
      <w:footerReference w:type="default" r:id="rId78"/>
      <w:endnotePr>
        <w:numFmt w:val="decimal"/>
      </w:endnotePr>
      <w:pgSz w:w="11907" w:h="16840" w:code="9"/>
      <w:pgMar w:top="1701" w:right="1134" w:bottom="2268" w:left="1134" w:header="1134"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CA3B" w14:textId="77777777" w:rsidR="004F52A6" w:rsidRDefault="004F52A6"/>
  </w:endnote>
  <w:endnote w:type="continuationSeparator" w:id="0">
    <w:p w14:paraId="75E1278F" w14:textId="77777777" w:rsidR="004F52A6" w:rsidRDefault="004F52A6"/>
  </w:endnote>
  <w:endnote w:type="continuationNotice" w:id="1">
    <w:p w14:paraId="708D00BE" w14:textId="77777777" w:rsidR="004F52A6" w:rsidRDefault="004F5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7EAA" w14:textId="4A8558FB" w:rsidR="004F52A6" w:rsidRPr="00E94CCB" w:rsidRDefault="004F52A6" w:rsidP="00243A82">
    <w:pPr>
      <w:pStyle w:val="Footer"/>
      <w:tabs>
        <w:tab w:val="right" w:pos="9638"/>
      </w:tabs>
      <w:jc w:val="center"/>
    </w:pPr>
    <w:r w:rsidRPr="00243A82">
      <w:rPr>
        <w:b/>
        <w:sz w:val="22"/>
        <w:szCs w:val="24"/>
      </w:rPr>
      <w:fldChar w:fldCharType="begin"/>
    </w:r>
    <w:r w:rsidRPr="00243A82">
      <w:rPr>
        <w:b/>
        <w:sz w:val="22"/>
        <w:szCs w:val="24"/>
      </w:rPr>
      <w:instrText xml:space="preserve"> PAGE  \* MERGEFORMAT </w:instrText>
    </w:r>
    <w:r w:rsidRPr="00243A82">
      <w:rPr>
        <w:b/>
        <w:sz w:val="22"/>
        <w:szCs w:val="24"/>
      </w:rPr>
      <w:fldChar w:fldCharType="separate"/>
    </w:r>
    <w:r>
      <w:rPr>
        <w:b/>
        <w:noProof/>
        <w:sz w:val="22"/>
        <w:szCs w:val="24"/>
      </w:rPr>
      <w:t>20</w:t>
    </w:r>
    <w:r w:rsidRPr="00243A82">
      <w:rPr>
        <w:b/>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FDA3" w14:textId="0C7A34B3" w:rsidR="004F52A6" w:rsidRPr="00110597" w:rsidRDefault="004F52A6" w:rsidP="00110597">
    <w:pPr>
      <w:pStyle w:val="Footer"/>
      <w:tabs>
        <w:tab w:val="right" w:pos="9638"/>
      </w:tabs>
      <w:jc w:val="center"/>
      <w:rPr>
        <w:bCs/>
        <w:sz w:val="22"/>
        <w:szCs w:val="22"/>
      </w:rPr>
    </w:pPr>
    <w:r w:rsidRPr="00110597">
      <w:rPr>
        <w:bCs/>
        <w:noProof/>
        <w:sz w:val="22"/>
        <w:szCs w:val="22"/>
        <w:lang w:eastAsia="en-GB"/>
      </w:rPr>
      <w:fldChar w:fldCharType="begin"/>
    </w:r>
    <w:r w:rsidRPr="00110597">
      <w:rPr>
        <w:bCs/>
        <w:noProof/>
        <w:sz w:val="22"/>
        <w:szCs w:val="22"/>
        <w:lang w:eastAsia="en-GB"/>
      </w:rPr>
      <w:instrText xml:space="preserve"> PAGE  \* MERGEFORMAT </w:instrText>
    </w:r>
    <w:r w:rsidRPr="00110597">
      <w:rPr>
        <w:bCs/>
        <w:noProof/>
        <w:sz w:val="22"/>
        <w:szCs w:val="22"/>
        <w:lang w:eastAsia="en-GB"/>
      </w:rPr>
      <w:fldChar w:fldCharType="separate"/>
    </w:r>
    <w:r>
      <w:rPr>
        <w:bCs/>
        <w:noProof/>
        <w:sz w:val="22"/>
        <w:szCs w:val="22"/>
        <w:lang w:eastAsia="en-GB"/>
      </w:rPr>
      <w:t>55</w:t>
    </w:r>
    <w:r w:rsidRPr="00110597">
      <w:rPr>
        <w:bCs/>
        <w:noProof/>
        <w:sz w:val="22"/>
        <w:szCs w:val="22"/>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34FD7" w14:textId="77777777" w:rsidR="004F52A6" w:rsidRPr="000B175B" w:rsidRDefault="004F52A6" w:rsidP="000B175B">
      <w:pPr>
        <w:tabs>
          <w:tab w:val="right" w:pos="2155"/>
        </w:tabs>
        <w:spacing w:after="80"/>
        <w:ind w:left="680"/>
        <w:rPr>
          <w:u w:val="single"/>
        </w:rPr>
      </w:pPr>
      <w:r>
        <w:rPr>
          <w:u w:val="single"/>
        </w:rPr>
        <w:tab/>
      </w:r>
    </w:p>
  </w:footnote>
  <w:footnote w:type="continuationSeparator" w:id="0">
    <w:p w14:paraId="1020FFF6" w14:textId="77777777" w:rsidR="004F52A6" w:rsidRPr="00FC68B7" w:rsidRDefault="004F52A6" w:rsidP="00FC68B7">
      <w:pPr>
        <w:tabs>
          <w:tab w:val="left" w:pos="2155"/>
        </w:tabs>
        <w:spacing w:after="80"/>
        <w:ind w:left="680"/>
        <w:rPr>
          <w:u w:val="single"/>
        </w:rPr>
      </w:pPr>
      <w:r>
        <w:rPr>
          <w:u w:val="single"/>
        </w:rPr>
        <w:tab/>
      </w:r>
    </w:p>
  </w:footnote>
  <w:footnote w:type="continuationNotice" w:id="1">
    <w:p w14:paraId="2203F140" w14:textId="77777777" w:rsidR="004F52A6" w:rsidRDefault="004F5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0E80" w14:textId="7BB53FF2" w:rsidR="004F52A6" w:rsidRDefault="004F52A6" w:rsidP="00393360">
    <w:pPr>
      <w:pStyle w:val="Header"/>
      <w:jc w:val="center"/>
    </w:pPr>
    <w:r>
      <w:rPr>
        <w:sz w:val="24"/>
      </w:rPr>
      <w:t>First d</w:t>
    </w:r>
    <w:r w:rsidRPr="00C02577">
      <w:rPr>
        <w:sz w:val="24"/>
      </w:rPr>
      <w:t>raft version for comment only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F2F" w14:textId="3889E6E6" w:rsidR="004F52A6" w:rsidRPr="003E22CD" w:rsidRDefault="004F52A6" w:rsidP="00C02577">
    <w:pPr>
      <w:pStyle w:val="Header"/>
      <w:jc w:val="center"/>
      <w:rPr>
        <w:sz w:val="24"/>
        <w:lang w:val="es-ES_tradnl"/>
      </w:rPr>
    </w:pPr>
    <w:bookmarkStart w:id="24" w:name="_Hlk12955842"/>
    <w:bookmarkStart w:id="25" w:name="_Hlk12955843"/>
    <w:bookmarkStart w:id="26" w:name="_Hlk12955844"/>
    <w:bookmarkStart w:id="27" w:name="_Hlk12955845"/>
    <w:r w:rsidRPr="003E22CD">
      <w:rPr>
        <w:sz w:val="24"/>
        <w:lang w:val="es-ES_tradnl"/>
      </w:rPr>
      <w:t>Primer borrador sol</w:t>
    </w:r>
    <w:r>
      <w:rPr>
        <w:sz w:val="24"/>
        <w:lang w:val="es-ES_tradnl"/>
      </w:rPr>
      <w:t xml:space="preserve">amente </w:t>
    </w:r>
    <w:r w:rsidRPr="003E22CD">
      <w:rPr>
        <w:sz w:val="24"/>
        <w:lang w:val="es-ES_tradnl"/>
      </w:rPr>
      <w:t>para ser comentado</w:t>
    </w:r>
    <w:bookmarkEnd w:id="24"/>
    <w:bookmarkEnd w:id="25"/>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81C387C"/>
    <w:multiLevelType w:val="hybridMultilevel"/>
    <w:tmpl w:val="39FE1F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09D55D78"/>
    <w:multiLevelType w:val="hybridMultilevel"/>
    <w:tmpl w:val="BF9C49AE"/>
    <w:lvl w:ilvl="0" w:tplc="0052971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836D4B"/>
    <w:multiLevelType w:val="hybridMultilevel"/>
    <w:tmpl w:val="2EFA8D62"/>
    <w:lvl w:ilvl="0" w:tplc="04090001">
      <w:start w:val="1"/>
      <w:numFmt w:val="bullet"/>
      <w:lvlText w:val=""/>
      <w:lvlJc w:val="left"/>
      <w:pPr>
        <w:ind w:left="1288" w:hanging="360"/>
      </w:pPr>
      <w:rPr>
        <w:rFonts w:ascii="Symbol" w:hAnsi="Symbol" w:hint="default"/>
      </w:rPr>
    </w:lvl>
    <w:lvl w:ilvl="1" w:tplc="04090003">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5" w15:restartNumberingAfterBreak="0">
    <w:nsid w:val="0FF2651C"/>
    <w:multiLevelType w:val="hybridMultilevel"/>
    <w:tmpl w:val="4F40BF5E"/>
    <w:lvl w:ilvl="0" w:tplc="F13E9D78">
      <w:start w:val="6"/>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501832"/>
    <w:multiLevelType w:val="hybridMultilevel"/>
    <w:tmpl w:val="1FC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142367"/>
    <w:multiLevelType w:val="hybridMultilevel"/>
    <w:tmpl w:val="9B1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942459"/>
    <w:multiLevelType w:val="hybridMultilevel"/>
    <w:tmpl w:val="A17A49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7DA0BB9"/>
    <w:multiLevelType w:val="hybridMultilevel"/>
    <w:tmpl w:val="CEF65562"/>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7B9059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3A417EAA"/>
    <w:multiLevelType w:val="hybridMultilevel"/>
    <w:tmpl w:val="0FC426F2"/>
    <w:lvl w:ilvl="0" w:tplc="04090001">
      <w:start w:val="1"/>
      <w:numFmt w:val="bullet"/>
      <w:lvlText w:val=""/>
      <w:lvlJc w:val="left"/>
      <w:pPr>
        <w:ind w:left="1626" w:hanging="360"/>
      </w:pPr>
      <w:rPr>
        <w:rFonts w:ascii="Symbol" w:hAnsi="Symbol" w:hint="default"/>
      </w:rPr>
    </w:lvl>
    <w:lvl w:ilvl="1" w:tplc="04090001">
      <w:start w:val="1"/>
      <w:numFmt w:val="bullet"/>
      <w:lvlText w:val=""/>
      <w:lvlJc w:val="left"/>
      <w:pPr>
        <w:ind w:left="2346" w:hanging="360"/>
      </w:pPr>
      <w:rPr>
        <w:rFonts w:ascii="Symbol" w:hAnsi="Symbol" w:hint="default"/>
      </w:rPr>
    </w:lvl>
    <w:lvl w:ilvl="2" w:tplc="04090001">
      <w:start w:val="1"/>
      <w:numFmt w:val="bullet"/>
      <w:lvlText w:val=""/>
      <w:lvlJc w:val="left"/>
      <w:pPr>
        <w:ind w:left="3066" w:hanging="360"/>
      </w:pPr>
      <w:rPr>
        <w:rFonts w:ascii="Symbol" w:hAnsi="Symbol" w:hint="default"/>
      </w:rPr>
    </w:lvl>
    <w:lvl w:ilvl="3" w:tplc="0409000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28" w15:restartNumberingAfterBreak="0">
    <w:nsid w:val="3C0E3424"/>
    <w:multiLevelType w:val="hybridMultilevel"/>
    <w:tmpl w:val="73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0618AB"/>
    <w:multiLevelType w:val="hybridMultilevel"/>
    <w:tmpl w:val="C8EA4A90"/>
    <w:lvl w:ilvl="0" w:tplc="D818CE58">
      <w:start w:val="1"/>
      <w:numFmt w:val="decimal"/>
      <w:lvlText w:val="[%1]"/>
      <w:lvlJc w:val="left"/>
      <w:pPr>
        <w:ind w:left="360" w:hanging="360"/>
      </w:pPr>
      <w:rPr>
        <w:rFonts w:asciiTheme="majorBidi" w:eastAsia="Times New Roman" w:hAnsiTheme="majorBidi" w:cstheme="majorBidi" w:hint="default"/>
        <w:b w:val="0"/>
        <w:bCs/>
        <w:color w:val="7030A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08C741B"/>
    <w:multiLevelType w:val="hybridMultilevel"/>
    <w:tmpl w:val="F04C4EEE"/>
    <w:lvl w:ilvl="0" w:tplc="F37C86EE">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15:restartNumberingAfterBreak="0">
    <w:nsid w:val="412C64AC"/>
    <w:multiLevelType w:val="hybridMultilevel"/>
    <w:tmpl w:val="D6843016"/>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F0082E"/>
    <w:multiLevelType w:val="hybridMultilevel"/>
    <w:tmpl w:val="5CDE1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DD76E6B"/>
    <w:multiLevelType w:val="hybridMultilevel"/>
    <w:tmpl w:val="776494D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510D2F1E"/>
    <w:multiLevelType w:val="hybridMultilevel"/>
    <w:tmpl w:val="8DF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0007A8"/>
    <w:multiLevelType w:val="hybridMultilevel"/>
    <w:tmpl w:val="CED8B83C"/>
    <w:lvl w:ilvl="0" w:tplc="5F4ECE26">
      <w:start w:val="5"/>
      <w:numFmt w:val="decimal"/>
      <w:lvlText w:val="%1"/>
      <w:lvlJc w:val="left"/>
      <w:pPr>
        <w:ind w:left="720" w:hanging="360"/>
      </w:pPr>
      <w:rPr>
        <w:rFonts w:hint="default"/>
        <w:vertAlign w:val="superscript"/>
      </w:rPr>
    </w:lvl>
    <w:lvl w:ilvl="1" w:tplc="04090001">
      <w:start w:val="1"/>
      <w:numFmt w:val="bullet"/>
      <w:lvlText w:val=""/>
      <w:lvlJc w:val="left"/>
      <w:pPr>
        <w:ind w:left="720" w:hanging="360"/>
      </w:pPr>
      <w:rPr>
        <w:rFonts w:ascii="Symbol" w:hAnsi="Symbol" w:hint="default"/>
      </w:rPr>
    </w:lvl>
    <w:lvl w:ilvl="2" w:tplc="788E3FD0">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28119C"/>
    <w:multiLevelType w:val="hybridMultilevel"/>
    <w:tmpl w:val="340E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CAB514">
      <w:start w:val="5"/>
      <w:numFmt w:val="bullet"/>
      <w:lvlText w:val="-"/>
      <w:lvlJc w:val="left"/>
      <w:pPr>
        <w:ind w:left="2160" w:hanging="360"/>
      </w:pPr>
      <w:rPr>
        <w:rFonts w:ascii="Times New Roman" w:eastAsia="Times New Roman"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8" w15:restartNumberingAfterBreak="0">
    <w:nsid w:val="64067B14"/>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B7C56"/>
    <w:multiLevelType w:val="hybridMultilevel"/>
    <w:tmpl w:val="7DD61E94"/>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8A4217"/>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69D85222"/>
    <w:multiLevelType w:val="hybridMultilevel"/>
    <w:tmpl w:val="77CC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AB071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117B8A"/>
    <w:multiLevelType w:val="hybridMultilevel"/>
    <w:tmpl w:val="FA1EE3A8"/>
    <w:lvl w:ilvl="0" w:tplc="5F4ECE26">
      <w:start w:val="5"/>
      <w:numFmt w:val="decimal"/>
      <w:lvlText w:val="%1"/>
      <w:lvlJc w:val="left"/>
      <w:pPr>
        <w:ind w:left="720" w:hanging="360"/>
      </w:pPr>
      <w:rPr>
        <w:rFonts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4"/>
  </w:num>
  <w:num w:numId="3">
    <w:abstractNumId w:val="37"/>
  </w:num>
  <w:num w:numId="4">
    <w:abstractNumId w:val="17"/>
  </w:num>
  <w:num w:numId="5">
    <w:abstractNumId w:val="11"/>
  </w:num>
  <w:num w:numId="6">
    <w:abstractNumId w:val="16"/>
  </w:num>
  <w:num w:numId="7">
    <w:abstractNumId w:val="36"/>
  </w:num>
  <w:num w:numId="8">
    <w:abstractNumId w:val="23"/>
  </w:num>
  <w:num w:numId="9">
    <w:abstractNumId w:val="42"/>
  </w:num>
  <w:num w:numId="10">
    <w:abstractNumId w:val="27"/>
  </w:num>
  <w:num w:numId="11">
    <w:abstractNumId w:val="14"/>
  </w:num>
  <w:num w:numId="12">
    <w:abstractNumId w:val="18"/>
  </w:num>
  <w:num w:numId="13">
    <w:abstractNumId w:val="29"/>
  </w:num>
  <w:num w:numId="14">
    <w:abstractNumId w:val="45"/>
  </w:num>
  <w:num w:numId="15">
    <w:abstractNumId w:val="35"/>
  </w:num>
  <w:num w:numId="16">
    <w:abstractNumId w:val="31"/>
  </w:num>
  <w:num w:numId="17">
    <w:abstractNumId w:val="40"/>
  </w:num>
  <w:num w:numId="18">
    <w:abstractNumId w:val="13"/>
  </w:num>
  <w:num w:numId="19">
    <w:abstractNumId w:val="32"/>
  </w:num>
  <w:num w:numId="20">
    <w:abstractNumId w:val="22"/>
  </w:num>
  <w:num w:numId="21">
    <w:abstractNumId w:val="38"/>
  </w:num>
  <w:num w:numId="22">
    <w:abstractNumId w:val="28"/>
  </w:num>
  <w:num w:numId="23">
    <w:abstractNumId w:val="41"/>
  </w:num>
  <w:num w:numId="24">
    <w:abstractNumId w:val="43"/>
  </w:num>
  <w:num w:numId="25">
    <w:abstractNumId w:val="26"/>
  </w:num>
  <w:num w:numId="26">
    <w:abstractNumId w:val="15"/>
  </w:num>
  <w:num w:numId="27">
    <w:abstractNumId w:val="12"/>
  </w:num>
  <w:num w:numId="28">
    <w:abstractNumId w:val="34"/>
  </w:num>
  <w:num w:numId="29">
    <w:abstractNumId w:val="1"/>
  </w:num>
  <w:num w:numId="30">
    <w:abstractNumId w:val="0"/>
  </w:num>
  <w:num w:numId="31">
    <w:abstractNumId w:val="2"/>
  </w:num>
  <w:num w:numId="32">
    <w:abstractNumId w:val="3"/>
  </w:num>
  <w:num w:numId="33">
    <w:abstractNumId w:val="8"/>
  </w:num>
  <w:num w:numId="34">
    <w:abstractNumId w:val="9"/>
  </w:num>
  <w:num w:numId="35">
    <w:abstractNumId w:val="7"/>
  </w:num>
  <w:num w:numId="36">
    <w:abstractNumId w:val="6"/>
  </w:num>
  <w:num w:numId="37">
    <w:abstractNumId w:val="5"/>
  </w:num>
  <w:num w:numId="38">
    <w:abstractNumId w:val="4"/>
  </w:num>
  <w:num w:numId="39">
    <w:abstractNumId w:val="24"/>
  </w:num>
  <w:num w:numId="40">
    <w:abstractNumId w:val="21"/>
  </w:num>
  <w:num w:numId="41">
    <w:abstractNumId w:val="10"/>
  </w:num>
  <w:num w:numId="42">
    <w:abstractNumId w:val="19"/>
  </w:num>
  <w:num w:numId="43">
    <w:abstractNumId w:val="25"/>
  </w:num>
  <w:num w:numId="44">
    <w:abstractNumId w:val="20"/>
  </w:num>
  <w:num w:numId="45">
    <w:abstractNumId w:val="30"/>
  </w:num>
  <w:num w:numId="46">
    <w:abstractNumId w:val="39"/>
    <w:lvlOverride w:ilvl="0">
      <w:startOverride w:val="1"/>
    </w:lvlOverride>
  </w:num>
  <w:num w:numId="47">
    <w:abstractNumId w:val="33"/>
  </w:num>
  <w:num w:numId="48">
    <w:abstractNumId w:val="3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1"/>
  <w:activeWritingStyle w:appName="MSWord" w:lang="fr-CH"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es-ES_tradnl" w:vendorID="64" w:dllVersion="6" w:nlCheck="1" w:checkStyle="1"/>
  <w:activeWritingStyle w:appName="MSWord" w:lang="es-ES"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E9"/>
    <w:rsid w:val="00000099"/>
    <w:rsid w:val="00000A16"/>
    <w:rsid w:val="00002A7D"/>
    <w:rsid w:val="000038A8"/>
    <w:rsid w:val="0000479A"/>
    <w:rsid w:val="000053AE"/>
    <w:rsid w:val="00006790"/>
    <w:rsid w:val="00007CBA"/>
    <w:rsid w:val="0001134E"/>
    <w:rsid w:val="00011440"/>
    <w:rsid w:val="000120E6"/>
    <w:rsid w:val="000125C2"/>
    <w:rsid w:val="0001374D"/>
    <w:rsid w:val="00014374"/>
    <w:rsid w:val="00016FAC"/>
    <w:rsid w:val="00017023"/>
    <w:rsid w:val="000219F0"/>
    <w:rsid w:val="00022A38"/>
    <w:rsid w:val="00023E23"/>
    <w:rsid w:val="000268C9"/>
    <w:rsid w:val="000270E5"/>
    <w:rsid w:val="00027624"/>
    <w:rsid w:val="0003139E"/>
    <w:rsid w:val="00032A38"/>
    <w:rsid w:val="00032D1D"/>
    <w:rsid w:val="00033BEA"/>
    <w:rsid w:val="000346CB"/>
    <w:rsid w:val="00036817"/>
    <w:rsid w:val="00036CF5"/>
    <w:rsid w:val="0003718B"/>
    <w:rsid w:val="00042765"/>
    <w:rsid w:val="0004685B"/>
    <w:rsid w:val="00050F0C"/>
    <w:rsid w:val="00050F6B"/>
    <w:rsid w:val="0005148A"/>
    <w:rsid w:val="0005300D"/>
    <w:rsid w:val="00054EF9"/>
    <w:rsid w:val="000554E2"/>
    <w:rsid w:val="00056B38"/>
    <w:rsid w:val="00060604"/>
    <w:rsid w:val="0006310E"/>
    <w:rsid w:val="000646EC"/>
    <w:rsid w:val="000656A3"/>
    <w:rsid w:val="00066FA5"/>
    <w:rsid w:val="0006764C"/>
    <w:rsid w:val="000678CD"/>
    <w:rsid w:val="0007080C"/>
    <w:rsid w:val="00070EFA"/>
    <w:rsid w:val="00071ED7"/>
    <w:rsid w:val="00072C8C"/>
    <w:rsid w:val="00072F52"/>
    <w:rsid w:val="00074A69"/>
    <w:rsid w:val="00074E79"/>
    <w:rsid w:val="00077218"/>
    <w:rsid w:val="000803DA"/>
    <w:rsid w:val="00081BFD"/>
    <w:rsid w:val="00081CE0"/>
    <w:rsid w:val="000822C7"/>
    <w:rsid w:val="0008415C"/>
    <w:rsid w:val="000847F6"/>
    <w:rsid w:val="00084D30"/>
    <w:rsid w:val="000857F3"/>
    <w:rsid w:val="00090320"/>
    <w:rsid w:val="000931C0"/>
    <w:rsid w:val="000A048F"/>
    <w:rsid w:val="000A178B"/>
    <w:rsid w:val="000A2E09"/>
    <w:rsid w:val="000A4451"/>
    <w:rsid w:val="000A64EE"/>
    <w:rsid w:val="000A7B99"/>
    <w:rsid w:val="000B175B"/>
    <w:rsid w:val="000B1D51"/>
    <w:rsid w:val="000B3A0F"/>
    <w:rsid w:val="000B40B7"/>
    <w:rsid w:val="000B59DE"/>
    <w:rsid w:val="000B5D81"/>
    <w:rsid w:val="000B6E0D"/>
    <w:rsid w:val="000B7982"/>
    <w:rsid w:val="000C234A"/>
    <w:rsid w:val="000C306E"/>
    <w:rsid w:val="000C4315"/>
    <w:rsid w:val="000C47A7"/>
    <w:rsid w:val="000C4F0E"/>
    <w:rsid w:val="000C56D8"/>
    <w:rsid w:val="000C7138"/>
    <w:rsid w:val="000C78D0"/>
    <w:rsid w:val="000D09C9"/>
    <w:rsid w:val="000D1747"/>
    <w:rsid w:val="000D2071"/>
    <w:rsid w:val="000D3490"/>
    <w:rsid w:val="000E0415"/>
    <w:rsid w:val="000E0A24"/>
    <w:rsid w:val="000E3F5C"/>
    <w:rsid w:val="000E3F69"/>
    <w:rsid w:val="000E55E8"/>
    <w:rsid w:val="000E6DD6"/>
    <w:rsid w:val="000F08BB"/>
    <w:rsid w:val="000F1335"/>
    <w:rsid w:val="000F2831"/>
    <w:rsid w:val="000F38DD"/>
    <w:rsid w:val="000F49F8"/>
    <w:rsid w:val="000F4D39"/>
    <w:rsid w:val="000F51F3"/>
    <w:rsid w:val="000F55FB"/>
    <w:rsid w:val="000F5B4A"/>
    <w:rsid w:val="000F6D27"/>
    <w:rsid w:val="000F7715"/>
    <w:rsid w:val="00101F89"/>
    <w:rsid w:val="00103055"/>
    <w:rsid w:val="001048A0"/>
    <w:rsid w:val="001058C7"/>
    <w:rsid w:val="00105DED"/>
    <w:rsid w:val="001064E1"/>
    <w:rsid w:val="00110597"/>
    <w:rsid w:val="0011204A"/>
    <w:rsid w:val="00112F2F"/>
    <w:rsid w:val="001150A0"/>
    <w:rsid w:val="00115A89"/>
    <w:rsid w:val="00116896"/>
    <w:rsid w:val="00116924"/>
    <w:rsid w:val="00116BD5"/>
    <w:rsid w:val="00117A22"/>
    <w:rsid w:val="001204A6"/>
    <w:rsid w:val="00121BDA"/>
    <w:rsid w:val="00123C5C"/>
    <w:rsid w:val="00124FE5"/>
    <w:rsid w:val="001255B3"/>
    <w:rsid w:val="00126061"/>
    <w:rsid w:val="0012633A"/>
    <w:rsid w:val="001314DD"/>
    <w:rsid w:val="00131D78"/>
    <w:rsid w:val="00132329"/>
    <w:rsid w:val="001409A6"/>
    <w:rsid w:val="001413AC"/>
    <w:rsid w:val="00144354"/>
    <w:rsid w:val="00146129"/>
    <w:rsid w:val="0014708E"/>
    <w:rsid w:val="001528D0"/>
    <w:rsid w:val="001543FD"/>
    <w:rsid w:val="00155468"/>
    <w:rsid w:val="00155A04"/>
    <w:rsid w:val="00156B99"/>
    <w:rsid w:val="00161392"/>
    <w:rsid w:val="001617D0"/>
    <w:rsid w:val="00161BAA"/>
    <w:rsid w:val="00162623"/>
    <w:rsid w:val="0016306F"/>
    <w:rsid w:val="00165789"/>
    <w:rsid w:val="00165ABE"/>
    <w:rsid w:val="00166124"/>
    <w:rsid w:val="00167943"/>
    <w:rsid w:val="00170C21"/>
    <w:rsid w:val="001735B3"/>
    <w:rsid w:val="0017506C"/>
    <w:rsid w:val="00175C9A"/>
    <w:rsid w:val="0017658A"/>
    <w:rsid w:val="001768B1"/>
    <w:rsid w:val="00176F84"/>
    <w:rsid w:val="00181B30"/>
    <w:rsid w:val="0018282B"/>
    <w:rsid w:val="00183302"/>
    <w:rsid w:val="00184DDA"/>
    <w:rsid w:val="001859B2"/>
    <w:rsid w:val="00186D06"/>
    <w:rsid w:val="00187650"/>
    <w:rsid w:val="00187918"/>
    <w:rsid w:val="001900CD"/>
    <w:rsid w:val="00190C9A"/>
    <w:rsid w:val="00192C59"/>
    <w:rsid w:val="00193DD4"/>
    <w:rsid w:val="00194DCD"/>
    <w:rsid w:val="00195957"/>
    <w:rsid w:val="00196658"/>
    <w:rsid w:val="00196CB9"/>
    <w:rsid w:val="001A034C"/>
    <w:rsid w:val="001A0452"/>
    <w:rsid w:val="001A0EDC"/>
    <w:rsid w:val="001A3515"/>
    <w:rsid w:val="001A52B9"/>
    <w:rsid w:val="001A73E2"/>
    <w:rsid w:val="001B0BF7"/>
    <w:rsid w:val="001B28D9"/>
    <w:rsid w:val="001B306A"/>
    <w:rsid w:val="001B40FD"/>
    <w:rsid w:val="001B4B04"/>
    <w:rsid w:val="001B5842"/>
    <w:rsid w:val="001B5875"/>
    <w:rsid w:val="001C002A"/>
    <w:rsid w:val="001C363D"/>
    <w:rsid w:val="001C4B9C"/>
    <w:rsid w:val="001C5F73"/>
    <w:rsid w:val="001C6663"/>
    <w:rsid w:val="001C70CB"/>
    <w:rsid w:val="001C7895"/>
    <w:rsid w:val="001D26DF"/>
    <w:rsid w:val="001D59F4"/>
    <w:rsid w:val="001D5E6A"/>
    <w:rsid w:val="001D6815"/>
    <w:rsid w:val="001D6A5F"/>
    <w:rsid w:val="001D6E43"/>
    <w:rsid w:val="001D7A15"/>
    <w:rsid w:val="001E25B7"/>
    <w:rsid w:val="001E2644"/>
    <w:rsid w:val="001E6E73"/>
    <w:rsid w:val="001E72DF"/>
    <w:rsid w:val="001E76C7"/>
    <w:rsid w:val="001F1599"/>
    <w:rsid w:val="001F19C4"/>
    <w:rsid w:val="001F2A71"/>
    <w:rsid w:val="001F4E33"/>
    <w:rsid w:val="001F7971"/>
    <w:rsid w:val="001F7ED8"/>
    <w:rsid w:val="00200019"/>
    <w:rsid w:val="002019A3"/>
    <w:rsid w:val="002020FE"/>
    <w:rsid w:val="00202428"/>
    <w:rsid w:val="002043F0"/>
    <w:rsid w:val="002048E6"/>
    <w:rsid w:val="00204D02"/>
    <w:rsid w:val="00206CB2"/>
    <w:rsid w:val="00211E0B"/>
    <w:rsid w:val="00212582"/>
    <w:rsid w:val="00212A86"/>
    <w:rsid w:val="00213BEF"/>
    <w:rsid w:val="00214FF0"/>
    <w:rsid w:val="00216202"/>
    <w:rsid w:val="002168BE"/>
    <w:rsid w:val="002202CC"/>
    <w:rsid w:val="00220C6D"/>
    <w:rsid w:val="002272E7"/>
    <w:rsid w:val="00230080"/>
    <w:rsid w:val="002323CD"/>
    <w:rsid w:val="00232575"/>
    <w:rsid w:val="002356A4"/>
    <w:rsid w:val="00236A6E"/>
    <w:rsid w:val="00237A75"/>
    <w:rsid w:val="0024069A"/>
    <w:rsid w:val="002418D8"/>
    <w:rsid w:val="00243A82"/>
    <w:rsid w:val="00244924"/>
    <w:rsid w:val="0024502D"/>
    <w:rsid w:val="00247258"/>
    <w:rsid w:val="002477F9"/>
    <w:rsid w:val="00247924"/>
    <w:rsid w:val="00247F68"/>
    <w:rsid w:val="0025133D"/>
    <w:rsid w:val="00251BEC"/>
    <w:rsid w:val="00252BD1"/>
    <w:rsid w:val="002552BD"/>
    <w:rsid w:val="0025532A"/>
    <w:rsid w:val="00256516"/>
    <w:rsid w:val="002568A9"/>
    <w:rsid w:val="00257CAC"/>
    <w:rsid w:val="002619DE"/>
    <w:rsid w:val="0026244F"/>
    <w:rsid w:val="0026297C"/>
    <w:rsid w:val="002641FA"/>
    <w:rsid w:val="00264EED"/>
    <w:rsid w:val="002655CD"/>
    <w:rsid w:val="00267973"/>
    <w:rsid w:val="002714D0"/>
    <w:rsid w:val="0027237A"/>
    <w:rsid w:val="00272EBD"/>
    <w:rsid w:val="002737C9"/>
    <w:rsid w:val="00273A6B"/>
    <w:rsid w:val="00276D7D"/>
    <w:rsid w:val="00280278"/>
    <w:rsid w:val="00280626"/>
    <w:rsid w:val="00280B40"/>
    <w:rsid w:val="00280E48"/>
    <w:rsid w:val="00282348"/>
    <w:rsid w:val="00283FB7"/>
    <w:rsid w:val="00286309"/>
    <w:rsid w:val="00287D46"/>
    <w:rsid w:val="00291260"/>
    <w:rsid w:val="0029214F"/>
    <w:rsid w:val="00292C49"/>
    <w:rsid w:val="00292D80"/>
    <w:rsid w:val="00293312"/>
    <w:rsid w:val="00294AF6"/>
    <w:rsid w:val="002974E9"/>
    <w:rsid w:val="002A029E"/>
    <w:rsid w:val="002A0F73"/>
    <w:rsid w:val="002A3A51"/>
    <w:rsid w:val="002A3F22"/>
    <w:rsid w:val="002A4C32"/>
    <w:rsid w:val="002A681D"/>
    <w:rsid w:val="002A74CE"/>
    <w:rsid w:val="002A7F94"/>
    <w:rsid w:val="002B109A"/>
    <w:rsid w:val="002B2C5E"/>
    <w:rsid w:val="002B323C"/>
    <w:rsid w:val="002B6541"/>
    <w:rsid w:val="002B79A2"/>
    <w:rsid w:val="002C05BB"/>
    <w:rsid w:val="002C0EDB"/>
    <w:rsid w:val="002C329B"/>
    <w:rsid w:val="002C659C"/>
    <w:rsid w:val="002C6D45"/>
    <w:rsid w:val="002D31D8"/>
    <w:rsid w:val="002D3E69"/>
    <w:rsid w:val="002D486F"/>
    <w:rsid w:val="002D6E53"/>
    <w:rsid w:val="002E00FA"/>
    <w:rsid w:val="002E19DA"/>
    <w:rsid w:val="002E29C7"/>
    <w:rsid w:val="002E2A2B"/>
    <w:rsid w:val="002E38FF"/>
    <w:rsid w:val="002E4FD4"/>
    <w:rsid w:val="002E637D"/>
    <w:rsid w:val="002E66AE"/>
    <w:rsid w:val="002E7E10"/>
    <w:rsid w:val="002F046D"/>
    <w:rsid w:val="002F193A"/>
    <w:rsid w:val="002F1A8B"/>
    <w:rsid w:val="002F3A9D"/>
    <w:rsid w:val="002F6004"/>
    <w:rsid w:val="002F75E0"/>
    <w:rsid w:val="002F7E06"/>
    <w:rsid w:val="00301764"/>
    <w:rsid w:val="00301E17"/>
    <w:rsid w:val="00302280"/>
    <w:rsid w:val="003112A5"/>
    <w:rsid w:val="003120D9"/>
    <w:rsid w:val="0031467B"/>
    <w:rsid w:val="00315CC3"/>
    <w:rsid w:val="00317CB9"/>
    <w:rsid w:val="00320100"/>
    <w:rsid w:val="0032100D"/>
    <w:rsid w:val="003229D8"/>
    <w:rsid w:val="00323AC7"/>
    <w:rsid w:val="00323B71"/>
    <w:rsid w:val="00323EEE"/>
    <w:rsid w:val="00324012"/>
    <w:rsid w:val="00324502"/>
    <w:rsid w:val="00325D10"/>
    <w:rsid w:val="00327D6F"/>
    <w:rsid w:val="00332623"/>
    <w:rsid w:val="0033475E"/>
    <w:rsid w:val="003357D4"/>
    <w:rsid w:val="00336AFF"/>
    <w:rsid w:val="00336C97"/>
    <w:rsid w:val="00337203"/>
    <w:rsid w:val="00337F88"/>
    <w:rsid w:val="00337F95"/>
    <w:rsid w:val="00340EA8"/>
    <w:rsid w:val="00341C0C"/>
    <w:rsid w:val="00342432"/>
    <w:rsid w:val="00342E1C"/>
    <w:rsid w:val="003446C3"/>
    <w:rsid w:val="00346481"/>
    <w:rsid w:val="00347C49"/>
    <w:rsid w:val="00347C78"/>
    <w:rsid w:val="00350725"/>
    <w:rsid w:val="003507C1"/>
    <w:rsid w:val="00350C91"/>
    <w:rsid w:val="0035223F"/>
    <w:rsid w:val="00352D4B"/>
    <w:rsid w:val="003538AF"/>
    <w:rsid w:val="0035638C"/>
    <w:rsid w:val="003568C9"/>
    <w:rsid w:val="003612D7"/>
    <w:rsid w:val="0036291C"/>
    <w:rsid w:val="00363792"/>
    <w:rsid w:val="00366BD4"/>
    <w:rsid w:val="00366F78"/>
    <w:rsid w:val="0036709B"/>
    <w:rsid w:val="003672C4"/>
    <w:rsid w:val="00370CAD"/>
    <w:rsid w:val="00371177"/>
    <w:rsid w:val="00372089"/>
    <w:rsid w:val="00373DA1"/>
    <w:rsid w:val="00373F8C"/>
    <w:rsid w:val="00374783"/>
    <w:rsid w:val="0037525A"/>
    <w:rsid w:val="00375776"/>
    <w:rsid w:val="003766D9"/>
    <w:rsid w:val="003768F1"/>
    <w:rsid w:val="003806E4"/>
    <w:rsid w:val="003806FA"/>
    <w:rsid w:val="00380AA1"/>
    <w:rsid w:val="00386FFB"/>
    <w:rsid w:val="003908D6"/>
    <w:rsid w:val="0039123A"/>
    <w:rsid w:val="00393360"/>
    <w:rsid w:val="00394C85"/>
    <w:rsid w:val="003950D9"/>
    <w:rsid w:val="0039798F"/>
    <w:rsid w:val="003A119C"/>
    <w:rsid w:val="003A30EA"/>
    <w:rsid w:val="003A46BB"/>
    <w:rsid w:val="003A4EC7"/>
    <w:rsid w:val="003A7295"/>
    <w:rsid w:val="003B1F60"/>
    <w:rsid w:val="003B3618"/>
    <w:rsid w:val="003B69AF"/>
    <w:rsid w:val="003B77F4"/>
    <w:rsid w:val="003C2CC4"/>
    <w:rsid w:val="003C3D5F"/>
    <w:rsid w:val="003C4AF1"/>
    <w:rsid w:val="003D09F3"/>
    <w:rsid w:val="003D269E"/>
    <w:rsid w:val="003D28BD"/>
    <w:rsid w:val="003D459A"/>
    <w:rsid w:val="003D4B23"/>
    <w:rsid w:val="003D67A8"/>
    <w:rsid w:val="003E03DE"/>
    <w:rsid w:val="003E16DE"/>
    <w:rsid w:val="003E1734"/>
    <w:rsid w:val="003E22CD"/>
    <w:rsid w:val="003E278A"/>
    <w:rsid w:val="003E2D46"/>
    <w:rsid w:val="003E51FA"/>
    <w:rsid w:val="003E78A5"/>
    <w:rsid w:val="003F0781"/>
    <w:rsid w:val="003F0F4B"/>
    <w:rsid w:val="003F1311"/>
    <w:rsid w:val="003F17F9"/>
    <w:rsid w:val="003F19C3"/>
    <w:rsid w:val="003F207D"/>
    <w:rsid w:val="003F5972"/>
    <w:rsid w:val="003F5DD6"/>
    <w:rsid w:val="00400217"/>
    <w:rsid w:val="00401673"/>
    <w:rsid w:val="004017E5"/>
    <w:rsid w:val="004024F2"/>
    <w:rsid w:val="00405C79"/>
    <w:rsid w:val="0040719D"/>
    <w:rsid w:val="00407F14"/>
    <w:rsid w:val="004102AD"/>
    <w:rsid w:val="00411218"/>
    <w:rsid w:val="004122BB"/>
    <w:rsid w:val="0041300D"/>
    <w:rsid w:val="00413520"/>
    <w:rsid w:val="0041456F"/>
    <w:rsid w:val="0041538E"/>
    <w:rsid w:val="0041559A"/>
    <w:rsid w:val="004159D0"/>
    <w:rsid w:val="00417B2D"/>
    <w:rsid w:val="004204E1"/>
    <w:rsid w:val="00421046"/>
    <w:rsid w:val="00421125"/>
    <w:rsid w:val="00421DEB"/>
    <w:rsid w:val="00422B9F"/>
    <w:rsid w:val="0042351E"/>
    <w:rsid w:val="00423D85"/>
    <w:rsid w:val="00426FF1"/>
    <w:rsid w:val="004325CB"/>
    <w:rsid w:val="00433E6F"/>
    <w:rsid w:val="004343C7"/>
    <w:rsid w:val="0043588C"/>
    <w:rsid w:val="004400C8"/>
    <w:rsid w:val="004400F7"/>
    <w:rsid w:val="00440A07"/>
    <w:rsid w:val="00441423"/>
    <w:rsid w:val="0044167C"/>
    <w:rsid w:val="0044273B"/>
    <w:rsid w:val="00442B66"/>
    <w:rsid w:val="00442F51"/>
    <w:rsid w:val="00442F7F"/>
    <w:rsid w:val="004449F7"/>
    <w:rsid w:val="00447C0E"/>
    <w:rsid w:val="00452AD2"/>
    <w:rsid w:val="00452F2A"/>
    <w:rsid w:val="00453A8A"/>
    <w:rsid w:val="004556D4"/>
    <w:rsid w:val="0045667F"/>
    <w:rsid w:val="00460E11"/>
    <w:rsid w:val="00462880"/>
    <w:rsid w:val="00462FA0"/>
    <w:rsid w:val="0046537F"/>
    <w:rsid w:val="004666F6"/>
    <w:rsid w:val="00467D2C"/>
    <w:rsid w:val="00470118"/>
    <w:rsid w:val="00470168"/>
    <w:rsid w:val="0047041B"/>
    <w:rsid w:val="00471B5F"/>
    <w:rsid w:val="00471B60"/>
    <w:rsid w:val="00473A69"/>
    <w:rsid w:val="00474C7B"/>
    <w:rsid w:val="00476714"/>
    <w:rsid w:val="00476F24"/>
    <w:rsid w:val="00481C7E"/>
    <w:rsid w:val="00482450"/>
    <w:rsid w:val="004825D7"/>
    <w:rsid w:val="00484C1D"/>
    <w:rsid w:val="00486101"/>
    <w:rsid w:val="00487270"/>
    <w:rsid w:val="00487CEC"/>
    <w:rsid w:val="004909DC"/>
    <w:rsid w:val="0049140F"/>
    <w:rsid w:val="00491EF4"/>
    <w:rsid w:val="00493ACE"/>
    <w:rsid w:val="00493C5B"/>
    <w:rsid w:val="0049468E"/>
    <w:rsid w:val="004951D6"/>
    <w:rsid w:val="00496A01"/>
    <w:rsid w:val="004A5BEC"/>
    <w:rsid w:val="004A616C"/>
    <w:rsid w:val="004B0CAE"/>
    <w:rsid w:val="004B1140"/>
    <w:rsid w:val="004B132E"/>
    <w:rsid w:val="004B21B8"/>
    <w:rsid w:val="004B324C"/>
    <w:rsid w:val="004B6E57"/>
    <w:rsid w:val="004B78FA"/>
    <w:rsid w:val="004C0869"/>
    <w:rsid w:val="004C4C0E"/>
    <w:rsid w:val="004C4F3E"/>
    <w:rsid w:val="004C54DB"/>
    <w:rsid w:val="004C55B0"/>
    <w:rsid w:val="004C5709"/>
    <w:rsid w:val="004C5C4A"/>
    <w:rsid w:val="004C606F"/>
    <w:rsid w:val="004C6383"/>
    <w:rsid w:val="004C76E8"/>
    <w:rsid w:val="004D017A"/>
    <w:rsid w:val="004D21C4"/>
    <w:rsid w:val="004D23BF"/>
    <w:rsid w:val="004D4FE5"/>
    <w:rsid w:val="004D508D"/>
    <w:rsid w:val="004D5176"/>
    <w:rsid w:val="004D5CC1"/>
    <w:rsid w:val="004D6F68"/>
    <w:rsid w:val="004D6FF5"/>
    <w:rsid w:val="004D7B79"/>
    <w:rsid w:val="004E138B"/>
    <w:rsid w:val="004E1E58"/>
    <w:rsid w:val="004E1FB7"/>
    <w:rsid w:val="004E43F3"/>
    <w:rsid w:val="004E7BA7"/>
    <w:rsid w:val="004F13B9"/>
    <w:rsid w:val="004F52A6"/>
    <w:rsid w:val="004F55C0"/>
    <w:rsid w:val="004F6BA0"/>
    <w:rsid w:val="0050002F"/>
    <w:rsid w:val="005002E4"/>
    <w:rsid w:val="00500A0B"/>
    <w:rsid w:val="005013D7"/>
    <w:rsid w:val="00503319"/>
    <w:rsid w:val="00503B25"/>
    <w:rsid w:val="00503BEA"/>
    <w:rsid w:val="005070BD"/>
    <w:rsid w:val="00510DC6"/>
    <w:rsid w:val="00510DE3"/>
    <w:rsid w:val="00511975"/>
    <w:rsid w:val="00513241"/>
    <w:rsid w:val="005133B7"/>
    <w:rsid w:val="005149C7"/>
    <w:rsid w:val="00516B06"/>
    <w:rsid w:val="00517BA1"/>
    <w:rsid w:val="00521CEB"/>
    <w:rsid w:val="00523EA6"/>
    <w:rsid w:val="00525369"/>
    <w:rsid w:val="0053190B"/>
    <w:rsid w:val="00531D48"/>
    <w:rsid w:val="00533601"/>
    <w:rsid w:val="00533616"/>
    <w:rsid w:val="00535ABA"/>
    <w:rsid w:val="0053678E"/>
    <w:rsid w:val="0053768B"/>
    <w:rsid w:val="0054176E"/>
    <w:rsid w:val="00541DBF"/>
    <w:rsid w:val="00541FBD"/>
    <w:rsid w:val="005420F2"/>
    <w:rsid w:val="0054285C"/>
    <w:rsid w:val="00543E59"/>
    <w:rsid w:val="00544A68"/>
    <w:rsid w:val="005479F5"/>
    <w:rsid w:val="005504A5"/>
    <w:rsid w:val="00551CA4"/>
    <w:rsid w:val="00552DD8"/>
    <w:rsid w:val="00554210"/>
    <w:rsid w:val="0055467A"/>
    <w:rsid w:val="0056121A"/>
    <w:rsid w:val="00562499"/>
    <w:rsid w:val="005627C7"/>
    <w:rsid w:val="00562DE8"/>
    <w:rsid w:val="00563BB0"/>
    <w:rsid w:val="00565D73"/>
    <w:rsid w:val="00567D7F"/>
    <w:rsid w:val="0057133B"/>
    <w:rsid w:val="00571601"/>
    <w:rsid w:val="00573C2C"/>
    <w:rsid w:val="00576201"/>
    <w:rsid w:val="00576454"/>
    <w:rsid w:val="00580591"/>
    <w:rsid w:val="005806B4"/>
    <w:rsid w:val="00580E16"/>
    <w:rsid w:val="00584173"/>
    <w:rsid w:val="005846C2"/>
    <w:rsid w:val="0058689E"/>
    <w:rsid w:val="005900A6"/>
    <w:rsid w:val="005945F7"/>
    <w:rsid w:val="00594F18"/>
    <w:rsid w:val="00594FD7"/>
    <w:rsid w:val="00595520"/>
    <w:rsid w:val="005964D9"/>
    <w:rsid w:val="0059775A"/>
    <w:rsid w:val="005A16E4"/>
    <w:rsid w:val="005A44B9"/>
    <w:rsid w:val="005A5B28"/>
    <w:rsid w:val="005A7385"/>
    <w:rsid w:val="005B1BA0"/>
    <w:rsid w:val="005B3DB3"/>
    <w:rsid w:val="005B5189"/>
    <w:rsid w:val="005B537C"/>
    <w:rsid w:val="005B6DBA"/>
    <w:rsid w:val="005C0068"/>
    <w:rsid w:val="005C2270"/>
    <w:rsid w:val="005C403F"/>
    <w:rsid w:val="005C60A2"/>
    <w:rsid w:val="005C702C"/>
    <w:rsid w:val="005C76A4"/>
    <w:rsid w:val="005C78F2"/>
    <w:rsid w:val="005C7A80"/>
    <w:rsid w:val="005D0705"/>
    <w:rsid w:val="005D15CA"/>
    <w:rsid w:val="005D2A4A"/>
    <w:rsid w:val="005D47EB"/>
    <w:rsid w:val="005D53B9"/>
    <w:rsid w:val="005E04BC"/>
    <w:rsid w:val="005E0E9E"/>
    <w:rsid w:val="005E299E"/>
    <w:rsid w:val="005E316C"/>
    <w:rsid w:val="005F0BD2"/>
    <w:rsid w:val="005F3066"/>
    <w:rsid w:val="005F3E61"/>
    <w:rsid w:val="005F6291"/>
    <w:rsid w:val="005F6B18"/>
    <w:rsid w:val="005F7C60"/>
    <w:rsid w:val="00604DDD"/>
    <w:rsid w:val="006068FA"/>
    <w:rsid w:val="00607B8C"/>
    <w:rsid w:val="006115CC"/>
    <w:rsid w:val="00611FC4"/>
    <w:rsid w:val="00612DF7"/>
    <w:rsid w:val="00614996"/>
    <w:rsid w:val="00615AFD"/>
    <w:rsid w:val="00615CB7"/>
    <w:rsid w:val="006176FB"/>
    <w:rsid w:val="006200C7"/>
    <w:rsid w:val="006243A9"/>
    <w:rsid w:val="006250E0"/>
    <w:rsid w:val="00626779"/>
    <w:rsid w:val="0062740A"/>
    <w:rsid w:val="00627CEE"/>
    <w:rsid w:val="00630ECE"/>
    <w:rsid w:val="00630FCB"/>
    <w:rsid w:val="00631AC1"/>
    <w:rsid w:val="00633CFD"/>
    <w:rsid w:val="00634FE2"/>
    <w:rsid w:val="00636E1C"/>
    <w:rsid w:val="00637A33"/>
    <w:rsid w:val="00640B26"/>
    <w:rsid w:val="00641101"/>
    <w:rsid w:val="00641B97"/>
    <w:rsid w:val="00642D94"/>
    <w:rsid w:val="00642E81"/>
    <w:rsid w:val="0064380C"/>
    <w:rsid w:val="00644B00"/>
    <w:rsid w:val="00650126"/>
    <w:rsid w:val="0065634A"/>
    <w:rsid w:val="00656E2A"/>
    <w:rsid w:val="00657ACE"/>
    <w:rsid w:val="00660D17"/>
    <w:rsid w:val="006627EA"/>
    <w:rsid w:val="0066680A"/>
    <w:rsid w:val="006668E3"/>
    <w:rsid w:val="00670EAE"/>
    <w:rsid w:val="00671282"/>
    <w:rsid w:val="00675119"/>
    <w:rsid w:val="006758F1"/>
    <w:rsid w:val="006770B2"/>
    <w:rsid w:val="00677810"/>
    <w:rsid w:val="00682402"/>
    <w:rsid w:val="00682436"/>
    <w:rsid w:val="0068333F"/>
    <w:rsid w:val="0068362E"/>
    <w:rsid w:val="00684952"/>
    <w:rsid w:val="00687C69"/>
    <w:rsid w:val="006910BC"/>
    <w:rsid w:val="00691319"/>
    <w:rsid w:val="00691605"/>
    <w:rsid w:val="006940E1"/>
    <w:rsid w:val="00695764"/>
    <w:rsid w:val="006A2DFC"/>
    <w:rsid w:val="006A302B"/>
    <w:rsid w:val="006A3C72"/>
    <w:rsid w:val="006A493A"/>
    <w:rsid w:val="006A6327"/>
    <w:rsid w:val="006A6429"/>
    <w:rsid w:val="006A7392"/>
    <w:rsid w:val="006A742B"/>
    <w:rsid w:val="006A76E3"/>
    <w:rsid w:val="006B03A1"/>
    <w:rsid w:val="006B2B45"/>
    <w:rsid w:val="006B33D8"/>
    <w:rsid w:val="006B5287"/>
    <w:rsid w:val="006B5FF1"/>
    <w:rsid w:val="006B67D9"/>
    <w:rsid w:val="006B69A0"/>
    <w:rsid w:val="006B6BCC"/>
    <w:rsid w:val="006B6CF5"/>
    <w:rsid w:val="006B7122"/>
    <w:rsid w:val="006B7B3C"/>
    <w:rsid w:val="006C01E7"/>
    <w:rsid w:val="006C2B69"/>
    <w:rsid w:val="006C3DCA"/>
    <w:rsid w:val="006C4035"/>
    <w:rsid w:val="006C4E8F"/>
    <w:rsid w:val="006C5535"/>
    <w:rsid w:val="006C5667"/>
    <w:rsid w:val="006C5837"/>
    <w:rsid w:val="006D0589"/>
    <w:rsid w:val="006D10CA"/>
    <w:rsid w:val="006D19A3"/>
    <w:rsid w:val="006D5627"/>
    <w:rsid w:val="006E0DA5"/>
    <w:rsid w:val="006E13EA"/>
    <w:rsid w:val="006E1CBC"/>
    <w:rsid w:val="006E4D5E"/>
    <w:rsid w:val="006E564B"/>
    <w:rsid w:val="006E6A9D"/>
    <w:rsid w:val="006E7154"/>
    <w:rsid w:val="006F0F8F"/>
    <w:rsid w:val="006F5967"/>
    <w:rsid w:val="006F6F2A"/>
    <w:rsid w:val="006F7099"/>
    <w:rsid w:val="006F7FCA"/>
    <w:rsid w:val="00700018"/>
    <w:rsid w:val="00700293"/>
    <w:rsid w:val="007003CD"/>
    <w:rsid w:val="007030F9"/>
    <w:rsid w:val="00703151"/>
    <w:rsid w:val="007042A6"/>
    <w:rsid w:val="0070701E"/>
    <w:rsid w:val="0071067A"/>
    <w:rsid w:val="007123EA"/>
    <w:rsid w:val="00713E3D"/>
    <w:rsid w:val="00713FCD"/>
    <w:rsid w:val="007146F7"/>
    <w:rsid w:val="007163C9"/>
    <w:rsid w:val="007165DF"/>
    <w:rsid w:val="0071796B"/>
    <w:rsid w:val="00724B46"/>
    <w:rsid w:val="00724B65"/>
    <w:rsid w:val="0072632A"/>
    <w:rsid w:val="007266CA"/>
    <w:rsid w:val="00730F6E"/>
    <w:rsid w:val="007319AA"/>
    <w:rsid w:val="00731B98"/>
    <w:rsid w:val="007343FF"/>
    <w:rsid w:val="00734EBB"/>
    <w:rsid w:val="007358E8"/>
    <w:rsid w:val="007359D1"/>
    <w:rsid w:val="0073664B"/>
    <w:rsid w:val="00736ECE"/>
    <w:rsid w:val="007404C3"/>
    <w:rsid w:val="00741E3F"/>
    <w:rsid w:val="00743ED5"/>
    <w:rsid w:val="007441FB"/>
    <w:rsid w:val="00744C4E"/>
    <w:rsid w:val="00744D78"/>
    <w:rsid w:val="0074533B"/>
    <w:rsid w:val="007508B0"/>
    <w:rsid w:val="00753CC4"/>
    <w:rsid w:val="00757168"/>
    <w:rsid w:val="0076136A"/>
    <w:rsid w:val="00761CAF"/>
    <w:rsid w:val="00761D45"/>
    <w:rsid w:val="007643BC"/>
    <w:rsid w:val="00764F17"/>
    <w:rsid w:val="00765039"/>
    <w:rsid w:val="007667B9"/>
    <w:rsid w:val="0077257A"/>
    <w:rsid w:val="00772795"/>
    <w:rsid w:val="00772B08"/>
    <w:rsid w:val="007750B0"/>
    <w:rsid w:val="00781933"/>
    <w:rsid w:val="00791110"/>
    <w:rsid w:val="007916EA"/>
    <w:rsid w:val="00791CE8"/>
    <w:rsid w:val="00791F8F"/>
    <w:rsid w:val="00793C02"/>
    <w:rsid w:val="007950D5"/>
    <w:rsid w:val="00795457"/>
    <w:rsid w:val="007959FE"/>
    <w:rsid w:val="007967E6"/>
    <w:rsid w:val="007972FF"/>
    <w:rsid w:val="00797602"/>
    <w:rsid w:val="007A0CF1"/>
    <w:rsid w:val="007A157A"/>
    <w:rsid w:val="007A1EDF"/>
    <w:rsid w:val="007A2A08"/>
    <w:rsid w:val="007A3E4F"/>
    <w:rsid w:val="007B091F"/>
    <w:rsid w:val="007B0AAE"/>
    <w:rsid w:val="007B0D59"/>
    <w:rsid w:val="007B1328"/>
    <w:rsid w:val="007B272D"/>
    <w:rsid w:val="007B31D8"/>
    <w:rsid w:val="007B4207"/>
    <w:rsid w:val="007B5F65"/>
    <w:rsid w:val="007B6BA5"/>
    <w:rsid w:val="007B7AB4"/>
    <w:rsid w:val="007C0B46"/>
    <w:rsid w:val="007C106D"/>
    <w:rsid w:val="007C119B"/>
    <w:rsid w:val="007C298D"/>
    <w:rsid w:val="007C3390"/>
    <w:rsid w:val="007C42D8"/>
    <w:rsid w:val="007C4F4B"/>
    <w:rsid w:val="007D1F5E"/>
    <w:rsid w:val="007D41A8"/>
    <w:rsid w:val="007D4CE5"/>
    <w:rsid w:val="007D58B7"/>
    <w:rsid w:val="007D7362"/>
    <w:rsid w:val="007D7886"/>
    <w:rsid w:val="007E0A3B"/>
    <w:rsid w:val="007E4831"/>
    <w:rsid w:val="007E63AB"/>
    <w:rsid w:val="007E7A07"/>
    <w:rsid w:val="007F05C8"/>
    <w:rsid w:val="007F08D1"/>
    <w:rsid w:val="007F0CD2"/>
    <w:rsid w:val="007F1F99"/>
    <w:rsid w:val="007F3779"/>
    <w:rsid w:val="007F580E"/>
    <w:rsid w:val="007F5CE2"/>
    <w:rsid w:val="007F6611"/>
    <w:rsid w:val="008030DB"/>
    <w:rsid w:val="00805A4E"/>
    <w:rsid w:val="00805BC5"/>
    <w:rsid w:val="00810630"/>
    <w:rsid w:val="00810BAC"/>
    <w:rsid w:val="0081141B"/>
    <w:rsid w:val="00811633"/>
    <w:rsid w:val="00812D74"/>
    <w:rsid w:val="00812F33"/>
    <w:rsid w:val="0081328B"/>
    <w:rsid w:val="008175E9"/>
    <w:rsid w:val="0081775D"/>
    <w:rsid w:val="0081782F"/>
    <w:rsid w:val="00817C31"/>
    <w:rsid w:val="00823740"/>
    <w:rsid w:val="00824003"/>
    <w:rsid w:val="00824178"/>
    <w:rsid w:val="008242D7"/>
    <w:rsid w:val="0082577B"/>
    <w:rsid w:val="008317FA"/>
    <w:rsid w:val="008326AC"/>
    <w:rsid w:val="00832E2F"/>
    <w:rsid w:val="0083389B"/>
    <w:rsid w:val="00834604"/>
    <w:rsid w:val="00835643"/>
    <w:rsid w:val="00835944"/>
    <w:rsid w:val="0083750B"/>
    <w:rsid w:val="008375F8"/>
    <w:rsid w:val="00843160"/>
    <w:rsid w:val="00843B46"/>
    <w:rsid w:val="008471CE"/>
    <w:rsid w:val="00847C43"/>
    <w:rsid w:val="0085011D"/>
    <w:rsid w:val="008501BB"/>
    <w:rsid w:val="00851489"/>
    <w:rsid w:val="0085334D"/>
    <w:rsid w:val="00854BC1"/>
    <w:rsid w:val="00855AB5"/>
    <w:rsid w:val="00860445"/>
    <w:rsid w:val="0086347D"/>
    <w:rsid w:val="008649DB"/>
    <w:rsid w:val="00865373"/>
    <w:rsid w:val="00865FDE"/>
    <w:rsid w:val="008666A8"/>
    <w:rsid w:val="00866893"/>
    <w:rsid w:val="00866F02"/>
    <w:rsid w:val="00867D18"/>
    <w:rsid w:val="00870A43"/>
    <w:rsid w:val="00870D9E"/>
    <w:rsid w:val="00871BB0"/>
    <w:rsid w:val="00871F9A"/>
    <w:rsid w:val="00871FD5"/>
    <w:rsid w:val="00872A89"/>
    <w:rsid w:val="0087427F"/>
    <w:rsid w:val="00874A5A"/>
    <w:rsid w:val="00874D21"/>
    <w:rsid w:val="00875A80"/>
    <w:rsid w:val="00875DFC"/>
    <w:rsid w:val="008802E3"/>
    <w:rsid w:val="00880737"/>
    <w:rsid w:val="0088093A"/>
    <w:rsid w:val="0088172E"/>
    <w:rsid w:val="00881EFA"/>
    <w:rsid w:val="00883103"/>
    <w:rsid w:val="008850E2"/>
    <w:rsid w:val="00885603"/>
    <w:rsid w:val="00885D0F"/>
    <w:rsid w:val="008867BC"/>
    <w:rsid w:val="0088696B"/>
    <w:rsid w:val="008879CB"/>
    <w:rsid w:val="00892D7E"/>
    <w:rsid w:val="00895B58"/>
    <w:rsid w:val="0089602E"/>
    <w:rsid w:val="008976AA"/>
    <w:rsid w:val="008979B1"/>
    <w:rsid w:val="008A027F"/>
    <w:rsid w:val="008A0EA4"/>
    <w:rsid w:val="008A39E4"/>
    <w:rsid w:val="008A4B98"/>
    <w:rsid w:val="008A6B25"/>
    <w:rsid w:val="008A6C4F"/>
    <w:rsid w:val="008A6DC6"/>
    <w:rsid w:val="008A7C24"/>
    <w:rsid w:val="008B0E26"/>
    <w:rsid w:val="008B12EC"/>
    <w:rsid w:val="008B18BB"/>
    <w:rsid w:val="008B1F69"/>
    <w:rsid w:val="008B2B0D"/>
    <w:rsid w:val="008B389E"/>
    <w:rsid w:val="008B4CFA"/>
    <w:rsid w:val="008B5799"/>
    <w:rsid w:val="008B70BB"/>
    <w:rsid w:val="008C0866"/>
    <w:rsid w:val="008C695E"/>
    <w:rsid w:val="008C70D0"/>
    <w:rsid w:val="008C77D5"/>
    <w:rsid w:val="008D045E"/>
    <w:rsid w:val="008D050F"/>
    <w:rsid w:val="008D147E"/>
    <w:rsid w:val="008D16E8"/>
    <w:rsid w:val="008D27B0"/>
    <w:rsid w:val="008D3F25"/>
    <w:rsid w:val="008D4D82"/>
    <w:rsid w:val="008D4EC3"/>
    <w:rsid w:val="008D77FD"/>
    <w:rsid w:val="008E0E46"/>
    <w:rsid w:val="008E3D9B"/>
    <w:rsid w:val="008E7116"/>
    <w:rsid w:val="008E714A"/>
    <w:rsid w:val="008E766E"/>
    <w:rsid w:val="008F143B"/>
    <w:rsid w:val="008F2230"/>
    <w:rsid w:val="008F232D"/>
    <w:rsid w:val="008F2387"/>
    <w:rsid w:val="008F2A23"/>
    <w:rsid w:val="008F3446"/>
    <w:rsid w:val="008F3882"/>
    <w:rsid w:val="008F4B7C"/>
    <w:rsid w:val="008F6931"/>
    <w:rsid w:val="008F739E"/>
    <w:rsid w:val="009041A9"/>
    <w:rsid w:val="00904E5D"/>
    <w:rsid w:val="00905B68"/>
    <w:rsid w:val="009065CD"/>
    <w:rsid w:val="00906CD4"/>
    <w:rsid w:val="009125A1"/>
    <w:rsid w:val="00912B59"/>
    <w:rsid w:val="00912DF6"/>
    <w:rsid w:val="009211FD"/>
    <w:rsid w:val="009218CA"/>
    <w:rsid w:val="00922B36"/>
    <w:rsid w:val="00923496"/>
    <w:rsid w:val="0092387C"/>
    <w:rsid w:val="00923AB7"/>
    <w:rsid w:val="00926E47"/>
    <w:rsid w:val="009310CF"/>
    <w:rsid w:val="00933AF3"/>
    <w:rsid w:val="00935105"/>
    <w:rsid w:val="0093726A"/>
    <w:rsid w:val="009405B1"/>
    <w:rsid w:val="009457EF"/>
    <w:rsid w:val="00947162"/>
    <w:rsid w:val="00950C32"/>
    <w:rsid w:val="00952FE8"/>
    <w:rsid w:val="009575F3"/>
    <w:rsid w:val="009576B6"/>
    <w:rsid w:val="009610D0"/>
    <w:rsid w:val="0096375C"/>
    <w:rsid w:val="009649EC"/>
    <w:rsid w:val="00965EEB"/>
    <w:rsid w:val="009662E6"/>
    <w:rsid w:val="009671F6"/>
    <w:rsid w:val="0097095E"/>
    <w:rsid w:val="0097334A"/>
    <w:rsid w:val="00977592"/>
    <w:rsid w:val="00980A3A"/>
    <w:rsid w:val="0098117B"/>
    <w:rsid w:val="0098214A"/>
    <w:rsid w:val="00983161"/>
    <w:rsid w:val="0098361F"/>
    <w:rsid w:val="0098592B"/>
    <w:rsid w:val="00985FC4"/>
    <w:rsid w:val="009875BE"/>
    <w:rsid w:val="00990632"/>
    <w:rsid w:val="00990766"/>
    <w:rsid w:val="0099091A"/>
    <w:rsid w:val="00991261"/>
    <w:rsid w:val="00991683"/>
    <w:rsid w:val="00991DB9"/>
    <w:rsid w:val="00991FC9"/>
    <w:rsid w:val="00993448"/>
    <w:rsid w:val="00993640"/>
    <w:rsid w:val="00993EDC"/>
    <w:rsid w:val="00993FB0"/>
    <w:rsid w:val="009954A4"/>
    <w:rsid w:val="009963EC"/>
    <w:rsid w:val="009964C4"/>
    <w:rsid w:val="00996BCE"/>
    <w:rsid w:val="009974E0"/>
    <w:rsid w:val="009A048B"/>
    <w:rsid w:val="009A3B3B"/>
    <w:rsid w:val="009A48A8"/>
    <w:rsid w:val="009A5447"/>
    <w:rsid w:val="009A76E9"/>
    <w:rsid w:val="009A7B81"/>
    <w:rsid w:val="009B41E4"/>
    <w:rsid w:val="009B4A34"/>
    <w:rsid w:val="009B598C"/>
    <w:rsid w:val="009B65FF"/>
    <w:rsid w:val="009B7DDD"/>
    <w:rsid w:val="009C1F49"/>
    <w:rsid w:val="009C2A6C"/>
    <w:rsid w:val="009C4126"/>
    <w:rsid w:val="009C4762"/>
    <w:rsid w:val="009C61E3"/>
    <w:rsid w:val="009C6214"/>
    <w:rsid w:val="009D01C0"/>
    <w:rsid w:val="009D1B9D"/>
    <w:rsid w:val="009D3716"/>
    <w:rsid w:val="009D4406"/>
    <w:rsid w:val="009D4D59"/>
    <w:rsid w:val="009D5805"/>
    <w:rsid w:val="009D642D"/>
    <w:rsid w:val="009D6A08"/>
    <w:rsid w:val="009E002E"/>
    <w:rsid w:val="009E0A16"/>
    <w:rsid w:val="009E1AB1"/>
    <w:rsid w:val="009E3BC1"/>
    <w:rsid w:val="009E43CF"/>
    <w:rsid w:val="009E5282"/>
    <w:rsid w:val="009E6CB7"/>
    <w:rsid w:val="009E6D7E"/>
    <w:rsid w:val="009E7970"/>
    <w:rsid w:val="009F08FD"/>
    <w:rsid w:val="009F0B1E"/>
    <w:rsid w:val="009F0DF4"/>
    <w:rsid w:val="009F2AD0"/>
    <w:rsid w:val="009F2EAC"/>
    <w:rsid w:val="009F4FF4"/>
    <w:rsid w:val="009F57E3"/>
    <w:rsid w:val="009F6BD2"/>
    <w:rsid w:val="00A02AB3"/>
    <w:rsid w:val="00A055C2"/>
    <w:rsid w:val="00A07338"/>
    <w:rsid w:val="00A07524"/>
    <w:rsid w:val="00A10F4F"/>
    <w:rsid w:val="00A11067"/>
    <w:rsid w:val="00A13A4C"/>
    <w:rsid w:val="00A1704A"/>
    <w:rsid w:val="00A21978"/>
    <w:rsid w:val="00A22546"/>
    <w:rsid w:val="00A22665"/>
    <w:rsid w:val="00A23C4B"/>
    <w:rsid w:val="00A23CA7"/>
    <w:rsid w:val="00A2763E"/>
    <w:rsid w:val="00A27915"/>
    <w:rsid w:val="00A30918"/>
    <w:rsid w:val="00A321E5"/>
    <w:rsid w:val="00A32951"/>
    <w:rsid w:val="00A343EE"/>
    <w:rsid w:val="00A34540"/>
    <w:rsid w:val="00A358B5"/>
    <w:rsid w:val="00A35F0D"/>
    <w:rsid w:val="00A3752C"/>
    <w:rsid w:val="00A375BB"/>
    <w:rsid w:val="00A40D26"/>
    <w:rsid w:val="00A420A1"/>
    <w:rsid w:val="00A425EB"/>
    <w:rsid w:val="00A42718"/>
    <w:rsid w:val="00A42A43"/>
    <w:rsid w:val="00A433CD"/>
    <w:rsid w:val="00A4561D"/>
    <w:rsid w:val="00A47DDF"/>
    <w:rsid w:val="00A51E76"/>
    <w:rsid w:val="00A53F5D"/>
    <w:rsid w:val="00A5464C"/>
    <w:rsid w:val="00A5521A"/>
    <w:rsid w:val="00A57099"/>
    <w:rsid w:val="00A605D0"/>
    <w:rsid w:val="00A60893"/>
    <w:rsid w:val="00A61752"/>
    <w:rsid w:val="00A622F4"/>
    <w:rsid w:val="00A622FD"/>
    <w:rsid w:val="00A6424D"/>
    <w:rsid w:val="00A647C3"/>
    <w:rsid w:val="00A64BD3"/>
    <w:rsid w:val="00A652E2"/>
    <w:rsid w:val="00A65497"/>
    <w:rsid w:val="00A67593"/>
    <w:rsid w:val="00A727C7"/>
    <w:rsid w:val="00A72A1E"/>
    <w:rsid w:val="00A72F22"/>
    <w:rsid w:val="00A73183"/>
    <w:rsid w:val="00A733BC"/>
    <w:rsid w:val="00A748A6"/>
    <w:rsid w:val="00A76A69"/>
    <w:rsid w:val="00A80F3E"/>
    <w:rsid w:val="00A81F66"/>
    <w:rsid w:val="00A837C5"/>
    <w:rsid w:val="00A8573E"/>
    <w:rsid w:val="00A85883"/>
    <w:rsid w:val="00A859F3"/>
    <w:rsid w:val="00A879A4"/>
    <w:rsid w:val="00A906D3"/>
    <w:rsid w:val="00A936F9"/>
    <w:rsid w:val="00A94996"/>
    <w:rsid w:val="00A954DA"/>
    <w:rsid w:val="00A96C63"/>
    <w:rsid w:val="00AA0CF9"/>
    <w:rsid w:val="00AA0FF8"/>
    <w:rsid w:val="00AA22AC"/>
    <w:rsid w:val="00AA2C7B"/>
    <w:rsid w:val="00AA48DE"/>
    <w:rsid w:val="00AA4AE0"/>
    <w:rsid w:val="00AA6297"/>
    <w:rsid w:val="00AA7B60"/>
    <w:rsid w:val="00AB0422"/>
    <w:rsid w:val="00AB08F7"/>
    <w:rsid w:val="00AB2459"/>
    <w:rsid w:val="00AB507B"/>
    <w:rsid w:val="00AB563D"/>
    <w:rsid w:val="00AB5E0E"/>
    <w:rsid w:val="00AC03ED"/>
    <w:rsid w:val="00AC0803"/>
    <w:rsid w:val="00AC0F2C"/>
    <w:rsid w:val="00AC0F6C"/>
    <w:rsid w:val="00AC1D33"/>
    <w:rsid w:val="00AC4E4C"/>
    <w:rsid w:val="00AC4FBC"/>
    <w:rsid w:val="00AC502A"/>
    <w:rsid w:val="00AC5807"/>
    <w:rsid w:val="00AD0862"/>
    <w:rsid w:val="00AD1A16"/>
    <w:rsid w:val="00AD23EE"/>
    <w:rsid w:val="00AD3913"/>
    <w:rsid w:val="00AD4B2F"/>
    <w:rsid w:val="00AD74F2"/>
    <w:rsid w:val="00AE4A07"/>
    <w:rsid w:val="00AE5B28"/>
    <w:rsid w:val="00AE605B"/>
    <w:rsid w:val="00AE70BC"/>
    <w:rsid w:val="00AE7B01"/>
    <w:rsid w:val="00AF0136"/>
    <w:rsid w:val="00AF0A88"/>
    <w:rsid w:val="00AF0AB2"/>
    <w:rsid w:val="00AF1936"/>
    <w:rsid w:val="00AF4D6E"/>
    <w:rsid w:val="00AF58C1"/>
    <w:rsid w:val="00AF6F29"/>
    <w:rsid w:val="00B00B55"/>
    <w:rsid w:val="00B00E91"/>
    <w:rsid w:val="00B00EF9"/>
    <w:rsid w:val="00B02F87"/>
    <w:rsid w:val="00B031BF"/>
    <w:rsid w:val="00B03842"/>
    <w:rsid w:val="00B04A3F"/>
    <w:rsid w:val="00B04EE3"/>
    <w:rsid w:val="00B0506D"/>
    <w:rsid w:val="00B058E9"/>
    <w:rsid w:val="00B05F56"/>
    <w:rsid w:val="00B064F7"/>
    <w:rsid w:val="00B06643"/>
    <w:rsid w:val="00B1096E"/>
    <w:rsid w:val="00B121C1"/>
    <w:rsid w:val="00B15055"/>
    <w:rsid w:val="00B22B3D"/>
    <w:rsid w:val="00B2546F"/>
    <w:rsid w:val="00B30179"/>
    <w:rsid w:val="00B313A0"/>
    <w:rsid w:val="00B33F24"/>
    <w:rsid w:val="00B3663D"/>
    <w:rsid w:val="00B36767"/>
    <w:rsid w:val="00B37B15"/>
    <w:rsid w:val="00B418E4"/>
    <w:rsid w:val="00B4322F"/>
    <w:rsid w:val="00B44A78"/>
    <w:rsid w:val="00B45C02"/>
    <w:rsid w:val="00B526B4"/>
    <w:rsid w:val="00B53994"/>
    <w:rsid w:val="00B60C57"/>
    <w:rsid w:val="00B62A7C"/>
    <w:rsid w:val="00B62E87"/>
    <w:rsid w:val="00B6304C"/>
    <w:rsid w:val="00B655E3"/>
    <w:rsid w:val="00B66412"/>
    <w:rsid w:val="00B72A1E"/>
    <w:rsid w:val="00B76951"/>
    <w:rsid w:val="00B808E8"/>
    <w:rsid w:val="00B80CD5"/>
    <w:rsid w:val="00B80E5C"/>
    <w:rsid w:val="00B81E12"/>
    <w:rsid w:val="00B82205"/>
    <w:rsid w:val="00B865AA"/>
    <w:rsid w:val="00B90225"/>
    <w:rsid w:val="00B9318C"/>
    <w:rsid w:val="00B954D1"/>
    <w:rsid w:val="00B96A9C"/>
    <w:rsid w:val="00B97449"/>
    <w:rsid w:val="00B977C3"/>
    <w:rsid w:val="00B97B13"/>
    <w:rsid w:val="00BA1A29"/>
    <w:rsid w:val="00BA1C11"/>
    <w:rsid w:val="00BA20B7"/>
    <w:rsid w:val="00BA2E47"/>
    <w:rsid w:val="00BA339B"/>
    <w:rsid w:val="00BB2E61"/>
    <w:rsid w:val="00BB781F"/>
    <w:rsid w:val="00BC1E7E"/>
    <w:rsid w:val="00BC262D"/>
    <w:rsid w:val="00BC57F8"/>
    <w:rsid w:val="00BC5C38"/>
    <w:rsid w:val="00BC6B9F"/>
    <w:rsid w:val="00BC74E9"/>
    <w:rsid w:val="00BC780F"/>
    <w:rsid w:val="00BC7F91"/>
    <w:rsid w:val="00BD09AC"/>
    <w:rsid w:val="00BD0C54"/>
    <w:rsid w:val="00BD15D8"/>
    <w:rsid w:val="00BD183C"/>
    <w:rsid w:val="00BD18D1"/>
    <w:rsid w:val="00BD1D67"/>
    <w:rsid w:val="00BD223D"/>
    <w:rsid w:val="00BD33C3"/>
    <w:rsid w:val="00BD7D4C"/>
    <w:rsid w:val="00BE0F04"/>
    <w:rsid w:val="00BE0F2C"/>
    <w:rsid w:val="00BE36A9"/>
    <w:rsid w:val="00BE42FC"/>
    <w:rsid w:val="00BE4F00"/>
    <w:rsid w:val="00BE618E"/>
    <w:rsid w:val="00BE7440"/>
    <w:rsid w:val="00BE7BEC"/>
    <w:rsid w:val="00BF0A5A"/>
    <w:rsid w:val="00BF0E63"/>
    <w:rsid w:val="00BF12A3"/>
    <w:rsid w:val="00BF16D7"/>
    <w:rsid w:val="00BF1C5E"/>
    <w:rsid w:val="00BF2373"/>
    <w:rsid w:val="00BF3C0A"/>
    <w:rsid w:val="00BF534D"/>
    <w:rsid w:val="00C005D2"/>
    <w:rsid w:val="00C00E5F"/>
    <w:rsid w:val="00C00F05"/>
    <w:rsid w:val="00C02577"/>
    <w:rsid w:val="00C0330E"/>
    <w:rsid w:val="00C04127"/>
    <w:rsid w:val="00C044E2"/>
    <w:rsid w:val="00C048CB"/>
    <w:rsid w:val="00C066F3"/>
    <w:rsid w:val="00C06F5F"/>
    <w:rsid w:val="00C07987"/>
    <w:rsid w:val="00C07B1B"/>
    <w:rsid w:val="00C10FBC"/>
    <w:rsid w:val="00C1204A"/>
    <w:rsid w:val="00C14B36"/>
    <w:rsid w:val="00C14F72"/>
    <w:rsid w:val="00C17B19"/>
    <w:rsid w:val="00C279C0"/>
    <w:rsid w:val="00C31281"/>
    <w:rsid w:val="00C31696"/>
    <w:rsid w:val="00C330F4"/>
    <w:rsid w:val="00C336DA"/>
    <w:rsid w:val="00C341C8"/>
    <w:rsid w:val="00C351BF"/>
    <w:rsid w:val="00C439D8"/>
    <w:rsid w:val="00C43CE2"/>
    <w:rsid w:val="00C4411B"/>
    <w:rsid w:val="00C446D1"/>
    <w:rsid w:val="00C44DFF"/>
    <w:rsid w:val="00C45D4E"/>
    <w:rsid w:val="00C463DD"/>
    <w:rsid w:val="00C46B8A"/>
    <w:rsid w:val="00C470E4"/>
    <w:rsid w:val="00C47543"/>
    <w:rsid w:val="00C47F23"/>
    <w:rsid w:val="00C52BFD"/>
    <w:rsid w:val="00C55C87"/>
    <w:rsid w:val="00C57008"/>
    <w:rsid w:val="00C605E3"/>
    <w:rsid w:val="00C61262"/>
    <w:rsid w:val="00C61F78"/>
    <w:rsid w:val="00C647B7"/>
    <w:rsid w:val="00C70DFE"/>
    <w:rsid w:val="00C7120E"/>
    <w:rsid w:val="00C71E49"/>
    <w:rsid w:val="00C7282B"/>
    <w:rsid w:val="00C72C17"/>
    <w:rsid w:val="00C74183"/>
    <w:rsid w:val="00C745C3"/>
    <w:rsid w:val="00C76A17"/>
    <w:rsid w:val="00C76DE6"/>
    <w:rsid w:val="00C80A89"/>
    <w:rsid w:val="00C8136F"/>
    <w:rsid w:val="00C815E5"/>
    <w:rsid w:val="00C81DFE"/>
    <w:rsid w:val="00C82A23"/>
    <w:rsid w:val="00C868EB"/>
    <w:rsid w:val="00C86FBE"/>
    <w:rsid w:val="00C90C85"/>
    <w:rsid w:val="00C90C96"/>
    <w:rsid w:val="00C91BFB"/>
    <w:rsid w:val="00C91F6E"/>
    <w:rsid w:val="00C9204B"/>
    <w:rsid w:val="00C93368"/>
    <w:rsid w:val="00C93BF8"/>
    <w:rsid w:val="00C97AD7"/>
    <w:rsid w:val="00CA0D90"/>
    <w:rsid w:val="00CA24A4"/>
    <w:rsid w:val="00CA4573"/>
    <w:rsid w:val="00CA566C"/>
    <w:rsid w:val="00CA7357"/>
    <w:rsid w:val="00CB30E0"/>
    <w:rsid w:val="00CB3259"/>
    <w:rsid w:val="00CB348D"/>
    <w:rsid w:val="00CB4A67"/>
    <w:rsid w:val="00CB6D3F"/>
    <w:rsid w:val="00CC0230"/>
    <w:rsid w:val="00CC0CB9"/>
    <w:rsid w:val="00CC1AB8"/>
    <w:rsid w:val="00CC2AF7"/>
    <w:rsid w:val="00CC3AC3"/>
    <w:rsid w:val="00CC47E9"/>
    <w:rsid w:val="00CC54DB"/>
    <w:rsid w:val="00CC7096"/>
    <w:rsid w:val="00CD05A4"/>
    <w:rsid w:val="00CD0880"/>
    <w:rsid w:val="00CD1088"/>
    <w:rsid w:val="00CD18A1"/>
    <w:rsid w:val="00CD2652"/>
    <w:rsid w:val="00CD2EDE"/>
    <w:rsid w:val="00CD4452"/>
    <w:rsid w:val="00CD46F5"/>
    <w:rsid w:val="00CD48D8"/>
    <w:rsid w:val="00CD57C1"/>
    <w:rsid w:val="00CD5BE8"/>
    <w:rsid w:val="00CE07AA"/>
    <w:rsid w:val="00CE11D5"/>
    <w:rsid w:val="00CE3494"/>
    <w:rsid w:val="00CE4A8F"/>
    <w:rsid w:val="00CE5971"/>
    <w:rsid w:val="00CE5D0D"/>
    <w:rsid w:val="00CF071D"/>
    <w:rsid w:val="00CF07E9"/>
    <w:rsid w:val="00CF0B49"/>
    <w:rsid w:val="00CF277A"/>
    <w:rsid w:val="00CF3EFC"/>
    <w:rsid w:val="00CF4146"/>
    <w:rsid w:val="00CF5637"/>
    <w:rsid w:val="00CF5ECF"/>
    <w:rsid w:val="00D054DC"/>
    <w:rsid w:val="00D075B6"/>
    <w:rsid w:val="00D121CD"/>
    <w:rsid w:val="00D12282"/>
    <w:rsid w:val="00D12610"/>
    <w:rsid w:val="00D13192"/>
    <w:rsid w:val="00D133F5"/>
    <w:rsid w:val="00D13610"/>
    <w:rsid w:val="00D14175"/>
    <w:rsid w:val="00D15B04"/>
    <w:rsid w:val="00D2031B"/>
    <w:rsid w:val="00D21170"/>
    <w:rsid w:val="00D21EF5"/>
    <w:rsid w:val="00D2521F"/>
    <w:rsid w:val="00D2532F"/>
    <w:rsid w:val="00D25ED3"/>
    <w:rsid w:val="00D25FE2"/>
    <w:rsid w:val="00D26E9D"/>
    <w:rsid w:val="00D3114E"/>
    <w:rsid w:val="00D3120B"/>
    <w:rsid w:val="00D31946"/>
    <w:rsid w:val="00D337BA"/>
    <w:rsid w:val="00D33842"/>
    <w:rsid w:val="00D3452D"/>
    <w:rsid w:val="00D352B5"/>
    <w:rsid w:val="00D37DA9"/>
    <w:rsid w:val="00D406A7"/>
    <w:rsid w:val="00D41396"/>
    <w:rsid w:val="00D421CC"/>
    <w:rsid w:val="00D43252"/>
    <w:rsid w:val="00D44A70"/>
    <w:rsid w:val="00D44D86"/>
    <w:rsid w:val="00D45CA0"/>
    <w:rsid w:val="00D4691D"/>
    <w:rsid w:val="00D475DA"/>
    <w:rsid w:val="00D50B7D"/>
    <w:rsid w:val="00D52012"/>
    <w:rsid w:val="00D53B2F"/>
    <w:rsid w:val="00D53EB1"/>
    <w:rsid w:val="00D542AD"/>
    <w:rsid w:val="00D55480"/>
    <w:rsid w:val="00D57E1C"/>
    <w:rsid w:val="00D621B3"/>
    <w:rsid w:val="00D62292"/>
    <w:rsid w:val="00D63961"/>
    <w:rsid w:val="00D63F3F"/>
    <w:rsid w:val="00D667F2"/>
    <w:rsid w:val="00D700E8"/>
    <w:rsid w:val="00D704E5"/>
    <w:rsid w:val="00D717FF"/>
    <w:rsid w:val="00D718D2"/>
    <w:rsid w:val="00D71C59"/>
    <w:rsid w:val="00D72581"/>
    <w:rsid w:val="00D72727"/>
    <w:rsid w:val="00D76858"/>
    <w:rsid w:val="00D83116"/>
    <w:rsid w:val="00D854C5"/>
    <w:rsid w:val="00D859C8"/>
    <w:rsid w:val="00D87520"/>
    <w:rsid w:val="00D9250E"/>
    <w:rsid w:val="00D94078"/>
    <w:rsid w:val="00D96DE0"/>
    <w:rsid w:val="00D976E9"/>
    <w:rsid w:val="00D978C6"/>
    <w:rsid w:val="00DA0956"/>
    <w:rsid w:val="00DA0B70"/>
    <w:rsid w:val="00DA140A"/>
    <w:rsid w:val="00DA148A"/>
    <w:rsid w:val="00DA1A8A"/>
    <w:rsid w:val="00DA1FD4"/>
    <w:rsid w:val="00DA357F"/>
    <w:rsid w:val="00DA3E12"/>
    <w:rsid w:val="00DA435A"/>
    <w:rsid w:val="00DB40D8"/>
    <w:rsid w:val="00DB5221"/>
    <w:rsid w:val="00DC060A"/>
    <w:rsid w:val="00DC0ED0"/>
    <w:rsid w:val="00DC1530"/>
    <w:rsid w:val="00DC18AD"/>
    <w:rsid w:val="00DC2143"/>
    <w:rsid w:val="00DC344B"/>
    <w:rsid w:val="00DC3E22"/>
    <w:rsid w:val="00DC60CE"/>
    <w:rsid w:val="00DC61BB"/>
    <w:rsid w:val="00DC6553"/>
    <w:rsid w:val="00DC70A2"/>
    <w:rsid w:val="00DC74E5"/>
    <w:rsid w:val="00DC78E5"/>
    <w:rsid w:val="00DD15B9"/>
    <w:rsid w:val="00DD2056"/>
    <w:rsid w:val="00DD21DE"/>
    <w:rsid w:val="00DD25DD"/>
    <w:rsid w:val="00DD4F2F"/>
    <w:rsid w:val="00DD5BC4"/>
    <w:rsid w:val="00DD5CF2"/>
    <w:rsid w:val="00DD6885"/>
    <w:rsid w:val="00DD7154"/>
    <w:rsid w:val="00DE1A7C"/>
    <w:rsid w:val="00DE1BB7"/>
    <w:rsid w:val="00DE220B"/>
    <w:rsid w:val="00DE48FC"/>
    <w:rsid w:val="00DE59AE"/>
    <w:rsid w:val="00DE6618"/>
    <w:rsid w:val="00DE67BE"/>
    <w:rsid w:val="00DE682A"/>
    <w:rsid w:val="00DE780C"/>
    <w:rsid w:val="00DF0216"/>
    <w:rsid w:val="00DF11C2"/>
    <w:rsid w:val="00DF1346"/>
    <w:rsid w:val="00DF2C40"/>
    <w:rsid w:val="00DF352C"/>
    <w:rsid w:val="00DF612E"/>
    <w:rsid w:val="00DF7CAE"/>
    <w:rsid w:val="00E03435"/>
    <w:rsid w:val="00E06F5B"/>
    <w:rsid w:val="00E070A5"/>
    <w:rsid w:val="00E11397"/>
    <w:rsid w:val="00E11853"/>
    <w:rsid w:val="00E130C8"/>
    <w:rsid w:val="00E173A9"/>
    <w:rsid w:val="00E17C42"/>
    <w:rsid w:val="00E215B7"/>
    <w:rsid w:val="00E272E8"/>
    <w:rsid w:val="00E31CA3"/>
    <w:rsid w:val="00E329A3"/>
    <w:rsid w:val="00E34042"/>
    <w:rsid w:val="00E375C6"/>
    <w:rsid w:val="00E409E2"/>
    <w:rsid w:val="00E41AEF"/>
    <w:rsid w:val="00E423C0"/>
    <w:rsid w:val="00E43070"/>
    <w:rsid w:val="00E44EF9"/>
    <w:rsid w:val="00E45D64"/>
    <w:rsid w:val="00E4697A"/>
    <w:rsid w:val="00E51240"/>
    <w:rsid w:val="00E5291A"/>
    <w:rsid w:val="00E5308B"/>
    <w:rsid w:val="00E543A2"/>
    <w:rsid w:val="00E54663"/>
    <w:rsid w:val="00E60254"/>
    <w:rsid w:val="00E61AFE"/>
    <w:rsid w:val="00E6414C"/>
    <w:rsid w:val="00E64CB8"/>
    <w:rsid w:val="00E65A24"/>
    <w:rsid w:val="00E70E38"/>
    <w:rsid w:val="00E71EAC"/>
    <w:rsid w:val="00E7260F"/>
    <w:rsid w:val="00E73615"/>
    <w:rsid w:val="00E755C2"/>
    <w:rsid w:val="00E758C2"/>
    <w:rsid w:val="00E763EB"/>
    <w:rsid w:val="00E77E40"/>
    <w:rsid w:val="00E80F61"/>
    <w:rsid w:val="00E82954"/>
    <w:rsid w:val="00E83A1C"/>
    <w:rsid w:val="00E83CA5"/>
    <w:rsid w:val="00E8702D"/>
    <w:rsid w:val="00E914C8"/>
    <w:rsid w:val="00E916A9"/>
    <w:rsid w:val="00E916DE"/>
    <w:rsid w:val="00E925AD"/>
    <w:rsid w:val="00E9319B"/>
    <w:rsid w:val="00E93397"/>
    <w:rsid w:val="00E93837"/>
    <w:rsid w:val="00E93FA4"/>
    <w:rsid w:val="00E94CCB"/>
    <w:rsid w:val="00E96630"/>
    <w:rsid w:val="00EA01BE"/>
    <w:rsid w:val="00EA0A54"/>
    <w:rsid w:val="00EA0C44"/>
    <w:rsid w:val="00EA34F0"/>
    <w:rsid w:val="00EA44D9"/>
    <w:rsid w:val="00EA6055"/>
    <w:rsid w:val="00EA68D2"/>
    <w:rsid w:val="00EB1A91"/>
    <w:rsid w:val="00EB4BF5"/>
    <w:rsid w:val="00EB5CB4"/>
    <w:rsid w:val="00EB6053"/>
    <w:rsid w:val="00EC1666"/>
    <w:rsid w:val="00EC2770"/>
    <w:rsid w:val="00ED18DC"/>
    <w:rsid w:val="00ED1D3E"/>
    <w:rsid w:val="00ED488D"/>
    <w:rsid w:val="00ED5736"/>
    <w:rsid w:val="00ED6201"/>
    <w:rsid w:val="00ED644D"/>
    <w:rsid w:val="00ED7A2A"/>
    <w:rsid w:val="00EE3BEE"/>
    <w:rsid w:val="00EE3F51"/>
    <w:rsid w:val="00EE42A3"/>
    <w:rsid w:val="00EE440F"/>
    <w:rsid w:val="00EE45D0"/>
    <w:rsid w:val="00EE4F70"/>
    <w:rsid w:val="00EE5210"/>
    <w:rsid w:val="00EE5D8E"/>
    <w:rsid w:val="00EE656F"/>
    <w:rsid w:val="00EF1D7F"/>
    <w:rsid w:val="00EF22FA"/>
    <w:rsid w:val="00EF3E49"/>
    <w:rsid w:val="00EF4A5F"/>
    <w:rsid w:val="00EF52F5"/>
    <w:rsid w:val="00EF7E1D"/>
    <w:rsid w:val="00F00732"/>
    <w:rsid w:val="00F011E9"/>
    <w:rsid w:val="00F0137E"/>
    <w:rsid w:val="00F029A2"/>
    <w:rsid w:val="00F03DFC"/>
    <w:rsid w:val="00F03EBC"/>
    <w:rsid w:val="00F03FFF"/>
    <w:rsid w:val="00F042AC"/>
    <w:rsid w:val="00F06D2D"/>
    <w:rsid w:val="00F06D94"/>
    <w:rsid w:val="00F076D5"/>
    <w:rsid w:val="00F07ABE"/>
    <w:rsid w:val="00F116F9"/>
    <w:rsid w:val="00F13549"/>
    <w:rsid w:val="00F14C14"/>
    <w:rsid w:val="00F1537B"/>
    <w:rsid w:val="00F15866"/>
    <w:rsid w:val="00F15ACB"/>
    <w:rsid w:val="00F15C04"/>
    <w:rsid w:val="00F1663F"/>
    <w:rsid w:val="00F16A47"/>
    <w:rsid w:val="00F21786"/>
    <w:rsid w:val="00F223F9"/>
    <w:rsid w:val="00F25F93"/>
    <w:rsid w:val="00F3040E"/>
    <w:rsid w:val="00F3133A"/>
    <w:rsid w:val="00F34FE3"/>
    <w:rsid w:val="00F36CA8"/>
    <w:rsid w:val="00F3742B"/>
    <w:rsid w:val="00F41527"/>
    <w:rsid w:val="00F41FDB"/>
    <w:rsid w:val="00F44D1E"/>
    <w:rsid w:val="00F507EC"/>
    <w:rsid w:val="00F50FCB"/>
    <w:rsid w:val="00F512BC"/>
    <w:rsid w:val="00F513D4"/>
    <w:rsid w:val="00F51EE9"/>
    <w:rsid w:val="00F52123"/>
    <w:rsid w:val="00F540F2"/>
    <w:rsid w:val="00F56D63"/>
    <w:rsid w:val="00F6033C"/>
    <w:rsid w:val="00F609A9"/>
    <w:rsid w:val="00F637F7"/>
    <w:rsid w:val="00F654C0"/>
    <w:rsid w:val="00F70418"/>
    <w:rsid w:val="00F71A56"/>
    <w:rsid w:val="00F72F46"/>
    <w:rsid w:val="00F7303B"/>
    <w:rsid w:val="00F73597"/>
    <w:rsid w:val="00F77E9D"/>
    <w:rsid w:val="00F80C99"/>
    <w:rsid w:val="00F82289"/>
    <w:rsid w:val="00F8562B"/>
    <w:rsid w:val="00F867EC"/>
    <w:rsid w:val="00F8793A"/>
    <w:rsid w:val="00F91B2B"/>
    <w:rsid w:val="00F9290F"/>
    <w:rsid w:val="00F9638A"/>
    <w:rsid w:val="00F96936"/>
    <w:rsid w:val="00FA0BEA"/>
    <w:rsid w:val="00FA6961"/>
    <w:rsid w:val="00FB019A"/>
    <w:rsid w:val="00FB13C2"/>
    <w:rsid w:val="00FB2ED4"/>
    <w:rsid w:val="00FB58D3"/>
    <w:rsid w:val="00FC03CD"/>
    <w:rsid w:val="00FC0646"/>
    <w:rsid w:val="00FC2916"/>
    <w:rsid w:val="00FC60FF"/>
    <w:rsid w:val="00FC68B7"/>
    <w:rsid w:val="00FD018D"/>
    <w:rsid w:val="00FD2228"/>
    <w:rsid w:val="00FD2834"/>
    <w:rsid w:val="00FD3072"/>
    <w:rsid w:val="00FD480A"/>
    <w:rsid w:val="00FD50DA"/>
    <w:rsid w:val="00FD6C31"/>
    <w:rsid w:val="00FE3198"/>
    <w:rsid w:val="00FE3254"/>
    <w:rsid w:val="00FE379A"/>
    <w:rsid w:val="00FE3D9E"/>
    <w:rsid w:val="00FE4EDC"/>
    <w:rsid w:val="00FE5231"/>
    <w:rsid w:val="00FE55CD"/>
    <w:rsid w:val="00FE6716"/>
    <w:rsid w:val="00FE6985"/>
    <w:rsid w:val="00FF1D83"/>
    <w:rsid w:val="00FF2296"/>
    <w:rsid w:val="00FF350B"/>
    <w:rsid w:val="00FF4F60"/>
    <w:rsid w:val="00FF540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DE8D6"/>
  <w15:docId w15:val="{A6013335-954F-4F4E-949D-4722030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0DB"/>
    <w:rPr>
      <w:sz w:val="24"/>
      <w:szCs w:val="24"/>
      <w:lang w:eastAsia="en-US"/>
    </w:rPr>
  </w:style>
  <w:style w:type="paragraph" w:styleId="Heading1">
    <w:name w:val="heading 1"/>
    <w:aliases w:val="Table_G"/>
    <w:basedOn w:val="SingleTxtG"/>
    <w:next w:val="SingleTxtG"/>
    <w:link w:val="Heading1Char"/>
    <w:qFormat/>
    <w:rsid w:val="00870A43"/>
    <w:pPr>
      <w:numPr>
        <w:numId w:val="3"/>
      </w:numPr>
      <w:spacing w:after="0" w:line="240" w:lineRule="auto"/>
      <w:ind w:right="0"/>
      <w:jc w:val="left"/>
      <w:outlineLvl w:val="0"/>
    </w:pPr>
    <w:rPr>
      <w:b/>
    </w:rPr>
  </w:style>
  <w:style w:type="paragraph" w:styleId="Heading2">
    <w:name w:val="heading 2"/>
    <w:basedOn w:val="Normal"/>
    <w:next w:val="Normal"/>
    <w:link w:val="Heading2Char"/>
    <w:qFormat/>
    <w:rsid w:val="00870A43"/>
    <w:pPr>
      <w:numPr>
        <w:ilvl w:val="1"/>
        <w:numId w:val="3"/>
      </w:numPr>
      <w:suppressAutoHyphens/>
      <w:outlineLvl w:val="1"/>
    </w:pPr>
    <w:rPr>
      <w:b/>
      <w:sz w:val="20"/>
      <w:szCs w:val="20"/>
    </w:rPr>
  </w:style>
  <w:style w:type="paragraph" w:styleId="Heading3">
    <w:name w:val="heading 3"/>
    <w:basedOn w:val="Normal"/>
    <w:next w:val="Normal"/>
    <w:link w:val="Heading3Char"/>
    <w:qFormat/>
    <w:rsid w:val="00E925AD"/>
    <w:pPr>
      <w:numPr>
        <w:ilvl w:val="2"/>
        <w:numId w:val="3"/>
      </w:numPr>
      <w:suppressAutoHyphens/>
      <w:outlineLvl w:val="2"/>
    </w:pPr>
    <w:rPr>
      <w:sz w:val="20"/>
      <w:szCs w:val="20"/>
    </w:rPr>
  </w:style>
  <w:style w:type="paragraph" w:styleId="Heading4">
    <w:name w:val="heading 4"/>
    <w:basedOn w:val="Normal"/>
    <w:next w:val="Normal"/>
    <w:link w:val="Heading4Char"/>
    <w:qFormat/>
    <w:rsid w:val="00E925AD"/>
    <w:pPr>
      <w:numPr>
        <w:ilvl w:val="3"/>
        <w:numId w:val="3"/>
      </w:numPr>
      <w:suppressAutoHyphens/>
      <w:outlineLvl w:val="3"/>
    </w:pPr>
    <w:rPr>
      <w:sz w:val="20"/>
      <w:szCs w:val="20"/>
    </w:rPr>
  </w:style>
  <w:style w:type="paragraph" w:styleId="Heading5">
    <w:name w:val="heading 5"/>
    <w:basedOn w:val="Normal"/>
    <w:next w:val="Normal"/>
    <w:link w:val="Heading5Char"/>
    <w:qFormat/>
    <w:rsid w:val="00E925AD"/>
    <w:pPr>
      <w:numPr>
        <w:ilvl w:val="4"/>
        <w:numId w:val="3"/>
      </w:numPr>
      <w:suppressAutoHyphens/>
      <w:outlineLvl w:val="4"/>
    </w:pPr>
    <w:rPr>
      <w:sz w:val="20"/>
      <w:szCs w:val="20"/>
    </w:rPr>
  </w:style>
  <w:style w:type="paragraph" w:styleId="Heading6">
    <w:name w:val="heading 6"/>
    <w:basedOn w:val="Normal"/>
    <w:next w:val="Normal"/>
    <w:link w:val="Heading6Char"/>
    <w:qFormat/>
    <w:rsid w:val="00E925AD"/>
    <w:pPr>
      <w:numPr>
        <w:ilvl w:val="5"/>
        <w:numId w:val="3"/>
      </w:numPr>
      <w:suppressAutoHyphens/>
      <w:outlineLvl w:val="5"/>
    </w:pPr>
    <w:rPr>
      <w:sz w:val="20"/>
      <w:szCs w:val="20"/>
    </w:rPr>
  </w:style>
  <w:style w:type="paragraph" w:styleId="Heading7">
    <w:name w:val="heading 7"/>
    <w:basedOn w:val="Normal"/>
    <w:next w:val="Normal"/>
    <w:link w:val="Heading7Char"/>
    <w:qFormat/>
    <w:rsid w:val="00E925AD"/>
    <w:pPr>
      <w:numPr>
        <w:ilvl w:val="6"/>
        <w:numId w:val="3"/>
      </w:numPr>
      <w:suppressAutoHyphens/>
      <w:outlineLvl w:val="6"/>
    </w:pPr>
    <w:rPr>
      <w:sz w:val="20"/>
      <w:szCs w:val="20"/>
    </w:rPr>
  </w:style>
  <w:style w:type="paragraph" w:styleId="Heading8">
    <w:name w:val="heading 8"/>
    <w:basedOn w:val="Normal"/>
    <w:next w:val="Normal"/>
    <w:link w:val="Heading8Char"/>
    <w:qFormat/>
    <w:rsid w:val="00E925AD"/>
    <w:pPr>
      <w:numPr>
        <w:ilvl w:val="7"/>
        <w:numId w:val="3"/>
      </w:numPr>
      <w:suppressAutoHyphens/>
      <w:outlineLvl w:val="7"/>
    </w:pPr>
    <w:rPr>
      <w:sz w:val="20"/>
      <w:szCs w:val="20"/>
    </w:rPr>
  </w:style>
  <w:style w:type="paragraph" w:styleId="Heading9">
    <w:name w:val="heading 9"/>
    <w:basedOn w:val="Normal"/>
    <w:next w:val="Normal"/>
    <w:link w:val="Heading9Char"/>
    <w:qFormat/>
    <w:rsid w:val="00E925AD"/>
    <w:pPr>
      <w:numPr>
        <w:ilvl w:val="8"/>
        <w:numId w:val="3"/>
      </w:numPr>
      <w:suppressAutoHyphen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uppressAutoHyphens/>
      <w:spacing w:after="120" w:line="240" w:lineRule="atLeast"/>
      <w:ind w:left="1134" w:right="1134"/>
      <w:jc w:val="both"/>
    </w:pPr>
    <w:rPr>
      <w:sz w:val="20"/>
      <w:szCs w:val="20"/>
    </w:rPr>
  </w:style>
  <w:style w:type="paragraph" w:customStyle="1" w:styleId="HMG">
    <w:name w:val="_ H __M_G"/>
    <w:basedOn w:val="Normal"/>
    <w:next w:val="Normal"/>
    <w:rsid w:val="00E925AD"/>
    <w:pPr>
      <w:keepNext/>
      <w:keepLines/>
      <w:tabs>
        <w:tab w:val="right" w:pos="851"/>
      </w:tabs>
      <w:suppressAutoHyphens/>
      <w:spacing w:before="240" w:after="240" w:line="360" w:lineRule="exact"/>
      <w:ind w:left="1134" w:right="1134" w:hanging="1134"/>
    </w:pPr>
    <w:rPr>
      <w:b/>
      <w:sz w:val="34"/>
      <w:szCs w:val="20"/>
    </w:rPr>
  </w:style>
  <w:style w:type="paragraph" w:customStyle="1" w:styleId="HChG">
    <w:name w:val="_ H _Ch_G"/>
    <w:basedOn w:val="Normal"/>
    <w:next w:val="Normal"/>
    <w:rsid w:val="00E925AD"/>
    <w:pPr>
      <w:keepNext/>
      <w:keepLines/>
      <w:tabs>
        <w:tab w:val="right" w:pos="851"/>
      </w:tabs>
      <w:suppressAutoHyphens/>
      <w:spacing w:before="360" w:after="240" w:line="300" w:lineRule="exact"/>
      <w:ind w:left="1134" w:right="1134" w:hanging="1134"/>
    </w:pPr>
    <w:rPr>
      <w:b/>
      <w:sz w:val="28"/>
      <w:szCs w:val="20"/>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uppressAutoHyphens/>
      <w:spacing w:before="240" w:after="240" w:line="420" w:lineRule="exact"/>
      <w:ind w:left="1134" w:right="1134"/>
    </w:pPr>
    <w:rPr>
      <w:b/>
      <w:sz w:val="40"/>
      <w:szCs w:val="20"/>
    </w:rPr>
  </w:style>
  <w:style w:type="paragraph" w:customStyle="1" w:styleId="SLG">
    <w:name w:val="__S_L_G"/>
    <w:basedOn w:val="Normal"/>
    <w:next w:val="Normal"/>
    <w:rsid w:val="00E925AD"/>
    <w:pPr>
      <w:keepNext/>
      <w:keepLines/>
      <w:suppressAutoHyphens/>
      <w:spacing w:before="240" w:after="240" w:line="580" w:lineRule="exact"/>
      <w:ind w:left="1134" w:right="1134"/>
    </w:pPr>
    <w:rPr>
      <w:b/>
      <w:sz w:val="56"/>
      <w:szCs w:val="20"/>
    </w:rPr>
  </w:style>
  <w:style w:type="paragraph" w:customStyle="1" w:styleId="SSG">
    <w:name w:val="__S_S_G"/>
    <w:basedOn w:val="Normal"/>
    <w:next w:val="Normal"/>
    <w:rsid w:val="00E925AD"/>
    <w:pPr>
      <w:keepNext/>
      <w:keepLines/>
      <w:suppressAutoHyphens/>
      <w:spacing w:before="240" w:after="240" w:line="300" w:lineRule="exact"/>
      <w:ind w:left="1134" w:right="1134"/>
    </w:pPr>
    <w:rPr>
      <w:b/>
      <w:sz w:val="28"/>
      <w:szCs w:val="20"/>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uppressAutoHyphens/>
      <w:spacing w:line="220" w:lineRule="exact"/>
      <w:ind w:left="1134" w:right="1134" w:hanging="1134"/>
    </w:pPr>
    <w:rPr>
      <w:sz w:val="18"/>
      <w:szCs w:val="20"/>
    </w:rPr>
  </w:style>
  <w:style w:type="paragraph" w:customStyle="1" w:styleId="XLargeG">
    <w:name w:val="__XLarge_G"/>
    <w:basedOn w:val="Normal"/>
    <w:next w:val="Normal"/>
    <w:rsid w:val="00E925AD"/>
    <w:pPr>
      <w:keepNext/>
      <w:keepLines/>
      <w:suppressAutoHyphens/>
      <w:spacing w:before="240" w:after="240" w:line="420" w:lineRule="exact"/>
      <w:ind w:left="1134" w:right="1134"/>
    </w:pPr>
    <w:rPr>
      <w:b/>
      <w:sz w:val="40"/>
      <w:szCs w:val="20"/>
    </w:rPr>
  </w:style>
  <w:style w:type="paragraph" w:customStyle="1" w:styleId="Bullet1G">
    <w:name w:val="_Bullet 1_G"/>
    <w:basedOn w:val="Normal"/>
    <w:rsid w:val="00E925AD"/>
    <w:pPr>
      <w:numPr>
        <w:numId w:val="1"/>
      </w:numPr>
      <w:suppressAutoHyphens/>
      <w:spacing w:after="120" w:line="240" w:lineRule="atLeast"/>
      <w:ind w:right="1134"/>
      <w:jc w:val="both"/>
    </w:pPr>
    <w:rPr>
      <w:sz w:val="20"/>
      <w:szCs w:val="20"/>
    </w:r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uppressAutoHyphens/>
      <w:spacing w:after="120" w:line="240" w:lineRule="atLeast"/>
      <w:ind w:right="1134"/>
      <w:jc w:val="both"/>
    </w:pPr>
    <w:rPr>
      <w:sz w:val="20"/>
      <w:szCs w:val="20"/>
    </w:rPr>
  </w:style>
  <w:style w:type="paragraph" w:customStyle="1" w:styleId="H1G">
    <w:name w:val="_ H_1_G"/>
    <w:basedOn w:val="Normal"/>
    <w:next w:val="Normal"/>
    <w:rsid w:val="00E925AD"/>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rsid w:val="00E925AD"/>
    <w:pPr>
      <w:keepNext/>
      <w:keepLines/>
      <w:tabs>
        <w:tab w:val="right" w:pos="851"/>
      </w:tabs>
      <w:suppressAutoHyphens/>
      <w:spacing w:before="240" w:after="120" w:line="240" w:lineRule="exact"/>
      <w:ind w:left="1134" w:right="1134" w:hanging="1134"/>
    </w:pPr>
    <w:rPr>
      <w:b/>
      <w:sz w:val="20"/>
      <w:szCs w:val="20"/>
    </w:rPr>
  </w:style>
  <w:style w:type="paragraph" w:customStyle="1" w:styleId="H4G">
    <w:name w:val="_ H_4_G"/>
    <w:basedOn w:val="Normal"/>
    <w:next w:val="Normal"/>
    <w:rsid w:val="00E925AD"/>
    <w:pPr>
      <w:keepNext/>
      <w:keepLines/>
      <w:tabs>
        <w:tab w:val="right" w:pos="851"/>
      </w:tabs>
      <w:suppressAutoHyphens/>
      <w:spacing w:before="240" w:after="120" w:line="240" w:lineRule="exact"/>
      <w:ind w:left="1134" w:right="1134" w:hanging="1134"/>
    </w:pPr>
    <w:rPr>
      <w:i/>
      <w:sz w:val="20"/>
      <w:szCs w:val="20"/>
    </w:rPr>
  </w:style>
  <w:style w:type="paragraph" w:customStyle="1" w:styleId="H56G">
    <w:name w:val="_ H_5/6_G"/>
    <w:basedOn w:val="Normal"/>
    <w:next w:val="Normal"/>
    <w:rsid w:val="00E925AD"/>
    <w:pPr>
      <w:keepNext/>
      <w:keepLines/>
      <w:tabs>
        <w:tab w:val="right" w:pos="851"/>
      </w:tabs>
      <w:suppressAutoHyphens/>
      <w:spacing w:before="240" w:after="120" w:line="240" w:lineRule="exact"/>
      <w:ind w:left="1134" w:right="1134" w:hanging="1134"/>
    </w:pPr>
    <w:rPr>
      <w:sz w:val="20"/>
      <w:szCs w:val="20"/>
    </w:r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uppressAutoHyphens/>
    </w:pPr>
    <w:rPr>
      <w:sz w:val="16"/>
      <w:szCs w:val="20"/>
    </w:rPr>
  </w:style>
  <w:style w:type="paragraph" w:styleId="Header">
    <w:name w:val="header"/>
    <w:aliases w:val="6_G"/>
    <w:basedOn w:val="Normal"/>
    <w:link w:val="HeaderChar"/>
    <w:rsid w:val="00E925AD"/>
    <w:pPr>
      <w:pBdr>
        <w:bottom w:val="single" w:sz="4" w:space="4" w:color="auto"/>
      </w:pBdr>
      <w:suppressAutoHyphens/>
    </w:pPr>
    <w:rPr>
      <w:b/>
      <w:sz w:val="18"/>
      <w:szCs w:val="20"/>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uiPriority w:val="99"/>
    <w:rsid w:val="007E63AB"/>
    <w:rPr>
      <w:sz w:val="18"/>
      <w:lang w:eastAsia="en-US"/>
    </w:rPr>
  </w:style>
  <w:style w:type="character" w:customStyle="1" w:styleId="SingleTxtGChar">
    <w:name w:val="_ Single Txt_G Char"/>
    <w:link w:val="SingleTxtG"/>
    <w:locked/>
    <w:rsid w:val="007E63AB"/>
    <w:rPr>
      <w:lang w:eastAsia="en-US"/>
    </w:rPr>
  </w:style>
  <w:style w:type="paragraph" w:styleId="ListParagraph">
    <w:name w:val="List Paragraph"/>
    <w:basedOn w:val="Normal"/>
    <w:uiPriority w:val="34"/>
    <w:qFormat/>
    <w:rsid w:val="008E714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unhideWhenUsed/>
    <w:rsid w:val="008E714A"/>
    <w:rPr>
      <w:sz w:val="16"/>
      <w:szCs w:val="16"/>
    </w:rPr>
  </w:style>
  <w:style w:type="paragraph" w:styleId="CommentText">
    <w:name w:val="annotation text"/>
    <w:basedOn w:val="Normal"/>
    <w:link w:val="CommentTextChar"/>
    <w:uiPriority w:val="99"/>
    <w:unhideWhenUsed/>
    <w:rsid w:val="008E714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714A"/>
    <w:rPr>
      <w:rFonts w:asciiTheme="minorHAnsi" w:eastAsiaTheme="minorHAnsi" w:hAnsiTheme="minorHAnsi" w:cstheme="minorBidi"/>
      <w:lang w:eastAsia="en-US"/>
    </w:rPr>
  </w:style>
  <w:style w:type="paragraph" w:styleId="BalloonText">
    <w:name w:val="Balloon Text"/>
    <w:basedOn w:val="Normal"/>
    <w:link w:val="BalloonTextChar"/>
    <w:unhideWhenUsed/>
    <w:rsid w:val="008E714A"/>
    <w:rPr>
      <w:rFonts w:ascii="Segoe UI" w:eastAsiaTheme="minorHAnsi" w:hAnsi="Segoe UI" w:cs="Segoe UI"/>
      <w:sz w:val="18"/>
      <w:szCs w:val="18"/>
    </w:rPr>
  </w:style>
  <w:style w:type="character" w:customStyle="1" w:styleId="BalloonTextChar">
    <w:name w:val="Balloon Text Char"/>
    <w:basedOn w:val="DefaultParagraphFont"/>
    <w:link w:val="BalloonText"/>
    <w:rsid w:val="008E714A"/>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semiHidden/>
    <w:unhideWhenUsed/>
    <w:rsid w:val="008E714A"/>
    <w:pPr>
      <w:spacing w:after="160"/>
    </w:pPr>
    <w:rPr>
      <w:b/>
      <w:bCs/>
    </w:rPr>
  </w:style>
  <w:style w:type="character" w:customStyle="1" w:styleId="CommentSubjectChar">
    <w:name w:val="Comment Subject Char"/>
    <w:basedOn w:val="CommentTextChar"/>
    <w:link w:val="CommentSubject"/>
    <w:semiHidden/>
    <w:rsid w:val="008E714A"/>
    <w:rPr>
      <w:rFonts w:asciiTheme="minorHAnsi" w:eastAsiaTheme="minorHAnsi" w:hAnsiTheme="minorHAnsi" w:cstheme="minorBidi"/>
      <w:b/>
      <w:bCs/>
      <w:lang w:eastAsia="en-US"/>
    </w:rPr>
  </w:style>
  <w:style w:type="character" w:customStyle="1" w:styleId="Heading1Char">
    <w:name w:val="Heading 1 Char"/>
    <w:aliases w:val="Table_G Char"/>
    <w:basedOn w:val="DefaultParagraphFont"/>
    <w:link w:val="Heading1"/>
    <w:rsid w:val="00870A43"/>
    <w:rPr>
      <w:b/>
      <w:lang w:eastAsia="en-US"/>
    </w:rPr>
  </w:style>
  <w:style w:type="character" w:customStyle="1" w:styleId="Heading2Char">
    <w:name w:val="Heading 2 Char"/>
    <w:basedOn w:val="DefaultParagraphFont"/>
    <w:link w:val="Heading2"/>
    <w:rsid w:val="00870A43"/>
    <w:rPr>
      <w:b/>
      <w:lang w:eastAsia="en-US"/>
    </w:rPr>
  </w:style>
  <w:style w:type="character" w:customStyle="1" w:styleId="Heading3Char">
    <w:name w:val="Heading 3 Char"/>
    <w:basedOn w:val="DefaultParagraphFont"/>
    <w:link w:val="Heading3"/>
    <w:rsid w:val="008E714A"/>
    <w:rPr>
      <w:lang w:eastAsia="en-US"/>
    </w:rPr>
  </w:style>
  <w:style w:type="character" w:customStyle="1" w:styleId="Heading4Char">
    <w:name w:val="Heading 4 Char"/>
    <w:basedOn w:val="DefaultParagraphFont"/>
    <w:link w:val="Heading4"/>
    <w:rsid w:val="008E714A"/>
    <w:rPr>
      <w:lang w:eastAsia="en-US"/>
    </w:rPr>
  </w:style>
  <w:style w:type="character" w:customStyle="1" w:styleId="Heading5Char">
    <w:name w:val="Heading 5 Char"/>
    <w:basedOn w:val="DefaultParagraphFont"/>
    <w:link w:val="Heading5"/>
    <w:rsid w:val="008E714A"/>
    <w:rPr>
      <w:lang w:eastAsia="en-US"/>
    </w:rPr>
  </w:style>
  <w:style w:type="character" w:customStyle="1" w:styleId="Heading6Char">
    <w:name w:val="Heading 6 Char"/>
    <w:basedOn w:val="DefaultParagraphFont"/>
    <w:link w:val="Heading6"/>
    <w:rsid w:val="008E714A"/>
    <w:rPr>
      <w:lang w:eastAsia="en-US"/>
    </w:rPr>
  </w:style>
  <w:style w:type="character" w:customStyle="1" w:styleId="Heading7Char">
    <w:name w:val="Heading 7 Char"/>
    <w:basedOn w:val="DefaultParagraphFont"/>
    <w:link w:val="Heading7"/>
    <w:rsid w:val="008E714A"/>
    <w:rPr>
      <w:lang w:eastAsia="en-US"/>
    </w:rPr>
  </w:style>
  <w:style w:type="character" w:customStyle="1" w:styleId="Heading8Char">
    <w:name w:val="Heading 8 Char"/>
    <w:basedOn w:val="DefaultParagraphFont"/>
    <w:link w:val="Heading8"/>
    <w:rsid w:val="008E714A"/>
    <w:rPr>
      <w:lang w:eastAsia="en-US"/>
    </w:rPr>
  </w:style>
  <w:style w:type="character" w:customStyle="1" w:styleId="Heading9Char">
    <w:name w:val="Heading 9 Char"/>
    <w:basedOn w:val="DefaultParagraphFont"/>
    <w:link w:val="Heading9"/>
    <w:rsid w:val="008E714A"/>
    <w:rPr>
      <w:lang w:eastAsia="en-US"/>
    </w:rPr>
  </w:style>
  <w:style w:type="numbering" w:customStyle="1" w:styleId="NoList1">
    <w:name w:val="No List1"/>
    <w:next w:val="NoList"/>
    <w:uiPriority w:val="99"/>
    <w:semiHidden/>
    <w:unhideWhenUsed/>
    <w:rsid w:val="008E714A"/>
  </w:style>
  <w:style w:type="paragraph" w:styleId="PlainText">
    <w:name w:val="Plain Text"/>
    <w:basedOn w:val="Normal"/>
    <w:link w:val="PlainTextChar"/>
    <w:semiHidden/>
    <w:rsid w:val="008E714A"/>
    <w:pPr>
      <w:suppressAutoHyphens/>
      <w:spacing w:line="240" w:lineRule="atLeast"/>
    </w:pPr>
    <w:rPr>
      <w:rFonts w:cs="Courier New"/>
      <w:sz w:val="20"/>
      <w:szCs w:val="20"/>
    </w:rPr>
  </w:style>
  <w:style w:type="character" w:customStyle="1" w:styleId="PlainTextChar">
    <w:name w:val="Plain Text Char"/>
    <w:basedOn w:val="DefaultParagraphFont"/>
    <w:link w:val="PlainText"/>
    <w:semiHidden/>
    <w:rsid w:val="008E714A"/>
    <w:rPr>
      <w:rFonts w:cs="Courier New"/>
      <w:lang w:eastAsia="en-US"/>
    </w:rPr>
  </w:style>
  <w:style w:type="paragraph" w:styleId="BodyText">
    <w:name w:val="Body Text"/>
    <w:basedOn w:val="Normal"/>
    <w:next w:val="Normal"/>
    <w:link w:val="BodyTextChar"/>
    <w:semiHidden/>
    <w:rsid w:val="008E714A"/>
    <w:pPr>
      <w:suppressAutoHyphens/>
      <w:spacing w:line="240" w:lineRule="atLeast"/>
    </w:pPr>
    <w:rPr>
      <w:sz w:val="20"/>
      <w:szCs w:val="20"/>
    </w:rPr>
  </w:style>
  <w:style w:type="character" w:customStyle="1" w:styleId="BodyTextChar">
    <w:name w:val="Body Text Char"/>
    <w:basedOn w:val="DefaultParagraphFont"/>
    <w:link w:val="BodyText"/>
    <w:semiHidden/>
    <w:rsid w:val="008E714A"/>
    <w:rPr>
      <w:lang w:eastAsia="en-US"/>
    </w:rPr>
  </w:style>
  <w:style w:type="paragraph" w:styleId="BodyTextIndent">
    <w:name w:val="Body Text Indent"/>
    <w:basedOn w:val="Normal"/>
    <w:link w:val="BodyTextIndentChar"/>
    <w:semiHidden/>
    <w:rsid w:val="008E714A"/>
    <w:pPr>
      <w:suppressAutoHyphens/>
      <w:spacing w:after="120" w:line="240" w:lineRule="atLeast"/>
      <w:ind w:left="283"/>
    </w:pPr>
    <w:rPr>
      <w:sz w:val="20"/>
      <w:szCs w:val="20"/>
    </w:rPr>
  </w:style>
  <w:style w:type="character" w:customStyle="1" w:styleId="BodyTextIndentChar">
    <w:name w:val="Body Text Indent Char"/>
    <w:basedOn w:val="DefaultParagraphFont"/>
    <w:link w:val="BodyTextIndent"/>
    <w:semiHidden/>
    <w:rsid w:val="008E714A"/>
    <w:rPr>
      <w:lang w:eastAsia="en-US"/>
    </w:rPr>
  </w:style>
  <w:style w:type="paragraph" w:styleId="BlockText">
    <w:name w:val="Block Text"/>
    <w:basedOn w:val="Normal"/>
    <w:semiHidden/>
    <w:rsid w:val="008E714A"/>
    <w:pPr>
      <w:suppressAutoHyphens/>
      <w:spacing w:line="240" w:lineRule="atLeast"/>
      <w:ind w:left="1440" w:right="1440"/>
    </w:pPr>
    <w:rPr>
      <w:sz w:val="20"/>
      <w:szCs w:val="20"/>
    </w:rPr>
  </w:style>
  <w:style w:type="character" w:customStyle="1" w:styleId="EndnoteTextChar">
    <w:name w:val="Endnote Text Char"/>
    <w:aliases w:val="2_G Char"/>
    <w:basedOn w:val="DefaultParagraphFont"/>
    <w:link w:val="EndnoteText"/>
    <w:rsid w:val="008E714A"/>
    <w:rPr>
      <w:sz w:val="18"/>
      <w:lang w:eastAsia="en-US"/>
    </w:rPr>
  </w:style>
  <w:style w:type="character" w:styleId="LineNumber">
    <w:name w:val="line number"/>
    <w:basedOn w:val="DefaultParagraphFont"/>
    <w:semiHidden/>
    <w:rsid w:val="008E714A"/>
    <w:rPr>
      <w:sz w:val="14"/>
    </w:rPr>
  </w:style>
  <w:style w:type="numbering" w:styleId="111111">
    <w:name w:val="Outline List 2"/>
    <w:basedOn w:val="NoList"/>
    <w:semiHidden/>
    <w:rsid w:val="008E714A"/>
    <w:pPr>
      <w:numPr>
        <w:numId w:val="3"/>
      </w:numPr>
    </w:pPr>
  </w:style>
  <w:style w:type="numbering" w:styleId="1ai">
    <w:name w:val="Outline List 1"/>
    <w:basedOn w:val="NoList"/>
    <w:semiHidden/>
    <w:rsid w:val="008E714A"/>
    <w:pPr>
      <w:numPr>
        <w:numId w:val="4"/>
      </w:numPr>
    </w:pPr>
  </w:style>
  <w:style w:type="numbering" w:styleId="ArticleSection">
    <w:name w:val="Outline List 3"/>
    <w:basedOn w:val="NoList"/>
    <w:semiHidden/>
    <w:rsid w:val="008E714A"/>
    <w:pPr>
      <w:numPr>
        <w:numId w:val="5"/>
      </w:numPr>
    </w:pPr>
  </w:style>
  <w:style w:type="paragraph" w:styleId="BodyText2">
    <w:name w:val="Body Text 2"/>
    <w:basedOn w:val="Normal"/>
    <w:link w:val="BodyText2Char"/>
    <w:semiHidden/>
    <w:rsid w:val="008E714A"/>
    <w:pPr>
      <w:suppressAutoHyphens/>
      <w:spacing w:after="120" w:line="480" w:lineRule="auto"/>
    </w:pPr>
    <w:rPr>
      <w:sz w:val="20"/>
      <w:szCs w:val="20"/>
    </w:rPr>
  </w:style>
  <w:style w:type="character" w:customStyle="1" w:styleId="BodyText2Char">
    <w:name w:val="Body Text 2 Char"/>
    <w:basedOn w:val="DefaultParagraphFont"/>
    <w:link w:val="BodyText2"/>
    <w:semiHidden/>
    <w:rsid w:val="008E714A"/>
    <w:rPr>
      <w:lang w:eastAsia="en-US"/>
    </w:rPr>
  </w:style>
  <w:style w:type="paragraph" w:styleId="BodyText3">
    <w:name w:val="Body Text 3"/>
    <w:basedOn w:val="Normal"/>
    <w:link w:val="BodyText3Char"/>
    <w:semiHidden/>
    <w:rsid w:val="008E714A"/>
    <w:pPr>
      <w:suppressAutoHyphens/>
      <w:spacing w:after="120" w:line="240" w:lineRule="atLeast"/>
    </w:pPr>
    <w:rPr>
      <w:sz w:val="16"/>
      <w:szCs w:val="16"/>
    </w:rPr>
  </w:style>
  <w:style w:type="character" w:customStyle="1" w:styleId="BodyText3Char">
    <w:name w:val="Body Text 3 Char"/>
    <w:basedOn w:val="DefaultParagraphFont"/>
    <w:link w:val="BodyText3"/>
    <w:semiHidden/>
    <w:rsid w:val="008E714A"/>
    <w:rPr>
      <w:sz w:val="16"/>
      <w:szCs w:val="16"/>
      <w:lang w:eastAsia="en-US"/>
    </w:rPr>
  </w:style>
  <w:style w:type="paragraph" w:styleId="BodyTextFirstIndent">
    <w:name w:val="Body Text First Indent"/>
    <w:basedOn w:val="BodyText"/>
    <w:link w:val="BodyTextFirstIndentChar"/>
    <w:rsid w:val="008E714A"/>
    <w:pPr>
      <w:spacing w:after="120"/>
      <w:ind w:firstLine="210"/>
    </w:pPr>
  </w:style>
  <w:style w:type="character" w:customStyle="1" w:styleId="BodyTextFirstIndentChar">
    <w:name w:val="Body Text First Indent Char"/>
    <w:basedOn w:val="BodyTextChar"/>
    <w:link w:val="BodyTextFirstIndent"/>
    <w:rsid w:val="008E714A"/>
    <w:rPr>
      <w:lang w:eastAsia="en-US"/>
    </w:rPr>
  </w:style>
  <w:style w:type="paragraph" w:styleId="BodyTextFirstIndent2">
    <w:name w:val="Body Text First Indent 2"/>
    <w:basedOn w:val="BodyTextIndent"/>
    <w:link w:val="BodyTextFirstIndent2Char"/>
    <w:semiHidden/>
    <w:rsid w:val="008E714A"/>
    <w:pPr>
      <w:ind w:firstLine="210"/>
    </w:pPr>
  </w:style>
  <w:style w:type="character" w:customStyle="1" w:styleId="BodyTextFirstIndent2Char">
    <w:name w:val="Body Text First Indent 2 Char"/>
    <w:basedOn w:val="BodyTextIndentChar"/>
    <w:link w:val="BodyTextFirstIndent2"/>
    <w:semiHidden/>
    <w:rsid w:val="008E714A"/>
    <w:rPr>
      <w:lang w:eastAsia="en-US"/>
    </w:rPr>
  </w:style>
  <w:style w:type="paragraph" w:styleId="BodyTextIndent2">
    <w:name w:val="Body Text Indent 2"/>
    <w:basedOn w:val="Normal"/>
    <w:link w:val="BodyTextIndent2Char"/>
    <w:semiHidden/>
    <w:rsid w:val="008E714A"/>
    <w:pPr>
      <w:suppressAutoHyphens/>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8E714A"/>
    <w:rPr>
      <w:lang w:eastAsia="en-US"/>
    </w:rPr>
  </w:style>
  <w:style w:type="paragraph" w:styleId="BodyTextIndent3">
    <w:name w:val="Body Text Indent 3"/>
    <w:basedOn w:val="Normal"/>
    <w:link w:val="BodyTextIndent3Char"/>
    <w:semiHidden/>
    <w:rsid w:val="008E714A"/>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semiHidden/>
    <w:rsid w:val="008E714A"/>
    <w:rPr>
      <w:sz w:val="16"/>
      <w:szCs w:val="16"/>
      <w:lang w:eastAsia="en-US"/>
    </w:rPr>
  </w:style>
  <w:style w:type="paragraph" w:styleId="Closing">
    <w:name w:val="Closing"/>
    <w:basedOn w:val="Normal"/>
    <w:link w:val="ClosingChar"/>
    <w:semiHidden/>
    <w:rsid w:val="008E714A"/>
    <w:pPr>
      <w:suppressAutoHyphens/>
      <w:spacing w:line="240" w:lineRule="atLeast"/>
      <w:ind w:left="4252"/>
    </w:pPr>
    <w:rPr>
      <w:sz w:val="20"/>
      <w:szCs w:val="20"/>
    </w:rPr>
  </w:style>
  <w:style w:type="character" w:customStyle="1" w:styleId="ClosingChar">
    <w:name w:val="Closing Char"/>
    <w:basedOn w:val="DefaultParagraphFont"/>
    <w:link w:val="Closing"/>
    <w:semiHidden/>
    <w:rsid w:val="008E714A"/>
    <w:rPr>
      <w:lang w:eastAsia="en-US"/>
    </w:rPr>
  </w:style>
  <w:style w:type="paragraph" w:styleId="Date">
    <w:name w:val="Date"/>
    <w:basedOn w:val="Normal"/>
    <w:next w:val="Normal"/>
    <w:link w:val="DateChar"/>
    <w:rsid w:val="008E714A"/>
    <w:pPr>
      <w:suppressAutoHyphens/>
      <w:spacing w:line="240" w:lineRule="atLeast"/>
    </w:pPr>
    <w:rPr>
      <w:sz w:val="20"/>
      <w:szCs w:val="20"/>
    </w:rPr>
  </w:style>
  <w:style w:type="character" w:customStyle="1" w:styleId="DateChar">
    <w:name w:val="Date Char"/>
    <w:basedOn w:val="DefaultParagraphFont"/>
    <w:link w:val="Date"/>
    <w:rsid w:val="008E714A"/>
    <w:rPr>
      <w:lang w:eastAsia="en-US"/>
    </w:rPr>
  </w:style>
  <w:style w:type="paragraph" w:styleId="E-mailSignature">
    <w:name w:val="E-mail Signature"/>
    <w:basedOn w:val="Normal"/>
    <w:link w:val="E-mailSignatureChar"/>
    <w:semiHidden/>
    <w:rsid w:val="008E714A"/>
    <w:pPr>
      <w:suppressAutoHyphens/>
      <w:spacing w:line="240" w:lineRule="atLeast"/>
    </w:pPr>
    <w:rPr>
      <w:sz w:val="20"/>
      <w:szCs w:val="20"/>
    </w:rPr>
  </w:style>
  <w:style w:type="character" w:customStyle="1" w:styleId="E-mailSignatureChar">
    <w:name w:val="E-mail Signature Char"/>
    <w:basedOn w:val="DefaultParagraphFont"/>
    <w:link w:val="E-mailSignature"/>
    <w:semiHidden/>
    <w:rsid w:val="008E714A"/>
    <w:rPr>
      <w:lang w:eastAsia="en-US"/>
    </w:rPr>
  </w:style>
  <w:style w:type="character" w:styleId="Emphasis">
    <w:name w:val="Emphasis"/>
    <w:basedOn w:val="DefaultParagraphFont"/>
    <w:qFormat/>
    <w:rsid w:val="008E714A"/>
    <w:rPr>
      <w:i/>
      <w:iCs/>
    </w:rPr>
  </w:style>
  <w:style w:type="paragraph" w:styleId="EnvelopeReturn">
    <w:name w:val="envelope return"/>
    <w:basedOn w:val="Normal"/>
    <w:semiHidden/>
    <w:rsid w:val="008E714A"/>
    <w:pPr>
      <w:suppressAutoHyphens/>
      <w:spacing w:line="240" w:lineRule="atLeast"/>
    </w:pPr>
    <w:rPr>
      <w:rFonts w:ascii="Arial" w:hAnsi="Arial" w:cs="Arial"/>
      <w:sz w:val="20"/>
      <w:szCs w:val="20"/>
    </w:rPr>
  </w:style>
  <w:style w:type="character" w:styleId="HTMLAcronym">
    <w:name w:val="HTML Acronym"/>
    <w:basedOn w:val="DefaultParagraphFont"/>
    <w:semiHidden/>
    <w:rsid w:val="008E714A"/>
  </w:style>
  <w:style w:type="paragraph" w:styleId="HTMLAddress">
    <w:name w:val="HTML Address"/>
    <w:basedOn w:val="Normal"/>
    <w:link w:val="HTMLAddressChar"/>
    <w:semiHidden/>
    <w:rsid w:val="008E714A"/>
    <w:pPr>
      <w:suppressAutoHyphens/>
      <w:spacing w:line="240" w:lineRule="atLeast"/>
    </w:pPr>
    <w:rPr>
      <w:i/>
      <w:iCs/>
      <w:sz w:val="20"/>
      <w:szCs w:val="20"/>
    </w:rPr>
  </w:style>
  <w:style w:type="character" w:customStyle="1" w:styleId="HTMLAddressChar">
    <w:name w:val="HTML Address Char"/>
    <w:basedOn w:val="DefaultParagraphFont"/>
    <w:link w:val="HTMLAddress"/>
    <w:semiHidden/>
    <w:rsid w:val="008E714A"/>
    <w:rPr>
      <w:i/>
      <w:iCs/>
      <w:lang w:eastAsia="en-US"/>
    </w:rPr>
  </w:style>
  <w:style w:type="character" w:styleId="HTMLCite">
    <w:name w:val="HTML Cite"/>
    <w:basedOn w:val="DefaultParagraphFont"/>
    <w:semiHidden/>
    <w:rsid w:val="008E714A"/>
    <w:rPr>
      <w:i/>
      <w:iCs/>
    </w:rPr>
  </w:style>
  <w:style w:type="character" w:styleId="HTMLCode">
    <w:name w:val="HTML Code"/>
    <w:basedOn w:val="DefaultParagraphFont"/>
    <w:semiHidden/>
    <w:rsid w:val="008E714A"/>
    <w:rPr>
      <w:rFonts w:ascii="Courier New" w:hAnsi="Courier New" w:cs="Courier New"/>
      <w:sz w:val="20"/>
      <w:szCs w:val="20"/>
    </w:rPr>
  </w:style>
  <w:style w:type="character" w:styleId="HTMLDefinition">
    <w:name w:val="HTML Definition"/>
    <w:basedOn w:val="DefaultParagraphFont"/>
    <w:semiHidden/>
    <w:rsid w:val="008E714A"/>
    <w:rPr>
      <w:i/>
      <w:iCs/>
    </w:rPr>
  </w:style>
  <w:style w:type="character" w:styleId="HTMLKeyboard">
    <w:name w:val="HTML Keyboard"/>
    <w:basedOn w:val="DefaultParagraphFont"/>
    <w:semiHidden/>
    <w:rsid w:val="008E714A"/>
    <w:rPr>
      <w:rFonts w:ascii="Courier New" w:hAnsi="Courier New" w:cs="Courier New"/>
      <w:sz w:val="20"/>
      <w:szCs w:val="20"/>
    </w:rPr>
  </w:style>
  <w:style w:type="paragraph" w:styleId="HTMLPreformatted">
    <w:name w:val="HTML Preformatted"/>
    <w:basedOn w:val="Normal"/>
    <w:link w:val="HTMLPreformattedChar"/>
    <w:semiHidden/>
    <w:rsid w:val="008E714A"/>
    <w:pPr>
      <w:suppressAutoHyphens/>
      <w:spacing w:line="240"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E714A"/>
    <w:rPr>
      <w:rFonts w:ascii="Courier New" w:hAnsi="Courier New" w:cs="Courier New"/>
      <w:lang w:eastAsia="en-US"/>
    </w:rPr>
  </w:style>
  <w:style w:type="character" w:styleId="HTMLSample">
    <w:name w:val="HTML Sample"/>
    <w:basedOn w:val="DefaultParagraphFont"/>
    <w:semiHidden/>
    <w:rsid w:val="008E714A"/>
    <w:rPr>
      <w:rFonts w:ascii="Courier New" w:hAnsi="Courier New" w:cs="Courier New"/>
    </w:rPr>
  </w:style>
  <w:style w:type="character" w:styleId="HTMLTypewriter">
    <w:name w:val="HTML Typewriter"/>
    <w:basedOn w:val="DefaultParagraphFont"/>
    <w:semiHidden/>
    <w:rsid w:val="008E714A"/>
    <w:rPr>
      <w:rFonts w:ascii="Courier New" w:hAnsi="Courier New" w:cs="Courier New"/>
      <w:sz w:val="20"/>
      <w:szCs w:val="20"/>
    </w:rPr>
  </w:style>
  <w:style w:type="character" w:styleId="HTMLVariable">
    <w:name w:val="HTML Variable"/>
    <w:basedOn w:val="DefaultParagraphFont"/>
    <w:semiHidden/>
    <w:rsid w:val="008E714A"/>
    <w:rPr>
      <w:i/>
      <w:iCs/>
    </w:rPr>
  </w:style>
  <w:style w:type="paragraph" w:styleId="List">
    <w:name w:val="List"/>
    <w:basedOn w:val="Normal"/>
    <w:semiHidden/>
    <w:rsid w:val="008E714A"/>
    <w:pPr>
      <w:suppressAutoHyphens/>
      <w:spacing w:line="240" w:lineRule="atLeast"/>
      <w:ind w:left="283" w:hanging="283"/>
    </w:pPr>
    <w:rPr>
      <w:sz w:val="20"/>
      <w:szCs w:val="20"/>
    </w:rPr>
  </w:style>
  <w:style w:type="paragraph" w:styleId="List2">
    <w:name w:val="List 2"/>
    <w:basedOn w:val="Normal"/>
    <w:semiHidden/>
    <w:rsid w:val="008E714A"/>
    <w:pPr>
      <w:suppressAutoHyphens/>
      <w:spacing w:line="240" w:lineRule="atLeast"/>
      <w:ind w:left="566" w:hanging="283"/>
    </w:pPr>
    <w:rPr>
      <w:sz w:val="20"/>
      <w:szCs w:val="20"/>
    </w:rPr>
  </w:style>
  <w:style w:type="paragraph" w:styleId="List3">
    <w:name w:val="List 3"/>
    <w:basedOn w:val="Normal"/>
    <w:semiHidden/>
    <w:rsid w:val="008E714A"/>
    <w:pPr>
      <w:suppressAutoHyphens/>
      <w:spacing w:line="240" w:lineRule="atLeast"/>
      <w:ind w:left="849" w:hanging="283"/>
    </w:pPr>
    <w:rPr>
      <w:sz w:val="20"/>
      <w:szCs w:val="20"/>
    </w:rPr>
  </w:style>
  <w:style w:type="paragraph" w:styleId="List4">
    <w:name w:val="List 4"/>
    <w:basedOn w:val="Normal"/>
    <w:rsid w:val="008E714A"/>
    <w:pPr>
      <w:suppressAutoHyphens/>
      <w:spacing w:line="240" w:lineRule="atLeast"/>
      <w:ind w:left="1132" w:hanging="283"/>
    </w:pPr>
    <w:rPr>
      <w:sz w:val="20"/>
      <w:szCs w:val="20"/>
    </w:rPr>
  </w:style>
  <w:style w:type="paragraph" w:styleId="List5">
    <w:name w:val="List 5"/>
    <w:basedOn w:val="Normal"/>
    <w:rsid w:val="008E714A"/>
    <w:pPr>
      <w:suppressAutoHyphens/>
      <w:spacing w:line="240" w:lineRule="atLeast"/>
      <w:ind w:left="1415" w:hanging="283"/>
    </w:pPr>
    <w:rPr>
      <w:sz w:val="20"/>
      <w:szCs w:val="20"/>
    </w:rPr>
  </w:style>
  <w:style w:type="paragraph" w:styleId="ListBullet">
    <w:name w:val="List Bullet"/>
    <w:basedOn w:val="Normal"/>
    <w:semiHidden/>
    <w:rsid w:val="008E714A"/>
    <w:pPr>
      <w:tabs>
        <w:tab w:val="num" w:pos="360"/>
      </w:tabs>
      <w:suppressAutoHyphens/>
      <w:spacing w:line="240" w:lineRule="atLeast"/>
      <w:ind w:left="360" w:hanging="360"/>
    </w:pPr>
    <w:rPr>
      <w:sz w:val="20"/>
      <w:szCs w:val="20"/>
    </w:rPr>
  </w:style>
  <w:style w:type="paragraph" w:styleId="ListBullet2">
    <w:name w:val="List Bullet 2"/>
    <w:basedOn w:val="Normal"/>
    <w:semiHidden/>
    <w:rsid w:val="008E714A"/>
    <w:pPr>
      <w:tabs>
        <w:tab w:val="num" w:pos="643"/>
      </w:tabs>
      <w:suppressAutoHyphens/>
      <w:spacing w:line="240" w:lineRule="atLeast"/>
      <w:ind w:left="643" w:hanging="360"/>
    </w:pPr>
    <w:rPr>
      <w:sz w:val="20"/>
      <w:szCs w:val="20"/>
    </w:rPr>
  </w:style>
  <w:style w:type="paragraph" w:styleId="ListBullet3">
    <w:name w:val="List Bullet 3"/>
    <w:basedOn w:val="Normal"/>
    <w:semiHidden/>
    <w:rsid w:val="008E714A"/>
    <w:pPr>
      <w:tabs>
        <w:tab w:val="num" w:pos="926"/>
      </w:tabs>
      <w:suppressAutoHyphens/>
      <w:spacing w:line="240" w:lineRule="atLeast"/>
      <w:ind w:left="926" w:hanging="360"/>
    </w:pPr>
    <w:rPr>
      <w:sz w:val="20"/>
      <w:szCs w:val="20"/>
    </w:rPr>
  </w:style>
  <w:style w:type="paragraph" w:styleId="ListBullet4">
    <w:name w:val="List Bullet 4"/>
    <w:basedOn w:val="Normal"/>
    <w:semiHidden/>
    <w:rsid w:val="008E714A"/>
    <w:pPr>
      <w:tabs>
        <w:tab w:val="num" w:pos="1209"/>
      </w:tabs>
      <w:suppressAutoHyphens/>
      <w:spacing w:line="240" w:lineRule="atLeast"/>
      <w:ind w:left="1209" w:hanging="360"/>
    </w:pPr>
    <w:rPr>
      <w:sz w:val="20"/>
      <w:szCs w:val="20"/>
    </w:rPr>
  </w:style>
  <w:style w:type="paragraph" w:styleId="ListBullet5">
    <w:name w:val="List Bullet 5"/>
    <w:basedOn w:val="Normal"/>
    <w:semiHidden/>
    <w:rsid w:val="008E714A"/>
    <w:pPr>
      <w:tabs>
        <w:tab w:val="num" w:pos="1492"/>
      </w:tabs>
      <w:suppressAutoHyphens/>
      <w:spacing w:line="240" w:lineRule="atLeast"/>
      <w:ind w:left="1492" w:hanging="360"/>
    </w:pPr>
    <w:rPr>
      <w:sz w:val="20"/>
      <w:szCs w:val="20"/>
    </w:rPr>
  </w:style>
  <w:style w:type="paragraph" w:styleId="ListContinue">
    <w:name w:val="List Continue"/>
    <w:basedOn w:val="Normal"/>
    <w:semiHidden/>
    <w:rsid w:val="008E714A"/>
    <w:pPr>
      <w:suppressAutoHyphens/>
      <w:spacing w:after="120" w:line="240" w:lineRule="atLeast"/>
      <w:ind w:left="283"/>
    </w:pPr>
    <w:rPr>
      <w:sz w:val="20"/>
      <w:szCs w:val="20"/>
    </w:rPr>
  </w:style>
  <w:style w:type="paragraph" w:styleId="ListContinue2">
    <w:name w:val="List Continue 2"/>
    <w:basedOn w:val="Normal"/>
    <w:semiHidden/>
    <w:rsid w:val="008E714A"/>
    <w:pPr>
      <w:suppressAutoHyphens/>
      <w:spacing w:after="120" w:line="240" w:lineRule="atLeast"/>
      <w:ind w:left="566"/>
    </w:pPr>
    <w:rPr>
      <w:sz w:val="20"/>
      <w:szCs w:val="20"/>
    </w:rPr>
  </w:style>
  <w:style w:type="paragraph" w:styleId="ListContinue3">
    <w:name w:val="List Continue 3"/>
    <w:basedOn w:val="Normal"/>
    <w:semiHidden/>
    <w:rsid w:val="008E714A"/>
    <w:pPr>
      <w:suppressAutoHyphens/>
      <w:spacing w:after="120" w:line="240" w:lineRule="atLeast"/>
      <w:ind w:left="849"/>
    </w:pPr>
    <w:rPr>
      <w:sz w:val="20"/>
      <w:szCs w:val="20"/>
    </w:rPr>
  </w:style>
  <w:style w:type="paragraph" w:styleId="ListContinue4">
    <w:name w:val="List Continue 4"/>
    <w:basedOn w:val="Normal"/>
    <w:semiHidden/>
    <w:rsid w:val="008E714A"/>
    <w:pPr>
      <w:suppressAutoHyphens/>
      <w:spacing w:after="120" w:line="240" w:lineRule="atLeast"/>
      <w:ind w:left="1132"/>
    </w:pPr>
    <w:rPr>
      <w:sz w:val="20"/>
      <w:szCs w:val="20"/>
    </w:rPr>
  </w:style>
  <w:style w:type="paragraph" w:styleId="ListContinue5">
    <w:name w:val="List Continue 5"/>
    <w:basedOn w:val="Normal"/>
    <w:semiHidden/>
    <w:rsid w:val="008E714A"/>
    <w:pPr>
      <w:suppressAutoHyphens/>
      <w:spacing w:after="120" w:line="240" w:lineRule="atLeast"/>
      <w:ind w:left="1415"/>
    </w:pPr>
    <w:rPr>
      <w:sz w:val="20"/>
      <w:szCs w:val="20"/>
    </w:rPr>
  </w:style>
  <w:style w:type="paragraph" w:styleId="ListNumber">
    <w:name w:val="List Number"/>
    <w:basedOn w:val="Normal"/>
    <w:rsid w:val="008E714A"/>
    <w:pPr>
      <w:tabs>
        <w:tab w:val="num" w:pos="360"/>
      </w:tabs>
      <w:suppressAutoHyphens/>
      <w:spacing w:line="240" w:lineRule="atLeast"/>
      <w:ind w:left="360" w:hanging="360"/>
    </w:pPr>
    <w:rPr>
      <w:sz w:val="20"/>
      <w:szCs w:val="20"/>
    </w:rPr>
  </w:style>
  <w:style w:type="paragraph" w:styleId="ListNumber2">
    <w:name w:val="List Number 2"/>
    <w:basedOn w:val="Normal"/>
    <w:semiHidden/>
    <w:rsid w:val="008E714A"/>
    <w:pPr>
      <w:tabs>
        <w:tab w:val="num" w:pos="643"/>
      </w:tabs>
      <w:suppressAutoHyphens/>
      <w:spacing w:line="240" w:lineRule="atLeast"/>
      <w:ind w:left="643" w:hanging="360"/>
    </w:pPr>
    <w:rPr>
      <w:sz w:val="20"/>
      <w:szCs w:val="20"/>
    </w:rPr>
  </w:style>
  <w:style w:type="paragraph" w:styleId="ListNumber3">
    <w:name w:val="List Number 3"/>
    <w:basedOn w:val="Normal"/>
    <w:semiHidden/>
    <w:rsid w:val="008E714A"/>
    <w:pPr>
      <w:tabs>
        <w:tab w:val="num" w:pos="926"/>
      </w:tabs>
      <w:suppressAutoHyphens/>
      <w:spacing w:line="240" w:lineRule="atLeast"/>
      <w:ind w:left="926" w:hanging="360"/>
    </w:pPr>
    <w:rPr>
      <w:sz w:val="20"/>
      <w:szCs w:val="20"/>
    </w:rPr>
  </w:style>
  <w:style w:type="paragraph" w:styleId="ListNumber4">
    <w:name w:val="List Number 4"/>
    <w:basedOn w:val="Normal"/>
    <w:semiHidden/>
    <w:rsid w:val="008E714A"/>
    <w:pPr>
      <w:tabs>
        <w:tab w:val="num" w:pos="1209"/>
      </w:tabs>
      <w:suppressAutoHyphens/>
      <w:spacing w:line="240" w:lineRule="atLeast"/>
      <w:ind w:left="1209" w:hanging="360"/>
    </w:pPr>
    <w:rPr>
      <w:sz w:val="20"/>
      <w:szCs w:val="20"/>
    </w:rPr>
  </w:style>
  <w:style w:type="paragraph" w:styleId="ListNumber5">
    <w:name w:val="List Number 5"/>
    <w:basedOn w:val="Normal"/>
    <w:semiHidden/>
    <w:rsid w:val="008E714A"/>
    <w:pPr>
      <w:tabs>
        <w:tab w:val="num" w:pos="1492"/>
      </w:tabs>
      <w:suppressAutoHyphens/>
      <w:spacing w:line="240" w:lineRule="atLeast"/>
      <w:ind w:left="1492" w:hanging="360"/>
    </w:pPr>
    <w:rPr>
      <w:sz w:val="20"/>
      <w:szCs w:val="20"/>
    </w:rPr>
  </w:style>
  <w:style w:type="paragraph" w:styleId="MessageHeader">
    <w:name w:val="Message Header"/>
    <w:basedOn w:val="Normal"/>
    <w:link w:val="MessageHeaderChar"/>
    <w:semiHidden/>
    <w:rsid w:val="008E71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rPr>
  </w:style>
  <w:style w:type="character" w:customStyle="1" w:styleId="MessageHeaderChar">
    <w:name w:val="Message Header Char"/>
    <w:basedOn w:val="DefaultParagraphFont"/>
    <w:link w:val="MessageHeader"/>
    <w:semiHidden/>
    <w:rsid w:val="008E714A"/>
    <w:rPr>
      <w:rFonts w:ascii="Arial" w:hAnsi="Arial" w:cs="Arial"/>
      <w:sz w:val="24"/>
      <w:szCs w:val="24"/>
      <w:shd w:val="pct20" w:color="auto" w:fill="auto"/>
      <w:lang w:eastAsia="en-US"/>
    </w:rPr>
  </w:style>
  <w:style w:type="paragraph" w:styleId="NormalWeb">
    <w:name w:val="Normal (Web)"/>
    <w:basedOn w:val="Normal"/>
    <w:uiPriority w:val="99"/>
    <w:rsid w:val="008E714A"/>
    <w:pPr>
      <w:suppressAutoHyphens/>
      <w:spacing w:line="240" w:lineRule="atLeast"/>
    </w:pPr>
  </w:style>
  <w:style w:type="paragraph" w:styleId="NormalIndent">
    <w:name w:val="Normal Indent"/>
    <w:basedOn w:val="Normal"/>
    <w:semiHidden/>
    <w:rsid w:val="008E714A"/>
    <w:pPr>
      <w:suppressAutoHyphens/>
      <w:spacing w:line="240" w:lineRule="atLeast"/>
      <w:ind w:left="567"/>
    </w:pPr>
    <w:rPr>
      <w:sz w:val="20"/>
      <w:szCs w:val="20"/>
    </w:rPr>
  </w:style>
  <w:style w:type="paragraph" w:styleId="NoteHeading">
    <w:name w:val="Note Heading"/>
    <w:basedOn w:val="Normal"/>
    <w:next w:val="Normal"/>
    <w:link w:val="NoteHeadingChar"/>
    <w:semiHidden/>
    <w:rsid w:val="008E714A"/>
    <w:pPr>
      <w:suppressAutoHyphens/>
      <w:spacing w:line="240" w:lineRule="atLeast"/>
    </w:pPr>
    <w:rPr>
      <w:sz w:val="20"/>
      <w:szCs w:val="20"/>
    </w:rPr>
  </w:style>
  <w:style w:type="character" w:customStyle="1" w:styleId="NoteHeadingChar">
    <w:name w:val="Note Heading Char"/>
    <w:basedOn w:val="DefaultParagraphFont"/>
    <w:link w:val="NoteHeading"/>
    <w:semiHidden/>
    <w:rsid w:val="008E714A"/>
    <w:rPr>
      <w:lang w:eastAsia="en-US"/>
    </w:rPr>
  </w:style>
  <w:style w:type="paragraph" w:styleId="Salutation">
    <w:name w:val="Salutation"/>
    <w:basedOn w:val="Normal"/>
    <w:next w:val="Normal"/>
    <w:link w:val="SalutationChar"/>
    <w:rsid w:val="008E714A"/>
    <w:pPr>
      <w:suppressAutoHyphens/>
      <w:spacing w:line="240" w:lineRule="atLeast"/>
    </w:pPr>
    <w:rPr>
      <w:sz w:val="20"/>
      <w:szCs w:val="20"/>
    </w:rPr>
  </w:style>
  <w:style w:type="character" w:customStyle="1" w:styleId="SalutationChar">
    <w:name w:val="Salutation Char"/>
    <w:basedOn w:val="DefaultParagraphFont"/>
    <w:link w:val="Salutation"/>
    <w:rsid w:val="008E714A"/>
    <w:rPr>
      <w:lang w:eastAsia="en-US"/>
    </w:rPr>
  </w:style>
  <w:style w:type="paragraph" w:styleId="Signature">
    <w:name w:val="Signature"/>
    <w:basedOn w:val="Normal"/>
    <w:link w:val="SignatureChar"/>
    <w:semiHidden/>
    <w:rsid w:val="008E714A"/>
    <w:pPr>
      <w:suppressAutoHyphens/>
      <w:spacing w:line="240" w:lineRule="atLeast"/>
      <w:ind w:left="4252"/>
    </w:pPr>
    <w:rPr>
      <w:sz w:val="20"/>
      <w:szCs w:val="20"/>
    </w:rPr>
  </w:style>
  <w:style w:type="character" w:customStyle="1" w:styleId="SignatureChar">
    <w:name w:val="Signature Char"/>
    <w:basedOn w:val="DefaultParagraphFont"/>
    <w:link w:val="Signature"/>
    <w:semiHidden/>
    <w:rsid w:val="008E714A"/>
    <w:rPr>
      <w:lang w:eastAsia="en-US"/>
    </w:rPr>
  </w:style>
  <w:style w:type="character" w:styleId="Strong">
    <w:name w:val="Strong"/>
    <w:basedOn w:val="DefaultParagraphFont"/>
    <w:qFormat/>
    <w:rsid w:val="008E714A"/>
    <w:rPr>
      <w:b/>
      <w:bCs/>
    </w:rPr>
  </w:style>
  <w:style w:type="paragraph" w:styleId="Subtitle">
    <w:name w:val="Subtitle"/>
    <w:basedOn w:val="Normal"/>
    <w:link w:val="SubtitleChar"/>
    <w:qFormat/>
    <w:rsid w:val="008E714A"/>
    <w:pPr>
      <w:suppressAutoHyphens/>
      <w:spacing w:after="60" w:line="240" w:lineRule="atLeast"/>
      <w:jc w:val="center"/>
      <w:outlineLvl w:val="1"/>
    </w:pPr>
    <w:rPr>
      <w:rFonts w:ascii="Arial" w:hAnsi="Arial" w:cs="Arial"/>
    </w:rPr>
  </w:style>
  <w:style w:type="character" w:customStyle="1" w:styleId="SubtitleChar">
    <w:name w:val="Subtitle Char"/>
    <w:basedOn w:val="DefaultParagraphFont"/>
    <w:link w:val="Subtitle"/>
    <w:rsid w:val="008E714A"/>
    <w:rPr>
      <w:rFonts w:ascii="Arial" w:hAnsi="Arial" w:cs="Arial"/>
      <w:sz w:val="24"/>
      <w:szCs w:val="24"/>
      <w:lang w:eastAsia="en-US"/>
    </w:rPr>
  </w:style>
  <w:style w:type="table" w:styleId="Table3Deffects1">
    <w:name w:val="Table 3D effects 1"/>
    <w:basedOn w:val="TableNormal"/>
    <w:semiHidden/>
    <w:rsid w:val="008E714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714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714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714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714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714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714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714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714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714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714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714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714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714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714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714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714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714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714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714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714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714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714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714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71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714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714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714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7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714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714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714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E714A"/>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714A"/>
    <w:rPr>
      <w:rFonts w:ascii="Arial" w:hAnsi="Arial" w:cs="Arial"/>
      <w:b/>
      <w:bCs/>
      <w:kern w:val="28"/>
      <w:sz w:val="32"/>
      <w:szCs w:val="32"/>
      <w:lang w:eastAsia="en-US"/>
    </w:rPr>
  </w:style>
  <w:style w:type="paragraph" w:styleId="EnvelopeAddress">
    <w:name w:val="envelope address"/>
    <w:basedOn w:val="Normal"/>
    <w:semiHidden/>
    <w:rsid w:val="008E714A"/>
    <w:pPr>
      <w:framePr w:w="7920" w:h="1980" w:hRule="exact" w:hSpace="180" w:wrap="auto" w:hAnchor="page" w:xAlign="center" w:yAlign="bottom"/>
      <w:suppressAutoHyphens/>
      <w:spacing w:line="240" w:lineRule="atLeast"/>
      <w:ind w:left="2880"/>
    </w:pPr>
    <w:rPr>
      <w:rFonts w:ascii="Arial" w:hAnsi="Arial" w:cs="Arial"/>
    </w:rPr>
  </w:style>
  <w:style w:type="character" w:customStyle="1" w:styleId="FooterChar">
    <w:name w:val="Footer Char"/>
    <w:aliases w:val="3_G Char"/>
    <w:basedOn w:val="DefaultParagraphFont"/>
    <w:link w:val="Footer"/>
    <w:rsid w:val="008E714A"/>
    <w:rPr>
      <w:sz w:val="16"/>
      <w:lang w:eastAsia="en-US"/>
    </w:rPr>
  </w:style>
  <w:style w:type="character" w:customStyle="1" w:styleId="HeaderChar">
    <w:name w:val="Header Char"/>
    <w:aliases w:val="6_G Char"/>
    <w:basedOn w:val="DefaultParagraphFont"/>
    <w:link w:val="Header"/>
    <w:rsid w:val="008E714A"/>
    <w:rPr>
      <w:b/>
      <w:sz w:val="18"/>
      <w:lang w:eastAsia="en-US"/>
    </w:rPr>
  </w:style>
  <w:style w:type="paragraph" w:styleId="Revision">
    <w:name w:val="Revision"/>
    <w:hidden/>
    <w:uiPriority w:val="99"/>
    <w:semiHidden/>
    <w:rsid w:val="008E714A"/>
    <w:rPr>
      <w:lang w:eastAsia="en-US"/>
    </w:rPr>
  </w:style>
  <w:style w:type="paragraph" w:customStyle="1" w:styleId="Default">
    <w:name w:val="Default"/>
    <w:rsid w:val="008E714A"/>
    <w:pPr>
      <w:autoSpaceDE w:val="0"/>
      <w:autoSpaceDN w:val="0"/>
      <w:adjustRightInd w:val="0"/>
    </w:pPr>
    <w:rPr>
      <w:color w:val="000000"/>
      <w:sz w:val="24"/>
      <w:szCs w:val="24"/>
    </w:rPr>
  </w:style>
  <w:style w:type="character" w:customStyle="1" w:styleId="CommentSubjectChar1">
    <w:name w:val="Comment Subject Char1"/>
    <w:basedOn w:val="CommentTextChar"/>
    <w:semiHidden/>
    <w:rsid w:val="008E714A"/>
    <w:rPr>
      <w:rFonts w:asciiTheme="minorHAnsi" w:eastAsiaTheme="minorHAnsi" w:hAnsiTheme="minorHAnsi" w:cstheme="minorBidi"/>
      <w:b/>
      <w:bCs/>
      <w:sz w:val="20"/>
      <w:szCs w:val="20"/>
      <w:lang w:eastAsia="en-US"/>
    </w:rPr>
  </w:style>
  <w:style w:type="character" w:customStyle="1" w:styleId="apple-converted-space">
    <w:name w:val="apple-converted-space"/>
    <w:basedOn w:val="DefaultParagraphFont"/>
    <w:rsid w:val="008E714A"/>
  </w:style>
  <w:style w:type="character" w:customStyle="1" w:styleId="UnresolvedMention1">
    <w:name w:val="Unresolved Mention1"/>
    <w:basedOn w:val="DefaultParagraphFont"/>
    <w:uiPriority w:val="99"/>
    <w:semiHidden/>
    <w:unhideWhenUsed/>
    <w:rsid w:val="008E714A"/>
    <w:rPr>
      <w:color w:val="808080"/>
      <w:shd w:val="clear" w:color="auto" w:fill="E6E6E6"/>
    </w:rPr>
  </w:style>
  <w:style w:type="character" w:customStyle="1" w:styleId="UnresolvedMention2">
    <w:name w:val="Unresolved Mention2"/>
    <w:basedOn w:val="DefaultParagraphFont"/>
    <w:uiPriority w:val="99"/>
    <w:semiHidden/>
    <w:unhideWhenUsed/>
    <w:rsid w:val="00B44A78"/>
    <w:rPr>
      <w:color w:val="808080"/>
      <w:shd w:val="clear" w:color="auto" w:fill="E6E6E6"/>
    </w:rPr>
  </w:style>
  <w:style w:type="character" w:customStyle="1" w:styleId="UnresolvedMention3">
    <w:name w:val="Unresolved Mention3"/>
    <w:basedOn w:val="DefaultParagraphFont"/>
    <w:uiPriority w:val="99"/>
    <w:semiHidden/>
    <w:unhideWhenUsed/>
    <w:rsid w:val="00CC47E9"/>
    <w:rPr>
      <w:color w:val="808080"/>
      <w:shd w:val="clear" w:color="auto" w:fill="E6E6E6"/>
    </w:rPr>
  </w:style>
  <w:style w:type="character" w:customStyle="1" w:styleId="fontstyle01">
    <w:name w:val="fontstyle01"/>
    <w:basedOn w:val="DefaultParagraphFont"/>
    <w:rsid w:val="00C04127"/>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04127"/>
    <w:rPr>
      <w:rFonts w:ascii="Times New Roman" w:hAnsi="Times New Roman" w:cs="Times New Roman" w:hint="default"/>
      <w:b w:val="0"/>
      <w:bCs w:val="0"/>
      <w:i w:val="0"/>
      <w:iCs w:val="0"/>
      <w:color w:val="000000"/>
      <w:sz w:val="20"/>
      <w:szCs w:val="20"/>
    </w:rPr>
  </w:style>
  <w:style w:type="character" w:customStyle="1" w:styleId="UnresolvedMention4">
    <w:name w:val="Unresolved Mention4"/>
    <w:basedOn w:val="DefaultParagraphFont"/>
    <w:uiPriority w:val="99"/>
    <w:semiHidden/>
    <w:unhideWhenUsed/>
    <w:rsid w:val="000B5D81"/>
    <w:rPr>
      <w:color w:val="605E5C"/>
      <w:shd w:val="clear" w:color="auto" w:fill="E1DFDD"/>
    </w:rPr>
  </w:style>
  <w:style w:type="paragraph" w:styleId="TOC1">
    <w:name w:val="toc 1"/>
    <w:basedOn w:val="Normal"/>
    <w:next w:val="Normal"/>
    <w:autoRedefine/>
    <w:uiPriority w:val="39"/>
    <w:unhideWhenUsed/>
    <w:rsid w:val="00D3452D"/>
    <w:pPr>
      <w:tabs>
        <w:tab w:val="left" w:pos="480"/>
        <w:tab w:val="right" w:leader="dot" w:pos="9629"/>
      </w:tabs>
      <w:spacing w:after="100"/>
    </w:pPr>
  </w:style>
  <w:style w:type="paragraph" w:styleId="TOC2">
    <w:name w:val="toc 2"/>
    <w:basedOn w:val="Normal"/>
    <w:next w:val="Normal"/>
    <w:autoRedefine/>
    <w:uiPriority w:val="39"/>
    <w:unhideWhenUsed/>
    <w:rsid w:val="00870A43"/>
    <w:pPr>
      <w:spacing w:after="100"/>
      <w:ind w:left="240"/>
    </w:pPr>
  </w:style>
  <w:style w:type="character" w:customStyle="1" w:styleId="st">
    <w:name w:val="st"/>
    <w:basedOn w:val="DefaultParagraphFont"/>
    <w:rsid w:val="0001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1065">
      <w:bodyDiv w:val="1"/>
      <w:marLeft w:val="0"/>
      <w:marRight w:val="0"/>
      <w:marTop w:val="0"/>
      <w:marBottom w:val="0"/>
      <w:divBdr>
        <w:top w:val="none" w:sz="0" w:space="0" w:color="auto"/>
        <w:left w:val="none" w:sz="0" w:space="0" w:color="auto"/>
        <w:bottom w:val="none" w:sz="0" w:space="0" w:color="auto"/>
        <w:right w:val="none" w:sz="0" w:space="0" w:color="auto"/>
      </w:divBdr>
    </w:div>
    <w:div w:id="8527700">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4">
          <w:marLeft w:val="0"/>
          <w:marRight w:val="0"/>
          <w:marTop w:val="0"/>
          <w:marBottom w:val="0"/>
          <w:divBdr>
            <w:top w:val="none" w:sz="0" w:space="0" w:color="auto"/>
            <w:left w:val="none" w:sz="0" w:space="0" w:color="auto"/>
            <w:bottom w:val="none" w:sz="0" w:space="0" w:color="auto"/>
            <w:right w:val="none" w:sz="0" w:space="0" w:color="auto"/>
          </w:divBdr>
          <w:divsChild>
            <w:div w:id="255748803">
              <w:marLeft w:val="0"/>
              <w:marRight w:val="0"/>
              <w:marTop w:val="0"/>
              <w:marBottom w:val="0"/>
              <w:divBdr>
                <w:top w:val="none" w:sz="0" w:space="0" w:color="auto"/>
                <w:left w:val="none" w:sz="0" w:space="0" w:color="auto"/>
                <w:bottom w:val="none" w:sz="0" w:space="0" w:color="auto"/>
                <w:right w:val="none" w:sz="0" w:space="0" w:color="auto"/>
              </w:divBdr>
              <w:divsChild>
                <w:div w:id="420839276">
                  <w:marLeft w:val="0"/>
                  <w:marRight w:val="0"/>
                  <w:marTop w:val="0"/>
                  <w:marBottom w:val="0"/>
                  <w:divBdr>
                    <w:top w:val="none" w:sz="0" w:space="0" w:color="auto"/>
                    <w:left w:val="none" w:sz="0" w:space="0" w:color="auto"/>
                    <w:bottom w:val="none" w:sz="0" w:space="0" w:color="auto"/>
                    <w:right w:val="none" w:sz="0" w:space="0" w:color="auto"/>
                  </w:divBdr>
                  <w:divsChild>
                    <w:div w:id="1675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541">
      <w:bodyDiv w:val="1"/>
      <w:marLeft w:val="0"/>
      <w:marRight w:val="0"/>
      <w:marTop w:val="0"/>
      <w:marBottom w:val="0"/>
      <w:divBdr>
        <w:top w:val="none" w:sz="0" w:space="0" w:color="auto"/>
        <w:left w:val="none" w:sz="0" w:space="0" w:color="auto"/>
        <w:bottom w:val="none" w:sz="0" w:space="0" w:color="auto"/>
        <w:right w:val="none" w:sz="0" w:space="0" w:color="auto"/>
      </w:divBdr>
    </w:div>
    <w:div w:id="155345875">
      <w:bodyDiv w:val="1"/>
      <w:marLeft w:val="0"/>
      <w:marRight w:val="0"/>
      <w:marTop w:val="0"/>
      <w:marBottom w:val="0"/>
      <w:divBdr>
        <w:top w:val="none" w:sz="0" w:space="0" w:color="auto"/>
        <w:left w:val="none" w:sz="0" w:space="0" w:color="auto"/>
        <w:bottom w:val="none" w:sz="0" w:space="0" w:color="auto"/>
        <w:right w:val="none" w:sz="0" w:space="0" w:color="auto"/>
      </w:divBdr>
      <w:divsChild>
        <w:div w:id="504825736">
          <w:marLeft w:val="0"/>
          <w:marRight w:val="0"/>
          <w:marTop w:val="0"/>
          <w:marBottom w:val="0"/>
          <w:divBdr>
            <w:top w:val="none" w:sz="0" w:space="0" w:color="auto"/>
            <w:left w:val="none" w:sz="0" w:space="0" w:color="auto"/>
            <w:bottom w:val="none" w:sz="0" w:space="0" w:color="auto"/>
            <w:right w:val="none" w:sz="0" w:space="0" w:color="auto"/>
          </w:divBdr>
          <w:divsChild>
            <w:div w:id="1677613837">
              <w:marLeft w:val="0"/>
              <w:marRight w:val="0"/>
              <w:marTop w:val="0"/>
              <w:marBottom w:val="0"/>
              <w:divBdr>
                <w:top w:val="none" w:sz="0" w:space="0" w:color="auto"/>
                <w:left w:val="none" w:sz="0" w:space="0" w:color="auto"/>
                <w:bottom w:val="none" w:sz="0" w:space="0" w:color="auto"/>
                <w:right w:val="none" w:sz="0" w:space="0" w:color="auto"/>
              </w:divBdr>
              <w:divsChild>
                <w:div w:id="1576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8316">
      <w:bodyDiv w:val="1"/>
      <w:marLeft w:val="0"/>
      <w:marRight w:val="0"/>
      <w:marTop w:val="0"/>
      <w:marBottom w:val="0"/>
      <w:divBdr>
        <w:top w:val="none" w:sz="0" w:space="0" w:color="auto"/>
        <w:left w:val="none" w:sz="0" w:space="0" w:color="auto"/>
        <w:bottom w:val="none" w:sz="0" w:space="0" w:color="auto"/>
        <w:right w:val="none" w:sz="0" w:space="0" w:color="auto"/>
      </w:divBdr>
      <w:divsChild>
        <w:div w:id="1297955321">
          <w:marLeft w:val="0"/>
          <w:marRight w:val="0"/>
          <w:marTop w:val="0"/>
          <w:marBottom w:val="0"/>
          <w:divBdr>
            <w:top w:val="none" w:sz="0" w:space="0" w:color="auto"/>
            <w:left w:val="none" w:sz="0" w:space="0" w:color="auto"/>
            <w:bottom w:val="none" w:sz="0" w:space="0" w:color="auto"/>
            <w:right w:val="none" w:sz="0" w:space="0" w:color="auto"/>
          </w:divBdr>
          <w:divsChild>
            <w:div w:id="1971203634">
              <w:marLeft w:val="0"/>
              <w:marRight w:val="0"/>
              <w:marTop w:val="0"/>
              <w:marBottom w:val="0"/>
              <w:divBdr>
                <w:top w:val="none" w:sz="0" w:space="0" w:color="auto"/>
                <w:left w:val="none" w:sz="0" w:space="0" w:color="auto"/>
                <w:bottom w:val="none" w:sz="0" w:space="0" w:color="auto"/>
                <w:right w:val="none" w:sz="0" w:space="0" w:color="auto"/>
              </w:divBdr>
              <w:divsChild>
                <w:div w:id="2051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332654">
      <w:bodyDiv w:val="1"/>
      <w:marLeft w:val="0"/>
      <w:marRight w:val="0"/>
      <w:marTop w:val="0"/>
      <w:marBottom w:val="0"/>
      <w:divBdr>
        <w:top w:val="none" w:sz="0" w:space="0" w:color="auto"/>
        <w:left w:val="none" w:sz="0" w:space="0" w:color="auto"/>
        <w:bottom w:val="none" w:sz="0" w:space="0" w:color="auto"/>
        <w:right w:val="none" w:sz="0" w:space="0" w:color="auto"/>
      </w:divBdr>
      <w:divsChild>
        <w:div w:id="1422066855">
          <w:marLeft w:val="0"/>
          <w:marRight w:val="0"/>
          <w:marTop w:val="0"/>
          <w:marBottom w:val="0"/>
          <w:divBdr>
            <w:top w:val="none" w:sz="0" w:space="0" w:color="auto"/>
            <w:left w:val="none" w:sz="0" w:space="0" w:color="auto"/>
            <w:bottom w:val="none" w:sz="0" w:space="0" w:color="auto"/>
            <w:right w:val="none" w:sz="0" w:space="0" w:color="auto"/>
          </w:divBdr>
          <w:divsChild>
            <w:div w:id="786850805">
              <w:marLeft w:val="0"/>
              <w:marRight w:val="0"/>
              <w:marTop w:val="0"/>
              <w:marBottom w:val="0"/>
              <w:divBdr>
                <w:top w:val="none" w:sz="0" w:space="0" w:color="auto"/>
                <w:left w:val="none" w:sz="0" w:space="0" w:color="auto"/>
                <w:bottom w:val="none" w:sz="0" w:space="0" w:color="auto"/>
                <w:right w:val="none" w:sz="0" w:space="0" w:color="auto"/>
              </w:divBdr>
              <w:divsChild>
                <w:div w:id="1997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8387">
      <w:bodyDiv w:val="1"/>
      <w:marLeft w:val="0"/>
      <w:marRight w:val="0"/>
      <w:marTop w:val="0"/>
      <w:marBottom w:val="0"/>
      <w:divBdr>
        <w:top w:val="none" w:sz="0" w:space="0" w:color="auto"/>
        <w:left w:val="none" w:sz="0" w:space="0" w:color="auto"/>
        <w:bottom w:val="none" w:sz="0" w:space="0" w:color="auto"/>
        <w:right w:val="none" w:sz="0" w:space="0" w:color="auto"/>
      </w:divBdr>
    </w:div>
    <w:div w:id="747994574">
      <w:bodyDiv w:val="1"/>
      <w:marLeft w:val="0"/>
      <w:marRight w:val="0"/>
      <w:marTop w:val="0"/>
      <w:marBottom w:val="0"/>
      <w:divBdr>
        <w:top w:val="none" w:sz="0" w:space="0" w:color="auto"/>
        <w:left w:val="none" w:sz="0" w:space="0" w:color="auto"/>
        <w:bottom w:val="none" w:sz="0" w:space="0" w:color="auto"/>
        <w:right w:val="none" w:sz="0" w:space="0" w:color="auto"/>
      </w:divBdr>
      <w:divsChild>
        <w:div w:id="819687246">
          <w:marLeft w:val="0"/>
          <w:marRight w:val="0"/>
          <w:marTop w:val="0"/>
          <w:marBottom w:val="0"/>
          <w:divBdr>
            <w:top w:val="none" w:sz="0" w:space="0" w:color="auto"/>
            <w:left w:val="none" w:sz="0" w:space="0" w:color="auto"/>
            <w:bottom w:val="none" w:sz="0" w:space="0" w:color="auto"/>
            <w:right w:val="none" w:sz="0" w:space="0" w:color="auto"/>
          </w:divBdr>
          <w:divsChild>
            <w:div w:id="1983733955">
              <w:marLeft w:val="0"/>
              <w:marRight w:val="0"/>
              <w:marTop w:val="0"/>
              <w:marBottom w:val="0"/>
              <w:divBdr>
                <w:top w:val="none" w:sz="0" w:space="0" w:color="auto"/>
                <w:left w:val="none" w:sz="0" w:space="0" w:color="auto"/>
                <w:bottom w:val="none" w:sz="0" w:space="0" w:color="auto"/>
                <w:right w:val="none" w:sz="0" w:space="0" w:color="auto"/>
              </w:divBdr>
              <w:divsChild>
                <w:div w:id="1404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8411">
      <w:bodyDiv w:val="1"/>
      <w:marLeft w:val="0"/>
      <w:marRight w:val="0"/>
      <w:marTop w:val="0"/>
      <w:marBottom w:val="0"/>
      <w:divBdr>
        <w:top w:val="none" w:sz="0" w:space="0" w:color="auto"/>
        <w:left w:val="none" w:sz="0" w:space="0" w:color="auto"/>
        <w:bottom w:val="none" w:sz="0" w:space="0" w:color="auto"/>
        <w:right w:val="none" w:sz="0" w:space="0" w:color="auto"/>
      </w:divBdr>
    </w:div>
    <w:div w:id="768158289">
      <w:bodyDiv w:val="1"/>
      <w:marLeft w:val="0"/>
      <w:marRight w:val="0"/>
      <w:marTop w:val="0"/>
      <w:marBottom w:val="0"/>
      <w:divBdr>
        <w:top w:val="none" w:sz="0" w:space="0" w:color="auto"/>
        <w:left w:val="none" w:sz="0" w:space="0" w:color="auto"/>
        <w:bottom w:val="none" w:sz="0" w:space="0" w:color="auto"/>
        <w:right w:val="none" w:sz="0" w:space="0" w:color="auto"/>
      </w:divBdr>
      <w:divsChild>
        <w:div w:id="974527870">
          <w:marLeft w:val="1166"/>
          <w:marRight w:val="0"/>
          <w:marTop w:val="0"/>
          <w:marBottom w:val="0"/>
          <w:divBdr>
            <w:top w:val="none" w:sz="0" w:space="0" w:color="auto"/>
            <w:left w:val="none" w:sz="0" w:space="0" w:color="auto"/>
            <w:bottom w:val="none" w:sz="0" w:space="0" w:color="auto"/>
            <w:right w:val="none" w:sz="0" w:space="0" w:color="auto"/>
          </w:divBdr>
        </w:div>
        <w:div w:id="1100485375">
          <w:marLeft w:val="1166"/>
          <w:marRight w:val="0"/>
          <w:marTop w:val="0"/>
          <w:marBottom w:val="0"/>
          <w:divBdr>
            <w:top w:val="none" w:sz="0" w:space="0" w:color="auto"/>
            <w:left w:val="none" w:sz="0" w:space="0" w:color="auto"/>
            <w:bottom w:val="none" w:sz="0" w:space="0" w:color="auto"/>
            <w:right w:val="none" w:sz="0" w:space="0" w:color="auto"/>
          </w:divBdr>
        </w:div>
        <w:div w:id="110977994">
          <w:marLeft w:val="1166"/>
          <w:marRight w:val="0"/>
          <w:marTop w:val="0"/>
          <w:marBottom w:val="0"/>
          <w:divBdr>
            <w:top w:val="none" w:sz="0" w:space="0" w:color="auto"/>
            <w:left w:val="none" w:sz="0" w:space="0" w:color="auto"/>
            <w:bottom w:val="none" w:sz="0" w:space="0" w:color="auto"/>
            <w:right w:val="none" w:sz="0" w:space="0" w:color="auto"/>
          </w:divBdr>
        </w:div>
        <w:div w:id="1164197263">
          <w:marLeft w:val="1166"/>
          <w:marRight w:val="0"/>
          <w:marTop w:val="0"/>
          <w:marBottom w:val="0"/>
          <w:divBdr>
            <w:top w:val="none" w:sz="0" w:space="0" w:color="auto"/>
            <w:left w:val="none" w:sz="0" w:space="0" w:color="auto"/>
            <w:bottom w:val="none" w:sz="0" w:space="0" w:color="auto"/>
            <w:right w:val="none" w:sz="0" w:space="0" w:color="auto"/>
          </w:divBdr>
        </w:div>
        <w:div w:id="1105810088">
          <w:marLeft w:val="1166"/>
          <w:marRight w:val="0"/>
          <w:marTop w:val="0"/>
          <w:marBottom w:val="0"/>
          <w:divBdr>
            <w:top w:val="none" w:sz="0" w:space="0" w:color="auto"/>
            <w:left w:val="none" w:sz="0" w:space="0" w:color="auto"/>
            <w:bottom w:val="none" w:sz="0" w:space="0" w:color="auto"/>
            <w:right w:val="none" w:sz="0" w:space="0" w:color="auto"/>
          </w:divBdr>
        </w:div>
        <w:div w:id="1159274919">
          <w:marLeft w:val="1166"/>
          <w:marRight w:val="0"/>
          <w:marTop w:val="0"/>
          <w:marBottom w:val="0"/>
          <w:divBdr>
            <w:top w:val="none" w:sz="0" w:space="0" w:color="auto"/>
            <w:left w:val="none" w:sz="0" w:space="0" w:color="auto"/>
            <w:bottom w:val="none" w:sz="0" w:space="0" w:color="auto"/>
            <w:right w:val="none" w:sz="0" w:space="0" w:color="auto"/>
          </w:divBdr>
        </w:div>
        <w:div w:id="475800553">
          <w:marLeft w:val="1166"/>
          <w:marRight w:val="0"/>
          <w:marTop w:val="0"/>
          <w:marBottom w:val="0"/>
          <w:divBdr>
            <w:top w:val="none" w:sz="0" w:space="0" w:color="auto"/>
            <w:left w:val="none" w:sz="0" w:space="0" w:color="auto"/>
            <w:bottom w:val="none" w:sz="0" w:space="0" w:color="auto"/>
            <w:right w:val="none" w:sz="0" w:space="0" w:color="auto"/>
          </w:divBdr>
        </w:div>
      </w:divsChild>
    </w:div>
    <w:div w:id="772478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365">
          <w:marLeft w:val="0"/>
          <w:marRight w:val="0"/>
          <w:marTop w:val="0"/>
          <w:marBottom w:val="0"/>
          <w:divBdr>
            <w:top w:val="none" w:sz="0" w:space="0" w:color="auto"/>
            <w:left w:val="none" w:sz="0" w:space="0" w:color="auto"/>
            <w:bottom w:val="none" w:sz="0" w:space="0" w:color="auto"/>
            <w:right w:val="none" w:sz="0" w:space="0" w:color="auto"/>
          </w:divBdr>
          <w:divsChild>
            <w:div w:id="1383947097">
              <w:marLeft w:val="0"/>
              <w:marRight w:val="0"/>
              <w:marTop w:val="0"/>
              <w:marBottom w:val="0"/>
              <w:divBdr>
                <w:top w:val="none" w:sz="0" w:space="0" w:color="auto"/>
                <w:left w:val="none" w:sz="0" w:space="0" w:color="auto"/>
                <w:bottom w:val="none" w:sz="0" w:space="0" w:color="auto"/>
                <w:right w:val="none" w:sz="0" w:space="0" w:color="auto"/>
              </w:divBdr>
              <w:divsChild>
                <w:div w:id="114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045">
      <w:bodyDiv w:val="1"/>
      <w:marLeft w:val="0"/>
      <w:marRight w:val="0"/>
      <w:marTop w:val="0"/>
      <w:marBottom w:val="0"/>
      <w:divBdr>
        <w:top w:val="none" w:sz="0" w:space="0" w:color="auto"/>
        <w:left w:val="none" w:sz="0" w:space="0" w:color="auto"/>
        <w:bottom w:val="none" w:sz="0" w:space="0" w:color="auto"/>
        <w:right w:val="none" w:sz="0" w:space="0" w:color="auto"/>
      </w:divBdr>
    </w:div>
    <w:div w:id="789785574">
      <w:bodyDiv w:val="1"/>
      <w:marLeft w:val="0"/>
      <w:marRight w:val="0"/>
      <w:marTop w:val="0"/>
      <w:marBottom w:val="0"/>
      <w:divBdr>
        <w:top w:val="none" w:sz="0" w:space="0" w:color="auto"/>
        <w:left w:val="none" w:sz="0" w:space="0" w:color="auto"/>
        <w:bottom w:val="none" w:sz="0" w:space="0" w:color="auto"/>
        <w:right w:val="none" w:sz="0" w:space="0" w:color="auto"/>
      </w:divBdr>
    </w:div>
    <w:div w:id="846480224">
      <w:bodyDiv w:val="1"/>
      <w:marLeft w:val="0"/>
      <w:marRight w:val="0"/>
      <w:marTop w:val="0"/>
      <w:marBottom w:val="0"/>
      <w:divBdr>
        <w:top w:val="none" w:sz="0" w:space="0" w:color="auto"/>
        <w:left w:val="none" w:sz="0" w:space="0" w:color="auto"/>
        <w:bottom w:val="none" w:sz="0" w:space="0" w:color="auto"/>
        <w:right w:val="none" w:sz="0" w:space="0" w:color="auto"/>
      </w:divBdr>
      <w:divsChild>
        <w:div w:id="1298218680">
          <w:marLeft w:val="0"/>
          <w:marRight w:val="0"/>
          <w:marTop w:val="0"/>
          <w:marBottom w:val="0"/>
          <w:divBdr>
            <w:top w:val="none" w:sz="0" w:space="0" w:color="auto"/>
            <w:left w:val="none" w:sz="0" w:space="0" w:color="auto"/>
            <w:bottom w:val="none" w:sz="0" w:space="0" w:color="auto"/>
            <w:right w:val="none" w:sz="0" w:space="0" w:color="auto"/>
          </w:divBdr>
          <w:divsChild>
            <w:div w:id="2102141406">
              <w:marLeft w:val="0"/>
              <w:marRight w:val="0"/>
              <w:marTop w:val="0"/>
              <w:marBottom w:val="0"/>
              <w:divBdr>
                <w:top w:val="none" w:sz="0" w:space="0" w:color="auto"/>
                <w:left w:val="none" w:sz="0" w:space="0" w:color="auto"/>
                <w:bottom w:val="none" w:sz="0" w:space="0" w:color="auto"/>
                <w:right w:val="none" w:sz="0" w:space="0" w:color="auto"/>
              </w:divBdr>
              <w:divsChild>
                <w:div w:id="765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298520">
      <w:bodyDiv w:val="1"/>
      <w:marLeft w:val="0"/>
      <w:marRight w:val="0"/>
      <w:marTop w:val="0"/>
      <w:marBottom w:val="0"/>
      <w:divBdr>
        <w:top w:val="none" w:sz="0" w:space="0" w:color="auto"/>
        <w:left w:val="none" w:sz="0" w:space="0" w:color="auto"/>
        <w:bottom w:val="none" w:sz="0" w:space="0" w:color="auto"/>
        <w:right w:val="none" w:sz="0" w:space="0" w:color="auto"/>
      </w:divBdr>
    </w:div>
    <w:div w:id="1021249948">
      <w:bodyDiv w:val="1"/>
      <w:marLeft w:val="0"/>
      <w:marRight w:val="0"/>
      <w:marTop w:val="0"/>
      <w:marBottom w:val="0"/>
      <w:divBdr>
        <w:top w:val="none" w:sz="0" w:space="0" w:color="auto"/>
        <w:left w:val="none" w:sz="0" w:space="0" w:color="auto"/>
        <w:bottom w:val="none" w:sz="0" w:space="0" w:color="auto"/>
        <w:right w:val="none" w:sz="0" w:space="0" w:color="auto"/>
      </w:divBdr>
      <w:divsChild>
        <w:div w:id="1807821161">
          <w:marLeft w:val="0"/>
          <w:marRight w:val="0"/>
          <w:marTop w:val="0"/>
          <w:marBottom w:val="0"/>
          <w:divBdr>
            <w:top w:val="none" w:sz="0" w:space="0" w:color="auto"/>
            <w:left w:val="none" w:sz="0" w:space="0" w:color="auto"/>
            <w:bottom w:val="none" w:sz="0" w:space="0" w:color="auto"/>
            <w:right w:val="none" w:sz="0" w:space="0" w:color="auto"/>
          </w:divBdr>
          <w:divsChild>
            <w:div w:id="1576163587">
              <w:marLeft w:val="0"/>
              <w:marRight w:val="0"/>
              <w:marTop w:val="0"/>
              <w:marBottom w:val="0"/>
              <w:divBdr>
                <w:top w:val="none" w:sz="0" w:space="0" w:color="auto"/>
                <w:left w:val="none" w:sz="0" w:space="0" w:color="auto"/>
                <w:bottom w:val="none" w:sz="0" w:space="0" w:color="auto"/>
                <w:right w:val="none" w:sz="0" w:space="0" w:color="auto"/>
              </w:divBdr>
              <w:divsChild>
                <w:div w:id="1912735493">
                  <w:marLeft w:val="0"/>
                  <w:marRight w:val="0"/>
                  <w:marTop w:val="0"/>
                  <w:marBottom w:val="0"/>
                  <w:divBdr>
                    <w:top w:val="none" w:sz="0" w:space="0" w:color="auto"/>
                    <w:left w:val="none" w:sz="0" w:space="0" w:color="auto"/>
                    <w:bottom w:val="none" w:sz="0" w:space="0" w:color="auto"/>
                    <w:right w:val="none" w:sz="0" w:space="0" w:color="auto"/>
                  </w:divBdr>
                  <w:divsChild>
                    <w:div w:id="615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44749">
      <w:bodyDiv w:val="1"/>
      <w:marLeft w:val="0"/>
      <w:marRight w:val="0"/>
      <w:marTop w:val="0"/>
      <w:marBottom w:val="0"/>
      <w:divBdr>
        <w:top w:val="none" w:sz="0" w:space="0" w:color="auto"/>
        <w:left w:val="none" w:sz="0" w:space="0" w:color="auto"/>
        <w:bottom w:val="none" w:sz="0" w:space="0" w:color="auto"/>
        <w:right w:val="none" w:sz="0" w:space="0" w:color="auto"/>
      </w:divBdr>
    </w:div>
    <w:div w:id="1242835627">
      <w:bodyDiv w:val="1"/>
      <w:marLeft w:val="0"/>
      <w:marRight w:val="0"/>
      <w:marTop w:val="0"/>
      <w:marBottom w:val="0"/>
      <w:divBdr>
        <w:top w:val="none" w:sz="0" w:space="0" w:color="auto"/>
        <w:left w:val="none" w:sz="0" w:space="0" w:color="auto"/>
        <w:bottom w:val="none" w:sz="0" w:space="0" w:color="auto"/>
        <w:right w:val="none" w:sz="0" w:space="0" w:color="auto"/>
      </w:divBdr>
    </w:div>
    <w:div w:id="1349063886">
      <w:bodyDiv w:val="1"/>
      <w:marLeft w:val="0"/>
      <w:marRight w:val="0"/>
      <w:marTop w:val="0"/>
      <w:marBottom w:val="0"/>
      <w:divBdr>
        <w:top w:val="none" w:sz="0" w:space="0" w:color="auto"/>
        <w:left w:val="none" w:sz="0" w:space="0" w:color="auto"/>
        <w:bottom w:val="none" w:sz="0" w:space="0" w:color="auto"/>
        <w:right w:val="none" w:sz="0" w:space="0" w:color="auto"/>
      </w:divBdr>
      <w:divsChild>
        <w:div w:id="2141025210">
          <w:marLeft w:val="0"/>
          <w:marRight w:val="0"/>
          <w:marTop w:val="0"/>
          <w:marBottom w:val="0"/>
          <w:divBdr>
            <w:top w:val="none" w:sz="0" w:space="0" w:color="auto"/>
            <w:left w:val="none" w:sz="0" w:space="0" w:color="auto"/>
            <w:bottom w:val="none" w:sz="0" w:space="0" w:color="auto"/>
            <w:right w:val="none" w:sz="0" w:space="0" w:color="auto"/>
          </w:divBdr>
          <w:divsChild>
            <w:div w:id="1925918316">
              <w:marLeft w:val="0"/>
              <w:marRight w:val="0"/>
              <w:marTop w:val="0"/>
              <w:marBottom w:val="0"/>
              <w:divBdr>
                <w:top w:val="none" w:sz="0" w:space="0" w:color="auto"/>
                <w:left w:val="none" w:sz="0" w:space="0" w:color="auto"/>
                <w:bottom w:val="none" w:sz="0" w:space="0" w:color="auto"/>
                <w:right w:val="none" w:sz="0" w:space="0" w:color="auto"/>
              </w:divBdr>
              <w:divsChild>
                <w:div w:id="1417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060">
      <w:bodyDiv w:val="1"/>
      <w:marLeft w:val="0"/>
      <w:marRight w:val="0"/>
      <w:marTop w:val="0"/>
      <w:marBottom w:val="0"/>
      <w:divBdr>
        <w:top w:val="none" w:sz="0" w:space="0" w:color="auto"/>
        <w:left w:val="none" w:sz="0" w:space="0" w:color="auto"/>
        <w:bottom w:val="none" w:sz="0" w:space="0" w:color="auto"/>
        <w:right w:val="none" w:sz="0" w:space="0" w:color="auto"/>
      </w:divBdr>
    </w:div>
    <w:div w:id="1528104112">
      <w:bodyDiv w:val="1"/>
      <w:marLeft w:val="0"/>
      <w:marRight w:val="0"/>
      <w:marTop w:val="0"/>
      <w:marBottom w:val="0"/>
      <w:divBdr>
        <w:top w:val="none" w:sz="0" w:space="0" w:color="auto"/>
        <w:left w:val="none" w:sz="0" w:space="0" w:color="auto"/>
        <w:bottom w:val="none" w:sz="0" w:space="0" w:color="auto"/>
        <w:right w:val="none" w:sz="0" w:space="0" w:color="auto"/>
      </w:divBdr>
      <w:divsChild>
        <w:div w:id="333649567">
          <w:marLeft w:val="0"/>
          <w:marRight w:val="0"/>
          <w:marTop w:val="0"/>
          <w:marBottom w:val="0"/>
          <w:divBdr>
            <w:top w:val="none" w:sz="0" w:space="0" w:color="auto"/>
            <w:left w:val="none" w:sz="0" w:space="0" w:color="auto"/>
            <w:bottom w:val="none" w:sz="0" w:space="0" w:color="auto"/>
            <w:right w:val="none" w:sz="0" w:space="0" w:color="auto"/>
          </w:divBdr>
          <w:divsChild>
            <w:div w:id="1145585675">
              <w:marLeft w:val="0"/>
              <w:marRight w:val="0"/>
              <w:marTop w:val="0"/>
              <w:marBottom w:val="0"/>
              <w:divBdr>
                <w:top w:val="none" w:sz="0" w:space="0" w:color="auto"/>
                <w:left w:val="none" w:sz="0" w:space="0" w:color="auto"/>
                <w:bottom w:val="none" w:sz="0" w:space="0" w:color="auto"/>
                <w:right w:val="none" w:sz="0" w:space="0" w:color="auto"/>
              </w:divBdr>
              <w:divsChild>
                <w:div w:id="691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08045">
      <w:bodyDiv w:val="1"/>
      <w:marLeft w:val="0"/>
      <w:marRight w:val="0"/>
      <w:marTop w:val="0"/>
      <w:marBottom w:val="0"/>
      <w:divBdr>
        <w:top w:val="none" w:sz="0" w:space="0" w:color="auto"/>
        <w:left w:val="none" w:sz="0" w:space="0" w:color="auto"/>
        <w:bottom w:val="none" w:sz="0" w:space="0" w:color="auto"/>
        <w:right w:val="none" w:sz="0" w:space="0" w:color="auto"/>
      </w:divBdr>
    </w:div>
    <w:div w:id="1884248321">
      <w:bodyDiv w:val="1"/>
      <w:marLeft w:val="0"/>
      <w:marRight w:val="0"/>
      <w:marTop w:val="0"/>
      <w:marBottom w:val="0"/>
      <w:divBdr>
        <w:top w:val="none" w:sz="0" w:space="0" w:color="auto"/>
        <w:left w:val="none" w:sz="0" w:space="0" w:color="auto"/>
        <w:bottom w:val="none" w:sz="0" w:space="0" w:color="auto"/>
        <w:right w:val="none" w:sz="0" w:space="0" w:color="auto"/>
      </w:divBdr>
    </w:div>
    <w:div w:id="1926843047">
      <w:bodyDiv w:val="1"/>
      <w:marLeft w:val="0"/>
      <w:marRight w:val="0"/>
      <w:marTop w:val="0"/>
      <w:marBottom w:val="0"/>
      <w:divBdr>
        <w:top w:val="none" w:sz="0" w:space="0" w:color="auto"/>
        <w:left w:val="none" w:sz="0" w:space="0" w:color="auto"/>
        <w:bottom w:val="none" w:sz="0" w:space="0" w:color="auto"/>
        <w:right w:val="none" w:sz="0" w:space="0" w:color="auto"/>
      </w:divBdr>
    </w:div>
    <w:div w:id="1945184886">
      <w:bodyDiv w:val="1"/>
      <w:marLeft w:val="0"/>
      <w:marRight w:val="0"/>
      <w:marTop w:val="0"/>
      <w:marBottom w:val="0"/>
      <w:divBdr>
        <w:top w:val="none" w:sz="0" w:space="0" w:color="auto"/>
        <w:left w:val="none" w:sz="0" w:space="0" w:color="auto"/>
        <w:bottom w:val="none" w:sz="0" w:space="0" w:color="auto"/>
        <w:right w:val="none" w:sz="0" w:space="0" w:color="auto"/>
      </w:divBdr>
    </w:div>
    <w:div w:id="1955363959">
      <w:bodyDiv w:val="1"/>
      <w:marLeft w:val="0"/>
      <w:marRight w:val="0"/>
      <w:marTop w:val="0"/>
      <w:marBottom w:val="0"/>
      <w:divBdr>
        <w:top w:val="none" w:sz="0" w:space="0" w:color="auto"/>
        <w:left w:val="none" w:sz="0" w:space="0" w:color="auto"/>
        <w:bottom w:val="none" w:sz="0" w:space="0" w:color="auto"/>
        <w:right w:val="none" w:sz="0" w:space="0" w:color="auto"/>
      </w:divBdr>
      <w:divsChild>
        <w:div w:id="1615210994">
          <w:marLeft w:val="1166"/>
          <w:marRight w:val="0"/>
          <w:marTop w:val="0"/>
          <w:marBottom w:val="0"/>
          <w:divBdr>
            <w:top w:val="none" w:sz="0" w:space="0" w:color="auto"/>
            <w:left w:val="none" w:sz="0" w:space="0" w:color="auto"/>
            <w:bottom w:val="none" w:sz="0" w:space="0" w:color="auto"/>
            <w:right w:val="none" w:sz="0" w:space="0" w:color="auto"/>
          </w:divBdr>
        </w:div>
        <w:div w:id="151876802">
          <w:marLeft w:val="1166"/>
          <w:marRight w:val="0"/>
          <w:marTop w:val="0"/>
          <w:marBottom w:val="0"/>
          <w:divBdr>
            <w:top w:val="none" w:sz="0" w:space="0" w:color="auto"/>
            <w:left w:val="none" w:sz="0" w:space="0" w:color="auto"/>
            <w:bottom w:val="none" w:sz="0" w:space="0" w:color="auto"/>
            <w:right w:val="none" w:sz="0" w:space="0" w:color="auto"/>
          </w:divBdr>
        </w:div>
        <w:div w:id="1378703194">
          <w:marLeft w:val="1166"/>
          <w:marRight w:val="0"/>
          <w:marTop w:val="0"/>
          <w:marBottom w:val="0"/>
          <w:divBdr>
            <w:top w:val="none" w:sz="0" w:space="0" w:color="auto"/>
            <w:left w:val="none" w:sz="0" w:space="0" w:color="auto"/>
            <w:bottom w:val="none" w:sz="0" w:space="0" w:color="auto"/>
            <w:right w:val="none" w:sz="0" w:space="0" w:color="auto"/>
          </w:divBdr>
        </w:div>
        <w:div w:id="1357848740">
          <w:marLeft w:val="1166"/>
          <w:marRight w:val="0"/>
          <w:marTop w:val="0"/>
          <w:marBottom w:val="0"/>
          <w:divBdr>
            <w:top w:val="none" w:sz="0" w:space="0" w:color="auto"/>
            <w:left w:val="none" w:sz="0" w:space="0" w:color="auto"/>
            <w:bottom w:val="none" w:sz="0" w:space="0" w:color="auto"/>
            <w:right w:val="none" w:sz="0" w:space="0" w:color="auto"/>
          </w:divBdr>
        </w:div>
        <w:div w:id="222259217">
          <w:marLeft w:val="1166"/>
          <w:marRight w:val="0"/>
          <w:marTop w:val="0"/>
          <w:marBottom w:val="0"/>
          <w:divBdr>
            <w:top w:val="none" w:sz="0" w:space="0" w:color="auto"/>
            <w:left w:val="none" w:sz="0" w:space="0" w:color="auto"/>
            <w:bottom w:val="none" w:sz="0" w:space="0" w:color="auto"/>
            <w:right w:val="none" w:sz="0" w:space="0" w:color="auto"/>
          </w:divBdr>
        </w:div>
        <w:div w:id="1559248296">
          <w:marLeft w:val="1166"/>
          <w:marRight w:val="0"/>
          <w:marTop w:val="0"/>
          <w:marBottom w:val="0"/>
          <w:divBdr>
            <w:top w:val="none" w:sz="0" w:space="0" w:color="auto"/>
            <w:left w:val="none" w:sz="0" w:space="0" w:color="auto"/>
            <w:bottom w:val="none" w:sz="0" w:space="0" w:color="auto"/>
            <w:right w:val="none" w:sz="0" w:space="0" w:color="auto"/>
          </w:divBdr>
        </w:div>
        <w:div w:id="52319915">
          <w:marLeft w:val="1166"/>
          <w:marRight w:val="0"/>
          <w:marTop w:val="0"/>
          <w:marBottom w:val="0"/>
          <w:divBdr>
            <w:top w:val="none" w:sz="0" w:space="0" w:color="auto"/>
            <w:left w:val="none" w:sz="0" w:space="0" w:color="auto"/>
            <w:bottom w:val="none" w:sz="0" w:space="0" w:color="auto"/>
            <w:right w:val="none" w:sz="0" w:space="0" w:color="auto"/>
          </w:divBdr>
        </w:div>
      </w:divsChild>
    </w:div>
    <w:div w:id="1965503880">
      <w:bodyDiv w:val="1"/>
      <w:marLeft w:val="0"/>
      <w:marRight w:val="0"/>
      <w:marTop w:val="0"/>
      <w:marBottom w:val="0"/>
      <w:divBdr>
        <w:top w:val="none" w:sz="0" w:space="0" w:color="auto"/>
        <w:left w:val="none" w:sz="0" w:space="0" w:color="auto"/>
        <w:bottom w:val="none" w:sz="0" w:space="0" w:color="auto"/>
        <w:right w:val="none" w:sz="0" w:space="0" w:color="auto"/>
      </w:divBdr>
    </w:div>
    <w:div w:id="1971280717">
      <w:bodyDiv w:val="1"/>
      <w:marLeft w:val="0"/>
      <w:marRight w:val="0"/>
      <w:marTop w:val="0"/>
      <w:marBottom w:val="0"/>
      <w:divBdr>
        <w:top w:val="none" w:sz="0" w:space="0" w:color="auto"/>
        <w:left w:val="none" w:sz="0" w:space="0" w:color="auto"/>
        <w:bottom w:val="none" w:sz="0" w:space="0" w:color="auto"/>
        <w:right w:val="none" w:sz="0" w:space="0" w:color="auto"/>
      </w:divBdr>
      <w:divsChild>
        <w:div w:id="752510589">
          <w:marLeft w:val="0"/>
          <w:marRight w:val="0"/>
          <w:marTop w:val="0"/>
          <w:marBottom w:val="0"/>
          <w:divBdr>
            <w:top w:val="none" w:sz="0" w:space="0" w:color="auto"/>
            <w:left w:val="none" w:sz="0" w:space="0" w:color="auto"/>
            <w:bottom w:val="none" w:sz="0" w:space="0" w:color="auto"/>
            <w:right w:val="none" w:sz="0" w:space="0" w:color="auto"/>
          </w:divBdr>
          <w:divsChild>
            <w:div w:id="190802349">
              <w:marLeft w:val="0"/>
              <w:marRight w:val="0"/>
              <w:marTop w:val="0"/>
              <w:marBottom w:val="0"/>
              <w:divBdr>
                <w:top w:val="none" w:sz="0" w:space="0" w:color="auto"/>
                <w:left w:val="none" w:sz="0" w:space="0" w:color="auto"/>
                <w:bottom w:val="none" w:sz="0" w:space="0" w:color="auto"/>
                <w:right w:val="none" w:sz="0" w:space="0" w:color="auto"/>
              </w:divBdr>
              <w:divsChild>
                <w:div w:id="1869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479113">
      <w:bodyDiv w:val="1"/>
      <w:marLeft w:val="0"/>
      <w:marRight w:val="0"/>
      <w:marTop w:val="0"/>
      <w:marBottom w:val="0"/>
      <w:divBdr>
        <w:top w:val="none" w:sz="0" w:space="0" w:color="auto"/>
        <w:left w:val="none" w:sz="0" w:space="0" w:color="auto"/>
        <w:bottom w:val="none" w:sz="0" w:space="0" w:color="auto"/>
        <w:right w:val="none" w:sz="0" w:space="0" w:color="auto"/>
      </w:divBdr>
      <w:divsChild>
        <w:div w:id="1644388612">
          <w:marLeft w:val="0"/>
          <w:marRight w:val="0"/>
          <w:marTop w:val="0"/>
          <w:marBottom w:val="0"/>
          <w:divBdr>
            <w:top w:val="none" w:sz="0" w:space="0" w:color="auto"/>
            <w:left w:val="none" w:sz="0" w:space="0" w:color="auto"/>
            <w:bottom w:val="none" w:sz="0" w:space="0" w:color="auto"/>
            <w:right w:val="none" w:sz="0" w:space="0" w:color="auto"/>
          </w:divBdr>
          <w:divsChild>
            <w:div w:id="1727022804">
              <w:marLeft w:val="0"/>
              <w:marRight w:val="0"/>
              <w:marTop w:val="0"/>
              <w:marBottom w:val="0"/>
              <w:divBdr>
                <w:top w:val="none" w:sz="0" w:space="0" w:color="auto"/>
                <w:left w:val="none" w:sz="0" w:space="0" w:color="auto"/>
                <w:bottom w:val="none" w:sz="0" w:space="0" w:color="auto"/>
                <w:right w:val="none" w:sz="0" w:space="0" w:color="auto"/>
              </w:divBdr>
              <w:divsChild>
                <w:div w:id="1440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31">
          <w:marLeft w:val="0"/>
          <w:marRight w:val="0"/>
          <w:marTop w:val="0"/>
          <w:marBottom w:val="0"/>
          <w:divBdr>
            <w:top w:val="none" w:sz="0" w:space="0" w:color="auto"/>
            <w:left w:val="none" w:sz="0" w:space="0" w:color="auto"/>
            <w:bottom w:val="none" w:sz="0" w:space="0" w:color="auto"/>
            <w:right w:val="none" w:sz="0" w:space="0" w:color="auto"/>
          </w:divBdr>
          <w:divsChild>
            <w:div w:id="1810826585">
              <w:marLeft w:val="0"/>
              <w:marRight w:val="0"/>
              <w:marTop w:val="0"/>
              <w:marBottom w:val="0"/>
              <w:divBdr>
                <w:top w:val="none" w:sz="0" w:space="0" w:color="auto"/>
                <w:left w:val="none" w:sz="0" w:space="0" w:color="auto"/>
                <w:bottom w:val="none" w:sz="0" w:space="0" w:color="auto"/>
                <w:right w:val="none" w:sz="0" w:space="0" w:color="auto"/>
              </w:divBdr>
              <w:divsChild>
                <w:div w:id="1982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sChild>
        <w:div w:id="2008752200">
          <w:marLeft w:val="0"/>
          <w:marRight w:val="0"/>
          <w:marTop w:val="0"/>
          <w:marBottom w:val="0"/>
          <w:divBdr>
            <w:top w:val="none" w:sz="0" w:space="0" w:color="auto"/>
            <w:left w:val="none" w:sz="0" w:space="0" w:color="auto"/>
            <w:bottom w:val="none" w:sz="0" w:space="0" w:color="auto"/>
            <w:right w:val="none" w:sz="0" w:space="0" w:color="auto"/>
          </w:divBdr>
          <w:divsChild>
            <w:div w:id="1080522013">
              <w:marLeft w:val="0"/>
              <w:marRight w:val="0"/>
              <w:marTop w:val="0"/>
              <w:marBottom w:val="0"/>
              <w:divBdr>
                <w:top w:val="none" w:sz="0" w:space="0" w:color="auto"/>
                <w:left w:val="none" w:sz="0" w:space="0" w:color="auto"/>
                <w:bottom w:val="none" w:sz="0" w:space="0" w:color="auto"/>
                <w:right w:val="none" w:sz="0" w:space="0" w:color="auto"/>
              </w:divBdr>
              <w:divsChild>
                <w:div w:id="1377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0136">
      <w:bodyDiv w:val="1"/>
      <w:marLeft w:val="0"/>
      <w:marRight w:val="0"/>
      <w:marTop w:val="0"/>
      <w:marBottom w:val="0"/>
      <w:divBdr>
        <w:top w:val="none" w:sz="0" w:space="0" w:color="auto"/>
        <w:left w:val="none" w:sz="0" w:space="0" w:color="auto"/>
        <w:bottom w:val="none" w:sz="0" w:space="0" w:color="auto"/>
        <w:right w:val="none" w:sz="0" w:space="0" w:color="auto"/>
      </w:divBdr>
      <w:divsChild>
        <w:div w:id="457383564">
          <w:marLeft w:val="0"/>
          <w:marRight w:val="0"/>
          <w:marTop w:val="0"/>
          <w:marBottom w:val="0"/>
          <w:divBdr>
            <w:top w:val="none" w:sz="0" w:space="0" w:color="auto"/>
            <w:left w:val="none" w:sz="0" w:space="0" w:color="auto"/>
            <w:bottom w:val="none" w:sz="0" w:space="0" w:color="auto"/>
            <w:right w:val="none" w:sz="0" w:space="0" w:color="auto"/>
          </w:divBdr>
          <w:divsChild>
            <w:div w:id="621688029">
              <w:marLeft w:val="0"/>
              <w:marRight w:val="0"/>
              <w:marTop w:val="0"/>
              <w:marBottom w:val="0"/>
              <w:divBdr>
                <w:top w:val="none" w:sz="0" w:space="0" w:color="auto"/>
                <w:left w:val="none" w:sz="0" w:space="0" w:color="auto"/>
                <w:bottom w:val="none" w:sz="0" w:space="0" w:color="auto"/>
                <w:right w:val="none" w:sz="0" w:space="0" w:color="auto"/>
              </w:divBdr>
              <w:divsChild>
                <w:div w:id="903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7009">
      <w:bodyDiv w:val="1"/>
      <w:marLeft w:val="0"/>
      <w:marRight w:val="0"/>
      <w:marTop w:val="0"/>
      <w:marBottom w:val="0"/>
      <w:divBdr>
        <w:top w:val="none" w:sz="0" w:space="0" w:color="auto"/>
        <w:left w:val="none" w:sz="0" w:space="0" w:color="auto"/>
        <w:bottom w:val="none" w:sz="0" w:space="0" w:color="auto"/>
        <w:right w:val="none" w:sz="0" w:space="0" w:color="auto"/>
      </w:divBdr>
      <w:divsChild>
        <w:div w:id="1763642577">
          <w:marLeft w:val="0"/>
          <w:marRight w:val="0"/>
          <w:marTop w:val="0"/>
          <w:marBottom w:val="0"/>
          <w:divBdr>
            <w:top w:val="none" w:sz="0" w:space="0" w:color="auto"/>
            <w:left w:val="none" w:sz="0" w:space="0" w:color="auto"/>
            <w:bottom w:val="none" w:sz="0" w:space="0" w:color="auto"/>
            <w:right w:val="none" w:sz="0" w:space="0" w:color="auto"/>
          </w:divBdr>
          <w:divsChild>
            <w:div w:id="1348369987">
              <w:marLeft w:val="0"/>
              <w:marRight w:val="0"/>
              <w:marTop w:val="0"/>
              <w:marBottom w:val="0"/>
              <w:divBdr>
                <w:top w:val="none" w:sz="0" w:space="0" w:color="auto"/>
                <w:left w:val="none" w:sz="0" w:space="0" w:color="auto"/>
                <w:bottom w:val="none" w:sz="0" w:space="0" w:color="auto"/>
                <w:right w:val="none" w:sz="0" w:space="0" w:color="auto"/>
              </w:divBdr>
              <w:divsChild>
                <w:div w:id="361908314">
                  <w:marLeft w:val="0"/>
                  <w:marRight w:val="0"/>
                  <w:marTop w:val="0"/>
                  <w:marBottom w:val="0"/>
                  <w:divBdr>
                    <w:top w:val="none" w:sz="0" w:space="0" w:color="auto"/>
                    <w:left w:val="none" w:sz="0" w:space="0" w:color="auto"/>
                    <w:bottom w:val="none" w:sz="0" w:space="0" w:color="auto"/>
                    <w:right w:val="none" w:sz="0" w:space="0" w:color="auto"/>
                  </w:divBdr>
                </w:div>
              </w:divsChild>
            </w:div>
            <w:div w:id="2122256878">
              <w:marLeft w:val="0"/>
              <w:marRight w:val="0"/>
              <w:marTop w:val="0"/>
              <w:marBottom w:val="0"/>
              <w:divBdr>
                <w:top w:val="none" w:sz="0" w:space="0" w:color="auto"/>
                <w:left w:val="none" w:sz="0" w:space="0" w:color="auto"/>
                <w:bottom w:val="none" w:sz="0" w:space="0" w:color="auto"/>
                <w:right w:val="none" w:sz="0" w:space="0" w:color="auto"/>
              </w:divBdr>
              <w:divsChild>
                <w:div w:id="1805199769">
                  <w:marLeft w:val="0"/>
                  <w:marRight w:val="0"/>
                  <w:marTop w:val="0"/>
                  <w:marBottom w:val="0"/>
                  <w:divBdr>
                    <w:top w:val="none" w:sz="0" w:space="0" w:color="auto"/>
                    <w:left w:val="none" w:sz="0" w:space="0" w:color="auto"/>
                    <w:bottom w:val="none" w:sz="0" w:space="0" w:color="auto"/>
                    <w:right w:val="none" w:sz="0" w:space="0" w:color="auto"/>
                  </w:divBdr>
                </w:div>
                <w:div w:id="1947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6302">
          <w:marLeft w:val="0"/>
          <w:marRight w:val="0"/>
          <w:marTop w:val="0"/>
          <w:marBottom w:val="0"/>
          <w:divBdr>
            <w:top w:val="none" w:sz="0" w:space="0" w:color="auto"/>
            <w:left w:val="none" w:sz="0" w:space="0" w:color="auto"/>
            <w:bottom w:val="none" w:sz="0" w:space="0" w:color="auto"/>
            <w:right w:val="none" w:sz="0" w:space="0" w:color="auto"/>
          </w:divBdr>
          <w:divsChild>
            <w:div w:id="941376683">
              <w:marLeft w:val="0"/>
              <w:marRight w:val="0"/>
              <w:marTop w:val="0"/>
              <w:marBottom w:val="0"/>
              <w:divBdr>
                <w:top w:val="none" w:sz="0" w:space="0" w:color="auto"/>
                <w:left w:val="none" w:sz="0" w:space="0" w:color="auto"/>
                <w:bottom w:val="none" w:sz="0" w:space="0" w:color="auto"/>
                <w:right w:val="none" w:sz="0" w:space="0" w:color="auto"/>
              </w:divBdr>
              <w:divsChild>
                <w:div w:id="663359748">
                  <w:marLeft w:val="0"/>
                  <w:marRight w:val="0"/>
                  <w:marTop w:val="0"/>
                  <w:marBottom w:val="0"/>
                  <w:divBdr>
                    <w:top w:val="none" w:sz="0" w:space="0" w:color="auto"/>
                    <w:left w:val="none" w:sz="0" w:space="0" w:color="auto"/>
                    <w:bottom w:val="none" w:sz="0" w:space="0" w:color="auto"/>
                    <w:right w:val="none" w:sz="0" w:space="0" w:color="auto"/>
                  </w:divBdr>
                </w:div>
                <w:div w:id="1369140677">
                  <w:marLeft w:val="0"/>
                  <w:marRight w:val="0"/>
                  <w:marTop w:val="0"/>
                  <w:marBottom w:val="0"/>
                  <w:divBdr>
                    <w:top w:val="none" w:sz="0" w:space="0" w:color="auto"/>
                    <w:left w:val="none" w:sz="0" w:space="0" w:color="auto"/>
                    <w:bottom w:val="none" w:sz="0" w:space="0" w:color="auto"/>
                    <w:right w:val="none" w:sz="0" w:space="0" w:color="auto"/>
                  </w:divBdr>
                </w:div>
              </w:divsChild>
            </w:div>
            <w:div w:id="569584300">
              <w:marLeft w:val="0"/>
              <w:marRight w:val="0"/>
              <w:marTop w:val="0"/>
              <w:marBottom w:val="0"/>
              <w:divBdr>
                <w:top w:val="none" w:sz="0" w:space="0" w:color="auto"/>
                <w:left w:val="none" w:sz="0" w:space="0" w:color="auto"/>
                <w:bottom w:val="none" w:sz="0" w:space="0" w:color="auto"/>
                <w:right w:val="none" w:sz="0" w:space="0" w:color="auto"/>
              </w:divBdr>
              <w:divsChild>
                <w:div w:id="1660814479">
                  <w:marLeft w:val="0"/>
                  <w:marRight w:val="0"/>
                  <w:marTop w:val="0"/>
                  <w:marBottom w:val="0"/>
                  <w:divBdr>
                    <w:top w:val="none" w:sz="0" w:space="0" w:color="auto"/>
                    <w:left w:val="none" w:sz="0" w:space="0" w:color="auto"/>
                    <w:bottom w:val="none" w:sz="0" w:space="0" w:color="auto"/>
                    <w:right w:val="none" w:sz="0" w:space="0" w:color="auto"/>
                  </w:divBdr>
                </w:div>
                <w:div w:id="1966034814">
                  <w:marLeft w:val="0"/>
                  <w:marRight w:val="0"/>
                  <w:marTop w:val="0"/>
                  <w:marBottom w:val="0"/>
                  <w:divBdr>
                    <w:top w:val="none" w:sz="0" w:space="0" w:color="auto"/>
                    <w:left w:val="none" w:sz="0" w:space="0" w:color="auto"/>
                    <w:bottom w:val="none" w:sz="0" w:space="0" w:color="auto"/>
                    <w:right w:val="none" w:sz="0" w:space="0" w:color="auto"/>
                  </w:divBdr>
                </w:div>
              </w:divsChild>
            </w:div>
            <w:div w:id="1859200062">
              <w:marLeft w:val="0"/>
              <w:marRight w:val="0"/>
              <w:marTop w:val="0"/>
              <w:marBottom w:val="0"/>
              <w:divBdr>
                <w:top w:val="none" w:sz="0" w:space="0" w:color="auto"/>
                <w:left w:val="none" w:sz="0" w:space="0" w:color="auto"/>
                <w:bottom w:val="none" w:sz="0" w:space="0" w:color="auto"/>
                <w:right w:val="none" w:sz="0" w:space="0" w:color="auto"/>
              </w:divBdr>
              <w:divsChild>
                <w:div w:id="778372056">
                  <w:marLeft w:val="0"/>
                  <w:marRight w:val="0"/>
                  <w:marTop w:val="0"/>
                  <w:marBottom w:val="0"/>
                  <w:divBdr>
                    <w:top w:val="none" w:sz="0" w:space="0" w:color="auto"/>
                    <w:left w:val="none" w:sz="0" w:space="0" w:color="auto"/>
                    <w:bottom w:val="none" w:sz="0" w:space="0" w:color="auto"/>
                    <w:right w:val="none" w:sz="0" w:space="0" w:color="auto"/>
                  </w:divBdr>
                </w:div>
              </w:divsChild>
            </w:div>
            <w:div w:id="725761752">
              <w:marLeft w:val="0"/>
              <w:marRight w:val="0"/>
              <w:marTop w:val="0"/>
              <w:marBottom w:val="0"/>
              <w:divBdr>
                <w:top w:val="none" w:sz="0" w:space="0" w:color="auto"/>
                <w:left w:val="none" w:sz="0" w:space="0" w:color="auto"/>
                <w:bottom w:val="none" w:sz="0" w:space="0" w:color="auto"/>
                <w:right w:val="none" w:sz="0" w:space="0" w:color="auto"/>
              </w:divBdr>
              <w:divsChild>
                <w:div w:id="1919948242">
                  <w:marLeft w:val="0"/>
                  <w:marRight w:val="0"/>
                  <w:marTop w:val="0"/>
                  <w:marBottom w:val="0"/>
                  <w:divBdr>
                    <w:top w:val="none" w:sz="0" w:space="0" w:color="auto"/>
                    <w:left w:val="none" w:sz="0" w:space="0" w:color="auto"/>
                    <w:bottom w:val="none" w:sz="0" w:space="0" w:color="auto"/>
                    <w:right w:val="none" w:sz="0" w:space="0" w:color="auto"/>
                  </w:divBdr>
                </w:div>
              </w:divsChild>
            </w:div>
            <w:div w:id="1798990739">
              <w:marLeft w:val="0"/>
              <w:marRight w:val="0"/>
              <w:marTop w:val="0"/>
              <w:marBottom w:val="0"/>
              <w:divBdr>
                <w:top w:val="none" w:sz="0" w:space="0" w:color="auto"/>
                <w:left w:val="none" w:sz="0" w:space="0" w:color="auto"/>
                <w:bottom w:val="none" w:sz="0" w:space="0" w:color="auto"/>
                <w:right w:val="none" w:sz="0" w:space="0" w:color="auto"/>
              </w:divBdr>
              <w:divsChild>
                <w:div w:id="1866211566">
                  <w:marLeft w:val="0"/>
                  <w:marRight w:val="0"/>
                  <w:marTop w:val="0"/>
                  <w:marBottom w:val="0"/>
                  <w:divBdr>
                    <w:top w:val="none" w:sz="0" w:space="0" w:color="auto"/>
                    <w:left w:val="none" w:sz="0" w:space="0" w:color="auto"/>
                    <w:bottom w:val="none" w:sz="0" w:space="0" w:color="auto"/>
                    <w:right w:val="none" w:sz="0" w:space="0" w:color="auto"/>
                  </w:divBdr>
                </w:div>
              </w:divsChild>
            </w:div>
            <w:div w:id="665279327">
              <w:marLeft w:val="0"/>
              <w:marRight w:val="0"/>
              <w:marTop w:val="0"/>
              <w:marBottom w:val="0"/>
              <w:divBdr>
                <w:top w:val="none" w:sz="0" w:space="0" w:color="auto"/>
                <w:left w:val="none" w:sz="0" w:space="0" w:color="auto"/>
                <w:bottom w:val="none" w:sz="0" w:space="0" w:color="auto"/>
                <w:right w:val="none" w:sz="0" w:space="0" w:color="auto"/>
              </w:divBdr>
              <w:divsChild>
                <w:div w:id="398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232">
          <w:marLeft w:val="0"/>
          <w:marRight w:val="0"/>
          <w:marTop w:val="0"/>
          <w:marBottom w:val="0"/>
          <w:divBdr>
            <w:top w:val="none" w:sz="0" w:space="0" w:color="auto"/>
            <w:left w:val="none" w:sz="0" w:space="0" w:color="auto"/>
            <w:bottom w:val="none" w:sz="0" w:space="0" w:color="auto"/>
            <w:right w:val="none" w:sz="0" w:space="0" w:color="auto"/>
          </w:divBdr>
          <w:divsChild>
            <w:div w:id="852917659">
              <w:marLeft w:val="0"/>
              <w:marRight w:val="0"/>
              <w:marTop w:val="0"/>
              <w:marBottom w:val="0"/>
              <w:divBdr>
                <w:top w:val="none" w:sz="0" w:space="0" w:color="auto"/>
                <w:left w:val="none" w:sz="0" w:space="0" w:color="auto"/>
                <w:bottom w:val="none" w:sz="0" w:space="0" w:color="auto"/>
                <w:right w:val="none" w:sz="0" w:space="0" w:color="auto"/>
              </w:divBdr>
              <w:divsChild>
                <w:div w:id="1849364559">
                  <w:marLeft w:val="0"/>
                  <w:marRight w:val="0"/>
                  <w:marTop w:val="0"/>
                  <w:marBottom w:val="0"/>
                  <w:divBdr>
                    <w:top w:val="none" w:sz="0" w:space="0" w:color="auto"/>
                    <w:left w:val="none" w:sz="0" w:space="0" w:color="auto"/>
                    <w:bottom w:val="none" w:sz="0" w:space="0" w:color="auto"/>
                    <w:right w:val="none" w:sz="0" w:space="0" w:color="auto"/>
                  </w:divBdr>
                </w:div>
              </w:divsChild>
            </w:div>
            <w:div w:id="306325096">
              <w:marLeft w:val="0"/>
              <w:marRight w:val="0"/>
              <w:marTop w:val="0"/>
              <w:marBottom w:val="0"/>
              <w:divBdr>
                <w:top w:val="none" w:sz="0" w:space="0" w:color="auto"/>
                <w:left w:val="none" w:sz="0" w:space="0" w:color="auto"/>
                <w:bottom w:val="none" w:sz="0" w:space="0" w:color="auto"/>
                <w:right w:val="none" w:sz="0" w:space="0" w:color="auto"/>
              </w:divBdr>
              <w:divsChild>
                <w:div w:id="1346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boundary_water_cooperation_reporting@un.org" TargetMode="External"/><Relationship Id="rId18" Type="http://schemas.openxmlformats.org/officeDocument/2006/relationships/hyperlink" Target="mailto:transboundary_water_cooperation_reporting@unesco.org" TargetMode="External"/><Relationship Id="rId26" Type="http://schemas.openxmlformats.org/officeDocument/2006/relationships/hyperlink" Target="http://www.mrcmekong.org/topics/pnpca-prior-consultation/" TargetMode="External"/><Relationship Id="rId39" Type="http://schemas.openxmlformats.org/officeDocument/2006/relationships/hyperlink" Target="http://legal.un.org/ilc/texts/instruments/english/conventions/8_3_1997.pdf" TargetMode="External"/><Relationship Id="rId21" Type="http://schemas.openxmlformats.org/officeDocument/2006/relationships/image" Target="media/image1.png"/><Relationship Id="rId34" Type="http://schemas.openxmlformats.org/officeDocument/2006/relationships/hyperlink" Target="http://www4.congreso.gob.pe/comisiones/1999/exteriores/libro1/2avolum/04acuer.htm" TargetMode="External"/><Relationship Id="rId42" Type="http://schemas.openxmlformats.org/officeDocument/2006/relationships/hyperlink" Target="http://ec.europa.eu/environment/water/water-framework/index_en.html" TargetMode="External"/><Relationship Id="rId47" Type="http://schemas.openxmlformats.org/officeDocument/2006/relationships/hyperlink" Target="http://www.ecolex.org/server2neu.php/libcat/docs/TRE/Full/En/TRE-001811.doc" TargetMode="External"/><Relationship Id="rId50" Type="http://schemas.openxmlformats.org/officeDocument/2006/relationships/hyperlink" Target="http://cis-legislation.com/document.fwx?rgn=78" TargetMode="External"/><Relationship Id="rId55" Type="http://schemas.openxmlformats.org/officeDocument/2006/relationships/hyperlink" Target="https://www.icj-cij.org/en/case/135/judgments" TargetMode="External"/><Relationship Id="rId63" Type="http://schemas.openxmlformats.org/officeDocument/2006/relationships/hyperlink" Target="https://www.unece.org/fileadmin/DAM/env/water/publications/WAT_Joint_Bodies/ECE_MP.WAT_50_Joint_bodies_2018_ENG.pdf" TargetMode="External"/><Relationship Id="rId68" Type="http://schemas.openxmlformats.org/officeDocument/2006/relationships/hyperlink" Target="http://legal.un.org/ilc/texts/instruments/english/commentaries/8_5_2008.pdf" TargetMode="External"/><Relationship Id="rId76"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treaties.un.org/Pages/Overview.aspx?path=overview/glossary/page1_en.xml" TargetMode="External"/><Relationship Id="rId2" Type="http://schemas.openxmlformats.org/officeDocument/2006/relationships/numbering" Target="numbering.xml"/><Relationship Id="rId16" Type="http://schemas.openxmlformats.org/officeDocument/2006/relationships/hyperlink" Target="http://ihp-wins.unesco.org/documents/332" TargetMode="External"/><Relationship Id="rId29" Type="http://schemas.openxmlformats.org/officeDocument/2006/relationships/hyperlink" Target="http://www.cawater-info.net/library/eng/l/kazakhstan_china.pdf" TargetMode="External"/><Relationship Id="rId11" Type="http://schemas.openxmlformats.org/officeDocument/2006/relationships/diagramColors" Target="diagrams/colors1.xml"/><Relationship Id="rId24" Type="http://schemas.openxmlformats.org/officeDocument/2006/relationships/hyperlink" Target="https://treaties.un.org/Pages/Overview.aspx?path=overview/glossary/page1_en.xml" TargetMode="External"/><Relationship Id="rId32" Type="http://schemas.openxmlformats.org/officeDocument/2006/relationships/hyperlink" Target="http://www.nilebasin.org/index.php/81-nbi/73-cooperative-framework-agreement" TargetMode="External"/><Relationship Id="rId37" Type="http://schemas.openxmlformats.org/officeDocument/2006/relationships/hyperlink" Target="https://treaties.un.org/doc/Treaties/1991/02/19910225%2008-29%20PM/Ch_XXVII_04p.pdf" TargetMode="External"/><Relationship Id="rId40" Type="http://schemas.openxmlformats.org/officeDocument/2006/relationships/hyperlink" Target="http://www.unece.org/env/water/text/text.htm" TargetMode="External"/><Relationship Id="rId45" Type="http://schemas.openxmlformats.org/officeDocument/2006/relationships/hyperlink" Target="https://www.ibwc.gov/Files/1944Treaty.pdf" TargetMode="External"/><Relationship Id="rId53" Type="http://schemas.openxmlformats.org/officeDocument/2006/relationships/hyperlink" Target="http://www.africawat-sanreports.org/IndicatorReporting/home" TargetMode="External"/><Relationship Id="rId58" Type="http://schemas.openxmlformats.org/officeDocument/2006/relationships/hyperlink" Target="https://www.unece.org/index.php?id=11658" TargetMode="External"/><Relationship Id="rId66" Type="http://schemas.openxmlformats.org/officeDocument/2006/relationships/hyperlink" Target="https://www.unescwa.org/events/improving-shared-water-resources-cooperation-within-framework-global-and-regional-agreements" TargetMode="External"/><Relationship Id="rId74" Type="http://schemas.openxmlformats.org/officeDocument/2006/relationships/hyperlink" Target="https://www.usgs.gov/special-topic/water-science-school/science/dictionary-water-terms?qt-science_center_objects=0"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unece.org/fileadmin/DAM/env/pp/Publications/Aarhus_Implementation_Guide_interactive_eng.pdf" TargetMode="External"/><Relationship Id="rId10" Type="http://schemas.openxmlformats.org/officeDocument/2006/relationships/diagramQuickStyle" Target="diagrams/quickStyle1.xml"/><Relationship Id="rId19" Type="http://schemas.openxmlformats.org/officeDocument/2006/relationships/hyperlink" Target="http://www.sdg6monitoring.org/indicators/target-65/indicators652/" TargetMode="External"/><Relationship Id="rId31" Type="http://schemas.openxmlformats.org/officeDocument/2006/relationships/hyperlink" Target="http://www.zambezicommission.org/sites/default/files/publication_downloads/zamcom-agreement.pdf" TargetMode="External"/><Relationship Id="rId44" Type="http://schemas.openxmlformats.org/officeDocument/2006/relationships/hyperlink" Target="https://www.sadc.int/documents-publications/show/Revised_Protocol_on_Shared_Watercourses_-_2000_-_English.pdf" TargetMode="External"/><Relationship Id="rId52" Type="http://schemas.openxmlformats.org/officeDocument/2006/relationships/hyperlink" Target="https://zambialii.org/node/10688" TargetMode="External"/><Relationship Id="rId60" Type="http://schemas.openxmlformats.org/officeDocument/2006/relationships/hyperlink" Target="https://www.unece.org/index.php?id=35126" TargetMode="External"/><Relationship Id="rId65" Type="http://schemas.openxmlformats.org/officeDocument/2006/relationships/hyperlink" Target="https://www.unece.org/index.php?id=49605" TargetMode="External"/><Relationship Id="rId73" Type="http://schemas.openxmlformats.org/officeDocument/2006/relationships/hyperlink" Target="https://www.sdg6monitoring.org" TargetMode="External"/><Relationship Id="rId78"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transboundary_water_cooperation_reporting@unesco.org" TargetMode="External"/><Relationship Id="rId22" Type="http://schemas.openxmlformats.org/officeDocument/2006/relationships/hyperlink" Target="http://twap-rivers.org/indicators/" TargetMode="External"/><Relationship Id="rId27" Type="http://schemas.openxmlformats.org/officeDocument/2006/relationships/hyperlink" Target="http://www.mrcmekong.org/topics/pnpca-prior-consultation/" TargetMode="External"/><Relationship Id="rId30" Type="http://schemas.openxmlformats.org/officeDocument/2006/relationships/hyperlink" Target="http://www.mrcmekong.org/assets/Publications/policies/agreement-Apr95.pdf" TargetMode="External"/><Relationship Id="rId35" Type="http://schemas.openxmlformats.org/officeDocument/2006/relationships/hyperlink" Target="https://www.unece.org/env/pp/treatytext.html" TargetMode="External"/><Relationship Id="rId43" Type="http://schemas.openxmlformats.org/officeDocument/2006/relationships/hyperlink" Target="http://www.isc-cie.org/images/Documents/ACC_GENT_SCHELDT_AGREEMENT.pdf" TargetMode="External"/><Relationship Id="rId48" Type="http://schemas.openxmlformats.org/officeDocument/2006/relationships/hyperlink" Target="http://legal.un.org/ilc/texts/instruments/english/conventions/1_1_1969.pdf" TargetMode="External"/><Relationship Id="rId56" Type="http://schemas.openxmlformats.org/officeDocument/2006/relationships/hyperlink" Target="http://www.unece.org/fileadmin/DAM/env/water/cwc/monit-assess/good_practice_M&amp;A_e.pdf" TargetMode="External"/><Relationship Id="rId64" Type="http://schemas.openxmlformats.org/officeDocument/2006/relationships/hyperlink" Target="https://www.unece.org/index.php?id=51910" TargetMode="External"/><Relationship Id="rId69" Type="http://schemas.openxmlformats.org/officeDocument/2006/relationships/hyperlink" Target="https://www.unwatercoursesconvention.org" TargetMode="External"/><Relationship Id="rId77" Type="http://schemas.openxmlformats.org/officeDocument/2006/relationships/footer" Target="footer1.xml"/><Relationship Id="rId8" Type="http://schemas.openxmlformats.org/officeDocument/2006/relationships/diagramData" Target="diagrams/data1.xml"/><Relationship Id="rId51" Type="http://schemas.openxmlformats.org/officeDocument/2006/relationships/hyperlink" Target="https://laws.parliament.na/annotated-laws-regulations/law-regulation-category.php?id=176" TargetMode="External"/><Relationship Id="rId72" Type="http://schemas.openxmlformats.org/officeDocument/2006/relationships/hyperlink" Target="https://www.unece.org/index.php?id=49609" TargetMode="External"/><Relationship Id="rId80" Type="http://schemas.openxmlformats.org/officeDocument/2006/relationships/theme" Target="theme/theme1.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mailto:transboundary_water_cooperation_reporting@un.org" TargetMode="External"/><Relationship Id="rId25" Type="http://schemas.openxmlformats.org/officeDocument/2006/relationships/hyperlink" Target="https://treaties.un.org/Pages/Overview.aspx?path=overview/glossary/page1_en.xml" TargetMode="External"/><Relationship Id="rId33" Type="http://schemas.openxmlformats.org/officeDocument/2006/relationships/hyperlink" Target="https://www.internationalwaterlaw.org/documents/regionaldocs/2008Franko-Swiss-Aquifer.pdf" TargetMode="External"/><Relationship Id="rId38" Type="http://schemas.openxmlformats.org/officeDocument/2006/relationships/hyperlink" Target="http://www.cadc-albufeira.eu/es/convenios/descripcion/" TargetMode="External"/><Relationship Id="rId46" Type="http://schemas.openxmlformats.org/officeDocument/2006/relationships/hyperlink" Target="https://www.unece.org/fileadmin/DAM/env/water/activities/Dniester/Dniester-treaty-final-EN-29Nov2012_web.pdf" TargetMode="External"/><Relationship Id="rId59" Type="http://schemas.openxmlformats.org/officeDocument/2006/relationships/hyperlink" Target="https://www.unece.org/index.php?id=33657" TargetMode="External"/><Relationship Id="rId67" Type="http://schemas.openxmlformats.org/officeDocument/2006/relationships/hyperlink" Target="http://ec.europa.eu/environment/nature/natura2000/index_en.htm" TargetMode="External"/><Relationship Id="rId20" Type="http://schemas.openxmlformats.org/officeDocument/2006/relationships/hyperlink" Target="http://ihp-wins.unesco.org/documents/332" TargetMode="External"/><Relationship Id="rId41" Type="http://schemas.openxmlformats.org/officeDocument/2006/relationships/hyperlink" Target="https://www.iksr.org/en/icpr/legal-basis/convention/" TargetMode="External"/><Relationship Id="rId54" Type="http://schemas.openxmlformats.org/officeDocument/2006/relationships/hyperlink" Target="https://www.cbd.int/doc/decisions/cop-05/full/cop-05-dec-en.pdf" TargetMode="External"/><Relationship Id="rId62" Type="http://schemas.openxmlformats.org/officeDocument/2006/relationships/hyperlink" Target="https://www.unece.org/index.php?id=49805" TargetMode="External"/><Relationship Id="rId70" Type="http://schemas.openxmlformats.org/officeDocument/2006/relationships/hyperlink" Target="https://unstats.un.org/sdgs/files/report/2018/TheSustainableDevelopmentGoalsReport2018-EN.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dg6monitoring.org/indicators/target-65/indicators652/" TargetMode="External"/><Relationship Id="rId23" Type="http://schemas.openxmlformats.org/officeDocument/2006/relationships/hyperlink" Target="http://twapviewer.un-igrac.org" TargetMode="External"/><Relationship Id="rId28" Type="http://schemas.openxmlformats.org/officeDocument/2006/relationships/hyperlink" Target="http://www.fao.org/3/w7414b/w7414b10.htm" TargetMode="External"/><Relationship Id="rId36" Type="http://schemas.openxmlformats.org/officeDocument/2006/relationships/hyperlink" Target="http://www.cbd.int/convention/text/" TargetMode="External"/><Relationship Id="rId49" Type="http://schemas.openxmlformats.org/officeDocument/2006/relationships/hyperlink" Target="http://warpo.gov.bd/site/page/d8a117d5-526a-4a14-9d77-4f5fa35a4f10/Act" TargetMode="External"/><Relationship Id="rId57" Type="http://schemas.openxmlformats.org/officeDocument/2006/relationships/hyperlink" Target="https://www.unece.org/fileadmin/DAM/env/documents/2018/WAT/05May_28-30_IWRM_WGMA/StrategiesM_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D4718-7143-FB47-A4F8-DE954A7CBFAD}" type="doc">
      <dgm:prSet loTypeId="urn:microsoft.com/office/officeart/2005/8/layout/process1" loCatId="" qsTypeId="urn:microsoft.com/office/officeart/2005/8/quickstyle/simple1" qsCatId="simple" csTypeId="urn:microsoft.com/office/officeart/2005/8/colors/accent1_2" csCatId="accent1" phldr="1"/>
      <dgm:spPr/>
    </dgm:pt>
    <dgm:pt modelId="{9DE2D923-7F79-F844-A850-C80F12B1BE77}">
      <dgm:prSet phldrT="[Text]" custT="1"/>
      <dgm:spPr/>
      <dgm:t>
        <a:bodyPr/>
        <a:lstStyle/>
        <a:p>
          <a:r>
            <a:rPr lang="en-US" sz="900"/>
            <a:t>Diciembre/Enero</a:t>
          </a:r>
        </a:p>
      </dgm:t>
    </dgm:pt>
    <dgm:pt modelId="{64F114CF-6147-C94F-AD23-739245AABF2B}" type="parTrans" cxnId="{8E838B63-3207-F94A-823C-2C9D02F2D087}">
      <dgm:prSet/>
      <dgm:spPr/>
      <dgm:t>
        <a:bodyPr/>
        <a:lstStyle/>
        <a:p>
          <a:endParaRPr lang="en-US"/>
        </a:p>
      </dgm:t>
    </dgm:pt>
    <dgm:pt modelId="{C59EFAAE-5BF2-3845-9E52-6DCA1732ABE4}" type="sibTrans" cxnId="{8E838B63-3207-F94A-823C-2C9D02F2D087}">
      <dgm:prSet/>
      <dgm:spPr/>
      <dgm:t>
        <a:bodyPr/>
        <a:lstStyle/>
        <a:p>
          <a:endParaRPr lang="en-US"/>
        </a:p>
      </dgm:t>
    </dgm:pt>
    <dgm:pt modelId="{A770A718-8198-3D48-B224-96961AAD3825}">
      <dgm:prSet phldrT="[Text]" custT="1"/>
      <dgm:spPr/>
      <dgm:t>
        <a:bodyPr/>
        <a:lstStyle/>
        <a:p>
          <a:r>
            <a:rPr lang="en-US" sz="900"/>
            <a:t>Febrero</a:t>
          </a:r>
        </a:p>
      </dgm:t>
    </dgm:pt>
    <dgm:pt modelId="{2638954B-CEBE-814B-A4F2-A2857CCA9C58}" type="parTrans" cxnId="{DAA21773-77CF-FB46-820F-5C9AAAECAB63}">
      <dgm:prSet/>
      <dgm:spPr/>
      <dgm:t>
        <a:bodyPr/>
        <a:lstStyle/>
        <a:p>
          <a:endParaRPr lang="en-US"/>
        </a:p>
      </dgm:t>
    </dgm:pt>
    <dgm:pt modelId="{45BDA5B7-FC44-F144-BE46-C0BBAE9282DE}" type="sibTrans" cxnId="{DAA21773-77CF-FB46-820F-5C9AAAECAB63}">
      <dgm:prSet/>
      <dgm:spPr/>
      <dgm:t>
        <a:bodyPr/>
        <a:lstStyle/>
        <a:p>
          <a:endParaRPr lang="en-US"/>
        </a:p>
      </dgm:t>
    </dgm:pt>
    <dgm:pt modelId="{025FFC41-1BB7-9B4D-9972-A22D461DF812}">
      <dgm:prSet phldrT="[Text]" custT="1"/>
      <dgm:spPr/>
      <dgm:t>
        <a:bodyPr/>
        <a:lstStyle/>
        <a:p>
          <a:r>
            <a:rPr lang="en-US" sz="900"/>
            <a:t>Marzo</a:t>
          </a:r>
        </a:p>
      </dgm:t>
    </dgm:pt>
    <dgm:pt modelId="{B88DF396-F174-1A4C-9DA4-9FAB2760B8C5}" type="parTrans" cxnId="{58B71C92-AD7C-E84A-93DB-0E95C615B04D}">
      <dgm:prSet/>
      <dgm:spPr/>
      <dgm:t>
        <a:bodyPr/>
        <a:lstStyle/>
        <a:p>
          <a:endParaRPr lang="en-US"/>
        </a:p>
      </dgm:t>
    </dgm:pt>
    <dgm:pt modelId="{6418798E-CD73-9344-895B-3EE05FEFBCB3}" type="sibTrans" cxnId="{58B71C92-AD7C-E84A-93DB-0E95C615B04D}">
      <dgm:prSet/>
      <dgm:spPr/>
      <dgm:t>
        <a:bodyPr/>
        <a:lstStyle/>
        <a:p>
          <a:endParaRPr lang="en-US"/>
        </a:p>
      </dgm:t>
    </dgm:pt>
    <dgm:pt modelId="{EF42FBA9-1382-ED41-9FC9-1DC3E4724A29}">
      <dgm:prSet phldrT="[Text]" custT="1"/>
      <dgm:spPr/>
      <dgm:t>
        <a:bodyPr/>
        <a:lstStyle/>
        <a:p>
          <a:r>
            <a:rPr lang="en-US" sz="700"/>
            <a:t>La CEPE y la UNESCO envían la invitación a informar</a:t>
          </a:r>
        </a:p>
      </dgm:t>
    </dgm:pt>
    <dgm:pt modelId="{5615C431-F09B-BE42-9D29-9B79CAF18399}" type="parTrans" cxnId="{33DFA972-5014-4C47-9C5F-148A4A689599}">
      <dgm:prSet/>
      <dgm:spPr/>
      <dgm:t>
        <a:bodyPr/>
        <a:lstStyle/>
        <a:p>
          <a:endParaRPr lang="en-US"/>
        </a:p>
      </dgm:t>
    </dgm:pt>
    <dgm:pt modelId="{4E9FDBB5-BDC4-E942-A2F7-0B9761192704}" type="sibTrans" cxnId="{33DFA972-5014-4C47-9C5F-148A4A689599}">
      <dgm:prSet/>
      <dgm:spPr/>
      <dgm:t>
        <a:bodyPr/>
        <a:lstStyle/>
        <a:p>
          <a:endParaRPr lang="en-US"/>
        </a:p>
      </dgm:t>
    </dgm:pt>
    <dgm:pt modelId="{83DDE69C-8AD6-FA43-938B-83ACFAD1890D}">
      <dgm:prSet phldrT="[Text]" custT="1"/>
      <dgm:spPr/>
      <dgm:t>
        <a:bodyPr/>
        <a:lstStyle/>
        <a:p>
          <a:r>
            <a:rPr lang="en-US" sz="700"/>
            <a:t>Los Puntos Focales Nacionales asignan y envían el formulario a las instituciones clave para que respondan a las secciones pertinentes</a:t>
          </a:r>
        </a:p>
      </dgm:t>
    </dgm:pt>
    <dgm:pt modelId="{B3E06535-9DB6-FE40-8E86-34BBBCCF7DD8}" type="parTrans" cxnId="{09723131-09B4-8944-B35C-0C36AB087F70}">
      <dgm:prSet/>
      <dgm:spPr/>
      <dgm:t>
        <a:bodyPr/>
        <a:lstStyle/>
        <a:p>
          <a:endParaRPr lang="en-US"/>
        </a:p>
      </dgm:t>
    </dgm:pt>
    <dgm:pt modelId="{199433D2-A5FC-D540-9CCB-9B5A4B1F071D}" type="sibTrans" cxnId="{09723131-09B4-8944-B35C-0C36AB087F70}">
      <dgm:prSet/>
      <dgm:spPr/>
      <dgm:t>
        <a:bodyPr/>
        <a:lstStyle/>
        <a:p>
          <a:endParaRPr lang="en-US"/>
        </a:p>
      </dgm:t>
    </dgm:pt>
    <dgm:pt modelId="{67AB564A-6763-8044-BE6D-229610A81424}">
      <dgm:prSet phldrT="[Text]" custT="1"/>
      <dgm:spPr/>
      <dgm:t>
        <a:bodyPr/>
        <a:lstStyle/>
        <a:p>
          <a:r>
            <a:rPr lang="en-US" sz="700"/>
            <a:t>Se reciben las respuestas de las instituciones clave y se distribuye el primer borrador completo del informe para ser comentado por las instituciones nacionales, y, si procede, por los países vecinos</a:t>
          </a:r>
        </a:p>
      </dgm:t>
    </dgm:pt>
    <dgm:pt modelId="{0530DB18-1759-6443-9ACE-C073DA136A75}" type="parTrans" cxnId="{9852DE7A-C46A-F542-8820-15376E67AD65}">
      <dgm:prSet/>
      <dgm:spPr/>
      <dgm:t>
        <a:bodyPr/>
        <a:lstStyle/>
        <a:p>
          <a:endParaRPr lang="en-US"/>
        </a:p>
      </dgm:t>
    </dgm:pt>
    <dgm:pt modelId="{7E80910B-E7B5-4C43-B64C-5365336DA660}" type="sibTrans" cxnId="{9852DE7A-C46A-F542-8820-15376E67AD65}">
      <dgm:prSet/>
      <dgm:spPr/>
      <dgm:t>
        <a:bodyPr/>
        <a:lstStyle/>
        <a:p>
          <a:endParaRPr lang="en-US"/>
        </a:p>
      </dgm:t>
    </dgm:pt>
    <dgm:pt modelId="{69E985EE-2283-D240-8D1A-A52BDB6BB113}">
      <dgm:prSet phldrT="[Text]" custT="1"/>
      <dgm:spPr/>
      <dgm:t>
        <a:bodyPr/>
        <a:lstStyle/>
        <a:p>
          <a:r>
            <a:rPr lang="en-US" sz="900"/>
            <a:t>Abril</a:t>
          </a:r>
        </a:p>
      </dgm:t>
    </dgm:pt>
    <dgm:pt modelId="{6D029DFF-7E8D-A74D-99F3-A74C7350B130}" type="parTrans" cxnId="{31206CA6-70A7-C641-A4DD-03F74297CA8A}">
      <dgm:prSet/>
      <dgm:spPr/>
      <dgm:t>
        <a:bodyPr/>
        <a:lstStyle/>
        <a:p>
          <a:endParaRPr lang="en-US"/>
        </a:p>
      </dgm:t>
    </dgm:pt>
    <dgm:pt modelId="{86FA85B1-ED84-1E41-B216-5DB6379CF984}" type="sibTrans" cxnId="{31206CA6-70A7-C641-A4DD-03F74297CA8A}">
      <dgm:prSet/>
      <dgm:spPr/>
      <dgm:t>
        <a:bodyPr/>
        <a:lstStyle/>
        <a:p>
          <a:endParaRPr lang="en-US"/>
        </a:p>
      </dgm:t>
    </dgm:pt>
    <dgm:pt modelId="{2489AE26-093B-DE40-A41C-0A63F8793905}">
      <dgm:prSet phldrT="[Text]" custT="1"/>
      <dgm:spPr/>
      <dgm:t>
        <a:bodyPr/>
        <a:lstStyle/>
        <a:p>
          <a:r>
            <a:rPr lang="en-US" sz="700"/>
            <a:t>Plazo para realizar comentarios y revisión del primer borrador</a:t>
          </a:r>
        </a:p>
      </dgm:t>
    </dgm:pt>
    <dgm:pt modelId="{975C8174-A4E2-2843-B09E-EE00FF41CCA7}" type="parTrans" cxnId="{38F5E306-A636-5446-AFAE-4ED786E722D4}">
      <dgm:prSet/>
      <dgm:spPr/>
      <dgm:t>
        <a:bodyPr/>
        <a:lstStyle/>
        <a:p>
          <a:endParaRPr lang="en-US"/>
        </a:p>
      </dgm:t>
    </dgm:pt>
    <dgm:pt modelId="{68AE1623-E247-DA4D-959F-DDFB81A01E7D}" type="sibTrans" cxnId="{38F5E306-A636-5446-AFAE-4ED786E722D4}">
      <dgm:prSet/>
      <dgm:spPr/>
      <dgm:t>
        <a:bodyPr/>
        <a:lstStyle/>
        <a:p>
          <a:endParaRPr lang="en-US"/>
        </a:p>
      </dgm:t>
    </dgm:pt>
    <dgm:pt modelId="{D06856E7-385D-C643-BFEA-0795712217FB}">
      <dgm:prSet phldrT="[Text]" custT="1"/>
      <dgm:spPr/>
      <dgm:t>
        <a:bodyPr/>
        <a:lstStyle/>
        <a:p>
          <a:r>
            <a:rPr lang="en-US" sz="700"/>
            <a:t>Evnío del borrador del informe a la CEPE y a la UNESCO para su revisión</a:t>
          </a:r>
        </a:p>
      </dgm:t>
    </dgm:pt>
    <dgm:pt modelId="{3825611C-33AD-504D-B10E-D5CD37513C88}" type="parTrans" cxnId="{5A832A65-34A5-D640-8102-60F4998510EB}">
      <dgm:prSet/>
      <dgm:spPr/>
      <dgm:t>
        <a:bodyPr/>
        <a:lstStyle/>
        <a:p>
          <a:endParaRPr lang="en-US"/>
        </a:p>
      </dgm:t>
    </dgm:pt>
    <dgm:pt modelId="{0EB7F1AC-3259-A64F-B89D-C3A24B7E4C17}" type="sibTrans" cxnId="{5A832A65-34A5-D640-8102-60F4998510EB}">
      <dgm:prSet/>
      <dgm:spPr/>
      <dgm:t>
        <a:bodyPr/>
        <a:lstStyle/>
        <a:p>
          <a:endParaRPr lang="en-US"/>
        </a:p>
      </dgm:t>
    </dgm:pt>
    <dgm:pt modelId="{4558E0EE-CF29-6F45-B49B-4542B3A51FBC}">
      <dgm:prSet phldrT="[Text]" custT="1"/>
      <dgm:spPr/>
      <dgm:t>
        <a:bodyPr/>
        <a:lstStyle/>
        <a:p>
          <a:r>
            <a:rPr lang="en-US" sz="1200"/>
            <a:t>Mayo/Junio </a:t>
          </a:r>
        </a:p>
      </dgm:t>
    </dgm:pt>
    <dgm:pt modelId="{458A8F47-DD50-E245-8567-BB57843BB874}" type="parTrans" cxnId="{B686AD39-90A6-B141-B04B-798C22E46B87}">
      <dgm:prSet/>
      <dgm:spPr/>
      <dgm:t>
        <a:bodyPr/>
        <a:lstStyle/>
        <a:p>
          <a:endParaRPr lang="en-US"/>
        </a:p>
      </dgm:t>
    </dgm:pt>
    <dgm:pt modelId="{0FA44539-56C2-E54D-B5DE-086BAA4CD167}" type="sibTrans" cxnId="{B686AD39-90A6-B141-B04B-798C22E46B87}">
      <dgm:prSet/>
      <dgm:spPr/>
      <dgm:t>
        <a:bodyPr/>
        <a:lstStyle/>
        <a:p>
          <a:endParaRPr lang="en-US"/>
        </a:p>
      </dgm:t>
    </dgm:pt>
    <dgm:pt modelId="{A5D966CE-F3B1-B94E-AD33-2073FA598362}">
      <dgm:prSet phldrT="[Text]" custT="1"/>
      <dgm:spPr/>
      <dgm:t>
        <a:bodyPr/>
        <a:lstStyle/>
        <a:p>
          <a:r>
            <a:rPr lang="en-US" sz="900"/>
            <a:t>Presentación del informe final a la CEPE y a la UNESCO</a:t>
          </a:r>
        </a:p>
      </dgm:t>
    </dgm:pt>
    <dgm:pt modelId="{03AAA4E4-6F8C-A14C-A6DA-CEC5B1D7C08C}" type="parTrans" cxnId="{F953B496-714C-624F-8C1B-B98398B0B5D9}">
      <dgm:prSet/>
      <dgm:spPr/>
      <dgm:t>
        <a:bodyPr/>
        <a:lstStyle/>
        <a:p>
          <a:endParaRPr lang="en-US"/>
        </a:p>
      </dgm:t>
    </dgm:pt>
    <dgm:pt modelId="{17D112D0-E616-0745-80E0-94DA0E0C6F0A}" type="sibTrans" cxnId="{F953B496-714C-624F-8C1B-B98398B0B5D9}">
      <dgm:prSet/>
      <dgm:spPr/>
      <dgm:t>
        <a:bodyPr/>
        <a:lstStyle/>
        <a:p>
          <a:endParaRPr lang="en-US"/>
        </a:p>
      </dgm:t>
    </dgm:pt>
    <dgm:pt modelId="{7A67D862-A73E-6143-8450-53CBA97B235F}">
      <dgm:prSet phldrT="[Text]" custT="1"/>
      <dgm:spPr/>
      <dgm:t>
        <a:bodyPr/>
        <a:lstStyle/>
        <a:p>
          <a:r>
            <a:rPr lang="en-US" sz="700"/>
            <a:t>Si procede, el  informe</a:t>
          </a:r>
          <a:r>
            <a:rPr lang="es-ES_tradnl" sz="700"/>
            <a:t> se incluye en el ejercicio de preparación del informe del indicador 6.5.1 de los ODS</a:t>
          </a:r>
          <a:endParaRPr lang="en-US" sz="700"/>
        </a:p>
      </dgm:t>
    </dgm:pt>
    <dgm:pt modelId="{F1D605C2-32B8-FD45-97E9-20FCC33972E0}" type="sibTrans" cxnId="{7321FC8B-A2EC-E041-9C18-C04D564AADCB}">
      <dgm:prSet/>
      <dgm:spPr/>
      <dgm:t>
        <a:bodyPr/>
        <a:lstStyle/>
        <a:p>
          <a:endParaRPr lang="en-US"/>
        </a:p>
      </dgm:t>
    </dgm:pt>
    <dgm:pt modelId="{221A3655-7038-3B45-99EB-43A5E9817469}" type="parTrans" cxnId="{7321FC8B-A2EC-E041-9C18-C04D564AADCB}">
      <dgm:prSet/>
      <dgm:spPr/>
      <dgm:t>
        <a:bodyPr/>
        <a:lstStyle/>
        <a:p>
          <a:endParaRPr lang="en-US"/>
        </a:p>
      </dgm:t>
    </dgm:pt>
    <dgm:pt modelId="{1F185E15-FE4E-104B-AEA5-102F5AF107BC}" type="pres">
      <dgm:prSet presAssocID="{291D4718-7143-FB47-A4F8-DE954A7CBFAD}" presName="Name0" presStyleCnt="0">
        <dgm:presLayoutVars>
          <dgm:dir/>
          <dgm:resizeHandles val="exact"/>
        </dgm:presLayoutVars>
      </dgm:prSet>
      <dgm:spPr/>
    </dgm:pt>
    <dgm:pt modelId="{907F9B78-44D7-0A46-BB23-8067032FC6E9}" type="pres">
      <dgm:prSet presAssocID="{9DE2D923-7F79-F844-A850-C80F12B1BE77}" presName="node" presStyleLbl="node1" presStyleIdx="0" presStyleCnt="5">
        <dgm:presLayoutVars>
          <dgm:bulletEnabled val="1"/>
        </dgm:presLayoutVars>
      </dgm:prSet>
      <dgm:spPr/>
    </dgm:pt>
    <dgm:pt modelId="{A685D4D2-E48D-544B-9C4D-6A297F45A6D0}" type="pres">
      <dgm:prSet presAssocID="{C59EFAAE-5BF2-3845-9E52-6DCA1732ABE4}" presName="sibTrans" presStyleLbl="sibTrans2D1" presStyleIdx="0" presStyleCnt="4"/>
      <dgm:spPr/>
    </dgm:pt>
    <dgm:pt modelId="{5860D271-7803-DC48-B89F-2F9B2708387E}" type="pres">
      <dgm:prSet presAssocID="{C59EFAAE-5BF2-3845-9E52-6DCA1732ABE4}" presName="connectorText" presStyleLbl="sibTrans2D1" presStyleIdx="0" presStyleCnt="4"/>
      <dgm:spPr/>
    </dgm:pt>
    <dgm:pt modelId="{F852FCFF-7408-4649-8729-5FEF2EC7908B}" type="pres">
      <dgm:prSet presAssocID="{A770A718-8198-3D48-B224-96961AAD3825}" presName="node" presStyleLbl="node1" presStyleIdx="1" presStyleCnt="5">
        <dgm:presLayoutVars>
          <dgm:bulletEnabled val="1"/>
        </dgm:presLayoutVars>
      </dgm:prSet>
      <dgm:spPr/>
    </dgm:pt>
    <dgm:pt modelId="{2259EAA4-3D60-AC47-9C56-38BD7854B1B3}" type="pres">
      <dgm:prSet presAssocID="{45BDA5B7-FC44-F144-BE46-C0BBAE9282DE}" presName="sibTrans" presStyleLbl="sibTrans2D1" presStyleIdx="1" presStyleCnt="4"/>
      <dgm:spPr/>
    </dgm:pt>
    <dgm:pt modelId="{674EAB42-3F97-4C45-A1BB-EF6CDC4C46A3}" type="pres">
      <dgm:prSet presAssocID="{45BDA5B7-FC44-F144-BE46-C0BBAE9282DE}" presName="connectorText" presStyleLbl="sibTrans2D1" presStyleIdx="1" presStyleCnt="4"/>
      <dgm:spPr/>
    </dgm:pt>
    <dgm:pt modelId="{FE1E4CD8-5D12-D441-ACC8-7ED841C4282D}" type="pres">
      <dgm:prSet presAssocID="{025FFC41-1BB7-9B4D-9972-A22D461DF812}" presName="node" presStyleLbl="node1" presStyleIdx="2" presStyleCnt="5">
        <dgm:presLayoutVars>
          <dgm:bulletEnabled val="1"/>
        </dgm:presLayoutVars>
      </dgm:prSet>
      <dgm:spPr/>
    </dgm:pt>
    <dgm:pt modelId="{02DD0858-42FA-DC4F-851F-A73B59CEC2BB}" type="pres">
      <dgm:prSet presAssocID="{6418798E-CD73-9344-895B-3EE05FEFBCB3}" presName="sibTrans" presStyleLbl="sibTrans2D1" presStyleIdx="2" presStyleCnt="4"/>
      <dgm:spPr/>
    </dgm:pt>
    <dgm:pt modelId="{CEBDFB42-D17A-3741-A792-5410BE046319}" type="pres">
      <dgm:prSet presAssocID="{6418798E-CD73-9344-895B-3EE05FEFBCB3}" presName="connectorText" presStyleLbl="sibTrans2D1" presStyleIdx="2" presStyleCnt="4"/>
      <dgm:spPr/>
    </dgm:pt>
    <dgm:pt modelId="{732D8A27-21D8-9D40-88AA-E3B95D069B10}" type="pres">
      <dgm:prSet presAssocID="{69E985EE-2283-D240-8D1A-A52BDB6BB113}" presName="node" presStyleLbl="node1" presStyleIdx="3" presStyleCnt="5">
        <dgm:presLayoutVars>
          <dgm:bulletEnabled val="1"/>
        </dgm:presLayoutVars>
      </dgm:prSet>
      <dgm:spPr/>
    </dgm:pt>
    <dgm:pt modelId="{B524F7F6-F7F5-EB43-B47B-BF4684C33F40}" type="pres">
      <dgm:prSet presAssocID="{86FA85B1-ED84-1E41-B216-5DB6379CF984}" presName="sibTrans" presStyleLbl="sibTrans2D1" presStyleIdx="3" presStyleCnt="4"/>
      <dgm:spPr/>
    </dgm:pt>
    <dgm:pt modelId="{3C2094A6-82F9-3B46-933A-008B42ABCAF2}" type="pres">
      <dgm:prSet presAssocID="{86FA85B1-ED84-1E41-B216-5DB6379CF984}" presName="connectorText" presStyleLbl="sibTrans2D1" presStyleIdx="3" presStyleCnt="4"/>
      <dgm:spPr/>
    </dgm:pt>
    <dgm:pt modelId="{CA842BD3-0C07-C546-ABB5-981DBD65D5DB}" type="pres">
      <dgm:prSet presAssocID="{4558E0EE-CF29-6F45-B49B-4542B3A51FBC}" presName="node" presStyleLbl="node1" presStyleIdx="4" presStyleCnt="5">
        <dgm:presLayoutVars>
          <dgm:bulletEnabled val="1"/>
        </dgm:presLayoutVars>
      </dgm:prSet>
      <dgm:spPr/>
    </dgm:pt>
  </dgm:ptLst>
  <dgm:cxnLst>
    <dgm:cxn modelId="{38F5E306-A636-5446-AFAE-4ED786E722D4}" srcId="{69E985EE-2283-D240-8D1A-A52BDB6BB113}" destId="{2489AE26-093B-DE40-A41C-0A63F8793905}" srcOrd="0" destOrd="0" parTransId="{975C8174-A4E2-2843-B09E-EE00FF41CCA7}" sibTransId="{68AE1623-E247-DA4D-959F-DDFB81A01E7D}"/>
    <dgm:cxn modelId="{A104C607-D8A4-4D53-8092-BB14C7E74386}" type="presOf" srcId="{7A67D862-A73E-6143-8450-53CBA97B235F}" destId="{732D8A27-21D8-9D40-88AA-E3B95D069B10}" srcOrd="0" destOrd="3" presId="urn:microsoft.com/office/officeart/2005/8/layout/process1"/>
    <dgm:cxn modelId="{B4E8F00E-938C-4910-8E62-A6DF93C39DDE}" type="presOf" srcId="{83DDE69C-8AD6-FA43-938B-83ACFAD1890D}" destId="{F852FCFF-7408-4649-8729-5FEF2EC7908B}" srcOrd="0" destOrd="1" presId="urn:microsoft.com/office/officeart/2005/8/layout/process1"/>
    <dgm:cxn modelId="{806D3C24-07BE-49BF-A7F6-96422AFE7E6A}" type="presOf" srcId="{EF42FBA9-1382-ED41-9FC9-1DC3E4724A29}" destId="{907F9B78-44D7-0A46-BB23-8067032FC6E9}" srcOrd="0" destOrd="1" presId="urn:microsoft.com/office/officeart/2005/8/layout/process1"/>
    <dgm:cxn modelId="{09723131-09B4-8944-B35C-0C36AB087F70}" srcId="{A770A718-8198-3D48-B224-96961AAD3825}" destId="{83DDE69C-8AD6-FA43-938B-83ACFAD1890D}" srcOrd="0" destOrd="0" parTransId="{B3E06535-9DB6-FE40-8E86-34BBBCCF7DD8}" sibTransId="{199433D2-A5FC-D540-9CCB-9B5A4B1F071D}"/>
    <dgm:cxn modelId="{F0C64736-96CE-4272-BC7A-4C42AA142C99}" type="presOf" srcId="{C59EFAAE-5BF2-3845-9E52-6DCA1732ABE4}" destId="{5860D271-7803-DC48-B89F-2F9B2708387E}" srcOrd="1" destOrd="0" presId="urn:microsoft.com/office/officeart/2005/8/layout/process1"/>
    <dgm:cxn modelId="{B686AD39-90A6-B141-B04B-798C22E46B87}" srcId="{291D4718-7143-FB47-A4F8-DE954A7CBFAD}" destId="{4558E0EE-CF29-6F45-B49B-4542B3A51FBC}" srcOrd="4" destOrd="0" parTransId="{458A8F47-DD50-E245-8567-BB57843BB874}" sibTransId="{0FA44539-56C2-E54D-B5DE-086BAA4CD167}"/>
    <dgm:cxn modelId="{77B1253A-F01A-4288-863A-10EB93BEC1B4}" type="presOf" srcId="{6418798E-CD73-9344-895B-3EE05FEFBCB3}" destId="{02DD0858-42FA-DC4F-851F-A73B59CEC2BB}" srcOrd="0" destOrd="0" presId="urn:microsoft.com/office/officeart/2005/8/layout/process1"/>
    <dgm:cxn modelId="{EE7BA43E-9ABB-4563-96FC-DE4292479FD9}" type="presOf" srcId="{45BDA5B7-FC44-F144-BE46-C0BBAE9282DE}" destId="{2259EAA4-3D60-AC47-9C56-38BD7854B1B3}" srcOrd="0" destOrd="0" presId="urn:microsoft.com/office/officeart/2005/8/layout/process1"/>
    <dgm:cxn modelId="{8E838B63-3207-F94A-823C-2C9D02F2D087}" srcId="{291D4718-7143-FB47-A4F8-DE954A7CBFAD}" destId="{9DE2D923-7F79-F844-A850-C80F12B1BE77}" srcOrd="0" destOrd="0" parTransId="{64F114CF-6147-C94F-AD23-739245AABF2B}" sibTransId="{C59EFAAE-5BF2-3845-9E52-6DCA1732ABE4}"/>
    <dgm:cxn modelId="{5A832A65-34A5-D640-8102-60F4998510EB}" srcId="{69E985EE-2283-D240-8D1A-A52BDB6BB113}" destId="{D06856E7-385D-C643-BFEA-0795712217FB}" srcOrd="1" destOrd="0" parTransId="{3825611C-33AD-504D-B10E-D5CD37513C88}" sibTransId="{0EB7F1AC-3259-A64F-B89D-C3A24B7E4C17}"/>
    <dgm:cxn modelId="{144B9767-BA10-4348-85FC-47AF12759BFA}" type="presOf" srcId="{A770A718-8198-3D48-B224-96961AAD3825}" destId="{F852FCFF-7408-4649-8729-5FEF2EC7908B}" srcOrd="0" destOrd="0" presId="urn:microsoft.com/office/officeart/2005/8/layout/process1"/>
    <dgm:cxn modelId="{36822271-65C1-4CFE-991C-5033492F86DC}" type="presOf" srcId="{9DE2D923-7F79-F844-A850-C80F12B1BE77}" destId="{907F9B78-44D7-0A46-BB23-8067032FC6E9}" srcOrd="0" destOrd="0" presId="urn:microsoft.com/office/officeart/2005/8/layout/process1"/>
    <dgm:cxn modelId="{33DFA972-5014-4C47-9C5F-148A4A689599}" srcId="{9DE2D923-7F79-F844-A850-C80F12B1BE77}" destId="{EF42FBA9-1382-ED41-9FC9-1DC3E4724A29}" srcOrd="0" destOrd="0" parTransId="{5615C431-F09B-BE42-9D29-9B79CAF18399}" sibTransId="{4E9FDBB5-BDC4-E942-A2F7-0B9761192704}"/>
    <dgm:cxn modelId="{DAA21773-77CF-FB46-820F-5C9AAAECAB63}" srcId="{291D4718-7143-FB47-A4F8-DE954A7CBFAD}" destId="{A770A718-8198-3D48-B224-96961AAD3825}" srcOrd="1" destOrd="0" parTransId="{2638954B-CEBE-814B-A4F2-A2857CCA9C58}" sibTransId="{45BDA5B7-FC44-F144-BE46-C0BBAE9282DE}"/>
    <dgm:cxn modelId="{AF4C4456-68DB-4C00-9104-245A9DD1B9BC}" type="presOf" srcId="{6418798E-CD73-9344-895B-3EE05FEFBCB3}" destId="{CEBDFB42-D17A-3741-A792-5410BE046319}" srcOrd="1" destOrd="0" presId="urn:microsoft.com/office/officeart/2005/8/layout/process1"/>
    <dgm:cxn modelId="{D7898F77-0A1C-4D86-90E1-FFA5DFAFF45F}" type="presOf" srcId="{D06856E7-385D-C643-BFEA-0795712217FB}" destId="{732D8A27-21D8-9D40-88AA-E3B95D069B10}" srcOrd="0" destOrd="2" presId="urn:microsoft.com/office/officeart/2005/8/layout/process1"/>
    <dgm:cxn modelId="{9852DE7A-C46A-F542-8820-15376E67AD65}" srcId="{025FFC41-1BB7-9B4D-9972-A22D461DF812}" destId="{67AB564A-6763-8044-BE6D-229610A81424}" srcOrd="0" destOrd="0" parTransId="{0530DB18-1759-6443-9ACE-C073DA136A75}" sibTransId="{7E80910B-E7B5-4C43-B64C-5365336DA660}"/>
    <dgm:cxn modelId="{7321FC8B-A2EC-E041-9C18-C04D564AADCB}" srcId="{69E985EE-2283-D240-8D1A-A52BDB6BB113}" destId="{7A67D862-A73E-6143-8450-53CBA97B235F}" srcOrd="2" destOrd="0" parTransId="{221A3655-7038-3B45-99EB-43A5E9817469}" sibTransId="{F1D605C2-32B8-FD45-97E9-20FCC33972E0}"/>
    <dgm:cxn modelId="{58B71C92-AD7C-E84A-93DB-0E95C615B04D}" srcId="{291D4718-7143-FB47-A4F8-DE954A7CBFAD}" destId="{025FFC41-1BB7-9B4D-9972-A22D461DF812}" srcOrd="2" destOrd="0" parTransId="{B88DF396-F174-1A4C-9DA4-9FAB2760B8C5}" sibTransId="{6418798E-CD73-9344-895B-3EE05FEFBCB3}"/>
    <dgm:cxn modelId="{F953B496-714C-624F-8C1B-B98398B0B5D9}" srcId="{4558E0EE-CF29-6F45-B49B-4542B3A51FBC}" destId="{A5D966CE-F3B1-B94E-AD33-2073FA598362}" srcOrd="0" destOrd="0" parTransId="{03AAA4E4-6F8C-A14C-A6DA-CEC5B1D7C08C}" sibTransId="{17D112D0-E616-0745-80E0-94DA0E0C6F0A}"/>
    <dgm:cxn modelId="{518741A2-8B35-4C79-966A-159C0189C338}" type="presOf" srcId="{45BDA5B7-FC44-F144-BE46-C0BBAE9282DE}" destId="{674EAB42-3F97-4C45-A1BB-EF6CDC4C46A3}" srcOrd="1" destOrd="0" presId="urn:microsoft.com/office/officeart/2005/8/layout/process1"/>
    <dgm:cxn modelId="{1C6DCBA3-51B8-4AB1-BC11-4DA13185FE85}" type="presOf" srcId="{86FA85B1-ED84-1E41-B216-5DB6379CF984}" destId="{B524F7F6-F7F5-EB43-B47B-BF4684C33F40}" srcOrd="0" destOrd="0" presId="urn:microsoft.com/office/officeart/2005/8/layout/process1"/>
    <dgm:cxn modelId="{E92F24A4-8490-44E6-BE6E-9AA63D4BE2DE}" type="presOf" srcId="{291D4718-7143-FB47-A4F8-DE954A7CBFAD}" destId="{1F185E15-FE4E-104B-AEA5-102F5AF107BC}" srcOrd="0" destOrd="0" presId="urn:microsoft.com/office/officeart/2005/8/layout/process1"/>
    <dgm:cxn modelId="{31206CA6-70A7-C641-A4DD-03F74297CA8A}" srcId="{291D4718-7143-FB47-A4F8-DE954A7CBFAD}" destId="{69E985EE-2283-D240-8D1A-A52BDB6BB113}" srcOrd="3" destOrd="0" parTransId="{6D029DFF-7E8D-A74D-99F3-A74C7350B130}" sibTransId="{86FA85B1-ED84-1E41-B216-5DB6379CF984}"/>
    <dgm:cxn modelId="{698CB8AB-0612-4D5F-93CB-D0D74045989B}" type="presOf" srcId="{2489AE26-093B-DE40-A41C-0A63F8793905}" destId="{732D8A27-21D8-9D40-88AA-E3B95D069B10}" srcOrd="0" destOrd="1" presId="urn:microsoft.com/office/officeart/2005/8/layout/process1"/>
    <dgm:cxn modelId="{33C863B9-7680-4D4F-967C-6B077A5AC98A}" type="presOf" srcId="{025FFC41-1BB7-9B4D-9972-A22D461DF812}" destId="{FE1E4CD8-5D12-D441-ACC8-7ED841C4282D}" srcOrd="0" destOrd="0" presId="urn:microsoft.com/office/officeart/2005/8/layout/process1"/>
    <dgm:cxn modelId="{2962A5C8-7001-42BA-A8BE-57A40BE3F0E1}" type="presOf" srcId="{A5D966CE-F3B1-B94E-AD33-2073FA598362}" destId="{CA842BD3-0C07-C546-ABB5-981DBD65D5DB}" srcOrd="0" destOrd="1" presId="urn:microsoft.com/office/officeart/2005/8/layout/process1"/>
    <dgm:cxn modelId="{8973C4CD-6D50-4788-A0DB-E2C2893037F0}" type="presOf" srcId="{C59EFAAE-5BF2-3845-9E52-6DCA1732ABE4}" destId="{A685D4D2-E48D-544B-9C4D-6A297F45A6D0}" srcOrd="0" destOrd="0" presId="urn:microsoft.com/office/officeart/2005/8/layout/process1"/>
    <dgm:cxn modelId="{3E092AD8-4F04-48FA-AC06-239BEA89D770}" type="presOf" srcId="{69E985EE-2283-D240-8D1A-A52BDB6BB113}" destId="{732D8A27-21D8-9D40-88AA-E3B95D069B10}" srcOrd="0" destOrd="0" presId="urn:microsoft.com/office/officeart/2005/8/layout/process1"/>
    <dgm:cxn modelId="{014817DF-189C-463B-A54C-1E62DD7D7363}" type="presOf" srcId="{67AB564A-6763-8044-BE6D-229610A81424}" destId="{FE1E4CD8-5D12-D441-ACC8-7ED841C4282D}" srcOrd="0" destOrd="1" presId="urn:microsoft.com/office/officeart/2005/8/layout/process1"/>
    <dgm:cxn modelId="{0324F1ED-77C6-4125-A709-64904A0767A2}" type="presOf" srcId="{4558E0EE-CF29-6F45-B49B-4542B3A51FBC}" destId="{CA842BD3-0C07-C546-ABB5-981DBD65D5DB}" srcOrd="0" destOrd="0" presId="urn:microsoft.com/office/officeart/2005/8/layout/process1"/>
    <dgm:cxn modelId="{6211F3FE-D6D3-4737-9730-1D58DDEF6147}" type="presOf" srcId="{86FA85B1-ED84-1E41-B216-5DB6379CF984}" destId="{3C2094A6-82F9-3B46-933A-008B42ABCAF2}" srcOrd="1" destOrd="0" presId="urn:microsoft.com/office/officeart/2005/8/layout/process1"/>
    <dgm:cxn modelId="{3C9F79AE-ACE0-49BB-AEC6-1B65AF5D5A43}" type="presParOf" srcId="{1F185E15-FE4E-104B-AEA5-102F5AF107BC}" destId="{907F9B78-44D7-0A46-BB23-8067032FC6E9}" srcOrd="0" destOrd="0" presId="urn:microsoft.com/office/officeart/2005/8/layout/process1"/>
    <dgm:cxn modelId="{38881FE5-C138-47C4-BA9A-764F4B784CB1}" type="presParOf" srcId="{1F185E15-FE4E-104B-AEA5-102F5AF107BC}" destId="{A685D4D2-E48D-544B-9C4D-6A297F45A6D0}" srcOrd="1" destOrd="0" presId="urn:microsoft.com/office/officeart/2005/8/layout/process1"/>
    <dgm:cxn modelId="{A3D5B496-BB1E-4066-9A28-17976D364035}" type="presParOf" srcId="{A685D4D2-E48D-544B-9C4D-6A297F45A6D0}" destId="{5860D271-7803-DC48-B89F-2F9B2708387E}" srcOrd="0" destOrd="0" presId="urn:microsoft.com/office/officeart/2005/8/layout/process1"/>
    <dgm:cxn modelId="{54BD6C81-00F2-461D-BCFE-5E0BD154C98D}" type="presParOf" srcId="{1F185E15-FE4E-104B-AEA5-102F5AF107BC}" destId="{F852FCFF-7408-4649-8729-5FEF2EC7908B}" srcOrd="2" destOrd="0" presId="urn:microsoft.com/office/officeart/2005/8/layout/process1"/>
    <dgm:cxn modelId="{09C98094-80FD-4C43-BBDB-8B3E64AC637C}" type="presParOf" srcId="{1F185E15-FE4E-104B-AEA5-102F5AF107BC}" destId="{2259EAA4-3D60-AC47-9C56-38BD7854B1B3}" srcOrd="3" destOrd="0" presId="urn:microsoft.com/office/officeart/2005/8/layout/process1"/>
    <dgm:cxn modelId="{7C47438E-CCC2-4D92-9759-E83587F10095}" type="presParOf" srcId="{2259EAA4-3D60-AC47-9C56-38BD7854B1B3}" destId="{674EAB42-3F97-4C45-A1BB-EF6CDC4C46A3}" srcOrd="0" destOrd="0" presId="urn:microsoft.com/office/officeart/2005/8/layout/process1"/>
    <dgm:cxn modelId="{AC4A4B64-CC38-41E4-ADE0-48C96361932C}" type="presParOf" srcId="{1F185E15-FE4E-104B-AEA5-102F5AF107BC}" destId="{FE1E4CD8-5D12-D441-ACC8-7ED841C4282D}" srcOrd="4" destOrd="0" presId="urn:microsoft.com/office/officeart/2005/8/layout/process1"/>
    <dgm:cxn modelId="{7566EE52-2ACC-472E-BDAD-E15E1066D7EC}" type="presParOf" srcId="{1F185E15-FE4E-104B-AEA5-102F5AF107BC}" destId="{02DD0858-42FA-DC4F-851F-A73B59CEC2BB}" srcOrd="5" destOrd="0" presId="urn:microsoft.com/office/officeart/2005/8/layout/process1"/>
    <dgm:cxn modelId="{5EA88E9C-3618-48A3-83AD-C62F024D35D9}" type="presParOf" srcId="{02DD0858-42FA-DC4F-851F-A73B59CEC2BB}" destId="{CEBDFB42-D17A-3741-A792-5410BE046319}" srcOrd="0" destOrd="0" presId="urn:microsoft.com/office/officeart/2005/8/layout/process1"/>
    <dgm:cxn modelId="{DE788DDC-C8F6-4F14-84CB-9C35EEA7E24D}" type="presParOf" srcId="{1F185E15-FE4E-104B-AEA5-102F5AF107BC}" destId="{732D8A27-21D8-9D40-88AA-E3B95D069B10}" srcOrd="6" destOrd="0" presId="urn:microsoft.com/office/officeart/2005/8/layout/process1"/>
    <dgm:cxn modelId="{EFDF5BA3-B07E-432A-BC3A-DBB734CE90DB}" type="presParOf" srcId="{1F185E15-FE4E-104B-AEA5-102F5AF107BC}" destId="{B524F7F6-F7F5-EB43-B47B-BF4684C33F40}" srcOrd="7" destOrd="0" presId="urn:microsoft.com/office/officeart/2005/8/layout/process1"/>
    <dgm:cxn modelId="{2A6C0F4E-D592-4343-9CB9-A09817570773}" type="presParOf" srcId="{B524F7F6-F7F5-EB43-B47B-BF4684C33F40}" destId="{3C2094A6-82F9-3B46-933A-008B42ABCAF2}" srcOrd="0" destOrd="0" presId="urn:microsoft.com/office/officeart/2005/8/layout/process1"/>
    <dgm:cxn modelId="{EB890A63-5673-4CC2-BB88-32B525047741}" type="presParOf" srcId="{1F185E15-FE4E-104B-AEA5-102F5AF107BC}" destId="{CA842BD3-0C07-C546-ABB5-981DBD65D5DB}"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9B78-44D7-0A46-BB23-8067032FC6E9}">
      <dsp:nvSpPr>
        <dsp:cNvPr id="0" name=""/>
        <dsp:cNvSpPr/>
      </dsp:nvSpPr>
      <dsp:spPr>
        <a:xfrm>
          <a:off x="310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Diciembre/Enero</a:t>
          </a:r>
        </a:p>
        <a:p>
          <a:pPr marL="57150" lvl="1" indent="-57150" algn="l" defTabSz="311150">
            <a:lnSpc>
              <a:spcPct val="90000"/>
            </a:lnSpc>
            <a:spcBef>
              <a:spcPct val="0"/>
            </a:spcBef>
            <a:spcAft>
              <a:spcPct val="15000"/>
            </a:spcAft>
            <a:buChar char="•"/>
          </a:pPr>
          <a:r>
            <a:rPr lang="en-US" sz="700" kern="1200"/>
            <a:t>La CEPE y la UNESCO envían la invitación a informar</a:t>
          </a:r>
        </a:p>
      </dsp:txBody>
      <dsp:txXfrm>
        <a:off x="31318" y="72373"/>
        <a:ext cx="906778" cy="1646587"/>
      </dsp:txXfrm>
    </dsp:sp>
    <dsp:sp modelId="{A685D4D2-E48D-544B-9C4D-6A297F45A6D0}">
      <dsp:nvSpPr>
        <dsp:cNvPr id="0" name=""/>
        <dsp:cNvSpPr/>
      </dsp:nvSpPr>
      <dsp:spPr>
        <a:xfrm>
          <a:off x="1062627" y="776230"/>
          <a:ext cx="204198" cy="238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062627" y="824005"/>
        <a:ext cx="142939" cy="143323"/>
      </dsp:txXfrm>
    </dsp:sp>
    <dsp:sp modelId="{F852FCFF-7408-4649-8729-5FEF2EC7908B}">
      <dsp:nvSpPr>
        <dsp:cNvPr id="0" name=""/>
        <dsp:cNvSpPr/>
      </dsp:nvSpPr>
      <dsp:spPr>
        <a:xfrm>
          <a:off x="135158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Febrero</a:t>
          </a:r>
        </a:p>
        <a:p>
          <a:pPr marL="57150" lvl="1" indent="-57150" algn="l" defTabSz="311150">
            <a:lnSpc>
              <a:spcPct val="90000"/>
            </a:lnSpc>
            <a:spcBef>
              <a:spcPct val="0"/>
            </a:spcBef>
            <a:spcAft>
              <a:spcPct val="15000"/>
            </a:spcAft>
            <a:buChar char="•"/>
          </a:pPr>
          <a:r>
            <a:rPr lang="en-US" sz="700" kern="1200"/>
            <a:t>Los Puntos Focales Nacionales asignan y envían el formulario a las instituciones clave para que respondan a las secciones pertinentes</a:t>
          </a:r>
        </a:p>
      </dsp:txBody>
      <dsp:txXfrm>
        <a:off x="1379798" y="72373"/>
        <a:ext cx="906778" cy="1646587"/>
      </dsp:txXfrm>
    </dsp:sp>
    <dsp:sp modelId="{2259EAA4-3D60-AC47-9C56-38BD7854B1B3}">
      <dsp:nvSpPr>
        <dsp:cNvPr id="0" name=""/>
        <dsp:cNvSpPr/>
      </dsp:nvSpPr>
      <dsp:spPr>
        <a:xfrm>
          <a:off x="2411107" y="776230"/>
          <a:ext cx="204198" cy="238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411107" y="824005"/>
        <a:ext cx="142939" cy="143323"/>
      </dsp:txXfrm>
    </dsp:sp>
    <dsp:sp modelId="{FE1E4CD8-5D12-D441-ACC8-7ED841C4282D}">
      <dsp:nvSpPr>
        <dsp:cNvPr id="0" name=""/>
        <dsp:cNvSpPr/>
      </dsp:nvSpPr>
      <dsp:spPr>
        <a:xfrm>
          <a:off x="270006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Marzo</a:t>
          </a:r>
        </a:p>
        <a:p>
          <a:pPr marL="57150" lvl="1" indent="-57150" algn="l" defTabSz="311150">
            <a:lnSpc>
              <a:spcPct val="90000"/>
            </a:lnSpc>
            <a:spcBef>
              <a:spcPct val="0"/>
            </a:spcBef>
            <a:spcAft>
              <a:spcPct val="15000"/>
            </a:spcAft>
            <a:buChar char="•"/>
          </a:pPr>
          <a:r>
            <a:rPr lang="en-US" sz="700" kern="1200"/>
            <a:t>Se reciben las respuestas de las instituciones clave y se distribuye el primer borrador completo del informe para ser comentado por las instituciones nacionales, y, si procede, por los países vecinos</a:t>
          </a:r>
        </a:p>
      </dsp:txBody>
      <dsp:txXfrm>
        <a:off x="2728278" y="72373"/>
        <a:ext cx="906778" cy="1646587"/>
      </dsp:txXfrm>
    </dsp:sp>
    <dsp:sp modelId="{02DD0858-42FA-DC4F-851F-A73B59CEC2BB}">
      <dsp:nvSpPr>
        <dsp:cNvPr id="0" name=""/>
        <dsp:cNvSpPr/>
      </dsp:nvSpPr>
      <dsp:spPr>
        <a:xfrm>
          <a:off x="3759587" y="776230"/>
          <a:ext cx="204198" cy="238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759587" y="824005"/>
        <a:ext cx="142939" cy="143323"/>
      </dsp:txXfrm>
    </dsp:sp>
    <dsp:sp modelId="{732D8A27-21D8-9D40-88AA-E3B95D069B10}">
      <dsp:nvSpPr>
        <dsp:cNvPr id="0" name=""/>
        <dsp:cNvSpPr/>
      </dsp:nvSpPr>
      <dsp:spPr>
        <a:xfrm>
          <a:off x="404854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en-US" sz="900" kern="1200"/>
            <a:t>Abril</a:t>
          </a:r>
        </a:p>
        <a:p>
          <a:pPr marL="57150" lvl="1" indent="-57150" algn="l" defTabSz="311150">
            <a:lnSpc>
              <a:spcPct val="90000"/>
            </a:lnSpc>
            <a:spcBef>
              <a:spcPct val="0"/>
            </a:spcBef>
            <a:spcAft>
              <a:spcPct val="15000"/>
            </a:spcAft>
            <a:buChar char="•"/>
          </a:pPr>
          <a:r>
            <a:rPr lang="en-US" sz="700" kern="1200"/>
            <a:t>Plazo para realizar comentarios y revisión del primer borrador</a:t>
          </a:r>
        </a:p>
        <a:p>
          <a:pPr marL="57150" lvl="1" indent="-57150" algn="l" defTabSz="311150">
            <a:lnSpc>
              <a:spcPct val="90000"/>
            </a:lnSpc>
            <a:spcBef>
              <a:spcPct val="0"/>
            </a:spcBef>
            <a:spcAft>
              <a:spcPct val="15000"/>
            </a:spcAft>
            <a:buChar char="•"/>
          </a:pPr>
          <a:r>
            <a:rPr lang="en-US" sz="700" kern="1200"/>
            <a:t>Evnío del borrador del informe a la CEPE y a la UNESCO para su revisión</a:t>
          </a:r>
        </a:p>
        <a:p>
          <a:pPr marL="57150" lvl="1" indent="-57150" algn="l" defTabSz="311150">
            <a:lnSpc>
              <a:spcPct val="90000"/>
            </a:lnSpc>
            <a:spcBef>
              <a:spcPct val="0"/>
            </a:spcBef>
            <a:spcAft>
              <a:spcPct val="15000"/>
            </a:spcAft>
            <a:buChar char="•"/>
          </a:pPr>
          <a:r>
            <a:rPr lang="en-US" sz="700" kern="1200"/>
            <a:t>Si procede, el  informe</a:t>
          </a:r>
          <a:r>
            <a:rPr lang="es-ES_tradnl" sz="700" kern="1200"/>
            <a:t> se incluye en el ejercicio de preparación del informe del indicador 6.5.1 de los ODS</a:t>
          </a:r>
          <a:endParaRPr lang="en-US" sz="700" kern="1200"/>
        </a:p>
      </dsp:txBody>
      <dsp:txXfrm>
        <a:off x="4076758" y="72373"/>
        <a:ext cx="906778" cy="1646587"/>
      </dsp:txXfrm>
    </dsp:sp>
    <dsp:sp modelId="{B524F7F6-F7F5-EB43-B47B-BF4684C33F40}">
      <dsp:nvSpPr>
        <dsp:cNvPr id="0" name=""/>
        <dsp:cNvSpPr/>
      </dsp:nvSpPr>
      <dsp:spPr>
        <a:xfrm>
          <a:off x="5108067" y="776230"/>
          <a:ext cx="204198" cy="23887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108067" y="824005"/>
        <a:ext cx="142939" cy="143323"/>
      </dsp:txXfrm>
    </dsp:sp>
    <dsp:sp modelId="{CA842BD3-0C07-C546-ABB5-981DBD65D5DB}">
      <dsp:nvSpPr>
        <dsp:cNvPr id="0" name=""/>
        <dsp:cNvSpPr/>
      </dsp:nvSpPr>
      <dsp:spPr>
        <a:xfrm>
          <a:off x="5397027" y="44162"/>
          <a:ext cx="963200" cy="17030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US" sz="1200" kern="1200"/>
            <a:t>Mayo/Junio </a:t>
          </a:r>
        </a:p>
        <a:p>
          <a:pPr marL="57150" lvl="1" indent="-57150" algn="l" defTabSz="400050">
            <a:lnSpc>
              <a:spcPct val="90000"/>
            </a:lnSpc>
            <a:spcBef>
              <a:spcPct val="0"/>
            </a:spcBef>
            <a:spcAft>
              <a:spcPct val="15000"/>
            </a:spcAft>
            <a:buChar char="•"/>
          </a:pPr>
          <a:r>
            <a:rPr lang="en-US" sz="900" kern="1200"/>
            <a:t>Presentación del informe final a la CEPE y a la UNESCO</a:t>
          </a:r>
        </a:p>
      </dsp:txBody>
      <dsp:txXfrm>
        <a:off x="5425238" y="72373"/>
        <a:ext cx="906778" cy="164658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662F-E1B6-4079-875B-C959C616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33</TotalTime>
  <Pages>56</Pages>
  <Words>21342</Words>
  <Characters>121655</Characters>
  <Application>Microsoft Office Word</Application>
  <DocSecurity>0</DocSecurity>
  <Lines>1013</Lines>
  <Paragraphs>285</Paragraphs>
  <ScaleCrop>false</ScaleCrop>
  <HeadingPairs>
    <vt:vector size="8" baseType="variant">
      <vt:variant>
        <vt:lpstr>Title</vt:lpstr>
      </vt:variant>
      <vt:variant>
        <vt:i4>1</vt:i4>
      </vt:variant>
      <vt:variant>
        <vt:lpstr>Título</vt:lpstr>
      </vt:variant>
      <vt:variant>
        <vt:i4>1</vt:i4>
      </vt:variant>
      <vt:variant>
        <vt:lpstr>Titel</vt:lpstr>
      </vt:variant>
      <vt:variant>
        <vt:i4>1</vt:i4>
      </vt:variant>
      <vt:variant>
        <vt:lpstr>Titre</vt:lpstr>
      </vt:variant>
      <vt:variant>
        <vt:i4>1</vt:i4>
      </vt:variant>
    </vt:vector>
  </HeadingPairs>
  <TitlesOfParts>
    <vt:vector size="4" baseType="lpstr">
      <vt:lpstr>Darft Guide Reporting</vt:lpstr>
      <vt:lpstr>Darft Guide Reporting</vt:lpstr>
      <vt:lpstr>1804213</vt:lpstr>
      <vt:lpstr>United Nations</vt:lpstr>
    </vt:vector>
  </TitlesOfParts>
  <Manager/>
  <Company/>
  <LinksUpToDate>false</LinksUpToDate>
  <CharactersWithSpaces>142712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Darft Guide Reporting</dc:title>
  <dc:subject>ECE/MP.WAT/WG.1/2018/</dc:subject>
  <dc:creator>Alistair Rieu-Clarke;Sarah Tiefenauer-Linardon</dc:creator>
  <cp:keywords/>
  <dc:description/>
  <cp:lastModifiedBy>Sarah Tiefenauer-Linardon</cp:lastModifiedBy>
  <cp:revision>4</cp:revision>
  <cp:lastPrinted>2019-07-17T14:45:00Z</cp:lastPrinted>
  <dcterms:created xsi:type="dcterms:W3CDTF">2019-07-22T15:42:00Z</dcterms:created>
  <dcterms:modified xsi:type="dcterms:W3CDTF">2019-07-22T16:20:00Z</dcterms:modified>
</cp:coreProperties>
</file>