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2" w:rightFromText="142" w:vertAnchor="page" w:horzAnchor="page" w:tblpX="1135" w:tblpY="285"/>
        <w:tblOverlap w:val="never"/>
        <w:tblW w:w="9639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2"/>
        <w:gridCol w:w="1138"/>
        <w:gridCol w:w="3398"/>
        <w:gridCol w:w="2268"/>
        <w:gridCol w:w="2693"/>
      </w:tblGrid>
      <w:tr w:rsidR="002D5AAC" w:rsidTr="00387CD4">
        <w:trPr>
          <w:trHeight w:hRule="exact" w:val="851"/>
        </w:trPr>
        <w:tc>
          <w:tcPr>
            <w:tcW w:w="142" w:type="dxa"/>
            <w:tcBorders>
              <w:bottom w:val="single" w:sz="4" w:space="0" w:color="auto"/>
            </w:tcBorders>
          </w:tcPr>
          <w:p w:rsidR="002D5AAC" w:rsidRDefault="002D5AAC" w:rsidP="009011D5">
            <w:pPr>
              <w:kinsoku w:val="0"/>
              <w:overflowPunct w:val="0"/>
              <w:autoSpaceDE w:val="0"/>
              <w:autoSpaceDN w:val="0"/>
              <w:adjustRightInd w:val="0"/>
              <w:snapToGrid w:val="0"/>
            </w:pPr>
          </w:p>
        </w:tc>
        <w:tc>
          <w:tcPr>
            <w:tcW w:w="4536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Pr="00BD33EE" w:rsidRDefault="00DF71B9" w:rsidP="00387CD4">
            <w:pPr>
              <w:spacing w:after="80" w:line="300" w:lineRule="exact"/>
              <w:rPr>
                <w:sz w:val="28"/>
              </w:rPr>
            </w:pPr>
            <w:r>
              <w:rPr>
                <w:sz w:val="28"/>
              </w:rPr>
              <w:t>Организация Объединенных Наций</w:t>
            </w:r>
          </w:p>
        </w:tc>
        <w:tc>
          <w:tcPr>
            <w:tcW w:w="4961" w:type="dxa"/>
            <w:gridSpan w:val="2"/>
            <w:tcBorders>
              <w:bottom w:val="single" w:sz="4" w:space="0" w:color="auto"/>
            </w:tcBorders>
            <w:vAlign w:val="bottom"/>
          </w:tcPr>
          <w:p w:rsidR="002D5AAC" w:rsidRDefault="009011D5" w:rsidP="009011D5">
            <w:pPr>
              <w:jc w:val="right"/>
            </w:pPr>
            <w:r w:rsidRPr="009011D5">
              <w:rPr>
                <w:sz w:val="40"/>
              </w:rPr>
              <w:t>ECE</w:t>
            </w:r>
            <w:r>
              <w:t>/MP.PP/2017/8</w:t>
            </w:r>
          </w:p>
        </w:tc>
      </w:tr>
      <w:tr w:rsidR="002D5AAC" w:rsidRPr="00446E8D" w:rsidTr="00387CD4">
        <w:trPr>
          <w:trHeight w:hRule="exact" w:val="2835"/>
        </w:trPr>
        <w:tc>
          <w:tcPr>
            <w:tcW w:w="1280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2E5067" w:rsidP="00387CD4">
            <w:pPr>
              <w:spacing w:before="120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7E16639B" wp14:editId="3BF82573">
                  <wp:extent cx="714375" cy="590550"/>
                  <wp:effectExtent l="0" t="0" r="0" b="0"/>
                  <wp:docPr id="2" name="Imagen 1" descr="_un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_un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66" w:type="dxa"/>
            <w:gridSpan w:val="2"/>
            <w:tcBorders>
              <w:top w:val="single" w:sz="4" w:space="0" w:color="auto"/>
              <w:bottom w:val="single" w:sz="12" w:space="0" w:color="auto"/>
            </w:tcBorders>
          </w:tcPr>
          <w:p w:rsidR="002D5AAC" w:rsidRPr="00033EE1" w:rsidRDefault="008A37C8" w:rsidP="00387CD4">
            <w:pPr>
              <w:suppressAutoHyphens/>
              <w:spacing w:before="120" w:line="460" w:lineRule="exact"/>
              <w:rPr>
                <w:b/>
                <w:sz w:val="34"/>
                <w:szCs w:val="34"/>
              </w:rPr>
            </w:pP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t xml:space="preserve">Экономический </w:t>
            </w:r>
            <w:r w:rsidRPr="008A37C8">
              <w:rPr>
                <w:rFonts w:eastAsia="Times New Roman" w:cs="Times New Roman"/>
                <w:b/>
                <w:spacing w:val="-4"/>
                <w:w w:val="100"/>
                <w:sz w:val="40"/>
                <w:szCs w:val="40"/>
              </w:rPr>
              <w:br/>
              <w:t>и Социальный Совет</w:t>
            </w:r>
          </w:p>
        </w:tc>
        <w:tc>
          <w:tcPr>
            <w:tcW w:w="2693" w:type="dxa"/>
            <w:tcBorders>
              <w:top w:val="single" w:sz="4" w:space="0" w:color="auto"/>
              <w:bottom w:val="single" w:sz="12" w:space="0" w:color="auto"/>
            </w:tcBorders>
          </w:tcPr>
          <w:p w:rsidR="002D5AAC" w:rsidRDefault="009011D5" w:rsidP="00387CD4">
            <w:pPr>
              <w:spacing w:before="240"/>
              <w:rPr>
                <w:lang w:val="en-US"/>
              </w:rPr>
            </w:pPr>
            <w:r>
              <w:rPr>
                <w:lang w:val="en-US"/>
              </w:rPr>
              <w:t>Distr.: General</w:t>
            </w:r>
          </w:p>
          <w:p w:rsidR="009011D5" w:rsidRDefault="009011D5" w:rsidP="00901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17 May 2017</w:t>
            </w:r>
          </w:p>
          <w:p w:rsidR="009011D5" w:rsidRDefault="009011D5" w:rsidP="00901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Russian</w:t>
            </w:r>
          </w:p>
          <w:p w:rsidR="009011D5" w:rsidRPr="008D53B6" w:rsidRDefault="009011D5" w:rsidP="009011D5">
            <w:pPr>
              <w:spacing w:line="240" w:lineRule="exact"/>
              <w:rPr>
                <w:lang w:val="en-US"/>
              </w:rPr>
            </w:pPr>
            <w:r>
              <w:rPr>
                <w:lang w:val="en-US"/>
              </w:rPr>
              <w:t>Original: English</w:t>
            </w:r>
          </w:p>
        </w:tc>
      </w:tr>
    </w:tbl>
    <w:p w:rsidR="008A37C8" w:rsidRDefault="008A37C8" w:rsidP="00255343">
      <w:pPr>
        <w:spacing w:before="120"/>
        <w:rPr>
          <w:b/>
          <w:sz w:val="28"/>
          <w:szCs w:val="28"/>
        </w:rPr>
      </w:pPr>
      <w:r w:rsidRPr="00245892">
        <w:rPr>
          <w:b/>
          <w:sz w:val="28"/>
          <w:szCs w:val="28"/>
        </w:rPr>
        <w:t>Европейская экономическая комиссия</w:t>
      </w:r>
    </w:p>
    <w:p w:rsidR="009011D5" w:rsidRPr="00883709" w:rsidRDefault="009011D5" w:rsidP="00883709">
      <w:pPr>
        <w:spacing w:before="120"/>
        <w:rPr>
          <w:sz w:val="28"/>
          <w:szCs w:val="28"/>
        </w:rPr>
      </w:pPr>
      <w:r w:rsidRPr="00883709">
        <w:rPr>
          <w:sz w:val="28"/>
          <w:szCs w:val="28"/>
        </w:rPr>
        <w:t xml:space="preserve">Совещание Сторон Конвенции о доступе </w:t>
      </w:r>
      <w:r w:rsidRPr="00883709">
        <w:rPr>
          <w:sz w:val="28"/>
          <w:szCs w:val="28"/>
        </w:rPr>
        <w:br/>
        <w:t xml:space="preserve">к информации, участии общественности </w:t>
      </w:r>
      <w:r w:rsidRPr="00883709">
        <w:rPr>
          <w:sz w:val="28"/>
          <w:szCs w:val="28"/>
        </w:rPr>
        <w:br/>
        <w:t xml:space="preserve">в процессе принятия решений и доступе </w:t>
      </w:r>
      <w:r w:rsidRPr="00883709">
        <w:rPr>
          <w:sz w:val="28"/>
          <w:szCs w:val="28"/>
        </w:rPr>
        <w:br/>
        <w:t xml:space="preserve">к правосудию по вопросам, касающимся </w:t>
      </w:r>
      <w:r w:rsidRPr="00883709">
        <w:rPr>
          <w:sz w:val="28"/>
          <w:szCs w:val="28"/>
        </w:rPr>
        <w:br/>
        <w:t>окружающей среды</w:t>
      </w:r>
    </w:p>
    <w:p w:rsidR="009011D5" w:rsidRPr="00883709" w:rsidRDefault="009011D5" w:rsidP="00883709">
      <w:pPr>
        <w:spacing w:before="120"/>
        <w:rPr>
          <w:b/>
        </w:rPr>
      </w:pPr>
      <w:r w:rsidRPr="00883709">
        <w:rPr>
          <w:b/>
        </w:rPr>
        <w:t>Шестая сессия</w:t>
      </w:r>
    </w:p>
    <w:p w:rsidR="009011D5" w:rsidRPr="009011D5" w:rsidRDefault="009011D5" w:rsidP="009011D5">
      <w:proofErr w:type="spellStart"/>
      <w:r w:rsidRPr="009011D5">
        <w:t>Будва</w:t>
      </w:r>
      <w:proofErr w:type="spellEnd"/>
      <w:r w:rsidRPr="009011D5">
        <w:t>, Черногория, 11</w:t>
      </w:r>
      <w:r w:rsidR="000630D2" w:rsidRPr="00446E8D">
        <w:t>–</w:t>
      </w:r>
      <w:r w:rsidRPr="009011D5">
        <w:t>13 сентября 2017 года</w:t>
      </w:r>
    </w:p>
    <w:p w:rsidR="009011D5" w:rsidRPr="009011D5" w:rsidRDefault="009011D5" w:rsidP="009011D5">
      <w:r w:rsidRPr="009011D5">
        <w:t>Пункт 6 a) предварительной повестки дня</w:t>
      </w:r>
    </w:p>
    <w:p w:rsidR="009011D5" w:rsidRPr="009011D5" w:rsidRDefault="009011D5" w:rsidP="009011D5">
      <w:pPr>
        <w:rPr>
          <w:b/>
        </w:rPr>
      </w:pPr>
      <w:r w:rsidRPr="009011D5">
        <w:rPr>
          <w:b/>
        </w:rPr>
        <w:t xml:space="preserve">Вопросы существа: доступ к информации, </w:t>
      </w:r>
      <w:r w:rsidR="002329E7" w:rsidRPr="002329E7">
        <w:rPr>
          <w:b/>
        </w:rPr>
        <w:br/>
      </w:r>
      <w:r w:rsidRPr="009011D5">
        <w:rPr>
          <w:b/>
        </w:rPr>
        <w:t>включая электронные средства информации</w:t>
      </w:r>
    </w:p>
    <w:p w:rsidR="009011D5" w:rsidRPr="009011D5" w:rsidRDefault="009011D5" w:rsidP="002329E7">
      <w:pPr>
        <w:pStyle w:val="HChGR"/>
      </w:pPr>
      <w:r w:rsidRPr="009011D5">
        <w:tab/>
      </w:r>
      <w:r w:rsidRPr="009011D5">
        <w:tab/>
        <w:t>Проект решения VI/1 о содействии эффективному доступу к информации</w:t>
      </w:r>
      <w:r w:rsidR="00FD4C55" w:rsidRPr="00FD4C55">
        <w:rPr>
          <w:rStyle w:val="aa"/>
          <w:b w:val="0"/>
          <w:sz w:val="20"/>
          <w:vertAlign w:val="baseline"/>
        </w:rPr>
        <w:footnoteReference w:customMarkFollows="1" w:id="1"/>
        <w:t>*</w:t>
      </w:r>
    </w:p>
    <w:p w:rsidR="009011D5" w:rsidRDefault="009011D5" w:rsidP="002329E7">
      <w:pPr>
        <w:pStyle w:val="H1GR"/>
        <w:rPr>
          <w:lang w:val="en-US"/>
        </w:rPr>
      </w:pPr>
      <w:r w:rsidRPr="009011D5">
        <w:tab/>
      </w:r>
      <w:r w:rsidRPr="009011D5">
        <w:tab/>
        <w:t>Подготовлен Президиумом</w:t>
      </w:r>
    </w:p>
    <w:tbl>
      <w:tblPr>
        <w:tblStyle w:val="ac"/>
        <w:tblW w:w="0" w:type="auto"/>
        <w:jc w:val="center"/>
        <w:tblCellMar>
          <w:left w:w="0" w:type="dxa"/>
          <w:right w:w="0" w:type="dxa"/>
        </w:tblCellMar>
        <w:tblLook w:val="05E0" w:firstRow="1" w:lastRow="1" w:firstColumn="1" w:lastColumn="1" w:noHBand="0" w:noVBand="1"/>
      </w:tblPr>
      <w:tblGrid>
        <w:gridCol w:w="9637"/>
      </w:tblGrid>
      <w:tr w:rsidR="002329E7" w:rsidRPr="002329E7" w:rsidTr="00850215">
        <w:trPr>
          <w:jc w:val="center"/>
        </w:trPr>
        <w:tc>
          <w:tcPr>
            <w:tcW w:w="9637" w:type="dxa"/>
            <w:tcBorders>
              <w:bottom w:val="nil"/>
            </w:tcBorders>
          </w:tcPr>
          <w:p w:rsidR="002329E7" w:rsidRPr="002329E7" w:rsidRDefault="002329E7" w:rsidP="00850215">
            <w:pPr>
              <w:tabs>
                <w:tab w:val="left" w:pos="255"/>
              </w:tabs>
              <w:spacing w:before="240" w:after="120"/>
              <w:rPr>
                <w:rFonts w:cs="Times New Roman"/>
                <w:sz w:val="24"/>
              </w:rPr>
            </w:pPr>
            <w:r w:rsidRPr="002329E7">
              <w:rPr>
                <w:rFonts w:cs="Times New Roman"/>
              </w:rPr>
              <w:tab/>
            </w:r>
            <w:r w:rsidRPr="002329E7">
              <w:rPr>
                <w:rFonts w:cs="Times New Roman"/>
                <w:i/>
                <w:sz w:val="24"/>
              </w:rPr>
              <w:t>Резюме</w:t>
            </w:r>
          </w:p>
        </w:tc>
      </w:tr>
      <w:tr w:rsidR="002329E7" w:rsidRPr="002329E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29E7" w:rsidRPr="000630D2" w:rsidRDefault="002329E7" w:rsidP="00B5429B">
            <w:pPr>
              <w:pStyle w:val="SingleTxtGR"/>
            </w:pPr>
            <w:r w:rsidRPr="002329E7">
              <w:tab/>
              <w:t>В настоящем документе изложен проект решения о содействии эффе</w:t>
            </w:r>
            <w:r w:rsidRPr="002329E7">
              <w:t>к</w:t>
            </w:r>
            <w:r w:rsidRPr="002329E7">
              <w:t>тивному доступу к информации, подготовленный Президиумом Совещания Сторон Конвенции о доступе к информации, участии общественности в пр</w:t>
            </w:r>
            <w:r w:rsidRPr="002329E7">
              <w:t>о</w:t>
            </w:r>
            <w:r w:rsidRPr="002329E7">
              <w:t>цессе принятия решений и доступе к правосудию по вопросам, касающимся окружающей среды</w:t>
            </w:r>
            <w:r w:rsidR="000630D2" w:rsidRPr="000630D2">
              <w:t>.</w:t>
            </w:r>
          </w:p>
        </w:tc>
      </w:tr>
      <w:tr w:rsidR="002329E7" w:rsidRPr="002329E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29E7" w:rsidRPr="002329E7" w:rsidRDefault="002329E7" w:rsidP="00B5429B">
            <w:pPr>
              <w:pStyle w:val="SingleTxtGR"/>
            </w:pPr>
            <w:r w:rsidRPr="000630D2">
              <w:tab/>
            </w:r>
            <w:proofErr w:type="gramStart"/>
            <w:r w:rsidRPr="002329E7">
              <w:t>С учетом своего мандата, предусматривающего «представление Совещ</w:t>
            </w:r>
            <w:r w:rsidRPr="002329E7">
              <w:t>а</w:t>
            </w:r>
            <w:r w:rsidRPr="002329E7">
              <w:t>нию Сторон таких предложений и рекомендаций, какие она сочтет необход</w:t>
            </w:r>
            <w:r w:rsidRPr="002329E7">
              <w:t>и</w:t>
            </w:r>
            <w:r w:rsidRPr="002329E7">
              <w:t>мыми для достижения целей Конвенции» (ECE/MP.PP/2/Add.15, пункт 2 d)), на своем двадцатом совещании (Женева, 15–17 июня 2016 года) Рабочая группа Сторон просила Президиум подготовить проект решения о доступе к информ</w:t>
            </w:r>
            <w:r w:rsidRPr="002329E7">
              <w:t>а</w:t>
            </w:r>
            <w:r w:rsidRPr="002329E7">
              <w:t>ции для представления его Совещанию Сторон на рассмотрение в ходе его</w:t>
            </w:r>
            <w:proofErr w:type="gramEnd"/>
            <w:r w:rsidRPr="002329E7">
              <w:t xml:space="preserve"> ш</w:t>
            </w:r>
            <w:r w:rsidRPr="002329E7">
              <w:t>е</w:t>
            </w:r>
            <w:r w:rsidRPr="002329E7">
              <w:t>стой сессии.</w:t>
            </w:r>
          </w:p>
        </w:tc>
      </w:tr>
      <w:tr w:rsidR="002329E7" w:rsidRPr="002329E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29E7" w:rsidRPr="002329E7" w:rsidRDefault="002329E7" w:rsidP="00FD4C55">
            <w:pPr>
              <w:pStyle w:val="SingleTxtGR"/>
              <w:pageBreakBefore/>
            </w:pPr>
            <w:r w:rsidRPr="00446E8D">
              <w:lastRenderedPageBreak/>
              <w:tab/>
            </w:r>
            <w:proofErr w:type="gramStart"/>
            <w:r w:rsidRPr="002329E7">
              <w:t>Президиум подготовил первоначальный проект решения на основе соо</w:t>
            </w:r>
            <w:r w:rsidRPr="002329E7">
              <w:t>т</w:t>
            </w:r>
            <w:r w:rsidRPr="002329E7">
              <w:t>ветствующих итогов двадцатого совещания Рабочей группы; записки Председ</w:t>
            </w:r>
            <w:r w:rsidRPr="002329E7">
              <w:t>а</w:t>
            </w:r>
            <w:r w:rsidRPr="002329E7">
              <w:t>теля Целевой группы по доступу к информации, представленной на этом сов</w:t>
            </w:r>
            <w:r w:rsidRPr="002329E7">
              <w:t>е</w:t>
            </w:r>
            <w:r w:rsidRPr="002329E7">
              <w:t>щании (AC/WGP-20/Inf.1), итогов работы, проделанной Целевой группой в ходе текущего межсессионного периода, и предыдущего решения Совещания Сторон по этому же вопросу (решение V/1).</w:t>
            </w:r>
            <w:proofErr w:type="gramEnd"/>
            <w:r w:rsidRPr="002329E7">
              <w:t xml:space="preserve"> В соответствии с достигнутой договоре</w:t>
            </w:r>
            <w:r w:rsidRPr="002329E7">
              <w:t>н</w:t>
            </w:r>
            <w:r w:rsidRPr="002329E7">
              <w:t>ностью проект решения был затем распространен среди Сторон и заинтерес</w:t>
            </w:r>
            <w:r w:rsidRPr="002329E7">
              <w:t>о</w:t>
            </w:r>
            <w:r w:rsidRPr="002329E7">
              <w:t>ванных субъектов 27 сентября 2016 года для представления замечаний до 7 н</w:t>
            </w:r>
            <w:r w:rsidRPr="002329E7">
              <w:t>о</w:t>
            </w:r>
            <w:r w:rsidRPr="002329E7">
              <w:t>ября 2016 года.</w:t>
            </w:r>
          </w:p>
        </w:tc>
      </w:tr>
      <w:tr w:rsidR="002329E7" w:rsidRPr="002329E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2329E7" w:rsidRPr="000630D2" w:rsidRDefault="006D643E" w:rsidP="00B5429B">
            <w:pPr>
              <w:pStyle w:val="SingleTxtGR"/>
            </w:pPr>
            <w:r w:rsidRPr="006D643E">
              <w:tab/>
              <w:t>Президиум рассмотрел полученные замечания и подготовил пересмо</w:t>
            </w:r>
            <w:r w:rsidRPr="006D643E">
              <w:t>т</w:t>
            </w:r>
            <w:r w:rsidRPr="006D643E">
              <w:t>ренный вариант документа для дальнейшего рассмотрения и утверждения Р</w:t>
            </w:r>
            <w:r w:rsidRPr="006D643E">
              <w:t>а</w:t>
            </w:r>
            <w:r w:rsidRPr="006D643E">
              <w:t>бочей группой на ее двадцать первом совещании</w:t>
            </w:r>
            <w:r w:rsidR="000630D2">
              <w:t xml:space="preserve"> (4</w:t>
            </w:r>
            <w:r w:rsidR="000630D2" w:rsidRPr="000630D2">
              <w:t>–</w:t>
            </w:r>
            <w:r w:rsidRPr="006D643E">
              <w:t>6 апреля 2017 года).</w:t>
            </w:r>
          </w:p>
        </w:tc>
      </w:tr>
      <w:tr w:rsidR="006D643E" w:rsidRPr="002329E7" w:rsidTr="00850215">
        <w:trPr>
          <w:jc w:val="center"/>
        </w:trPr>
        <w:tc>
          <w:tcPr>
            <w:tcW w:w="9637" w:type="dxa"/>
            <w:tcBorders>
              <w:top w:val="nil"/>
              <w:bottom w:val="nil"/>
            </w:tcBorders>
            <w:shd w:val="clear" w:color="auto" w:fill="auto"/>
          </w:tcPr>
          <w:p w:rsidR="006D643E" w:rsidRPr="006D643E" w:rsidRDefault="006D643E" w:rsidP="006D643E">
            <w:pPr>
              <w:pStyle w:val="SingleTxtGR"/>
            </w:pPr>
            <w:r w:rsidRPr="000630D2">
              <w:tab/>
            </w:r>
            <w:r w:rsidRPr="009011D5">
              <w:t>На своем двадцать первом совещании Рабочая группа пересмотрела и утвердила с поправками, внесенными на совещании, проект решения о соде</w:t>
            </w:r>
            <w:r w:rsidRPr="009011D5">
              <w:t>й</w:t>
            </w:r>
            <w:r w:rsidRPr="009011D5">
              <w:t>ствии эффективному доступу к информации (</w:t>
            </w:r>
            <w:r w:rsidRPr="009011D5">
              <w:rPr>
                <w:lang w:val="en-US"/>
              </w:rPr>
              <w:t>AC</w:t>
            </w:r>
            <w:r w:rsidRPr="009011D5">
              <w:t>/</w:t>
            </w:r>
            <w:r w:rsidRPr="009011D5">
              <w:rPr>
                <w:lang w:val="en-US"/>
              </w:rPr>
              <w:t>WGP</w:t>
            </w:r>
            <w:r w:rsidRPr="009011D5">
              <w:t>-21/</w:t>
            </w:r>
            <w:r w:rsidRPr="009011D5">
              <w:rPr>
                <w:lang w:val="en-US"/>
              </w:rPr>
              <w:t>CRP</w:t>
            </w:r>
            <w:r w:rsidR="00446E8D" w:rsidRPr="00446E8D">
              <w:t>.</w:t>
            </w:r>
            <w:r w:rsidRPr="009011D5">
              <w:t>1)</w:t>
            </w:r>
            <w:r>
              <w:rPr>
                <w:rStyle w:val="aa"/>
              </w:rPr>
              <w:footnoteReference w:id="2"/>
            </w:r>
            <w:r w:rsidRPr="009011D5">
              <w:t xml:space="preserve"> и просила секретариат представить его Совещанию Сторон для рассмотрения на его ш</w:t>
            </w:r>
            <w:r w:rsidRPr="009011D5">
              <w:t>е</w:t>
            </w:r>
            <w:r w:rsidRPr="009011D5">
              <w:t>стой сессии.</w:t>
            </w:r>
          </w:p>
        </w:tc>
      </w:tr>
      <w:tr w:rsidR="002329E7" w:rsidRPr="002329E7" w:rsidTr="00850215">
        <w:trPr>
          <w:jc w:val="center"/>
        </w:trPr>
        <w:tc>
          <w:tcPr>
            <w:tcW w:w="9637" w:type="dxa"/>
            <w:tcBorders>
              <w:top w:val="nil"/>
            </w:tcBorders>
          </w:tcPr>
          <w:p w:rsidR="002329E7" w:rsidRPr="002329E7" w:rsidRDefault="002329E7" w:rsidP="00850215">
            <w:pPr>
              <w:rPr>
                <w:rFonts w:cs="Times New Roman"/>
              </w:rPr>
            </w:pPr>
          </w:p>
        </w:tc>
      </w:tr>
    </w:tbl>
    <w:p w:rsidR="002329E7" w:rsidRPr="002329E7" w:rsidRDefault="002329E7" w:rsidP="002329E7">
      <w:pPr>
        <w:rPr>
          <w:lang w:val="en-US" w:eastAsia="ru-RU"/>
        </w:rPr>
      </w:pPr>
    </w:p>
    <w:p w:rsidR="009011D5" w:rsidRPr="009011D5" w:rsidRDefault="009011D5" w:rsidP="009011D5"/>
    <w:p w:rsidR="009011D5" w:rsidRPr="009011D5" w:rsidRDefault="009011D5" w:rsidP="009011D5">
      <w:pPr>
        <w:pStyle w:val="SingleTxtGR"/>
      </w:pPr>
      <w:bookmarkStart w:id="0" w:name="_GoBack"/>
      <w:bookmarkEnd w:id="0"/>
      <w:r w:rsidRPr="009011D5">
        <w:br w:type="page"/>
      </w:r>
      <w:r w:rsidRPr="009011D5">
        <w:lastRenderedPageBreak/>
        <w:tab/>
      </w:r>
      <w:r w:rsidRPr="009011D5">
        <w:rPr>
          <w:i/>
        </w:rPr>
        <w:t>Совещание Сторон</w:t>
      </w:r>
      <w:r w:rsidRPr="009011D5">
        <w:t>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ссылаясь</w:t>
      </w:r>
      <w:r w:rsidRPr="009011D5">
        <w:t xml:space="preserve"> на положения статей 4 и 5 и другие соответствующие полож</w:t>
      </w:r>
      <w:r w:rsidRPr="009011D5">
        <w:t>е</w:t>
      </w:r>
      <w:r w:rsidRPr="009011D5">
        <w:t>ния Конвенции о доступе к информации, участии общественности в процессе принятия решений и доступе к правосудию по вопросам, касающимся окруж</w:t>
      </w:r>
      <w:r w:rsidRPr="009011D5">
        <w:t>а</w:t>
      </w:r>
      <w:r w:rsidRPr="009011D5">
        <w:t>ющей среды (Орхусская конвенция),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ссылаясь далее</w:t>
      </w:r>
      <w:r w:rsidRPr="009011D5">
        <w:t xml:space="preserve"> на свои решения I/6, II/3 и III/2 об электронных средствах информации и информационно-координационном механизме, решения IV/1 и V/1 о доступе к информации, V/5 о стратегическом плане на 2015–2020 годы и VI/5 о программе работы на 2018–2021 годы,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признавая</w:t>
      </w:r>
      <w:r w:rsidRPr="009011D5">
        <w:t>, что эффективный доступ общественности к экологической информации имеет критически важное значение для успешного осуществления ряда целей в области устойчивого развития и поддержки работы, касающейся революции данных</w:t>
      </w:r>
      <w:r w:rsidR="00FD4C55">
        <w:rPr>
          <w:rStyle w:val="aa"/>
        </w:rPr>
        <w:footnoteReference w:id="3"/>
      </w:r>
      <w:r w:rsidRPr="009011D5">
        <w:t>, и непосредственно определяется целью 16 в области устойчивого развития (целевой показатель 10),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признавая также</w:t>
      </w:r>
      <w:r w:rsidRPr="009011D5">
        <w:t xml:space="preserve"> необходимость обеспечения того, чтобы современные информационно-коммуникационные электронные средства использовались в полной мере, с тем чтобы гарантировать эффективное осуществление информ</w:t>
      </w:r>
      <w:r w:rsidRPr="009011D5">
        <w:t>а</w:t>
      </w:r>
      <w:r w:rsidRPr="009011D5">
        <w:t>ционного компонента Конвенции,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памятуя</w:t>
      </w:r>
      <w:r w:rsidRPr="009011D5">
        <w:t xml:space="preserve"> о том, что национальные доклады об осуществлении, выводы Комитета по вопросам соблюдения, соответствующее прецедентное право Ст</w:t>
      </w:r>
      <w:r w:rsidRPr="009011D5">
        <w:t>о</w:t>
      </w:r>
      <w:r w:rsidRPr="009011D5">
        <w:t>рон и работа, проделанная под эгидой Целевой группы по доступу к информ</w:t>
      </w:r>
      <w:r w:rsidRPr="009011D5">
        <w:t>а</w:t>
      </w:r>
      <w:r w:rsidRPr="009011D5">
        <w:t>ции на сегодняшний день, продемонстрировали в совокупности, что сохран</w:t>
      </w:r>
      <w:r w:rsidRPr="009011D5">
        <w:t>я</w:t>
      </w:r>
      <w:r w:rsidRPr="009011D5">
        <w:t>ются проблемы в отношении всестороннего осуществления информационного компонента Конвенции во всем регионе, а также обеспечения в полной мере доступности информации для общественности транспарентным и эффективным образом,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отмечая</w:t>
      </w:r>
      <w:r w:rsidRPr="009011D5">
        <w:t xml:space="preserve"> междисциплинарный характер и широкий охват экологической информации и ее связи с геопространственной, статистической, гидрометеор</w:t>
      </w:r>
      <w:r w:rsidRPr="009011D5">
        <w:t>о</w:t>
      </w:r>
      <w:r w:rsidRPr="009011D5">
        <w:t>логической информацией, информацией в областях здравоохранения, наблюд</w:t>
      </w:r>
      <w:r w:rsidRPr="009011D5">
        <w:t>е</w:t>
      </w:r>
      <w:r w:rsidRPr="009011D5">
        <w:t>ния Земли и другой соответствующей информацией,</w:t>
      </w:r>
    </w:p>
    <w:p w:rsidR="009011D5" w:rsidRPr="009011D5" w:rsidRDefault="009011D5" w:rsidP="009011D5">
      <w:pPr>
        <w:pStyle w:val="SingleTxtGR"/>
      </w:pPr>
      <w:r w:rsidRPr="009011D5">
        <w:tab/>
      </w:r>
      <w:r w:rsidRPr="009011D5">
        <w:rPr>
          <w:i/>
        </w:rPr>
        <w:t>рассмотрев</w:t>
      </w:r>
      <w:r w:rsidRPr="009011D5">
        <w:t xml:space="preserve"> доклады Целевой группы по доступу к информации, </w:t>
      </w:r>
      <w:r w:rsidR="00FD4C55" w:rsidRPr="00FD4C55">
        <w:br/>
      </w:r>
      <w:r w:rsidRPr="009011D5">
        <w:t>представленные Рабочей группе Сторон в период после пятой сессии Совещ</w:t>
      </w:r>
      <w:r w:rsidRPr="009011D5">
        <w:t>а</w:t>
      </w:r>
      <w:r w:rsidRPr="009011D5">
        <w:t>ния Сторон (ECE/MP.PP/WG.1/2015/3, ECE/MP.PP/WG.1/2016/3 и ECE/MP.PP/</w:t>
      </w:r>
      <w:r w:rsidR="00FD4C55" w:rsidRPr="00FD4C55">
        <w:br/>
      </w:r>
      <w:r w:rsidRPr="009011D5">
        <w:t>WG.1/2017/4),</w:t>
      </w:r>
    </w:p>
    <w:p w:rsidR="009011D5" w:rsidRPr="009011D5" w:rsidRDefault="009011D5" w:rsidP="009011D5">
      <w:pPr>
        <w:pStyle w:val="SingleTxtGR"/>
      </w:pPr>
      <w:r w:rsidRPr="009011D5">
        <w:tab/>
        <w:t>1.</w:t>
      </w:r>
      <w:r w:rsidRPr="009011D5">
        <w:tab/>
      </w:r>
      <w:r w:rsidRPr="009011D5">
        <w:rPr>
          <w:i/>
        </w:rPr>
        <w:t>с удовлетворением отмечает</w:t>
      </w:r>
      <w:r w:rsidRPr="009011D5">
        <w:t xml:space="preserve"> работу, проделанную Целевой гру</w:t>
      </w:r>
      <w:r w:rsidRPr="009011D5">
        <w:t>п</w:t>
      </w:r>
      <w:r w:rsidRPr="009011D5">
        <w:t>пой по доступу к информации, и выражает признательность Республике Мо</w:t>
      </w:r>
      <w:r w:rsidRPr="009011D5">
        <w:t>л</w:t>
      </w:r>
      <w:r w:rsidRPr="009011D5">
        <w:t>дова за руководство Целевой группой;</w:t>
      </w:r>
    </w:p>
    <w:p w:rsidR="009011D5" w:rsidRPr="009011D5" w:rsidRDefault="009011D5" w:rsidP="009011D5">
      <w:pPr>
        <w:pStyle w:val="SingleTxtGR"/>
      </w:pPr>
      <w:r w:rsidRPr="009011D5">
        <w:tab/>
        <w:t>2.</w:t>
      </w:r>
      <w:r w:rsidRPr="009011D5">
        <w:tab/>
      </w:r>
      <w:r w:rsidRPr="009011D5">
        <w:rPr>
          <w:i/>
        </w:rPr>
        <w:t>приветствует</w:t>
      </w:r>
      <w:r w:rsidRPr="009011D5">
        <w:t xml:space="preserve"> инициативы Сторон, сигнатариев, партнерских о</w:t>
      </w:r>
      <w:r w:rsidRPr="009011D5">
        <w:t>р</w:t>
      </w:r>
      <w:r w:rsidRPr="009011D5">
        <w:t>ганизаций и других заинтересованных субъектов по расширению и улучшению доступа общественности к экологической информации, в том числе на основе электронных средств информации и электронного правительства</w:t>
      </w:r>
      <w:r w:rsidRPr="005C1E6C">
        <w:rPr>
          <w:rStyle w:val="aa"/>
        </w:rPr>
        <w:footnoteReference w:id="4"/>
      </w:r>
      <w:r w:rsidRPr="009011D5">
        <w:t>, открытых правительственных данных</w:t>
      </w:r>
      <w:r w:rsidRPr="005C1E6C">
        <w:rPr>
          <w:rStyle w:val="aa"/>
        </w:rPr>
        <w:footnoteReference w:id="5"/>
      </w:r>
      <w:r w:rsidRPr="009011D5">
        <w:t>, Общей системы экологической информации в панъевропейском регионе и других аналогичных инициатив;</w:t>
      </w:r>
    </w:p>
    <w:p w:rsidR="009011D5" w:rsidRPr="009011D5" w:rsidRDefault="009011D5" w:rsidP="009011D5">
      <w:pPr>
        <w:pStyle w:val="SingleTxtGR"/>
      </w:pPr>
      <w:r w:rsidRPr="009011D5">
        <w:lastRenderedPageBreak/>
        <w:tab/>
        <w:t>3.</w:t>
      </w:r>
      <w:r w:rsidRPr="009011D5">
        <w:tab/>
      </w:r>
      <w:r w:rsidRPr="009011D5">
        <w:rPr>
          <w:i/>
        </w:rPr>
        <w:t>приветствует также</w:t>
      </w:r>
      <w:r w:rsidRPr="009011D5">
        <w:t xml:space="preserve"> инициативы Сторон, сигнатариев, организ</w:t>
      </w:r>
      <w:r w:rsidRPr="009011D5">
        <w:t>а</w:t>
      </w:r>
      <w:r w:rsidRPr="009011D5">
        <w:t>ций-партнеров и других заинтересованных субъектов в деле создания единых веб-пунктов доступа, которые призваны быть удобными для пользователей и которые объединяют данные и информацию, получаемые из различных засл</w:t>
      </w:r>
      <w:r w:rsidRPr="009011D5">
        <w:t>у</w:t>
      </w:r>
      <w:r w:rsidRPr="009011D5">
        <w:t>живающих доверия источников;</w:t>
      </w:r>
    </w:p>
    <w:p w:rsidR="009011D5" w:rsidRPr="009011D5" w:rsidRDefault="009011D5" w:rsidP="009011D5">
      <w:pPr>
        <w:pStyle w:val="SingleTxtGR"/>
      </w:pPr>
      <w:r w:rsidRPr="009011D5">
        <w:tab/>
      </w:r>
      <w:proofErr w:type="gramStart"/>
      <w:r w:rsidRPr="009011D5">
        <w:t>4.</w:t>
      </w:r>
      <w:r w:rsidRPr="009011D5">
        <w:tab/>
      </w:r>
      <w:r w:rsidRPr="009011D5">
        <w:rPr>
          <w:i/>
        </w:rPr>
        <w:t>призывает</w:t>
      </w:r>
      <w:r w:rsidRPr="009011D5">
        <w:t xml:space="preserve"> Стороны Конвенции, </w:t>
      </w:r>
      <w:proofErr w:type="spellStart"/>
      <w:r w:rsidRPr="009011D5">
        <w:t>сигнатариев</w:t>
      </w:r>
      <w:proofErr w:type="spellEnd"/>
      <w:r w:rsidRPr="009011D5">
        <w:t>, организации-</w:t>
      </w:r>
      <w:proofErr w:type="spellStart"/>
      <w:r w:rsidRPr="009011D5">
        <w:t>партне</w:t>
      </w:r>
      <w:proofErr w:type="spellEnd"/>
      <w:r w:rsidRPr="009011D5">
        <w:t>-</w:t>
      </w:r>
      <w:proofErr w:type="spellStart"/>
      <w:r w:rsidRPr="009011D5">
        <w:t>ры</w:t>
      </w:r>
      <w:proofErr w:type="spellEnd"/>
      <w:r w:rsidRPr="009011D5">
        <w:t xml:space="preserve"> и других заинтересованных субъектов и далее активизировать осуществл</w:t>
      </w:r>
      <w:r w:rsidRPr="009011D5">
        <w:t>е</w:t>
      </w:r>
      <w:r w:rsidRPr="009011D5">
        <w:t>ние информационного компонента Конвенции на национальном уровне, в час</w:t>
      </w:r>
      <w:r w:rsidRPr="009011D5">
        <w:t>т</w:t>
      </w:r>
      <w:r w:rsidRPr="009011D5">
        <w:t>ности в плане доступа общественности к информации о качестве окружающей среды и выбросах в окружающую среду в соответствии с Конвенцией, об опа</w:t>
      </w:r>
      <w:r w:rsidRPr="009011D5">
        <w:t>с</w:t>
      </w:r>
      <w:r w:rsidRPr="009011D5">
        <w:t>ных веществах и отходах, экологической информации о продуктах и процессах принятия решений по вопросам, касающимся окружающей среды;</w:t>
      </w:r>
      <w:proofErr w:type="gramEnd"/>
    </w:p>
    <w:p w:rsidR="009011D5" w:rsidRPr="009011D5" w:rsidRDefault="009011D5" w:rsidP="009011D5">
      <w:pPr>
        <w:pStyle w:val="SingleTxtGR"/>
      </w:pPr>
      <w:r w:rsidRPr="009011D5">
        <w:tab/>
        <w:t>5.</w:t>
      </w:r>
      <w:r w:rsidRPr="009011D5">
        <w:tab/>
      </w:r>
      <w:r w:rsidRPr="009011D5">
        <w:rPr>
          <w:i/>
        </w:rPr>
        <w:t>предлагает также</w:t>
      </w:r>
      <w:r w:rsidRPr="009011D5">
        <w:t xml:space="preserve"> Сторонам, </w:t>
      </w:r>
      <w:proofErr w:type="spellStart"/>
      <w:r w:rsidRPr="009011D5">
        <w:t>сигнатариям</w:t>
      </w:r>
      <w:proofErr w:type="spellEnd"/>
      <w:r w:rsidRPr="009011D5">
        <w:t>, организациям-</w:t>
      </w:r>
      <w:proofErr w:type="spellStart"/>
      <w:r w:rsidRPr="009011D5">
        <w:t>партне</w:t>
      </w:r>
      <w:proofErr w:type="spellEnd"/>
      <w:r w:rsidRPr="009011D5">
        <w:t>-рам и другим заинтересованным субъектам принять необходимые меры для обеспечения доступа общественности, по мере необходимости, в режиме р</w:t>
      </w:r>
      <w:r w:rsidRPr="009011D5">
        <w:t>е</w:t>
      </w:r>
      <w:r w:rsidRPr="009011D5">
        <w:t>ального времени к постоянно обновляемой, точной и функциональной эколог</w:t>
      </w:r>
      <w:r w:rsidRPr="009011D5">
        <w:t>и</w:t>
      </w:r>
      <w:r w:rsidRPr="009011D5">
        <w:t xml:space="preserve">ческой информации и содействовать ее </w:t>
      </w:r>
      <w:proofErr w:type="spellStart"/>
      <w:r w:rsidRPr="009011D5">
        <w:t>взаимодополняемости</w:t>
      </w:r>
      <w:proofErr w:type="spellEnd"/>
      <w:r w:rsidRPr="009011D5">
        <w:t>, совместному и</w:t>
      </w:r>
      <w:r w:rsidRPr="009011D5">
        <w:t>с</w:t>
      </w:r>
      <w:r w:rsidRPr="009011D5">
        <w:t>пользованию и доступности в формах и форматах, отвечающих потребностям различных пользователей;</w:t>
      </w:r>
    </w:p>
    <w:p w:rsidR="009011D5" w:rsidRPr="009011D5" w:rsidRDefault="009011D5" w:rsidP="009011D5">
      <w:pPr>
        <w:pStyle w:val="SingleTxtGR"/>
      </w:pPr>
      <w:r w:rsidRPr="009011D5">
        <w:tab/>
        <w:t>6.</w:t>
      </w:r>
      <w:r w:rsidRPr="009011D5">
        <w:tab/>
      </w:r>
      <w:r w:rsidRPr="009011D5">
        <w:rPr>
          <w:i/>
        </w:rPr>
        <w:t>настоятельно призывает</w:t>
      </w:r>
      <w:r w:rsidRPr="009011D5">
        <w:t xml:space="preserve"> стороны обеспечить широкое толкование сферы охвата экологической информации с учетом требований Конвенции в х</w:t>
      </w:r>
      <w:r w:rsidRPr="009011D5">
        <w:t>о</w:t>
      </w:r>
      <w:r w:rsidRPr="009011D5">
        <w:t>де подготовки положений, имеющих непосредственную исполнительную силу, правовых и стратегических документов, касающихся доступа к экологической информации, и в процессе принятия решений по вопросам раскрытия такой информации, а также привлечение соответствующих специалистов в области охраны окружающей среды в рамках данных процессов для этой цели;</w:t>
      </w:r>
    </w:p>
    <w:p w:rsidR="009011D5" w:rsidRPr="009011D5" w:rsidRDefault="009011D5" w:rsidP="009011D5">
      <w:pPr>
        <w:pStyle w:val="SingleTxtGR"/>
      </w:pPr>
      <w:r w:rsidRPr="009011D5">
        <w:tab/>
        <w:t>7.</w:t>
      </w:r>
      <w:r w:rsidRPr="009011D5">
        <w:tab/>
      </w:r>
      <w:r w:rsidRPr="009011D5">
        <w:rPr>
          <w:i/>
        </w:rPr>
        <w:t xml:space="preserve">предлагает </w:t>
      </w:r>
      <w:r w:rsidRPr="009011D5">
        <w:t>Сторонам и сигнатариям постоянно держать в поле зрения вопрос о применении исключений в отношении раскрытия экологич</w:t>
      </w:r>
      <w:r w:rsidRPr="009011D5">
        <w:t>е</w:t>
      </w:r>
      <w:r w:rsidRPr="009011D5">
        <w:t>ской информации и принять, в случае необходимости, необходимые меры для создания четкой и предсказуемой правовой базы для обеспечения законного применения этих исключений и раскрытия информации о выбросах в соотве</w:t>
      </w:r>
      <w:r w:rsidRPr="009011D5">
        <w:t>т</w:t>
      </w:r>
      <w:r w:rsidRPr="009011D5">
        <w:t>ствии с Конвенцией;</w:t>
      </w:r>
    </w:p>
    <w:p w:rsidR="009011D5" w:rsidRPr="009011D5" w:rsidRDefault="009011D5" w:rsidP="009011D5">
      <w:pPr>
        <w:pStyle w:val="SingleTxtGR"/>
      </w:pPr>
      <w:r w:rsidRPr="009011D5">
        <w:tab/>
        <w:t>8.</w:t>
      </w:r>
      <w:r w:rsidRPr="009011D5">
        <w:tab/>
      </w:r>
      <w:r w:rsidRPr="009011D5">
        <w:rPr>
          <w:i/>
        </w:rPr>
        <w:t>призывает</w:t>
      </w:r>
      <w:r w:rsidRPr="009011D5">
        <w:t xml:space="preserve"> Стороны, сигнатариев, международные организации, неправительственные организации и других заинтересованных субъектов пр</w:t>
      </w:r>
      <w:r w:rsidRPr="009011D5">
        <w:t>о</w:t>
      </w:r>
      <w:r w:rsidRPr="009011D5">
        <w:t>должить обмен передовым опытом, тематическими исследованиями, результ</w:t>
      </w:r>
      <w:r w:rsidRPr="009011D5">
        <w:t>а</w:t>
      </w:r>
      <w:r w:rsidRPr="009011D5">
        <w:t>тами осуществления проектов и другими полезными материалами в рамках О</w:t>
      </w:r>
      <w:r w:rsidRPr="009011D5">
        <w:t>р</w:t>
      </w:r>
      <w:r w:rsidRPr="009011D5">
        <w:t>хусского информационно-координационного механизма и онлайновых баз да</w:t>
      </w:r>
      <w:r w:rsidRPr="009011D5">
        <w:t>н</w:t>
      </w:r>
      <w:r w:rsidRPr="009011D5">
        <w:t>ных и поддерживать развитие национальных узлов;</w:t>
      </w:r>
    </w:p>
    <w:p w:rsidR="009011D5" w:rsidRPr="009011D5" w:rsidRDefault="009011D5" w:rsidP="009011D5">
      <w:pPr>
        <w:pStyle w:val="SingleTxtGR"/>
      </w:pPr>
      <w:r w:rsidRPr="009011D5">
        <w:tab/>
        <w:t>9.</w:t>
      </w:r>
      <w:r w:rsidRPr="009011D5">
        <w:tab/>
      </w:r>
      <w:r w:rsidRPr="009011D5">
        <w:rPr>
          <w:i/>
        </w:rPr>
        <w:t>призывает также</w:t>
      </w:r>
      <w:r w:rsidRPr="009011D5">
        <w:t xml:space="preserve"> Стороны, сигнатариев, партнерские организации и других заинтересованных субъектов поощрять более широкое использование современных электронных средств информации в качестве эффективного и</w:t>
      </w:r>
      <w:r w:rsidRPr="009011D5">
        <w:t>н</w:t>
      </w:r>
      <w:r w:rsidRPr="009011D5">
        <w:t>струмента реализации на практике положений Конвенции, в том числе в рамках государственно-частных партнерств</w:t>
      </w:r>
      <w:r w:rsidRPr="005C1E6C">
        <w:rPr>
          <w:rStyle w:val="aa"/>
        </w:rPr>
        <w:footnoteReference w:id="6"/>
      </w:r>
      <w:r w:rsidRPr="009011D5">
        <w:t xml:space="preserve">; </w:t>
      </w:r>
    </w:p>
    <w:p w:rsidR="009011D5" w:rsidRPr="009011D5" w:rsidRDefault="009011D5" w:rsidP="009011D5">
      <w:pPr>
        <w:pStyle w:val="SingleTxtGR"/>
      </w:pPr>
      <w:r w:rsidRPr="009011D5">
        <w:tab/>
        <w:t>10.</w:t>
      </w:r>
      <w:r w:rsidRPr="009011D5">
        <w:tab/>
      </w:r>
      <w:r w:rsidRPr="009011D5">
        <w:rPr>
          <w:i/>
        </w:rPr>
        <w:t>вновь подтверждает</w:t>
      </w:r>
      <w:r w:rsidRPr="009011D5">
        <w:t xml:space="preserve"> важную роль орхусских центров, средств массовой информации, публичных библиотек и других информационных узлов в облегчении доступа общественности к экологической информации и призыв</w:t>
      </w:r>
      <w:r w:rsidRPr="009011D5">
        <w:t>а</w:t>
      </w:r>
      <w:r w:rsidRPr="009011D5">
        <w:t>ет Стороны, сигнатариев, международные организации, неправительственные организации и других заинтересованных субъектов поддержать их соотве</w:t>
      </w:r>
      <w:r w:rsidRPr="009011D5">
        <w:t>т</w:t>
      </w:r>
      <w:r w:rsidRPr="009011D5">
        <w:t>ствующие мероприятия;</w:t>
      </w:r>
    </w:p>
    <w:p w:rsidR="009011D5" w:rsidRPr="009011D5" w:rsidRDefault="009011D5" w:rsidP="009011D5">
      <w:pPr>
        <w:pStyle w:val="SingleTxtGR"/>
      </w:pPr>
      <w:r w:rsidRPr="009011D5">
        <w:lastRenderedPageBreak/>
        <w:tab/>
        <w:t>11.</w:t>
      </w:r>
      <w:r w:rsidRPr="009011D5">
        <w:tab/>
      </w:r>
      <w:r w:rsidRPr="009011D5">
        <w:rPr>
          <w:i/>
        </w:rPr>
        <w:t>постановляет</w:t>
      </w:r>
      <w:r w:rsidRPr="009011D5">
        <w:t xml:space="preserve"> продлить срок действия мандата Целевой группы по доступу к информации, действующей под руководством Рабочей группы Ст</w:t>
      </w:r>
      <w:r w:rsidRPr="009011D5">
        <w:t>о</w:t>
      </w:r>
      <w:r w:rsidRPr="009011D5">
        <w:t>рон Конвенции;</w:t>
      </w:r>
    </w:p>
    <w:p w:rsidR="009011D5" w:rsidRPr="009011D5" w:rsidRDefault="009011D5" w:rsidP="009011D5">
      <w:pPr>
        <w:pStyle w:val="SingleTxtGR"/>
      </w:pPr>
      <w:r w:rsidRPr="009011D5">
        <w:tab/>
        <w:t>12.</w:t>
      </w:r>
      <w:r w:rsidRPr="009011D5">
        <w:tab/>
      </w:r>
      <w:r w:rsidRPr="009011D5">
        <w:rPr>
          <w:i/>
        </w:rPr>
        <w:t>приветствует</w:t>
      </w:r>
      <w:r w:rsidRPr="009011D5">
        <w:t xml:space="preserve"> предложение Республики Молдова возглавить Цел</w:t>
      </w:r>
      <w:r w:rsidRPr="009011D5">
        <w:t>е</w:t>
      </w:r>
      <w:r w:rsidRPr="009011D5">
        <w:t>вую группу по доступу к информации;</w:t>
      </w:r>
    </w:p>
    <w:p w:rsidR="009011D5" w:rsidRPr="009011D5" w:rsidRDefault="009011D5" w:rsidP="009011D5">
      <w:pPr>
        <w:pStyle w:val="SingleTxtGR"/>
      </w:pPr>
      <w:r w:rsidRPr="009011D5">
        <w:tab/>
        <w:t>13.</w:t>
      </w:r>
      <w:r w:rsidRPr="009011D5">
        <w:tab/>
      </w:r>
      <w:r w:rsidRPr="009011D5">
        <w:rPr>
          <w:i/>
        </w:rPr>
        <w:t>просит</w:t>
      </w:r>
      <w:r w:rsidRPr="009011D5">
        <w:t xml:space="preserve"> Целевую группу по доступу к информации, при условии наличия ресурсов, содействовать обмену информацией, тематическими иссл</w:t>
      </w:r>
      <w:r w:rsidRPr="009011D5">
        <w:t>е</w:t>
      </w:r>
      <w:r w:rsidRPr="009011D5">
        <w:t>дованиями и передовой практикой, а также обсуждать возможные дальнейшие изменения и расширение доступа общественности к экологической информ</w:t>
      </w:r>
      <w:r w:rsidRPr="009011D5">
        <w:t>а</w:t>
      </w:r>
      <w:r w:rsidRPr="009011D5">
        <w:t xml:space="preserve">ции с упором на следующие элементы: </w:t>
      </w:r>
    </w:p>
    <w:p w:rsidR="009011D5" w:rsidRPr="009011D5" w:rsidRDefault="009011D5" w:rsidP="009011D5">
      <w:pPr>
        <w:pStyle w:val="SingleTxtGR"/>
      </w:pPr>
      <w:r w:rsidRPr="009011D5">
        <w:tab/>
        <w:t>a)</w:t>
      </w:r>
      <w:r w:rsidRPr="009011D5">
        <w:tab/>
        <w:t>эффективная защита информаторов, экологических активистов и других лиц, осуществляющих свои права в соответствии с положениями Ко</w:t>
      </w:r>
      <w:r w:rsidRPr="009011D5">
        <w:t>н</w:t>
      </w:r>
      <w:r w:rsidRPr="009011D5">
        <w:t>венции;</w:t>
      </w:r>
    </w:p>
    <w:p w:rsidR="009011D5" w:rsidRPr="009011D5" w:rsidRDefault="009011D5" w:rsidP="009011D5">
      <w:pPr>
        <w:pStyle w:val="SingleTxtGR"/>
      </w:pPr>
      <w:r w:rsidRPr="009011D5">
        <w:tab/>
        <w:t>b)</w:t>
      </w:r>
      <w:r w:rsidRPr="009011D5">
        <w:tab/>
        <w:t>эффективное распространение экологической информации:</w:t>
      </w:r>
    </w:p>
    <w:p w:rsidR="009011D5" w:rsidRPr="009011D5" w:rsidRDefault="009011D5" w:rsidP="000630D2">
      <w:pPr>
        <w:pStyle w:val="SingleTxtGR"/>
        <w:ind w:left="1701"/>
      </w:pPr>
      <w:proofErr w:type="gramStart"/>
      <w:r w:rsidRPr="009011D5">
        <w:t>i)</w:t>
      </w:r>
      <w:r w:rsidRPr="009011D5">
        <w:tab/>
        <w:t xml:space="preserve">с </w:t>
      </w:r>
      <w:proofErr w:type="spellStart"/>
      <w:r w:rsidRPr="009011D5">
        <w:t>уделением</w:t>
      </w:r>
      <w:proofErr w:type="spellEnd"/>
      <w:r w:rsidRPr="009011D5">
        <w:t xml:space="preserve"> особого внимания обновленной информации о рек</w:t>
      </w:r>
      <w:r w:rsidRPr="009011D5">
        <w:t>о</w:t>
      </w:r>
      <w:r w:rsidRPr="009011D5">
        <w:t>мендациях, изложенных в решении II/3, учитывая изменения в плане т</w:t>
      </w:r>
      <w:r w:rsidRPr="009011D5">
        <w:t>а</w:t>
      </w:r>
      <w:r w:rsidRPr="009011D5">
        <w:t>ких инициатив, как Общая система экологической информации, управл</w:t>
      </w:r>
      <w:r w:rsidRPr="009011D5">
        <w:t>е</w:t>
      </w:r>
      <w:r w:rsidRPr="009011D5">
        <w:t>ние геопространственной информацией, данные наблюдения Земли, эле</w:t>
      </w:r>
      <w:r w:rsidRPr="009011D5">
        <w:t>к</w:t>
      </w:r>
      <w:r w:rsidRPr="009011D5">
        <w:t>тронное правительство, открытые правительственные данные, повторное использование информации государственного сектора и другие соотве</w:t>
      </w:r>
      <w:r w:rsidRPr="009011D5">
        <w:t>т</w:t>
      </w:r>
      <w:r w:rsidRPr="009011D5">
        <w:t>ствующие инициативы в этом регионе, а также последние технические достижения;</w:t>
      </w:r>
      <w:proofErr w:type="gramEnd"/>
    </w:p>
    <w:p w:rsidR="009011D5" w:rsidRPr="009011D5" w:rsidRDefault="009011D5" w:rsidP="000630D2">
      <w:pPr>
        <w:pStyle w:val="SingleTxtGR"/>
        <w:ind w:left="1701"/>
      </w:pPr>
      <w:proofErr w:type="spellStart"/>
      <w:proofErr w:type="gramStart"/>
      <w:r w:rsidRPr="009011D5">
        <w:t>ii</w:t>
      </w:r>
      <w:proofErr w:type="spellEnd"/>
      <w:r w:rsidRPr="009011D5">
        <w:t>)</w:t>
      </w:r>
      <w:r w:rsidRPr="009011D5">
        <w:tab/>
        <w:t>при одновременном предоставлении всей необходимой информ</w:t>
      </w:r>
      <w:r w:rsidRPr="009011D5">
        <w:t>а</w:t>
      </w:r>
      <w:r w:rsidRPr="009011D5">
        <w:t>ции общественности в случае неминуемой угрозы для здоровья человека и окружающей среды;</w:t>
      </w:r>
      <w:proofErr w:type="gramEnd"/>
    </w:p>
    <w:p w:rsidR="009011D5" w:rsidRPr="009011D5" w:rsidRDefault="009011D5" w:rsidP="000630D2">
      <w:pPr>
        <w:pStyle w:val="SingleTxtGR"/>
        <w:ind w:left="1701"/>
      </w:pPr>
      <w:proofErr w:type="spellStart"/>
      <w:proofErr w:type="gramStart"/>
      <w:r w:rsidRPr="009011D5">
        <w:t>iii</w:t>
      </w:r>
      <w:proofErr w:type="spellEnd"/>
      <w:r w:rsidRPr="009011D5">
        <w:t>)</w:t>
      </w:r>
      <w:r w:rsidRPr="009011D5">
        <w:tab/>
        <w:t xml:space="preserve">с </w:t>
      </w:r>
      <w:proofErr w:type="spellStart"/>
      <w:r w:rsidRPr="009011D5">
        <w:t>уделением</w:t>
      </w:r>
      <w:proofErr w:type="spellEnd"/>
      <w:r w:rsidRPr="009011D5">
        <w:t xml:space="preserve"> особого внимания тому, как общественность примен</w:t>
      </w:r>
      <w:r w:rsidRPr="009011D5">
        <w:t>я</w:t>
      </w:r>
      <w:r w:rsidRPr="009011D5">
        <w:t>ет современные технологии сбора, использования экологических данных и информации и обмена ими;</w:t>
      </w:r>
      <w:proofErr w:type="gramEnd"/>
    </w:p>
    <w:p w:rsidR="009011D5" w:rsidRPr="009011D5" w:rsidRDefault="009011D5" w:rsidP="009011D5">
      <w:pPr>
        <w:pStyle w:val="SingleTxtGR"/>
      </w:pPr>
      <w:r w:rsidRPr="009011D5">
        <w:tab/>
        <w:t>c)</w:t>
      </w:r>
      <w:r w:rsidRPr="009011D5">
        <w:tab/>
        <w:t>доступ общественности к экологической информации отдельных видов с уделением особого внимания:</w:t>
      </w:r>
    </w:p>
    <w:p w:rsidR="009011D5" w:rsidRPr="009011D5" w:rsidRDefault="009011D5" w:rsidP="000630D2">
      <w:pPr>
        <w:pStyle w:val="SingleTxtGR"/>
        <w:ind w:left="1701"/>
      </w:pPr>
      <w:r w:rsidRPr="009011D5">
        <w:t>i)</w:t>
      </w:r>
      <w:r w:rsidRPr="009011D5">
        <w:tab/>
        <w:t>доступу к экологической информации о продуктах;</w:t>
      </w:r>
    </w:p>
    <w:p w:rsidR="009011D5" w:rsidRPr="009011D5" w:rsidRDefault="009011D5" w:rsidP="000630D2">
      <w:pPr>
        <w:pStyle w:val="SingleTxtGR"/>
        <w:ind w:left="1701"/>
      </w:pPr>
      <w:proofErr w:type="spellStart"/>
      <w:proofErr w:type="gramStart"/>
      <w:r w:rsidRPr="009011D5">
        <w:t>ii</w:t>
      </w:r>
      <w:proofErr w:type="spellEnd"/>
      <w:r w:rsidRPr="009011D5">
        <w:t>)</w:t>
      </w:r>
      <w:r w:rsidRPr="009011D5">
        <w:tab/>
        <w:t>доступу к информации в отношении генетически измененных о</w:t>
      </w:r>
      <w:r w:rsidRPr="009011D5">
        <w:t>р</w:t>
      </w:r>
      <w:r w:rsidRPr="009011D5">
        <w:t>ганизмов;</w:t>
      </w:r>
      <w:proofErr w:type="gramEnd"/>
    </w:p>
    <w:p w:rsidR="009011D5" w:rsidRPr="009011D5" w:rsidRDefault="009011D5" w:rsidP="000630D2">
      <w:pPr>
        <w:pStyle w:val="SingleTxtGR"/>
        <w:ind w:left="1701"/>
      </w:pPr>
      <w:proofErr w:type="spellStart"/>
      <w:proofErr w:type="gramStart"/>
      <w:r w:rsidRPr="009011D5">
        <w:t>iii</w:t>
      </w:r>
      <w:proofErr w:type="spellEnd"/>
      <w:r w:rsidRPr="009011D5">
        <w:t>)</w:t>
      </w:r>
      <w:r w:rsidRPr="009011D5">
        <w:tab/>
        <w:t>доступу к информации о выбросах в окружающую среду;</w:t>
      </w:r>
      <w:proofErr w:type="gramEnd"/>
    </w:p>
    <w:p w:rsidR="009011D5" w:rsidRPr="009011D5" w:rsidRDefault="009011D5" w:rsidP="000630D2">
      <w:pPr>
        <w:pStyle w:val="SingleTxtGR"/>
        <w:ind w:left="1701"/>
      </w:pPr>
      <w:proofErr w:type="spellStart"/>
      <w:proofErr w:type="gramStart"/>
      <w:r w:rsidRPr="009011D5">
        <w:t>iv</w:t>
      </w:r>
      <w:proofErr w:type="spellEnd"/>
      <w:r w:rsidRPr="009011D5">
        <w:t>)</w:t>
      </w:r>
      <w:r w:rsidRPr="009011D5">
        <w:tab/>
        <w:t>доступу к информации в процедурах принятия решений по экол</w:t>
      </w:r>
      <w:r w:rsidRPr="009011D5">
        <w:t>о</w:t>
      </w:r>
      <w:r w:rsidRPr="009011D5">
        <w:t>гическим вопросам;</w:t>
      </w:r>
      <w:proofErr w:type="gramEnd"/>
    </w:p>
    <w:p w:rsidR="009011D5" w:rsidRPr="009011D5" w:rsidRDefault="009011D5" w:rsidP="009011D5">
      <w:pPr>
        <w:pStyle w:val="SingleTxtGR"/>
      </w:pPr>
      <w:r w:rsidRPr="009011D5">
        <w:tab/>
        <w:t>d)</w:t>
      </w:r>
      <w:r w:rsidRPr="009011D5">
        <w:tab/>
        <w:t>дальнейшее пополнение данными Орхусского информационно-координационного механизма по вопросам экологической демократии;</w:t>
      </w:r>
    </w:p>
    <w:p w:rsidR="009011D5" w:rsidRPr="009011D5" w:rsidRDefault="009011D5" w:rsidP="009011D5">
      <w:pPr>
        <w:pStyle w:val="SingleTxtGR"/>
      </w:pPr>
      <w:r w:rsidRPr="009011D5">
        <w:tab/>
        <w:t>e)</w:t>
      </w:r>
      <w:r w:rsidRPr="009011D5">
        <w:tab/>
        <w:t>применение ограничений на доступ к экологической информации в соответствии с положениями Конвенции, в частности включая внутренние с</w:t>
      </w:r>
      <w:r w:rsidRPr="009011D5">
        <w:t>о</w:t>
      </w:r>
      <w:r w:rsidRPr="009011D5">
        <w:t>общения в рамках государственного управления, с тем чтобы обеспечить лу</w:t>
      </w:r>
      <w:r w:rsidRPr="009011D5">
        <w:t>ч</w:t>
      </w:r>
      <w:r w:rsidRPr="009011D5">
        <w:t>шее понимание конкретной компетенции и облегчить доступ общественности к необходимой информации;</w:t>
      </w:r>
    </w:p>
    <w:p w:rsidR="009011D5" w:rsidRPr="009011D5" w:rsidRDefault="009011D5" w:rsidP="009011D5">
      <w:pPr>
        <w:pStyle w:val="SingleTxtGR"/>
      </w:pPr>
      <w:r w:rsidRPr="009011D5">
        <w:tab/>
        <w:t>14.</w:t>
      </w:r>
      <w:r w:rsidRPr="009011D5">
        <w:tab/>
      </w:r>
      <w:r w:rsidRPr="009011D5">
        <w:rPr>
          <w:i/>
        </w:rPr>
        <w:t>предлагает</w:t>
      </w:r>
      <w:r w:rsidRPr="009011D5">
        <w:t xml:space="preserve"> Сторонам, сигнатариям, другим заинтересованным го</w:t>
      </w:r>
      <w:r w:rsidR="00B179CD" w:rsidRPr="00B179CD">
        <w:t>-</w:t>
      </w:r>
      <w:r w:rsidRPr="009011D5">
        <w:t>сударствам и международным и другим организациям участвовать в деятельн</w:t>
      </w:r>
      <w:r w:rsidRPr="009011D5">
        <w:t>о</w:t>
      </w:r>
      <w:r w:rsidRPr="009011D5">
        <w:t>сти в рамках Конвенции о доступе к информации, поддерживать соответству</w:t>
      </w:r>
      <w:r w:rsidRPr="009011D5">
        <w:t>ю</w:t>
      </w:r>
      <w:r w:rsidRPr="009011D5">
        <w:t>щие мероприятия по наращиванию потенциала на всех уровнях и выделять р</w:t>
      </w:r>
      <w:r w:rsidRPr="009011D5">
        <w:t>е</w:t>
      </w:r>
      <w:r w:rsidRPr="009011D5">
        <w:t>сурсы на работу по этому вопросу, насколько это возможно;</w:t>
      </w:r>
    </w:p>
    <w:p w:rsidR="009011D5" w:rsidRPr="009011D5" w:rsidRDefault="009011D5" w:rsidP="009011D5">
      <w:pPr>
        <w:pStyle w:val="SingleTxtGR"/>
      </w:pPr>
      <w:r w:rsidRPr="009011D5">
        <w:tab/>
        <w:t>15.</w:t>
      </w:r>
      <w:r w:rsidRPr="009011D5">
        <w:tab/>
      </w:r>
      <w:r w:rsidRPr="009011D5">
        <w:rPr>
          <w:i/>
        </w:rPr>
        <w:t>поручает</w:t>
      </w:r>
      <w:r w:rsidRPr="009011D5">
        <w:t xml:space="preserve"> секретариату, при условии наличия ресурсов, в соотве</w:t>
      </w:r>
      <w:r w:rsidRPr="009011D5">
        <w:t>т</w:t>
      </w:r>
      <w:r w:rsidRPr="009011D5">
        <w:t>ствующих случаях участвовать в деятельности по наращиванию потенциала, включая проведение рабочих совещаний и учебных мероприятий, и осущест</w:t>
      </w:r>
      <w:r w:rsidRPr="009011D5">
        <w:t>в</w:t>
      </w:r>
      <w:r w:rsidRPr="009011D5">
        <w:lastRenderedPageBreak/>
        <w:t>лять такую деятельность, вносить вклад в реализацию соответствующих ин</w:t>
      </w:r>
      <w:r w:rsidRPr="009011D5">
        <w:t>и</w:t>
      </w:r>
      <w:r w:rsidRPr="009011D5">
        <w:t>циатив по линии других форумов и содействовать использованию электронных средств информации в регионе и за его пределами путем обслуживания и дал</w:t>
      </w:r>
      <w:r w:rsidRPr="009011D5">
        <w:t>ь</w:t>
      </w:r>
      <w:r w:rsidRPr="009011D5">
        <w:t>нейшего развития Орхусского информационно-координационного механизма, медийных средств и онлайновых баз данных (например, баз данных судебной практики, национальных докладов об осуществлении и Орхусской базы данных о надлежащей практике);</w:t>
      </w:r>
    </w:p>
    <w:p w:rsidR="00E12C5F" w:rsidRPr="00446E8D" w:rsidRDefault="009011D5" w:rsidP="009011D5">
      <w:pPr>
        <w:pStyle w:val="SingleTxtGR"/>
      </w:pPr>
      <w:r w:rsidRPr="009011D5">
        <w:tab/>
        <w:t>16.</w:t>
      </w:r>
      <w:r w:rsidRPr="009011D5">
        <w:tab/>
      </w:r>
      <w:r w:rsidRPr="009011D5">
        <w:rPr>
          <w:i/>
        </w:rPr>
        <w:t>просит</w:t>
      </w:r>
      <w:r w:rsidRPr="009011D5">
        <w:t xml:space="preserve"> Рабочую группу Сторон провести тематическое заседание по поощрению эффективного доступа общественности к экологической инфо</w:t>
      </w:r>
      <w:r w:rsidRPr="009011D5">
        <w:t>р</w:t>
      </w:r>
      <w:r w:rsidRPr="009011D5">
        <w:t xml:space="preserve">мации в ходе одного из своих заседаний в предстоящий межсессионный период, с </w:t>
      </w:r>
      <w:proofErr w:type="gramStart"/>
      <w:r w:rsidRPr="009011D5">
        <w:t>тем</w:t>
      </w:r>
      <w:proofErr w:type="gramEnd"/>
      <w:r w:rsidRPr="009011D5">
        <w:t xml:space="preserve"> чтобы обеспечить для Сторон, сигнатариев и других заинтересованных субъектов возможности в плане обмена опытом в тематических областях, кот</w:t>
      </w:r>
      <w:r w:rsidRPr="009011D5">
        <w:t>о</w:t>
      </w:r>
      <w:r w:rsidRPr="009011D5">
        <w:t>рые заслуживают особого внимания.</w:t>
      </w:r>
    </w:p>
    <w:p w:rsidR="009011D5" w:rsidRPr="00446E8D" w:rsidRDefault="009011D5" w:rsidP="009011D5">
      <w:pPr>
        <w:pStyle w:val="SingleTxtGR"/>
        <w:spacing w:before="240" w:after="0"/>
        <w:jc w:val="center"/>
        <w:rPr>
          <w:u w:val="single"/>
        </w:rPr>
      </w:pPr>
      <w:r w:rsidRPr="00446E8D">
        <w:rPr>
          <w:u w:val="single"/>
        </w:rPr>
        <w:tab/>
      </w:r>
      <w:r w:rsidRPr="00446E8D">
        <w:rPr>
          <w:u w:val="single"/>
        </w:rPr>
        <w:tab/>
      </w:r>
      <w:r w:rsidRPr="00446E8D">
        <w:rPr>
          <w:u w:val="single"/>
        </w:rPr>
        <w:tab/>
      </w:r>
    </w:p>
    <w:sectPr w:rsidR="009011D5" w:rsidRPr="00446E8D" w:rsidSect="009011D5">
      <w:headerReference w:type="even" r:id="rId9"/>
      <w:headerReference w:type="default" r:id="rId10"/>
      <w:footerReference w:type="even" r:id="rId11"/>
      <w:footerReference w:type="default" r:id="rId12"/>
      <w:footerReference w:type="first" r:id="rId13"/>
      <w:endnotePr>
        <w:numFmt w:val="decimal"/>
      </w:endnotePr>
      <w:pgSz w:w="11906" w:h="16838" w:code="9"/>
      <w:pgMar w:top="1418" w:right="1134" w:bottom="1134" w:left="1134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6410E" w:rsidRPr="00A312BC" w:rsidRDefault="0006410E" w:rsidP="00A312BC"/>
  </w:endnote>
  <w:endnote w:type="continuationSeparator" w:id="0">
    <w:p w:rsidR="0006410E" w:rsidRPr="00A312BC" w:rsidRDefault="0006410E" w:rsidP="00A312BC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39T30Lfz">
    <w:panose1 w:val="000004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5" w:rsidRPr="009011D5" w:rsidRDefault="009011D5">
    <w:pPr>
      <w:pStyle w:val="a8"/>
    </w:pPr>
    <w:r w:rsidRPr="009011D5">
      <w:rPr>
        <w:b/>
        <w:sz w:val="18"/>
      </w:rPr>
      <w:fldChar w:fldCharType="begin"/>
    </w:r>
    <w:r w:rsidRPr="009011D5">
      <w:rPr>
        <w:b/>
        <w:sz w:val="18"/>
      </w:rPr>
      <w:instrText xml:space="preserve"> PAGE  \* MERGEFORMAT </w:instrText>
    </w:r>
    <w:r w:rsidRPr="009011D5">
      <w:rPr>
        <w:b/>
        <w:sz w:val="18"/>
      </w:rPr>
      <w:fldChar w:fldCharType="separate"/>
    </w:r>
    <w:r w:rsidR="000B266C">
      <w:rPr>
        <w:b/>
        <w:noProof/>
        <w:sz w:val="18"/>
      </w:rPr>
      <w:t>6</w:t>
    </w:r>
    <w:r w:rsidRPr="009011D5">
      <w:rPr>
        <w:b/>
        <w:sz w:val="18"/>
      </w:rPr>
      <w:fldChar w:fldCharType="end"/>
    </w:r>
    <w:r>
      <w:rPr>
        <w:b/>
        <w:sz w:val="18"/>
      </w:rPr>
      <w:tab/>
    </w:r>
    <w:r>
      <w:t>GE.17-07940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5" w:rsidRPr="009011D5" w:rsidRDefault="009011D5" w:rsidP="009011D5">
    <w:pPr>
      <w:pStyle w:val="a8"/>
      <w:tabs>
        <w:tab w:val="clear" w:pos="9639"/>
        <w:tab w:val="right" w:pos="9638"/>
      </w:tabs>
      <w:rPr>
        <w:b/>
        <w:sz w:val="18"/>
      </w:rPr>
    </w:pPr>
    <w:r>
      <w:t>GE.17-07940</w:t>
    </w:r>
    <w:r>
      <w:tab/>
    </w:r>
    <w:r w:rsidRPr="009011D5">
      <w:rPr>
        <w:b/>
        <w:sz w:val="18"/>
      </w:rPr>
      <w:fldChar w:fldCharType="begin"/>
    </w:r>
    <w:r w:rsidRPr="009011D5">
      <w:rPr>
        <w:b/>
        <w:sz w:val="18"/>
      </w:rPr>
      <w:instrText xml:space="preserve"> PAGE  \* MERGEFORMAT </w:instrText>
    </w:r>
    <w:r w:rsidRPr="009011D5">
      <w:rPr>
        <w:b/>
        <w:sz w:val="18"/>
      </w:rPr>
      <w:fldChar w:fldCharType="separate"/>
    </w:r>
    <w:r w:rsidR="000B266C">
      <w:rPr>
        <w:b/>
        <w:noProof/>
        <w:sz w:val="18"/>
      </w:rPr>
      <w:t>5</w:t>
    </w:r>
    <w:r w:rsidRPr="009011D5">
      <w:rPr>
        <w:b/>
        <w:sz w:val="1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42B72" w:rsidRPr="009011D5" w:rsidRDefault="009011D5" w:rsidP="009011D5">
    <w:pPr>
      <w:spacing w:before="120" w:line="240" w:lineRule="auto"/>
    </w:pPr>
    <w:r>
      <w:t>GE.</w:t>
    </w:r>
    <w:r w:rsidR="00DF71B9">
      <w:rPr>
        <w:b/>
        <w:noProof/>
        <w:lang w:eastAsia="ru-RU"/>
      </w:rPr>
      <w:drawing>
        <wp:anchor distT="0" distB="0" distL="114300" distR="114300" simplePos="0" relativeHeight="251658240" behindDoc="0" locked="0" layoutInCell="1" allowOverlap="1" wp14:anchorId="6B33368D" wp14:editId="26C0BE74">
          <wp:simplePos x="0" y="0"/>
          <wp:positionH relativeFrom="margin">
            <wp:posOffset>2699385</wp:posOffset>
          </wp:positionH>
          <wp:positionV relativeFrom="margin">
            <wp:posOffset>9179560</wp:posOffset>
          </wp:positionV>
          <wp:extent cx="2656800" cy="277200"/>
          <wp:effectExtent l="0" t="0" r="0" b="8890"/>
          <wp:wrapNone/>
          <wp:docPr id="3" name="Рисунок 2" descr="recycle_Russia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ecycle_Russian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-22647"/>
                  <a:stretch/>
                </pic:blipFill>
                <pic:spPr bwMode="auto">
                  <a:xfrm>
                    <a:off x="0" y="0"/>
                    <a:ext cx="2656800" cy="277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t>17-07940  (R)</w:t>
    </w:r>
    <w:r>
      <w:rPr>
        <w:lang w:val="en-US"/>
      </w:rPr>
      <w:t xml:space="preserve">  080617  080617</w:t>
    </w:r>
    <w:r>
      <w:br/>
    </w:r>
    <w:r w:rsidRPr="009011D5">
      <w:rPr>
        <w:rFonts w:ascii="C39T30Lfz" w:hAnsi="C39T30Lfz"/>
        <w:spacing w:val="0"/>
        <w:w w:val="100"/>
        <w:sz w:val="56"/>
      </w:rPr>
      <w:t></w:t>
    </w:r>
    <w:r w:rsidRPr="009011D5">
      <w:rPr>
        <w:rFonts w:ascii="C39T30Lfz" w:hAnsi="C39T30Lfz"/>
        <w:spacing w:val="0"/>
        <w:w w:val="100"/>
        <w:sz w:val="56"/>
      </w:rPr>
      <w:t></w:t>
    </w:r>
    <w:r w:rsidRPr="009011D5">
      <w:rPr>
        <w:rFonts w:ascii="C39T30Lfz" w:hAnsi="C39T30Lfz"/>
        <w:spacing w:val="0"/>
        <w:w w:val="100"/>
        <w:sz w:val="56"/>
      </w:rPr>
      <w:t></w:t>
    </w:r>
    <w:r w:rsidRPr="009011D5">
      <w:rPr>
        <w:rFonts w:ascii="C39T30Lfz" w:hAnsi="C39T30Lfz"/>
        <w:spacing w:val="0"/>
        <w:w w:val="100"/>
        <w:sz w:val="56"/>
      </w:rPr>
      <w:t></w:t>
    </w:r>
    <w:r w:rsidRPr="009011D5">
      <w:rPr>
        <w:rFonts w:ascii="C39T30Lfz" w:hAnsi="C39T30Lfz"/>
        <w:spacing w:val="0"/>
        <w:w w:val="100"/>
        <w:sz w:val="56"/>
      </w:rPr>
      <w:t></w:t>
    </w:r>
    <w:r w:rsidRPr="009011D5">
      <w:rPr>
        <w:rFonts w:ascii="C39T30Lfz" w:hAnsi="C39T30Lfz"/>
        <w:spacing w:val="0"/>
        <w:w w:val="100"/>
        <w:sz w:val="56"/>
      </w:rPr>
      <w:t></w:t>
    </w:r>
    <w:r w:rsidRPr="009011D5">
      <w:rPr>
        <w:rFonts w:ascii="C39T30Lfz" w:hAnsi="C39T30Lfz"/>
        <w:spacing w:val="0"/>
        <w:w w:val="100"/>
        <w:sz w:val="56"/>
      </w:rPr>
      <w:t></w:t>
    </w:r>
    <w:r w:rsidRPr="009011D5">
      <w:rPr>
        <w:rFonts w:ascii="C39T30Lfz" w:hAnsi="C39T30Lfz"/>
        <w:spacing w:val="0"/>
        <w:w w:val="100"/>
        <w:sz w:val="56"/>
      </w:rPr>
      <w:t></w:t>
    </w:r>
    <w:r w:rsidRPr="009011D5">
      <w:rPr>
        <w:rFonts w:ascii="C39T30Lfz" w:hAnsi="C39T30Lfz"/>
        <w:spacing w:val="0"/>
        <w:w w:val="100"/>
        <w:sz w:val="56"/>
      </w:rPr>
      <w:t></w:t>
    </w:r>
    <w:r>
      <w:rPr>
        <w:noProof/>
        <w:w w:val="100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5489575</wp:posOffset>
          </wp:positionH>
          <wp:positionV relativeFrom="margin">
            <wp:posOffset>8855710</wp:posOffset>
          </wp:positionV>
          <wp:extent cx="638175" cy="638175"/>
          <wp:effectExtent l="0" t="0" r="9525" b="9525"/>
          <wp:wrapNone/>
          <wp:docPr id="1" name="Рисунок 1" descr="https://undocs.org/m2/QRCode.ashx?DS=ECE/MP.PP/2017/8&amp;Size=2&amp;Lang=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undocs.org/m2/QRCode.ashx?DS=ECE/MP.PP/2017/8&amp;Size=2&amp;Lang=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6410E" w:rsidRPr="001075E9" w:rsidRDefault="0006410E" w:rsidP="001075E9">
      <w:pPr>
        <w:tabs>
          <w:tab w:val="right" w:pos="2155"/>
        </w:tabs>
        <w:spacing w:after="80" w:line="240" w:lineRule="auto"/>
        <w:ind w:left="680"/>
        <w:rPr>
          <w:u w:val="single"/>
        </w:rPr>
      </w:pPr>
      <w:r>
        <w:rPr>
          <w:u w:val="single"/>
        </w:rPr>
        <w:tab/>
      </w:r>
    </w:p>
  </w:footnote>
  <w:footnote w:type="continuationSeparator" w:id="0">
    <w:p w:rsidR="0006410E" w:rsidRDefault="0006410E" w:rsidP="00407B78">
      <w:pPr>
        <w:tabs>
          <w:tab w:val="right" w:pos="2155"/>
        </w:tabs>
        <w:spacing w:after="80"/>
        <w:ind w:left="680"/>
        <w:rPr>
          <w:u w:val="single"/>
        </w:rPr>
      </w:pPr>
      <w:r>
        <w:rPr>
          <w:u w:val="single"/>
        </w:rPr>
        <w:tab/>
      </w:r>
    </w:p>
  </w:footnote>
  <w:footnote w:id="1">
    <w:p w:rsidR="00FD4C55" w:rsidRPr="00FD4C55" w:rsidRDefault="00FD4C55">
      <w:pPr>
        <w:pStyle w:val="ad"/>
        <w:rPr>
          <w:sz w:val="20"/>
          <w:lang w:val="ru-RU"/>
        </w:rPr>
      </w:pPr>
      <w:r>
        <w:tab/>
      </w:r>
      <w:r w:rsidRPr="00FD4C55">
        <w:rPr>
          <w:rStyle w:val="aa"/>
          <w:sz w:val="20"/>
          <w:vertAlign w:val="baseline"/>
          <w:lang w:val="ru-RU"/>
        </w:rPr>
        <w:t>*</w:t>
      </w:r>
      <w:r w:rsidRPr="00FD4C55">
        <w:rPr>
          <w:rStyle w:val="aa"/>
          <w:vertAlign w:val="baseline"/>
          <w:lang w:val="ru-RU"/>
        </w:rPr>
        <w:tab/>
      </w:r>
      <w:r w:rsidRPr="00FD4C55">
        <w:rPr>
          <w:lang w:val="ru-RU"/>
        </w:rPr>
        <w:t>В самый последний вариант текста, опубликованный в качестве документа</w:t>
      </w:r>
      <w:r w:rsidR="000630D2" w:rsidRPr="000630D2">
        <w:rPr>
          <w:lang w:val="ru-RU"/>
        </w:rPr>
        <w:t xml:space="preserve"> </w:t>
      </w:r>
      <w:r w:rsidRPr="00FD4C55">
        <w:rPr>
          <w:lang w:val="en-US"/>
        </w:rPr>
        <w:t>ECE</w:t>
      </w:r>
      <w:r w:rsidRPr="00FD4C55">
        <w:rPr>
          <w:lang w:val="ru-RU"/>
        </w:rPr>
        <w:t>/</w:t>
      </w:r>
      <w:r w:rsidRPr="00FD4C55">
        <w:rPr>
          <w:lang w:val="en-US"/>
        </w:rPr>
        <w:t>MP</w:t>
      </w:r>
      <w:r w:rsidRPr="00FD4C55">
        <w:rPr>
          <w:lang w:val="ru-RU"/>
        </w:rPr>
        <w:t>.</w:t>
      </w:r>
      <w:r w:rsidR="000630D2" w:rsidRPr="00446E8D">
        <w:rPr>
          <w:lang w:val="ru-RU"/>
        </w:rPr>
        <w:br/>
      </w:r>
      <w:r w:rsidRPr="00FD4C55">
        <w:rPr>
          <w:lang w:val="en-US"/>
        </w:rPr>
        <w:t>PP</w:t>
      </w:r>
      <w:r w:rsidRPr="00FD4C55">
        <w:rPr>
          <w:lang w:val="ru-RU"/>
        </w:rPr>
        <w:t>/</w:t>
      </w:r>
      <w:r w:rsidRPr="00FD4C55">
        <w:rPr>
          <w:lang w:val="en-US"/>
        </w:rPr>
        <w:t>WG</w:t>
      </w:r>
      <w:r w:rsidRPr="00FD4C55">
        <w:rPr>
          <w:lang w:val="ru-RU"/>
        </w:rPr>
        <w:t>.1/2017/</w:t>
      </w:r>
      <w:r w:rsidRPr="00FD4C55">
        <w:rPr>
          <w:lang w:val="en-US"/>
        </w:rPr>
        <w:t>L</w:t>
      </w:r>
      <w:r w:rsidRPr="00FD4C55">
        <w:rPr>
          <w:lang w:val="ru-RU"/>
        </w:rPr>
        <w:t>.1, никаких существенных изменений внесено не было</w:t>
      </w:r>
      <w:r w:rsidR="00A53BB4">
        <w:rPr>
          <w:lang w:val="ru-RU"/>
        </w:rPr>
        <w:t>. В</w:t>
      </w:r>
      <w:r w:rsidR="00A53BB4">
        <w:rPr>
          <w:lang w:val="en-US"/>
        </w:rPr>
        <w:t> </w:t>
      </w:r>
      <w:r w:rsidRPr="00FD4C55">
        <w:rPr>
          <w:lang w:val="ru-RU"/>
        </w:rPr>
        <w:t>этой связи настоящий документ представляется для опубликования без официального редактирования.</w:t>
      </w:r>
    </w:p>
  </w:footnote>
  <w:footnote w:id="2">
    <w:p w:rsidR="006D643E" w:rsidRPr="006D643E" w:rsidRDefault="006D643E">
      <w:pPr>
        <w:pStyle w:val="ad"/>
        <w:rPr>
          <w:lang w:val="ru-RU"/>
        </w:rPr>
      </w:pPr>
      <w:r w:rsidRPr="00A53BB4">
        <w:rPr>
          <w:lang w:val="ru-RU"/>
        </w:rPr>
        <w:tab/>
      </w:r>
      <w:r>
        <w:rPr>
          <w:rStyle w:val="aa"/>
        </w:rPr>
        <w:footnoteRef/>
      </w:r>
      <w:r w:rsidRPr="006D643E">
        <w:rPr>
          <w:lang w:val="ru-RU"/>
        </w:rPr>
        <w:tab/>
      </w:r>
      <w:r>
        <w:rPr>
          <w:lang w:val="ru-RU"/>
        </w:rPr>
        <w:t>Размещено по адресу</w:t>
      </w:r>
      <w:r w:rsidRPr="00CA1FC3">
        <w:rPr>
          <w:lang w:val="ru-RU"/>
        </w:rPr>
        <w:t xml:space="preserve"> </w:t>
      </w:r>
      <w:r w:rsidR="000B266C">
        <w:fldChar w:fldCharType="begin"/>
      </w:r>
      <w:r w:rsidR="000B266C" w:rsidRPr="00446E8D">
        <w:rPr>
          <w:lang w:val="ru-RU"/>
        </w:rPr>
        <w:instrText xml:space="preserve"> </w:instrText>
      </w:r>
      <w:r w:rsidR="000B266C">
        <w:instrText>HYPERLINK</w:instrText>
      </w:r>
      <w:r w:rsidR="000B266C" w:rsidRPr="00446E8D">
        <w:rPr>
          <w:lang w:val="ru-RU"/>
        </w:rPr>
        <w:instrText xml:space="preserve"> "</w:instrText>
      </w:r>
      <w:r w:rsidR="000B266C">
        <w:instrText>http</w:instrText>
      </w:r>
      <w:r w:rsidR="000B266C" w:rsidRPr="00446E8D">
        <w:rPr>
          <w:lang w:val="ru-RU"/>
        </w:rPr>
        <w:instrText>://</w:instrText>
      </w:r>
      <w:r w:rsidR="000B266C">
        <w:instrText>www</w:instrText>
      </w:r>
      <w:r w:rsidR="000B266C" w:rsidRPr="00446E8D">
        <w:rPr>
          <w:lang w:val="ru-RU"/>
        </w:rPr>
        <w:instrText>.</w:instrText>
      </w:r>
      <w:r w:rsidR="000B266C">
        <w:instrText>unece</w:instrText>
      </w:r>
      <w:r w:rsidR="000B266C" w:rsidRPr="00446E8D">
        <w:rPr>
          <w:lang w:val="ru-RU"/>
        </w:rPr>
        <w:instrText>.</w:instrText>
      </w:r>
      <w:r w:rsidR="000B266C">
        <w:instrText>org</w:instrText>
      </w:r>
      <w:r w:rsidR="000B266C" w:rsidRPr="00446E8D">
        <w:rPr>
          <w:lang w:val="ru-RU"/>
        </w:rPr>
        <w:instrText>/</w:instrText>
      </w:r>
      <w:r w:rsidR="000B266C">
        <w:instrText>index</w:instrText>
      </w:r>
      <w:r w:rsidR="000B266C" w:rsidRPr="00446E8D">
        <w:rPr>
          <w:lang w:val="ru-RU"/>
        </w:rPr>
        <w:instrText>.</w:instrText>
      </w:r>
      <w:r w:rsidR="000B266C">
        <w:instrText>php</w:instrText>
      </w:r>
      <w:r w:rsidR="000B266C" w:rsidRPr="00446E8D">
        <w:rPr>
          <w:lang w:val="ru-RU"/>
        </w:rPr>
        <w:instrText>?</w:instrText>
      </w:r>
      <w:r w:rsidR="000B266C">
        <w:instrText>id</w:instrText>
      </w:r>
      <w:r w:rsidR="000B266C" w:rsidRPr="00446E8D">
        <w:rPr>
          <w:lang w:val="ru-RU"/>
        </w:rPr>
        <w:instrText>=43897" \</w:instrText>
      </w:r>
      <w:r w:rsidR="000B266C">
        <w:instrText>l</w:instrText>
      </w:r>
      <w:r w:rsidR="000B266C" w:rsidRPr="00446E8D">
        <w:rPr>
          <w:lang w:val="ru-RU"/>
        </w:rPr>
        <w:instrText xml:space="preserve"> "/" </w:instrText>
      </w:r>
      <w:r w:rsidR="000B266C">
        <w:fldChar w:fldCharType="separate"/>
      </w:r>
      <w:r w:rsidRPr="008D1A8C">
        <w:rPr>
          <w:lang w:val="ru-RU"/>
        </w:rPr>
        <w:t>http://www.unece.org/index.php?id=43897#/</w:t>
      </w:r>
      <w:r w:rsidR="000B266C">
        <w:rPr>
          <w:lang w:val="ru-RU"/>
        </w:rPr>
        <w:fldChar w:fldCharType="end"/>
      </w:r>
      <w:r w:rsidRPr="00CA1FC3">
        <w:rPr>
          <w:lang w:val="ru-RU"/>
        </w:rPr>
        <w:t>.</w:t>
      </w:r>
    </w:p>
  </w:footnote>
  <w:footnote w:id="3">
    <w:p w:rsidR="00FD4C55" w:rsidRPr="00FD4C55" w:rsidRDefault="00FD4C55">
      <w:pPr>
        <w:pStyle w:val="ad"/>
        <w:rPr>
          <w:lang w:val="ru-RU"/>
        </w:rPr>
      </w:pPr>
      <w:r w:rsidRPr="00446E8D">
        <w:rPr>
          <w:lang w:val="ru-RU"/>
        </w:rPr>
        <w:tab/>
      </w:r>
      <w:r>
        <w:rPr>
          <w:rStyle w:val="aa"/>
        </w:rPr>
        <w:footnoteRef/>
      </w:r>
      <w:r w:rsidRPr="00FD4C55">
        <w:rPr>
          <w:lang w:val="ru-RU"/>
        </w:rPr>
        <w:tab/>
        <w:t xml:space="preserve">Более подробную информацию см. по адресу </w:t>
      </w:r>
      <w:hyperlink r:id="rId1" w:history="1">
        <w:r w:rsidRPr="00FD4C55">
          <w:rPr>
            <w:lang w:val="ru-RU"/>
          </w:rPr>
          <w:t>http://www.undatarevolution.org/</w:t>
        </w:r>
      </w:hyperlink>
      <w:r w:rsidRPr="00FD4C55">
        <w:rPr>
          <w:lang w:val="ru-RU"/>
        </w:rPr>
        <w:t>.</w:t>
      </w:r>
    </w:p>
  </w:footnote>
  <w:footnote w:id="4">
    <w:p w:rsidR="009011D5" w:rsidRPr="007C4B52" w:rsidRDefault="009011D5" w:rsidP="009011D5">
      <w:pPr>
        <w:pStyle w:val="ad"/>
        <w:rPr>
          <w:lang w:val="ru-RU"/>
        </w:rPr>
      </w:pPr>
      <w:r>
        <w:rPr>
          <w:lang w:val="ru-RU"/>
        </w:rPr>
        <w:tab/>
      </w:r>
      <w:r w:rsidRPr="003A75E6">
        <w:rPr>
          <w:rStyle w:val="aa"/>
          <w:lang w:val="ru-RU"/>
        </w:rPr>
        <w:footnoteRef/>
      </w:r>
      <w:r>
        <w:rPr>
          <w:lang w:val="ru-RU"/>
        </w:rPr>
        <w:tab/>
        <w:t>Инициативы по развитию электронного правительства охватывают деятельность государственных органов власти по развертыванию информационно-коммуникационных технологий в целях повышения качества знаний и информации на службе общественности.</w:t>
      </w:r>
    </w:p>
  </w:footnote>
  <w:footnote w:id="5">
    <w:p w:rsidR="009011D5" w:rsidRPr="007C4B52" w:rsidRDefault="009011D5" w:rsidP="009011D5">
      <w:pPr>
        <w:pStyle w:val="ad"/>
        <w:rPr>
          <w:lang w:val="ru-RU"/>
        </w:rPr>
      </w:pPr>
      <w:r w:rsidRPr="003A75E6">
        <w:rPr>
          <w:lang w:val="ru-RU"/>
        </w:rPr>
        <w:tab/>
      </w:r>
      <w:r w:rsidRPr="003A75E6">
        <w:rPr>
          <w:rStyle w:val="aa"/>
          <w:lang w:val="ru-RU"/>
        </w:rPr>
        <w:footnoteRef/>
      </w:r>
      <w:r>
        <w:rPr>
          <w:lang w:val="ru-RU"/>
        </w:rPr>
        <w:tab/>
        <w:t>Инициативы по открытым правительственным данным охватывают деятельность, благодаря которой информация или данные, создаваемые или заказываемые правительствами, становятся доступны каждому для просмотра, повторного использования и распространения без каких-либо ограничений.</w:t>
      </w:r>
    </w:p>
  </w:footnote>
  <w:footnote w:id="6">
    <w:p w:rsidR="009011D5" w:rsidRPr="007C4B52" w:rsidRDefault="009011D5" w:rsidP="009011D5">
      <w:pPr>
        <w:pStyle w:val="ad"/>
        <w:rPr>
          <w:lang w:val="ru-RU"/>
        </w:rPr>
      </w:pPr>
      <w:r w:rsidRPr="003A75E6">
        <w:rPr>
          <w:lang w:val="ru-RU"/>
        </w:rPr>
        <w:tab/>
      </w:r>
      <w:r w:rsidRPr="005C1E6C">
        <w:rPr>
          <w:rStyle w:val="aa"/>
        </w:rPr>
        <w:footnoteRef/>
      </w:r>
      <w:r>
        <w:rPr>
          <w:lang w:val="ru-RU"/>
        </w:rPr>
        <w:tab/>
        <w:t>Государственно-частное партнерство представляет собой схему сотрудничества между государственным и частным секторами в целях финансирования, разработки, создания и обеспечения функционирования инфраструктуры и услуг государственного сектора в поддержку осуществления Конвенции.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5" w:rsidRPr="009011D5" w:rsidRDefault="000B266C">
    <w:pPr>
      <w:pStyle w:val="a5"/>
    </w:pPr>
    <w:r>
      <w:fldChar w:fldCharType="begin"/>
    </w:r>
    <w:r>
      <w:instrText xml:space="preserve"> TITLE  \* MERGEFORMAT </w:instrText>
    </w:r>
    <w:r>
      <w:fldChar w:fldCharType="separate"/>
    </w:r>
    <w:r>
      <w:t>ECE/MP.PP/2017/8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11D5" w:rsidRPr="009011D5" w:rsidRDefault="000B266C" w:rsidP="009011D5">
    <w:pPr>
      <w:pStyle w:val="a5"/>
      <w:jc w:val="right"/>
    </w:pPr>
    <w:r>
      <w:fldChar w:fldCharType="begin"/>
    </w:r>
    <w:r>
      <w:instrText xml:space="preserve"> TITLE  \* MERGEFORMAT </w:instrText>
    </w:r>
    <w:r>
      <w:fldChar w:fldCharType="separate"/>
    </w:r>
    <w:r>
      <w:t>ECE/MP.PP/2017/8</w:t>
    </w:r>
    <w: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DEF4F9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>
    <w:nsid w:val="FFFFFF7D"/>
    <w:multiLevelType w:val="singleLevel"/>
    <w:tmpl w:val="8B84A9F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>
    <w:nsid w:val="FFFFFF7E"/>
    <w:multiLevelType w:val="singleLevel"/>
    <w:tmpl w:val="F766AF7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>
    <w:nsid w:val="FFFFFF7F"/>
    <w:multiLevelType w:val="singleLevel"/>
    <w:tmpl w:val="E936460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>
    <w:nsid w:val="FFFFFF80"/>
    <w:multiLevelType w:val="singleLevel"/>
    <w:tmpl w:val="64E641A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EE4A488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644C40A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1D24638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95E875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5670838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E14172"/>
    <w:multiLevelType w:val="multilevel"/>
    <w:tmpl w:val="0C0A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28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1">
    <w:nsid w:val="36A7743B"/>
    <w:multiLevelType w:val="hybridMultilevel"/>
    <w:tmpl w:val="165289D8"/>
    <w:lvl w:ilvl="0" w:tplc="14C64E84">
      <w:start w:val="1"/>
      <w:numFmt w:val="bullet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B8C6CF5"/>
    <w:multiLevelType w:val="hybridMultilevel"/>
    <w:tmpl w:val="93FCAD22"/>
    <w:lvl w:ilvl="0" w:tplc="F73C6636">
      <w:start w:val="1"/>
      <w:numFmt w:val="bullet"/>
      <w:pStyle w:val="Bullet2GR"/>
      <w:lvlText w:val="•"/>
      <w:lvlJc w:val="left"/>
      <w:pPr>
        <w:tabs>
          <w:tab w:val="num" w:pos="2268"/>
        </w:tabs>
        <w:ind w:left="2268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B534FFF"/>
    <w:multiLevelType w:val="multilevel"/>
    <w:tmpl w:val="0C0A0023"/>
    <w:lvl w:ilvl="0">
      <w:start w:val="1"/>
      <w:numFmt w:val="upperRoman"/>
      <w:lvlText w:val="Artículo %1."/>
      <w:lvlJc w:val="left"/>
      <w:pPr>
        <w:tabs>
          <w:tab w:val="num" w:pos="1440"/>
        </w:tabs>
        <w:ind w:left="0" w:firstLine="0"/>
      </w:pPr>
    </w:lvl>
    <w:lvl w:ilvl="1">
      <w:start w:val="1"/>
      <w:numFmt w:val="decimalZero"/>
      <w:isLgl/>
      <w:lvlText w:val="Sección %1.%2"/>
      <w:lvlJc w:val="left"/>
      <w:pPr>
        <w:tabs>
          <w:tab w:val="num" w:pos="108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14">
    <w:nsid w:val="5BC90228"/>
    <w:multiLevelType w:val="hybridMultilevel"/>
    <w:tmpl w:val="E5464F8E"/>
    <w:lvl w:ilvl="0" w:tplc="FD0C5992">
      <w:start w:val="1"/>
      <w:numFmt w:val="decimal"/>
      <w:pStyle w:val="ParaNoGR"/>
      <w:lvlText w:val="%1."/>
      <w:lvlJc w:val="left"/>
      <w:pPr>
        <w:tabs>
          <w:tab w:val="num" w:pos="1491"/>
        </w:tabs>
        <w:ind w:left="1134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5BF12F8"/>
    <w:multiLevelType w:val="hybridMultilevel"/>
    <w:tmpl w:val="43A6C61A"/>
    <w:lvl w:ilvl="0" w:tplc="A652453E">
      <w:start w:val="1"/>
      <w:numFmt w:val="bullet"/>
      <w:pStyle w:val="Bullet1GR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AFD3DE4"/>
    <w:multiLevelType w:val="hybridMultilevel"/>
    <w:tmpl w:val="569E52D4"/>
    <w:lvl w:ilvl="0" w:tplc="E77E5F5E">
      <w:start w:val="1"/>
      <w:numFmt w:val="bullet"/>
      <w:lvlText w:val="•"/>
      <w:lvlJc w:val="left"/>
      <w:pPr>
        <w:tabs>
          <w:tab w:val="num" w:pos="1701"/>
        </w:tabs>
        <w:ind w:left="1701" w:hanging="170"/>
      </w:pPr>
      <w:rPr>
        <w:rFonts w:ascii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6B5E3887"/>
    <w:multiLevelType w:val="multilevel"/>
    <w:tmpl w:val="0C0A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6"/>
  </w:num>
  <w:num w:numId="2">
    <w:abstractNumId w:val="11"/>
  </w:num>
  <w:num w:numId="3">
    <w:abstractNumId w:val="10"/>
  </w:num>
  <w:num w:numId="4">
    <w:abstractNumId w:val="17"/>
  </w:num>
  <w:num w:numId="5">
    <w:abstractNumId w:val="13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7"/>
  </w:num>
  <w:num w:numId="13">
    <w:abstractNumId w:val="6"/>
  </w:num>
  <w:num w:numId="14">
    <w:abstractNumId w:val="5"/>
  </w:num>
  <w:num w:numId="15">
    <w:abstractNumId w:val="4"/>
  </w:num>
  <w:num w:numId="16">
    <w:abstractNumId w:val="15"/>
  </w:num>
  <w:num w:numId="17">
    <w:abstractNumId w:val="12"/>
  </w:num>
  <w:num w:numId="18">
    <w:abstractNumId w:val="1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displayBackgroundShape/>
  <w:proofState w:spelling="clean" w:grammar="clean"/>
  <w:attachedTemplate r:id="rId1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567"/>
  <w:autoHyphenation/>
  <w:hyphenationZone w:val="425"/>
  <w:doNotHyphenateCaps/>
  <w:evenAndOddHeaders/>
  <w:drawingGridHorizontalSpacing w:val="10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numFmt w:val="decimal"/>
    <w:endnote w:id="-1"/>
    <w:endnote w:id="0"/>
  </w:endnotePr>
  <w:compat>
    <w:splitPgBreakAndParaMark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410E"/>
    <w:rsid w:val="00033EE1"/>
    <w:rsid w:val="00042B72"/>
    <w:rsid w:val="000558BD"/>
    <w:rsid w:val="000630D2"/>
    <w:rsid w:val="0006410E"/>
    <w:rsid w:val="000B266C"/>
    <w:rsid w:val="000B57E7"/>
    <w:rsid w:val="000B6373"/>
    <w:rsid w:val="000E4E5B"/>
    <w:rsid w:val="000F09DF"/>
    <w:rsid w:val="000F61B2"/>
    <w:rsid w:val="001075E9"/>
    <w:rsid w:val="0014152F"/>
    <w:rsid w:val="00180183"/>
    <w:rsid w:val="0018024D"/>
    <w:rsid w:val="0018649F"/>
    <w:rsid w:val="00196389"/>
    <w:rsid w:val="001B3EF6"/>
    <w:rsid w:val="001C7A89"/>
    <w:rsid w:val="002329E7"/>
    <w:rsid w:val="00255343"/>
    <w:rsid w:val="0027151D"/>
    <w:rsid w:val="002A2EFC"/>
    <w:rsid w:val="002B0106"/>
    <w:rsid w:val="002B74B1"/>
    <w:rsid w:val="002C0E18"/>
    <w:rsid w:val="002D5AAC"/>
    <w:rsid w:val="002E5067"/>
    <w:rsid w:val="002F405F"/>
    <w:rsid w:val="002F7EEC"/>
    <w:rsid w:val="00301299"/>
    <w:rsid w:val="00305C08"/>
    <w:rsid w:val="00306E01"/>
    <w:rsid w:val="00307FB6"/>
    <w:rsid w:val="00317339"/>
    <w:rsid w:val="00322004"/>
    <w:rsid w:val="003402C2"/>
    <w:rsid w:val="00350FF5"/>
    <w:rsid w:val="00381C24"/>
    <w:rsid w:val="00387CD4"/>
    <w:rsid w:val="003958D0"/>
    <w:rsid w:val="003A0D43"/>
    <w:rsid w:val="003A48CE"/>
    <w:rsid w:val="003B00E5"/>
    <w:rsid w:val="00407B78"/>
    <w:rsid w:val="00424203"/>
    <w:rsid w:val="00442296"/>
    <w:rsid w:val="00446E8D"/>
    <w:rsid w:val="00452493"/>
    <w:rsid w:val="00453318"/>
    <w:rsid w:val="00454AF2"/>
    <w:rsid w:val="00454E07"/>
    <w:rsid w:val="0045595A"/>
    <w:rsid w:val="00472C5C"/>
    <w:rsid w:val="004A3B2A"/>
    <w:rsid w:val="004E05B7"/>
    <w:rsid w:val="0050108D"/>
    <w:rsid w:val="00513081"/>
    <w:rsid w:val="00517901"/>
    <w:rsid w:val="00526683"/>
    <w:rsid w:val="005639C1"/>
    <w:rsid w:val="005709E0"/>
    <w:rsid w:val="00572E19"/>
    <w:rsid w:val="005961C8"/>
    <w:rsid w:val="005966F1"/>
    <w:rsid w:val="005A5ED7"/>
    <w:rsid w:val="005C1E6C"/>
    <w:rsid w:val="005D7914"/>
    <w:rsid w:val="005E2B41"/>
    <w:rsid w:val="005F0B42"/>
    <w:rsid w:val="006345DB"/>
    <w:rsid w:val="00640F49"/>
    <w:rsid w:val="00680D03"/>
    <w:rsid w:val="00681A10"/>
    <w:rsid w:val="00694FC8"/>
    <w:rsid w:val="006A1ED8"/>
    <w:rsid w:val="006C2031"/>
    <w:rsid w:val="006D461A"/>
    <w:rsid w:val="006D643E"/>
    <w:rsid w:val="006F35EE"/>
    <w:rsid w:val="007021FF"/>
    <w:rsid w:val="00712895"/>
    <w:rsid w:val="00734ACB"/>
    <w:rsid w:val="00757357"/>
    <w:rsid w:val="00792497"/>
    <w:rsid w:val="00806737"/>
    <w:rsid w:val="00825F8D"/>
    <w:rsid w:val="00834B71"/>
    <w:rsid w:val="0086445C"/>
    <w:rsid w:val="00883709"/>
    <w:rsid w:val="00894693"/>
    <w:rsid w:val="008A08D7"/>
    <w:rsid w:val="008A37C8"/>
    <w:rsid w:val="008B6909"/>
    <w:rsid w:val="008D1A8C"/>
    <w:rsid w:val="008D53B6"/>
    <w:rsid w:val="008F7609"/>
    <w:rsid w:val="009011D5"/>
    <w:rsid w:val="00906890"/>
    <w:rsid w:val="00911BE4"/>
    <w:rsid w:val="00951972"/>
    <w:rsid w:val="009608F3"/>
    <w:rsid w:val="009A24AC"/>
    <w:rsid w:val="009C6FE6"/>
    <w:rsid w:val="00A14DA8"/>
    <w:rsid w:val="00A312BC"/>
    <w:rsid w:val="00A53BB4"/>
    <w:rsid w:val="00A84021"/>
    <w:rsid w:val="00A84D35"/>
    <w:rsid w:val="00A917B3"/>
    <w:rsid w:val="00AB4B51"/>
    <w:rsid w:val="00B10CC7"/>
    <w:rsid w:val="00B179CD"/>
    <w:rsid w:val="00B36DF7"/>
    <w:rsid w:val="00B539E7"/>
    <w:rsid w:val="00B62458"/>
    <w:rsid w:val="00B92F07"/>
    <w:rsid w:val="00BC18B2"/>
    <w:rsid w:val="00BD33EE"/>
    <w:rsid w:val="00BE1CC7"/>
    <w:rsid w:val="00C106D6"/>
    <w:rsid w:val="00C119AE"/>
    <w:rsid w:val="00C60F0C"/>
    <w:rsid w:val="00C805C9"/>
    <w:rsid w:val="00C92939"/>
    <w:rsid w:val="00CA1679"/>
    <w:rsid w:val="00CB151C"/>
    <w:rsid w:val="00CE5A1A"/>
    <w:rsid w:val="00CF55F6"/>
    <w:rsid w:val="00D33D63"/>
    <w:rsid w:val="00D41470"/>
    <w:rsid w:val="00D5253A"/>
    <w:rsid w:val="00D90028"/>
    <w:rsid w:val="00D90138"/>
    <w:rsid w:val="00DD78D1"/>
    <w:rsid w:val="00DE32CD"/>
    <w:rsid w:val="00DF5767"/>
    <w:rsid w:val="00DF71B9"/>
    <w:rsid w:val="00E12C5F"/>
    <w:rsid w:val="00E73F76"/>
    <w:rsid w:val="00EA2C9F"/>
    <w:rsid w:val="00EA420E"/>
    <w:rsid w:val="00ED0BDA"/>
    <w:rsid w:val="00EE142A"/>
    <w:rsid w:val="00EF1360"/>
    <w:rsid w:val="00EF3220"/>
    <w:rsid w:val="00F2523A"/>
    <w:rsid w:val="00F43903"/>
    <w:rsid w:val="00F94155"/>
    <w:rsid w:val="00F9783F"/>
    <w:rsid w:val="00FD2EF7"/>
    <w:rsid w:val="00FD4C55"/>
    <w:rsid w:val="00FE4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footnote text" w:qFormat="1"/>
    <w:lsdException w:name="header" w:qFormat="1"/>
    <w:lsdException w:name="footer" w:qFormat="1"/>
    <w:lsdException w:name="caption" w:qFormat="1"/>
    <w:lsdException w:name="footnote reference" w:qFormat="1"/>
    <w:lsdException w:name="page number" w:qFormat="1"/>
    <w:lsdException w:name="endnote reference" w:qFormat="1"/>
    <w:lsdException w:name="endnote text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/>
    <w:lsdException w:name="Default Paragraph Font" w:uiPriority="1"/>
    <w:lsdException w:name="Subtitle" w:semiHidden="0" w:unhideWhenUsed="0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/>
    <w:lsdException w:name="Emphasis" w:semiHidden="0" w:unhideWhenUsed="0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6FE6"/>
    <w:pPr>
      <w:spacing w:line="240" w:lineRule="atLeast"/>
    </w:pPr>
    <w:rPr>
      <w:rFonts w:eastAsiaTheme="minorEastAsia" w:cstheme="minorBidi"/>
      <w:spacing w:val="4"/>
      <w:w w:val="103"/>
      <w:kern w:val="14"/>
      <w:szCs w:val="22"/>
      <w:lang w:val="ru-RU" w:eastAsia="zh-CN"/>
    </w:rPr>
  </w:style>
  <w:style w:type="paragraph" w:styleId="1">
    <w:name w:val="heading 1"/>
    <w:aliases w:val="Table_GR"/>
    <w:basedOn w:val="a"/>
    <w:next w:val="a"/>
    <w:link w:val="10"/>
    <w:qFormat/>
    <w:rsid w:val="009C6FE6"/>
    <w:pPr>
      <w:keepNext/>
      <w:tabs>
        <w:tab w:val="left" w:pos="567"/>
      </w:tabs>
      <w:jc w:val="both"/>
      <w:outlineLvl w:val="0"/>
    </w:pPr>
    <w:rPr>
      <w:rFonts w:eastAsia="Times New Roman" w:cs="Arial"/>
      <w:b/>
      <w:bCs/>
      <w:szCs w:val="32"/>
      <w:lang w:eastAsia="ru-RU"/>
    </w:rPr>
  </w:style>
  <w:style w:type="paragraph" w:styleId="2">
    <w:name w:val="heading 2"/>
    <w:basedOn w:val="a"/>
    <w:next w:val="a"/>
    <w:semiHidden/>
    <w:rsid w:val="009C6FE6"/>
    <w:pPr>
      <w:keepNext/>
      <w:outlineLvl w:val="1"/>
    </w:pPr>
    <w:rPr>
      <w:rFonts w:cs="Arial"/>
      <w:bCs/>
      <w:iCs/>
      <w:szCs w:val="28"/>
    </w:rPr>
  </w:style>
  <w:style w:type="paragraph" w:styleId="3">
    <w:name w:val="heading 3"/>
    <w:basedOn w:val="a"/>
    <w:next w:val="a"/>
    <w:semiHidden/>
    <w:rsid w:val="009C6FE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semiHidden/>
    <w:rsid w:val="009C6FE6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semiHidden/>
    <w:rsid w:val="009C6FE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semiHidden/>
    <w:rsid w:val="009C6FE6"/>
    <w:pPr>
      <w:spacing w:before="240" w:after="60"/>
      <w:outlineLvl w:val="5"/>
    </w:pPr>
    <w:rPr>
      <w:b/>
      <w:bCs/>
      <w:sz w:val="22"/>
    </w:rPr>
  </w:style>
  <w:style w:type="paragraph" w:styleId="7">
    <w:name w:val="heading 7"/>
    <w:basedOn w:val="a"/>
    <w:next w:val="a"/>
    <w:semiHidden/>
    <w:rsid w:val="009C6FE6"/>
    <w:pPr>
      <w:spacing w:before="240" w:after="60"/>
      <w:outlineLvl w:val="6"/>
    </w:pPr>
    <w:rPr>
      <w:sz w:val="24"/>
      <w:szCs w:val="24"/>
    </w:rPr>
  </w:style>
  <w:style w:type="paragraph" w:styleId="8">
    <w:name w:val="heading 8"/>
    <w:basedOn w:val="a"/>
    <w:next w:val="a"/>
    <w:semiHidden/>
    <w:rsid w:val="009C6FE6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semiHidden/>
    <w:rsid w:val="009C6FE6"/>
    <w:pPr>
      <w:spacing w:before="240" w:after="60"/>
      <w:outlineLvl w:val="8"/>
    </w:pPr>
    <w:rPr>
      <w:rFonts w:ascii="Arial" w:hAnsi="Arial" w:cs="Arial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6FE6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9C6FE6"/>
    <w:rPr>
      <w:rFonts w:ascii="Tahoma" w:eastAsiaTheme="minorEastAsia" w:hAnsi="Tahoma" w:cs="Tahoma"/>
      <w:spacing w:val="4"/>
      <w:w w:val="103"/>
      <w:kern w:val="14"/>
      <w:sz w:val="16"/>
      <w:szCs w:val="16"/>
      <w:lang w:val="ru-RU" w:eastAsia="zh-CN"/>
    </w:rPr>
  </w:style>
  <w:style w:type="paragraph" w:customStyle="1" w:styleId="HMGR">
    <w:name w:val="_ H __M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240" w:line="360" w:lineRule="exact"/>
      <w:ind w:left="1134" w:right="1134" w:hanging="1134"/>
    </w:pPr>
    <w:rPr>
      <w:rFonts w:eastAsia="Times New Roman" w:cs="Times New Roman"/>
      <w:b/>
      <w:sz w:val="34"/>
      <w:szCs w:val="20"/>
      <w:lang w:eastAsia="ru-RU"/>
    </w:rPr>
  </w:style>
  <w:style w:type="paragraph" w:customStyle="1" w:styleId="HChGR">
    <w:name w:val="_ H _Ch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300" w:lineRule="exact"/>
      <w:ind w:left="1134" w:right="1134" w:hanging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H1GR">
    <w:name w:val="_ H_1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360" w:after="240" w:line="270" w:lineRule="exact"/>
      <w:ind w:left="1134" w:right="1134" w:hanging="1134"/>
    </w:pPr>
    <w:rPr>
      <w:rFonts w:eastAsia="Times New Roman" w:cs="Times New Roman"/>
      <w:b/>
      <w:sz w:val="24"/>
      <w:szCs w:val="20"/>
      <w:lang w:eastAsia="ru-RU"/>
    </w:rPr>
  </w:style>
  <w:style w:type="paragraph" w:customStyle="1" w:styleId="H23GR">
    <w:name w:val="_ H_2/3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b/>
      <w:szCs w:val="20"/>
      <w:lang w:eastAsia="ru-RU"/>
    </w:rPr>
  </w:style>
  <w:style w:type="paragraph" w:customStyle="1" w:styleId="H4GR">
    <w:name w:val="_ H_4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  <w:outlineLvl w:val="3"/>
    </w:pPr>
    <w:rPr>
      <w:rFonts w:eastAsia="Times New Roman" w:cs="Times New Roman"/>
      <w:i/>
      <w:spacing w:val="3"/>
      <w:szCs w:val="20"/>
      <w:lang w:eastAsia="ru-RU"/>
    </w:rPr>
  </w:style>
  <w:style w:type="paragraph" w:customStyle="1" w:styleId="H56GR">
    <w:name w:val="_ H_5/6_GR"/>
    <w:basedOn w:val="a"/>
    <w:next w:val="a"/>
    <w:qFormat/>
    <w:rsid w:val="009C6FE6"/>
    <w:pPr>
      <w:keepNext/>
      <w:keepLines/>
      <w:tabs>
        <w:tab w:val="right" w:pos="851"/>
      </w:tabs>
      <w:suppressAutoHyphens/>
      <w:spacing w:before="240" w:after="120" w:line="240" w:lineRule="exact"/>
      <w:ind w:left="1134" w:right="1134" w:hanging="1134"/>
    </w:pPr>
    <w:rPr>
      <w:rFonts w:eastAsia="Times New Roman" w:cs="Times New Roman"/>
      <w:szCs w:val="20"/>
      <w:lang w:eastAsia="ru-RU"/>
    </w:rPr>
  </w:style>
  <w:style w:type="paragraph" w:customStyle="1" w:styleId="SingleTxtGR">
    <w:name w:val="_ Single Txt_GR"/>
    <w:basedOn w:val="a"/>
    <w:qFormat/>
    <w:rsid w:val="009C6FE6"/>
    <w:pPr>
      <w:tabs>
        <w:tab w:val="left" w:pos="1701"/>
        <w:tab w:val="left" w:pos="2268"/>
        <w:tab w:val="left" w:pos="2835"/>
        <w:tab w:val="left" w:pos="3402"/>
        <w:tab w:val="left" w:pos="3969"/>
      </w:tabs>
      <w:spacing w:after="120"/>
      <w:ind w:left="1134" w:right="1134"/>
      <w:jc w:val="both"/>
    </w:pPr>
    <w:rPr>
      <w:rFonts w:eastAsia="Times New Roman" w:cs="Times New Roman"/>
      <w:szCs w:val="20"/>
    </w:rPr>
  </w:style>
  <w:style w:type="paragraph" w:customStyle="1" w:styleId="SLGR">
    <w:name w:val="__S_L_GR"/>
    <w:basedOn w:val="a"/>
    <w:next w:val="a"/>
    <w:qFormat/>
    <w:rsid w:val="009C6FE6"/>
    <w:pPr>
      <w:keepNext/>
      <w:keepLines/>
      <w:suppressAutoHyphens/>
      <w:spacing w:before="240" w:after="240" w:line="580" w:lineRule="exact"/>
      <w:ind w:left="1134" w:right="1134"/>
    </w:pPr>
    <w:rPr>
      <w:rFonts w:eastAsia="Times New Roman" w:cs="Times New Roman"/>
      <w:b/>
      <w:sz w:val="56"/>
      <w:szCs w:val="20"/>
      <w:lang w:eastAsia="ru-RU"/>
    </w:rPr>
  </w:style>
  <w:style w:type="paragraph" w:customStyle="1" w:styleId="SMGR">
    <w:name w:val="__S_M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SSGR">
    <w:name w:val="__S_S_GR"/>
    <w:basedOn w:val="a"/>
    <w:next w:val="a"/>
    <w:qFormat/>
    <w:rsid w:val="009C6FE6"/>
    <w:pPr>
      <w:keepNext/>
      <w:keepLines/>
      <w:suppressAutoHyphens/>
      <w:spacing w:before="240" w:after="240" w:line="300" w:lineRule="exact"/>
      <w:ind w:left="1134" w:right="1134"/>
    </w:pPr>
    <w:rPr>
      <w:rFonts w:eastAsia="Times New Roman" w:cs="Times New Roman"/>
      <w:b/>
      <w:sz w:val="28"/>
      <w:szCs w:val="20"/>
      <w:lang w:eastAsia="ru-RU"/>
    </w:rPr>
  </w:style>
  <w:style w:type="paragraph" w:customStyle="1" w:styleId="XLargeGR">
    <w:name w:val="__XLarge_GR"/>
    <w:basedOn w:val="a"/>
    <w:next w:val="a"/>
    <w:qFormat/>
    <w:rsid w:val="009C6FE6"/>
    <w:pPr>
      <w:keepNext/>
      <w:keepLines/>
      <w:suppressAutoHyphens/>
      <w:spacing w:before="240" w:after="240" w:line="420" w:lineRule="exact"/>
      <w:ind w:left="1134" w:right="1134"/>
    </w:pPr>
    <w:rPr>
      <w:rFonts w:eastAsia="Times New Roman" w:cs="Times New Roman"/>
      <w:b/>
      <w:sz w:val="40"/>
      <w:szCs w:val="20"/>
      <w:lang w:eastAsia="ru-RU"/>
    </w:rPr>
  </w:style>
  <w:style w:type="paragraph" w:customStyle="1" w:styleId="Bullet1GR">
    <w:name w:val="_Bullet 1_GR"/>
    <w:basedOn w:val="a"/>
    <w:qFormat/>
    <w:rsid w:val="009C6FE6"/>
    <w:pPr>
      <w:numPr>
        <w:numId w:val="16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Bullet2GR">
    <w:name w:val="_Bullet 2_GR"/>
    <w:basedOn w:val="a"/>
    <w:qFormat/>
    <w:rsid w:val="009C6FE6"/>
    <w:pPr>
      <w:numPr>
        <w:numId w:val="17"/>
      </w:numPr>
      <w:spacing w:after="120"/>
      <w:ind w:right="1134"/>
      <w:jc w:val="both"/>
    </w:pPr>
    <w:rPr>
      <w:rFonts w:eastAsia="Times New Roman" w:cs="Times New Roman"/>
      <w:szCs w:val="20"/>
      <w:lang w:eastAsia="ru-RU"/>
    </w:rPr>
  </w:style>
  <w:style w:type="paragraph" w:customStyle="1" w:styleId="ParaNoGR">
    <w:name w:val="_ParaNo._GR"/>
    <w:basedOn w:val="a"/>
    <w:next w:val="a"/>
    <w:qFormat/>
    <w:rsid w:val="009C6FE6"/>
    <w:pPr>
      <w:numPr>
        <w:numId w:val="18"/>
      </w:numPr>
      <w:tabs>
        <w:tab w:val="left" w:pos="567"/>
      </w:tabs>
      <w:spacing w:after="120"/>
      <w:ind w:right="1134"/>
      <w:jc w:val="both"/>
      <w:outlineLvl w:val="0"/>
    </w:pPr>
    <w:rPr>
      <w:rFonts w:eastAsia="Times New Roman" w:cs="Times New Roman"/>
      <w:szCs w:val="20"/>
      <w:lang w:eastAsia="ru-RU"/>
    </w:rPr>
  </w:style>
  <w:style w:type="table" w:customStyle="1" w:styleId="TabNum">
    <w:name w:val="_TabNum"/>
    <w:basedOn w:val="a1"/>
    <w:rsid w:val="009C6FE6"/>
    <w:pPr>
      <w:spacing w:before="40" w:after="40" w:line="220" w:lineRule="exact"/>
      <w:jc w:val="right"/>
    </w:pPr>
    <w:rPr>
      <w:sz w:val="18"/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cPr>
      <w:vAlign w:val="bottom"/>
    </w:tcPr>
    <w:tblStylePr w:type="firstCol">
      <w:pPr>
        <w:jc w:val="left"/>
      </w:pPr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table" w:customStyle="1" w:styleId="TabTxt">
    <w:name w:val="_TabTxt"/>
    <w:basedOn w:val="a1"/>
    <w:rsid w:val="009C6FE6"/>
    <w:pPr>
      <w:spacing w:before="40" w:after="120" w:line="240" w:lineRule="atLeast"/>
    </w:pPr>
    <w:rPr>
      <w:lang w:val="ru-RU" w:eastAsia="ru-RU"/>
    </w:rPr>
    <w:tblPr>
      <w:tblBorders>
        <w:top w:val="single" w:sz="4" w:space="0" w:color="auto"/>
        <w:bottom w:val="single" w:sz="12" w:space="0" w:color="auto"/>
      </w:tblBorders>
      <w:tblCellMar>
        <w:left w:w="28" w:type="dxa"/>
        <w:right w:w="28" w:type="dxa"/>
      </w:tblCellMar>
    </w:tblPr>
    <w:tblStylePr w:type="lastCol">
      <w:tblPr/>
      <w:tcPr>
        <w:tcBorders>
          <w:top w:val="single" w:sz="4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styleId="a5">
    <w:name w:val="header"/>
    <w:aliases w:val="6_GR"/>
    <w:basedOn w:val="a"/>
    <w:next w:val="a"/>
    <w:link w:val="a6"/>
    <w:qFormat/>
    <w:rsid w:val="009C6FE6"/>
    <w:pPr>
      <w:pBdr>
        <w:bottom w:val="single" w:sz="4" w:space="4" w:color="auto"/>
      </w:pBdr>
      <w:tabs>
        <w:tab w:val="right" w:pos="9639"/>
      </w:tabs>
      <w:suppressAutoHyphens/>
    </w:pPr>
    <w:rPr>
      <w:rFonts w:eastAsia="Times New Roman" w:cs="Times New Roman"/>
      <w:b/>
      <w:sz w:val="18"/>
      <w:szCs w:val="20"/>
      <w:lang w:val="en-GB" w:eastAsia="ru-RU"/>
    </w:rPr>
  </w:style>
  <w:style w:type="character" w:customStyle="1" w:styleId="a6">
    <w:name w:val="Верхний колонтитул Знак"/>
    <w:aliases w:val="6_GR Знак"/>
    <w:basedOn w:val="a0"/>
    <w:link w:val="a5"/>
    <w:rsid w:val="009C6FE6"/>
    <w:rPr>
      <w:b/>
      <w:spacing w:val="4"/>
      <w:w w:val="103"/>
      <w:kern w:val="14"/>
      <w:sz w:val="18"/>
      <w:lang w:val="en-GB" w:eastAsia="ru-RU"/>
    </w:rPr>
  </w:style>
  <w:style w:type="character" w:styleId="a7">
    <w:name w:val="page number"/>
    <w:aliases w:val="7_GR"/>
    <w:basedOn w:val="a0"/>
    <w:qFormat/>
    <w:rsid w:val="009C6FE6"/>
    <w:rPr>
      <w:rFonts w:ascii="Times New Roman" w:hAnsi="Times New Roman"/>
      <w:b/>
      <w:sz w:val="18"/>
    </w:rPr>
  </w:style>
  <w:style w:type="paragraph" w:styleId="a8">
    <w:name w:val="footer"/>
    <w:aliases w:val="3_GR"/>
    <w:basedOn w:val="a"/>
    <w:link w:val="a9"/>
    <w:qFormat/>
    <w:rsid w:val="009C6FE6"/>
    <w:pPr>
      <w:tabs>
        <w:tab w:val="right" w:pos="9639"/>
      </w:tabs>
      <w:suppressAutoHyphens/>
    </w:pPr>
    <w:rPr>
      <w:rFonts w:eastAsia="Times New Roman" w:cs="Times New Roman"/>
      <w:sz w:val="16"/>
      <w:szCs w:val="20"/>
      <w:lang w:val="en-GB" w:eastAsia="ru-RU"/>
    </w:rPr>
  </w:style>
  <w:style w:type="character" w:customStyle="1" w:styleId="a9">
    <w:name w:val="Нижний колонтитул Знак"/>
    <w:aliases w:val="3_GR Знак"/>
    <w:basedOn w:val="a0"/>
    <w:link w:val="a8"/>
    <w:rsid w:val="009C6FE6"/>
    <w:rPr>
      <w:spacing w:val="4"/>
      <w:w w:val="103"/>
      <w:kern w:val="14"/>
      <w:sz w:val="16"/>
      <w:lang w:val="en-GB" w:eastAsia="ru-RU"/>
    </w:rPr>
  </w:style>
  <w:style w:type="character" w:styleId="aa">
    <w:name w:val="footnote reference"/>
    <w:aliases w:val="4_GR,4_G,Footnote symbol,Footnote reference number,Footnote Reference Superscript,BVI fnr,SUPERS,(Footnote Reference),Footnote,Voetnootverwijzing,Times 10 Point,Exposant 3 Point,note TESI,Odwołanie przypisu,Footnotemark,FR,Ref,E"/>
    <w:basedOn w:val="a0"/>
    <w:qFormat/>
    <w:rsid w:val="009C6FE6"/>
    <w:rPr>
      <w:rFonts w:ascii="Times New Roman" w:hAnsi="Times New Roman"/>
      <w:dstrike w:val="0"/>
      <w:sz w:val="18"/>
      <w:vertAlign w:val="superscript"/>
    </w:rPr>
  </w:style>
  <w:style w:type="character" w:styleId="ab">
    <w:name w:val="endnote reference"/>
    <w:aliases w:val="1_GR"/>
    <w:basedOn w:val="aa"/>
    <w:qFormat/>
    <w:rsid w:val="009C6FE6"/>
    <w:rPr>
      <w:rFonts w:ascii="Times New Roman" w:hAnsi="Times New Roman"/>
      <w:dstrike w:val="0"/>
      <w:sz w:val="18"/>
      <w:vertAlign w:val="superscript"/>
    </w:rPr>
  </w:style>
  <w:style w:type="table" w:styleId="ac">
    <w:name w:val="Table Grid"/>
    <w:basedOn w:val="a1"/>
    <w:rsid w:val="00F2523A"/>
    <w:rPr>
      <w:rFonts w:eastAsiaTheme="minorHAnsi" w:cstheme="minorBidi"/>
      <w:szCs w:val="22"/>
      <w:lang w:val="ru-RU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footnote text"/>
    <w:aliases w:val="5_GR"/>
    <w:basedOn w:val="a"/>
    <w:link w:val="ae"/>
    <w:qFormat/>
    <w:rsid w:val="009C6FE6"/>
    <w:pPr>
      <w:tabs>
        <w:tab w:val="right" w:pos="1021"/>
      </w:tabs>
      <w:suppressAutoHyphens/>
      <w:spacing w:line="220" w:lineRule="exact"/>
      <w:ind w:left="1134" w:right="1134" w:hanging="1134"/>
    </w:pPr>
    <w:rPr>
      <w:rFonts w:eastAsia="Times New Roman" w:cs="Times New Roman"/>
      <w:spacing w:val="5"/>
      <w:w w:val="104"/>
      <w:sz w:val="18"/>
      <w:szCs w:val="20"/>
      <w:lang w:val="en-GB" w:eastAsia="ru-RU"/>
    </w:rPr>
  </w:style>
  <w:style w:type="character" w:customStyle="1" w:styleId="ae">
    <w:name w:val="Текст сноски Знак"/>
    <w:aliases w:val="5_GR Знак"/>
    <w:basedOn w:val="a0"/>
    <w:link w:val="ad"/>
    <w:rsid w:val="009C6FE6"/>
    <w:rPr>
      <w:spacing w:val="5"/>
      <w:w w:val="104"/>
      <w:kern w:val="14"/>
      <w:sz w:val="18"/>
      <w:lang w:val="en-GB" w:eastAsia="ru-RU"/>
    </w:rPr>
  </w:style>
  <w:style w:type="paragraph" w:styleId="af">
    <w:name w:val="endnote text"/>
    <w:aliases w:val="2_GR"/>
    <w:basedOn w:val="ad"/>
    <w:link w:val="af0"/>
    <w:qFormat/>
    <w:rsid w:val="009C6FE6"/>
  </w:style>
  <w:style w:type="character" w:customStyle="1" w:styleId="af0">
    <w:name w:val="Текст концевой сноски Знак"/>
    <w:aliases w:val="2_GR Знак"/>
    <w:basedOn w:val="a0"/>
    <w:link w:val="af"/>
    <w:rsid w:val="009C6FE6"/>
    <w:rPr>
      <w:spacing w:val="5"/>
      <w:w w:val="104"/>
      <w:kern w:val="14"/>
      <w:sz w:val="18"/>
      <w:lang w:val="en-GB" w:eastAsia="ru-RU"/>
    </w:rPr>
  </w:style>
  <w:style w:type="character" w:customStyle="1" w:styleId="10">
    <w:name w:val="Заголовок 1 Знак"/>
    <w:aliases w:val="Table_GR Знак"/>
    <w:basedOn w:val="a0"/>
    <w:link w:val="1"/>
    <w:rsid w:val="009C6FE6"/>
    <w:rPr>
      <w:rFonts w:cs="Arial"/>
      <w:b/>
      <w:bCs/>
      <w:spacing w:val="4"/>
      <w:w w:val="103"/>
      <w:kern w:val="14"/>
      <w:szCs w:val="32"/>
      <w:lang w:val="ru-RU" w:eastAsia="ru-RU"/>
    </w:rPr>
  </w:style>
  <w:style w:type="character" w:styleId="af1">
    <w:name w:val="Hyperlink"/>
    <w:basedOn w:val="a0"/>
    <w:unhideWhenUsed/>
    <w:rsid w:val="009C6FE6"/>
    <w:rPr>
      <w:color w:val="0000FF" w:themeColor="hyperlink"/>
      <w:u w:val="none"/>
    </w:rPr>
  </w:style>
  <w:style w:type="character" w:styleId="af2">
    <w:name w:val="FollowedHyperlink"/>
    <w:basedOn w:val="a0"/>
    <w:semiHidden/>
    <w:unhideWhenUsed/>
    <w:rsid w:val="009C6FE6"/>
    <w:rPr>
      <w:color w:val="800080" w:themeColor="followedHyperlink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575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://www.undatarevolution.org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G:\WORD\OFFICE2016\Templates\ECE.dotm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ECE.dotm</Template>
  <TotalTime>3</TotalTime>
  <Pages>6</Pages>
  <Words>1789</Words>
  <Characters>10203</Characters>
  <Application>Microsoft Office Word</Application>
  <DocSecurity>0</DocSecurity>
  <Lines>85</Lines>
  <Paragraphs>23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>ECE/MP.PP/2017/8</vt:lpstr>
      <vt:lpstr>A/</vt:lpstr>
    </vt:vector>
  </TitlesOfParts>
  <Company>DCM</Company>
  <LinksUpToDate>false</LinksUpToDate>
  <CharactersWithSpaces>11969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ECE/MP.PP/2017/8</dc:title>
  <dc:subject/>
  <dc:creator>Izotova Elena</dc:creator>
  <cp:keywords/>
  <cp:lastModifiedBy>Izotova Elena</cp:lastModifiedBy>
  <cp:revision>4</cp:revision>
  <cp:lastPrinted>2017-06-08T11:06:00Z</cp:lastPrinted>
  <dcterms:created xsi:type="dcterms:W3CDTF">2017-06-08T11:05:00Z</dcterms:created>
  <dcterms:modified xsi:type="dcterms:W3CDTF">2017-06-08T11:08:00Z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JobNo.">
    <vt:lpwstr> </vt:lpwstr>
  </property>
  <property fmtid="{D5CDD505-2E9C-101B-9397-08002B2CF9AE}" pid="3" name="ODSRef1">
    <vt:lpwstr> </vt:lpwstr>
  </property>
  <property fmtid="{D5CDD505-2E9C-101B-9397-08002B2CF9AE}" pid="4" name="Symbol1">
    <vt:lpwstr> </vt:lpwstr>
  </property>
  <property fmtid="{D5CDD505-2E9C-101B-9397-08002B2CF9AE}" pid="5" name="Symbol2">
    <vt:lpwstr> </vt:lpwstr>
  </property>
  <property fmtid="{D5CDD505-2E9C-101B-9397-08002B2CF9AE}" pid="6" name="Traductor">
    <vt:lpwstr> </vt:lpwstr>
  </property>
  <property fmtid="{D5CDD505-2E9C-101B-9397-08002B2CF9AE}" pid="7" name="Distribución">
    <vt:lpwstr> </vt:lpwstr>
  </property>
  <property fmtid="{D5CDD505-2E9C-101B-9397-08002B2CF9AE}" pid="8" name="Publicación">
    <vt:lpwstr> </vt:lpwstr>
  </property>
  <property fmtid="{D5CDD505-2E9C-101B-9397-08002B2CF9AE}" pid="9" name="Original">
    <vt:lpwstr> </vt:lpwstr>
  </property>
  <property fmtid="{D5CDD505-2E9C-101B-9397-08002B2CF9AE}" pid="10" name="Release">
    <vt:lpwstr> </vt:lpwstr>
  </property>
  <property fmtid="{D5CDD505-2E9C-101B-9397-08002B2CF9AE}" pid="11" name="Comment">
    <vt:lpwstr> </vt:lpwstr>
  </property>
  <property fmtid="{D5CDD505-2E9C-101B-9397-08002B2CF9AE}" pid="12" name="DraftPages">
    <vt:lpwstr> </vt:lpwstr>
  </property>
  <property fmtid="{D5CDD505-2E9C-101B-9397-08002B2CF9AE}" pid="13" name="Operador">
    <vt:lpwstr> </vt:lpwstr>
  </property>
</Properties>
</file>