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E2996" w14:textId="10877903" w:rsidR="7FDAB19A" w:rsidRDefault="7FDAB19A" w:rsidP="00156B32">
      <w:pPr>
        <w:spacing w:before="0" w:after="0"/>
        <w:jc w:val="center"/>
      </w:pPr>
    </w:p>
    <w:p w14:paraId="7FBAAA19" w14:textId="0CFB17FD" w:rsidR="0012468C" w:rsidRPr="0012468C" w:rsidRDefault="00E91F10" w:rsidP="0012468C">
      <w:pPr>
        <w:autoSpaceDE w:val="0"/>
        <w:autoSpaceDN w:val="0"/>
        <w:adjustRightInd w:val="0"/>
        <w:spacing w:before="0" w:after="0"/>
        <w:jc w:val="center"/>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OBRAZAC</w:t>
      </w:r>
      <w:r w:rsidR="0012468C" w:rsidRPr="0012468C">
        <w:rPr>
          <w:rFonts w:ascii="Times New Roman" w:eastAsia="Times New Roman" w:hAnsi="Times New Roman" w:cs="Times New Roman"/>
          <w:b/>
          <w:bCs/>
          <w:lang w:eastAsia="hr-HR"/>
        </w:rPr>
        <w:t xml:space="preserve"> ZA IZVJEŠĆE O PROVEDBI AARHUŠKE KONVENCIJE</w:t>
      </w:r>
    </w:p>
    <w:p w14:paraId="371C8C3A" w14:textId="77777777" w:rsidR="0012468C" w:rsidRPr="0012468C" w:rsidRDefault="0012468C" w:rsidP="0012468C">
      <w:pPr>
        <w:autoSpaceDE w:val="0"/>
        <w:autoSpaceDN w:val="0"/>
        <w:adjustRightInd w:val="0"/>
        <w:spacing w:before="0" w:after="0"/>
        <w:rPr>
          <w:rFonts w:ascii="Times New Roman" w:eastAsia="Times New Roman" w:hAnsi="Times New Roman" w:cs="Times New Roman"/>
          <w:b/>
          <w:bCs/>
          <w:lang w:eastAsia="hr-HR"/>
        </w:rPr>
      </w:pPr>
    </w:p>
    <w:p w14:paraId="5D3C4C62" w14:textId="77777777" w:rsidR="0012468C" w:rsidRPr="0012468C"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r w:rsidRPr="0012468C">
        <w:rPr>
          <w:rFonts w:ascii="Times New Roman" w:eastAsia="Times New Roman" w:hAnsi="Times New Roman" w:cs="Times New Roman"/>
          <w:b/>
          <w:bCs/>
          <w:lang w:eastAsia="hr-HR"/>
        </w:rPr>
        <w:t>Sljedeće izvješće dostavljeno je u ime Republike Hrvatske u skladu s odlukom I/8 i II/10.</w:t>
      </w:r>
    </w:p>
    <w:p w14:paraId="6D4B3818" w14:textId="77777777" w:rsidR="0012468C" w:rsidRPr="0012468C" w:rsidRDefault="0012468C" w:rsidP="0012468C">
      <w:pPr>
        <w:autoSpaceDE w:val="0"/>
        <w:autoSpaceDN w:val="0"/>
        <w:adjustRightInd w:val="0"/>
        <w:spacing w:before="0" w:after="0"/>
        <w:rPr>
          <w:rFonts w:ascii="Times New Roman" w:eastAsia="Times New Roman" w:hAnsi="Times New Roman" w:cs="Times New Roman"/>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0"/>
        <w:gridCol w:w="4975"/>
      </w:tblGrid>
      <w:tr w:rsidR="0012468C" w:rsidRPr="00EF3D38" w14:paraId="76191B97" w14:textId="77777777" w:rsidTr="00156B32">
        <w:trPr>
          <w:trHeight w:val="822"/>
        </w:trPr>
        <w:tc>
          <w:tcPr>
            <w:tcW w:w="3900" w:type="dxa"/>
            <w:tcBorders>
              <w:bottom w:val="nil"/>
            </w:tcBorders>
            <w:shd w:val="clear" w:color="auto" w:fill="auto"/>
          </w:tcPr>
          <w:p w14:paraId="79B3F184" w14:textId="77777777"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r w:rsidRPr="001E3B29">
              <w:rPr>
                <w:rFonts w:ascii="Times New Roman" w:eastAsia="Times New Roman" w:hAnsi="Times New Roman" w:cs="Times New Roman"/>
                <w:lang w:eastAsia="hr-HR"/>
              </w:rPr>
              <w:t>Ime službenika nadležnog za dostavljanje nacionalnog izvješća:</w:t>
            </w:r>
          </w:p>
        </w:tc>
        <w:tc>
          <w:tcPr>
            <w:tcW w:w="4975" w:type="dxa"/>
            <w:tcBorders>
              <w:bottom w:val="nil"/>
            </w:tcBorders>
            <w:shd w:val="clear" w:color="auto" w:fill="auto"/>
          </w:tcPr>
          <w:p w14:paraId="07455E73" w14:textId="77777777" w:rsidR="00EF3D38" w:rsidRPr="00EF3D38" w:rsidRDefault="00EF3D38" w:rsidP="00EF3D38">
            <w:pPr>
              <w:autoSpaceDE w:val="0"/>
              <w:autoSpaceDN w:val="0"/>
              <w:adjustRightInd w:val="0"/>
              <w:spacing w:before="0" w:after="0"/>
              <w:rPr>
                <w:rFonts w:ascii="Times New Roman" w:eastAsia="Times New Roman" w:hAnsi="Times New Roman" w:cs="Times New Roman"/>
                <w:bCs/>
                <w:lang w:eastAsia="hr-HR"/>
              </w:rPr>
            </w:pPr>
            <w:r w:rsidRPr="001E3B29">
              <w:rPr>
                <w:rFonts w:ascii="Times New Roman" w:eastAsia="Times New Roman" w:hAnsi="Times New Roman" w:cs="Times New Roman"/>
                <w:lang w:eastAsia="hr-HR"/>
              </w:rPr>
              <w:t>Branka Pivčević Novak, Ministarstvo zaštite okoliša i prirode, Republika Hrvatska</w:t>
            </w:r>
          </w:p>
          <w:p w14:paraId="0B45213F" w14:textId="77777777"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p>
        </w:tc>
      </w:tr>
      <w:tr w:rsidR="0012468C" w:rsidRPr="00EF3D38" w14:paraId="294A991A" w14:textId="77777777" w:rsidTr="56ADC7C8">
        <w:trPr>
          <w:trHeight w:val="281"/>
        </w:trPr>
        <w:tc>
          <w:tcPr>
            <w:tcW w:w="3900" w:type="dxa"/>
            <w:shd w:val="clear" w:color="auto" w:fill="auto"/>
          </w:tcPr>
          <w:p w14:paraId="3C44686A" w14:textId="77777777"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r w:rsidRPr="001E3B29">
              <w:rPr>
                <w:rFonts w:ascii="Times New Roman" w:eastAsia="Times New Roman" w:hAnsi="Times New Roman" w:cs="Times New Roman"/>
                <w:lang w:eastAsia="hr-HR"/>
              </w:rPr>
              <w:t>Potpis:</w:t>
            </w:r>
          </w:p>
        </w:tc>
        <w:tc>
          <w:tcPr>
            <w:tcW w:w="4975" w:type="dxa"/>
            <w:shd w:val="clear" w:color="auto" w:fill="auto"/>
          </w:tcPr>
          <w:p w14:paraId="27668E64" w14:textId="77777777"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p>
          <w:p w14:paraId="24714AAD" w14:textId="77777777"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p>
        </w:tc>
      </w:tr>
      <w:tr w:rsidR="0012468C" w:rsidRPr="00EF3D38" w14:paraId="137ADCDE" w14:textId="77777777" w:rsidTr="56ADC7C8">
        <w:trPr>
          <w:trHeight w:val="268"/>
        </w:trPr>
        <w:tc>
          <w:tcPr>
            <w:tcW w:w="3900" w:type="dxa"/>
            <w:shd w:val="clear" w:color="auto" w:fill="auto"/>
          </w:tcPr>
          <w:p w14:paraId="2DE05483" w14:textId="77777777" w:rsidR="0012468C" w:rsidRPr="00EF3D38" w:rsidRDefault="0012468C" w:rsidP="0012468C">
            <w:pPr>
              <w:autoSpaceDE w:val="0"/>
              <w:autoSpaceDN w:val="0"/>
              <w:adjustRightInd w:val="0"/>
              <w:spacing w:before="0" w:after="0"/>
              <w:rPr>
                <w:rFonts w:ascii="Times New Roman" w:eastAsia="Times New Roman" w:hAnsi="Times New Roman" w:cs="Times New Roman"/>
                <w:bCs/>
                <w:lang w:eastAsia="hr-HR"/>
              </w:rPr>
            </w:pPr>
            <w:r w:rsidRPr="001E3B29">
              <w:rPr>
                <w:rFonts w:ascii="Times New Roman" w:eastAsia="Times New Roman" w:hAnsi="Times New Roman" w:cs="Times New Roman"/>
                <w:lang w:eastAsia="hr-HR"/>
              </w:rPr>
              <w:t>Datum:</w:t>
            </w:r>
          </w:p>
        </w:tc>
        <w:tc>
          <w:tcPr>
            <w:tcW w:w="4975" w:type="dxa"/>
            <w:shd w:val="clear" w:color="auto" w:fill="auto"/>
          </w:tcPr>
          <w:p w14:paraId="1216E5CE" w14:textId="17D409FF" w:rsidR="0012468C" w:rsidRPr="00EF3D38" w:rsidRDefault="00BA3853" w:rsidP="0012468C">
            <w:pPr>
              <w:autoSpaceDE w:val="0"/>
              <w:autoSpaceDN w:val="0"/>
              <w:adjustRightInd w:val="0"/>
              <w:spacing w:before="0" w:after="0"/>
              <w:rPr>
                <w:rFonts w:ascii="Times New Roman" w:eastAsia="Times New Roman" w:hAnsi="Times New Roman" w:cs="Times New Roman"/>
                <w:bCs/>
                <w:lang w:eastAsia="hr-HR"/>
              </w:rPr>
            </w:pPr>
            <w:r w:rsidRPr="001E3B29">
              <w:rPr>
                <w:rFonts w:ascii="Times New Roman" w:eastAsia="Times New Roman" w:hAnsi="Times New Roman" w:cs="Times New Roman"/>
                <w:lang w:eastAsia="hr-HR"/>
              </w:rPr>
              <w:t>18</w:t>
            </w:r>
            <w:r w:rsidR="00EF3D38" w:rsidRPr="001E3B29">
              <w:rPr>
                <w:rFonts w:ascii="Times New Roman" w:eastAsia="Times New Roman" w:hAnsi="Times New Roman" w:cs="Times New Roman"/>
                <w:lang w:eastAsia="hr-HR"/>
              </w:rPr>
              <w:t>. prosinca 201</w:t>
            </w:r>
            <w:r w:rsidR="114DF1B9" w:rsidRPr="001E3B29">
              <w:rPr>
                <w:rFonts w:ascii="Times New Roman" w:eastAsia="Times New Roman" w:hAnsi="Times New Roman" w:cs="Times New Roman"/>
                <w:lang w:eastAsia="hr-HR"/>
              </w:rPr>
              <w:t>6</w:t>
            </w:r>
            <w:r w:rsidR="00EF3D38" w:rsidRPr="001E3B29">
              <w:rPr>
                <w:rFonts w:ascii="Times New Roman" w:eastAsia="Times New Roman" w:hAnsi="Times New Roman" w:cs="Times New Roman"/>
                <w:lang w:eastAsia="hr-HR"/>
              </w:rPr>
              <w:t>.</w:t>
            </w:r>
          </w:p>
        </w:tc>
      </w:tr>
    </w:tbl>
    <w:p w14:paraId="6B77D9A2" w14:textId="77777777" w:rsidR="0012468C" w:rsidRPr="0012468C" w:rsidRDefault="0012468C" w:rsidP="0012468C">
      <w:pPr>
        <w:autoSpaceDE w:val="0"/>
        <w:autoSpaceDN w:val="0"/>
        <w:adjustRightInd w:val="0"/>
        <w:spacing w:before="0" w:after="0"/>
        <w:rPr>
          <w:rFonts w:ascii="Times New Roman" w:eastAsia="Times New Roman" w:hAnsi="Times New Roman" w:cs="Times New Roman"/>
          <w:b/>
          <w:bCs/>
          <w:lang w:eastAsia="hr-HR"/>
        </w:rPr>
      </w:pPr>
    </w:p>
    <w:p w14:paraId="6FE50366" w14:textId="77777777" w:rsidR="0012468C" w:rsidRPr="0012468C" w:rsidRDefault="0012468C" w:rsidP="0012468C">
      <w:pPr>
        <w:autoSpaceDE w:val="0"/>
        <w:autoSpaceDN w:val="0"/>
        <w:adjustRightInd w:val="0"/>
        <w:spacing w:before="0" w:after="0"/>
        <w:rPr>
          <w:rFonts w:ascii="Times New Roman" w:eastAsia="Times New Roman" w:hAnsi="Times New Roman" w:cs="Times New Roman"/>
          <w:b/>
          <w:bCs/>
          <w:lang w:eastAsia="hr-HR"/>
        </w:rPr>
      </w:pPr>
    </w:p>
    <w:p w14:paraId="3FC06175" w14:textId="77777777" w:rsidR="0012468C" w:rsidRPr="0012468C"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r w:rsidRPr="0012468C">
        <w:rPr>
          <w:rFonts w:ascii="Times New Roman" w:eastAsia="Times New Roman" w:hAnsi="Times New Roman" w:cs="Times New Roman"/>
          <w:b/>
          <w:bCs/>
          <w:lang w:eastAsia="hr-HR"/>
        </w:rPr>
        <w:t>IZVJEŠĆE O PROVEDBI</w:t>
      </w:r>
    </w:p>
    <w:p w14:paraId="526793A7" w14:textId="77777777" w:rsidR="0012468C" w:rsidRPr="0012468C" w:rsidRDefault="0012468C" w:rsidP="0012468C">
      <w:pPr>
        <w:autoSpaceDE w:val="0"/>
        <w:autoSpaceDN w:val="0"/>
        <w:adjustRightInd w:val="0"/>
        <w:spacing w:before="0" w:after="0"/>
        <w:rPr>
          <w:rFonts w:ascii="Times New Roman" w:eastAsia="Times New Roman" w:hAnsi="Times New Roman" w:cs="Times New Roman"/>
          <w:b/>
          <w:bCs/>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2"/>
        <w:gridCol w:w="5687"/>
      </w:tblGrid>
      <w:tr w:rsidR="0012468C" w:rsidRPr="00184CD4" w14:paraId="59B738B0" w14:textId="77777777" w:rsidTr="00156B32">
        <w:trPr>
          <w:trHeight w:val="243"/>
        </w:trPr>
        <w:tc>
          <w:tcPr>
            <w:tcW w:w="3302" w:type="dxa"/>
            <w:tcBorders>
              <w:bottom w:val="single" w:sz="4" w:space="0" w:color="auto"/>
            </w:tcBorders>
            <w:shd w:val="clear" w:color="auto" w:fill="E0E0E0"/>
          </w:tcPr>
          <w:p w14:paraId="6A9858D0" w14:textId="77777777" w:rsidR="0012468C" w:rsidRPr="00184CD4" w:rsidRDefault="0012468C" w:rsidP="0012468C">
            <w:pPr>
              <w:tabs>
                <w:tab w:val="left" w:pos="4860"/>
              </w:tabs>
              <w:spacing w:before="0" w:after="0"/>
              <w:rPr>
                <w:rFonts w:ascii="Times New Roman" w:eastAsia="Times New Roman" w:hAnsi="Times New Roman" w:cs="Times New Roman"/>
                <w:lang w:val="en-GB" w:eastAsia="hr-HR"/>
              </w:rPr>
            </w:pPr>
            <w:proofErr w:type="spellStart"/>
            <w:r w:rsidRPr="001E3B29">
              <w:rPr>
                <w:rFonts w:ascii="Times New Roman" w:eastAsia="Times New Roman" w:hAnsi="Times New Roman" w:cs="Times New Roman"/>
                <w:b/>
                <w:bCs/>
                <w:lang w:val="en-GB" w:eastAsia="hr-HR"/>
              </w:rPr>
              <w:t>Stranka</w:t>
            </w:r>
            <w:proofErr w:type="spellEnd"/>
            <w:r w:rsidRPr="001E3B29">
              <w:rPr>
                <w:rFonts w:ascii="Times New Roman" w:eastAsia="Times New Roman" w:hAnsi="Times New Roman" w:cs="Times New Roman"/>
                <w:b/>
                <w:bCs/>
                <w:lang w:val="en-GB" w:eastAsia="hr-HR"/>
              </w:rPr>
              <w:t>:</w:t>
            </w:r>
          </w:p>
        </w:tc>
        <w:tc>
          <w:tcPr>
            <w:tcW w:w="5687" w:type="dxa"/>
            <w:tcBorders>
              <w:bottom w:val="single" w:sz="4" w:space="0" w:color="auto"/>
            </w:tcBorders>
            <w:shd w:val="clear" w:color="auto" w:fill="E0E0E0"/>
          </w:tcPr>
          <w:p w14:paraId="71941A05" w14:textId="77777777" w:rsidR="0012468C" w:rsidRPr="00184CD4" w:rsidRDefault="0012468C" w:rsidP="0012468C">
            <w:pPr>
              <w:tabs>
                <w:tab w:val="left" w:pos="4860"/>
              </w:tabs>
              <w:spacing w:before="0" w:after="0"/>
              <w:rPr>
                <w:rFonts w:ascii="Times New Roman" w:eastAsia="Times New Roman" w:hAnsi="Times New Roman" w:cs="Times New Roman"/>
                <w:lang w:val="en-GB" w:eastAsia="hr-HR"/>
              </w:rPr>
            </w:pPr>
            <w:proofErr w:type="spellStart"/>
            <w:r w:rsidRPr="00184CD4">
              <w:rPr>
                <w:rFonts w:ascii="Times New Roman" w:eastAsia="Times New Roman" w:hAnsi="Times New Roman" w:cs="Times New Roman"/>
                <w:lang w:val="en-GB" w:eastAsia="hr-HR"/>
              </w:rPr>
              <w:t>Republika</w:t>
            </w:r>
            <w:proofErr w:type="spellEnd"/>
            <w:r w:rsidRPr="00184CD4">
              <w:rPr>
                <w:rFonts w:ascii="Times New Roman" w:eastAsia="Times New Roman" w:hAnsi="Times New Roman" w:cs="Times New Roman"/>
                <w:lang w:val="en-GB" w:eastAsia="hr-HR"/>
              </w:rPr>
              <w:t xml:space="preserve"> </w:t>
            </w:r>
            <w:proofErr w:type="spellStart"/>
            <w:r w:rsidRPr="00184CD4">
              <w:rPr>
                <w:rFonts w:ascii="Times New Roman" w:eastAsia="Times New Roman" w:hAnsi="Times New Roman" w:cs="Times New Roman"/>
                <w:lang w:val="en-GB" w:eastAsia="hr-HR"/>
              </w:rPr>
              <w:t>Hrvatska</w:t>
            </w:r>
            <w:proofErr w:type="spellEnd"/>
          </w:p>
        </w:tc>
      </w:tr>
      <w:tr w:rsidR="0012468C" w:rsidRPr="00184CD4" w14:paraId="47CE5412" w14:textId="77777777" w:rsidTr="00156B32">
        <w:trPr>
          <w:trHeight w:val="243"/>
        </w:trPr>
        <w:tc>
          <w:tcPr>
            <w:tcW w:w="8989" w:type="dxa"/>
            <w:gridSpan w:val="2"/>
            <w:shd w:val="clear" w:color="auto" w:fill="E0E0E0"/>
          </w:tcPr>
          <w:p w14:paraId="65068FFA" w14:textId="77777777" w:rsidR="0012468C" w:rsidRPr="00184CD4" w:rsidRDefault="00EF3D38" w:rsidP="0012468C">
            <w:pPr>
              <w:tabs>
                <w:tab w:val="left" w:pos="4860"/>
              </w:tabs>
              <w:spacing w:before="0" w:after="0"/>
              <w:rPr>
                <w:rFonts w:ascii="Times New Roman" w:eastAsia="Times New Roman" w:hAnsi="Times New Roman" w:cs="Times New Roman"/>
                <w:lang w:val="en-GB" w:eastAsia="hr-HR"/>
              </w:rPr>
            </w:pPr>
            <w:r>
              <w:rPr>
                <w:rFonts w:ascii="Times New Roman" w:eastAsia="Times New Roman" w:hAnsi="Times New Roman" w:cs="Times New Roman"/>
                <w:b/>
                <w:bCs/>
                <w:lang w:eastAsia="hr-HR"/>
              </w:rPr>
              <w:t>Nacionalna fokusna</w:t>
            </w:r>
            <w:r w:rsidR="0012468C" w:rsidRPr="00184CD4">
              <w:rPr>
                <w:rFonts w:ascii="Times New Roman" w:eastAsia="Times New Roman" w:hAnsi="Times New Roman" w:cs="Times New Roman"/>
                <w:b/>
                <w:bCs/>
                <w:lang w:eastAsia="hr-HR"/>
              </w:rPr>
              <w:t xml:space="preserve"> točka</w:t>
            </w:r>
          </w:p>
        </w:tc>
      </w:tr>
      <w:tr w:rsidR="0012468C" w:rsidRPr="00184CD4" w14:paraId="64A4324E" w14:textId="77777777" w:rsidTr="56ADC7C8">
        <w:trPr>
          <w:trHeight w:val="243"/>
        </w:trPr>
        <w:tc>
          <w:tcPr>
            <w:tcW w:w="3302" w:type="dxa"/>
            <w:shd w:val="clear" w:color="auto" w:fill="E0E0E0"/>
          </w:tcPr>
          <w:p w14:paraId="517BFFBE" w14:textId="77777777" w:rsidR="0012468C" w:rsidRPr="00184CD4" w:rsidRDefault="0012468C" w:rsidP="0012468C">
            <w:pPr>
              <w:tabs>
                <w:tab w:val="left" w:pos="4860"/>
              </w:tabs>
              <w:spacing w:before="0" w:after="0"/>
              <w:rPr>
                <w:rFonts w:ascii="Times New Roman" w:eastAsia="Times New Roman" w:hAnsi="Times New Roman" w:cs="Times New Roman"/>
                <w:lang w:val="en-GB" w:eastAsia="hr-HR"/>
              </w:rPr>
            </w:pPr>
            <w:r w:rsidRPr="00184CD4">
              <w:rPr>
                <w:rFonts w:ascii="Times New Roman" w:eastAsia="Times New Roman" w:hAnsi="Times New Roman" w:cs="Times New Roman"/>
                <w:lang w:eastAsia="hr-HR"/>
              </w:rPr>
              <w:t>Puni naziv institucije</w:t>
            </w:r>
            <w:r w:rsidRPr="00184CD4">
              <w:rPr>
                <w:rFonts w:ascii="Times New Roman" w:eastAsia="Times New Roman" w:hAnsi="Times New Roman" w:cs="Times New Roman"/>
                <w:lang w:val="en-GB" w:eastAsia="hr-HR"/>
              </w:rPr>
              <w:t>:</w:t>
            </w:r>
          </w:p>
        </w:tc>
        <w:tc>
          <w:tcPr>
            <w:tcW w:w="5687" w:type="dxa"/>
            <w:shd w:val="clear" w:color="auto" w:fill="auto"/>
          </w:tcPr>
          <w:p w14:paraId="1D0F079F" w14:textId="1E23135D" w:rsidR="0012468C" w:rsidRPr="00184CD4" w:rsidRDefault="0012468C" w:rsidP="0012468C">
            <w:pPr>
              <w:tabs>
                <w:tab w:val="left" w:pos="4860"/>
              </w:tabs>
              <w:spacing w:before="0" w:after="0"/>
              <w:rPr>
                <w:rFonts w:ascii="Times New Roman" w:eastAsia="Times New Roman" w:hAnsi="Times New Roman" w:cs="Times New Roman"/>
                <w:lang w:val="en-GB" w:eastAsia="hr-HR"/>
              </w:rPr>
            </w:pPr>
            <w:r w:rsidRPr="001E3B29">
              <w:rPr>
                <w:rFonts w:ascii="Times New Roman" w:eastAsia="Times New Roman" w:hAnsi="Times New Roman" w:cs="Times New Roman"/>
                <w:lang w:eastAsia="hr-HR"/>
              </w:rPr>
              <w:t>Min</w:t>
            </w:r>
            <w:r w:rsidR="00156B32">
              <w:rPr>
                <w:rFonts w:ascii="Times New Roman" w:eastAsia="Times New Roman" w:hAnsi="Times New Roman" w:cs="Times New Roman"/>
                <w:lang w:eastAsia="hr-HR"/>
              </w:rPr>
              <w:t>istarstvo zaštite okoliša i energetike</w:t>
            </w:r>
          </w:p>
        </w:tc>
      </w:tr>
      <w:tr w:rsidR="0012468C" w:rsidRPr="00184CD4" w14:paraId="00A5CF6F" w14:textId="77777777" w:rsidTr="56ADC7C8">
        <w:trPr>
          <w:trHeight w:val="505"/>
        </w:trPr>
        <w:tc>
          <w:tcPr>
            <w:tcW w:w="3302" w:type="dxa"/>
            <w:shd w:val="clear" w:color="auto" w:fill="E0E0E0"/>
          </w:tcPr>
          <w:p w14:paraId="0A2AC87C" w14:textId="77777777" w:rsidR="0012468C" w:rsidRPr="00184CD4" w:rsidRDefault="0012468C" w:rsidP="0012468C">
            <w:pPr>
              <w:autoSpaceDE w:val="0"/>
              <w:autoSpaceDN w:val="0"/>
              <w:adjustRightInd w:val="0"/>
              <w:spacing w:before="0" w:after="0"/>
              <w:rPr>
                <w:rFonts w:ascii="Times New Roman" w:eastAsia="Times New Roman" w:hAnsi="Times New Roman" w:cs="Times New Roman"/>
                <w:lang w:eastAsia="hr-HR"/>
              </w:rPr>
            </w:pPr>
            <w:r w:rsidRPr="00184CD4">
              <w:rPr>
                <w:rFonts w:ascii="Times New Roman" w:eastAsia="Times New Roman" w:hAnsi="Times New Roman" w:cs="Times New Roman"/>
                <w:lang w:eastAsia="hr-HR"/>
              </w:rPr>
              <w:t xml:space="preserve">Ime i titula službenika: </w:t>
            </w:r>
          </w:p>
          <w:p w14:paraId="2659F0F9" w14:textId="77777777" w:rsidR="0012468C" w:rsidRPr="00184CD4" w:rsidRDefault="0012468C" w:rsidP="0012468C">
            <w:pPr>
              <w:tabs>
                <w:tab w:val="left" w:pos="4860"/>
              </w:tabs>
              <w:spacing w:before="0" w:after="0"/>
              <w:rPr>
                <w:rFonts w:ascii="Times New Roman" w:eastAsia="Times New Roman" w:hAnsi="Times New Roman" w:cs="Times New Roman"/>
                <w:lang w:val="en-GB" w:eastAsia="hr-HR"/>
              </w:rPr>
            </w:pPr>
          </w:p>
        </w:tc>
        <w:tc>
          <w:tcPr>
            <w:tcW w:w="5687" w:type="dxa"/>
            <w:shd w:val="clear" w:color="auto" w:fill="auto"/>
          </w:tcPr>
          <w:p w14:paraId="637E5593" w14:textId="3C90413F" w:rsidR="0012468C" w:rsidRPr="00083C3C" w:rsidRDefault="00EF3D38" w:rsidP="00156B32">
            <w:pPr>
              <w:spacing w:before="0" w:after="0" w:line="259" w:lineRule="auto"/>
            </w:pPr>
            <w:r w:rsidRPr="00083C3C">
              <w:rPr>
                <w:rFonts w:ascii="Times New Roman" w:eastAsia="Times New Roman" w:hAnsi="Times New Roman" w:cs="Times New Roman"/>
              </w:rPr>
              <w:t xml:space="preserve">Branka Pivčević Novak, voditeljica </w:t>
            </w:r>
            <w:r w:rsidR="4030D5ED" w:rsidRPr="00156B32">
              <w:rPr>
                <w:rFonts w:ascii="Times New Roman" w:eastAsia="Times New Roman" w:hAnsi="Times New Roman" w:cs="Times New Roman"/>
              </w:rPr>
              <w:t>Službe za održivi razvoj</w:t>
            </w:r>
          </w:p>
        </w:tc>
      </w:tr>
      <w:tr w:rsidR="0012468C" w:rsidRPr="00184CD4" w14:paraId="1EBBA61D" w14:textId="77777777" w:rsidTr="56ADC7C8">
        <w:trPr>
          <w:trHeight w:val="486"/>
        </w:trPr>
        <w:tc>
          <w:tcPr>
            <w:tcW w:w="3302" w:type="dxa"/>
            <w:shd w:val="clear" w:color="auto" w:fill="E0E0E0"/>
          </w:tcPr>
          <w:p w14:paraId="74137F6E" w14:textId="77777777" w:rsidR="0012468C" w:rsidRPr="00184CD4" w:rsidRDefault="0012468C" w:rsidP="00272538">
            <w:pPr>
              <w:tabs>
                <w:tab w:val="left" w:pos="4860"/>
              </w:tabs>
              <w:spacing w:before="0" w:after="0"/>
              <w:rPr>
                <w:rFonts w:ascii="Times New Roman" w:eastAsia="Times New Roman" w:hAnsi="Times New Roman" w:cs="Times New Roman"/>
                <w:lang w:val="en-GB" w:eastAsia="hr-HR"/>
              </w:rPr>
            </w:pPr>
            <w:proofErr w:type="spellStart"/>
            <w:r w:rsidRPr="00184CD4">
              <w:rPr>
                <w:rFonts w:ascii="Times New Roman" w:eastAsia="Times New Roman" w:hAnsi="Times New Roman" w:cs="Times New Roman"/>
                <w:lang w:val="en-GB" w:eastAsia="hr-HR"/>
              </w:rPr>
              <w:t>Adresa</w:t>
            </w:r>
            <w:proofErr w:type="spellEnd"/>
            <w:r w:rsidRPr="00184CD4">
              <w:rPr>
                <w:rFonts w:ascii="Times New Roman" w:eastAsia="Times New Roman" w:hAnsi="Times New Roman" w:cs="Times New Roman"/>
                <w:lang w:val="en-GB" w:eastAsia="hr-HR"/>
              </w:rPr>
              <w:t>:</w:t>
            </w:r>
          </w:p>
        </w:tc>
        <w:tc>
          <w:tcPr>
            <w:tcW w:w="5687" w:type="dxa"/>
            <w:shd w:val="clear" w:color="auto" w:fill="auto"/>
          </w:tcPr>
          <w:p w14:paraId="2B0CA250" w14:textId="0523DDEA" w:rsidR="0012468C" w:rsidRPr="00184CD4" w:rsidRDefault="00B74992" w:rsidP="00272538">
            <w:pPr>
              <w:tabs>
                <w:tab w:val="left" w:pos="4860"/>
              </w:tabs>
              <w:spacing w:before="0" w:after="0"/>
              <w:rPr>
                <w:rFonts w:ascii="Times New Roman" w:eastAsia="Times New Roman" w:hAnsi="Times New Roman" w:cs="Times New Roman"/>
                <w:lang w:val="en-GB" w:eastAsia="hr-HR"/>
              </w:rPr>
            </w:pPr>
            <w:proofErr w:type="spellStart"/>
            <w:r>
              <w:rPr>
                <w:rFonts w:ascii="Times New Roman" w:eastAsia="Times New Roman" w:hAnsi="Times New Roman" w:cs="Times New Roman"/>
                <w:lang w:val="en-GB" w:eastAsia="hr-HR"/>
              </w:rPr>
              <w:t>Radnička</w:t>
            </w:r>
            <w:proofErr w:type="spellEnd"/>
            <w:r>
              <w:rPr>
                <w:rFonts w:ascii="Times New Roman" w:eastAsia="Times New Roman" w:hAnsi="Times New Roman" w:cs="Times New Roman"/>
                <w:lang w:val="en-GB" w:eastAsia="hr-HR"/>
              </w:rPr>
              <w:t xml:space="preserve"> </w:t>
            </w:r>
            <w:proofErr w:type="spellStart"/>
            <w:r>
              <w:rPr>
                <w:rFonts w:ascii="Times New Roman" w:eastAsia="Times New Roman" w:hAnsi="Times New Roman" w:cs="Times New Roman"/>
                <w:lang w:val="en-GB" w:eastAsia="hr-HR"/>
              </w:rPr>
              <w:t>cesta</w:t>
            </w:r>
            <w:proofErr w:type="spellEnd"/>
            <w:r>
              <w:rPr>
                <w:rFonts w:ascii="Times New Roman" w:eastAsia="Times New Roman" w:hAnsi="Times New Roman" w:cs="Times New Roman"/>
                <w:lang w:val="en-GB" w:eastAsia="hr-HR"/>
              </w:rPr>
              <w:t xml:space="preserve"> 80</w:t>
            </w:r>
            <w:r w:rsidR="0012468C" w:rsidRPr="00184CD4">
              <w:rPr>
                <w:rFonts w:ascii="Times New Roman" w:eastAsia="Times New Roman" w:hAnsi="Times New Roman" w:cs="Times New Roman"/>
                <w:lang w:val="en-GB" w:eastAsia="hr-HR"/>
              </w:rPr>
              <w:t xml:space="preserve">, 10000 Zagreb, </w:t>
            </w:r>
            <w:proofErr w:type="spellStart"/>
            <w:r w:rsidR="00272538">
              <w:rPr>
                <w:rFonts w:ascii="Times New Roman" w:eastAsia="Times New Roman" w:hAnsi="Times New Roman" w:cs="Times New Roman"/>
                <w:lang w:val="en-GB" w:eastAsia="hr-HR"/>
              </w:rPr>
              <w:t>Hrvatska</w:t>
            </w:r>
            <w:proofErr w:type="spellEnd"/>
          </w:p>
        </w:tc>
      </w:tr>
      <w:tr w:rsidR="0012468C" w:rsidRPr="00184CD4" w14:paraId="59840AEA" w14:textId="77777777" w:rsidTr="56ADC7C8">
        <w:trPr>
          <w:trHeight w:val="336"/>
        </w:trPr>
        <w:tc>
          <w:tcPr>
            <w:tcW w:w="3302" w:type="dxa"/>
            <w:shd w:val="clear" w:color="auto" w:fill="E0E0E0"/>
          </w:tcPr>
          <w:p w14:paraId="1FE07237" w14:textId="77777777" w:rsidR="0012468C" w:rsidRPr="00184CD4" w:rsidRDefault="0012468C" w:rsidP="00272538">
            <w:pPr>
              <w:tabs>
                <w:tab w:val="left" w:pos="4860"/>
              </w:tabs>
              <w:spacing w:before="0" w:after="0"/>
              <w:rPr>
                <w:rFonts w:ascii="Times New Roman" w:eastAsia="Times New Roman" w:hAnsi="Times New Roman" w:cs="Times New Roman"/>
                <w:lang w:val="en-GB" w:eastAsia="hr-HR"/>
              </w:rPr>
            </w:pPr>
            <w:proofErr w:type="spellStart"/>
            <w:r w:rsidRPr="00184CD4">
              <w:rPr>
                <w:rFonts w:ascii="Times New Roman" w:eastAsia="Times New Roman" w:hAnsi="Times New Roman" w:cs="Times New Roman"/>
                <w:lang w:val="en-GB" w:eastAsia="hr-HR"/>
              </w:rPr>
              <w:t>Telefon</w:t>
            </w:r>
            <w:proofErr w:type="spellEnd"/>
            <w:r w:rsidRPr="00184CD4">
              <w:rPr>
                <w:rFonts w:ascii="Times New Roman" w:eastAsia="Times New Roman" w:hAnsi="Times New Roman" w:cs="Times New Roman"/>
                <w:lang w:val="en-GB" w:eastAsia="hr-HR"/>
              </w:rPr>
              <w:t>:</w:t>
            </w:r>
          </w:p>
        </w:tc>
        <w:tc>
          <w:tcPr>
            <w:tcW w:w="5687" w:type="dxa"/>
            <w:shd w:val="clear" w:color="auto" w:fill="auto"/>
          </w:tcPr>
          <w:p w14:paraId="008A6CFE" w14:textId="43C9B66F" w:rsidR="0012468C" w:rsidRPr="00184CD4" w:rsidRDefault="00EF3D38" w:rsidP="0012468C">
            <w:pPr>
              <w:tabs>
                <w:tab w:val="left" w:pos="4860"/>
              </w:tabs>
              <w:spacing w:before="0" w:after="0"/>
              <w:rPr>
                <w:rFonts w:ascii="Times New Roman" w:eastAsia="Times New Roman" w:hAnsi="Times New Roman" w:cs="Times New Roman"/>
                <w:lang w:val="en-GB" w:eastAsia="hr-HR"/>
              </w:rPr>
            </w:pPr>
            <w:r w:rsidRPr="00EF3D38">
              <w:rPr>
                <w:rFonts w:ascii="Times New Roman" w:eastAsia="Times New Roman" w:hAnsi="Times New Roman" w:cs="Times New Roman"/>
                <w:lang w:eastAsia="hr-HR"/>
              </w:rPr>
              <w:t>+385 1 3717283</w:t>
            </w:r>
          </w:p>
        </w:tc>
      </w:tr>
      <w:tr w:rsidR="0012468C" w:rsidRPr="00184CD4" w14:paraId="6DF1B4C6" w14:textId="77777777" w:rsidTr="56ADC7C8">
        <w:trPr>
          <w:trHeight w:val="243"/>
        </w:trPr>
        <w:tc>
          <w:tcPr>
            <w:tcW w:w="3302" w:type="dxa"/>
            <w:shd w:val="clear" w:color="auto" w:fill="E0E0E0"/>
          </w:tcPr>
          <w:p w14:paraId="39A38727" w14:textId="77777777" w:rsidR="0012468C" w:rsidRPr="00184CD4" w:rsidRDefault="0012468C" w:rsidP="0012468C">
            <w:pPr>
              <w:tabs>
                <w:tab w:val="left" w:pos="4860"/>
              </w:tabs>
              <w:spacing w:before="0" w:after="0"/>
              <w:rPr>
                <w:rFonts w:ascii="Times New Roman" w:eastAsia="Times New Roman" w:hAnsi="Times New Roman" w:cs="Times New Roman"/>
                <w:lang w:val="en-GB" w:eastAsia="hr-HR"/>
              </w:rPr>
            </w:pPr>
            <w:proofErr w:type="spellStart"/>
            <w:r w:rsidRPr="00184CD4">
              <w:rPr>
                <w:rFonts w:ascii="Times New Roman" w:eastAsia="Times New Roman" w:hAnsi="Times New Roman" w:cs="Times New Roman"/>
                <w:lang w:val="en-GB" w:eastAsia="hr-HR"/>
              </w:rPr>
              <w:t>Faks</w:t>
            </w:r>
            <w:proofErr w:type="spellEnd"/>
            <w:r w:rsidRPr="00184CD4">
              <w:rPr>
                <w:rFonts w:ascii="Times New Roman" w:eastAsia="Times New Roman" w:hAnsi="Times New Roman" w:cs="Times New Roman"/>
                <w:lang w:val="en-GB" w:eastAsia="hr-HR"/>
              </w:rPr>
              <w:t>:</w:t>
            </w:r>
          </w:p>
        </w:tc>
        <w:tc>
          <w:tcPr>
            <w:tcW w:w="5687" w:type="dxa"/>
            <w:shd w:val="clear" w:color="auto" w:fill="auto"/>
          </w:tcPr>
          <w:p w14:paraId="5184C7CC" w14:textId="77777777" w:rsidR="0012468C" w:rsidRPr="00184CD4" w:rsidRDefault="00EF3D38" w:rsidP="00EF3D38">
            <w:pPr>
              <w:tabs>
                <w:tab w:val="left" w:pos="4860"/>
              </w:tabs>
              <w:spacing w:before="0" w:after="0"/>
              <w:rPr>
                <w:rFonts w:ascii="Times New Roman" w:eastAsia="Times New Roman" w:hAnsi="Times New Roman" w:cs="Times New Roman"/>
                <w:lang w:val="en-GB" w:eastAsia="hr-HR"/>
              </w:rPr>
            </w:pPr>
            <w:r w:rsidRPr="00EF3D38">
              <w:rPr>
                <w:rFonts w:ascii="Times New Roman" w:eastAsia="Times New Roman" w:hAnsi="Times New Roman" w:cs="Times New Roman"/>
                <w:lang w:eastAsia="hr-HR"/>
              </w:rPr>
              <w:t>+385 1 3717135</w:t>
            </w:r>
          </w:p>
        </w:tc>
      </w:tr>
      <w:tr w:rsidR="0012468C" w:rsidRPr="00184CD4" w14:paraId="217A706A" w14:textId="77777777" w:rsidTr="00156B32">
        <w:trPr>
          <w:trHeight w:val="404"/>
        </w:trPr>
        <w:tc>
          <w:tcPr>
            <w:tcW w:w="3302" w:type="dxa"/>
            <w:tcBorders>
              <w:bottom w:val="single" w:sz="4" w:space="0" w:color="auto"/>
            </w:tcBorders>
            <w:shd w:val="clear" w:color="auto" w:fill="E0E0E0"/>
          </w:tcPr>
          <w:p w14:paraId="6CB0FDB2" w14:textId="77777777" w:rsidR="0012468C" w:rsidRPr="00184CD4" w:rsidRDefault="0012468C" w:rsidP="0012468C">
            <w:pPr>
              <w:tabs>
                <w:tab w:val="left" w:pos="4860"/>
              </w:tabs>
              <w:spacing w:before="0" w:after="0"/>
              <w:rPr>
                <w:rFonts w:ascii="Times New Roman" w:eastAsia="Times New Roman" w:hAnsi="Times New Roman" w:cs="Times New Roman"/>
                <w:lang w:val="en-GB" w:eastAsia="hr-HR"/>
              </w:rPr>
            </w:pPr>
            <w:r w:rsidRPr="00184CD4">
              <w:rPr>
                <w:rFonts w:ascii="Times New Roman" w:eastAsia="Times New Roman" w:hAnsi="Times New Roman" w:cs="Times New Roman"/>
                <w:lang w:val="en-GB" w:eastAsia="hr-HR"/>
              </w:rPr>
              <w:t>E-</w:t>
            </w:r>
            <w:proofErr w:type="spellStart"/>
            <w:r w:rsidRPr="00184CD4">
              <w:rPr>
                <w:rFonts w:ascii="Times New Roman" w:eastAsia="Times New Roman" w:hAnsi="Times New Roman" w:cs="Times New Roman"/>
                <w:lang w:val="en-GB" w:eastAsia="hr-HR"/>
              </w:rPr>
              <w:t>pošta</w:t>
            </w:r>
            <w:proofErr w:type="spellEnd"/>
            <w:r w:rsidRPr="00184CD4">
              <w:rPr>
                <w:rFonts w:ascii="Times New Roman" w:eastAsia="Times New Roman" w:hAnsi="Times New Roman" w:cs="Times New Roman"/>
                <w:lang w:val="en-GB" w:eastAsia="hr-HR"/>
              </w:rPr>
              <w:t>:</w:t>
            </w:r>
          </w:p>
        </w:tc>
        <w:tc>
          <w:tcPr>
            <w:tcW w:w="5687" w:type="dxa"/>
            <w:tcBorders>
              <w:bottom w:val="single" w:sz="4" w:space="0" w:color="auto"/>
            </w:tcBorders>
            <w:shd w:val="clear" w:color="auto" w:fill="auto"/>
          </w:tcPr>
          <w:p w14:paraId="5D0199E9" w14:textId="77777777" w:rsidR="0012468C" w:rsidRPr="00184CD4" w:rsidRDefault="00BA380A" w:rsidP="008E54B1">
            <w:pPr>
              <w:autoSpaceDE w:val="0"/>
              <w:autoSpaceDN w:val="0"/>
              <w:adjustRightInd w:val="0"/>
              <w:spacing w:before="0" w:after="0"/>
              <w:rPr>
                <w:rFonts w:ascii="Times New Roman" w:eastAsia="Times New Roman" w:hAnsi="Times New Roman" w:cs="Times New Roman"/>
                <w:lang w:val="en-GB" w:eastAsia="hr-HR"/>
              </w:rPr>
            </w:pPr>
            <w:hyperlink r:id="rId8" w:history="1">
              <w:r w:rsidR="00EF3D38" w:rsidRPr="000625E3">
                <w:rPr>
                  <w:rStyle w:val="Hiperveza"/>
                  <w:rFonts w:ascii="Times New Roman" w:eastAsia="Times New Roman" w:hAnsi="Times New Roman" w:cs="Times New Roman"/>
                  <w:lang w:val="en-GB" w:eastAsia="hr-HR"/>
                </w:rPr>
                <w:t>branka.pivcevic-novak@mzoip.hr</w:t>
              </w:r>
            </w:hyperlink>
          </w:p>
        </w:tc>
      </w:tr>
      <w:tr w:rsidR="0012468C" w:rsidRPr="00184CD4" w14:paraId="72A3EDC6" w14:textId="77777777" w:rsidTr="00156B32">
        <w:trPr>
          <w:trHeight w:val="262"/>
        </w:trPr>
        <w:tc>
          <w:tcPr>
            <w:tcW w:w="8989" w:type="dxa"/>
            <w:gridSpan w:val="2"/>
            <w:shd w:val="clear" w:color="auto" w:fill="E0E0E0"/>
          </w:tcPr>
          <w:p w14:paraId="71375424" w14:textId="77777777" w:rsidR="0012468C" w:rsidRPr="00184CD4" w:rsidRDefault="0012468C" w:rsidP="0012468C">
            <w:pPr>
              <w:tabs>
                <w:tab w:val="left" w:pos="4860"/>
              </w:tabs>
              <w:spacing w:before="0" w:after="0"/>
              <w:rPr>
                <w:rFonts w:ascii="Times New Roman" w:eastAsia="Times New Roman" w:hAnsi="Times New Roman" w:cs="Times New Roman"/>
                <w:b/>
                <w:lang w:val="en-GB" w:eastAsia="hr-HR"/>
              </w:rPr>
            </w:pPr>
          </w:p>
        </w:tc>
      </w:tr>
    </w:tbl>
    <w:p w14:paraId="15E5B925" w14:textId="77777777" w:rsidR="0012468C" w:rsidRPr="0012468C" w:rsidRDefault="0012468C" w:rsidP="0012468C">
      <w:pPr>
        <w:autoSpaceDE w:val="0"/>
        <w:autoSpaceDN w:val="0"/>
        <w:adjustRightInd w:val="0"/>
        <w:spacing w:before="0" w:after="0"/>
        <w:rPr>
          <w:rFonts w:ascii="Times New Roman" w:eastAsia="Times New Roman" w:hAnsi="Times New Roman" w:cs="Times New Roman"/>
          <w:iCs/>
          <w:lang w:eastAsia="hr-HR"/>
        </w:rPr>
      </w:pPr>
    </w:p>
    <w:p w14:paraId="28FC8FCB" w14:textId="77777777" w:rsidR="0012468C" w:rsidRPr="0012468C" w:rsidRDefault="0012468C" w:rsidP="0012468C">
      <w:pPr>
        <w:autoSpaceDE w:val="0"/>
        <w:autoSpaceDN w:val="0"/>
        <w:adjustRightInd w:val="0"/>
        <w:spacing w:before="0" w:after="0"/>
        <w:rPr>
          <w:rFonts w:ascii="Times New Roman" w:eastAsia="Times New Roman" w:hAnsi="Times New Roman" w:cs="Times New Roman"/>
          <w:iCs/>
          <w:lang w:eastAsia="hr-HR"/>
        </w:rPr>
      </w:pPr>
    </w:p>
    <w:p w14:paraId="7C251FEE" w14:textId="77777777" w:rsidR="0012468C" w:rsidRDefault="0012468C" w:rsidP="0012468C">
      <w:pPr>
        <w:autoSpaceDE w:val="0"/>
        <w:autoSpaceDN w:val="0"/>
        <w:adjustRightInd w:val="0"/>
        <w:spacing w:before="0" w:after="0"/>
        <w:rPr>
          <w:rFonts w:ascii="Times New Roman" w:eastAsia="Times New Roman" w:hAnsi="Times New Roman" w:cs="Times New Roman"/>
          <w:iCs/>
          <w:lang w:eastAsia="hr-HR"/>
        </w:rPr>
      </w:pPr>
    </w:p>
    <w:p w14:paraId="3746EEB7" w14:textId="77777777" w:rsidR="00015D9B" w:rsidRDefault="00015D9B" w:rsidP="0012468C">
      <w:pPr>
        <w:autoSpaceDE w:val="0"/>
        <w:autoSpaceDN w:val="0"/>
        <w:adjustRightInd w:val="0"/>
        <w:spacing w:before="0" w:after="0"/>
        <w:rPr>
          <w:rFonts w:ascii="Times New Roman" w:eastAsia="Times New Roman" w:hAnsi="Times New Roman" w:cs="Times New Roman"/>
          <w:iCs/>
          <w:lang w:eastAsia="hr-HR"/>
        </w:rPr>
      </w:pPr>
    </w:p>
    <w:p w14:paraId="3740A2B2" w14:textId="77777777" w:rsidR="00015D9B" w:rsidRPr="0012468C" w:rsidRDefault="00015D9B" w:rsidP="0012468C">
      <w:pPr>
        <w:autoSpaceDE w:val="0"/>
        <w:autoSpaceDN w:val="0"/>
        <w:adjustRightInd w:val="0"/>
        <w:spacing w:before="0" w:after="0"/>
        <w:rPr>
          <w:rFonts w:ascii="Times New Roman" w:eastAsia="Times New Roman" w:hAnsi="Times New Roman" w:cs="Times New Roman"/>
          <w:iCs/>
          <w:lang w:eastAsia="hr-HR"/>
        </w:rPr>
      </w:pPr>
    </w:p>
    <w:p w14:paraId="45AE53B1" w14:textId="77777777" w:rsidR="0012468C" w:rsidRPr="0012468C" w:rsidRDefault="0012468C" w:rsidP="0012468C">
      <w:pPr>
        <w:autoSpaceDE w:val="0"/>
        <w:autoSpaceDN w:val="0"/>
        <w:adjustRightInd w:val="0"/>
        <w:spacing w:before="0" w:after="0"/>
        <w:jc w:val="center"/>
        <w:rPr>
          <w:rFonts w:ascii="Times New Roman" w:eastAsia="Times New Roman" w:hAnsi="Times New Roman" w:cs="Times New Roman"/>
          <w:b/>
          <w:iCs/>
          <w:lang w:eastAsia="hr-HR"/>
        </w:rPr>
      </w:pPr>
      <w:r w:rsidRPr="001E3B29">
        <w:rPr>
          <w:rFonts w:ascii="Times New Roman" w:eastAsia="Times New Roman" w:hAnsi="Times New Roman" w:cs="Times New Roman"/>
          <w:b/>
          <w:bCs/>
          <w:lang w:eastAsia="hr-HR"/>
        </w:rPr>
        <w:t>POSTUPAK IZRADE IZVJEŠĆA</w:t>
      </w:r>
    </w:p>
    <w:p w14:paraId="4BCD7CA6"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i/>
          <w:iCs/>
          <w:lang w:eastAsia="hr-HR"/>
        </w:rPr>
      </w:pPr>
    </w:p>
    <w:p w14:paraId="2533D3DC"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lang w:eastAsia="hr-HR"/>
        </w:rPr>
        <w:t>Navedite ukratko informacije o postupku izrade ovog izvješća, uključujući informacije o tome koje vrste javnih vlasti su konzultirane ili su doprinijele izradi istog, kako se konzultirala javnost i kako se uzeo u obzir ishod/rezultat javnih konzultacija te koji se materijal koristio kao temelj za izradu izvješća.</w:t>
      </w:r>
    </w:p>
    <w:p w14:paraId="50535372"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i/>
          <w:iCs/>
          <w:lang w:eastAsia="hr-HR"/>
        </w:rPr>
      </w:pPr>
    </w:p>
    <w:p w14:paraId="27B522EB" w14:textId="7A7C60B4" w:rsidR="0012468C" w:rsidRPr="004A6278" w:rsidRDefault="0012468C" w:rsidP="0031245A">
      <w:pPr>
        <w:autoSpaceDE w:val="0"/>
        <w:autoSpaceDN w:val="0"/>
        <w:adjustRightInd w:val="0"/>
        <w:rPr>
          <w:rFonts w:ascii="Times New Roman" w:eastAsia="Times New Roman" w:hAnsi="Times New Roman" w:cs="Times New Roman"/>
          <w:b/>
          <w:i/>
          <w:iCs/>
          <w:u w:val="single"/>
          <w:lang w:eastAsia="hr-HR"/>
        </w:rPr>
      </w:pPr>
      <w:r w:rsidRPr="24085FA9">
        <w:rPr>
          <w:rFonts w:ascii="Times New Roman" w:eastAsia="Times New Roman" w:hAnsi="Times New Roman" w:cs="Times New Roman"/>
          <w:b/>
          <w:bCs/>
          <w:i/>
          <w:iCs/>
          <w:u w:val="single"/>
          <w:lang w:eastAsia="hr-HR"/>
        </w:rPr>
        <w:t>Odgovor:</w:t>
      </w:r>
    </w:p>
    <w:p w14:paraId="6B09576D" w14:textId="3ABEB305" w:rsidR="0012468C" w:rsidRPr="004A6278" w:rsidRDefault="00210B9A" w:rsidP="003F71C3">
      <w:pPr>
        <w:tabs>
          <w:tab w:val="left" w:pos="4860"/>
        </w:tabs>
        <w:jc w:val="both"/>
        <w:rPr>
          <w:rFonts w:ascii="Times New Roman" w:eastAsia="Times New Roman" w:hAnsi="Times New Roman" w:cs="Times New Roman"/>
          <w:i/>
          <w:iCs/>
          <w:lang w:eastAsia="hr-HR"/>
        </w:rPr>
      </w:pPr>
      <w:r>
        <w:rPr>
          <w:rFonts w:ascii="Times New Roman" w:eastAsia="Times New Roman" w:hAnsi="Times New Roman" w:cs="Times New Roman"/>
          <w:lang w:eastAsia="hr-HR"/>
        </w:rPr>
        <w:t xml:space="preserve">Četvrto </w:t>
      </w:r>
      <w:r w:rsidR="00A775FE">
        <w:rPr>
          <w:rFonts w:ascii="Times New Roman" w:eastAsia="Times New Roman" w:hAnsi="Times New Roman" w:cs="Times New Roman"/>
          <w:lang w:eastAsia="hr-HR"/>
        </w:rPr>
        <w:t xml:space="preserve">Nacionalno </w:t>
      </w:r>
      <w:r w:rsidR="0012468C" w:rsidRPr="004A6278">
        <w:rPr>
          <w:rFonts w:ascii="Times New Roman" w:eastAsia="Times New Roman" w:hAnsi="Times New Roman" w:cs="Times New Roman"/>
          <w:lang w:eastAsia="hr-HR"/>
        </w:rPr>
        <w:t>izvješć</w:t>
      </w:r>
      <w:r w:rsidR="009C0A16">
        <w:rPr>
          <w:rFonts w:ascii="Times New Roman" w:eastAsia="Times New Roman" w:hAnsi="Times New Roman" w:cs="Times New Roman"/>
          <w:lang w:eastAsia="hr-HR"/>
        </w:rPr>
        <w:t>e</w:t>
      </w:r>
      <w:r w:rsidR="0012468C" w:rsidRPr="004A6278">
        <w:rPr>
          <w:rFonts w:ascii="Times New Roman" w:eastAsia="Times New Roman" w:hAnsi="Times New Roman" w:cs="Times New Roman"/>
          <w:lang w:eastAsia="hr-HR"/>
        </w:rPr>
        <w:t xml:space="preserve"> </w:t>
      </w:r>
      <w:r w:rsidR="00A775FE">
        <w:rPr>
          <w:rFonts w:ascii="Times New Roman" w:eastAsia="Times New Roman" w:hAnsi="Times New Roman" w:cs="Times New Roman"/>
          <w:lang w:eastAsia="hr-HR"/>
        </w:rPr>
        <w:t>o provedbi Konvencije o pristupu informacijama, sudjelovanju javnosti u odlučivanju i pristupu pravosuđu u pitanjima okoliša</w:t>
      </w:r>
      <w:r w:rsidR="00A775FE" w:rsidRPr="004A6278">
        <w:rPr>
          <w:rFonts w:ascii="Times New Roman" w:eastAsia="Times New Roman" w:hAnsi="Times New Roman" w:cs="Times New Roman"/>
          <w:lang w:eastAsia="hr-HR"/>
        </w:rPr>
        <w:t xml:space="preserve"> (u daljnjem tekstu: </w:t>
      </w:r>
      <w:proofErr w:type="spellStart"/>
      <w:r w:rsidR="00A775FE">
        <w:rPr>
          <w:rFonts w:ascii="Times New Roman" w:eastAsia="Times New Roman" w:hAnsi="Times New Roman" w:cs="Times New Roman"/>
          <w:lang w:eastAsia="hr-HR"/>
        </w:rPr>
        <w:t>Aarhuška</w:t>
      </w:r>
      <w:proofErr w:type="spellEnd"/>
      <w:r w:rsidR="00A775FE">
        <w:rPr>
          <w:rFonts w:ascii="Times New Roman" w:eastAsia="Times New Roman" w:hAnsi="Times New Roman" w:cs="Times New Roman"/>
          <w:lang w:eastAsia="hr-HR"/>
        </w:rPr>
        <w:t xml:space="preserve"> konvencija</w:t>
      </w:r>
      <w:r w:rsidR="00A775FE" w:rsidRPr="004A6278">
        <w:rPr>
          <w:rFonts w:ascii="Times New Roman" w:eastAsia="Times New Roman" w:hAnsi="Times New Roman" w:cs="Times New Roman"/>
          <w:lang w:eastAsia="hr-HR"/>
        </w:rPr>
        <w:t>)</w:t>
      </w:r>
      <w:r w:rsidR="009C0A16">
        <w:rPr>
          <w:rFonts w:ascii="Times New Roman" w:eastAsia="Times New Roman" w:hAnsi="Times New Roman" w:cs="Times New Roman"/>
          <w:lang w:eastAsia="hr-HR"/>
        </w:rPr>
        <w:t xml:space="preserve"> obuhvaća razdoblje od </w:t>
      </w:r>
      <w:r w:rsidR="00F01BAC">
        <w:rPr>
          <w:rFonts w:ascii="Times New Roman" w:eastAsia="Times New Roman" w:hAnsi="Times New Roman" w:cs="Times New Roman"/>
          <w:lang w:eastAsia="hr-HR"/>
        </w:rPr>
        <w:t xml:space="preserve">zadnjeg izvješća, odnosno od </w:t>
      </w:r>
      <w:r>
        <w:rPr>
          <w:rFonts w:ascii="Times New Roman" w:eastAsia="Times New Roman" w:hAnsi="Times New Roman" w:cs="Times New Roman"/>
          <w:lang w:eastAsia="hr-HR"/>
        </w:rPr>
        <w:t>201</w:t>
      </w:r>
      <w:r w:rsidR="16F7586B">
        <w:rPr>
          <w:rFonts w:ascii="Times New Roman" w:eastAsia="Times New Roman" w:hAnsi="Times New Roman" w:cs="Times New Roman"/>
          <w:lang w:eastAsia="hr-HR"/>
        </w:rPr>
        <w:t>4</w:t>
      </w:r>
      <w:r w:rsidR="009C0A16">
        <w:rPr>
          <w:rFonts w:ascii="Times New Roman" w:eastAsia="Times New Roman" w:hAnsi="Times New Roman" w:cs="Times New Roman"/>
          <w:lang w:eastAsia="hr-HR"/>
        </w:rPr>
        <w:t xml:space="preserve">. </w:t>
      </w:r>
      <w:r w:rsidR="00F01BAC">
        <w:rPr>
          <w:rFonts w:ascii="Times New Roman" w:eastAsia="Times New Roman" w:hAnsi="Times New Roman" w:cs="Times New Roman"/>
          <w:lang w:eastAsia="hr-HR"/>
        </w:rPr>
        <w:t>d</w:t>
      </w:r>
      <w:r w:rsidR="009C0A16">
        <w:rPr>
          <w:rFonts w:ascii="Times New Roman" w:eastAsia="Times New Roman" w:hAnsi="Times New Roman" w:cs="Times New Roman"/>
          <w:lang w:eastAsia="hr-HR"/>
        </w:rPr>
        <w:t xml:space="preserve">o </w:t>
      </w:r>
      <w:r>
        <w:rPr>
          <w:rFonts w:ascii="Times New Roman" w:eastAsia="Times New Roman" w:hAnsi="Times New Roman" w:cs="Times New Roman"/>
          <w:lang w:eastAsia="hr-HR"/>
        </w:rPr>
        <w:t>2016</w:t>
      </w:r>
      <w:r w:rsidR="00F01BAC">
        <w:rPr>
          <w:rFonts w:ascii="Times New Roman" w:eastAsia="Times New Roman" w:hAnsi="Times New Roman" w:cs="Times New Roman"/>
          <w:lang w:eastAsia="hr-HR"/>
        </w:rPr>
        <w:t>.</w:t>
      </w:r>
      <w:r w:rsidR="00A775FE">
        <w:rPr>
          <w:rStyle w:val="Referencafusnote"/>
          <w:rFonts w:ascii="Times New Roman" w:eastAsia="Times New Roman" w:hAnsi="Times New Roman" w:cs="Times New Roman"/>
          <w:lang w:eastAsia="hr-HR"/>
        </w:rPr>
        <w:footnoteReference w:id="2"/>
      </w:r>
      <w:r w:rsidR="00A775FE" w:rsidRPr="004A6278">
        <w:rPr>
          <w:rFonts w:ascii="Times New Roman" w:eastAsia="Times New Roman" w:hAnsi="Times New Roman" w:cs="Times New Roman"/>
          <w:lang w:eastAsia="hr-HR"/>
        </w:rPr>
        <w:t xml:space="preserve"> </w:t>
      </w:r>
      <w:r w:rsidR="00F01BAC">
        <w:rPr>
          <w:rFonts w:ascii="Times New Roman" w:eastAsia="Times New Roman" w:hAnsi="Times New Roman" w:cs="Times New Roman"/>
          <w:lang w:eastAsia="hr-HR"/>
        </w:rPr>
        <w:t xml:space="preserve">Izradu izvješća je </w:t>
      </w:r>
      <w:r w:rsidR="0012468C" w:rsidRPr="004A6278">
        <w:rPr>
          <w:rFonts w:ascii="Times New Roman" w:eastAsia="Times New Roman" w:hAnsi="Times New Roman" w:cs="Times New Roman"/>
          <w:lang w:eastAsia="hr-HR"/>
        </w:rPr>
        <w:t>koordiniralo Ministarstvo zaš</w:t>
      </w:r>
      <w:r w:rsidR="00A007E4" w:rsidRPr="004A6278">
        <w:rPr>
          <w:rFonts w:ascii="Times New Roman" w:eastAsia="Times New Roman" w:hAnsi="Times New Roman" w:cs="Times New Roman"/>
          <w:lang w:eastAsia="hr-HR"/>
        </w:rPr>
        <w:t xml:space="preserve">tite okoliša i </w:t>
      </w:r>
      <w:r w:rsidR="00156B32">
        <w:rPr>
          <w:rFonts w:ascii="Times New Roman" w:eastAsia="Times New Roman" w:hAnsi="Times New Roman" w:cs="Times New Roman"/>
          <w:lang w:eastAsia="hr-HR"/>
        </w:rPr>
        <w:t xml:space="preserve">energetike </w:t>
      </w:r>
      <w:r w:rsidR="00A007E4" w:rsidRPr="004A6278">
        <w:rPr>
          <w:rFonts w:ascii="Times New Roman" w:eastAsia="Times New Roman" w:hAnsi="Times New Roman" w:cs="Times New Roman"/>
          <w:lang w:eastAsia="hr-HR"/>
        </w:rPr>
        <w:t>(MZO</w:t>
      </w:r>
      <w:r w:rsidR="00156B32">
        <w:rPr>
          <w:rFonts w:ascii="Times New Roman" w:eastAsia="Times New Roman" w:hAnsi="Times New Roman" w:cs="Times New Roman"/>
          <w:lang w:eastAsia="hr-HR"/>
        </w:rPr>
        <w:t>E</w:t>
      </w:r>
      <w:r w:rsidR="00A007E4" w:rsidRPr="004A6278">
        <w:rPr>
          <w:rFonts w:ascii="Times New Roman" w:eastAsia="Times New Roman" w:hAnsi="Times New Roman" w:cs="Times New Roman"/>
          <w:lang w:eastAsia="hr-HR"/>
        </w:rPr>
        <w:t xml:space="preserve">) </w:t>
      </w:r>
      <w:r w:rsidR="0012468C" w:rsidRPr="004A6278">
        <w:rPr>
          <w:rFonts w:ascii="Times New Roman" w:eastAsia="Times New Roman" w:hAnsi="Times New Roman" w:cs="Times New Roman"/>
          <w:lang w:eastAsia="hr-HR"/>
        </w:rPr>
        <w:t xml:space="preserve">u suradnji s </w:t>
      </w:r>
      <w:r w:rsidR="00A007E4" w:rsidRPr="00143B58">
        <w:rPr>
          <w:rFonts w:ascii="Times New Roman" w:eastAsia="Times New Roman" w:hAnsi="Times New Roman" w:cs="Times New Roman"/>
          <w:lang w:eastAsia="hr-HR"/>
        </w:rPr>
        <w:t xml:space="preserve">Ministarstvom pravosuđa i drugim </w:t>
      </w:r>
      <w:r w:rsidR="0012468C" w:rsidRPr="00143B58">
        <w:rPr>
          <w:rFonts w:ascii="Times New Roman" w:eastAsia="Times New Roman" w:hAnsi="Times New Roman" w:cs="Times New Roman"/>
          <w:lang w:eastAsia="hr-HR"/>
        </w:rPr>
        <w:t>tijelima javne vlasti</w:t>
      </w:r>
      <w:r w:rsidR="00F01BAC">
        <w:rPr>
          <w:rFonts w:ascii="Times New Roman" w:eastAsia="Times New Roman" w:hAnsi="Times New Roman" w:cs="Times New Roman"/>
          <w:lang w:eastAsia="hr-HR"/>
        </w:rPr>
        <w:t>,</w:t>
      </w:r>
      <w:r w:rsidR="0012468C" w:rsidRPr="00143B58">
        <w:rPr>
          <w:rFonts w:ascii="Times New Roman" w:eastAsia="Times New Roman" w:hAnsi="Times New Roman" w:cs="Times New Roman"/>
          <w:lang w:eastAsia="hr-HR"/>
        </w:rPr>
        <w:t xml:space="preserve"> </w:t>
      </w:r>
      <w:r w:rsidR="00F01BAC">
        <w:rPr>
          <w:rFonts w:ascii="Times New Roman" w:eastAsia="Times New Roman" w:hAnsi="Times New Roman" w:cs="Times New Roman"/>
          <w:lang w:eastAsia="hr-HR"/>
        </w:rPr>
        <w:t>koja su relevantna</w:t>
      </w:r>
      <w:r w:rsidR="0013027A">
        <w:rPr>
          <w:rFonts w:ascii="Times New Roman" w:eastAsia="Times New Roman" w:hAnsi="Times New Roman" w:cs="Times New Roman"/>
          <w:lang w:eastAsia="hr-HR"/>
        </w:rPr>
        <w:t xml:space="preserve"> za provedbu </w:t>
      </w:r>
      <w:proofErr w:type="spellStart"/>
      <w:r w:rsidR="0013027A">
        <w:rPr>
          <w:rFonts w:ascii="Times New Roman" w:eastAsia="Times New Roman" w:hAnsi="Times New Roman" w:cs="Times New Roman"/>
          <w:lang w:eastAsia="hr-HR"/>
        </w:rPr>
        <w:t>Aarhuške</w:t>
      </w:r>
      <w:proofErr w:type="spellEnd"/>
      <w:r w:rsidR="0013027A">
        <w:rPr>
          <w:rFonts w:ascii="Times New Roman" w:eastAsia="Times New Roman" w:hAnsi="Times New Roman" w:cs="Times New Roman"/>
          <w:lang w:eastAsia="hr-HR"/>
        </w:rPr>
        <w:t xml:space="preserve"> konvencije</w:t>
      </w:r>
      <w:r w:rsidR="0012468C" w:rsidRPr="00143B58">
        <w:rPr>
          <w:rFonts w:ascii="Times New Roman" w:eastAsia="Times New Roman" w:hAnsi="Times New Roman" w:cs="Times New Roman"/>
          <w:lang w:eastAsia="hr-HR"/>
        </w:rPr>
        <w:t xml:space="preserve">. </w:t>
      </w:r>
      <w:r w:rsidR="00840E6B" w:rsidRPr="00143B58">
        <w:rPr>
          <w:rFonts w:ascii="Times New Roman" w:eastAsia="Times New Roman" w:hAnsi="Times New Roman" w:cs="Times New Roman"/>
          <w:lang w:eastAsia="hr-HR"/>
        </w:rPr>
        <w:t xml:space="preserve">Mreža </w:t>
      </w:r>
      <w:r w:rsidR="00840E6B" w:rsidRPr="00A775FE">
        <w:rPr>
          <w:rFonts w:ascii="Times New Roman" w:eastAsia="Times New Roman" w:hAnsi="Times New Roman" w:cs="Times New Roman"/>
          <w:lang w:eastAsia="hr-HR"/>
        </w:rPr>
        <w:t>organizacija za zaštitu okoliša Zeleni forum imenovala je svoju predstavnicu iz udruge Zelena Istra za članicu Radne grupe za izradu nacrta prijedloga Izvješća.</w:t>
      </w:r>
      <w:r w:rsidR="0012468C" w:rsidRPr="00A775FE">
        <w:rPr>
          <w:rFonts w:ascii="Times New Roman" w:eastAsia="Times New Roman" w:hAnsi="Times New Roman" w:cs="Times New Roman"/>
          <w:lang w:eastAsia="hr-HR"/>
        </w:rPr>
        <w:t xml:space="preserve"> </w:t>
      </w:r>
      <w:r w:rsidR="0013027A" w:rsidRPr="00A775FE">
        <w:rPr>
          <w:rFonts w:ascii="Times New Roman" w:eastAsia="Times New Roman" w:hAnsi="Times New Roman" w:cs="Times New Roman"/>
          <w:lang w:eastAsia="hr-HR"/>
        </w:rPr>
        <w:t>Nacrt</w:t>
      </w:r>
      <w:r w:rsidR="00156B32">
        <w:rPr>
          <w:rFonts w:ascii="Times New Roman" w:eastAsia="Times New Roman" w:hAnsi="Times New Roman" w:cs="Times New Roman"/>
          <w:lang w:eastAsia="hr-HR"/>
        </w:rPr>
        <w:t xml:space="preserve"> Izvješća</w:t>
      </w:r>
      <w:r w:rsidR="0013027A" w:rsidRPr="00A775FE">
        <w:rPr>
          <w:rFonts w:ascii="Times New Roman" w:eastAsia="Times New Roman" w:hAnsi="Times New Roman" w:cs="Times New Roman"/>
          <w:lang w:eastAsia="hr-HR"/>
        </w:rPr>
        <w:t xml:space="preserve"> je bio objavljen na </w:t>
      </w:r>
      <w:r w:rsidR="00E84DD6">
        <w:rPr>
          <w:rFonts w:ascii="Times New Roman" w:eastAsia="Times New Roman" w:hAnsi="Times New Roman" w:cs="Times New Roman"/>
          <w:lang w:eastAsia="hr-HR"/>
        </w:rPr>
        <w:t xml:space="preserve">nacionalnim </w:t>
      </w:r>
      <w:r w:rsidR="0013027A" w:rsidRPr="00A775FE">
        <w:rPr>
          <w:rFonts w:ascii="Times New Roman" w:eastAsia="Times New Roman" w:hAnsi="Times New Roman" w:cs="Times New Roman"/>
          <w:lang w:eastAsia="hr-HR"/>
        </w:rPr>
        <w:t xml:space="preserve">internetskim stranicama </w:t>
      </w:r>
      <w:r w:rsidR="00E84DD6">
        <w:rPr>
          <w:rFonts w:ascii="Times New Roman" w:eastAsia="Times New Roman" w:hAnsi="Times New Roman" w:cs="Times New Roman"/>
          <w:lang w:eastAsia="hr-HR"/>
        </w:rPr>
        <w:t xml:space="preserve">e-savjetovanje </w:t>
      </w:r>
      <w:r w:rsidR="00A775FE" w:rsidRPr="00A775FE">
        <w:rPr>
          <w:rFonts w:ascii="Times New Roman" w:eastAsia="Times New Roman" w:hAnsi="Times New Roman" w:cs="Times New Roman"/>
          <w:lang w:eastAsia="hr-HR"/>
        </w:rPr>
        <w:t xml:space="preserve"> u trajanju od 30 dana</w:t>
      </w:r>
      <w:r w:rsidR="0013027A" w:rsidRPr="00A775FE">
        <w:rPr>
          <w:rFonts w:ascii="Times New Roman" w:eastAsia="Times New Roman" w:hAnsi="Times New Roman" w:cs="Times New Roman"/>
          <w:lang w:eastAsia="hr-HR"/>
        </w:rPr>
        <w:t xml:space="preserve">. </w:t>
      </w:r>
      <w:r w:rsidR="00C11FEA" w:rsidRPr="00A775FE">
        <w:rPr>
          <w:rFonts w:ascii="Times New Roman" w:eastAsia="Times New Roman" w:hAnsi="Times New Roman" w:cs="Times New Roman"/>
          <w:lang w:eastAsia="hr-HR"/>
        </w:rPr>
        <w:t xml:space="preserve">Dio </w:t>
      </w:r>
      <w:r w:rsidR="00C11FEA">
        <w:rPr>
          <w:rFonts w:ascii="Times New Roman" w:eastAsia="Times New Roman" w:hAnsi="Times New Roman" w:cs="Times New Roman"/>
          <w:lang w:eastAsia="hr-HR"/>
        </w:rPr>
        <w:t xml:space="preserve">primjedbi </w:t>
      </w:r>
      <w:r w:rsidR="00C11FEA" w:rsidRPr="00A775FE">
        <w:rPr>
          <w:rFonts w:ascii="Times New Roman" w:eastAsia="Times New Roman" w:hAnsi="Times New Roman" w:cs="Times New Roman"/>
          <w:lang w:eastAsia="hr-HR"/>
        </w:rPr>
        <w:t>je uvršteno u Izvješće dok je na drugi dio primjedbi po</w:t>
      </w:r>
      <w:r w:rsidR="00A775FE" w:rsidRPr="00A775FE">
        <w:rPr>
          <w:rFonts w:ascii="Times New Roman" w:eastAsia="Times New Roman" w:hAnsi="Times New Roman" w:cs="Times New Roman"/>
          <w:lang w:eastAsia="hr-HR"/>
        </w:rPr>
        <w:t>slano očitovanje pisanim putem te je</w:t>
      </w:r>
      <w:r w:rsidR="00C11FEA" w:rsidRPr="00A775FE">
        <w:rPr>
          <w:rFonts w:ascii="Times New Roman" w:eastAsia="Times New Roman" w:hAnsi="Times New Roman" w:cs="Times New Roman"/>
          <w:lang w:eastAsia="hr-HR"/>
        </w:rPr>
        <w:t xml:space="preserve"> obja</w:t>
      </w:r>
      <w:r w:rsidR="00A775FE" w:rsidRPr="00A775FE">
        <w:rPr>
          <w:rFonts w:ascii="Times New Roman" w:eastAsia="Times New Roman" w:hAnsi="Times New Roman" w:cs="Times New Roman"/>
          <w:lang w:eastAsia="hr-HR"/>
        </w:rPr>
        <w:t xml:space="preserve">vljeno na internetskoj stranici </w:t>
      </w:r>
      <w:r w:rsidR="00E84DD6">
        <w:rPr>
          <w:rFonts w:ascii="Times New Roman" w:eastAsia="Times New Roman" w:hAnsi="Times New Roman" w:cs="Times New Roman"/>
          <w:lang w:eastAsia="hr-HR"/>
        </w:rPr>
        <w:t>e-savjetovanje</w:t>
      </w:r>
      <w:r w:rsidR="00A775FE" w:rsidRPr="00A775FE">
        <w:rPr>
          <w:rFonts w:ascii="Times New Roman" w:eastAsia="Times New Roman" w:hAnsi="Times New Roman" w:cs="Times New Roman"/>
          <w:lang w:eastAsia="hr-HR"/>
        </w:rPr>
        <w:t>.</w:t>
      </w:r>
      <w:r w:rsidR="00A775FE">
        <w:rPr>
          <w:rFonts w:ascii="Times New Roman" w:eastAsia="Times New Roman" w:hAnsi="Times New Roman" w:cs="Times New Roman"/>
          <w:lang w:eastAsia="hr-HR"/>
        </w:rPr>
        <w:t xml:space="preserve"> </w:t>
      </w:r>
      <w:r w:rsidR="004D7A95">
        <w:rPr>
          <w:rFonts w:ascii="Times New Roman" w:eastAsia="Times New Roman" w:hAnsi="Times New Roman" w:cs="Times New Roman"/>
          <w:lang w:eastAsia="hr-HR"/>
        </w:rPr>
        <w:t xml:space="preserve">Slijedeći preporuku tajništva </w:t>
      </w:r>
      <w:proofErr w:type="spellStart"/>
      <w:r w:rsidR="004D7A95">
        <w:rPr>
          <w:rFonts w:ascii="Times New Roman" w:eastAsia="Times New Roman" w:hAnsi="Times New Roman" w:cs="Times New Roman"/>
          <w:lang w:eastAsia="hr-HR"/>
        </w:rPr>
        <w:t>Aarhuške</w:t>
      </w:r>
      <w:proofErr w:type="spellEnd"/>
      <w:r w:rsidR="004D7A95">
        <w:rPr>
          <w:rFonts w:ascii="Times New Roman" w:eastAsia="Times New Roman" w:hAnsi="Times New Roman" w:cs="Times New Roman"/>
          <w:lang w:eastAsia="hr-HR"/>
        </w:rPr>
        <w:t xml:space="preserve"> konvencije, k</w:t>
      </w:r>
      <w:r w:rsidR="00DC0432">
        <w:rPr>
          <w:rFonts w:ascii="Times New Roman" w:eastAsia="Times New Roman" w:hAnsi="Times New Roman" w:cs="Times New Roman"/>
          <w:lang w:eastAsia="hr-HR"/>
        </w:rPr>
        <w:t xml:space="preserve">onačni nacrt Izvješća je skraćen </w:t>
      </w:r>
      <w:r w:rsidR="004D7A95">
        <w:rPr>
          <w:rFonts w:ascii="Times New Roman" w:eastAsia="Times New Roman" w:hAnsi="Times New Roman" w:cs="Times New Roman"/>
          <w:lang w:eastAsia="hr-HR"/>
        </w:rPr>
        <w:t>i</w:t>
      </w:r>
      <w:r w:rsidR="00DC0432">
        <w:rPr>
          <w:rFonts w:ascii="Times New Roman" w:eastAsia="Times New Roman" w:hAnsi="Times New Roman" w:cs="Times New Roman"/>
          <w:lang w:eastAsia="hr-HR"/>
        </w:rPr>
        <w:t xml:space="preserve"> preveden na engleski jezik</w:t>
      </w:r>
      <w:r w:rsidR="004D7A95">
        <w:rPr>
          <w:rFonts w:ascii="Times New Roman" w:eastAsia="Times New Roman" w:hAnsi="Times New Roman" w:cs="Times New Roman"/>
          <w:lang w:eastAsia="hr-HR"/>
        </w:rPr>
        <w:t>.</w:t>
      </w:r>
      <w:r w:rsidR="00DC0432">
        <w:rPr>
          <w:rFonts w:ascii="Times New Roman" w:eastAsia="Times New Roman" w:hAnsi="Times New Roman" w:cs="Times New Roman"/>
          <w:lang w:eastAsia="hr-HR"/>
        </w:rPr>
        <w:t xml:space="preserve"> </w:t>
      </w:r>
      <w:r w:rsidR="00DC0432">
        <w:rPr>
          <w:rFonts w:ascii="Times New Roman" w:eastAsia="Times New Roman" w:hAnsi="Times New Roman" w:cs="Times New Roman"/>
          <w:lang w:eastAsia="hr-HR"/>
        </w:rPr>
        <w:lastRenderedPageBreak/>
        <w:t>I</w:t>
      </w:r>
      <w:r w:rsidR="00E84DD6">
        <w:rPr>
          <w:rFonts w:ascii="Times New Roman" w:eastAsia="Times New Roman" w:hAnsi="Times New Roman" w:cs="Times New Roman"/>
          <w:lang w:eastAsia="hr-HR"/>
        </w:rPr>
        <w:t>V</w:t>
      </w:r>
      <w:r w:rsidR="00DC0432">
        <w:rPr>
          <w:rFonts w:ascii="Times New Roman" w:eastAsia="Times New Roman" w:hAnsi="Times New Roman" w:cs="Times New Roman"/>
          <w:lang w:eastAsia="hr-HR"/>
        </w:rPr>
        <w:t>. Nacionalnog izvješća objavljen</w:t>
      </w:r>
      <w:r w:rsidR="00E84DD6">
        <w:rPr>
          <w:rFonts w:ascii="Times New Roman" w:eastAsia="Times New Roman" w:hAnsi="Times New Roman" w:cs="Times New Roman"/>
          <w:lang w:eastAsia="hr-HR"/>
        </w:rPr>
        <w:t>o</w:t>
      </w:r>
      <w:r w:rsidR="00DC0432">
        <w:rPr>
          <w:rFonts w:ascii="Times New Roman" w:eastAsia="Times New Roman" w:hAnsi="Times New Roman" w:cs="Times New Roman"/>
          <w:lang w:eastAsia="hr-HR"/>
        </w:rPr>
        <w:t xml:space="preserve"> je na internetskoj stranici </w:t>
      </w:r>
      <w:r w:rsidR="000542AB">
        <w:rPr>
          <w:rFonts w:ascii="Times New Roman" w:eastAsia="Times New Roman" w:hAnsi="Times New Roman" w:cs="Times New Roman"/>
          <w:lang w:eastAsia="hr-HR"/>
        </w:rPr>
        <w:t>MZOE</w:t>
      </w:r>
      <w:r w:rsidR="00DC0432">
        <w:rPr>
          <w:rFonts w:ascii="Times New Roman" w:eastAsia="Times New Roman" w:hAnsi="Times New Roman" w:cs="Times New Roman"/>
          <w:lang w:eastAsia="hr-HR"/>
        </w:rPr>
        <w:t>-a</w:t>
      </w:r>
      <w:r w:rsidR="004D7A95">
        <w:rPr>
          <w:rFonts w:ascii="Times New Roman" w:eastAsia="Times New Roman" w:hAnsi="Times New Roman" w:cs="Times New Roman"/>
          <w:lang w:eastAsia="hr-HR"/>
        </w:rPr>
        <w:t>,</w:t>
      </w:r>
      <w:r w:rsidR="00DC0432">
        <w:rPr>
          <w:rFonts w:ascii="Times New Roman" w:eastAsia="Times New Roman" w:hAnsi="Times New Roman" w:cs="Times New Roman"/>
          <w:lang w:eastAsia="hr-HR"/>
        </w:rPr>
        <w:t xml:space="preserve"> o čemu su obaviještena relevantna tijela i udruge. </w:t>
      </w:r>
      <w:r w:rsidR="0012468C" w:rsidRPr="0013027A">
        <w:rPr>
          <w:rFonts w:ascii="Times New Roman" w:eastAsia="Times New Roman" w:hAnsi="Times New Roman" w:cs="Times New Roman"/>
          <w:lang w:eastAsia="hr-HR"/>
        </w:rPr>
        <w:tab/>
      </w:r>
    </w:p>
    <w:p w14:paraId="606BEA6E"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lang w:eastAsia="hr-HR"/>
        </w:rPr>
        <w:t>Navedite svaku posebnu okolnost koja je važna za razumijevanje izvješća, npr. Postoji li federalna i/ili decentralizirana struktura za donošenje odluka, imaju li odredbe Konvencije izravan utjecaj na njeno stupanje na snagu, ili jesu li financijska ograničenja značajna prepreka provedbi (nije obvezno).</w:t>
      </w:r>
    </w:p>
    <w:p w14:paraId="270D654A" w14:textId="77777777" w:rsidR="00143B58" w:rsidRDefault="0012468C" w:rsidP="00143B58">
      <w:pPr>
        <w:autoSpaceDE w:val="0"/>
        <w:autoSpaceDN w:val="0"/>
        <w:adjustRightInd w:val="0"/>
        <w:rPr>
          <w:rFonts w:ascii="Times New Roman" w:eastAsia="Times New Roman" w:hAnsi="Times New Roman" w:cs="Times New Roman"/>
          <w:b/>
          <w:i/>
          <w:iCs/>
          <w:u w:val="single"/>
          <w:lang w:eastAsia="hr-HR"/>
        </w:rPr>
      </w:pPr>
      <w:r w:rsidRPr="24085FA9">
        <w:rPr>
          <w:rFonts w:ascii="Times New Roman" w:eastAsia="Times New Roman" w:hAnsi="Times New Roman" w:cs="Times New Roman"/>
          <w:b/>
          <w:bCs/>
          <w:i/>
          <w:iCs/>
          <w:u w:val="single"/>
          <w:lang w:eastAsia="hr-HR"/>
        </w:rPr>
        <w:t>Odgovor</w:t>
      </w:r>
      <w:r w:rsidR="00143B58" w:rsidRPr="24085FA9">
        <w:rPr>
          <w:rFonts w:ascii="Times New Roman" w:eastAsia="Times New Roman" w:hAnsi="Times New Roman" w:cs="Times New Roman"/>
          <w:b/>
          <w:bCs/>
          <w:i/>
          <w:iCs/>
          <w:u w:val="single"/>
          <w:lang w:eastAsia="hr-HR"/>
        </w:rPr>
        <w:t>:</w:t>
      </w:r>
    </w:p>
    <w:p w14:paraId="47F38DDE" w14:textId="5E147A19" w:rsidR="0031245A" w:rsidRPr="00352FA9" w:rsidRDefault="0031245A" w:rsidP="00143B58">
      <w:pPr>
        <w:autoSpaceDE w:val="0"/>
        <w:autoSpaceDN w:val="0"/>
        <w:adjustRightInd w:val="0"/>
        <w:rPr>
          <w:rFonts w:ascii="Times New Roman" w:eastAsia="Times New Roman" w:hAnsi="Times New Roman" w:cs="Times New Roman"/>
          <w:b/>
          <w:i/>
          <w:iCs/>
          <w:lang w:eastAsia="hr-HR"/>
        </w:rPr>
      </w:pPr>
    </w:p>
    <w:p w14:paraId="65964A26" w14:textId="77777777" w:rsidR="0012468C" w:rsidRPr="004A6278"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r w:rsidRPr="004A6278">
        <w:rPr>
          <w:rFonts w:ascii="Times New Roman" w:eastAsia="Times New Roman" w:hAnsi="Times New Roman" w:cs="Times New Roman"/>
          <w:b/>
          <w:bCs/>
          <w:lang w:eastAsia="hr-HR"/>
        </w:rPr>
        <w:t>Članak 3.</w:t>
      </w:r>
    </w:p>
    <w:p w14:paraId="51A77F1A" w14:textId="77777777" w:rsidR="0012468C" w:rsidRPr="00352FA9"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p>
    <w:p w14:paraId="21C3E67C"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bCs/>
          <w:i/>
          <w:lang w:eastAsia="hr-HR"/>
        </w:rPr>
      </w:pPr>
      <w:r w:rsidRPr="24085FA9">
        <w:rPr>
          <w:rFonts w:ascii="Times New Roman" w:eastAsia="Times New Roman" w:hAnsi="Times New Roman" w:cs="Times New Roman"/>
          <w:b/>
          <w:bCs/>
          <w:i/>
          <w:iCs/>
          <w:lang w:eastAsia="hr-HR"/>
        </w:rPr>
        <w:t>Navedite zakonske, regulatorne i ostale mjere kojima se provode opće odredbe u stavcima 2, 3, 4, 7 i 8 članka 3.</w:t>
      </w:r>
    </w:p>
    <w:p w14:paraId="736DD4F2" w14:textId="77777777" w:rsidR="0012468C" w:rsidRPr="004A6278" w:rsidRDefault="0012468C" w:rsidP="004F68F4">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578F4711" w14:textId="0F016E0C" w:rsidR="0012468C" w:rsidRPr="004A6278" w:rsidRDefault="00A007E4" w:rsidP="004F68F4">
      <w:pPr>
        <w:autoSpaceDE w:val="0"/>
        <w:autoSpaceDN w:val="0"/>
        <w:adjustRightInd w:val="0"/>
        <w:jc w:val="both"/>
        <w:rPr>
          <w:rFonts w:ascii="Times New Roman" w:eastAsia="Times New Roman" w:hAnsi="Times New Roman" w:cs="Times New Roman"/>
          <w:color w:val="0070C0"/>
          <w:lang w:eastAsia="hr-HR"/>
        </w:rPr>
      </w:pPr>
      <w:r w:rsidRPr="004A6278">
        <w:rPr>
          <w:rFonts w:ascii="Times New Roman" w:eastAsia="Times New Roman" w:hAnsi="Times New Roman" w:cs="Times New Roman"/>
          <w:lang w:eastAsia="hr-HR"/>
        </w:rPr>
        <w:t xml:space="preserve">Više se hrvatskih zakona i </w:t>
      </w:r>
      <w:proofErr w:type="spellStart"/>
      <w:r w:rsidRPr="004A6278">
        <w:rPr>
          <w:rFonts w:ascii="Times New Roman" w:eastAsia="Times New Roman" w:hAnsi="Times New Roman" w:cs="Times New Roman"/>
          <w:lang w:eastAsia="hr-HR"/>
        </w:rPr>
        <w:t>pod</w:t>
      </w:r>
      <w:r w:rsidR="0012468C" w:rsidRPr="004A6278">
        <w:rPr>
          <w:rFonts w:ascii="Times New Roman" w:eastAsia="Times New Roman" w:hAnsi="Times New Roman" w:cs="Times New Roman"/>
          <w:lang w:eastAsia="hr-HR"/>
        </w:rPr>
        <w:t>zakonskih</w:t>
      </w:r>
      <w:proofErr w:type="spellEnd"/>
      <w:r w:rsidR="0012468C" w:rsidRPr="004A6278">
        <w:rPr>
          <w:rFonts w:ascii="Times New Roman" w:eastAsia="Times New Roman" w:hAnsi="Times New Roman" w:cs="Times New Roman"/>
          <w:lang w:eastAsia="hr-HR"/>
        </w:rPr>
        <w:t xml:space="preserve"> propisa odnosi na provedbu općih odredbi članka 3. o čemu se </w:t>
      </w:r>
      <w:r w:rsidR="005230E9" w:rsidRPr="004A6278">
        <w:rPr>
          <w:rFonts w:ascii="Times New Roman" w:eastAsia="Times New Roman" w:hAnsi="Times New Roman" w:cs="Times New Roman"/>
          <w:lang w:eastAsia="hr-HR"/>
        </w:rPr>
        <w:t>izvijestilo</w:t>
      </w:r>
      <w:r w:rsidR="0012468C" w:rsidRPr="004A6278">
        <w:rPr>
          <w:rFonts w:ascii="Times New Roman" w:eastAsia="Times New Roman" w:hAnsi="Times New Roman" w:cs="Times New Roman"/>
          <w:lang w:eastAsia="hr-HR"/>
        </w:rPr>
        <w:t xml:space="preserve"> u prethodnim nacionalnim Izvješćima. Međutim od završetka </w:t>
      </w:r>
      <w:r w:rsidR="003A3848">
        <w:rPr>
          <w:rFonts w:ascii="Times New Roman" w:eastAsia="Times New Roman" w:hAnsi="Times New Roman" w:cs="Times New Roman"/>
          <w:lang w:eastAsia="hr-HR"/>
        </w:rPr>
        <w:t>I</w:t>
      </w:r>
      <w:r w:rsidR="0012468C" w:rsidRPr="004A6278">
        <w:rPr>
          <w:rFonts w:ascii="Times New Roman" w:eastAsia="Times New Roman" w:hAnsi="Times New Roman" w:cs="Times New Roman"/>
          <w:lang w:eastAsia="hr-HR"/>
        </w:rPr>
        <w:t>II</w:t>
      </w:r>
      <w:r w:rsidR="007424B7">
        <w:rPr>
          <w:rFonts w:ascii="Times New Roman" w:eastAsia="Times New Roman" w:hAnsi="Times New Roman" w:cs="Times New Roman"/>
          <w:lang w:eastAsia="hr-HR"/>
        </w:rPr>
        <w:t>.</w:t>
      </w:r>
      <w:r w:rsidR="0012468C" w:rsidRPr="004A6278">
        <w:rPr>
          <w:rFonts w:ascii="Times New Roman" w:eastAsia="Times New Roman" w:hAnsi="Times New Roman" w:cs="Times New Roman"/>
          <w:lang w:eastAsia="hr-HR"/>
        </w:rPr>
        <w:t xml:space="preserve"> Izvješća neki su se zakoni koji se odnose na okoliš kao i neki drugi relevantni za provedbu Konvencije izmijenili i nadopunili </w:t>
      </w:r>
      <w:r w:rsidR="003A3848">
        <w:rPr>
          <w:rFonts w:ascii="Times New Roman" w:eastAsia="Times New Roman" w:hAnsi="Times New Roman" w:cs="Times New Roman"/>
          <w:lang w:eastAsia="hr-HR"/>
        </w:rPr>
        <w:t>Izmijenjen</w:t>
      </w:r>
      <w:r w:rsidR="003A3848" w:rsidRPr="004A6278">
        <w:rPr>
          <w:rFonts w:ascii="Times New Roman" w:eastAsia="Times New Roman" w:hAnsi="Times New Roman" w:cs="Times New Roman"/>
          <w:lang w:eastAsia="hr-HR"/>
        </w:rPr>
        <w:t xml:space="preserve"> </w:t>
      </w:r>
      <w:r w:rsidR="0025520F" w:rsidRPr="004A6278">
        <w:rPr>
          <w:rFonts w:ascii="Times New Roman" w:eastAsia="Times New Roman" w:hAnsi="Times New Roman" w:cs="Times New Roman"/>
          <w:lang w:eastAsia="hr-HR"/>
        </w:rPr>
        <w:t xml:space="preserve">je </w:t>
      </w:r>
      <w:r w:rsidR="0012468C" w:rsidRPr="004A6278">
        <w:rPr>
          <w:rFonts w:ascii="Times New Roman" w:eastAsia="Times New Roman" w:hAnsi="Times New Roman" w:cs="Times New Roman"/>
          <w:lang w:eastAsia="hr-HR"/>
        </w:rPr>
        <w:t>Zakon o zaštiti okoliša (NN</w:t>
      </w:r>
      <w:r w:rsidR="007424B7">
        <w:rPr>
          <w:rStyle w:val="Referencafusnote"/>
          <w:rFonts w:ascii="Times New Roman" w:eastAsia="Times New Roman" w:hAnsi="Times New Roman" w:cs="Times New Roman"/>
          <w:lang w:eastAsia="hr-HR"/>
        </w:rPr>
        <w:footnoteReference w:id="3"/>
      </w:r>
      <w:r w:rsidR="0012468C" w:rsidRPr="004A6278">
        <w:rPr>
          <w:rFonts w:ascii="Times New Roman" w:eastAsia="Times New Roman" w:hAnsi="Times New Roman" w:cs="Times New Roman"/>
          <w:lang w:eastAsia="hr-HR"/>
        </w:rPr>
        <w:t xml:space="preserve"> 80/13</w:t>
      </w:r>
      <w:r w:rsidR="00863A29">
        <w:rPr>
          <w:rFonts w:ascii="Times New Roman" w:eastAsia="Times New Roman" w:hAnsi="Times New Roman" w:cs="Times New Roman"/>
          <w:lang w:eastAsia="hr-HR"/>
        </w:rPr>
        <w:t>, 78/15</w:t>
      </w:r>
      <w:r w:rsidR="0012468C" w:rsidRPr="004A6278">
        <w:rPr>
          <w:rFonts w:ascii="Times New Roman" w:eastAsia="Times New Roman" w:hAnsi="Times New Roman" w:cs="Times New Roman"/>
          <w:lang w:eastAsia="hr-HR"/>
        </w:rPr>
        <w:t>; u daljnjem tekstu ZOZO),</w:t>
      </w:r>
      <w:r w:rsidR="00034388">
        <w:rPr>
          <w:rFonts w:ascii="Times New Roman" w:eastAsia="Times New Roman" w:hAnsi="Times New Roman" w:cs="Times New Roman"/>
          <w:lang w:eastAsia="hr-HR"/>
        </w:rPr>
        <w:t xml:space="preserve"> Zakon o zaštiti prirode (NN 80/13</w:t>
      </w:r>
      <w:r w:rsidR="61048373">
        <w:rPr>
          <w:rFonts w:ascii="Times New Roman" w:eastAsia="Times New Roman" w:hAnsi="Times New Roman" w:cs="Times New Roman"/>
          <w:lang w:eastAsia="hr-HR"/>
        </w:rPr>
        <w:t xml:space="preserve">, </w:t>
      </w:r>
      <w:r w:rsidR="61048373" w:rsidRPr="00945AC2">
        <w:rPr>
          <w:rFonts w:ascii="Times New Roman" w:eastAsia="Times New Roman" w:hAnsi="Times New Roman" w:cs="Times New Roman"/>
          <w:color w:val="FF0000"/>
        </w:rPr>
        <w:t xml:space="preserve"> </w:t>
      </w:r>
      <w:r w:rsidR="61048373" w:rsidRPr="00BA380A">
        <w:rPr>
          <w:rFonts w:ascii="Times New Roman" w:eastAsia="Times New Roman" w:hAnsi="Times New Roman" w:cs="Times New Roman"/>
        </w:rPr>
        <w:t>47/14</w:t>
      </w:r>
      <w:r w:rsidR="00034388">
        <w:rPr>
          <w:rFonts w:ascii="Times New Roman" w:eastAsia="Times New Roman" w:hAnsi="Times New Roman" w:cs="Times New Roman"/>
          <w:lang w:eastAsia="hr-HR"/>
        </w:rPr>
        <w:t xml:space="preserve">), </w:t>
      </w:r>
      <w:r w:rsidR="0012468C" w:rsidRPr="004A6278">
        <w:rPr>
          <w:rFonts w:ascii="Times New Roman" w:eastAsia="Times New Roman" w:hAnsi="Times New Roman" w:cs="Times New Roman"/>
          <w:lang w:eastAsia="hr-HR"/>
        </w:rPr>
        <w:t>, Zakon o zaštiti zraka (NN 130/11</w:t>
      </w:r>
      <w:r w:rsidR="003A3848">
        <w:rPr>
          <w:rFonts w:ascii="Times New Roman" w:eastAsia="Times New Roman" w:hAnsi="Times New Roman" w:cs="Times New Roman"/>
          <w:lang w:eastAsia="hr-HR"/>
        </w:rPr>
        <w:t>, 47/14</w:t>
      </w:r>
      <w:r w:rsidR="0081382E">
        <w:rPr>
          <w:rFonts w:ascii="Times New Roman" w:eastAsia="Times New Roman" w:hAnsi="Times New Roman" w:cs="Times New Roman"/>
          <w:lang w:eastAsia="hr-HR"/>
        </w:rPr>
        <w:t>;</w:t>
      </w:r>
      <w:r w:rsidR="009D45EA" w:rsidRPr="2D8A1D44">
        <w:t xml:space="preserve"> </w:t>
      </w:r>
      <w:r w:rsidR="009D45EA" w:rsidRPr="009D45EA">
        <w:rPr>
          <w:rFonts w:ascii="Times New Roman" w:eastAsia="Times New Roman" w:hAnsi="Times New Roman" w:cs="Times New Roman"/>
          <w:lang w:eastAsia="hr-HR"/>
        </w:rPr>
        <w:t>u daljnjem tekstu: ZZZ</w:t>
      </w:r>
      <w:r w:rsidR="0012468C" w:rsidRPr="004A6278">
        <w:rPr>
          <w:rFonts w:ascii="Times New Roman" w:eastAsia="Times New Roman" w:hAnsi="Times New Roman" w:cs="Times New Roman"/>
          <w:lang w:eastAsia="hr-HR"/>
        </w:rPr>
        <w:t xml:space="preserve">),  Zakon o pravu na </w:t>
      </w:r>
      <w:r w:rsidR="00BA380A">
        <w:rPr>
          <w:rFonts w:ascii="Times New Roman" w:eastAsia="Times New Roman" w:hAnsi="Times New Roman" w:cs="Times New Roman"/>
          <w:lang w:eastAsia="hr-HR"/>
        </w:rPr>
        <w:t>pristup informacijama (NN 25/13,</w:t>
      </w:r>
      <w:r w:rsidR="00947DE6">
        <w:rPr>
          <w:rFonts w:ascii="Times New Roman" w:eastAsia="Times New Roman" w:hAnsi="Times New Roman" w:cs="Times New Roman"/>
          <w:lang w:eastAsia="hr-HR"/>
        </w:rPr>
        <w:t xml:space="preserve"> 85/15</w:t>
      </w:r>
      <w:r w:rsidR="0012468C" w:rsidRPr="004A6278">
        <w:rPr>
          <w:rFonts w:ascii="Times New Roman" w:eastAsia="Times New Roman" w:hAnsi="Times New Roman" w:cs="Times New Roman"/>
          <w:lang w:eastAsia="hr-HR"/>
        </w:rPr>
        <w:t xml:space="preserve"> u daljnjem tekstu: ZPPI)</w:t>
      </w:r>
      <w:r w:rsidR="003A3848">
        <w:rPr>
          <w:rFonts w:ascii="Times New Roman" w:eastAsia="Times New Roman" w:hAnsi="Times New Roman" w:cs="Times New Roman"/>
          <w:lang w:eastAsia="hr-HR"/>
        </w:rPr>
        <w:t xml:space="preserve"> i</w:t>
      </w:r>
      <w:r w:rsidR="00BA380A">
        <w:rPr>
          <w:rFonts w:ascii="Times New Roman" w:eastAsia="Times New Roman" w:hAnsi="Times New Roman" w:cs="Times New Roman"/>
          <w:lang w:eastAsia="hr-HR"/>
        </w:rPr>
        <w:t xml:space="preserve"> </w:t>
      </w:r>
      <w:r w:rsidR="0012468C" w:rsidRPr="004A6278">
        <w:rPr>
          <w:rFonts w:ascii="Times New Roman" w:eastAsia="Times New Roman" w:hAnsi="Times New Roman" w:cs="Times New Roman"/>
          <w:lang w:eastAsia="hr-HR"/>
        </w:rPr>
        <w:t>Zakon o vodama (N</w:t>
      </w:r>
      <w:r w:rsidR="007424B7">
        <w:rPr>
          <w:rFonts w:ascii="Times New Roman" w:eastAsia="Times New Roman" w:hAnsi="Times New Roman" w:cs="Times New Roman"/>
          <w:lang w:eastAsia="hr-HR"/>
        </w:rPr>
        <w:t>N 153/09, 63/11, 130/11</w:t>
      </w:r>
      <w:r w:rsidR="2D8A1D44">
        <w:rPr>
          <w:rFonts w:ascii="Times New Roman" w:eastAsia="Times New Roman" w:hAnsi="Times New Roman" w:cs="Times New Roman"/>
          <w:lang w:eastAsia="hr-HR"/>
        </w:rPr>
        <w:t>,</w:t>
      </w:r>
      <w:r w:rsidR="007424B7">
        <w:rPr>
          <w:rFonts w:ascii="Times New Roman" w:eastAsia="Times New Roman" w:hAnsi="Times New Roman" w:cs="Times New Roman"/>
          <w:lang w:eastAsia="hr-HR"/>
        </w:rPr>
        <w:t>56/13</w:t>
      </w:r>
      <w:r w:rsidR="2D8A1D44">
        <w:rPr>
          <w:rFonts w:ascii="Times New Roman" w:eastAsia="Times New Roman" w:hAnsi="Times New Roman" w:cs="Times New Roman"/>
          <w:lang w:eastAsia="hr-HR"/>
        </w:rPr>
        <w:t xml:space="preserve"> i </w:t>
      </w:r>
      <w:r w:rsidR="61048373" w:rsidRPr="00BA380A">
        <w:rPr>
          <w:rFonts w:ascii="Times New Roman" w:eastAsia="Times New Roman" w:hAnsi="Times New Roman" w:cs="Times New Roman"/>
        </w:rPr>
        <w:t>14/14</w:t>
      </w:r>
      <w:r w:rsidR="007424B7">
        <w:rPr>
          <w:rFonts w:ascii="Times New Roman" w:eastAsia="Times New Roman" w:hAnsi="Times New Roman" w:cs="Times New Roman"/>
          <w:lang w:eastAsia="hr-HR"/>
        </w:rPr>
        <w:t>;</w:t>
      </w:r>
      <w:r w:rsidR="0012468C" w:rsidRPr="004A6278">
        <w:rPr>
          <w:rFonts w:ascii="Times New Roman" w:eastAsia="Times New Roman" w:hAnsi="Times New Roman" w:cs="Times New Roman"/>
          <w:lang w:eastAsia="hr-HR"/>
        </w:rPr>
        <w:t xml:space="preserve"> u daljnjem tekstu: ZOV). </w:t>
      </w:r>
    </w:p>
    <w:p w14:paraId="2EA63A75" w14:textId="77777777" w:rsidR="0012468C" w:rsidRPr="004A6278" w:rsidRDefault="0012468C" w:rsidP="004F68F4">
      <w:pPr>
        <w:autoSpaceDE w:val="0"/>
        <w:autoSpaceDN w:val="0"/>
        <w:adjustRightInd w:val="0"/>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U novim</w:t>
      </w:r>
      <w:r w:rsidR="0025520F" w:rsidRPr="004A6278">
        <w:rPr>
          <w:rFonts w:ascii="Times New Roman" w:eastAsia="Times New Roman" w:hAnsi="Times New Roman" w:cs="Times New Roman"/>
          <w:lang w:eastAsia="hr-HR"/>
        </w:rPr>
        <w:t xml:space="preserve"> zakonima su sve odredbe</w:t>
      </w:r>
      <w:r w:rsidRPr="004A6278">
        <w:rPr>
          <w:rFonts w:ascii="Times New Roman" w:eastAsia="Times New Roman" w:hAnsi="Times New Roman" w:cs="Times New Roman"/>
          <w:lang w:eastAsia="hr-HR"/>
        </w:rPr>
        <w:t xml:space="preserve"> bitne za provedbu Konvencije prenesene iz prijašnjih zakona</w:t>
      </w:r>
      <w:r w:rsidR="0025520F" w:rsidRPr="004A6278">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w:t>
      </w:r>
      <w:r w:rsidR="008427B1">
        <w:rPr>
          <w:rFonts w:ascii="Times New Roman" w:eastAsia="Times New Roman" w:hAnsi="Times New Roman" w:cs="Times New Roman"/>
          <w:lang w:eastAsia="hr-HR"/>
        </w:rPr>
        <w:t xml:space="preserve">dok  </w:t>
      </w:r>
      <w:r w:rsidRPr="004A6278">
        <w:rPr>
          <w:rFonts w:ascii="Times New Roman" w:eastAsia="Times New Roman" w:hAnsi="Times New Roman" w:cs="Times New Roman"/>
          <w:lang w:eastAsia="hr-HR"/>
        </w:rPr>
        <w:t xml:space="preserve">novi ZPPI uspostavlja napredniji standard </w:t>
      </w:r>
      <w:proofErr w:type="spellStart"/>
      <w:r w:rsidRPr="004A6278">
        <w:rPr>
          <w:rFonts w:ascii="Times New Roman" w:eastAsia="Times New Roman" w:hAnsi="Times New Roman" w:cs="Times New Roman"/>
          <w:lang w:eastAsia="hr-HR"/>
        </w:rPr>
        <w:t>proaktivne</w:t>
      </w:r>
      <w:proofErr w:type="spellEnd"/>
      <w:r w:rsidRPr="004A6278">
        <w:rPr>
          <w:rFonts w:ascii="Times New Roman" w:eastAsia="Times New Roman" w:hAnsi="Times New Roman" w:cs="Times New Roman"/>
          <w:lang w:eastAsia="hr-HR"/>
        </w:rPr>
        <w:t xml:space="preserve"> objave informacija i dokumenata tijela javne vlasti u svrhu savjetovanja sa </w:t>
      </w:r>
      <w:r w:rsidR="005230E9" w:rsidRPr="004A6278">
        <w:rPr>
          <w:rFonts w:ascii="Times New Roman" w:eastAsia="Times New Roman" w:hAnsi="Times New Roman" w:cs="Times New Roman"/>
          <w:lang w:eastAsia="hr-HR"/>
        </w:rPr>
        <w:t>zainteresiranom</w:t>
      </w:r>
      <w:r w:rsidRPr="004A6278">
        <w:rPr>
          <w:rFonts w:ascii="Times New Roman" w:eastAsia="Times New Roman" w:hAnsi="Times New Roman" w:cs="Times New Roman"/>
          <w:lang w:eastAsia="hr-HR"/>
        </w:rPr>
        <w:t xml:space="preserve"> javnošću </w:t>
      </w:r>
      <w:r w:rsidRPr="004F68F4">
        <w:rPr>
          <w:rFonts w:ascii="Times New Roman" w:eastAsia="Times New Roman" w:hAnsi="Times New Roman" w:cs="Times New Roman"/>
          <w:lang w:eastAsia="hr-HR"/>
        </w:rPr>
        <w:t>(članak 11.).</w:t>
      </w:r>
    </w:p>
    <w:p w14:paraId="3A1D67D5" w14:textId="4F9A5C9C" w:rsidR="001F531D" w:rsidRDefault="0012468C" w:rsidP="004F68F4">
      <w:pPr>
        <w:jc w:val="both"/>
        <w:rPr>
          <w:rFonts w:ascii="Times New Roman" w:eastAsia="Times New Roman" w:hAnsi="Times New Roman" w:cs="Times New Roman"/>
          <w:lang w:eastAsia="hr-HR"/>
        </w:rPr>
      </w:pPr>
      <w:r w:rsidRPr="001F531D">
        <w:rPr>
          <w:rFonts w:ascii="Times New Roman" w:eastAsia="Times New Roman" w:hAnsi="Times New Roman" w:cs="Times New Roman"/>
          <w:lang w:eastAsia="hr-HR"/>
        </w:rPr>
        <w:t>Relevantni su propisi</w:t>
      </w:r>
      <w:r w:rsidR="00863A29" w:rsidRPr="00863A29">
        <w:t xml:space="preserve"> </w:t>
      </w:r>
      <w:r w:rsidR="00863A29" w:rsidRPr="00863A29">
        <w:rPr>
          <w:rFonts w:ascii="Times New Roman" w:eastAsia="Times New Roman" w:hAnsi="Times New Roman" w:cs="Times New Roman"/>
          <w:lang w:eastAsia="hr-HR"/>
        </w:rPr>
        <w:t>: Pravilnik o uzajamnoj razmjeni informacija i izvješćivanju o kvaliteti zraka i obvezama za provedbu Odluke Komisije 2011/850/EU (NN 3/16)</w:t>
      </w:r>
      <w:r w:rsidRPr="001F531D">
        <w:rPr>
          <w:rFonts w:ascii="Times New Roman" w:eastAsia="Times New Roman" w:hAnsi="Times New Roman" w:cs="Times New Roman"/>
          <w:lang w:eastAsia="hr-HR"/>
        </w:rPr>
        <w:t>, Pravilnik o praćenju kvalitete zraka (NN 3/13),</w:t>
      </w:r>
      <w:r w:rsidR="00863A29" w:rsidRPr="00863A29">
        <w:t xml:space="preserve"> </w:t>
      </w:r>
      <w:r w:rsidR="00863A29" w:rsidRPr="00863A29">
        <w:rPr>
          <w:rFonts w:ascii="Times New Roman" w:eastAsia="Times New Roman" w:hAnsi="Times New Roman" w:cs="Times New Roman"/>
          <w:lang w:eastAsia="hr-HR"/>
        </w:rPr>
        <w:t>Uredba o određivanju zona i aglomeracija prema razinama onečišćenosti zraka na teritoriju Republike Hrvatske (NN 1/14),  Uredba o utvrđivanju popisa mjernih mjesta za praćenje koncentracija pojedinih onečišćujućih tvari u zraku i lokacija mjernih postaja u državnoj mreži za trajno praćenje kvalitete zraka (NN 65/16)</w:t>
      </w:r>
      <w:r w:rsidRPr="001F531D">
        <w:rPr>
          <w:rFonts w:ascii="Times New Roman" w:eastAsia="Times New Roman" w:hAnsi="Times New Roman" w:cs="Times New Roman"/>
          <w:lang w:eastAsia="hr-HR"/>
        </w:rPr>
        <w:t xml:space="preserve"> Uredba o razinama onečišćujućih tvari u zraku (NN 117/12</w:t>
      </w:r>
      <w:r w:rsidR="00863A29">
        <w:rPr>
          <w:rFonts w:ascii="Times New Roman" w:eastAsia="Times New Roman" w:hAnsi="Times New Roman" w:cs="Times New Roman"/>
          <w:lang w:eastAsia="hr-HR"/>
        </w:rPr>
        <w:t>, 90/14</w:t>
      </w:r>
      <w:r w:rsidRPr="001F531D">
        <w:rPr>
          <w:rFonts w:ascii="Times New Roman" w:eastAsia="Times New Roman" w:hAnsi="Times New Roman" w:cs="Times New Roman"/>
          <w:lang w:eastAsia="hr-HR"/>
        </w:rPr>
        <w:t>),</w:t>
      </w:r>
      <w:r w:rsidR="00863A29" w:rsidRPr="00863A29">
        <w:t xml:space="preserve"> </w:t>
      </w:r>
      <w:r w:rsidR="00863A29" w:rsidRPr="00863A29">
        <w:rPr>
          <w:rFonts w:ascii="Times New Roman" w:eastAsia="Times New Roman" w:hAnsi="Times New Roman" w:cs="Times New Roman"/>
          <w:lang w:eastAsia="hr-HR"/>
        </w:rPr>
        <w:t xml:space="preserve">Uredba o graničnim vrijednostima sadržaja hlapivih organskih spojeva u određenim bojama i lakovima koji se koriste u graditeljstvu i proizvodima za završnu obradu vozila </w:t>
      </w:r>
      <w:r w:rsidR="00BA380A">
        <w:rPr>
          <w:rFonts w:ascii="Times New Roman" w:eastAsia="Times New Roman" w:hAnsi="Times New Roman" w:cs="Times New Roman"/>
          <w:lang w:eastAsia="hr-HR"/>
        </w:rPr>
        <w:t xml:space="preserve">(NN 69/13), </w:t>
      </w:r>
      <w:r w:rsidRPr="001F531D">
        <w:rPr>
          <w:rFonts w:ascii="Times New Roman" w:eastAsia="Times New Roman" w:hAnsi="Times New Roman" w:cs="Times New Roman"/>
          <w:lang w:eastAsia="hr-HR"/>
        </w:rPr>
        <w:t xml:space="preserve">Uredba o graničnim vrijednostima emisija onečišćujućih tvari u zrak iz nepokretnih izvora (NN 117/12), Uredba o </w:t>
      </w:r>
      <w:r w:rsidR="00863A29">
        <w:rPr>
          <w:rFonts w:ascii="Times New Roman" w:eastAsia="Times New Roman" w:hAnsi="Times New Roman" w:cs="Times New Roman"/>
          <w:lang w:eastAsia="hr-HR"/>
        </w:rPr>
        <w:t>kvaliteti</w:t>
      </w:r>
      <w:r w:rsidR="00863A29" w:rsidRPr="001F531D">
        <w:rPr>
          <w:rFonts w:ascii="Times New Roman" w:eastAsia="Times New Roman" w:hAnsi="Times New Roman" w:cs="Times New Roman"/>
          <w:lang w:eastAsia="hr-HR"/>
        </w:rPr>
        <w:t xml:space="preserve"> </w:t>
      </w:r>
      <w:r w:rsidRPr="001F531D">
        <w:rPr>
          <w:rFonts w:ascii="Times New Roman" w:eastAsia="Times New Roman" w:hAnsi="Times New Roman" w:cs="Times New Roman"/>
          <w:lang w:eastAsia="hr-HR"/>
        </w:rPr>
        <w:t>tekućih naftnih goriva (NN 33/11</w:t>
      </w:r>
      <w:r w:rsidR="00863A29">
        <w:rPr>
          <w:rFonts w:ascii="Times New Roman" w:eastAsia="Times New Roman" w:hAnsi="Times New Roman" w:cs="Times New Roman"/>
          <w:lang w:eastAsia="hr-HR"/>
        </w:rPr>
        <w:t>, 76/14, 56/15</w:t>
      </w:r>
      <w:r w:rsidRPr="001F531D">
        <w:rPr>
          <w:rFonts w:ascii="Times New Roman" w:eastAsia="Times New Roman" w:hAnsi="Times New Roman" w:cs="Times New Roman"/>
          <w:lang w:eastAsia="hr-HR"/>
        </w:rPr>
        <w:t>),</w:t>
      </w:r>
      <w:r w:rsidR="00863A29">
        <w:rPr>
          <w:rFonts w:ascii="Times New Roman" w:eastAsia="Times New Roman" w:hAnsi="Times New Roman" w:cs="Times New Roman"/>
          <w:lang w:eastAsia="hr-HR"/>
        </w:rPr>
        <w:t xml:space="preserve"> </w:t>
      </w:r>
      <w:r w:rsidR="00863A29" w:rsidRPr="00863A29">
        <w:rPr>
          <w:rFonts w:ascii="Times New Roman" w:eastAsia="Times New Roman" w:hAnsi="Times New Roman" w:cs="Times New Roman"/>
          <w:lang w:eastAsia="hr-HR"/>
        </w:rPr>
        <w:t>Uredba o tehničkim standardima zaštite okoliša od emisija hlapivih organskih spojeva koje nastaju skladištenjem i distribucijom benzina (NN 135/06), Uredba o tehničkim standardima zaštite okoliša za smanjenje emisija hlapivih organskih spojeva koje nastaju tijekom punjenja motornih vozila benzinom na benzinskim postajama (NN 44/16)</w:t>
      </w:r>
      <w:r w:rsidRPr="001F531D">
        <w:rPr>
          <w:rFonts w:ascii="Times New Roman" w:eastAsia="Times New Roman" w:hAnsi="Times New Roman" w:cs="Times New Roman"/>
          <w:lang w:eastAsia="hr-HR"/>
        </w:rPr>
        <w:t xml:space="preserve"> Pravilnik o praćenju, izvješćivanju i verifikaciji izvješća o emisijama stakleničkih plinova iz postrojenja i zrakoplova u razdoblju koje započinje 1. siječnja 2013. godine (NN 77/13), Pravilnik o praćenju emisija stakleničkih plinova u R</w:t>
      </w:r>
      <w:r w:rsidR="001F531D" w:rsidRPr="001F531D">
        <w:rPr>
          <w:rFonts w:ascii="Times New Roman" w:eastAsia="Times New Roman" w:hAnsi="Times New Roman" w:cs="Times New Roman"/>
          <w:lang w:eastAsia="hr-HR"/>
        </w:rPr>
        <w:t>epublici Hrvatskoj (NN 134/12)</w:t>
      </w:r>
      <w:r w:rsidR="00863A29">
        <w:rPr>
          <w:rFonts w:ascii="Times New Roman" w:eastAsia="Times New Roman" w:hAnsi="Times New Roman" w:cs="Times New Roman"/>
          <w:lang w:eastAsia="hr-HR"/>
        </w:rPr>
        <w:t xml:space="preserve">, </w:t>
      </w:r>
      <w:r w:rsidR="00863A29" w:rsidRPr="00863A29">
        <w:rPr>
          <w:rFonts w:ascii="Times New Roman" w:eastAsia="Times New Roman" w:hAnsi="Times New Roman" w:cs="Times New Roman"/>
          <w:lang w:eastAsia="hr-HR"/>
        </w:rPr>
        <w:t>Zakon o potvrđivanju protokola o registrima ispuštanja i prijenosa onečišćujućih tvari uz konvenciju o pristupu informacijama, sudjelovanju javnosti u odlučivanju i pristupu pravosuđu u pitanjima okoliša (NN-MU 4/2008), Uredba o sprječavanju velikih nesreća koje uključuju opasne tvari (NN 44/14), Pravilnik o registru postrojenja u kojima su prisutne opasne tvari i o očevidniku prijavljenih velikih nesreća (NN 139/14), Uredba o okolišnoj dozvoli (NN 08/14)</w:t>
      </w:r>
      <w:r w:rsidRPr="001F531D">
        <w:rPr>
          <w:rFonts w:ascii="Times New Roman" w:eastAsia="Times New Roman" w:hAnsi="Times New Roman" w:cs="Times New Roman"/>
          <w:lang w:eastAsia="hr-HR"/>
        </w:rPr>
        <w:t xml:space="preserve"> </w:t>
      </w:r>
    </w:p>
    <w:p w14:paraId="477B6F71" w14:textId="2DC147D2" w:rsidR="00947DE6" w:rsidRPr="001F531D" w:rsidRDefault="00947DE6" w:rsidP="004F68F4">
      <w:pPr>
        <w:jc w:val="both"/>
        <w:rPr>
          <w:rFonts w:ascii="Times New Roman" w:eastAsia="Times New Roman" w:hAnsi="Times New Roman" w:cs="Times New Roman"/>
          <w:lang w:eastAsia="hr-HR"/>
        </w:rPr>
      </w:pPr>
      <w:r w:rsidRPr="00947DE6">
        <w:rPr>
          <w:rFonts w:ascii="Times New Roman" w:eastAsia="Times New Roman" w:hAnsi="Times New Roman" w:cs="Times New Roman"/>
          <w:lang w:eastAsia="hr-HR"/>
        </w:rPr>
        <w:t>Novi propisi iz domene vodnog gospodarstva: Uredba o kakvoći voda za kupanje (</w:t>
      </w:r>
      <w:r w:rsidR="000542AB">
        <w:rPr>
          <w:rFonts w:ascii="Times New Roman" w:eastAsia="Times New Roman" w:hAnsi="Times New Roman" w:cs="Times New Roman"/>
          <w:lang w:eastAsia="hr-HR"/>
        </w:rPr>
        <w:t>NN</w:t>
      </w:r>
      <w:r w:rsidRPr="00947DE6">
        <w:rPr>
          <w:rFonts w:ascii="Times New Roman" w:eastAsia="Times New Roman" w:hAnsi="Times New Roman" w:cs="Times New Roman"/>
          <w:lang w:eastAsia="hr-HR"/>
        </w:rPr>
        <w:t>, 51/14), Uredba o uslužnim područjima (</w:t>
      </w:r>
      <w:r w:rsidR="000542AB">
        <w:rPr>
          <w:rFonts w:ascii="Times New Roman" w:eastAsia="Times New Roman" w:hAnsi="Times New Roman" w:cs="Times New Roman"/>
          <w:lang w:eastAsia="hr-HR"/>
        </w:rPr>
        <w:t>NN</w:t>
      </w:r>
      <w:r w:rsidRPr="00947DE6">
        <w:rPr>
          <w:rFonts w:ascii="Times New Roman" w:eastAsia="Times New Roman" w:hAnsi="Times New Roman" w:cs="Times New Roman"/>
          <w:lang w:eastAsia="hr-HR"/>
        </w:rPr>
        <w:t xml:space="preserve"> 67/14), Pravilnik o obračunu i naplati vodnoga doprinosa (</w:t>
      </w:r>
      <w:r w:rsidR="000542AB">
        <w:rPr>
          <w:rFonts w:ascii="Times New Roman" w:eastAsia="Times New Roman" w:hAnsi="Times New Roman" w:cs="Times New Roman"/>
          <w:lang w:eastAsia="hr-HR"/>
        </w:rPr>
        <w:t>NN</w:t>
      </w:r>
      <w:r w:rsidRPr="00947DE6">
        <w:rPr>
          <w:rFonts w:ascii="Times New Roman" w:eastAsia="Times New Roman" w:hAnsi="Times New Roman" w:cs="Times New Roman"/>
          <w:lang w:eastAsia="hr-HR"/>
        </w:rPr>
        <w:t xml:space="preserve"> 107/14), Pravilnik o načinu konzultiranja i informiranja javnosti o Nacrtu Strategije upravljanja vodama i Plana upravljanja vodnim područjima (</w:t>
      </w:r>
      <w:r w:rsidR="000542AB">
        <w:rPr>
          <w:rFonts w:ascii="Times New Roman" w:eastAsia="Times New Roman" w:hAnsi="Times New Roman" w:cs="Times New Roman"/>
          <w:lang w:eastAsia="hr-HR"/>
        </w:rPr>
        <w:t>NN</w:t>
      </w:r>
      <w:r w:rsidRPr="00947DE6">
        <w:rPr>
          <w:rFonts w:ascii="Times New Roman" w:eastAsia="Times New Roman" w:hAnsi="Times New Roman" w:cs="Times New Roman"/>
          <w:lang w:eastAsia="hr-HR"/>
        </w:rPr>
        <w:t xml:space="preserve"> 48/14).</w:t>
      </w:r>
    </w:p>
    <w:p w14:paraId="15251B3E" w14:textId="6806A9AD" w:rsidR="0049722E"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lastRenderedPageBreak/>
        <w:t xml:space="preserve">Nakon što je Vlada </w:t>
      </w:r>
      <w:r w:rsidR="0025520F" w:rsidRPr="004A6278">
        <w:rPr>
          <w:rFonts w:ascii="Times New Roman" w:eastAsia="Times New Roman" w:hAnsi="Times New Roman" w:cs="Times New Roman"/>
          <w:lang w:eastAsia="hr-HR"/>
        </w:rPr>
        <w:t>RH</w:t>
      </w:r>
      <w:r w:rsidRPr="004A6278">
        <w:rPr>
          <w:rFonts w:ascii="Times New Roman" w:eastAsia="Times New Roman" w:hAnsi="Times New Roman" w:cs="Times New Roman"/>
          <w:lang w:eastAsia="hr-HR"/>
        </w:rPr>
        <w:t xml:space="preserve"> usvojila </w:t>
      </w:r>
      <w:r w:rsidRPr="6BB21B74">
        <w:rPr>
          <w:rFonts w:ascii="Times New Roman" w:eastAsia="Times New Roman" w:hAnsi="Times New Roman" w:cs="Times New Roman"/>
          <w:i/>
          <w:iCs/>
          <w:lang w:eastAsia="hr-HR"/>
        </w:rPr>
        <w:t>Kodeks savjetovanja sa zainteresiranom javnošću u postupcima donošenja zakona, drugih propisa i akata</w:t>
      </w:r>
      <w:r w:rsidR="007424B7">
        <w:rPr>
          <w:rFonts w:ascii="Times New Roman" w:eastAsia="Times New Roman" w:hAnsi="Times New Roman" w:cs="Times New Roman"/>
          <w:lang w:eastAsia="hr-HR"/>
        </w:rPr>
        <w:t xml:space="preserve"> (NN 140/2009;</w:t>
      </w:r>
      <w:r w:rsidRPr="004A6278">
        <w:rPr>
          <w:rFonts w:ascii="Times New Roman" w:eastAsia="Times New Roman" w:hAnsi="Times New Roman" w:cs="Times New Roman"/>
          <w:lang w:eastAsia="hr-HR"/>
        </w:rPr>
        <w:t xml:space="preserve"> u daljnjem tekstu: Kodeks), Ured </w:t>
      </w:r>
      <w:r w:rsidR="004F68F4" w:rsidRPr="004A6278">
        <w:rPr>
          <w:rFonts w:ascii="Times New Roman" w:eastAsia="Times New Roman" w:hAnsi="Times New Roman" w:cs="Times New Roman"/>
          <w:lang w:eastAsia="hr-HR"/>
        </w:rPr>
        <w:t xml:space="preserve">za udruge </w:t>
      </w:r>
      <w:r w:rsidRPr="004A6278">
        <w:rPr>
          <w:rFonts w:ascii="Times New Roman" w:eastAsia="Times New Roman" w:hAnsi="Times New Roman" w:cs="Times New Roman"/>
          <w:lang w:eastAsia="hr-HR"/>
        </w:rPr>
        <w:t xml:space="preserve">Vlade </w:t>
      </w:r>
      <w:r w:rsidR="0025520F" w:rsidRPr="004A6278">
        <w:rPr>
          <w:rFonts w:ascii="Times New Roman" w:eastAsia="Times New Roman" w:hAnsi="Times New Roman" w:cs="Times New Roman"/>
          <w:lang w:eastAsia="hr-HR"/>
        </w:rPr>
        <w:t>RH</w:t>
      </w:r>
      <w:r w:rsidRPr="004A6278">
        <w:rPr>
          <w:rFonts w:ascii="Times New Roman" w:eastAsia="Times New Roman" w:hAnsi="Times New Roman" w:cs="Times New Roman"/>
          <w:lang w:eastAsia="hr-HR"/>
        </w:rPr>
        <w:t xml:space="preserve"> izradio je </w:t>
      </w:r>
      <w:r w:rsidRPr="6BB21B74">
        <w:rPr>
          <w:rFonts w:ascii="Times New Roman" w:eastAsia="Times New Roman" w:hAnsi="Times New Roman" w:cs="Times New Roman"/>
          <w:i/>
          <w:iCs/>
          <w:lang w:eastAsia="hr-HR"/>
        </w:rPr>
        <w:t>Smjernice</w:t>
      </w:r>
      <w:r w:rsidRPr="004A6278">
        <w:rPr>
          <w:rFonts w:ascii="Times New Roman" w:eastAsia="Times New Roman" w:hAnsi="Times New Roman" w:cs="Times New Roman"/>
          <w:lang w:eastAsia="hr-HR"/>
        </w:rPr>
        <w:t xml:space="preserve"> za njegovu primjenu i </w:t>
      </w:r>
      <w:r w:rsidRPr="6BB21B74">
        <w:rPr>
          <w:rFonts w:ascii="Times New Roman" w:eastAsia="Times New Roman" w:hAnsi="Times New Roman" w:cs="Times New Roman"/>
          <w:i/>
          <w:iCs/>
          <w:lang w:eastAsia="hr-HR"/>
        </w:rPr>
        <w:t>Priručnik za savjetovanje sa zainteresiranom javnošću</w:t>
      </w:r>
      <w:r w:rsidR="008427B1">
        <w:rPr>
          <w:rFonts w:ascii="Times New Roman" w:eastAsia="Times New Roman" w:hAnsi="Times New Roman" w:cs="Times New Roman"/>
          <w:lang w:eastAsia="hr-HR"/>
        </w:rPr>
        <w:t xml:space="preserve">. </w:t>
      </w:r>
      <w:r w:rsidRPr="6BB21B74">
        <w:rPr>
          <w:rFonts w:ascii="Times New Roman" w:eastAsia="Times New Roman" w:hAnsi="Times New Roman" w:cs="Times New Roman"/>
          <w:i/>
          <w:iCs/>
          <w:lang w:eastAsia="hr-HR"/>
        </w:rPr>
        <w:t>Priručnik</w:t>
      </w:r>
      <w:r w:rsidRPr="004A6278">
        <w:rPr>
          <w:rFonts w:ascii="Times New Roman" w:eastAsia="Times New Roman" w:hAnsi="Times New Roman" w:cs="Times New Roman"/>
          <w:lang w:eastAsia="hr-HR"/>
        </w:rPr>
        <w:t xml:space="preserve"> služi kao jednostavan i razumljiv alat koji pojedine dijelove </w:t>
      </w:r>
      <w:r w:rsidRPr="6BB21B74">
        <w:rPr>
          <w:rFonts w:ascii="Times New Roman" w:eastAsia="Times New Roman" w:hAnsi="Times New Roman" w:cs="Times New Roman"/>
          <w:i/>
          <w:iCs/>
          <w:lang w:eastAsia="hr-HR"/>
        </w:rPr>
        <w:t>Smjernica</w:t>
      </w:r>
      <w:r w:rsidRPr="004A6278">
        <w:rPr>
          <w:rFonts w:ascii="Times New Roman" w:eastAsia="Times New Roman" w:hAnsi="Times New Roman" w:cs="Times New Roman"/>
          <w:lang w:eastAsia="hr-HR"/>
        </w:rPr>
        <w:t xml:space="preserve"> potanje obrazlaže i </w:t>
      </w:r>
      <w:r w:rsidR="005230E9" w:rsidRPr="004A6278">
        <w:rPr>
          <w:rFonts w:ascii="Times New Roman" w:eastAsia="Times New Roman" w:hAnsi="Times New Roman" w:cs="Times New Roman"/>
          <w:lang w:eastAsia="hr-HR"/>
        </w:rPr>
        <w:t>potkrjepljuje</w:t>
      </w:r>
      <w:r w:rsidRPr="004A6278">
        <w:rPr>
          <w:rFonts w:ascii="Times New Roman" w:eastAsia="Times New Roman" w:hAnsi="Times New Roman" w:cs="Times New Roman"/>
          <w:lang w:eastAsia="hr-HR"/>
        </w:rPr>
        <w:t xml:space="preserve"> primjerima, a sadrži i primjere obrazaca za lakšu praktič</w:t>
      </w:r>
      <w:r w:rsidR="008427B1">
        <w:rPr>
          <w:rFonts w:ascii="Times New Roman" w:eastAsia="Times New Roman" w:hAnsi="Times New Roman" w:cs="Times New Roman"/>
          <w:lang w:eastAsia="hr-HR"/>
        </w:rPr>
        <w:t xml:space="preserve">nu primjenu. U okviru projekta </w:t>
      </w:r>
      <w:r w:rsidRPr="004A6278">
        <w:rPr>
          <w:rFonts w:ascii="Times New Roman" w:eastAsia="Times New Roman" w:hAnsi="Times New Roman" w:cs="Times New Roman"/>
          <w:lang w:eastAsia="hr-HR"/>
        </w:rPr>
        <w:t xml:space="preserve">definirao se cjelovit program izobrazbe i treninga za </w:t>
      </w:r>
      <w:r w:rsidRPr="6BB21B74">
        <w:rPr>
          <w:rFonts w:ascii="Times New Roman" w:eastAsia="Times New Roman" w:hAnsi="Times New Roman" w:cs="Times New Roman"/>
          <w:i/>
          <w:iCs/>
          <w:lang w:eastAsia="hr-HR"/>
        </w:rPr>
        <w:t>koordinatore savjetovanja</w:t>
      </w:r>
      <w:r w:rsidRPr="004A6278">
        <w:rPr>
          <w:rFonts w:ascii="Times New Roman" w:eastAsia="Times New Roman" w:hAnsi="Times New Roman" w:cs="Times New Roman"/>
          <w:lang w:eastAsia="hr-HR"/>
        </w:rPr>
        <w:t xml:space="preserve"> (imenovani su u tijelima državne uprave i uredima Vlade </w:t>
      </w:r>
      <w:r w:rsidR="0025520F" w:rsidRPr="004A6278">
        <w:rPr>
          <w:rFonts w:ascii="Times New Roman" w:eastAsia="Times New Roman" w:hAnsi="Times New Roman" w:cs="Times New Roman"/>
          <w:lang w:eastAsia="hr-HR"/>
        </w:rPr>
        <w:t>RH</w:t>
      </w:r>
      <w:r w:rsidRPr="004A6278">
        <w:rPr>
          <w:rFonts w:ascii="Times New Roman" w:eastAsia="Times New Roman" w:hAnsi="Times New Roman" w:cs="Times New Roman"/>
          <w:lang w:eastAsia="hr-HR"/>
        </w:rPr>
        <w:t>, uz stalno pružanje tehničke pomoći tijelima državne uprave u izgradnji sposobnosti za učinkovito savjetovanje koje se</w:t>
      </w:r>
      <w:r w:rsidR="002835F8">
        <w:rPr>
          <w:rFonts w:ascii="Times New Roman" w:eastAsia="Times New Roman" w:hAnsi="Times New Roman" w:cs="Times New Roman"/>
          <w:lang w:eastAsia="hr-HR"/>
        </w:rPr>
        <w:t xml:space="preserve"> nastavilo</w:t>
      </w:r>
      <w:r w:rsidRPr="004A6278">
        <w:rPr>
          <w:rFonts w:ascii="Times New Roman" w:eastAsia="Times New Roman" w:hAnsi="Times New Roman" w:cs="Times New Roman"/>
          <w:lang w:eastAsia="hr-HR"/>
        </w:rPr>
        <w:t xml:space="preserve"> provoditi  i nakon </w:t>
      </w:r>
      <w:r w:rsidR="004562B5">
        <w:rPr>
          <w:rFonts w:ascii="Times New Roman" w:eastAsia="Times New Roman" w:hAnsi="Times New Roman" w:cs="Times New Roman"/>
          <w:lang w:eastAsia="hr-HR"/>
        </w:rPr>
        <w:t>završetka</w:t>
      </w:r>
      <w:r w:rsidRPr="004A6278">
        <w:rPr>
          <w:rFonts w:ascii="Times New Roman" w:eastAsia="Times New Roman" w:hAnsi="Times New Roman" w:cs="Times New Roman"/>
          <w:lang w:eastAsia="hr-HR"/>
        </w:rPr>
        <w:t xml:space="preserve"> projekta. </w:t>
      </w:r>
    </w:p>
    <w:p w14:paraId="3C865519" w14:textId="62A8466F" w:rsidR="4743070B" w:rsidRDefault="4743070B" w:rsidP="001D4F6A">
      <w:pPr>
        <w:jc w:val="both"/>
      </w:pPr>
      <w:r w:rsidRPr="00945AC2">
        <w:rPr>
          <w:rFonts w:ascii="Times New Roman" w:eastAsia="Times New Roman" w:hAnsi="Times New Roman" w:cs="Times New Roman"/>
        </w:rPr>
        <w:t xml:space="preserve">Važan korak u unapređenju normativnog okvira za savjetovanja sa javnošću ostvaren je donošenjem novog </w:t>
      </w:r>
      <w:r w:rsidR="00720A4B">
        <w:rPr>
          <w:rFonts w:ascii="Times New Roman" w:eastAsia="Times New Roman" w:hAnsi="Times New Roman" w:cs="Times New Roman"/>
        </w:rPr>
        <w:t>ZPPI</w:t>
      </w:r>
      <w:r w:rsidRPr="00945AC2">
        <w:rPr>
          <w:rFonts w:ascii="Times New Roman" w:eastAsia="Times New Roman" w:hAnsi="Times New Roman" w:cs="Times New Roman"/>
        </w:rPr>
        <w:t xml:space="preserve"> (NN 25/13</w:t>
      </w:r>
      <w:r w:rsidR="343CEEA3" w:rsidRPr="00945AC2">
        <w:rPr>
          <w:rFonts w:ascii="Times New Roman" w:eastAsia="Times New Roman" w:hAnsi="Times New Roman" w:cs="Times New Roman"/>
        </w:rPr>
        <w:t xml:space="preserve">, </w:t>
      </w:r>
      <w:r w:rsidR="2BC696D7" w:rsidRPr="00945AC2">
        <w:rPr>
          <w:rFonts w:ascii="Times New Roman" w:eastAsia="Times New Roman" w:hAnsi="Times New Roman" w:cs="Times New Roman"/>
        </w:rPr>
        <w:t>85/15</w:t>
      </w:r>
      <w:r w:rsidRPr="00945AC2">
        <w:rPr>
          <w:rFonts w:ascii="Times New Roman" w:eastAsia="Times New Roman" w:hAnsi="Times New Roman" w:cs="Times New Roman"/>
        </w:rPr>
        <w:t>)</w:t>
      </w:r>
      <w:r w:rsidR="001D4F6A">
        <w:rPr>
          <w:rFonts w:ascii="Times New Roman" w:eastAsia="Times New Roman" w:hAnsi="Times New Roman" w:cs="Times New Roman"/>
        </w:rPr>
        <w:t>, kojim je</w:t>
      </w:r>
      <w:r w:rsidRPr="00945AC2">
        <w:rPr>
          <w:rFonts w:ascii="Times New Roman" w:eastAsia="Times New Roman" w:hAnsi="Times New Roman" w:cs="Times New Roman"/>
        </w:rPr>
        <w:t xml:space="preserve"> osigurana uspostava institucije Povjerenika za informiranje koja promovira i osigurava pravo na pristup informacijama. Zakonom je definirana obaveza tijelima javne vlasti da savjetovanja sa zainteresiranom javnošću provode minimalno 30 dana</w:t>
      </w:r>
      <w:r w:rsidR="001D4F6A">
        <w:rPr>
          <w:rFonts w:ascii="Times New Roman" w:eastAsia="Times New Roman" w:hAnsi="Times New Roman" w:cs="Times New Roman"/>
        </w:rPr>
        <w:t xml:space="preserve"> putem</w:t>
      </w:r>
      <w:r w:rsidRPr="00945AC2">
        <w:rPr>
          <w:rFonts w:ascii="Times New Roman" w:eastAsia="Times New Roman" w:hAnsi="Times New Roman" w:cs="Times New Roman"/>
        </w:rPr>
        <w:t xml:space="preserve"> središnjeg državnog internetskog portala za savjetovanja s javnošću – e-Savjetovanja. Portal e-Savjetovanja omoguć</w:t>
      </w:r>
      <w:r w:rsidR="001D4F6A">
        <w:rPr>
          <w:rFonts w:ascii="Times New Roman" w:eastAsia="Times New Roman" w:hAnsi="Times New Roman" w:cs="Times New Roman"/>
        </w:rPr>
        <w:t>uje</w:t>
      </w:r>
      <w:r w:rsidRPr="00945AC2">
        <w:rPr>
          <w:rFonts w:ascii="Times New Roman" w:eastAsia="Times New Roman" w:hAnsi="Times New Roman" w:cs="Times New Roman"/>
        </w:rPr>
        <w:t xml:space="preserve"> javnosti pristup svim otvorenim savjetovanjima državnih tijela na jednom mjestu</w:t>
      </w:r>
      <w:r w:rsidR="001D4F6A">
        <w:rPr>
          <w:rFonts w:ascii="Times New Roman" w:eastAsia="Times New Roman" w:hAnsi="Times New Roman" w:cs="Times New Roman"/>
        </w:rPr>
        <w:t xml:space="preserve"> </w:t>
      </w:r>
      <w:r w:rsidRPr="00945AC2">
        <w:rPr>
          <w:rFonts w:ascii="Times New Roman" w:eastAsia="Times New Roman" w:hAnsi="Times New Roman" w:cs="Times New Roman"/>
        </w:rPr>
        <w:t xml:space="preserve">jednostavno slanje komentara i prijedloga poboljšanja nacrta zakona, drugih propisa i akata, odnosno uključivanje u procese oblikovanja javnih politika. Ured za udruge provodi redovite mjesečne edukacije državnih službenika za korištenje aplikacije e-Savjetovanja. U prvih godinu i pol korištenja na portalu e-Savjetovanja objavljeno je 812 savjetovanja, na koje su zainteresirani predstavnici javnosti uputili 12.580 komentara. </w:t>
      </w:r>
    </w:p>
    <w:p w14:paraId="0C618744" w14:textId="4074E081" w:rsidR="4743070B" w:rsidRDefault="00945AC2" w:rsidP="001D4F6A">
      <w:pPr>
        <w:jc w:val="both"/>
      </w:pPr>
      <w:r>
        <w:rPr>
          <w:rFonts w:ascii="Times New Roman" w:eastAsia="Times New Roman" w:hAnsi="Times New Roman" w:cs="Times New Roman"/>
        </w:rPr>
        <w:t xml:space="preserve">Prema </w:t>
      </w:r>
      <w:r w:rsidR="4743070B" w:rsidRPr="00945AC2">
        <w:rPr>
          <w:rFonts w:ascii="Times New Roman" w:eastAsia="Times New Roman" w:hAnsi="Times New Roman" w:cs="Times New Roman"/>
        </w:rPr>
        <w:t>Poslovnik</w:t>
      </w:r>
      <w:r>
        <w:rPr>
          <w:rFonts w:ascii="Times New Roman" w:eastAsia="Times New Roman" w:hAnsi="Times New Roman" w:cs="Times New Roman"/>
        </w:rPr>
        <w:t>u</w:t>
      </w:r>
      <w:r w:rsidR="4743070B" w:rsidRPr="00945AC2">
        <w:rPr>
          <w:rFonts w:ascii="Times New Roman" w:eastAsia="Times New Roman" w:hAnsi="Times New Roman" w:cs="Times New Roman"/>
        </w:rPr>
        <w:t xml:space="preserve"> Vlade </w:t>
      </w:r>
      <w:r>
        <w:rPr>
          <w:rFonts w:ascii="Times New Roman" w:eastAsia="Times New Roman" w:hAnsi="Times New Roman" w:cs="Times New Roman"/>
        </w:rPr>
        <w:t xml:space="preserve">Republike Hrvatske obveza je za </w:t>
      </w:r>
      <w:r w:rsidR="4743070B" w:rsidRPr="00945AC2">
        <w:rPr>
          <w:rFonts w:ascii="Times New Roman" w:eastAsia="Times New Roman" w:hAnsi="Times New Roman" w:cs="Times New Roman"/>
        </w:rPr>
        <w:t>središnja tijela državne uprave, uz nacrte zakona, drugih propisa i akata, pri upućivanju u proceduru Vlade</w:t>
      </w:r>
      <w:r>
        <w:rPr>
          <w:rFonts w:ascii="Times New Roman" w:eastAsia="Times New Roman" w:hAnsi="Times New Roman" w:cs="Times New Roman"/>
        </w:rPr>
        <w:t xml:space="preserve"> Republike Hrvatske</w:t>
      </w:r>
      <w:r w:rsidR="4743070B" w:rsidRPr="00945AC2">
        <w:rPr>
          <w:rFonts w:ascii="Times New Roman" w:eastAsia="Times New Roman" w:hAnsi="Times New Roman" w:cs="Times New Roman"/>
        </w:rPr>
        <w:t>, priložiti i odgovarajuća izvješća o provedenom savjetovanju.</w:t>
      </w:r>
      <w:r>
        <w:rPr>
          <w:rFonts w:ascii="Times New Roman" w:eastAsia="Times New Roman" w:hAnsi="Times New Roman" w:cs="Times New Roman"/>
        </w:rPr>
        <w:t xml:space="preserve"> Također je </w:t>
      </w:r>
      <w:r w:rsidRPr="00945AC2">
        <w:rPr>
          <w:rFonts w:ascii="Times New Roman" w:eastAsia="Times New Roman" w:hAnsi="Times New Roman" w:cs="Times New Roman"/>
        </w:rPr>
        <w:t>Poslovnik Hrvatskog sabora (N</w:t>
      </w:r>
      <w:r>
        <w:rPr>
          <w:rFonts w:ascii="Times New Roman" w:eastAsia="Times New Roman" w:hAnsi="Times New Roman" w:cs="Times New Roman"/>
        </w:rPr>
        <w:t>N</w:t>
      </w:r>
      <w:r w:rsidRPr="00945AC2">
        <w:rPr>
          <w:rFonts w:ascii="Times New Roman" w:eastAsia="Times New Roman" w:hAnsi="Times New Roman" w:cs="Times New Roman"/>
        </w:rPr>
        <w:t xml:space="preserve"> 81/2013)</w:t>
      </w:r>
      <w:r>
        <w:rPr>
          <w:rFonts w:ascii="Times New Roman" w:eastAsia="Times New Roman" w:hAnsi="Times New Roman" w:cs="Times New Roman"/>
        </w:rPr>
        <w:t xml:space="preserve"> </w:t>
      </w:r>
      <w:r w:rsidRPr="00945AC2">
        <w:rPr>
          <w:rFonts w:ascii="Times New Roman" w:eastAsia="Times New Roman" w:hAnsi="Times New Roman" w:cs="Times New Roman"/>
        </w:rPr>
        <w:t>u članku 174. utvrdio obvezu predlagatelju zakona da uz svaki prijedlog zakona dostavi i izvješće o provedenom savjetovanju sa zainteresiranom javnošću</w:t>
      </w:r>
      <w:r>
        <w:rPr>
          <w:rFonts w:ascii="Times New Roman" w:eastAsia="Times New Roman" w:hAnsi="Times New Roman" w:cs="Times New Roman"/>
        </w:rPr>
        <w:t xml:space="preserve">. </w:t>
      </w:r>
    </w:p>
    <w:p w14:paraId="4B92CA3A" w14:textId="571E61E2" w:rsidR="00263CC7"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Ured za udruge u suradnji s Državnom školom za javnu upravu, </w:t>
      </w:r>
      <w:r w:rsidR="344811C6" w:rsidRPr="004A6278">
        <w:rPr>
          <w:rFonts w:ascii="Times New Roman" w:eastAsia="Times New Roman" w:hAnsi="Times New Roman" w:cs="Times New Roman"/>
          <w:lang w:eastAsia="hr-HR"/>
        </w:rPr>
        <w:t xml:space="preserve">i dalje </w:t>
      </w:r>
      <w:r w:rsidRPr="004A6278">
        <w:rPr>
          <w:rFonts w:ascii="Times New Roman" w:eastAsia="Times New Roman" w:hAnsi="Times New Roman" w:cs="Times New Roman"/>
          <w:lang w:eastAsia="hr-HR"/>
        </w:rPr>
        <w:t xml:space="preserve">provodi program </w:t>
      </w:r>
      <w:r w:rsidR="0049722E">
        <w:rPr>
          <w:rFonts w:ascii="Times New Roman" w:eastAsia="Times New Roman" w:hAnsi="Times New Roman" w:cs="Times New Roman"/>
          <w:lang w:eastAsia="hr-HR"/>
        </w:rPr>
        <w:t xml:space="preserve">sustavne </w:t>
      </w:r>
      <w:r w:rsidRPr="004A6278">
        <w:rPr>
          <w:rFonts w:ascii="Times New Roman" w:eastAsia="Times New Roman" w:hAnsi="Times New Roman" w:cs="Times New Roman"/>
          <w:lang w:eastAsia="hr-HR"/>
        </w:rPr>
        <w:t xml:space="preserve">izobrazbe </w:t>
      </w:r>
      <w:r w:rsidR="008427B1" w:rsidRPr="56ADC7C8">
        <w:rPr>
          <w:rFonts w:ascii="Times New Roman" w:eastAsia="Times New Roman" w:hAnsi="Times New Roman" w:cs="Times New Roman"/>
          <w:i/>
          <w:iCs/>
          <w:lang w:eastAsia="hr-HR"/>
        </w:rPr>
        <w:t>koordinatora</w:t>
      </w:r>
      <w:r w:rsidR="0049722E" w:rsidRPr="56ADC7C8">
        <w:rPr>
          <w:rFonts w:ascii="Times New Roman" w:eastAsia="Times New Roman" w:hAnsi="Times New Roman" w:cs="Times New Roman"/>
          <w:i/>
          <w:iCs/>
          <w:lang w:eastAsia="hr-HR"/>
        </w:rPr>
        <w:t xml:space="preserve"> savjetovanja</w:t>
      </w:r>
      <w:r w:rsidR="00263CC7">
        <w:rPr>
          <w:rFonts w:ascii="Times New Roman" w:eastAsia="Times New Roman" w:hAnsi="Times New Roman" w:cs="Times New Roman"/>
          <w:lang w:eastAsia="hr-HR"/>
        </w:rPr>
        <w:t xml:space="preserve">, koji su </w:t>
      </w:r>
      <w:r w:rsidR="00263CC7" w:rsidRPr="0049722E">
        <w:rPr>
          <w:rFonts w:ascii="Times New Roman" w:eastAsia="Times New Roman" w:hAnsi="Times New Roman" w:cs="Times New Roman"/>
          <w:lang w:eastAsia="hr-HR"/>
        </w:rPr>
        <w:t>odgovorni za postupak savjetovanja sa zainteresiranom javnošću</w:t>
      </w:r>
      <w:r w:rsidR="00263CC7" w:rsidRPr="00263CC7">
        <w:rPr>
          <w:rFonts w:ascii="Times New Roman" w:eastAsia="Times New Roman" w:hAnsi="Times New Roman" w:cs="Times New Roman"/>
          <w:lang w:eastAsia="hr-HR"/>
        </w:rPr>
        <w:t xml:space="preserve"> </w:t>
      </w:r>
      <w:r w:rsidR="00263CC7" w:rsidRPr="004A6278">
        <w:rPr>
          <w:rFonts w:ascii="Times New Roman" w:eastAsia="Times New Roman" w:hAnsi="Times New Roman" w:cs="Times New Roman"/>
          <w:lang w:eastAsia="hr-HR"/>
        </w:rPr>
        <w:t>u postupcima donošenja zakona, drugih propisa i akata</w:t>
      </w:r>
      <w:r w:rsidR="00263CC7">
        <w:rPr>
          <w:rFonts w:ascii="Times New Roman" w:eastAsia="Times New Roman" w:hAnsi="Times New Roman" w:cs="Times New Roman"/>
          <w:lang w:eastAsia="hr-HR"/>
        </w:rPr>
        <w:t xml:space="preserve">. </w:t>
      </w:r>
      <w:r w:rsidR="00263CC7" w:rsidRPr="0049722E">
        <w:rPr>
          <w:rFonts w:ascii="Times New Roman" w:eastAsia="Times New Roman" w:hAnsi="Times New Roman" w:cs="Times New Roman"/>
          <w:lang w:eastAsia="hr-HR"/>
        </w:rPr>
        <w:t>Seminari su ujedno namijenjeni i ostalim državnim i lokalnim službenicima koji rade na poslovima informiranja, pravnim pitanjima i poslovima suradnje s udrugama, organizacijama civilnog društva i interesnim skupinama</w:t>
      </w:r>
      <w:r w:rsidR="00263CC7">
        <w:rPr>
          <w:rFonts w:ascii="Times New Roman" w:eastAsia="Times New Roman" w:hAnsi="Times New Roman" w:cs="Times New Roman"/>
          <w:lang w:eastAsia="hr-HR"/>
        </w:rPr>
        <w:t xml:space="preserve"> </w:t>
      </w:r>
    </w:p>
    <w:p w14:paraId="104333EC" w14:textId="317FA269" w:rsidR="0012468C" w:rsidRPr="004A6278"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Ured za udruge </w:t>
      </w:r>
      <w:r w:rsidR="00F9516B">
        <w:rPr>
          <w:rFonts w:ascii="Times New Roman" w:eastAsia="Times New Roman" w:hAnsi="Times New Roman" w:cs="Times New Roman"/>
          <w:lang w:eastAsia="hr-HR"/>
        </w:rPr>
        <w:t xml:space="preserve">Vlade RH </w:t>
      </w:r>
      <w:r w:rsidRPr="004A6278">
        <w:rPr>
          <w:rFonts w:ascii="Times New Roman" w:eastAsia="Times New Roman" w:hAnsi="Times New Roman" w:cs="Times New Roman"/>
          <w:lang w:eastAsia="hr-HR"/>
        </w:rPr>
        <w:t xml:space="preserve">priprema godišnja izvješća o provedbi </w:t>
      </w:r>
      <w:r w:rsidRPr="33F07D22">
        <w:rPr>
          <w:rFonts w:ascii="Times New Roman" w:eastAsia="Times New Roman" w:hAnsi="Times New Roman" w:cs="Times New Roman"/>
          <w:i/>
          <w:iCs/>
          <w:lang w:eastAsia="hr-HR"/>
        </w:rPr>
        <w:t>Kodeksa,</w:t>
      </w:r>
      <w:r w:rsidR="004947CE">
        <w:rPr>
          <w:rFonts w:ascii="Times New Roman" w:eastAsia="Times New Roman" w:hAnsi="Times New Roman" w:cs="Times New Roman"/>
          <w:lang w:eastAsia="hr-HR"/>
        </w:rPr>
        <w:t xml:space="preserve"> koja pokazuju </w:t>
      </w:r>
      <w:r w:rsidRPr="004A6278">
        <w:rPr>
          <w:rFonts w:ascii="Times New Roman" w:eastAsia="Times New Roman" w:hAnsi="Times New Roman" w:cs="Times New Roman"/>
          <w:lang w:eastAsia="hr-HR"/>
        </w:rPr>
        <w:t>napredak u primjeni standarda savjetovanja</w:t>
      </w:r>
      <w:r w:rsidR="001F3DCD">
        <w:rPr>
          <w:rFonts w:ascii="Times New Roman" w:eastAsia="Times New Roman" w:hAnsi="Times New Roman" w:cs="Times New Roman"/>
          <w:lang w:eastAsia="hr-HR"/>
        </w:rPr>
        <w:t>.</w:t>
      </w:r>
      <w:r w:rsidR="004947CE">
        <w:rPr>
          <w:rFonts w:ascii="Times New Roman" w:eastAsia="Times New Roman" w:hAnsi="Times New Roman" w:cs="Times New Roman"/>
          <w:lang w:eastAsia="hr-HR"/>
        </w:rPr>
        <w:t xml:space="preserve"> </w:t>
      </w:r>
      <w:r w:rsidR="00945AC2">
        <w:rPr>
          <w:rFonts w:ascii="Times New Roman" w:eastAsia="Times New Roman" w:hAnsi="Times New Roman" w:cs="Times New Roman"/>
          <w:lang w:eastAsia="hr-HR"/>
        </w:rPr>
        <w:t>P</w:t>
      </w:r>
      <w:r w:rsidR="0AF3BEFE" w:rsidRPr="001F3DCD">
        <w:rPr>
          <w:rFonts w:ascii="Times New Roman" w:eastAsia="Times New Roman" w:hAnsi="Times New Roman" w:cs="Times New Roman"/>
        </w:rPr>
        <w:t>okazuj</w:t>
      </w:r>
      <w:r w:rsidR="00945AC2">
        <w:rPr>
          <w:rFonts w:ascii="Times New Roman" w:eastAsia="Times New Roman" w:hAnsi="Times New Roman" w:cs="Times New Roman"/>
        </w:rPr>
        <w:t>e se</w:t>
      </w:r>
      <w:r w:rsidR="0AF3BEFE" w:rsidRPr="001F3DCD">
        <w:rPr>
          <w:rFonts w:ascii="Times New Roman" w:eastAsia="Times New Roman" w:hAnsi="Times New Roman" w:cs="Times New Roman"/>
        </w:rPr>
        <w:t xml:space="preserve"> trend porasta broja savjetovanja iz godine u godinu, jednako kao i broja komentara. U 2015. godini državna tijela provela su savjetovanja za 608 zakona, drugih propisa i akata, što je 12% savjetovanja više u odnosu na 2014. godinu te čak 62% u odnosu na 2013. godinu.  U savjetovanjima u 2015. godini su sudjelovale 5.863 pravne i fizičke osobe, od čega su 4.116 bili pojedinci.</w:t>
      </w:r>
      <w:r w:rsidR="60B684BD" w:rsidRPr="001F3DCD">
        <w:rPr>
          <w:rFonts w:ascii="Times New Roman" w:eastAsia="Times New Roman" w:hAnsi="Times New Roman" w:cs="Times New Roman"/>
        </w:rPr>
        <w:t xml:space="preserve"> </w:t>
      </w:r>
      <w:r w:rsidR="0AF3BEFE" w:rsidRPr="001F3DCD">
        <w:rPr>
          <w:rFonts w:ascii="Times New Roman" w:eastAsia="Times New Roman" w:hAnsi="Times New Roman" w:cs="Times New Roman"/>
        </w:rPr>
        <w:t xml:space="preserve">Također, izvješća pokazuju da se dio danih komentara i usvaja (27% njih u 2015. godini). </w:t>
      </w:r>
      <w:r w:rsidR="134CB177" w:rsidRPr="001F3DCD">
        <w:rPr>
          <w:rFonts w:ascii="Times New Roman" w:eastAsia="Times New Roman" w:hAnsi="Times New Roman" w:cs="Times New Roman"/>
        </w:rPr>
        <w:t>Sva do sada objavljena izvješća dostupna su na: https://udruge.gov.hr/pristup-informacijama/savjetovanje-sa-zainteresiranom-javnoscu/provedba-kodeksa-savjetovanja/276</w:t>
      </w:r>
      <w:r w:rsidRPr="004A6278">
        <w:rPr>
          <w:rFonts w:ascii="Times New Roman" w:eastAsia="Times New Roman" w:hAnsi="Times New Roman" w:cs="Times New Roman"/>
          <w:lang w:eastAsia="hr-HR"/>
        </w:rPr>
        <w:t xml:space="preserve"> </w:t>
      </w:r>
    </w:p>
    <w:p w14:paraId="7D2BA518"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lang w:eastAsia="hr-HR"/>
        </w:rPr>
      </w:pPr>
    </w:p>
    <w:p w14:paraId="0E698B0C"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Objasnite kako su provedeni ovi stavci. Posebno opišite:</w:t>
      </w:r>
    </w:p>
    <w:p w14:paraId="0208129F"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 xml:space="preserve">(a) u pogledu stavka 2, mjere poduzete kako bi se osiguralo da službenici i tijela vlasti pomažu i pružaju potrebne upute; </w:t>
      </w:r>
    </w:p>
    <w:p w14:paraId="0ABF0747" w14:textId="77777777" w:rsidR="0012468C" w:rsidRPr="004A6278" w:rsidRDefault="0012468C" w:rsidP="004F68F4">
      <w:pPr>
        <w:autoSpaceDE w:val="0"/>
        <w:autoSpaceDN w:val="0"/>
        <w:adjustRightInd w:val="0"/>
        <w:rPr>
          <w:rFonts w:ascii="Times New Roman" w:eastAsia="Times New Roman" w:hAnsi="Times New Roman" w:cs="Times New Roman"/>
          <w:b/>
          <w:i/>
          <w:iCs/>
          <w:u w:val="single"/>
          <w:lang w:eastAsia="hr-HR"/>
        </w:rPr>
      </w:pPr>
      <w:r w:rsidRPr="24085FA9">
        <w:rPr>
          <w:rFonts w:ascii="Times New Roman" w:eastAsia="Times New Roman" w:hAnsi="Times New Roman" w:cs="Times New Roman"/>
          <w:b/>
          <w:bCs/>
          <w:i/>
          <w:iCs/>
          <w:u w:val="single"/>
          <w:lang w:eastAsia="hr-HR"/>
        </w:rPr>
        <w:t>Odgovor:</w:t>
      </w:r>
    </w:p>
    <w:p w14:paraId="5D86D408" w14:textId="4E11ADF9" w:rsidR="0012468C" w:rsidRPr="004A6278" w:rsidRDefault="0012468C" w:rsidP="004F68F4">
      <w:pPr>
        <w:autoSpaceDE w:val="0"/>
        <w:autoSpaceDN w:val="0"/>
        <w:adjustRightInd w:val="0"/>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Temeljna načela ponašanja tijela državne uprave i drugih državn</w:t>
      </w:r>
      <w:r w:rsidR="0080430A">
        <w:rPr>
          <w:rFonts w:ascii="Times New Roman" w:eastAsia="Times New Roman" w:hAnsi="Times New Roman" w:cs="Times New Roman"/>
          <w:lang w:eastAsia="hr-HR"/>
        </w:rPr>
        <w:t>ih</w:t>
      </w:r>
      <w:r w:rsidRPr="004A6278">
        <w:rPr>
          <w:rFonts w:ascii="Times New Roman" w:eastAsia="Times New Roman" w:hAnsi="Times New Roman" w:cs="Times New Roman"/>
          <w:lang w:eastAsia="hr-HR"/>
        </w:rPr>
        <w:t xml:space="preserve"> tijela, tijela jedinica lokalne i područne (regionalne) samouprave te pravnih osoba koje imaju javne ovlasti su regulirane Zakonom o op</w:t>
      </w:r>
      <w:r w:rsidR="00BA380A">
        <w:rPr>
          <w:rFonts w:ascii="Times New Roman" w:eastAsia="Times New Roman" w:hAnsi="Times New Roman" w:cs="Times New Roman"/>
          <w:lang w:eastAsia="hr-HR"/>
        </w:rPr>
        <w:t>ćem upravnom postupku (NN 47/09,</w:t>
      </w:r>
      <w:r w:rsidRPr="004A6278">
        <w:rPr>
          <w:rFonts w:ascii="Times New Roman" w:eastAsia="Times New Roman" w:hAnsi="Times New Roman" w:cs="Times New Roman"/>
          <w:lang w:eastAsia="hr-HR"/>
        </w:rPr>
        <w:t xml:space="preserve"> u daljnjem tekstu</w:t>
      </w:r>
      <w:r w:rsidR="004F68F4">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ZUP) pa kada u upravnim stvarima, neposredno primjenjujući propise, rješavaju o pravima, obvezama ili pravnim interesima građana, odnosno pravnih osoba ili druge stranke, ovaj zakon se supsidijarno primjenjuje i u postupcima  traženja pristupa informacijama. </w:t>
      </w:r>
    </w:p>
    <w:p w14:paraId="1881324E" w14:textId="637B794D" w:rsidR="0012468C" w:rsidRPr="004A6278"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Temeljem</w:t>
      </w:r>
      <w:r w:rsidR="00D00705">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 xml:space="preserve">ZPPI-ja sva su tijela javne vlasti dužna imenovati </w:t>
      </w:r>
      <w:r w:rsidRPr="2AFB5883">
        <w:rPr>
          <w:rFonts w:ascii="Times New Roman" w:eastAsia="Times New Roman" w:hAnsi="Times New Roman" w:cs="Times New Roman"/>
          <w:i/>
          <w:iCs/>
          <w:lang w:eastAsia="hr-HR"/>
        </w:rPr>
        <w:t>službenika za informiranje</w:t>
      </w:r>
      <w:r w:rsidR="091F3898" w:rsidRPr="2AFB5883">
        <w:rPr>
          <w:rFonts w:ascii="Times New Roman" w:eastAsia="Times New Roman" w:hAnsi="Times New Roman" w:cs="Times New Roman"/>
          <w:i/>
          <w:iCs/>
          <w:lang w:eastAsia="hr-HR"/>
        </w:rPr>
        <w:t xml:space="preserve"> </w:t>
      </w:r>
      <w:r w:rsidRPr="004A6278">
        <w:rPr>
          <w:rFonts w:ascii="Times New Roman" w:eastAsia="Times New Roman" w:hAnsi="Times New Roman" w:cs="Times New Roman"/>
          <w:lang w:eastAsia="hr-HR"/>
        </w:rPr>
        <w:t>mjerodavn</w:t>
      </w:r>
      <w:r w:rsidR="2F79733C" w:rsidRPr="004A6278">
        <w:rPr>
          <w:rFonts w:ascii="Times New Roman" w:eastAsia="Times New Roman" w:hAnsi="Times New Roman" w:cs="Times New Roman"/>
          <w:lang w:eastAsia="hr-HR"/>
        </w:rPr>
        <w:t>u</w:t>
      </w:r>
      <w:r w:rsidR="004F68F4">
        <w:rPr>
          <w:rFonts w:ascii="Times New Roman" w:eastAsia="Times New Roman" w:hAnsi="Times New Roman" w:cs="Times New Roman"/>
          <w:lang w:eastAsia="hr-HR"/>
        </w:rPr>
        <w:t xml:space="preserve"> za rješavanje </w:t>
      </w:r>
      <w:r w:rsidRPr="004A6278">
        <w:rPr>
          <w:rFonts w:ascii="Times New Roman" w:eastAsia="Times New Roman" w:hAnsi="Times New Roman" w:cs="Times New Roman"/>
          <w:lang w:eastAsia="hr-HR"/>
        </w:rPr>
        <w:t xml:space="preserve">ostvarivanja </w:t>
      </w:r>
      <w:r w:rsidR="004F68F4">
        <w:rPr>
          <w:rFonts w:ascii="Times New Roman" w:eastAsia="Times New Roman" w:hAnsi="Times New Roman" w:cs="Times New Roman"/>
          <w:lang w:eastAsia="hr-HR"/>
        </w:rPr>
        <w:t>prava na pristup informacijama</w:t>
      </w:r>
      <w:r w:rsidR="00D00705">
        <w:rPr>
          <w:rFonts w:ascii="Times New Roman" w:eastAsia="Times New Roman" w:hAnsi="Times New Roman" w:cs="Times New Roman"/>
          <w:lang w:eastAsia="hr-HR"/>
        </w:rPr>
        <w:t xml:space="preserve"> (</w:t>
      </w:r>
      <w:r w:rsidR="2AFB5883" w:rsidRPr="00D00705">
        <w:rPr>
          <w:rFonts w:ascii="Times New Roman" w:eastAsia="Times New Roman" w:hAnsi="Times New Roman" w:cs="Times New Roman"/>
        </w:rPr>
        <w:t xml:space="preserve">obavlja poslove redovitog objavljivanja informacija, rješava pojedinačne zahtjeve za pristup informacijama i ponovne uporabe informacija te </w:t>
      </w:r>
      <w:r w:rsidR="2AFB5883" w:rsidRPr="00D00705">
        <w:rPr>
          <w:rFonts w:ascii="Times New Roman" w:eastAsia="Times New Roman" w:hAnsi="Times New Roman" w:cs="Times New Roman"/>
        </w:rPr>
        <w:lastRenderedPageBreak/>
        <w:t>unapređuje način obrade, razvrstavanja, čuvanja i objavljivanja informacija koje su sadržane u službenim dokumentima koje se odnose na rad tijela javne vlasti,  službenik za informiranje je ujedno dužan osigurati neophodnu pomoć podnositeljima zahtjeva u vezi ostvarivanja prava na pristup informacijama</w:t>
      </w:r>
      <w:r w:rsidR="00D00705">
        <w:rPr>
          <w:rFonts w:ascii="Times New Roman" w:eastAsia="Times New Roman" w:hAnsi="Times New Roman" w:cs="Times New Roman"/>
        </w:rPr>
        <w:t>)</w:t>
      </w:r>
      <w:r w:rsidR="2AFB5883" w:rsidRPr="00D00705">
        <w:rPr>
          <w:rFonts w:ascii="Times New Roman" w:eastAsia="Times New Roman" w:hAnsi="Times New Roman" w:cs="Times New Roman"/>
        </w:rPr>
        <w:t>.</w:t>
      </w:r>
      <w:r w:rsidR="00BA380A">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Dužnost pružanja informacija i obrazloženja o upravnim poslovima je također regulirana Zako</w:t>
      </w:r>
      <w:r w:rsidR="007154B7">
        <w:rPr>
          <w:rFonts w:ascii="Times New Roman" w:eastAsia="Times New Roman" w:hAnsi="Times New Roman" w:cs="Times New Roman"/>
          <w:lang w:eastAsia="hr-HR"/>
        </w:rPr>
        <w:t xml:space="preserve">nom o državnim službenicima (NN </w:t>
      </w:r>
      <w:r w:rsidRPr="004A6278">
        <w:rPr>
          <w:rFonts w:ascii="Times New Roman" w:eastAsia="Times New Roman" w:hAnsi="Times New Roman" w:cs="Times New Roman"/>
          <w:lang w:val="en-GB" w:eastAsia="hr-HR"/>
        </w:rPr>
        <w:t xml:space="preserve">49/12 – </w:t>
      </w:r>
      <w:r w:rsidRPr="004A6278">
        <w:rPr>
          <w:rFonts w:ascii="Times New Roman" w:eastAsia="Times New Roman" w:hAnsi="Times New Roman" w:cs="Times New Roman"/>
          <w:lang w:eastAsia="hr-HR"/>
        </w:rPr>
        <w:t>pročišćeni tekst,</w:t>
      </w:r>
      <w:r w:rsidR="007154B7">
        <w:rPr>
          <w:rFonts w:ascii="Times New Roman" w:eastAsia="Times New Roman" w:hAnsi="Times New Roman" w:cs="Times New Roman"/>
          <w:lang w:eastAsia="hr-HR"/>
        </w:rPr>
        <w:t xml:space="preserve"> 37/13, </w:t>
      </w:r>
      <w:r w:rsidRPr="004A6278">
        <w:rPr>
          <w:rFonts w:ascii="Times New Roman" w:eastAsia="Times New Roman" w:hAnsi="Times New Roman" w:cs="Times New Roman"/>
          <w:lang w:val="en-GB" w:eastAsia="hr-HR"/>
        </w:rPr>
        <w:t>38/13).</w:t>
      </w:r>
    </w:p>
    <w:p w14:paraId="2F73AB1C" w14:textId="65412C3B" w:rsidR="0012468C" w:rsidRDefault="004F68F4" w:rsidP="004F68F4">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Uprava</w:t>
      </w:r>
      <w:r w:rsidR="0012468C" w:rsidRPr="004A6278">
        <w:rPr>
          <w:rFonts w:ascii="Times New Roman" w:eastAsia="Times New Roman" w:hAnsi="Times New Roman" w:cs="Times New Roman"/>
          <w:lang w:eastAsia="hr-HR"/>
        </w:rPr>
        <w:t xml:space="preserve"> za inspekcijske poslove </w:t>
      </w:r>
      <w:r w:rsidR="000542AB" w:rsidRPr="004A6278">
        <w:rPr>
          <w:rFonts w:ascii="Times New Roman" w:eastAsia="Times New Roman" w:hAnsi="Times New Roman" w:cs="Times New Roman"/>
          <w:lang w:eastAsia="hr-HR"/>
        </w:rPr>
        <w:t>MZO</w:t>
      </w:r>
      <w:r w:rsidR="000542AB">
        <w:rPr>
          <w:rFonts w:ascii="Times New Roman" w:eastAsia="Times New Roman" w:hAnsi="Times New Roman" w:cs="Times New Roman"/>
          <w:lang w:eastAsia="hr-HR"/>
        </w:rPr>
        <w:t>E</w:t>
      </w:r>
      <w:r>
        <w:rPr>
          <w:rFonts w:ascii="Times New Roman" w:eastAsia="Times New Roman" w:hAnsi="Times New Roman" w:cs="Times New Roman"/>
          <w:lang w:eastAsia="hr-HR"/>
        </w:rPr>
        <w:t>-a</w:t>
      </w:r>
      <w:r w:rsidRPr="004A6278">
        <w:rPr>
          <w:rFonts w:ascii="Times New Roman" w:eastAsia="Times New Roman" w:hAnsi="Times New Roman" w:cs="Times New Roman"/>
          <w:lang w:eastAsia="hr-HR"/>
        </w:rPr>
        <w:t xml:space="preserve"> </w:t>
      </w:r>
      <w:r w:rsidR="00D00705">
        <w:rPr>
          <w:rFonts w:ascii="Times New Roman" w:eastAsia="Times New Roman" w:hAnsi="Times New Roman" w:cs="Times New Roman"/>
          <w:lang w:eastAsia="hr-HR"/>
        </w:rPr>
        <w:t xml:space="preserve">na nacionalnoj i lokalnoj razini </w:t>
      </w:r>
      <w:r w:rsidR="0012468C" w:rsidRPr="004A6278">
        <w:rPr>
          <w:rFonts w:ascii="Times New Roman" w:eastAsia="Times New Roman" w:hAnsi="Times New Roman" w:cs="Times New Roman"/>
          <w:lang w:eastAsia="hr-HR"/>
        </w:rPr>
        <w:t>ima organizirano svakodnevno telefonsko dežurstvo inspektora zaštite okoliša u cilju pružanja informacija</w:t>
      </w:r>
      <w:r w:rsidR="00D00705">
        <w:rPr>
          <w:rFonts w:ascii="Times New Roman" w:eastAsia="Times New Roman" w:hAnsi="Times New Roman" w:cs="Times New Roman"/>
          <w:lang w:eastAsia="hr-HR"/>
        </w:rPr>
        <w:t xml:space="preserve"> te je </w:t>
      </w:r>
      <w:r w:rsidR="0012468C" w:rsidRPr="004A6278">
        <w:rPr>
          <w:rFonts w:ascii="Times New Roman" w:eastAsia="Times New Roman" w:hAnsi="Times New Roman" w:cs="Times New Roman"/>
          <w:lang w:eastAsia="hr-HR"/>
        </w:rPr>
        <w:t xml:space="preserve"> omogućeno putem elektroničke pošte uputiti bilo kakvu prijavu/upit</w:t>
      </w:r>
      <w:r w:rsidR="00D00705">
        <w:rPr>
          <w:rFonts w:ascii="Times New Roman" w:eastAsia="Times New Roman" w:hAnsi="Times New Roman" w:cs="Times New Roman"/>
          <w:lang w:eastAsia="hr-HR"/>
        </w:rPr>
        <w:t>.</w:t>
      </w:r>
    </w:p>
    <w:p w14:paraId="52665E19" w14:textId="0EEB70CF" w:rsidR="00C8730B" w:rsidRPr="004A6278" w:rsidRDefault="00C8730B" w:rsidP="00C8730B">
      <w:pPr>
        <w:autoSpaceDE w:val="0"/>
        <w:autoSpaceDN w:val="0"/>
        <w:adjustRightInd w:val="0"/>
        <w:jc w:val="both"/>
        <w:rPr>
          <w:rFonts w:ascii="Times New Roman" w:eastAsia="Times New Roman" w:hAnsi="Times New Roman" w:cs="Times New Roman"/>
          <w:b/>
          <w:lang w:eastAsia="hr-HR"/>
        </w:rPr>
      </w:pPr>
      <w:r w:rsidRPr="00D00705">
        <w:rPr>
          <w:rFonts w:ascii="Times New Roman" w:eastAsia="Times New Roman" w:hAnsi="Times New Roman" w:cs="Times New Roman"/>
          <w:lang w:eastAsia="hr-HR"/>
        </w:rPr>
        <w:t>Hrvatska agencija za okoliš i prirodu</w:t>
      </w:r>
      <w:r w:rsidR="00D00705">
        <w:rPr>
          <w:rFonts w:ascii="Times New Roman" w:eastAsia="Times New Roman" w:hAnsi="Times New Roman" w:cs="Times New Roman"/>
          <w:lang w:eastAsia="hr-HR"/>
        </w:rPr>
        <w:t xml:space="preserve"> </w:t>
      </w:r>
      <w:r w:rsidR="005D7425">
        <w:rPr>
          <w:rFonts w:ascii="Times New Roman" w:eastAsia="Times New Roman" w:hAnsi="Times New Roman" w:cs="Times New Roman"/>
          <w:lang w:eastAsia="hr-HR"/>
        </w:rPr>
        <w:t xml:space="preserve">koja vodi nacionalne Informacijske sustave za okoliš i prirodu </w:t>
      </w:r>
      <w:r w:rsidR="00D00705">
        <w:rPr>
          <w:rFonts w:ascii="Times New Roman" w:eastAsia="Times New Roman" w:hAnsi="Times New Roman" w:cs="Times New Roman"/>
          <w:lang w:eastAsia="hr-HR"/>
        </w:rPr>
        <w:t xml:space="preserve">putem </w:t>
      </w:r>
      <w:r w:rsidRPr="00D00705">
        <w:rPr>
          <w:rFonts w:ascii="Times New Roman" w:eastAsia="Times New Roman" w:hAnsi="Times New Roman" w:cs="Times New Roman"/>
          <w:lang w:eastAsia="hr-HR"/>
        </w:rPr>
        <w:t xml:space="preserve">službenika za informiranje </w:t>
      </w:r>
      <w:r w:rsidR="005D7425">
        <w:rPr>
          <w:rFonts w:ascii="Times New Roman" w:eastAsia="Times New Roman" w:hAnsi="Times New Roman" w:cs="Times New Roman"/>
          <w:lang w:eastAsia="hr-HR"/>
        </w:rPr>
        <w:t>pruža informacije javnosti.</w:t>
      </w:r>
    </w:p>
    <w:p w14:paraId="037823AC" w14:textId="77777777" w:rsidR="0012468C" w:rsidRPr="004A6278" w:rsidRDefault="0012468C" w:rsidP="0012468C">
      <w:pPr>
        <w:autoSpaceDE w:val="0"/>
        <w:autoSpaceDN w:val="0"/>
        <w:adjustRightInd w:val="0"/>
        <w:spacing w:before="0" w:after="0"/>
        <w:jc w:val="both"/>
        <w:rPr>
          <w:rFonts w:ascii="Times New Roman" w:eastAsia="Times New Roman" w:hAnsi="Times New Roman" w:cs="Times New Roman"/>
          <w:lang w:eastAsia="hr-HR"/>
        </w:rPr>
      </w:pPr>
    </w:p>
    <w:p w14:paraId="32FD3070"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(b) u pogledu stavka 3, mjere poduzete u cilju promicanja obrazovanja i svijesti o okolišu;</w:t>
      </w:r>
    </w:p>
    <w:p w14:paraId="3637FFF2" w14:textId="77777777" w:rsidR="0012468C" w:rsidRPr="004A6278" w:rsidRDefault="0012468C" w:rsidP="004F68F4">
      <w:pPr>
        <w:autoSpaceDE w:val="0"/>
        <w:autoSpaceDN w:val="0"/>
        <w:adjustRightInd w:val="0"/>
        <w:rPr>
          <w:rFonts w:ascii="Times New Roman" w:eastAsia="Times New Roman" w:hAnsi="Times New Roman" w:cs="Times New Roman"/>
          <w:b/>
          <w:i/>
          <w:u w:val="single"/>
          <w:lang w:eastAsia="hr-HR"/>
        </w:rPr>
      </w:pPr>
      <w:r w:rsidRPr="24085FA9">
        <w:rPr>
          <w:rFonts w:ascii="Times New Roman" w:eastAsia="Times New Roman" w:hAnsi="Times New Roman" w:cs="Times New Roman"/>
          <w:b/>
          <w:bCs/>
          <w:i/>
          <w:iCs/>
          <w:u w:val="single"/>
          <w:lang w:eastAsia="hr-HR"/>
        </w:rPr>
        <w:t>Odgovor:</w:t>
      </w:r>
    </w:p>
    <w:p w14:paraId="1F1B8878" w14:textId="104AD36A" w:rsidR="0012468C" w:rsidRPr="00946B9A" w:rsidRDefault="0012468C" w:rsidP="002451C7">
      <w:pPr>
        <w:autoSpaceDE w:val="0"/>
        <w:autoSpaceDN w:val="0"/>
        <w:adjustRightInd w:val="0"/>
        <w:jc w:val="both"/>
      </w:pPr>
      <w:r w:rsidRPr="004A6278">
        <w:rPr>
          <w:rFonts w:ascii="Times New Roman" w:eastAsia="Times New Roman" w:hAnsi="Times New Roman" w:cs="Times New Roman"/>
          <w:lang w:eastAsia="hr-HR"/>
        </w:rPr>
        <w:t xml:space="preserve">Tijela javne vlasti u čijoj su nadležnosti pojedine sastavnice okoliša i održivi razvoj </w:t>
      </w:r>
      <w:r w:rsidR="002451C7">
        <w:rPr>
          <w:rFonts w:ascii="Times New Roman" w:eastAsia="Times New Roman" w:hAnsi="Times New Roman" w:cs="Times New Roman"/>
          <w:lang w:eastAsia="hr-HR"/>
        </w:rPr>
        <w:t xml:space="preserve">u skladu s financijskim mogućnostima </w:t>
      </w:r>
      <w:r w:rsidRPr="004A6278">
        <w:rPr>
          <w:rFonts w:ascii="Times New Roman" w:eastAsia="Times New Roman" w:hAnsi="Times New Roman" w:cs="Times New Roman"/>
          <w:lang w:eastAsia="hr-HR"/>
        </w:rPr>
        <w:t xml:space="preserve">provode kampanje podizanja svijesti o okolišu. Obrazovanje o okolišu ima važno mjesto u Hrvatskom obrazovnom kurikulumu. </w:t>
      </w:r>
      <w:r w:rsidR="0056680B">
        <w:rPr>
          <w:rFonts w:ascii="Times New Roman" w:eastAsia="Times New Roman" w:hAnsi="Times New Roman" w:cs="Times New Roman"/>
          <w:lang w:eastAsia="hr-HR"/>
        </w:rPr>
        <w:t xml:space="preserve">U </w:t>
      </w:r>
      <w:r w:rsidRPr="004A6278">
        <w:rPr>
          <w:rFonts w:ascii="Times New Roman" w:eastAsia="Times New Roman" w:hAnsi="Times New Roman" w:cs="Times New Roman"/>
          <w:lang w:eastAsia="hr-HR"/>
        </w:rPr>
        <w:t>vrtićima, osnovnim i srednjim školama</w:t>
      </w:r>
      <w:r w:rsidR="0056680B">
        <w:rPr>
          <w:rFonts w:ascii="Times New Roman" w:eastAsia="Times New Roman" w:hAnsi="Times New Roman" w:cs="Times New Roman"/>
          <w:lang w:eastAsia="hr-HR"/>
        </w:rPr>
        <w:t xml:space="preserve"> se provode brojne aktivnosti </w:t>
      </w:r>
      <w:r w:rsidRPr="004A6278">
        <w:rPr>
          <w:rFonts w:ascii="Times New Roman" w:eastAsia="Times New Roman" w:hAnsi="Times New Roman" w:cs="Times New Roman"/>
          <w:lang w:eastAsia="hr-HR"/>
        </w:rPr>
        <w:t xml:space="preserve">s ciljem promicanja obrazovanja i svijesti o okolišu. Ministarstvo </w:t>
      </w:r>
      <w:r w:rsidR="002451C7">
        <w:rPr>
          <w:rFonts w:ascii="Times New Roman" w:eastAsia="Times New Roman" w:hAnsi="Times New Roman" w:cs="Times New Roman"/>
          <w:lang w:eastAsia="hr-HR"/>
        </w:rPr>
        <w:t>nadležno za obrazovanje</w:t>
      </w:r>
      <w:r w:rsidRPr="004A6278">
        <w:rPr>
          <w:rFonts w:ascii="Times New Roman" w:eastAsia="Times New Roman" w:hAnsi="Times New Roman" w:cs="Times New Roman"/>
          <w:lang w:eastAsia="hr-HR"/>
        </w:rPr>
        <w:t xml:space="preserve"> u suradnji s drugim tijelima državne uprave omogućuje </w:t>
      </w:r>
      <w:r w:rsidR="002451C7">
        <w:rPr>
          <w:rFonts w:ascii="Times New Roman" w:eastAsia="Times New Roman" w:hAnsi="Times New Roman" w:cs="Times New Roman"/>
          <w:lang w:eastAsia="hr-HR"/>
        </w:rPr>
        <w:t>razdiobu promidžbenih materijala</w:t>
      </w:r>
      <w:r w:rsidRPr="004A6278">
        <w:rPr>
          <w:rFonts w:ascii="Times New Roman" w:eastAsia="Times New Roman" w:hAnsi="Times New Roman" w:cs="Times New Roman"/>
          <w:lang w:eastAsia="hr-HR"/>
        </w:rPr>
        <w:t xml:space="preserve"> o temama vezan</w:t>
      </w:r>
      <w:r w:rsidR="002451C7">
        <w:rPr>
          <w:rFonts w:ascii="Times New Roman" w:eastAsia="Times New Roman" w:hAnsi="Times New Roman" w:cs="Times New Roman"/>
          <w:lang w:eastAsia="hr-HR"/>
        </w:rPr>
        <w:t>im</w:t>
      </w:r>
      <w:r w:rsidRPr="004A6278">
        <w:rPr>
          <w:rFonts w:ascii="Times New Roman" w:eastAsia="Times New Roman" w:hAnsi="Times New Roman" w:cs="Times New Roman"/>
          <w:lang w:eastAsia="hr-HR"/>
        </w:rPr>
        <w:t xml:space="preserve"> za okoliš. U okviru nacionalne kampanje „Zdrav za 5“ namijenjene školskoj djeci u 2012./201</w:t>
      </w:r>
      <w:r w:rsidR="00B51B6F">
        <w:rPr>
          <w:rFonts w:ascii="Times New Roman" w:eastAsia="Times New Roman" w:hAnsi="Times New Roman" w:cs="Times New Roman"/>
          <w:lang w:eastAsia="hr-HR"/>
        </w:rPr>
        <w:t>4</w:t>
      </w:r>
      <w:r w:rsidRPr="004A6278">
        <w:rPr>
          <w:rFonts w:ascii="Times New Roman" w:eastAsia="Times New Roman" w:hAnsi="Times New Roman" w:cs="Times New Roman"/>
          <w:lang w:eastAsia="hr-HR"/>
        </w:rPr>
        <w:t xml:space="preserve">., koju su koordinirala </w:t>
      </w:r>
      <w:r w:rsidR="0056680B">
        <w:rPr>
          <w:rFonts w:ascii="Times New Roman" w:eastAsia="Times New Roman" w:hAnsi="Times New Roman" w:cs="Times New Roman"/>
          <w:lang w:eastAsia="hr-HR"/>
        </w:rPr>
        <w:t>ministarstva</w:t>
      </w:r>
      <w:r w:rsidRPr="004A6278">
        <w:rPr>
          <w:rFonts w:ascii="Times New Roman" w:eastAsia="Times New Roman" w:hAnsi="Times New Roman" w:cs="Times New Roman"/>
          <w:lang w:eastAsia="hr-HR"/>
        </w:rPr>
        <w:t xml:space="preserve"> nadležna za </w:t>
      </w:r>
      <w:r w:rsidR="0056680B">
        <w:rPr>
          <w:rFonts w:ascii="Times New Roman" w:eastAsia="Times New Roman" w:hAnsi="Times New Roman" w:cs="Times New Roman"/>
          <w:lang w:eastAsia="hr-HR"/>
        </w:rPr>
        <w:t>unutarnje poslove</w:t>
      </w:r>
      <w:r w:rsidRPr="004A6278">
        <w:rPr>
          <w:rFonts w:ascii="Times New Roman" w:eastAsia="Times New Roman" w:hAnsi="Times New Roman" w:cs="Times New Roman"/>
          <w:lang w:eastAsia="hr-HR"/>
        </w:rPr>
        <w:t>, zdravlje i okoliš</w:t>
      </w:r>
      <w:r w:rsidR="0056680B">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na neformalni način se govorilo o važnosti očuvanja zdravlja i okoliša i usvajanja zdravih stilova života (prevencija od droge, </w:t>
      </w:r>
      <w:r w:rsidRPr="00946B9A">
        <w:rPr>
          <w:rFonts w:ascii="Times New Roman" w:eastAsia="Times New Roman" w:hAnsi="Times New Roman" w:cs="Times New Roman"/>
          <w:lang w:eastAsia="hr-HR"/>
        </w:rPr>
        <w:t>alkohola i klađenja, otpad u okolišu)</w:t>
      </w:r>
      <w:r w:rsidR="00D04CA8">
        <w:rPr>
          <w:rFonts w:ascii="Times New Roman" w:eastAsia="Times New Roman" w:hAnsi="Times New Roman" w:cs="Times New Roman"/>
          <w:lang w:eastAsia="hr-HR"/>
        </w:rPr>
        <w:t xml:space="preserve"> </w:t>
      </w:r>
      <w:r w:rsidR="002451C7">
        <w:rPr>
          <w:rFonts w:ascii="Times New Roman" w:eastAsia="Times New Roman" w:hAnsi="Times New Roman" w:cs="Times New Roman"/>
          <w:lang w:eastAsia="hr-HR"/>
        </w:rPr>
        <w:t>(</w:t>
      </w:r>
      <w:hyperlink r:id="rId9" w:history="1">
        <w:r w:rsidR="00D04CA8" w:rsidRPr="009B1F99">
          <w:rPr>
            <w:rStyle w:val="Hiperveza"/>
            <w:rFonts w:ascii="Times New Roman" w:eastAsia="Times New Roman" w:hAnsi="Times New Roman" w:cs="Times New Roman"/>
            <w:lang w:eastAsia="hr-HR"/>
          </w:rPr>
          <w:t>http://www.zdravza5.com/</w:t>
        </w:r>
      </w:hyperlink>
      <w:r w:rsidR="002451C7">
        <w:rPr>
          <w:rStyle w:val="Hiperveza"/>
          <w:rFonts w:ascii="Times New Roman" w:eastAsia="Times New Roman" w:hAnsi="Times New Roman" w:cs="Times New Roman"/>
          <w:lang w:eastAsia="hr-HR"/>
        </w:rPr>
        <w:t>)</w:t>
      </w:r>
      <w:r w:rsidR="00D04CA8">
        <w:rPr>
          <w:rFonts w:ascii="Times New Roman" w:eastAsia="Times New Roman" w:hAnsi="Times New Roman" w:cs="Times New Roman"/>
          <w:lang w:eastAsia="hr-HR"/>
        </w:rPr>
        <w:t xml:space="preserve">. </w:t>
      </w:r>
    </w:p>
    <w:p w14:paraId="6F0B2EFC" w14:textId="4CE5ABB1" w:rsidR="0012468C" w:rsidRPr="00946B9A" w:rsidRDefault="0012468C" w:rsidP="00946B9A">
      <w:pPr>
        <w:jc w:val="both"/>
        <w:rPr>
          <w:rFonts w:ascii="Times New Roman" w:eastAsia="Times New Roman" w:hAnsi="Times New Roman" w:cs="Times New Roman"/>
          <w:lang w:eastAsia="hr-HR"/>
        </w:rPr>
      </w:pPr>
      <w:r w:rsidRPr="00946B9A">
        <w:rPr>
          <w:rFonts w:ascii="Times New Roman" w:eastAsia="Times New Roman" w:hAnsi="Times New Roman" w:cs="Times New Roman"/>
          <w:lang w:eastAsia="hr-HR"/>
        </w:rPr>
        <w:t>Povodom Dana zaštite ozonsko</w:t>
      </w:r>
      <w:r w:rsidR="00946B9A" w:rsidRPr="00946B9A">
        <w:rPr>
          <w:rFonts w:ascii="Times New Roman" w:eastAsia="Times New Roman" w:hAnsi="Times New Roman" w:cs="Times New Roman"/>
          <w:lang w:eastAsia="hr-HR"/>
        </w:rPr>
        <w:t>g sloja</w:t>
      </w:r>
      <w:r w:rsidR="0080430A">
        <w:rPr>
          <w:rFonts w:ascii="Times New Roman" w:eastAsia="Times New Roman" w:hAnsi="Times New Roman" w:cs="Times New Roman"/>
          <w:lang w:eastAsia="hr-HR"/>
        </w:rPr>
        <w:t xml:space="preserve"> (</w:t>
      </w:r>
      <w:r w:rsidR="0080430A" w:rsidRPr="00946B9A">
        <w:rPr>
          <w:rFonts w:ascii="Times New Roman" w:eastAsia="Times New Roman" w:hAnsi="Times New Roman" w:cs="Times New Roman"/>
          <w:lang w:eastAsia="hr-HR"/>
        </w:rPr>
        <w:t>16. rujna</w:t>
      </w:r>
      <w:r w:rsidR="0080430A">
        <w:rPr>
          <w:rFonts w:ascii="Times New Roman" w:eastAsia="Times New Roman" w:hAnsi="Times New Roman" w:cs="Times New Roman"/>
          <w:lang w:eastAsia="hr-HR"/>
        </w:rPr>
        <w:t>)</w:t>
      </w:r>
      <w:r w:rsidR="00946B9A" w:rsidRPr="00946B9A">
        <w:rPr>
          <w:rFonts w:ascii="Times New Roman" w:eastAsia="Times New Roman" w:hAnsi="Times New Roman" w:cs="Times New Roman"/>
          <w:lang w:eastAsia="hr-HR"/>
        </w:rPr>
        <w:t xml:space="preserve"> </w:t>
      </w:r>
      <w:r w:rsidR="000542AB" w:rsidRPr="00946B9A">
        <w:rPr>
          <w:rFonts w:ascii="Times New Roman" w:eastAsia="Times New Roman" w:hAnsi="Times New Roman" w:cs="Times New Roman"/>
          <w:lang w:eastAsia="hr-HR"/>
        </w:rPr>
        <w:t>MZO</w:t>
      </w:r>
      <w:r w:rsidR="000542AB">
        <w:rPr>
          <w:rFonts w:ascii="Times New Roman" w:eastAsia="Times New Roman" w:hAnsi="Times New Roman" w:cs="Times New Roman"/>
          <w:lang w:eastAsia="hr-HR"/>
        </w:rPr>
        <w:t>E</w:t>
      </w:r>
      <w:r w:rsidR="000542AB" w:rsidRPr="00946B9A">
        <w:rPr>
          <w:rFonts w:ascii="Times New Roman" w:eastAsia="Times New Roman" w:hAnsi="Times New Roman" w:cs="Times New Roman"/>
          <w:lang w:eastAsia="hr-HR"/>
        </w:rPr>
        <w:t xml:space="preserve"> </w:t>
      </w:r>
      <w:r w:rsidR="00082EF5">
        <w:rPr>
          <w:rFonts w:ascii="Times New Roman" w:eastAsia="Times New Roman" w:hAnsi="Times New Roman" w:cs="Times New Roman"/>
          <w:lang w:eastAsia="hr-HR"/>
        </w:rPr>
        <w:t>od</w:t>
      </w:r>
      <w:r w:rsidR="00946B9A" w:rsidRPr="00946B9A">
        <w:rPr>
          <w:rFonts w:ascii="Times New Roman" w:eastAsia="Times New Roman" w:hAnsi="Times New Roman" w:cs="Times New Roman"/>
          <w:lang w:eastAsia="hr-HR"/>
        </w:rPr>
        <w:t xml:space="preserve"> 2012. godin</w:t>
      </w:r>
      <w:r w:rsidR="00DB78BC">
        <w:rPr>
          <w:rFonts w:ascii="Times New Roman" w:eastAsia="Times New Roman" w:hAnsi="Times New Roman" w:cs="Times New Roman"/>
          <w:lang w:eastAsia="hr-HR"/>
        </w:rPr>
        <w:t>e</w:t>
      </w:r>
      <w:r w:rsidR="00946B9A" w:rsidRPr="00946B9A">
        <w:rPr>
          <w:rFonts w:ascii="Times New Roman" w:eastAsia="Times New Roman" w:hAnsi="Times New Roman" w:cs="Times New Roman"/>
          <w:lang w:eastAsia="hr-HR"/>
        </w:rPr>
        <w:t xml:space="preserve"> koordinira niz</w:t>
      </w:r>
      <w:r w:rsidRPr="00946B9A">
        <w:rPr>
          <w:rFonts w:ascii="Times New Roman" w:eastAsia="Times New Roman" w:hAnsi="Times New Roman" w:cs="Times New Roman"/>
          <w:lang w:eastAsia="hr-HR"/>
        </w:rPr>
        <w:t xml:space="preserve"> aktivnosti</w:t>
      </w:r>
      <w:r w:rsidR="00946B9A" w:rsidRPr="00946B9A">
        <w:rPr>
          <w:rFonts w:ascii="Times New Roman" w:eastAsia="Times New Roman" w:hAnsi="Times New Roman" w:cs="Times New Roman"/>
          <w:lang w:eastAsia="hr-HR"/>
        </w:rPr>
        <w:t>, predavanja, izrad</w:t>
      </w:r>
      <w:r w:rsidR="00DB78BC">
        <w:rPr>
          <w:rFonts w:ascii="Times New Roman" w:eastAsia="Times New Roman" w:hAnsi="Times New Roman" w:cs="Times New Roman"/>
          <w:lang w:eastAsia="hr-HR"/>
        </w:rPr>
        <w:t>u</w:t>
      </w:r>
      <w:r w:rsidR="00946B9A" w:rsidRPr="00946B9A">
        <w:rPr>
          <w:rFonts w:ascii="Times New Roman" w:eastAsia="Times New Roman" w:hAnsi="Times New Roman" w:cs="Times New Roman"/>
          <w:lang w:eastAsia="hr-HR"/>
        </w:rPr>
        <w:t xml:space="preserve"> </w:t>
      </w:r>
      <w:r w:rsidR="002451C7">
        <w:rPr>
          <w:rFonts w:ascii="Times New Roman" w:eastAsia="Times New Roman" w:hAnsi="Times New Roman" w:cs="Times New Roman"/>
          <w:lang w:eastAsia="hr-HR"/>
        </w:rPr>
        <w:t>obrazovno</w:t>
      </w:r>
      <w:r w:rsidR="00E90428">
        <w:rPr>
          <w:rFonts w:ascii="Times New Roman" w:eastAsia="Times New Roman" w:hAnsi="Times New Roman" w:cs="Times New Roman"/>
          <w:lang w:eastAsia="hr-HR"/>
        </w:rPr>
        <w:t>-promidžbenih</w:t>
      </w:r>
      <w:r w:rsidR="00BA380A">
        <w:rPr>
          <w:rFonts w:ascii="Times New Roman" w:eastAsia="Times New Roman" w:hAnsi="Times New Roman" w:cs="Times New Roman"/>
          <w:lang w:eastAsia="hr-HR"/>
        </w:rPr>
        <w:t xml:space="preserve"> materijala i sl. </w:t>
      </w:r>
      <w:r w:rsidR="00946B9A" w:rsidRPr="00946B9A">
        <w:rPr>
          <w:rFonts w:ascii="Times New Roman" w:eastAsia="Times New Roman" w:hAnsi="Times New Roman" w:cs="Times New Roman"/>
          <w:lang w:eastAsia="hr-HR"/>
        </w:rPr>
        <w:t>namijenjenih školskoj djeci</w:t>
      </w:r>
      <w:r w:rsidR="00903EA7">
        <w:rPr>
          <w:rFonts w:ascii="Times New Roman" w:eastAsia="Times New Roman" w:hAnsi="Times New Roman" w:cs="Times New Roman"/>
          <w:lang w:eastAsia="hr-HR"/>
        </w:rPr>
        <w:t xml:space="preserve"> (</w:t>
      </w:r>
      <w:r w:rsidR="004170AA" w:rsidRPr="004170AA">
        <w:t xml:space="preserve"> </w:t>
      </w:r>
      <w:r w:rsidR="004170AA" w:rsidRPr="004170AA">
        <w:rPr>
          <w:rStyle w:val="Hiperveza"/>
          <w:rFonts w:ascii="Times New Roman" w:eastAsia="Times New Roman" w:hAnsi="Times New Roman" w:cs="Times New Roman"/>
          <w:lang w:eastAsia="hr-HR"/>
        </w:rPr>
        <w:t>http://ozonko.mzoip.hr/</w:t>
      </w:r>
      <w:r w:rsidR="00903EA7">
        <w:rPr>
          <w:rFonts w:ascii="Times New Roman" w:eastAsia="Times New Roman" w:hAnsi="Times New Roman" w:cs="Times New Roman"/>
          <w:lang w:eastAsia="hr-HR"/>
        </w:rPr>
        <w:t xml:space="preserve">). </w:t>
      </w:r>
    </w:p>
    <w:p w14:paraId="1B165DF4" w14:textId="37FDDEF8" w:rsidR="0012468C" w:rsidRPr="004A6278"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Fond za zaštitu okoliša i energetsku učinkovitost (u daljnjem tekstu: FZOEU) u RH ima posebnu ulogu u promicanju svijesti o okolišu te provodi </w:t>
      </w:r>
      <w:r w:rsidR="002451C7">
        <w:rPr>
          <w:rFonts w:ascii="Times New Roman" w:eastAsia="Times New Roman" w:hAnsi="Times New Roman" w:cs="Times New Roman"/>
          <w:lang w:eastAsia="hr-HR"/>
        </w:rPr>
        <w:t>obrazovno</w:t>
      </w:r>
      <w:r w:rsidRPr="004A6278">
        <w:rPr>
          <w:rFonts w:ascii="Times New Roman" w:eastAsia="Times New Roman" w:hAnsi="Times New Roman" w:cs="Times New Roman"/>
          <w:lang w:eastAsia="hr-HR"/>
        </w:rPr>
        <w:t xml:space="preserve">-promidžbene programe o zaštiti okoliša i poticanju energetske učinkovitosti i korištenja obnovljivih izvora energije. </w:t>
      </w:r>
      <w:r w:rsidR="0047055E">
        <w:rPr>
          <w:rFonts w:ascii="Times New Roman" w:eastAsia="Times New Roman" w:hAnsi="Times New Roman" w:cs="Times New Roman"/>
          <w:lang w:eastAsia="hr-HR"/>
        </w:rPr>
        <w:t xml:space="preserve">Također sufinancira razne konferencije i skupove vezane za teme okoliš, energetika i društveno odgovorno poslovanje. </w:t>
      </w:r>
    </w:p>
    <w:p w14:paraId="441F1C67" w14:textId="77777777" w:rsidR="0012468C" w:rsidRPr="004A6278"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Hrvatski zavod za toksikologiju i </w:t>
      </w:r>
      <w:proofErr w:type="spellStart"/>
      <w:r w:rsidRPr="004A6278">
        <w:rPr>
          <w:rFonts w:ascii="Times New Roman" w:eastAsia="Times New Roman" w:hAnsi="Times New Roman" w:cs="Times New Roman"/>
          <w:lang w:eastAsia="hr-HR"/>
        </w:rPr>
        <w:t>antidoping</w:t>
      </w:r>
      <w:proofErr w:type="spellEnd"/>
      <w:r w:rsidRPr="004A6278">
        <w:rPr>
          <w:rFonts w:ascii="Times New Roman" w:eastAsia="Times New Roman" w:hAnsi="Times New Roman" w:cs="Times New Roman"/>
          <w:lang w:eastAsia="hr-HR"/>
        </w:rPr>
        <w:t xml:space="preserve"> izradio je </w:t>
      </w:r>
      <w:r w:rsidR="005230E9" w:rsidRPr="004A6278">
        <w:rPr>
          <w:rFonts w:ascii="Times New Roman" w:eastAsia="Times New Roman" w:hAnsi="Times New Roman" w:cs="Times New Roman"/>
          <w:lang w:eastAsia="hr-HR"/>
        </w:rPr>
        <w:t>posebno</w:t>
      </w:r>
      <w:r w:rsidRPr="004A6278">
        <w:rPr>
          <w:rFonts w:ascii="Times New Roman" w:eastAsia="Times New Roman" w:hAnsi="Times New Roman" w:cs="Times New Roman"/>
          <w:lang w:eastAsia="hr-HR"/>
        </w:rPr>
        <w:t xml:space="preserve"> namijenjenu internetsku stranicu za građanstvo kojoj je cilj </w:t>
      </w:r>
      <w:r w:rsidR="009F3BEE">
        <w:rPr>
          <w:rFonts w:ascii="Times New Roman" w:eastAsia="Times New Roman" w:hAnsi="Times New Roman" w:cs="Times New Roman"/>
          <w:lang w:eastAsia="hr-HR"/>
        </w:rPr>
        <w:t>obrazovati</w:t>
      </w:r>
      <w:r w:rsidRPr="004A6278">
        <w:rPr>
          <w:rFonts w:ascii="Times New Roman" w:eastAsia="Times New Roman" w:hAnsi="Times New Roman" w:cs="Times New Roman"/>
          <w:lang w:eastAsia="hr-HR"/>
        </w:rPr>
        <w:t xml:space="preserve"> javnost o </w:t>
      </w:r>
      <w:r w:rsidR="009F3BEE" w:rsidRPr="004A6278">
        <w:rPr>
          <w:rFonts w:ascii="Times New Roman" w:eastAsia="Times New Roman" w:hAnsi="Times New Roman" w:cs="Times New Roman"/>
          <w:lang w:eastAsia="hr-HR"/>
        </w:rPr>
        <w:t xml:space="preserve">zaštiti </w:t>
      </w:r>
      <w:r w:rsidR="009F3BEE">
        <w:rPr>
          <w:rFonts w:ascii="Times New Roman" w:eastAsia="Times New Roman" w:hAnsi="Times New Roman" w:cs="Times New Roman"/>
          <w:lang w:eastAsia="hr-HR"/>
        </w:rPr>
        <w:t xml:space="preserve">i </w:t>
      </w:r>
      <w:r w:rsidRPr="004A6278">
        <w:rPr>
          <w:rFonts w:ascii="Times New Roman" w:eastAsia="Times New Roman" w:hAnsi="Times New Roman" w:cs="Times New Roman"/>
          <w:lang w:eastAsia="hr-HR"/>
        </w:rPr>
        <w:t>opasnosti</w:t>
      </w:r>
      <w:r w:rsidR="009F3BEE">
        <w:rPr>
          <w:rFonts w:ascii="Times New Roman" w:eastAsia="Times New Roman" w:hAnsi="Times New Roman" w:cs="Times New Roman"/>
          <w:lang w:eastAsia="hr-HR"/>
        </w:rPr>
        <w:t>ma</w:t>
      </w:r>
      <w:r w:rsidRPr="004A6278">
        <w:rPr>
          <w:rFonts w:ascii="Times New Roman" w:eastAsia="Times New Roman" w:hAnsi="Times New Roman" w:cs="Times New Roman"/>
          <w:lang w:eastAsia="hr-HR"/>
        </w:rPr>
        <w:t xml:space="preserve"> od opasnih kemikalija (</w:t>
      </w:r>
      <w:hyperlink r:id="rId10" w:history="1">
        <w:r w:rsidR="003A66A3" w:rsidRPr="00C4732E">
          <w:rPr>
            <w:rStyle w:val="Hiperveza"/>
            <w:rFonts w:ascii="Times New Roman" w:eastAsia="Times New Roman" w:hAnsi="Times New Roman" w:cs="Times New Roman"/>
            <w:lang w:eastAsia="hr-HR"/>
          </w:rPr>
          <w:t>http://www.otrovno.com/</w:t>
        </w:r>
      </w:hyperlink>
      <w:r w:rsidR="009F3BEE">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w:t>
      </w:r>
    </w:p>
    <w:p w14:paraId="78916F2F" w14:textId="5733EC6B" w:rsidR="006B05D2" w:rsidRDefault="00CD022F" w:rsidP="0015606C">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Osnovana je nova </w:t>
      </w:r>
      <w:r w:rsidR="00C8730B" w:rsidRPr="00C8730B">
        <w:rPr>
          <w:rFonts w:ascii="Times New Roman" w:eastAsia="Times New Roman" w:hAnsi="Times New Roman" w:cs="Times New Roman"/>
          <w:lang w:eastAsia="hr-HR"/>
        </w:rPr>
        <w:t xml:space="preserve">Hrvatska agencija za okoliš i prirodu </w:t>
      </w:r>
      <w:r>
        <w:rPr>
          <w:rFonts w:ascii="Times New Roman" w:eastAsia="Times New Roman" w:hAnsi="Times New Roman" w:cs="Times New Roman"/>
          <w:lang w:eastAsia="hr-HR"/>
        </w:rPr>
        <w:t xml:space="preserve">2015. godine </w:t>
      </w:r>
      <w:r w:rsidR="0012468C" w:rsidRPr="00925F7F">
        <w:rPr>
          <w:rFonts w:ascii="Times New Roman" w:eastAsia="Times New Roman" w:hAnsi="Times New Roman" w:cs="Times New Roman"/>
          <w:lang w:eastAsia="hr-HR"/>
        </w:rPr>
        <w:t xml:space="preserve">(u daljnjem tekstu: </w:t>
      </w:r>
      <w:r w:rsidR="00C8730B">
        <w:rPr>
          <w:rFonts w:ascii="Times New Roman" w:eastAsia="Times New Roman" w:hAnsi="Times New Roman" w:cs="Times New Roman"/>
          <w:lang w:eastAsia="hr-HR"/>
        </w:rPr>
        <w:t>HAOP</w:t>
      </w:r>
      <w:r w:rsidR="0012468C" w:rsidRPr="00925F7F">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koja </w:t>
      </w:r>
      <w:r w:rsidR="0012468C" w:rsidRPr="00925F7F">
        <w:rPr>
          <w:rFonts w:ascii="Times New Roman" w:eastAsia="Times New Roman" w:hAnsi="Times New Roman" w:cs="Times New Roman"/>
          <w:lang w:eastAsia="hr-HR"/>
        </w:rPr>
        <w:t xml:space="preserve">izdaje </w:t>
      </w:r>
      <w:r w:rsidR="009F3BEE">
        <w:rPr>
          <w:rFonts w:ascii="Times New Roman" w:eastAsia="Times New Roman" w:hAnsi="Times New Roman" w:cs="Times New Roman"/>
          <w:lang w:eastAsia="hr-HR"/>
        </w:rPr>
        <w:t>obrazovno</w:t>
      </w:r>
      <w:r w:rsidR="00E90428" w:rsidRPr="00925F7F">
        <w:rPr>
          <w:rFonts w:ascii="Times New Roman" w:eastAsia="Times New Roman" w:hAnsi="Times New Roman" w:cs="Times New Roman"/>
          <w:lang w:eastAsia="hr-HR"/>
        </w:rPr>
        <w:t>-promidžbene m</w:t>
      </w:r>
      <w:r w:rsidR="0012468C" w:rsidRPr="00925F7F">
        <w:rPr>
          <w:rFonts w:ascii="Times New Roman" w:eastAsia="Times New Roman" w:hAnsi="Times New Roman" w:cs="Times New Roman"/>
          <w:lang w:eastAsia="hr-HR"/>
        </w:rPr>
        <w:t>aterijal</w:t>
      </w:r>
      <w:r w:rsidR="00E90428" w:rsidRPr="00925F7F">
        <w:rPr>
          <w:rFonts w:ascii="Times New Roman" w:eastAsia="Times New Roman" w:hAnsi="Times New Roman" w:cs="Times New Roman"/>
          <w:lang w:eastAsia="hr-HR"/>
        </w:rPr>
        <w:t>e</w:t>
      </w:r>
      <w:r w:rsidR="0012468C" w:rsidRPr="00925F7F">
        <w:rPr>
          <w:rFonts w:ascii="Times New Roman" w:eastAsia="Times New Roman" w:hAnsi="Times New Roman" w:cs="Times New Roman"/>
          <w:lang w:eastAsia="hr-HR"/>
        </w:rPr>
        <w:t xml:space="preserve"> </w:t>
      </w:r>
      <w:r w:rsidR="006B05D2" w:rsidRPr="00925F7F">
        <w:rPr>
          <w:rFonts w:ascii="Times New Roman" w:eastAsia="Times New Roman" w:hAnsi="Times New Roman" w:cs="Times New Roman"/>
          <w:lang w:eastAsia="hr-HR"/>
        </w:rPr>
        <w:t>u svrhu</w:t>
      </w:r>
      <w:r w:rsidR="009F3BEE">
        <w:rPr>
          <w:rFonts w:ascii="Times New Roman" w:eastAsia="Times New Roman" w:hAnsi="Times New Roman" w:cs="Times New Roman"/>
          <w:lang w:eastAsia="hr-HR"/>
        </w:rPr>
        <w:t xml:space="preserve"> popularizacije i informiranja</w:t>
      </w:r>
      <w:r w:rsidR="006B05D2" w:rsidRPr="00925F7F">
        <w:rPr>
          <w:rFonts w:ascii="Times New Roman" w:eastAsia="Times New Roman" w:hAnsi="Times New Roman" w:cs="Times New Roman"/>
          <w:lang w:eastAsia="hr-HR"/>
        </w:rPr>
        <w:t xml:space="preserve"> javnosti o zaštiti </w:t>
      </w:r>
      <w:r w:rsidR="00C8730B">
        <w:rPr>
          <w:rFonts w:ascii="Times New Roman" w:eastAsia="Times New Roman" w:hAnsi="Times New Roman" w:cs="Times New Roman"/>
          <w:lang w:eastAsia="hr-HR"/>
        </w:rPr>
        <w:t xml:space="preserve">okoliša i </w:t>
      </w:r>
      <w:r w:rsidR="006B05D2" w:rsidRPr="00925F7F">
        <w:rPr>
          <w:rFonts w:ascii="Times New Roman" w:eastAsia="Times New Roman" w:hAnsi="Times New Roman" w:cs="Times New Roman"/>
          <w:lang w:eastAsia="hr-HR"/>
        </w:rPr>
        <w:t>prirode</w:t>
      </w:r>
      <w:r w:rsidR="009F3BEE">
        <w:rPr>
          <w:rFonts w:ascii="Times New Roman" w:eastAsia="Times New Roman" w:hAnsi="Times New Roman" w:cs="Times New Roman"/>
          <w:lang w:eastAsia="hr-HR"/>
        </w:rPr>
        <w:t xml:space="preserve"> i organizira</w:t>
      </w:r>
      <w:r w:rsidR="00C8730B">
        <w:rPr>
          <w:rFonts w:ascii="Times New Roman" w:eastAsia="Times New Roman" w:hAnsi="Times New Roman" w:cs="Times New Roman"/>
          <w:lang w:eastAsia="hr-HR"/>
        </w:rPr>
        <w:t xml:space="preserve"> događaje za građane i</w:t>
      </w:r>
      <w:r w:rsidR="009F3BEE">
        <w:rPr>
          <w:rFonts w:ascii="Times New Roman" w:eastAsia="Times New Roman" w:hAnsi="Times New Roman" w:cs="Times New Roman"/>
          <w:lang w:eastAsia="hr-HR"/>
        </w:rPr>
        <w:t xml:space="preserve"> medije</w:t>
      </w:r>
      <w:r w:rsidR="00925F7F" w:rsidRPr="00925F7F">
        <w:rPr>
          <w:rFonts w:ascii="Times New Roman" w:eastAsia="Times New Roman" w:hAnsi="Times New Roman" w:cs="Times New Roman"/>
          <w:lang w:eastAsia="hr-HR"/>
        </w:rPr>
        <w:t xml:space="preserve"> </w:t>
      </w:r>
      <w:r w:rsidR="009F3BEE" w:rsidRPr="00925F7F">
        <w:rPr>
          <w:rFonts w:ascii="Times New Roman" w:eastAsia="Times New Roman" w:hAnsi="Times New Roman" w:cs="Times New Roman"/>
          <w:lang w:eastAsia="hr-HR"/>
        </w:rPr>
        <w:t>oko obilježavanja datuma značajnih za zaštitu prirode</w:t>
      </w:r>
      <w:r w:rsidR="009F3BEE">
        <w:t xml:space="preserve"> </w:t>
      </w:r>
      <w:r w:rsidR="00924897">
        <w:t>(</w:t>
      </w:r>
      <w:hyperlink r:id="rId11" w:history="1">
        <w:r w:rsidR="00C8730B" w:rsidRPr="00F156DE">
          <w:rPr>
            <w:rStyle w:val="Hiperveza"/>
          </w:rPr>
          <w:t>www.azo.hr</w:t>
        </w:r>
      </w:hyperlink>
      <w:r w:rsidR="00C8730B">
        <w:t xml:space="preserve">, </w:t>
      </w:r>
      <w:hyperlink r:id="rId12" w:history="1">
        <w:r w:rsidR="00925F7F" w:rsidRPr="00925F7F">
          <w:rPr>
            <w:rStyle w:val="Hiperveza"/>
            <w:rFonts w:ascii="Times New Roman" w:eastAsia="Times New Roman" w:hAnsi="Times New Roman" w:cs="Times New Roman"/>
            <w:color w:val="auto"/>
            <w:lang w:eastAsia="hr-HR"/>
          </w:rPr>
          <w:t>http://www.dzzp.hr/</w:t>
        </w:r>
      </w:hyperlink>
      <w:r w:rsidR="00924897">
        <w:rPr>
          <w:rStyle w:val="Hiperveza"/>
          <w:rFonts w:ascii="Times New Roman" w:eastAsia="Times New Roman" w:hAnsi="Times New Roman" w:cs="Times New Roman"/>
          <w:color w:val="auto"/>
          <w:lang w:eastAsia="hr-HR"/>
        </w:rPr>
        <w:t>)</w:t>
      </w:r>
      <w:r w:rsidR="00925F7F" w:rsidRPr="00925F7F">
        <w:rPr>
          <w:rFonts w:ascii="Times New Roman" w:eastAsia="Times New Roman" w:hAnsi="Times New Roman" w:cs="Times New Roman"/>
          <w:lang w:eastAsia="hr-HR"/>
        </w:rPr>
        <w:t>.</w:t>
      </w:r>
      <w:r w:rsidR="00C8730B">
        <w:rPr>
          <w:rFonts w:ascii="Times New Roman" w:eastAsia="Times New Roman" w:hAnsi="Times New Roman" w:cs="Times New Roman"/>
          <w:lang w:eastAsia="hr-HR"/>
        </w:rPr>
        <w:t xml:space="preserve"> </w:t>
      </w:r>
      <w:r w:rsidR="00C8730B" w:rsidRPr="00C8730B">
        <w:rPr>
          <w:rFonts w:ascii="Times New Roman" w:eastAsia="Times New Roman" w:hAnsi="Times New Roman" w:cs="Times New Roman"/>
          <w:lang w:eastAsia="hr-HR"/>
        </w:rPr>
        <w:t>Osim redovitih objava svih relevantnih informacija i podataka na navedenim stranicama,</w:t>
      </w:r>
      <w:r w:rsidR="006B05D2" w:rsidRPr="00925F7F">
        <w:rPr>
          <w:rFonts w:ascii="Times New Roman" w:eastAsia="Times New Roman" w:hAnsi="Times New Roman" w:cs="Times New Roman"/>
          <w:lang w:eastAsia="hr-HR"/>
        </w:rPr>
        <w:t xml:space="preserve"> </w:t>
      </w:r>
      <w:r w:rsidR="00C8730B">
        <w:rPr>
          <w:rFonts w:ascii="Times New Roman" w:eastAsia="Times New Roman" w:hAnsi="Times New Roman" w:cs="Times New Roman"/>
          <w:lang w:eastAsia="hr-HR"/>
        </w:rPr>
        <w:t>i</w:t>
      </w:r>
      <w:r w:rsidR="009F3BEE">
        <w:rPr>
          <w:rFonts w:ascii="Times New Roman" w:eastAsia="Times New Roman" w:hAnsi="Times New Roman" w:cs="Times New Roman"/>
          <w:lang w:eastAsia="hr-HR"/>
        </w:rPr>
        <w:t>zrađene su</w:t>
      </w:r>
      <w:r w:rsidR="0012468C" w:rsidRPr="00925F7F">
        <w:rPr>
          <w:rFonts w:ascii="Times New Roman" w:eastAsia="Times New Roman" w:hAnsi="Times New Roman" w:cs="Times New Roman"/>
          <w:lang w:eastAsia="hr-HR"/>
        </w:rPr>
        <w:t xml:space="preserve"> nove </w:t>
      </w:r>
      <w:r w:rsidR="006B05D2" w:rsidRPr="00925F7F">
        <w:rPr>
          <w:rFonts w:ascii="Times New Roman" w:eastAsia="Times New Roman" w:hAnsi="Times New Roman" w:cs="Times New Roman"/>
          <w:lang w:eastAsia="hr-HR"/>
        </w:rPr>
        <w:t xml:space="preserve">internetske </w:t>
      </w:r>
      <w:r w:rsidR="0012468C" w:rsidRPr="00925F7F">
        <w:rPr>
          <w:rFonts w:ascii="Times New Roman" w:eastAsia="Times New Roman" w:hAnsi="Times New Roman" w:cs="Times New Roman"/>
          <w:lang w:eastAsia="hr-HR"/>
        </w:rPr>
        <w:t>stranice</w:t>
      </w:r>
      <w:r w:rsidR="006B05D2" w:rsidRPr="00925F7F">
        <w:rPr>
          <w:rFonts w:ascii="Times New Roman" w:eastAsia="Times New Roman" w:hAnsi="Times New Roman" w:cs="Times New Roman"/>
          <w:lang w:eastAsia="hr-HR"/>
        </w:rPr>
        <w:t xml:space="preserve"> putem kojih se javnost obavještava </w:t>
      </w:r>
      <w:r w:rsidR="00925F7F" w:rsidRPr="00925F7F">
        <w:rPr>
          <w:rFonts w:ascii="Times New Roman" w:eastAsia="Times New Roman" w:hAnsi="Times New Roman" w:cs="Times New Roman"/>
          <w:lang w:eastAsia="hr-HR"/>
        </w:rPr>
        <w:t xml:space="preserve">o invazivnim vrstama i o velikim zvijerima u Hrvatskoj </w:t>
      </w:r>
      <w:r w:rsidR="00924897">
        <w:rPr>
          <w:rFonts w:ascii="Times New Roman" w:eastAsia="Times New Roman" w:hAnsi="Times New Roman" w:cs="Times New Roman"/>
          <w:lang w:eastAsia="hr-HR"/>
        </w:rPr>
        <w:t>(</w:t>
      </w:r>
      <w:hyperlink r:id="rId13" w:history="1">
        <w:r w:rsidR="00924897" w:rsidRPr="009B1F99">
          <w:rPr>
            <w:rStyle w:val="Hiperveza"/>
            <w:rFonts w:ascii="Times New Roman" w:eastAsia="Times New Roman" w:hAnsi="Times New Roman" w:cs="Times New Roman"/>
            <w:lang w:eastAsia="hr-HR"/>
          </w:rPr>
          <w:t>http://www.invazivnevrste.hr/</w:t>
        </w:r>
      </w:hyperlink>
      <w:r w:rsidR="00924897">
        <w:rPr>
          <w:rFonts w:ascii="Times New Roman" w:eastAsia="Times New Roman" w:hAnsi="Times New Roman" w:cs="Times New Roman"/>
          <w:lang w:eastAsia="hr-HR"/>
        </w:rPr>
        <w:t xml:space="preserve">, </w:t>
      </w:r>
      <w:hyperlink r:id="rId14" w:history="1">
        <w:r w:rsidR="00925F7F" w:rsidRPr="00925F7F">
          <w:rPr>
            <w:rStyle w:val="Hiperveza"/>
            <w:rFonts w:ascii="Times New Roman" w:eastAsia="Times New Roman" w:hAnsi="Times New Roman" w:cs="Times New Roman"/>
            <w:color w:val="auto"/>
            <w:lang w:eastAsia="hr-HR"/>
          </w:rPr>
          <w:t>http://www.life-vuk.hr/vuk/</w:t>
        </w:r>
      </w:hyperlink>
      <w:r w:rsidR="00924897">
        <w:rPr>
          <w:rStyle w:val="Hiperveza"/>
          <w:rFonts w:ascii="Times New Roman" w:eastAsia="Times New Roman" w:hAnsi="Times New Roman" w:cs="Times New Roman"/>
          <w:color w:val="auto"/>
          <w:lang w:eastAsia="hr-HR"/>
        </w:rPr>
        <w:t>)</w:t>
      </w:r>
      <w:r w:rsidR="00925F7F" w:rsidRPr="00925F7F">
        <w:rPr>
          <w:rFonts w:ascii="Times New Roman" w:eastAsia="Times New Roman" w:hAnsi="Times New Roman" w:cs="Times New Roman"/>
          <w:lang w:eastAsia="hr-HR"/>
        </w:rPr>
        <w:t xml:space="preserve">. </w:t>
      </w:r>
      <w:r w:rsidR="0012468C" w:rsidRPr="00925F7F">
        <w:rPr>
          <w:rFonts w:ascii="Times New Roman" w:eastAsia="Times New Roman" w:hAnsi="Times New Roman" w:cs="Times New Roman"/>
          <w:lang w:eastAsia="hr-HR"/>
        </w:rPr>
        <w:t xml:space="preserve">Otvoren je </w:t>
      </w:r>
      <w:r w:rsidR="00283348">
        <w:rPr>
          <w:rFonts w:ascii="Times New Roman" w:eastAsia="Times New Roman" w:hAnsi="Times New Roman" w:cs="Times New Roman"/>
          <w:lang w:eastAsia="hr-HR"/>
        </w:rPr>
        <w:t>F</w:t>
      </w:r>
      <w:r w:rsidR="0012468C" w:rsidRPr="00925F7F">
        <w:rPr>
          <w:rFonts w:ascii="Times New Roman" w:eastAsia="Times New Roman" w:hAnsi="Times New Roman" w:cs="Times New Roman"/>
          <w:lang w:eastAsia="hr-HR"/>
        </w:rPr>
        <w:t xml:space="preserve">acebook profil na </w:t>
      </w:r>
      <w:r w:rsidR="00925F7F" w:rsidRPr="00925F7F">
        <w:rPr>
          <w:rFonts w:ascii="Times New Roman" w:eastAsia="Times New Roman" w:hAnsi="Times New Roman" w:cs="Times New Roman"/>
          <w:lang w:eastAsia="hr-HR"/>
        </w:rPr>
        <w:t>internetskim</w:t>
      </w:r>
      <w:r w:rsidR="0012468C" w:rsidRPr="00925F7F">
        <w:rPr>
          <w:rFonts w:ascii="Times New Roman" w:eastAsia="Times New Roman" w:hAnsi="Times New Roman" w:cs="Times New Roman"/>
          <w:lang w:eastAsia="hr-HR"/>
        </w:rPr>
        <w:t xml:space="preserve"> stranicama</w:t>
      </w:r>
      <w:r w:rsidR="00BA380A">
        <w:rPr>
          <w:rFonts w:ascii="Times New Roman" w:eastAsia="Times New Roman" w:hAnsi="Times New Roman" w:cs="Times New Roman"/>
          <w:lang w:eastAsia="hr-HR"/>
        </w:rPr>
        <w:t xml:space="preserve"> </w:t>
      </w:r>
      <w:r w:rsidR="00925F7F" w:rsidRPr="00925F7F">
        <w:rPr>
          <w:rFonts w:ascii="Times New Roman" w:eastAsia="Times New Roman" w:hAnsi="Times New Roman" w:cs="Times New Roman"/>
          <w:lang w:eastAsia="hr-HR"/>
        </w:rPr>
        <w:t>DZZP</w:t>
      </w:r>
      <w:r w:rsidR="0012468C" w:rsidRPr="00925F7F">
        <w:rPr>
          <w:rFonts w:ascii="Times New Roman" w:eastAsia="Times New Roman" w:hAnsi="Times New Roman" w:cs="Times New Roman"/>
          <w:lang w:eastAsia="hr-HR"/>
        </w:rPr>
        <w:t xml:space="preserve"> </w:t>
      </w:r>
      <w:r w:rsidR="00924897">
        <w:rPr>
          <w:rFonts w:ascii="Times New Roman" w:eastAsia="Times New Roman" w:hAnsi="Times New Roman" w:cs="Times New Roman"/>
          <w:lang w:eastAsia="hr-HR"/>
        </w:rPr>
        <w:t>(</w:t>
      </w:r>
      <w:hyperlink r:id="rId15" w:history="1">
        <w:r w:rsidR="0012468C" w:rsidRPr="00925F7F">
          <w:rPr>
            <w:rFonts w:ascii="Times New Roman" w:eastAsia="Times New Roman" w:hAnsi="Times New Roman" w:cs="Times New Roman"/>
            <w:u w:val="single"/>
            <w:lang w:eastAsia="hr-HR"/>
          </w:rPr>
          <w:t>http://www.facebook.com/pages/Drzavni-Zavod-za-Zastitu-Prirode</w:t>
        </w:r>
      </w:hyperlink>
      <w:r w:rsidR="00924897">
        <w:rPr>
          <w:rFonts w:ascii="Times New Roman" w:eastAsia="Times New Roman" w:hAnsi="Times New Roman" w:cs="Times New Roman"/>
          <w:u w:val="single"/>
          <w:lang w:eastAsia="hr-HR"/>
        </w:rPr>
        <w:t>)</w:t>
      </w:r>
      <w:r w:rsidR="0012468C" w:rsidRPr="00925F7F">
        <w:rPr>
          <w:rFonts w:ascii="Times New Roman" w:eastAsia="Times New Roman" w:hAnsi="Times New Roman" w:cs="Times New Roman"/>
          <w:lang w:eastAsia="hr-HR"/>
        </w:rPr>
        <w:t xml:space="preserve">. </w:t>
      </w:r>
    </w:p>
    <w:p w14:paraId="7E63611F" w14:textId="77777777" w:rsidR="00447192" w:rsidRDefault="00447192" w:rsidP="004F68F4">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Niz je aktivnosti pokrenuto u </w:t>
      </w:r>
      <w:proofErr w:type="spellStart"/>
      <w:r>
        <w:rPr>
          <w:rFonts w:ascii="Times New Roman" w:eastAsia="Times New Roman" w:hAnsi="Times New Roman" w:cs="Times New Roman"/>
          <w:lang w:eastAsia="hr-HR"/>
        </w:rPr>
        <w:t>clju</w:t>
      </w:r>
      <w:proofErr w:type="spellEnd"/>
      <w:r>
        <w:rPr>
          <w:rFonts w:ascii="Times New Roman" w:eastAsia="Times New Roman" w:hAnsi="Times New Roman" w:cs="Times New Roman"/>
          <w:lang w:eastAsia="hr-HR"/>
        </w:rPr>
        <w:t xml:space="preserve"> promicanja obrazovanja i svijesti o važnosti zaštićenih područja uključenih u ekološku mrežu Natura 2000 te je uspostavljen portal </w:t>
      </w:r>
      <w:r w:rsidR="009F3BEE">
        <w:rPr>
          <w:rFonts w:ascii="Times New Roman" w:eastAsia="Times New Roman" w:hAnsi="Times New Roman" w:cs="Times New Roman"/>
          <w:lang w:eastAsia="hr-HR"/>
        </w:rPr>
        <w:t>(</w:t>
      </w:r>
      <w:hyperlink r:id="rId16" w:history="1">
        <w:r w:rsidRPr="00455E24">
          <w:rPr>
            <w:rStyle w:val="Hiperveza"/>
            <w:rFonts w:ascii="Times New Roman" w:eastAsia="Times New Roman" w:hAnsi="Times New Roman" w:cs="Times New Roman"/>
            <w:lang w:eastAsia="hr-HR"/>
          </w:rPr>
          <w:t>http://www.natura2000.hr/</w:t>
        </w:r>
      </w:hyperlink>
      <w:r w:rsidR="009F3BEE">
        <w:rPr>
          <w:rStyle w:val="Hiperveza"/>
          <w:rFonts w:ascii="Times New Roman" w:eastAsia="Times New Roman" w:hAnsi="Times New Roman" w:cs="Times New Roman"/>
          <w:lang w:eastAsia="hr-HR"/>
        </w:rPr>
        <w:t>)</w:t>
      </w:r>
      <w:r>
        <w:rPr>
          <w:rFonts w:ascii="Times New Roman" w:eastAsia="Times New Roman" w:hAnsi="Times New Roman" w:cs="Times New Roman"/>
          <w:lang w:eastAsia="hr-HR"/>
        </w:rPr>
        <w:t>.</w:t>
      </w:r>
    </w:p>
    <w:p w14:paraId="4591D6A0" w14:textId="6BE3A002" w:rsidR="0015606C" w:rsidRDefault="00447192" w:rsidP="0015606C">
      <w:pPr>
        <w:jc w:val="both"/>
        <w:rPr>
          <w:rFonts w:ascii="Times New Roman" w:eastAsia="Calibri" w:hAnsi="Times New Roman" w:cs="Times New Roman"/>
        </w:rPr>
      </w:pPr>
      <w:r w:rsidRPr="00CD022F">
        <w:rPr>
          <w:rFonts w:ascii="Times New Roman,Calibri" w:eastAsia="Times New Roman,Calibri" w:hAnsi="Times New Roman,Calibri" w:cs="Times New Roman,Calibri"/>
        </w:rPr>
        <w:t xml:space="preserve">U sklopu </w:t>
      </w:r>
      <w:r w:rsidR="00283348" w:rsidRPr="00CD022F">
        <w:rPr>
          <w:rFonts w:ascii="Times New Roman,Calibri" w:eastAsia="Times New Roman,Calibri" w:hAnsi="Times New Roman,Calibri" w:cs="Times New Roman,Calibri"/>
        </w:rPr>
        <w:t>„</w:t>
      </w:r>
      <w:r w:rsidRPr="00CD022F">
        <w:rPr>
          <w:rFonts w:ascii="Times New Roman,Calibri" w:eastAsia="Times New Roman,Calibri" w:hAnsi="Times New Roman,Calibri" w:cs="Times New Roman,Calibri"/>
        </w:rPr>
        <w:t xml:space="preserve">Projekta podrške implementaciji strateškog plana Konvencije o </w:t>
      </w:r>
      <w:proofErr w:type="spellStart"/>
      <w:r w:rsidRPr="00CD022F">
        <w:rPr>
          <w:rFonts w:ascii="Times New Roman,Calibri" w:eastAsia="Times New Roman,Calibri" w:hAnsi="Times New Roman,Calibri" w:cs="Times New Roman,Calibri"/>
        </w:rPr>
        <w:t>bioraznolikosti</w:t>
      </w:r>
      <w:proofErr w:type="spellEnd"/>
      <w:r w:rsidRPr="00CD022F">
        <w:rPr>
          <w:rFonts w:ascii="Times New Roman,Calibri" w:eastAsia="Times New Roman,Calibri" w:hAnsi="Times New Roman,Calibri" w:cs="Times New Roman,Calibri"/>
        </w:rPr>
        <w:t xml:space="preserve"> 2011.-2020. u Hrvatskoj“</w:t>
      </w:r>
      <w:r w:rsidR="003B7293">
        <w:rPr>
          <w:rFonts w:ascii="Times New Roman,Calibri" w:eastAsia="Times New Roman,Calibri" w:hAnsi="Times New Roman,Calibri" w:cs="Times New Roman,Calibri"/>
        </w:rPr>
        <w:t xml:space="preserve"> zaključno sa svibnjem 2014., provedeno je</w:t>
      </w:r>
      <w:r w:rsidRPr="00CD022F">
        <w:rPr>
          <w:rFonts w:ascii="Times New Roman,Calibri" w:eastAsia="Times New Roman,Calibri" w:hAnsi="Times New Roman,Calibri" w:cs="Times New Roman,Calibri"/>
        </w:rPr>
        <w:t xml:space="preserve"> istraživanje informiranosti i stavova javnosti o zaštiti prirode, s ciljem </w:t>
      </w:r>
      <w:hyperlink r:id="rId17" w:history="1">
        <w:r w:rsidR="003B7293" w:rsidRPr="00BE7DD4">
          <w:rPr>
            <w:rStyle w:val="Hiperveza"/>
            <w:rFonts w:ascii="Times New Roman,Calibri" w:eastAsia="Times New Roman,Calibri" w:hAnsi="Times New Roman,Calibri" w:cs="Times New Roman,Calibri"/>
          </w:rPr>
          <w:t>izrade</w:t>
        </w:r>
      </w:hyperlink>
      <w:r w:rsidR="003B7293">
        <w:rPr>
          <w:rFonts w:ascii="Times New Roman,Calibri" w:eastAsia="Times New Roman,Calibri" w:hAnsi="Times New Roman,Calibri" w:cs="Times New Roman,Calibri"/>
        </w:rPr>
        <w:t xml:space="preserve"> Izvješća o stanju prirode za razdoblje 2008. – 2012. (</w:t>
      </w:r>
      <w:r w:rsidR="0015606C" w:rsidRPr="00CD022F">
        <w:rPr>
          <w:rFonts w:ascii="Times New Roman,Calibri" w:eastAsia="Times New Roman,Calibri" w:hAnsi="Times New Roman,Calibri" w:cs="Times New Roman,Calibri"/>
        </w:rPr>
        <w:t xml:space="preserve"> </w:t>
      </w:r>
      <w:r w:rsidR="003B7293" w:rsidRPr="003B7293">
        <w:rPr>
          <w:rFonts w:ascii="Times New Roman,Calibri" w:eastAsia="Times New Roman,Calibri" w:hAnsi="Times New Roman,Calibri" w:cs="Times New Roman,Calibri"/>
        </w:rPr>
        <w:t>http://www.dzzp.hr/publikacije/ostale-publikacije/rezultati-istrazivanja-javnog-mnijenja-o-stavovima-vezanim-uz-zastitu-prirode-1341.html</w:t>
      </w:r>
      <w:r w:rsidR="003B7293">
        <w:rPr>
          <w:rFonts w:ascii="Times New Roman,Calibri" w:eastAsia="Times New Roman,Calibri" w:hAnsi="Times New Roman,Calibri" w:cs="Times New Roman,Calibri"/>
        </w:rPr>
        <w:t>).</w:t>
      </w:r>
    </w:p>
    <w:p w14:paraId="06E3956A" w14:textId="12229EBD" w:rsidR="0012468C" w:rsidRPr="0015606C" w:rsidRDefault="00C8730B" w:rsidP="0015606C">
      <w:pPr>
        <w:jc w:val="both"/>
        <w:rPr>
          <w:rFonts w:ascii="Times New Roman" w:eastAsia="Calibri" w:hAnsi="Times New Roman" w:cs="Times New Roman"/>
        </w:rPr>
      </w:pPr>
      <w:r>
        <w:rPr>
          <w:rFonts w:ascii="Times New Roman" w:eastAsia="Times New Roman" w:hAnsi="Times New Roman" w:cs="Times New Roman"/>
          <w:lang w:eastAsia="hr-HR"/>
        </w:rPr>
        <w:t>HAOP</w:t>
      </w:r>
      <w:r w:rsidRPr="004A6278">
        <w:rPr>
          <w:rFonts w:ascii="Times New Roman" w:eastAsia="Times New Roman" w:hAnsi="Times New Roman" w:cs="Times New Roman"/>
          <w:lang w:eastAsia="hr-HR"/>
        </w:rPr>
        <w:t xml:space="preserve"> </w:t>
      </w:r>
      <w:r w:rsidR="0012468C" w:rsidRPr="004A6278">
        <w:rPr>
          <w:rFonts w:ascii="Times New Roman" w:eastAsia="Times New Roman" w:hAnsi="Times New Roman" w:cs="Times New Roman"/>
          <w:lang w:eastAsia="hr-HR"/>
        </w:rPr>
        <w:t xml:space="preserve">promiče svijest o okolišu u javnosti prvenstveno </w:t>
      </w:r>
      <w:r w:rsidR="00A97928">
        <w:rPr>
          <w:rFonts w:ascii="Times New Roman" w:eastAsia="Times New Roman" w:hAnsi="Times New Roman" w:cs="Times New Roman"/>
          <w:lang w:eastAsia="hr-HR"/>
        </w:rPr>
        <w:t>kroz</w:t>
      </w:r>
      <w:r w:rsidR="0012468C" w:rsidRPr="004A6278">
        <w:rPr>
          <w:rFonts w:ascii="Times New Roman" w:eastAsia="Times New Roman" w:hAnsi="Times New Roman" w:cs="Times New Roman"/>
          <w:lang w:eastAsia="hr-HR"/>
        </w:rPr>
        <w:t xml:space="preserve"> </w:t>
      </w:r>
      <w:r w:rsidR="00A97928" w:rsidRPr="00A97928">
        <w:rPr>
          <w:rFonts w:ascii="Times New Roman" w:eastAsia="Times New Roman" w:hAnsi="Times New Roman" w:cs="Times New Roman"/>
          <w:lang w:eastAsia="hr-HR"/>
        </w:rPr>
        <w:t>obrazovno-promidžbene materijale</w:t>
      </w:r>
      <w:r w:rsidR="00A97928">
        <w:rPr>
          <w:rFonts w:ascii="Times New Roman" w:eastAsia="Times New Roman" w:hAnsi="Times New Roman" w:cs="Times New Roman"/>
          <w:lang w:eastAsia="hr-HR"/>
        </w:rPr>
        <w:t xml:space="preserve">, </w:t>
      </w:r>
      <w:r w:rsidR="0012468C" w:rsidRPr="004A6278">
        <w:rPr>
          <w:rFonts w:ascii="Times New Roman" w:eastAsia="Times New Roman" w:hAnsi="Times New Roman" w:cs="Times New Roman"/>
          <w:lang w:eastAsia="hr-HR"/>
        </w:rPr>
        <w:t>organizira</w:t>
      </w:r>
      <w:r w:rsidR="00A97928">
        <w:rPr>
          <w:rFonts w:ascii="Times New Roman" w:eastAsia="Times New Roman" w:hAnsi="Times New Roman" w:cs="Times New Roman"/>
          <w:lang w:eastAsia="hr-HR"/>
        </w:rPr>
        <w:t xml:space="preserve"> </w:t>
      </w:r>
      <w:r w:rsidR="0012468C" w:rsidRPr="004A6278">
        <w:rPr>
          <w:rFonts w:ascii="Times New Roman" w:eastAsia="Times New Roman" w:hAnsi="Times New Roman" w:cs="Times New Roman"/>
          <w:lang w:eastAsia="hr-HR"/>
        </w:rPr>
        <w:t>akcij</w:t>
      </w:r>
      <w:r w:rsidR="00A97928">
        <w:rPr>
          <w:rFonts w:ascii="Times New Roman" w:eastAsia="Times New Roman" w:hAnsi="Times New Roman" w:cs="Times New Roman"/>
          <w:lang w:eastAsia="hr-HR"/>
        </w:rPr>
        <w:t>e</w:t>
      </w:r>
      <w:r w:rsidR="0012468C" w:rsidRPr="004A6278">
        <w:rPr>
          <w:rFonts w:ascii="Times New Roman" w:eastAsia="Times New Roman" w:hAnsi="Times New Roman" w:cs="Times New Roman"/>
          <w:lang w:eastAsia="hr-HR"/>
        </w:rPr>
        <w:t xml:space="preserve"> povodom datuma </w:t>
      </w:r>
      <w:r w:rsidR="00A97928" w:rsidRPr="004A6278">
        <w:rPr>
          <w:rFonts w:ascii="Times New Roman" w:eastAsia="Times New Roman" w:hAnsi="Times New Roman" w:cs="Times New Roman"/>
          <w:lang w:eastAsia="hr-HR"/>
        </w:rPr>
        <w:t xml:space="preserve">značajnih </w:t>
      </w:r>
      <w:r w:rsidR="0012468C" w:rsidRPr="004A6278">
        <w:rPr>
          <w:rFonts w:ascii="Times New Roman" w:eastAsia="Times New Roman" w:hAnsi="Times New Roman" w:cs="Times New Roman"/>
          <w:lang w:eastAsia="hr-HR"/>
        </w:rPr>
        <w:t>za zaštitu okoliša</w:t>
      </w:r>
      <w:r w:rsidR="00A97928">
        <w:rPr>
          <w:rFonts w:ascii="Times New Roman" w:eastAsia="Times New Roman" w:hAnsi="Times New Roman" w:cs="Times New Roman"/>
          <w:lang w:eastAsia="hr-HR"/>
        </w:rPr>
        <w:t>, održava</w:t>
      </w:r>
      <w:r w:rsidR="00A97928" w:rsidRPr="004A6278">
        <w:rPr>
          <w:rFonts w:ascii="Times New Roman" w:eastAsia="Times New Roman" w:hAnsi="Times New Roman" w:cs="Times New Roman"/>
          <w:lang w:eastAsia="hr-HR"/>
        </w:rPr>
        <w:t xml:space="preserve"> predavanja u školama </w:t>
      </w:r>
      <w:r w:rsidR="00A97928">
        <w:rPr>
          <w:rFonts w:ascii="Times New Roman" w:eastAsia="Times New Roman" w:hAnsi="Times New Roman" w:cs="Times New Roman"/>
          <w:lang w:eastAsia="hr-HR"/>
        </w:rPr>
        <w:t>i</w:t>
      </w:r>
      <w:r w:rsidR="0031245A">
        <w:rPr>
          <w:rFonts w:ascii="Times New Roman" w:eastAsia="Times New Roman" w:hAnsi="Times New Roman" w:cs="Times New Roman"/>
          <w:lang w:eastAsia="hr-HR"/>
        </w:rPr>
        <w:t xml:space="preserve"> </w:t>
      </w:r>
      <w:r w:rsidR="00A97928">
        <w:rPr>
          <w:rFonts w:ascii="Times New Roman" w:eastAsia="Times New Roman" w:hAnsi="Times New Roman" w:cs="Times New Roman"/>
          <w:lang w:eastAsia="hr-HR"/>
        </w:rPr>
        <w:t xml:space="preserve">putem internetske stranice </w:t>
      </w:r>
      <w:r w:rsidR="0031245A">
        <w:rPr>
          <w:rFonts w:ascii="Times New Roman" w:eastAsia="Times New Roman" w:hAnsi="Times New Roman" w:cs="Times New Roman"/>
          <w:lang w:eastAsia="hr-HR"/>
        </w:rPr>
        <w:t>(</w:t>
      </w:r>
      <w:hyperlink r:id="rId18" w:history="1">
        <w:r w:rsidR="0031245A" w:rsidRPr="00C4732E">
          <w:rPr>
            <w:rStyle w:val="Hiperveza"/>
            <w:rFonts w:ascii="Times New Roman" w:eastAsia="Times New Roman" w:hAnsi="Times New Roman" w:cs="Times New Roman"/>
            <w:lang w:eastAsia="hr-HR"/>
          </w:rPr>
          <w:t>http://www.azo.hr</w:t>
        </w:r>
      </w:hyperlink>
      <w:r w:rsidR="0031245A">
        <w:rPr>
          <w:rFonts w:ascii="Times New Roman" w:eastAsia="Times New Roman" w:hAnsi="Times New Roman" w:cs="Times New Roman"/>
          <w:lang w:eastAsia="hr-HR"/>
        </w:rPr>
        <w:t>).</w:t>
      </w:r>
      <w:r w:rsidR="00BA380A">
        <w:rPr>
          <w:rFonts w:ascii="Times New Roman" w:eastAsia="Times New Roman" w:hAnsi="Times New Roman" w:cs="Times New Roman"/>
          <w:lang w:eastAsia="hr-HR"/>
        </w:rPr>
        <w:t xml:space="preserve"> </w:t>
      </w:r>
      <w:r w:rsidR="00CD022F">
        <w:rPr>
          <w:rFonts w:ascii="Times New Roman" w:eastAsia="Times New Roman" w:hAnsi="Times New Roman" w:cs="Times New Roman"/>
          <w:lang w:eastAsia="hr-HR"/>
        </w:rPr>
        <w:t>U</w:t>
      </w:r>
      <w:r w:rsidR="0012468C" w:rsidRPr="00781BAD">
        <w:rPr>
          <w:rFonts w:ascii="Times New Roman" w:eastAsia="Times New Roman" w:hAnsi="Times New Roman" w:cs="Times New Roman"/>
          <w:lang w:eastAsia="hr-HR"/>
        </w:rPr>
        <w:t xml:space="preserve"> Zagrebu</w:t>
      </w:r>
      <w:r w:rsidR="00156D43">
        <w:rPr>
          <w:rFonts w:ascii="Times New Roman" w:eastAsia="Times New Roman" w:hAnsi="Times New Roman" w:cs="Times New Roman"/>
          <w:lang w:eastAsia="hr-HR"/>
        </w:rPr>
        <w:t xml:space="preserve"> </w:t>
      </w:r>
      <w:r w:rsidR="00CD022F">
        <w:rPr>
          <w:rFonts w:ascii="Times New Roman" w:eastAsia="Times New Roman" w:hAnsi="Times New Roman" w:cs="Times New Roman"/>
          <w:lang w:eastAsia="hr-HR"/>
        </w:rPr>
        <w:t xml:space="preserve">je </w:t>
      </w:r>
      <w:r w:rsidR="00156D43">
        <w:rPr>
          <w:rFonts w:ascii="Times New Roman" w:eastAsia="Times New Roman" w:hAnsi="Times New Roman" w:cs="Times New Roman"/>
          <w:lang w:eastAsia="hr-HR"/>
        </w:rPr>
        <w:t>od 2010.</w:t>
      </w:r>
      <w:r>
        <w:rPr>
          <w:rFonts w:ascii="Times New Roman" w:eastAsia="Times New Roman" w:hAnsi="Times New Roman" w:cs="Times New Roman"/>
          <w:lang w:eastAsia="hr-HR"/>
        </w:rPr>
        <w:t xml:space="preserve"> do 2015. </w:t>
      </w:r>
      <w:r w:rsidR="00156D43">
        <w:rPr>
          <w:rFonts w:ascii="Times New Roman" w:eastAsia="Times New Roman" w:hAnsi="Times New Roman" w:cs="Times New Roman"/>
          <w:lang w:eastAsia="hr-HR"/>
        </w:rPr>
        <w:t xml:space="preserve">g. </w:t>
      </w:r>
      <w:r>
        <w:rPr>
          <w:rFonts w:ascii="Times New Roman" w:eastAsia="Times New Roman" w:hAnsi="Times New Roman" w:cs="Times New Roman"/>
          <w:lang w:eastAsia="hr-HR"/>
        </w:rPr>
        <w:t xml:space="preserve">bio u funkciji </w:t>
      </w:r>
      <w:r w:rsidR="00156D43" w:rsidRPr="56ADC7C8">
        <w:rPr>
          <w:rFonts w:ascii="Times New Roman" w:eastAsia="Times New Roman" w:hAnsi="Times New Roman" w:cs="Times New Roman"/>
          <w:i/>
          <w:iCs/>
          <w:lang w:eastAsia="hr-HR"/>
        </w:rPr>
        <w:t xml:space="preserve">Info centar </w:t>
      </w:r>
      <w:r w:rsidR="00156D43" w:rsidRPr="56ADC7C8">
        <w:rPr>
          <w:rFonts w:ascii="Times New Roman" w:eastAsia="Times New Roman" w:hAnsi="Times New Roman" w:cs="Times New Roman"/>
          <w:i/>
          <w:iCs/>
          <w:lang w:eastAsia="hr-HR"/>
        </w:rPr>
        <w:lastRenderedPageBreak/>
        <w:t>za građane</w:t>
      </w:r>
      <w:r w:rsidR="00156D43">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u</w:t>
      </w:r>
      <w:r w:rsidRPr="00781BAD">
        <w:rPr>
          <w:rFonts w:ascii="Times New Roman" w:eastAsia="Times New Roman" w:hAnsi="Times New Roman" w:cs="Times New Roman"/>
          <w:lang w:eastAsia="hr-HR"/>
        </w:rPr>
        <w:t xml:space="preserve"> </w:t>
      </w:r>
      <w:r w:rsidR="00156D43" w:rsidRPr="00781BAD">
        <w:rPr>
          <w:rFonts w:ascii="Times New Roman" w:eastAsia="Times New Roman" w:hAnsi="Times New Roman" w:cs="Times New Roman"/>
          <w:lang w:eastAsia="hr-HR"/>
        </w:rPr>
        <w:t xml:space="preserve">kojemu </w:t>
      </w:r>
      <w:r>
        <w:rPr>
          <w:rFonts w:ascii="Times New Roman" w:eastAsia="Times New Roman" w:hAnsi="Times New Roman" w:cs="Times New Roman"/>
          <w:lang w:eastAsia="hr-HR"/>
        </w:rPr>
        <w:t xml:space="preserve">je </w:t>
      </w:r>
      <w:r w:rsidR="00156D43" w:rsidRPr="00781BAD">
        <w:rPr>
          <w:rFonts w:ascii="Times New Roman" w:eastAsia="Times New Roman" w:hAnsi="Times New Roman" w:cs="Times New Roman"/>
          <w:lang w:eastAsia="hr-HR"/>
        </w:rPr>
        <w:t xml:space="preserve">javnost </w:t>
      </w:r>
      <w:r w:rsidRPr="00781BAD">
        <w:rPr>
          <w:rFonts w:ascii="Times New Roman" w:eastAsia="Times New Roman" w:hAnsi="Times New Roman" w:cs="Times New Roman"/>
          <w:lang w:eastAsia="hr-HR"/>
        </w:rPr>
        <w:t>m</w:t>
      </w:r>
      <w:r>
        <w:rPr>
          <w:rFonts w:ascii="Times New Roman" w:eastAsia="Times New Roman" w:hAnsi="Times New Roman" w:cs="Times New Roman"/>
          <w:lang w:eastAsia="hr-HR"/>
        </w:rPr>
        <w:t>ogla</w:t>
      </w:r>
      <w:r w:rsidRPr="00781BAD">
        <w:rPr>
          <w:rFonts w:ascii="Times New Roman" w:eastAsia="Times New Roman" w:hAnsi="Times New Roman" w:cs="Times New Roman"/>
          <w:lang w:eastAsia="hr-HR"/>
        </w:rPr>
        <w:t xml:space="preserve"> </w:t>
      </w:r>
      <w:r w:rsidR="00156D43" w:rsidRPr="00781BAD">
        <w:rPr>
          <w:rFonts w:ascii="Times New Roman" w:eastAsia="Times New Roman" w:hAnsi="Times New Roman" w:cs="Times New Roman"/>
          <w:lang w:eastAsia="hr-HR"/>
        </w:rPr>
        <w:t>dobiti sve potrebne informacije i publikacije o okolišu i prirodi</w:t>
      </w:r>
      <w:r w:rsidR="00156D43">
        <w:rPr>
          <w:rFonts w:ascii="Times New Roman" w:eastAsia="Times New Roman" w:hAnsi="Times New Roman" w:cs="Times New Roman"/>
          <w:lang w:eastAsia="hr-HR"/>
        </w:rPr>
        <w:t xml:space="preserve"> (radim danom od </w:t>
      </w:r>
      <w:r w:rsidR="0012468C" w:rsidRPr="00781BAD">
        <w:rPr>
          <w:rFonts w:ascii="Times New Roman" w:eastAsia="Times New Roman" w:hAnsi="Times New Roman" w:cs="Times New Roman"/>
          <w:lang w:eastAsia="hr-HR"/>
        </w:rPr>
        <w:t>11 do 14 sati</w:t>
      </w:r>
      <w:r w:rsidR="00156D43">
        <w:rPr>
          <w:rFonts w:ascii="Times New Roman" w:eastAsia="Times New Roman" w:hAnsi="Times New Roman" w:cs="Times New Roman"/>
          <w:lang w:eastAsia="hr-HR"/>
        </w:rPr>
        <w:t>).</w:t>
      </w:r>
      <w:r w:rsidR="0012468C" w:rsidRPr="00781BAD">
        <w:rPr>
          <w:rFonts w:ascii="Times New Roman" w:eastAsia="Times New Roman" w:hAnsi="Times New Roman" w:cs="Times New Roman"/>
          <w:lang w:eastAsia="hr-HR"/>
        </w:rPr>
        <w:t xml:space="preserve"> </w:t>
      </w:r>
    </w:p>
    <w:p w14:paraId="1AFD7B1C" w14:textId="2DB7E2B9" w:rsidR="00C8730B" w:rsidRPr="00C8730B" w:rsidRDefault="00C8730B" w:rsidP="00C8730B">
      <w:pPr>
        <w:jc w:val="both"/>
        <w:rPr>
          <w:rFonts w:ascii="Times New Roman" w:eastAsia="Calibri" w:hAnsi="Times New Roman" w:cs="Times New Roman"/>
        </w:rPr>
      </w:pPr>
      <w:r w:rsidRPr="00CD022F">
        <w:rPr>
          <w:rFonts w:ascii="Times New Roman,Calibri" w:eastAsia="Times New Roman,Calibri" w:hAnsi="Times New Roman,Calibri" w:cs="Times New Roman,Calibri"/>
        </w:rPr>
        <w:t>HAOP</w:t>
      </w:r>
      <w:r w:rsidR="00B51B6F">
        <w:rPr>
          <w:rFonts w:ascii="Times New Roman,Calibri" w:eastAsia="Times New Roman,Calibri" w:hAnsi="Times New Roman,Calibri" w:cs="Times New Roman,Calibri"/>
        </w:rPr>
        <w:t>-u</w:t>
      </w:r>
      <w:r w:rsidRPr="00CD022F">
        <w:rPr>
          <w:rFonts w:ascii="Times New Roman,Calibri" w:eastAsia="Times New Roman,Calibri" w:hAnsi="Times New Roman,Calibri" w:cs="Times New Roman,Calibri"/>
        </w:rPr>
        <w:t xml:space="preserve"> je</w:t>
      </w:r>
      <w:r w:rsidR="00CD022F">
        <w:rPr>
          <w:rFonts w:ascii="Times New Roman,Calibri" w:eastAsia="Times New Roman,Calibri" w:hAnsi="Times New Roman,Calibri" w:cs="Times New Roman,Calibri"/>
        </w:rPr>
        <w:t xml:space="preserve"> u 2016. godini </w:t>
      </w:r>
      <w:r w:rsidR="00B51B6F">
        <w:rPr>
          <w:rFonts w:ascii="Times New Roman,Calibri" w:eastAsia="Times New Roman,Calibri" w:hAnsi="Times New Roman,Calibri" w:cs="Times New Roman,Calibri"/>
        </w:rPr>
        <w:t xml:space="preserve">odobren </w:t>
      </w:r>
      <w:r w:rsidRPr="00CD022F">
        <w:rPr>
          <w:rFonts w:ascii="Times New Roman,Calibri" w:eastAsia="Times New Roman,Calibri" w:hAnsi="Times New Roman,Calibri" w:cs="Times New Roman,Calibri"/>
        </w:rPr>
        <w:t xml:space="preserve">projekt „Jačanje uloge Hrvatske agencije za okoliš i prirodu u informiranju i podizanju svijesti javnosti u području zaštite okoliša, klimatskih promjena, zaštite prirode i </w:t>
      </w:r>
      <w:proofErr w:type="spellStart"/>
      <w:r w:rsidRPr="00CD022F">
        <w:rPr>
          <w:rFonts w:ascii="Times New Roman,Calibri" w:eastAsia="Times New Roman,Calibri" w:hAnsi="Times New Roman,Calibri" w:cs="Times New Roman,Calibri"/>
        </w:rPr>
        <w:t>bioraznolikosti</w:t>
      </w:r>
      <w:proofErr w:type="spellEnd"/>
      <w:r w:rsidRPr="00CD022F">
        <w:rPr>
          <w:rFonts w:ascii="Times New Roman,Calibri" w:eastAsia="Times New Roman,Calibri" w:hAnsi="Times New Roman,Calibri" w:cs="Times New Roman,Calibri"/>
        </w:rPr>
        <w:t>“ (</w:t>
      </w:r>
      <w:proofErr w:type="spellStart"/>
      <w:r w:rsidRPr="00CD022F">
        <w:rPr>
          <w:rFonts w:ascii="Times New Roman,Calibri" w:eastAsia="Times New Roman,Calibri" w:hAnsi="Times New Roman,Calibri" w:cs="Times New Roman,Calibri"/>
        </w:rPr>
        <w:t>eng</w:t>
      </w:r>
      <w:proofErr w:type="spellEnd"/>
      <w:r w:rsidRPr="00CD022F">
        <w:rPr>
          <w:rFonts w:ascii="Times New Roman,Calibri" w:eastAsia="Times New Roman,Calibri" w:hAnsi="Times New Roman,Calibri" w:cs="Times New Roman,Calibri"/>
        </w:rPr>
        <w:t xml:space="preserve">. – </w:t>
      </w:r>
      <w:proofErr w:type="spellStart"/>
      <w:r w:rsidRPr="00CD022F">
        <w:rPr>
          <w:rFonts w:ascii="Times New Roman,Calibri" w:eastAsia="Times New Roman,Calibri" w:hAnsi="Times New Roman,Calibri" w:cs="Times New Roman,Calibri"/>
        </w:rPr>
        <w:t>Strengtening</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the</w:t>
      </w:r>
      <w:proofErr w:type="spellEnd"/>
      <w:r w:rsidRPr="00CD022F">
        <w:rPr>
          <w:rFonts w:ascii="Times New Roman,Calibri" w:eastAsia="Times New Roman,Calibri" w:hAnsi="Times New Roman,Calibri" w:cs="Times New Roman,Calibri"/>
        </w:rPr>
        <w:t xml:space="preserve"> Role </w:t>
      </w:r>
      <w:proofErr w:type="spellStart"/>
      <w:r w:rsidRPr="00CD022F">
        <w:rPr>
          <w:rFonts w:ascii="Times New Roman,Calibri" w:eastAsia="Times New Roman,Calibri" w:hAnsi="Times New Roman,Calibri" w:cs="Times New Roman,Calibri"/>
        </w:rPr>
        <w:t>of</w:t>
      </w:r>
      <w:proofErr w:type="spellEnd"/>
      <w:r w:rsidRPr="00CD022F">
        <w:rPr>
          <w:rFonts w:ascii="Times New Roman,Calibri" w:eastAsia="Times New Roman,Calibri" w:hAnsi="Times New Roman,Calibri" w:cs="Times New Roman,Calibri"/>
        </w:rPr>
        <w:t xml:space="preserve"> Croatian </w:t>
      </w:r>
      <w:proofErr w:type="spellStart"/>
      <w:r w:rsidRPr="00CD022F">
        <w:rPr>
          <w:rFonts w:ascii="Times New Roman,Calibri" w:eastAsia="Times New Roman,Calibri" w:hAnsi="Times New Roman,Calibri" w:cs="Times New Roman,Calibri"/>
        </w:rPr>
        <w:t>Agency</w:t>
      </w:r>
      <w:proofErr w:type="spellEnd"/>
      <w:r w:rsidRPr="00CD022F">
        <w:rPr>
          <w:rFonts w:ascii="Times New Roman,Calibri" w:eastAsia="Times New Roman,Calibri" w:hAnsi="Times New Roman,Calibri" w:cs="Times New Roman,Calibri"/>
        </w:rPr>
        <w:t xml:space="preserve"> for </w:t>
      </w:r>
      <w:proofErr w:type="spellStart"/>
      <w:r w:rsidRPr="00CD022F">
        <w:rPr>
          <w:rFonts w:ascii="Times New Roman,Calibri" w:eastAsia="Times New Roman,Calibri" w:hAnsi="Times New Roman,Calibri" w:cs="Times New Roman,Calibri"/>
        </w:rPr>
        <w:t>the</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Environment</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and</w:t>
      </w:r>
      <w:proofErr w:type="spellEnd"/>
      <w:r w:rsidRPr="00CD022F">
        <w:rPr>
          <w:rFonts w:ascii="Times New Roman,Calibri" w:eastAsia="Times New Roman,Calibri" w:hAnsi="Times New Roman,Calibri" w:cs="Times New Roman,Calibri"/>
        </w:rPr>
        <w:t xml:space="preserve"> Nature </w:t>
      </w:r>
      <w:proofErr w:type="spellStart"/>
      <w:r w:rsidRPr="00CD022F">
        <w:rPr>
          <w:rFonts w:ascii="Times New Roman,Calibri" w:eastAsia="Times New Roman,Calibri" w:hAnsi="Times New Roman,Calibri" w:cs="Times New Roman,Calibri"/>
        </w:rPr>
        <w:t>in</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Informing</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and</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Raising</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Public</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Awareness</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in</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the</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Field</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of</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Environment</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Climate</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Change</w:t>
      </w:r>
      <w:proofErr w:type="spellEnd"/>
      <w:r w:rsidRPr="00CD022F">
        <w:rPr>
          <w:rFonts w:ascii="Times New Roman,Calibri" w:eastAsia="Times New Roman,Calibri" w:hAnsi="Times New Roman,Calibri" w:cs="Times New Roman,Calibri"/>
        </w:rPr>
        <w:t xml:space="preserve">, Nature </w:t>
      </w:r>
      <w:proofErr w:type="spellStart"/>
      <w:r w:rsidRPr="00CD022F">
        <w:rPr>
          <w:rFonts w:ascii="Times New Roman,Calibri" w:eastAsia="Times New Roman,Calibri" w:hAnsi="Times New Roman,Calibri" w:cs="Times New Roman,Calibri"/>
        </w:rPr>
        <w:t>and</w:t>
      </w:r>
      <w:proofErr w:type="spellEnd"/>
      <w:r w:rsidRPr="00CD022F">
        <w:rPr>
          <w:rFonts w:ascii="Times New Roman,Calibri" w:eastAsia="Times New Roman,Calibri" w:hAnsi="Times New Roman,Calibri" w:cs="Times New Roman,Calibri"/>
        </w:rPr>
        <w:t xml:space="preserve"> </w:t>
      </w:r>
      <w:proofErr w:type="spellStart"/>
      <w:r w:rsidRPr="00CD022F">
        <w:rPr>
          <w:rFonts w:ascii="Times New Roman,Calibri" w:eastAsia="Times New Roman,Calibri" w:hAnsi="Times New Roman,Calibri" w:cs="Times New Roman,Calibri"/>
        </w:rPr>
        <w:t>Biodiversity</w:t>
      </w:r>
      <w:proofErr w:type="spellEnd"/>
      <w:r w:rsidRPr="00CD022F">
        <w:rPr>
          <w:rFonts w:ascii="Times New Roman,Calibri" w:eastAsia="Times New Roman,Calibri" w:hAnsi="Times New Roman,Calibri" w:cs="Times New Roman,Calibri"/>
        </w:rPr>
        <w:t xml:space="preserve"> Protection) vrijedan 300.000€, </w:t>
      </w:r>
      <w:r w:rsidR="00B51B6F">
        <w:rPr>
          <w:rFonts w:ascii="Times New Roman,Calibri" w:eastAsia="Times New Roman,Calibri" w:hAnsi="Times New Roman,Calibri" w:cs="Times New Roman,Calibri"/>
        </w:rPr>
        <w:t xml:space="preserve">koji će </w:t>
      </w:r>
      <w:r w:rsidRPr="00CD022F">
        <w:rPr>
          <w:rFonts w:ascii="Times New Roman,Calibri" w:eastAsia="Times New Roman,Calibri" w:hAnsi="Times New Roman,Calibri" w:cs="Times New Roman,Calibri"/>
        </w:rPr>
        <w:t>započet početkom 2017.</w:t>
      </w:r>
      <w:r w:rsidR="00B51B6F">
        <w:rPr>
          <w:rFonts w:ascii="Times New Roman,Calibri" w:eastAsia="Times New Roman,Calibri" w:hAnsi="Times New Roman,Calibri" w:cs="Times New Roman,Calibri"/>
        </w:rPr>
        <w:t xml:space="preserve"> godine.</w:t>
      </w:r>
      <w:r w:rsidRPr="00CD022F">
        <w:rPr>
          <w:rFonts w:ascii="Times New Roman,Calibri" w:eastAsia="Times New Roman,Calibri" w:hAnsi="Times New Roman,Calibri" w:cs="Times New Roman,Calibri"/>
        </w:rPr>
        <w:t xml:space="preserve"> Cilj projekta je podizanje razine obrazovanja i informiranosti ciljnih skupina (cjelokupnog društva, prvenstveno predškolske i školske djece) te doprinos cjeloživotnom učenju vezanom uz stjecanje znanja, vještina i vrijednosti potrebnih za poboljšanje kvalitete života ljudi i izgradnju društva temeljenog na znanju o različitim aspektima okoliša i prirode i  njihovoj zaštiti.</w:t>
      </w:r>
    </w:p>
    <w:p w14:paraId="06787B2A" w14:textId="4FF5D0E2" w:rsidR="00C8730B" w:rsidRPr="0015606C" w:rsidRDefault="00C8730B" w:rsidP="00C8730B">
      <w:pPr>
        <w:jc w:val="both"/>
        <w:rPr>
          <w:rFonts w:ascii="Times New Roman" w:eastAsia="Calibri" w:hAnsi="Times New Roman" w:cs="Times New Roman"/>
        </w:rPr>
      </w:pPr>
      <w:r w:rsidRPr="00CD022F">
        <w:rPr>
          <w:rFonts w:ascii="Times New Roman,Calibri" w:eastAsia="Times New Roman,Calibri" w:hAnsi="Times New Roman,Calibri" w:cs="Times New Roman,Calibri"/>
        </w:rPr>
        <w:t>U lipnju 2016.</w:t>
      </w:r>
      <w:r w:rsidR="00B51B6F">
        <w:rPr>
          <w:rFonts w:ascii="Times New Roman,Calibri" w:eastAsia="Times New Roman,Calibri" w:hAnsi="Times New Roman,Calibri" w:cs="Times New Roman,Calibri"/>
        </w:rPr>
        <w:t xml:space="preserve"> godine</w:t>
      </w:r>
      <w:r w:rsidRPr="00CD022F">
        <w:rPr>
          <w:rFonts w:ascii="Times New Roman,Calibri" w:eastAsia="Times New Roman,Calibri" w:hAnsi="Times New Roman,Calibri" w:cs="Times New Roman,Calibri"/>
        </w:rPr>
        <w:t xml:space="preserve"> HAOP je započeo projekt „Plan razvoja sustava za sprječavanje nastanka otpada te informiranja i razmjene dobre prakse“. Cilj projekta je doprinos ostvarenju ciljeva sprječavanja nastanka otpada u RH, a jedan od rezultata bit će Internet portal kao središnja on-line lokacija s dostupnim informacijama o mogućnostima, načinima, mjerama i aktivnostima na području sprečavanja otpada.</w:t>
      </w:r>
    </w:p>
    <w:p w14:paraId="63E7BC74" w14:textId="33723B85" w:rsidR="0015606C" w:rsidRDefault="0012468C" w:rsidP="004F68F4">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Hrvatske vode (</w:t>
      </w:r>
      <w:r w:rsidR="00E67C7B">
        <w:rPr>
          <w:rFonts w:ascii="Times New Roman" w:eastAsia="Times New Roman" w:hAnsi="Times New Roman" w:cs="Times New Roman"/>
          <w:lang w:eastAsia="hr-HR"/>
        </w:rPr>
        <w:t xml:space="preserve">u daljnjem  tekstu: </w:t>
      </w:r>
      <w:r w:rsidRPr="004A6278">
        <w:rPr>
          <w:rFonts w:ascii="Times New Roman" w:eastAsia="Times New Roman" w:hAnsi="Times New Roman" w:cs="Times New Roman"/>
          <w:lang w:eastAsia="hr-HR"/>
        </w:rPr>
        <w:t xml:space="preserve">HV) izdaju informativno-stručni mjesečnik </w:t>
      </w:r>
      <w:r w:rsidR="00156D43">
        <w:rPr>
          <w:rFonts w:ascii="Times New Roman" w:eastAsia="Times New Roman" w:hAnsi="Times New Roman" w:cs="Times New Roman"/>
          <w:lang w:eastAsia="hr-HR"/>
        </w:rPr>
        <w:t>„</w:t>
      </w:r>
      <w:r w:rsidRPr="00156D43">
        <w:rPr>
          <w:rFonts w:ascii="Times New Roman" w:eastAsia="Times New Roman" w:hAnsi="Times New Roman" w:cs="Times New Roman"/>
          <w:lang w:eastAsia="hr-HR"/>
        </w:rPr>
        <w:t>Hrvatska vodoprivreda</w:t>
      </w:r>
      <w:r w:rsidR="00156D43">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i znanstven</w:t>
      </w:r>
      <w:r w:rsidR="00947DE6">
        <w:rPr>
          <w:rFonts w:ascii="Times New Roman" w:eastAsia="Times New Roman" w:hAnsi="Times New Roman" w:cs="Times New Roman"/>
          <w:lang w:eastAsia="hr-HR"/>
        </w:rPr>
        <w:t>o-stručni</w:t>
      </w:r>
      <w:r w:rsidRPr="004A6278">
        <w:rPr>
          <w:rFonts w:ascii="Times New Roman" w:eastAsia="Times New Roman" w:hAnsi="Times New Roman" w:cs="Times New Roman"/>
          <w:lang w:eastAsia="hr-HR"/>
        </w:rPr>
        <w:t xml:space="preserve"> časopis </w:t>
      </w:r>
      <w:r w:rsidR="00156D43">
        <w:rPr>
          <w:rFonts w:ascii="Times New Roman" w:eastAsia="Times New Roman" w:hAnsi="Times New Roman" w:cs="Times New Roman"/>
          <w:lang w:eastAsia="hr-HR"/>
        </w:rPr>
        <w:t>„</w:t>
      </w:r>
      <w:r w:rsidRPr="00156D43">
        <w:rPr>
          <w:rFonts w:ascii="Times New Roman" w:eastAsia="Times New Roman" w:hAnsi="Times New Roman" w:cs="Times New Roman"/>
          <w:lang w:eastAsia="hr-HR"/>
        </w:rPr>
        <w:t>Hrvatske vode</w:t>
      </w:r>
      <w:r w:rsidR="00156D43">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putem kojih se šira javnost informira o pitanjima iz područja upravljanja vodama</w:t>
      </w:r>
      <w:r w:rsidR="00903EA7">
        <w:rPr>
          <w:rFonts w:ascii="Times New Roman" w:eastAsia="Times New Roman" w:hAnsi="Times New Roman" w:cs="Times New Roman"/>
          <w:lang w:eastAsia="hr-HR"/>
        </w:rPr>
        <w:t xml:space="preserve"> (</w:t>
      </w:r>
      <w:r w:rsidR="00947DE6" w:rsidRPr="00947DE6">
        <w:t xml:space="preserve"> </w:t>
      </w:r>
      <w:r w:rsidR="00947DE6" w:rsidRPr="00947DE6">
        <w:rPr>
          <w:rStyle w:val="Hiperveza"/>
          <w:rFonts w:ascii="Times New Roman" w:eastAsia="Times New Roman" w:hAnsi="Times New Roman" w:cs="Times New Roman"/>
          <w:lang w:eastAsia="hr-HR"/>
        </w:rPr>
        <w:t>http://www.voda.hr/)</w:t>
      </w:r>
      <w:r w:rsidR="00903EA7">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 xml:space="preserve">U podizanju svijesti o važnosti voda i vodnoga okoliša, HV organiziraju </w:t>
      </w:r>
      <w:r w:rsidR="005230E9" w:rsidRPr="004A6278">
        <w:rPr>
          <w:rFonts w:ascii="Times New Roman" w:eastAsia="Times New Roman" w:hAnsi="Times New Roman" w:cs="Times New Roman"/>
          <w:lang w:eastAsia="hr-HR"/>
        </w:rPr>
        <w:t>obilježavanje</w:t>
      </w:r>
      <w:r w:rsidRPr="004A6278">
        <w:rPr>
          <w:rFonts w:ascii="Times New Roman" w:eastAsia="Times New Roman" w:hAnsi="Times New Roman" w:cs="Times New Roman"/>
          <w:lang w:eastAsia="hr-HR"/>
        </w:rPr>
        <w:t xml:space="preserve"> Međunarodnog dana voda (22.</w:t>
      </w:r>
      <w:r w:rsidR="00781BAD">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3.), Dana Dunava (28.</w:t>
      </w:r>
      <w:r w:rsidR="00781BAD">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6.) i dana Hrvatskih voda (7.</w:t>
      </w:r>
      <w:r w:rsidR="00781BAD">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9.), prigodom kojega se dodjeljuju godišnje nagrade</w:t>
      </w:r>
      <w:r w:rsidR="00947DE6">
        <w:rPr>
          <w:rFonts w:ascii="Times New Roman" w:eastAsia="Times New Roman" w:hAnsi="Times New Roman" w:cs="Times New Roman"/>
          <w:lang w:eastAsia="hr-HR"/>
        </w:rPr>
        <w:t xml:space="preserve"> Hrvatskih voda</w:t>
      </w:r>
      <w:r w:rsidRPr="004A6278">
        <w:rPr>
          <w:rFonts w:ascii="Times New Roman" w:eastAsia="Times New Roman" w:hAnsi="Times New Roman" w:cs="Times New Roman"/>
          <w:lang w:eastAsia="hr-HR"/>
        </w:rPr>
        <w:t xml:space="preserve"> za najbolje diplomske</w:t>
      </w:r>
      <w:r w:rsidR="00947DE6">
        <w:rPr>
          <w:rFonts w:ascii="Times New Roman" w:eastAsia="Times New Roman" w:hAnsi="Times New Roman" w:cs="Times New Roman"/>
          <w:lang w:eastAsia="hr-HR"/>
        </w:rPr>
        <w:t xml:space="preserve"> radove iz područja hidrotehnike i ostalih područja značajnih za </w:t>
      </w:r>
      <w:proofErr w:type="spellStart"/>
      <w:r w:rsidR="00947DE6">
        <w:rPr>
          <w:rFonts w:ascii="Times New Roman" w:eastAsia="Times New Roman" w:hAnsi="Times New Roman" w:cs="Times New Roman"/>
          <w:lang w:eastAsia="hr-HR"/>
        </w:rPr>
        <w:t>vodnogospodarstvo</w:t>
      </w:r>
      <w:proofErr w:type="spellEnd"/>
      <w:r w:rsidRPr="004A6278">
        <w:rPr>
          <w:rFonts w:ascii="Times New Roman" w:eastAsia="Times New Roman" w:hAnsi="Times New Roman" w:cs="Times New Roman"/>
          <w:lang w:eastAsia="hr-HR"/>
        </w:rPr>
        <w:t xml:space="preserve">, doktorske </w:t>
      </w:r>
      <w:r w:rsidR="00947DE6">
        <w:rPr>
          <w:rFonts w:ascii="Times New Roman" w:eastAsia="Times New Roman" w:hAnsi="Times New Roman" w:cs="Times New Roman"/>
          <w:lang w:eastAsia="hr-HR"/>
        </w:rPr>
        <w:t>disertacije</w:t>
      </w:r>
      <w:r w:rsidR="00947DE6" w:rsidRPr="004A6278">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 xml:space="preserve">te </w:t>
      </w:r>
      <w:r w:rsidR="00947DE6">
        <w:rPr>
          <w:rFonts w:ascii="Times New Roman" w:eastAsia="Times New Roman" w:hAnsi="Times New Roman" w:cs="Times New Roman"/>
          <w:lang w:eastAsia="hr-HR"/>
        </w:rPr>
        <w:t xml:space="preserve">za najbolja djela (objavljene znanstvene knjige, sveučilišni udžbenici i slično) s tematikom vezanom </w:t>
      </w:r>
      <w:r w:rsidRPr="004A6278">
        <w:rPr>
          <w:rFonts w:ascii="Times New Roman" w:eastAsia="Times New Roman" w:hAnsi="Times New Roman" w:cs="Times New Roman"/>
          <w:lang w:eastAsia="hr-HR"/>
        </w:rPr>
        <w:t xml:space="preserve"> </w:t>
      </w:r>
      <w:r w:rsidR="00947DE6">
        <w:rPr>
          <w:rFonts w:ascii="Times New Roman" w:eastAsia="Times New Roman" w:hAnsi="Times New Roman" w:cs="Times New Roman"/>
          <w:lang w:eastAsia="hr-HR"/>
        </w:rPr>
        <w:t>z</w:t>
      </w:r>
      <w:r w:rsidRPr="004A6278">
        <w:rPr>
          <w:rFonts w:ascii="Times New Roman" w:eastAsia="Times New Roman" w:hAnsi="Times New Roman" w:cs="Times New Roman"/>
          <w:lang w:eastAsia="hr-HR"/>
        </w:rPr>
        <w:t>a vodno gospodarstvo. HV su pokrovitelj</w:t>
      </w:r>
      <w:r w:rsidR="00156D43">
        <w:rPr>
          <w:rFonts w:ascii="Times New Roman" w:eastAsia="Times New Roman" w:hAnsi="Times New Roman" w:cs="Times New Roman"/>
          <w:lang w:eastAsia="hr-HR"/>
        </w:rPr>
        <w:t>i</w:t>
      </w:r>
      <w:r w:rsidR="00947DE6">
        <w:rPr>
          <w:rFonts w:ascii="Times New Roman" w:eastAsia="Times New Roman" w:hAnsi="Times New Roman" w:cs="Times New Roman"/>
          <w:lang w:eastAsia="hr-HR"/>
        </w:rPr>
        <w:t xml:space="preserve"> znanstvenih i</w:t>
      </w:r>
      <w:r w:rsidRPr="004A6278">
        <w:rPr>
          <w:rFonts w:ascii="Times New Roman" w:eastAsia="Times New Roman" w:hAnsi="Times New Roman" w:cs="Times New Roman"/>
          <w:lang w:eastAsia="hr-HR"/>
        </w:rPr>
        <w:t xml:space="preserve"> stručnih skupova i redovito sufinanciraju </w:t>
      </w:r>
      <w:r w:rsidR="00947DE6">
        <w:rPr>
          <w:rFonts w:ascii="Times New Roman" w:eastAsia="Times New Roman" w:hAnsi="Times New Roman" w:cs="Times New Roman"/>
          <w:lang w:eastAsia="hr-HR"/>
        </w:rPr>
        <w:t>projekte nevladinih udruga, kao i izdavanje znanstvenih i stručnih knjiga i publikacija, sve</w:t>
      </w:r>
      <w:r w:rsidR="0015606C">
        <w:rPr>
          <w:rFonts w:ascii="Times New Roman" w:eastAsia="Times New Roman" w:hAnsi="Times New Roman" w:cs="Times New Roman"/>
          <w:lang w:eastAsia="hr-HR"/>
        </w:rPr>
        <w:t xml:space="preserve"> </w:t>
      </w:r>
      <w:r w:rsidR="00947DE6">
        <w:rPr>
          <w:rFonts w:ascii="Times New Roman" w:eastAsia="Times New Roman" w:hAnsi="Times New Roman" w:cs="Times New Roman"/>
          <w:lang w:eastAsia="hr-HR"/>
        </w:rPr>
        <w:t xml:space="preserve">vezano uz </w:t>
      </w:r>
      <w:r w:rsidR="0015606C">
        <w:rPr>
          <w:rFonts w:ascii="Times New Roman" w:eastAsia="Times New Roman" w:hAnsi="Times New Roman" w:cs="Times New Roman"/>
          <w:lang w:eastAsia="hr-HR"/>
        </w:rPr>
        <w:t>upravljanje vodama.</w:t>
      </w:r>
    </w:p>
    <w:p w14:paraId="37350742" w14:textId="49CC0523" w:rsidR="00947DE6" w:rsidRPr="00947DE6" w:rsidRDefault="00947DE6" w:rsidP="00947DE6">
      <w:pPr>
        <w:jc w:val="both"/>
        <w:rPr>
          <w:rFonts w:ascii="Times New Roman" w:eastAsia="Times New Roman" w:hAnsi="Times New Roman" w:cs="Times New Roman"/>
          <w:lang w:eastAsia="hr-HR"/>
        </w:rPr>
      </w:pPr>
      <w:r w:rsidRPr="00947DE6">
        <w:rPr>
          <w:rFonts w:ascii="Times New Roman" w:eastAsia="Times New Roman" w:hAnsi="Times New Roman" w:cs="Times New Roman"/>
          <w:lang w:eastAsia="hr-HR"/>
        </w:rPr>
        <w:t>HV prepoznale su potrebu društveno odgovornog poslovanja (DOP) prema zajednici stoga su pokrenule projekt L</w:t>
      </w:r>
      <w:r w:rsidR="00C70605">
        <w:rPr>
          <w:rFonts w:ascii="Times New Roman" w:eastAsia="Times New Roman" w:hAnsi="Times New Roman" w:cs="Times New Roman"/>
          <w:lang w:eastAsia="hr-HR"/>
        </w:rPr>
        <w:t>ijepa naša</w:t>
      </w:r>
      <w:r w:rsidRPr="00947DE6">
        <w:rPr>
          <w:rFonts w:ascii="Times New Roman" w:eastAsia="Times New Roman" w:hAnsi="Times New Roman" w:cs="Times New Roman"/>
          <w:lang w:eastAsia="hr-HR"/>
        </w:rPr>
        <w:t xml:space="preserve"> S</w:t>
      </w:r>
      <w:r w:rsidR="00C70605">
        <w:rPr>
          <w:rFonts w:ascii="Times New Roman" w:eastAsia="Times New Roman" w:hAnsi="Times New Roman" w:cs="Times New Roman"/>
          <w:lang w:eastAsia="hr-HR"/>
        </w:rPr>
        <w:t>ava</w:t>
      </w:r>
      <w:r w:rsidRPr="00947DE6">
        <w:rPr>
          <w:rFonts w:ascii="Times New Roman" w:eastAsia="Times New Roman" w:hAnsi="Times New Roman" w:cs="Times New Roman"/>
          <w:lang w:eastAsia="hr-HR"/>
        </w:rPr>
        <w:t xml:space="preserve">, usmjeren prema edukaciji, poticanju znanstveno-obrazovnih institucija i pojedinaca, suradnji s nevladinim udrugama i ostalim subjektima, sa željom razvijanja zajedničke skrbi u zaštiti i očuvanju voda. </w:t>
      </w:r>
    </w:p>
    <w:p w14:paraId="07035153" w14:textId="0B745D67" w:rsidR="00C70605" w:rsidRDefault="00947DE6" w:rsidP="00B51B6F">
      <w:pPr>
        <w:jc w:val="both"/>
        <w:rPr>
          <w:rFonts w:ascii="Times New Roman" w:eastAsia="Times New Roman" w:hAnsi="Times New Roman" w:cs="Times New Roman"/>
          <w:lang w:eastAsia="hr-HR"/>
        </w:rPr>
      </w:pPr>
      <w:r w:rsidRPr="00947DE6">
        <w:rPr>
          <w:rFonts w:ascii="Times New Roman" w:eastAsia="Times New Roman" w:hAnsi="Times New Roman" w:cs="Times New Roman"/>
          <w:lang w:eastAsia="hr-HR"/>
        </w:rPr>
        <w:t>Usmjeravajući pažnju na najmlađe (predškolski uzrast i učenici nižih razreda osnovnih škola) pokrenule su projekt E</w:t>
      </w:r>
      <w:r w:rsidR="00C70605">
        <w:rPr>
          <w:rFonts w:ascii="Times New Roman" w:eastAsia="Times New Roman" w:hAnsi="Times New Roman" w:cs="Times New Roman"/>
          <w:lang w:eastAsia="hr-HR"/>
        </w:rPr>
        <w:t xml:space="preserve">dukativnih slikovnica </w:t>
      </w:r>
      <w:r w:rsidRPr="00947DE6">
        <w:rPr>
          <w:rFonts w:ascii="Times New Roman" w:eastAsia="Times New Roman" w:hAnsi="Times New Roman" w:cs="Times New Roman"/>
          <w:lang w:eastAsia="hr-HR"/>
        </w:rPr>
        <w:t>i N</w:t>
      </w:r>
      <w:r w:rsidR="00C70605">
        <w:rPr>
          <w:rFonts w:ascii="Times New Roman" w:eastAsia="Times New Roman" w:hAnsi="Times New Roman" w:cs="Times New Roman"/>
          <w:lang w:eastAsia="hr-HR"/>
        </w:rPr>
        <w:t>ajmlađi za vode Hrvatske.</w:t>
      </w:r>
    </w:p>
    <w:p w14:paraId="68B08DAE" w14:textId="35816BFB" w:rsidR="3B2C24D0" w:rsidRDefault="3B2C24D0" w:rsidP="00B51B6F">
      <w:pPr>
        <w:jc w:val="both"/>
      </w:pPr>
      <w:r w:rsidRPr="00B51B6F">
        <w:rPr>
          <w:rFonts w:ascii="Times New Roman" w:eastAsia="Times New Roman" w:hAnsi="Times New Roman" w:cs="Times New Roman"/>
        </w:rPr>
        <w:t>Kroz program Švicarsko-hrvatskog programa suradnje</w:t>
      </w:r>
      <w:r w:rsidR="009A7D3D">
        <w:rPr>
          <w:rFonts w:ascii="Times New Roman" w:eastAsia="Times New Roman" w:hAnsi="Times New Roman" w:cs="Times New Roman"/>
        </w:rPr>
        <w:t xml:space="preserve"> </w:t>
      </w:r>
      <w:r w:rsidRPr="00B51B6F">
        <w:rPr>
          <w:rFonts w:ascii="Times New Roman" w:eastAsia="Times New Roman" w:hAnsi="Times New Roman" w:cs="Times New Roman"/>
        </w:rPr>
        <w:t>Ured za udruge Vlade R</w:t>
      </w:r>
      <w:r w:rsidR="009A7D3D">
        <w:rPr>
          <w:rFonts w:ascii="Times New Roman" w:eastAsia="Times New Roman" w:hAnsi="Times New Roman" w:cs="Times New Roman"/>
        </w:rPr>
        <w:t>H</w:t>
      </w:r>
      <w:r w:rsidRPr="00B51B6F">
        <w:rPr>
          <w:rFonts w:ascii="Times New Roman" w:eastAsia="Times New Roman" w:hAnsi="Times New Roman" w:cs="Times New Roman"/>
        </w:rPr>
        <w:t xml:space="preserve"> djelovat će kao Posredničko tijelo i Izvršna agencija za projekte čiji je cilj promicanje doprinosa civilnog društva gospodarskoj i društvenoj koheziji, kroz darovnicu u vrijednosti 4,8 milijuna CHF.</w:t>
      </w:r>
      <w:r w:rsidR="009A7D3D">
        <w:rPr>
          <w:rFonts w:ascii="Times New Roman" w:eastAsia="Times New Roman" w:hAnsi="Times New Roman" w:cs="Times New Roman"/>
        </w:rPr>
        <w:t xml:space="preserve"> </w:t>
      </w:r>
      <w:r w:rsidRPr="00B51B6F">
        <w:rPr>
          <w:rFonts w:ascii="Times New Roman" w:eastAsia="Times New Roman" w:hAnsi="Times New Roman" w:cs="Times New Roman"/>
        </w:rPr>
        <w:t xml:space="preserve">U okviru ove darovnice financirat će se aktivnosti usvajanja vještina i znanja djece i mladih iz osnovnih i srednjih škola te članova njihovih obitelji o održivom razvoju. </w:t>
      </w:r>
    </w:p>
    <w:p w14:paraId="631F8D52" w14:textId="77777777" w:rsidR="00D04CA8" w:rsidRPr="004A6278" w:rsidRDefault="00D04CA8" w:rsidP="00FB2525">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Grad Zagreb u kojem živi gotovo četvrtina građana Hrvatske ima specijaliziranu internetsku stranicu putem koje obavještava javnost o natječajima, obrazovnim programima i drugim aktivnostima koje se poduzimaju iz područja okoliša, klime, energetske učinkovitosti i održivog razvoja </w:t>
      </w:r>
      <w:r w:rsidR="00156D43">
        <w:rPr>
          <w:rFonts w:ascii="Times New Roman" w:eastAsia="Times New Roman" w:hAnsi="Times New Roman" w:cs="Times New Roman"/>
          <w:lang w:eastAsia="hr-HR"/>
        </w:rPr>
        <w:t>(</w:t>
      </w:r>
      <w:hyperlink r:id="rId19" w:history="1">
        <w:r w:rsidRPr="009B1F99">
          <w:rPr>
            <w:rStyle w:val="Hiperveza"/>
            <w:rFonts w:ascii="Times New Roman" w:eastAsia="Times New Roman" w:hAnsi="Times New Roman" w:cs="Times New Roman"/>
            <w:lang w:eastAsia="hr-HR"/>
          </w:rPr>
          <w:t>http://www.eko.zagreb.hr/</w:t>
        </w:r>
      </w:hyperlink>
      <w:r w:rsidR="00156D43">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p>
    <w:p w14:paraId="4C7D805E" w14:textId="77777777" w:rsidR="0012468C" w:rsidRPr="004A6278" w:rsidRDefault="0012468C" w:rsidP="0012468C">
      <w:pPr>
        <w:spacing w:before="0" w:after="0"/>
        <w:jc w:val="both"/>
        <w:rPr>
          <w:rFonts w:ascii="Times New Roman" w:eastAsia="Times New Roman" w:hAnsi="Times New Roman" w:cs="Times New Roman"/>
          <w:lang w:eastAsia="hr-HR"/>
        </w:rPr>
      </w:pPr>
    </w:p>
    <w:p w14:paraId="05B2807A" w14:textId="77777777" w:rsidR="0012468C" w:rsidRPr="004A6278" w:rsidRDefault="0012468C" w:rsidP="00673E3A">
      <w:pPr>
        <w:autoSpaceDE w:val="0"/>
        <w:autoSpaceDN w:val="0"/>
        <w:adjustRightInd w:val="0"/>
        <w:spacing w:before="0" w:after="0"/>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(c) u pogledu stavka 4, mjere poduzete kako bi se osiguralo da postoji odgovarajuće priznanje i podrška udrugama, organizacijama ili grupama koje promiču zaštitu okoliša;</w:t>
      </w:r>
    </w:p>
    <w:p w14:paraId="2BF77222" w14:textId="77777777" w:rsidR="0012468C" w:rsidRPr="004A6278" w:rsidRDefault="0012468C" w:rsidP="00D0686F">
      <w:pPr>
        <w:autoSpaceDE w:val="0"/>
        <w:autoSpaceDN w:val="0"/>
        <w:adjustRightInd w:val="0"/>
        <w:rPr>
          <w:rFonts w:ascii="Times New Roman" w:eastAsia="Times New Roman" w:hAnsi="Times New Roman" w:cs="Times New Roman"/>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r w:rsidRPr="004A6278">
        <w:rPr>
          <w:rFonts w:ascii="Times New Roman" w:eastAsia="Times New Roman" w:hAnsi="Times New Roman" w:cs="Times New Roman"/>
          <w:lang w:eastAsia="hr-HR"/>
        </w:rPr>
        <w:t xml:space="preserve"> </w:t>
      </w:r>
    </w:p>
    <w:p w14:paraId="6EF5DA73" w14:textId="66694B48" w:rsidR="3671A3DB" w:rsidRDefault="0012468C" w:rsidP="00B51B6F">
      <w:pPr>
        <w:autoSpaceDE w:val="0"/>
        <w:autoSpaceDN w:val="0"/>
        <w:adjustRightInd w:val="0"/>
        <w:jc w:val="both"/>
      </w:pPr>
      <w:r w:rsidRPr="004A6278">
        <w:rPr>
          <w:rFonts w:ascii="Times New Roman" w:eastAsia="Times New Roman" w:hAnsi="Times New Roman" w:cs="Times New Roman"/>
          <w:lang w:eastAsia="hr-HR"/>
        </w:rPr>
        <w:t xml:space="preserve">U Hrvatskoj postoji više mehanizama kroz koje se daje podrška udrugama i organizacijama koje promiču zaštitu prirode i okoliša te se svi podaci na nacionalnoj razini objedinjuju i objavljuju u godišnjim </w:t>
      </w:r>
      <w:r w:rsidRPr="02DDC4FE">
        <w:rPr>
          <w:rFonts w:ascii="Times New Roman" w:eastAsia="Times New Roman" w:hAnsi="Times New Roman" w:cs="Times New Roman"/>
          <w:i/>
          <w:iCs/>
          <w:lang w:eastAsia="hr-HR"/>
        </w:rPr>
        <w:t>Izvješćima o dodijeljenim financijskim potporama za projekte i programe organizacija civilnoga društva</w:t>
      </w:r>
      <w:r w:rsidR="00903EA7">
        <w:rPr>
          <w:rFonts w:ascii="Times New Roman" w:eastAsia="Times New Roman" w:hAnsi="Times New Roman" w:cs="Times New Roman"/>
          <w:lang w:eastAsia="hr-HR"/>
        </w:rPr>
        <w:t xml:space="preserve"> koje koordinira Ured za udruge Vlade RH.</w:t>
      </w:r>
      <w:r w:rsidR="00852F21">
        <w:rPr>
          <w:rFonts w:ascii="Times New Roman" w:eastAsia="Times New Roman" w:hAnsi="Times New Roman" w:cs="Times New Roman"/>
          <w:lang w:eastAsia="hr-HR"/>
        </w:rPr>
        <w:t xml:space="preserve"> </w:t>
      </w:r>
      <w:r w:rsidR="00254152" w:rsidRPr="004A6278">
        <w:rPr>
          <w:rFonts w:ascii="Times New Roman" w:eastAsia="Times New Roman" w:hAnsi="Times New Roman" w:cs="Times New Roman"/>
          <w:lang w:eastAsia="hr-HR"/>
        </w:rPr>
        <w:t xml:space="preserve">U Izvješću se nalaze podaci o financijskim i nefinancijskim potporama koji se izdvajaju iz državnog, županijskih, gradskih i općinskih proračuna. </w:t>
      </w:r>
      <w:r w:rsidR="00254152">
        <w:rPr>
          <w:rFonts w:ascii="Times New Roman" w:eastAsia="Times New Roman" w:hAnsi="Times New Roman" w:cs="Times New Roman"/>
          <w:lang w:eastAsia="hr-HR"/>
        </w:rPr>
        <w:t>D</w:t>
      </w:r>
      <w:r w:rsidR="00254152" w:rsidRPr="004A6278">
        <w:rPr>
          <w:rFonts w:ascii="Times New Roman" w:eastAsia="Times New Roman" w:hAnsi="Times New Roman" w:cs="Times New Roman"/>
          <w:lang w:eastAsia="hr-HR"/>
        </w:rPr>
        <w:t>io sredstava ide</w:t>
      </w:r>
      <w:r w:rsidR="00254152">
        <w:rPr>
          <w:rFonts w:ascii="Times New Roman" w:eastAsia="Times New Roman" w:hAnsi="Times New Roman" w:cs="Times New Roman"/>
          <w:lang w:eastAsia="hr-HR"/>
        </w:rPr>
        <w:t xml:space="preserve"> i</w:t>
      </w:r>
      <w:r w:rsidR="00254152" w:rsidRPr="004A6278">
        <w:rPr>
          <w:rFonts w:ascii="Times New Roman" w:eastAsia="Times New Roman" w:hAnsi="Times New Roman" w:cs="Times New Roman"/>
          <w:lang w:eastAsia="hr-HR"/>
        </w:rPr>
        <w:t xml:space="preserve"> iz prihoda od igara na sreću, iz naknada onečišćivača okoliša te iz sredstava </w:t>
      </w:r>
      <w:r w:rsidR="00254152" w:rsidRPr="004A6278">
        <w:rPr>
          <w:rFonts w:ascii="Times New Roman" w:eastAsia="Times New Roman" w:hAnsi="Times New Roman" w:cs="Times New Roman"/>
          <w:lang w:eastAsia="hr-HR"/>
        </w:rPr>
        <w:lastRenderedPageBreak/>
        <w:t xml:space="preserve">proračunske zalihe. </w:t>
      </w:r>
      <w:r w:rsidR="00852F21">
        <w:rPr>
          <w:rFonts w:ascii="Times New Roman" w:eastAsia="Times New Roman" w:hAnsi="Times New Roman" w:cs="Times New Roman"/>
          <w:lang w:eastAsia="hr-HR"/>
        </w:rPr>
        <w:t xml:space="preserve">Na ovaj način </w:t>
      </w:r>
      <w:r w:rsidRPr="004A6278">
        <w:rPr>
          <w:rFonts w:ascii="Times New Roman" w:eastAsia="Times New Roman" w:hAnsi="Times New Roman" w:cs="Times New Roman"/>
          <w:lang w:eastAsia="hr-HR"/>
        </w:rPr>
        <w:t xml:space="preserve">Vlada </w:t>
      </w:r>
      <w:r w:rsidR="0025520F" w:rsidRPr="004A6278">
        <w:rPr>
          <w:rFonts w:ascii="Times New Roman" w:eastAsia="Times New Roman" w:hAnsi="Times New Roman" w:cs="Times New Roman"/>
          <w:lang w:eastAsia="hr-HR"/>
        </w:rPr>
        <w:t>RH</w:t>
      </w:r>
      <w:r w:rsidRPr="004A6278">
        <w:rPr>
          <w:rFonts w:ascii="Times New Roman" w:eastAsia="Times New Roman" w:hAnsi="Times New Roman" w:cs="Times New Roman"/>
          <w:lang w:eastAsia="hr-HR"/>
        </w:rPr>
        <w:t xml:space="preserve"> redovito prati dinamiku financiranja te daje preporuke za unapređenje sustava dodjele financijskih potpora projektima i programima organizacija civilnoga društva</w:t>
      </w:r>
      <w:r w:rsidRPr="001E3B29">
        <w:rPr>
          <w:rFonts w:ascii="Times New Roman" w:eastAsia="Times New Roman" w:hAnsi="Times New Roman" w:cs="Times New Roman"/>
          <w:lang w:eastAsia="hr-HR"/>
        </w:rPr>
        <w:t xml:space="preserve"> </w:t>
      </w:r>
      <w:r w:rsidR="00903EA7" w:rsidRPr="001E3B29">
        <w:rPr>
          <w:rFonts w:ascii="Times New Roman" w:eastAsia="Times New Roman" w:hAnsi="Times New Roman" w:cs="Times New Roman"/>
          <w:lang w:eastAsia="hr-HR"/>
        </w:rPr>
        <w:t xml:space="preserve">(OCD) </w:t>
      </w:r>
      <w:r w:rsidRPr="001E3B29">
        <w:rPr>
          <w:rFonts w:ascii="Times New Roman" w:eastAsia="Times New Roman" w:hAnsi="Times New Roman" w:cs="Times New Roman"/>
          <w:lang w:eastAsia="hr-HR"/>
        </w:rPr>
        <w:t>u Hrvatskoj</w:t>
      </w:r>
      <w:r w:rsidR="00084869" w:rsidRPr="001E3B29">
        <w:rPr>
          <w:rFonts w:ascii="Times New Roman" w:eastAsia="Times New Roman" w:hAnsi="Times New Roman" w:cs="Times New Roman"/>
          <w:lang w:eastAsia="hr-HR"/>
        </w:rPr>
        <w:t xml:space="preserve"> </w:t>
      </w:r>
      <w:r w:rsidR="0501F7F6" w:rsidRPr="001E3B29">
        <w:rPr>
          <w:rFonts w:ascii="Times New Roman" w:eastAsia="Times New Roman" w:hAnsi="Times New Roman" w:cs="Times New Roman"/>
          <w:lang w:eastAsia="hr-HR"/>
        </w:rPr>
        <w:t>(</w:t>
      </w:r>
      <w:r w:rsidR="3671A3DB" w:rsidRPr="00B51B6F">
        <w:rPr>
          <w:rFonts w:ascii="Times New Roman" w:eastAsia="Times New Roman" w:hAnsi="Times New Roman" w:cs="Times New Roman"/>
        </w:rPr>
        <w:t>https://udruge.gov.hr/financiranje-programa-i-projekata-udruga-iz-javnih-izvora/2772).</w:t>
      </w:r>
    </w:p>
    <w:p w14:paraId="24BD9D2E" w14:textId="3DF3B3D1" w:rsidR="00ED77B9" w:rsidRDefault="002D7A5E" w:rsidP="0053592A">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Pored toga projekti OCD u području </w:t>
      </w:r>
      <w:r w:rsidRPr="000B1295">
        <w:rPr>
          <w:rFonts w:ascii="Times New Roman" w:eastAsia="Times New Roman" w:hAnsi="Times New Roman" w:cs="Times New Roman"/>
          <w:lang w:eastAsia="hr-HR"/>
        </w:rPr>
        <w:t>zaštite okoliša i prirode</w:t>
      </w:r>
      <w:r>
        <w:rPr>
          <w:rFonts w:ascii="Times New Roman" w:eastAsia="Times New Roman" w:hAnsi="Times New Roman" w:cs="Times New Roman"/>
          <w:lang w:eastAsia="hr-HR"/>
        </w:rPr>
        <w:t xml:space="preserve"> se financiraju kroz </w:t>
      </w:r>
      <w:r w:rsidR="000B1295">
        <w:rPr>
          <w:rFonts w:ascii="Times New Roman" w:eastAsia="Times New Roman" w:hAnsi="Times New Roman" w:cs="Times New Roman"/>
          <w:lang w:eastAsia="hr-HR"/>
        </w:rPr>
        <w:t>FZOEU</w:t>
      </w:r>
      <w:r w:rsidR="000B1295" w:rsidRPr="000B129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i HV</w:t>
      </w:r>
      <w:r w:rsidR="00947DE6">
        <w:rPr>
          <w:rFonts w:ascii="Times New Roman" w:eastAsia="Times New Roman" w:hAnsi="Times New Roman" w:cs="Times New Roman"/>
          <w:lang w:eastAsia="hr-HR"/>
        </w:rPr>
        <w:t xml:space="preserve"> (</w:t>
      </w:r>
      <w:hyperlink r:id="rId20" w:history="1">
        <w:r w:rsidR="00ED77B9" w:rsidRPr="00F702E6">
          <w:rPr>
            <w:rStyle w:val="Hiperveza"/>
            <w:rFonts w:ascii="Times New Roman" w:eastAsia="Times New Roman" w:hAnsi="Times New Roman" w:cs="Times New Roman"/>
            <w:lang w:eastAsia="hr-HR"/>
          </w:rPr>
          <w:t>http://www.voda.hr/hr/javni-natjecaji</w:t>
        </w:r>
      </w:hyperlink>
      <w:r w:rsidR="00947DE6">
        <w:rPr>
          <w:rFonts w:ascii="Times New Roman" w:eastAsia="Times New Roman" w:hAnsi="Times New Roman" w:cs="Times New Roman"/>
          <w:lang w:eastAsia="hr-HR"/>
        </w:rPr>
        <w:t>)</w:t>
      </w:r>
      <w:r w:rsidR="00ED77B9">
        <w:rPr>
          <w:rFonts w:ascii="Times New Roman" w:eastAsia="Times New Roman" w:hAnsi="Times New Roman" w:cs="Times New Roman"/>
          <w:lang w:eastAsia="hr-HR"/>
        </w:rPr>
        <w:t xml:space="preserve"> te</w:t>
      </w:r>
      <w:r w:rsidR="00B51B6F" w:rsidRPr="00B51B6F">
        <w:t xml:space="preserve"> </w:t>
      </w:r>
      <w:r w:rsidR="00B51B6F" w:rsidRPr="00B51B6F">
        <w:rPr>
          <w:rFonts w:ascii="Times New Roman" w:eastAsia="Times New Roman" w:hAnsi="Times New Roman" w:cs="Times New Roman"/>
          <w:lang w:eastAsia="hr-HR"/>
        </w:rPr>
        <w:t xml:space="preserve">jedinice lokalne i </w:t>
      </w:r>
      <w:r w:rsidR="00C70605">
        <w:rPr>
          <w:rFonts w:ascii="Times New Roman" w:eastAsia="Times New Roman" w:hAnsi="Times New Roman" w:cs="Times New Roman"/>
          <w:lang w:eastAsia="hr-HR"/>
        </w:rPr>
        <w:t>područne (</w:t>
      </w:r>
      <w:r w:rsidR="00B51B6F" w:rsidRPr="00B51B6F">
        <w:rPr>
          <w:rFonts w:ascii="Times New Roman" w:eastAsia="Times New Roman" w:hAnsi="Times New Roman" w:cs="Times New Roman"/>
          <w:lang w:eastAsia="hr-HR"/>
        </w:rPr>
        <w:t>regionalne</w:t>
      </w:r>
      <w:r w:rsidR="00C70605">
        <w:rPr>
          <w:rFonts w:ascii="Times New Roman" w:eastAsia="Times New Roman" w:hAnsi="Times New Roman" w:cs="Times New Roman"/>
          <w:lang w:eastAsia="hr-HR"/>
        </w:rPr>
        <w:t>)</w:t>
      </w:r>
      <w:r w:rsidR="00B51B6F" w:rsidRPr="00B51B6F">
        <w:rPr>
          <w:rFonts w:ascii="Times New Roman" w:eastAsia="Times New Roman" w:hAnsi="Times New Roman" w:cs="Times New Roman"/>
          <w:lang w:eastAsia="hr-HR"/>
        </w:rPr>
        <w:t xml:space="preserve"> samouprave</w:t>
      </w:r>
      <w:r w:rsidR="00ED77B9">
        <w:rPr>
          <w:rFonts w:ascii="Times New Roman" w:eastAsia="Times New Roman" w:hAnsi="Times New Roman" w:cs="Times New Roman"/>
          <w:lang w:eastAsia="hr-HR"/>
        </w:rPr>
        <w:t>, kao i</w:t>
      </w:r>
      <w:r w:rsidR="00B51B6F" w:rsidRPr="00B51B6F">
        <w:rPr>
          <w:rFonts w:ascii="Times New Roman" w:eastAsia="Times New Roman" w:hAnsi="Times New Roman" w:cs="Times New Roman"/>
          <w:lang w:eastAsia="hr-HR"/>
        </w:rPr>
        <w:t xml:space="preserve"> razne tvrtke (banke, trgovine i dr.) imaju "zelene natječaje"</w:t>
      </w:r>
      <w:r w:rsidR="00ED77B9">
        <w:rPr>
          <w:rFonts w:ascii="Times New Roman" w:eastAsia="Times New Roman" w:hAnsi="Times New Roman" w:cs="Times New Roman"/>
          <w:lang w:eastAsia="hr-HR"/>
        </w:rPr>
        <w:t xml:space="preserve"> </w:t>
      </w:r>
      <w:proofErr w:type="spellStart"/>
      <w:r w:rsidR="00ED77B9">
        <w:rPr>
          <w:rFonts w:ascii="Times New Roman" w:eastAsia="Times New Roman" w:hAnsi="Times New Roman" w:cs="Times New Roman"/>
          <w:lang w:eastAsia="hr-HR"/>
        </w:rPr>
        <w:t>namijnjene</w:t>
      </w:r>
      <w:proofErr w:type="spellEnd"/>
      <w:r w:rsidR="00ED77B9">
        <w:rPr>
          <w:rFonts w:ascii="Times New Roman" w:eastAsia="Times New Roman" w:hAnsi="Times New Roman" w:cs="Times New Roman"/>
          <w:lang w:eastAsia="hr-HR"/>
        </w:rPr>
        <w:t xml:space="preserve"> OCD</w:t>
      </w:r>
      <w:r w:rsidR="00B51B6F" w:rsidRPr="00B51B6F">
        <w:rPr>
          <w:rFonts w:ascii="Times New Roman" w:eastAsia="Times New Roman" w:hAnsi="Times New Roman" w:cs="Times New Roman"/>
          <w:lang w:eastAsia="hr-HR"/>
        </w:rPr>
        <w:t xml:space="preserve">. </w:t>
      </w:r>
    </w:p>
    <w:p w14:paraId="45965C61" w14:textId="6D9A490B" w:rsidR="00ED77B9" w:rsidRDefault="00ED77B9" w:rsidP="0053592A">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MZOE je dodijelio nacionalne nagrade i priznanja za najbolje projekte OCD koji daju doprinos zaštiti okoliša i održivom razvoju u 2016. godini</w:t>
      </w:r>
      <w:r w:rsidR="009A7D3D">
        <w:rPr>
          <w:rFonts w:ascii="Times New Roman" w:eastAsia="Times New Roman" w:hAnsi="Times New Roman" w:cs="Times New Roman"/>
          <w:lang w:eastAsia="hr-HR"/>
        </w:rPr>
        <w:t xml:space="preserve">, kao i profesorima </w:t>
      </w:r>
      <w:r w:rsidR="00C70605">
        <w:rPr>
          <w:rFonts w:ascii="Times New Roman" w:eastAsia="Times New Roman" w:hAnsi="Times New Roman" w:cs="Times New Roman"/>
          <w:lang w:eastAsia="hr-HR"/>
        </w:rPr>
        <w:t xml:space="preserve">u osnovnim školama </w:t>
      </w:r>
      <w:r w:rsidR="009A7D3D">
        <w:rPr>
          <w:rFonts w:ascii="Times New Roman" w:eastAsia="Times New Roman" w:hAnsi="Times New Roman" w:cs="Times New Roman"/>
          <w:lang w:eastAsia="hr-HR"/>
        </w:rPr>
        <w:t>za doprinos zaštiti okoliša i održivom razvoju u odgojno-obrazovnom procesu.</w:t>
      </w:r>
    </w:p>
    <w:p w14:paraId="59430026" w14:textId="5EE3007B" w:rsidR="000B1295" w:rsidRDefault="00ED77B9" w:rsidP="0053592A">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r w:rsidR="00B51B6F" w:rsidRPr="00B51B6F">
        <w:rPr>
          <w:rFonts w:ascii="Times New Roman" w:eastAsia="Times New Roman" w:hAnsi="Times New Roman" w:cs="Times New Roman"/>
          <w:lang w:eastAsia="hr-HR"/>
        </w:rPr>
        <w:t xml:space="preserve"> </w:t>
      </w:r>
    </w:p>
    <w:p w14:paraId="7A699C6D"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(d) u pogledu stavka 7, mjere poduzete u cilju promicanja načela Konvencije</w:t>
      </w:r>
    </w:p>
    <w:p w14:paraId="40A2EDA5"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u međunarodnim procesima uključujući:</w:t>
      </w:r>
    </w:p>
    <w:p w14:paraId="4583AA15" w14:textId="77777777" w:rsidR="0012468C" w:rsidRPr="004A6278" w:rsidRDefault="0012468C" w:rsidP="24085FA9">
      <w:pPr>
        <w:numPr>
          <w:ilvl w:val="0"/>
          <w:numId w:val="18"/>
        </w:numPr>
        <w:tabs>
          <w:tab w:val="num" w:pos="1800"/>
        </w:tabs>
        <w:autoSpaceDE w:val="0"/>
        <w:autoSpaceDN w:val="0"/>
        <w:adjustRightInd w:val="0"/>
        <w:spacing w:before="0" w:after="0"/>
        <w:ind w:left="1800" w:hanging="540"/>
        <w:rPr>
          <w:rFonts w:ascii="Times New Roman" w:eastAsia="Times New Roman" w:hAnsi="Times New Roman" w:cs="Times New Roman"/>
          <w:b/>
          <w:bCs/>
          <w:i/>
          <w:iCs/>
          <w:lang w:eastAsia="hr-HR"/>
        </w:rPr>
      </w:pPr>
      <w:r w:rsidRPr="24085FA9">
        <w:rPr>
          <w:rFonts w:ascii="Times New Roman" w:eastAsia="Times New Roman" w:hAnsi="Times New Roman" w:cs="Times New Roman"/>
          <w:b/>
          <w:bCs/>
          <w:i/>
          <w:iCs/>
          <w:lang w:eastAsia="hr-HR"/>
        </w:rPr>
        <w:t xml:space="preserve">mjere poduzete u svrhu koordinacije unutar i između ministarstava kako bi se obavijestili službenici koji su uključeni u drugim relevantnim međunarodnim forumima o članku 3 stavak 7 i o </w:t>
      </w:r>
      <w:proofErr w:type="spellStart"/>
      <w:r w:rsidRPr="24085FA9">
        <w:rPr>
          <w:rFonts w:ascii="Times New Roman" w:eastAsia="Times New Roman" w:hAnsi="Times New Roman" w:cs="Times New Roman"/>
          <w:b/>
          <w:bCs/>
          <w:i/>
          <w:iCs/>
          <w:lang w:eastAsia="hr-HR"/>
        </w:rPr>
        <w:t>Almaty</w:t>
      </w:r>
      <w:proofErr w:type="spellEnd"/>
      <w:r w:rsidRPr="24085FA9">
        <w:rPr>
          <w:rFonts w:ascii="Times New Roman" w:eastAsia="Times New Roman" w:hAnsi="Times New Roman" w:cs="Times New Roman"/>
          <w:b/>
          <w:bCs/>
          <w:i/>
          <w:iCs/>
          <w:lang w:eastAsia="hr-HR"/>
        </w:rPr>
        <w:t xml:space="preserve"> Smjernicama, i navesti je su li mjere koordinacije u tijeku</w:t>
      </w:r>
    </w:p>
    <w:p w14:paraId="6720CAFB" w14:textId="77777777" w:rsidR="0012468C" w:rsidRPr="004A6278" w:rsidRDefault="0012468C" w:rsidP="24085FA9">
      <w:pPr>
        <w:numPr>
          <w:ilvl w:val="0"/>
          <w:numId w:val="18"/>
        </w:numPr>
        <w:tabs>
          <w:tab w:val="num" w:pos="1800"/>
        </w:tabs>
        <w:autoSpaceDE w:val="0"/>
        <w:autoSpaceDN w:val="0"/>
        <w:adjustRightInd w:val="0"/>
        <w:spacing w:before="0" w:after="0"/>
        <w:ind w:left="1800" w:hanging="540"/>
        <w:rPr>
          <w:rFonts w:ascii="Times New Roman" w:eastAsia="Times New Roman" w:hAnsi="Times New Roman" w:cs="Times New Roman"/>
          <w:b/>
          <w:bCs/>
          <w:i/>
          <w:iCs/>
          <w:lang w:eastAsia="hr-HR"/>
        </w:rPr>
      </w:pPr>
      <w:r w:rsidRPr="24085FA9">
        <w:rPr>
          <w:rFonts w:ascii="Times New Roman" w:eastAsia="Times New Roman" w:hAnsi="Times New Roman" w:cs="Times New Roman"/>
          <w:b/>
          <w:bCs/>
          <w:i/>
          <w:iCs/>
          <w:lang w:eastAsia="hr-HR"/>
        </w:rPr>
        <w:t>mjere poduzete na nacionalnoj razini kako bi se osigurao pristup informacijama koje se odnose na međunarodne forume, kao i na kojoj je razini pristup informacijama osiguran</w:t>
      </w:r>
    </w:p>
    <w:p w14:paraId="7017F9D7" w14:textId="77777777" w:rsidR="0012468C" w:rsidRPr="004A6278" w:rsidRDefault="0012468C" w:rsidP="24085FA9">
      <w:pPr>
        <w:numPr>
          <w:ilvl w:val="0"/>
          <w:numId w:val="18"/>
        </w:numPr>
        <w:tabs>
          <w:tab w:val="num" w:pos="1800"/>
        </w:tabs>
        <w:autoSpaceDE w:val="0"/>
        <w:autoSpaceDN w:val="0"/>
        <w:adjustRightInd w:val="0"/>
        <w:spacing w:before="0" w:after="0"/>
        <w:ind w:left="1800" w:hanging="540"/>
        <w:rPr>
          <w:rFonts w:ascii="Times New Roman" w:eastAsia="Times New Roman" w:hAnsi="Times New Roman" w:cs="Times New Roman"/>
          <w:b/>
          <w:bCs/>
          <w:i/>
          <w:iCs/>
          <w:lang w:eastAsia="hr-HR"/>
        </w:rPr>
      </w:pPr>
      <w:r w:rsidRPr="24085FA9">
        <w:rPr>
          <w:rFonts w:ascii="Times New Roman" w:eastAsia="Times New Roman" w:hAnsi="Times New Roman" w:cs="Times New Roman"/>
          <w:b/>
          <w:bCs/>
          <w:i/>
          <w:iCs/>
          <w:lang w:eastAsia="hr-HR"/>
        </w:rPr>
        <w:t>mjere poduzete na nacionalnoj razini kako bi se promoviralo i omogućilo sudjelovanje javnosti u međunarodnim forumima (npr. poziv članovima organizacija civilnog društva/udruga da budu dio delegacije Stranke u međunarodnim pregovorima iz područja okoliša ili uključivanje organizacija civilnog društva/udruga u izradi službenog stava Stranke u takvim pregovorima), kao i na kojoj je razini pristup informacijama osiguran</w:t>
      </w:r>
    </w:p>
    <w:p w14:paraId="62D89434" w14:textId="77777777" w:rsidR="0012468C" w:rsidRPr="004A6278" w:rsidRDefault="0012468C" w:rsidP="24085FA9">
      <w:pPr>
        <w:numPr>
          <w:ilvl w:val="0"/>
          <w:numId w:val="18"/>
        </w:numPr>
        <w:tabs>
          <w:tab w:val="num" w:pos="1800"/>
        </w:tabs>
        <w:autoSpaceDE w:val="0"/>
        <w:autoSpaceDN w:val="0"/>
        <w:adjustRightInd w:val="0"/>
        <w:spacing w:before="0" w:after="0"/>
        <w:ind w:left="1800" w:hanging="540"/>
        <w:rPr>
          <w:rFonts w:ascii="Times New Roman" w:eastAsia="Times New Roman" w:hAnsi="Times New Roman" w:cs="Times New Roman"/>
          <w:b/>
          <w:bCs/>
          <w:i/>
          <w:iCs/>
          <w:lang w:eastAsia="hr-HR"/>
        </w:rPr>
      </w:pPr>
      <w:r w:rsidRPr="24085FA9">
        <w:rPr>
          <w:rFonts w:ascii="Times New Roman" w:eastAsia="Times New Roman" w:hAnsi="Times New Roman" w:cs="Times New Roman"/>
          <w:b/>
          <w:bCs/>
          <w:i/>
          <w:iCs/>
          <w:lang w:eastAsia="hr-HR"/>
        </w:rPr>
        <w:t>mjere poduzete u svrhu promidžbe načela Konvencije u postupcima drugih međunarodnih foruma</w:t>
      </w:r>
    </w:p>
    <w:p w14:paraId="29BA8CB2" w14:textId="77777777" w:rsidR="0012468C" w:rsidRPr="004A6278" w:rsidRDefault="0012468C" w:rsidP="24085FA9">
      <w:pPr>
        <w:numPr>
          <w:ilvl w:val="0"/>
          <w:numId w:val="18"/>
        </w:numPr>
        <w:tabs>
          <w:tab w:val="num" w:pos="1800"/>
        </w:tabs>
        <w:autoSpaceDE w:val="0"/>
        <w:autoSpaceDN w:val="0"/>
        <w:adjustRightInd w:val="0"/>
        <w:spacing w:before="0" w:after="0"/>
        <w:ind w:left="1800" w:hanging="540"/>
        <w:rPr>
          <w:rFonts w:ascii="Times New Roman" w:eastAsia="Times New Roman" w:hAnsi="Times New Roman" w:cs="Times New Roman"/>
          <w:b/>
          <w:bCs/>
          <w:i/>
          <w:iCs/>
          <w:lang w:eastAsia="hr-HR"/>
        </w:rPr>
      </w:pPr>
      <w:r w:rsidRPr="24085FA9">
        <w:rPr>
          <w:rFonts w:ascii="Times New Roman" w:eastAsia="Times New Roman" w:hAnsi="Times New Roman" w:cs="Times New Roman"/>
          <w:b/>
          <w:bCs/>
          <w:i/>
          <w:iCs/>
          <w:lang w:eastAsia="hr-HR"/>
        </w:rPr>
        <w:t xml:space="preserve">mjere poduzete u svrhu promidžbe načela Konvencije u radu, projektima, odlukama i drugim nezavisnim događanjima u drugim međunarodnim forumima  </w:t>
      </w:r>
    </w:p>
    <w:p w14:paraId="74B46187"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i/>
          <w:lang w:eastAsia="hr-HR"/>
        </w:rPr>
      </w:pPr>
    </w:p>
    <w:p w14:paraId="470E6237" w14:textId="77777777" w:rsidR="0012468C" w:rsidRPr="004A6278" w:rsidRDefault="0012468C" w:rsidP="004B3746">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0DDAC0A9" w14:textId="7079E9D0" w:rsidR="0012468C" w:rsidRPr="004A6278" w:rsidRDefault="0012468C" w:rsidP="004B3746">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Načelo suradnje unutar države u provedbi zaštite okoliša i suradnja s drugim državama te obavješćivanje drugih država o prekograničnim utjecajima na okoliš te razmjena informacija o okol</w:t>
      </w:r>
      <w:r w:rsidR="00276F3A">
        <w:rPr>
          <w:rFonts w:ascii="Times New Roman" w:eastAsia="Times New Roman" w:hAnsi="Times New Roman" w:cs="Times New Roman"/>
          <w:lang w:eastAsia="hr-HR"/>
        </w:rPr>
        <w:t>išu propisano je u ZOZO</w:t>
      </w:r>
      <w:r w:rsidR="009D45EA">
        <w:rPr>
          <w:rFonts w:ascii="Times New Roman" w:eastAsia="Times New Roman" w:hAnsi="Times New Roman" w:cs="Times New Roman"/>
          <w:lang w:eastAsia="hr-HR"/>
        </w:rPr>
        <w:t>. Također</w:t>
      </w:r>
      <w:r w:rsidR="002D7A5E">
        <w:rPr>
          <w:rFonts w:ascii="Times New Roman" w:eastAsia="Times New Roman" w:hAnsi="Times New Roman" w:cs="Times New Roman"/>
          <w:lang w:eastAsia="hr-HR"/>
        </w:rPr>
        <w:t>,</w:t>
      </w:r>
      <w:r w:rsidR="009D45EA">
        <w:rPr>
          <w:rFonts w:ascii="Times New Roman" w:eastAsia="Times New Roman" w:hAnsi="Times New Roman" w:cs="Times New Roman"/>
          <w:lang w:eastAsia="hr-HR"/>
        </w:rPr>
        <w:t xml:space="preserve"> </w:t>
      </w:r>
      <w:r w:rsidR="0081382E">
        <w:rPr>
          <w:rFonts w:ascii="Times New Roman" w:eastAsia="Times New Roman" w:hAnsi="Times New Roman" w:cs="Times New Roman"/>
          <w:lang w:eastAsia="hr-HR"/>
        </w:rPr>
        <w:t>ZZZ</w:t>
      </w:r>
      <w:r w:rsidRPr="004A6278">
        <w:rPr>
          <w:rFonts w:ascii="Times New Roman" w:eastAsia="Times New Roman" w:hAnsi="Times New Roman" w:cs="Times New Roman"/>
          <w:lang w:eastAsia="hr-HR"/>
        </w:rPr>
        <w:t xml:space="preserve"> propisuje da će </w:t>
      </w:r>
      <w:r w:rsidR="000542AB" w:rsidRPr="004A6278">
        <w:rPr>
          <w:rFonts w:ascii="Times New Roman" w:eastAsia="Times New Roman" w:hAnsi="Times New Roman" w:cs="Times New Roman"/>
          <w:lang w:eastAsia="hr-HR"/>
        </w:rPr>
        <w:t>MZO</w:t>
      </w:r>
      <w:r w:rsidR="000542AB">
        <w:rPr>
          <w:rFonts w:ascii="Times New Roman" w:eastAsia="Times New Roman" w:hAnsi="Times New Roman" w:cs="Times New Roman"/>
          <w:lang w:eastAsia="hr-HR"/>
        </w:rPr>
        <w:t>E</w:t>
      </w:r>
      <w:r w:rsidR="000542AB" w:rsidRPr="004A6278">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 xml:space="preserve">pokrenuti aktivnosti s nadležnim tijelom druge države kako bi se donijeli zajednički planovi i programi za smanjivanje onečišćenja zraka primjenom prikladnih mjera ako dođe do značajnog prekograničnog onečišćenja zraka. RH promiče načela Konvencije o procjeni utjecaja na okoliš preko državnih granica </w:t>
      </w:r>
      <w:r w:rsidR="00276F3A">
        <w:rPr>
          <w:rFonts w:ascii="Times New Roman" w:eastAsia="Times New Roman" w:hAnsi="Times New Roman" w:cs="Times New Roman"/>
          <w:lang w:eastAsia="hr-HR"/>
        </w:rPr>
        <w:t xml:space="preserve">(ESPOO) </w:t>
      </w:r>
      <w:r w:rsidRPr="004A6278">
        <w:rPr>
          <w:rFonts w:ascii="Times New Roman" w:eastAsia="Times New Roman" w:hAnsi="Times New Roman" w:cs="Times New Roman"/>
          <w:lang w:eastAsia="hr-HR"/>
        </w:rPr>
        <w:t>između ostalog, putem bilateralnih i multilateralnih tijela/međunarodnih ugovora u kojima/kojih je RH stranka.</w:t>
      </w:r>
    </w:p>
    <w:p w14:paraId="1C1DBD5B" w14:textId="100BB68B" w:rsidR="0012468C" w:rsidRDefault="0081382E" w:rsidP="004B3746">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O</w:t>
      </w:r>
      <w:r w:rsidR="0012468C" w:rsidRPr="004A6278">
        <w:rPr>
          <w:rFonts w:ascii="Times New Roman" w:eastAsia="Times New Roman" w:hAnsi="Times New Roman" w:cs="Times New Roman"/>
          <w:lang w:eastAsia="hr-HR"/>
        </w:rPr>
        <w:t xml:space="preserve"> rezultatima </w:t>
      </w:r>
      <w:r>
        <w:rPr>
          <w:rFonts w:ascii="Times New Roman" w:eastAsia="Times New Roman" w:hAnsi="Times New Roman" w:cs="Times New Roman"/>
          <w:lang w:eastAsia="hr-HR"/>
        </w:rPr>
        <w:t>međunarodne</w:t>
      </w:r>
      <w:r w:rsidR="0012468C" w:rsidRPr="004A6278">
        <w:rPr>
          <w:rFonts w:ascii="Times New Roman" w:eastAsia="Times New Roman" w:hAnsi="Times New Roman" w:cs="Times New Roman"/>
          <w:lang w:eastAsia="hr-HR"/>
        </w:rPr>
        <w:t xml:space="preserve"> i međuresor</w:t>
      </w:r>
      <w:r w:rsidR="0056580B" w:rsidRPr="004A6278">
        <w:rPr>
          <w:rFonts w:ascii="Times New Roman" w:eastAsia="Times New Roman" w:hAnsi="Times New Roman" w:cs="Times New Roman"/>
          <w:lang w:eastAsia="hr-HR"/>
        </w:rPr>
        <w:t>n</w:t>
      </w:r>
      <w:r>
        <w:rPr>
          <w:rFonts w:ascii="Times New Roman" w:eastAsia="Times New Roman" w:hAnsi="Times New Roman" w:cs="Times New Roman"/>
          <w:lang w:eastAsia="hr-HR"/>
        </w:rPr>
        <w:t xml:space="preserve">e suradnje </w:t>
      </w:r>
      <w:r w:rsidR="000542AB" w:rsidRPr="004A6278">
        <w:rPr>
          <w:rFonts w:ascii="Times New Roman" w:eastAsia="Times New Roman" w:hAnsi="Times New Roman" w:cs="Times New Roman"/>
          <w:lang w:eastAsia="hr-HR"/>
        </w:rPr>
        <w:t>MZO</w:t>
      </w:r>
      <w:r w:rsidR="000542AB">
        <w:rPr>
          <w:rFonts w:ascii="Times New Roman" w:eastAsia="Times New Roman" w:hAnsi="Times New Roman" w:cs="Times New Roman"/>
          <w:lang w:eastAsia="hr-HR"/>
        </w:rPr>
        <w:t>E</w:t>
      </w:r>
      <w:r w:rsidR="000542AB" w:rsidRPr="004A6278">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 xml:space="preserve">redovito izvještava javnost </w:t>
      </w:r>
      <w:r>
        <w:rPr>
          <w:rFonts w:ascii="Times New Roman" w:eastAsia="Times New Roman" w:hAnsi="Times New Roman" w:cs="Times New Roman"/>
          <w:lang w:eastAsia="hr-HR"/>
        </w:rPr>
        <w:t xml:space="preserve">putem internetskih stranica i </w:t>
      </w:r>
      <w:r w:rsidR="0012468C" w:rsidRPr="004A6278">
        <w:rPr>
          <w:rFonts w:ascii="Times New Roman" w:eastAsia="Times New Roman" w:hAnsi="Times New Roman" w:cs="Times New Roman"/>
          <w:lang w:eastAsia="hr-HR"/>
        </w:rPr>
        <w:t>putem izjava za javnost</w:t>
      </w:r>
      <w:r w:rsidR="0041048F">
        <w:rPr>
          <w:rFonts w:ascii="Times New Roman" w:eastAsia="Times New Roman" w:hAnsi="Times New Roman" w:cs="Times New Roman"/>
          <w:lang w:eastAsia="hr-HR"/>
        </w:rPr>
        <w:t>.</w:t>
      </w:r>
      <w:r w:rsidR="0012468C" w:rsidRPr="004A6278">
        <w:rPr>
          <w:rFonts w:ascii="Times New Roman" w:eastAsia="Times New Roman" w:hAnsi="Times New Roman" w:cs="Times New Roman"/>
          <w:lang w:eastAsia="hr-HR"/>
        </w:rPr>
        <w:t xml:space="preserve"> </w:t>
      </w:r>
      <w:r w:rsidR="00575853">
        <w:rPr>
          <w:rFonts w:ascii="Times New Roman" w:eastAsia="Times New Roman" w:hAnsi="Times New Roman" w:cs="Times New Roman"/>
          <w:lang w:eastAsia="hr-HR"/>
        </w:rPr>
        <w:t xml:space="preserve">Nije uobičajeno da se </w:t>
      </w:r>
      <w:r w:rsidR="0012468C" w:rsidRPr="004A6278">
        <w:rPr>
          <w:rFonts w:ascii="Times New Roman" w:eastAsia="Times New Roman" w:hAnsi="Times New Roman" w:cs="Times New Roman"/>
          <w:lang w:eastAsia="hr-HR"/>
        </w:rPr>
        <w:t xml:space="preserve">na sastancima stranaka međunarodnih konvencija kojih je RH potpisnica uključuju predstavnici </w:t>
      </w:r>
      <w:r w:rsidR="0041048F">
        <w:rPr>
          <w:rFonts w:ascii="Times New Roman" w:eastAsia="Times New Roman" w:hAnsi="Times New Roman" w:cs="Times New Roman"/>
          <w:lang w:eastAsia="hr-HR"/>
        </w:rPr>
        <w:t>OCD-a.</w:t>
      </w:r>
    </w:p>
    <w:p w14:paraId="6E315B26" w14:textId="0EE4903F" w:rsidR="00ED77B9" w:rsidRDefault="00ED77B9" w:rsidP="004B3746">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U nacionalnu delegaciju za Konferenciju o klimatskim promjenama u Parizu 2015. godine uključen je predstavnik OCD,</w:t>
      </w:r>
      <w:r w:rsidR="00402BB7">
        <w:rPr>
          <w:rFonts w:ascii="Times New Roman" w:eastAsia="Times New Roman" w:hAnsi="Times New Roman" w:cs="Times New Roman"/>
          <w:lang w:eastAsia="hr-HR"/>
        </w:rPr>
        <w:t xml:space="preserve"> međutim to je rijetkost te se </w:t>
      </w:r>
      <w:r w:rsidR="00C70605">
        <w:rPr>
          <w:rFonts w:ascii="Times New Roman" w:eastAsia="Times New Roman" w:hAnsi="Times New Roman" w:cs="Times New Roman"/>
          <w:lang w:eastAsia="hr-HR"/>
        </w:rPr>
        <w:t xml:space="preserve">OCD </w:t>
      </w:r>
      <w:r w:rsidR="00402BB7">
        <w:rPr>
          <w:rFonts w:ascii="Times New Roman" w:eastAsia="Times New Roman" w:hAnsi="Times New Roman" w:cs="Times New Roman"/>
          <w:lang w:eastAsia="hr-HR"/>
        </w:rPr>
        <w:t>ne uključuju u izradu službenog stajališta RH u pregovorima.</w:t>
      </w:r>
    </w:p>
    <w:p w14:paraId="612DFBFC" w14:textId="0E11F6A0" w:rsidR="00947DE6" w:rsidRPr="004A6278" w:rsidRDefault="00947DE6" w:rsidP="004B3746">
      <w:pPr>
        <w:autoSpaceDE w:val="0"/>
        <w:autoSpaceDN w:val="0"/>
        <w:adjustRightInd w:val="0"/>
        <w:jc w:val="both"/>
        <w:rPr>
          <w:rFonts w:ascii="Times New Roman" w:eastAsia="Times New Roman" w:hAnsi="Times New Roman" w:cs="Times New Roman"/>
          <w:lang w:eastAsia="hr-HR"/>
        </w:rPr>
      </w:pPr>
      <w:r w:rsidRPr="00947DE6">
        <w:rPr>
          <w:rFonts w:ascii="Times New Roman" w:eastAsia="Times New Roman" w:hAnsi="Times New Roman" w:cs="Times New Roman"/>
          <w:lang w:eastAsia="hr-HR"/>
        </w:rPr>
        <w:t xml:space="preserve">Plan upravljanja vodnim područjima (NN 66/16) donesen je 6. srpnja 2016. godine od strane Vlade Republike Hrvatske. Tijekom 2015. godine, </w:t>
      </w:r>
      <w:r w:rsidR="00D662A1">
        <w:rPr>
          <w:rFonts w:ascii="Times New Roman" w:eastAsia="Times New Roman" w:hAnsi="Times New Roman" w:cs="Times New Roman"/>
          <w:lang w:eastAsia="hr-HR"/>
        </w:rPr>
        <w:t xml:space="preserve">HV </w:t>
      </w:r>
      <w:r w:rsidRPr="00947DE6">
        <w:rPr>
          <w:rFonts w:ascii="Times New Roman" w:eastAsia="Times New Roman" w:hAnsi="Times New Roman" w:cs="Times New Roman"/>
          <w:lang w:eastAsia="hr-HR"/>
        </w:rPr>
        <w:t xml:space="preserve">su nacrt dokumenta prezentirale na sastancima bilateralnih međudržavnih </w:t>
      </w:r>
      <w:proofErr w:type="spellStart"/>
      <w:r w:rsidRPr="00947DE6">
        <w:rPr>
          <w:rFonts w:ascii="Times New Roman" w:eastAsia="Times New Roman" w:hAnsi="Times New Roman" w:cs="Times New Roman"/>
          <w:lang w:eastAsia="hr-HR"/>
        </w:rPr>
        <w:t>vodnogospodarskih</w:t>
      </w:r>
      <w:proofErr w:type="spellEnd"/>
      <w:r w:rsidRPr="00947DE6">
        <w:rPr>
          <w:rFonts w:ascii="Times New Roman" w:eastAsia="Times New Roman" w:hAnsi="Times New Roman" w:cs="Times New Roman"/>
          <w:lang w:eastAsia="hr-HR"/>
        </w:rPr>
        <w:t xml:space="preserve"> komisija sa susjednim državama Republikom Slovenijom, Mađarskom, Bosnom i Hercegovinom i Republikom Crnom Gorom. Predstavnicima Republike Srbije dokument je predstavljen na sastanku povjerenstva za pripremu bilateralnog </w:t>
      </w:r>
      <w:r w:rsidRPr="00947DE6">
        <w:rPr>
          <w:rFonts w:ascii="Times New Roman" w:eastAsia="Times New Roman" w:hAnsi="Times New Roman" w:cs="Times New Roman"/>
          <w:lang w:eastAsia="hr-HR"/>
        </w:rPr>
        <w:lastRenderedPageBreak/>
        <w:t xml:space="preserve">međudržavnog </w:t>
      </w:r>
      <w:proofErr w:type="spellStart"/>
      <w:r w:rsidRPr="00947DE6">
        <w:rPr>
          <w:rFonts w:ascii="Times New Roman" w:eastAsia="Times New Roman" w:hAnsi="Times New Roman" w:cs="Times New Roman"/>
          <w:lang w:eastAsia="hr-HR"/>
        </w:rPr>
        <w:t>vodnogospodarskog</w:t>
      </w:r>
      <w:proofErr w:type="spellEnd"/>
      <w:r w:rsidRPr="00947DE6">
        <w:rPr>
          <w:rFonts w:ascii="Times New Roman" w:eastAsia="Times New Roman" w:hAnsi="Times New Roman" w:cs="Times New Roman"/>
          <w:lang w:eastAsia="hr-HR"/>
        </w:rPr>
        <w:t xml:space="preserve"> sporazuma. U okviru postupka strateške procjene utjecaja na okoliš dodatno je proveden i postupak prekograničnih konzultacija sukladno ESPOO konvenciji sa svim susjednim državama.</w:t>
      </w:r>
    </w:p>
    <w:p w14:paraId="3BF61B1C" w14:textId="77777777" w:rsidR="0012468C" w:rsidRPr="004A6278" w:rsidRDefault="0012468C" w:rsidP="0012468C">
      <w:pPr>
        <w:spacing w:before="0" w:after="0"/>
        <w:jc w:val="both"/>
        <w:rPr>
          <w:rFonts w:ascii="Times New Roman" w:eastAsia="Times New Roman" w:hAnsi="Times New Roman" w:cs="Times New Roman"/>
          <w:lang w:eastAsia="hr-HR"/>
        </w:rPr>
      </w:pPr>
    </w:p>
    <w:p w14:paraId="6B7ACCD9"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(e) u pogledu stavka 8, mjere poduzete kako bi se osiguralo da osobe koje ostvaruju svoja prava</w:t>
      </w:r>
    </w:p>
    <w:p w14:paraId="61118C34"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sukladno Konvenciji ne budu kažnjene, gonjene ili uznemiravane.</w:t>
      </w:r>
    </w:p>
    <w:p w14:paraId="793C8BF7" w14:textId="77777777" w:rsidR="0012468C" w:rsidRPr="004A6278" w:rsidRDefault="0012468C" w:rsidP="00D663C6">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 xml:space="preserve">: </w:t>
      </w:r>
    </w:p>
    <w:p w14:paraId="50FEDC52" w14:textId="0EFE325B" w:rsidR="4952259F" w:rsidRDefault="0012468C" w:rsidP="00ED77B9">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Ovo je pravo osigurano kroz ustavno načelo zakonitosti iz čl. 16. Ustava RH (</w:t>
      </w:r>
      <w:r w:rsidR="00650E4D" w:rsidRPr="00650E4D">
        <w:rPr>
          <w:rFonts w:ascii="Times New Roman" w:eastAsia="Times New Roman" w:hAnsi="Times New Roman" w:cs="Times New Roman"/>
          <w:lang w:eastAsia="hr-HR"/>
        </w:rPr>
        <w:t>NN 56/90, 135/97, 8/98 – pročišćeni tekst, 113/00, 124/00 – pročišćeni tekst, 28/01, 41/01 – pročišćeni tekst, 55/01 – ispravak, 76/10, NN 85/10-pročišćeni tekst i 5/14, u daljnjem tekstu: Ustav)</w:t>
      </w:r>
      <w:r w:rsidRPr="004A6278">
        <w:rPr>
          <w:rFonts w:ascii="Times New Roman" w:eastAsia="Times New Roman" w:hAnsi="Times New Roman" w:cs="Times New Roman"/>
          <w:lang w:eastAsia="hr-HR"/>
        </w:rPr>
        <w:t>) te načela prava na žalbu iz čl. 18. Ustava</w:t>
      </w:r>
      <w:r w:rsidR="00ED77B9">
        <w:rPr>
          <w:rFonts w:ascii="Times New Roman" w:eastAsia="Times New Roman" w:hAnsi="Times New Roman" w:cs="Times New Roman"/>
          <w:lang w:eastAsia="hr-HR"/>
        </w:rPr>
        <w:t>.</w:t>
      </w:r>
    </w:p>
    <w:p w14:paraId="0126BA4D" w14:textId="77777777" w:rsidR="0012468C" w:rsidRPr="004A6278" w:rsidRDefault="0012468C" w:rsidP="0012468C">
      <w:pPr>
        <w:tabs>
          <w:tab w:val="left" w:pos="4860"/>
        </w:tabs>
        <w:spacing w:before="0" w:after="0"/>
        <w:jc w:val="both"/>
        <w:rPr>
          <w:rFonts w:ascii="Times New Roman" w:eastAsia="Times New Roman" w:hAnsi="Times New Roman" w:cs="Times New Roman"/>
          <w:b/>
          <w:i/>
          <w:lang w:eastAsia="hr-HR"/>
        </w:rPr>
      </w:pPr>
    </w:p>
    <w:p w14:paraId="45C5D5AB" w14:textId="77777777" w:rsidR="0012468C" w:rsidRPr="004A6278" w:rsidRDefault="0012468C" w:rsidP="0012468C">
      <w:pPr>
        <w:tabs>
          <w:tab w:val="left" w:pos="4860"/>
        </w:tabs>
        <w:spacing w:before="0" w:after="0"/>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Opišite sve prepreke na koje ste naišli tijekom provedbe bilo kojeg od stavaka članka 3</w:t>
      </w:r>
    </w:p>
    <w:p w14:paraId="51A2D5B7"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navedenih iznad.</w:t>
      </w:r>
    </w:p>
    <w:p w14:paraId="6EEDB58E" w14:textId="77777777" w:rsidR="0012468C" w:rsidRPr="00326E75" w:rsidRDefault="0012468C" w:rsidP="0060276C">
      <w:pPr>
        <w:autoSpaceDE w:val="0"/>
        <w:autoSpaceDN w:val="0"/>
        <w:adjustRightInd w:val="0"/>
        <w:rPr>
          <w:rFonts w:ascii="Times New Roman" w:eastAsia="Times New Roman" w:hAnsi="Times New Roman" w:cs="Times New Roman"/>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4040FDA3" w14:textId="48DE77D8" w:rsidR="57A79AE2" w:rsidRPr="00BA380A" w:rsidRDefault="00FD06D5">
      <w:r w:rsidRPr="00BA380A">
        <w:rPr>
          <w:rFonts w:ascii="Times New Roman" w:eastAsia="Times New Roman" w:hAnsi="Times New Roman" w:cs="Times New Roman"/>
          <w:bCs/>
          <w:lang w:val="hr"/>
        </w:rPr>
        <w:t>Predstavnici OCD smatraju da je č</w:t>
      </w:r>
      <w:r w:rsidR="57A79AE2" w:rsidRPr="00BA380A">
        <w:rPr>
          <w:rFonts w:ascii="Times New Roman" w:eastAsia="Times New Roman" w:hAnsi="Times New Roman" w:cs="Times New Roman"/>
          <w:bCs/>
          <w:lang w:val="hr"/>
        </w:rPr>
        <w:t>lanak 171. Z</w:t>
      </w:r>
      <w:r w:rsidRPr="00BA380A">
        <w:rPr>
          <w:rFonts w:ascii="Times New Roman" w:eastAsia="Times New Roman" w:hAnsi="Times New Roman" w:cs="Times New Roman"/>
          <w:bCs/>
          <w:lang w:val="hr"/>
        </w:rPr>
        <w:t>OZO-a</w:t>
      </w:r>
      <w:r w:rsidR="57A79AE2" w:rsidRPr="00BA380A">
        <w:rPr>
          <w:rFonts w:ascii="Times New Roman" w:eastAsia="Times New Roman" w:hAnsi="Times New Roman" w:cs="Times New Roman"/>
          <w:bCs/>
          <w:lang w:val="hr"/>
        </w:rPr>
        <w:t xml:space="preserve"> </w:t>
      </w:r>
      <w:r w:rsidRPr="00BA380A">
        <w:rPr>
          <w:rFonts w:ascii="Times New Roman" w:eastAsia="Times New Roman" w:hAnsi="Times New Roman" w:cs="Times New Roman"/>
          <w:bCs/>
          <w:lang w:val="hr"/>
        </w:rPr>
        <w:t xml:space="preserve">protivan članku 3. st. 8. </w:t>
      </w:r>
      <w:proofErr w:type="spellStart"/>
      <w:r w:rsidRPr="00BA380A">
        <w:rPr>
          <w:rFonts w:ascii="Times New Roman" w:eastAsia="Times New Roman" w:hAnsi="Times New Roman" w:cs="Times New Roman"/>
          <w:bCs/>
          <w:lang w:val="hr"/>
        </w:rPr>
        <w:t>Aarhuške</w:t>
      </w:r>
      <w:proofErr w:type="spellEnd"/>
      <w:r w:rsidRPr="00BA380A">
        <w:rPr>
          <w:rFonts w:ascii="Times New Roman" w:eastAsia="Times New Roman" w:hAnsi="Times New Roman" w:cs="Times New Roman"/>
          <w:bCs/>
          <w:lang w:val="hr"/>
        </w:rPr>
        <w:t xml:space="preserve"> konvencije jer o</w:t>
      </w:r>
      <w:r w:rsidR="57A79AE2" w:rsidRPr="00BA380A">
        <w:rPr>
          <w:rFonts w:ascii="Times New Roman" w:eastAsia="Times New Roman" w:hAnsi="Times New Roman" w:cs="Times New Roman"/>
          <w:lang w:val="hr"/>
        </w:rPr>
        <w:t>vakva zakonska odredba dovodi u neizvjestan i neravnopravan položaj osobe koje se žele koristiti zajamčenim pravom na pristup pravosuđu.</w:t>
      </w:r>
      <w:r w:rsidRPr="00BA380A">
        <w:rPr>
          <w:rFonts w:ascii="Times New Roman" w:eastAsia="Times New Roman" w:hAnsi="Times New Roman" w:cs="Times New Roman"/>
          <w:lang w:val="hr"/>
        </w:rPr>
        <w:t xml:space="preserve"> Također su mišljenja da je č</w:t>
      </w:r>
      <w:proofErr w:type="spellStart"/>
      <w:r w:rsidR="593C43E9" w:rsidRPr="00BA380A">
        <w:rPr>
          <w:rFonts w:ascii="Times New Roman" w:eastAsia="Helvetica" w:hAnsi="Times New Roman" w:cs="Times New Roman"/>
          <w:bCs/>
        </w:rPr>
        <w:t>l</w:t>
      </w:r>
      <w:r w:rsidRPr="00BA380A">
        <w:rPr>
          <w:rFonts w:ascii="Times New Roman" w:eastAsia="Helvetica" w:hAnsi="Times New Roman" w:cs="Times New Roman"/>
          <w:bCs/>
        </w:rPr>
        <w:t>anak</w:t>
      </w:r>
      <w:proofErr w:type="spellEnd"/>
      <w:r w:rsidR="593C43E9" w:rsidRPr="00BA380A">
        <w:rPr>
          <w:rFonts w:ascii="Times New Roman" w:eastAsia="Helvetica" w:hAnsi="Times New Roman" w:cs="Times New Roman"/>
          <w:bCs/>
        </w:rPr>
        <w:t xml:space="preserve"> 253. </w:t>
      </w:r>
      <w:r w:rsidRPr="00BA380A">
        <w:rPr>
          <w:rFonts w:ascii="Times New Roman" w:eastAsia="Helvetica" w:hAnsi="Times New Roman" w:cs="Times New Roman"/>
          <w:bCs/>
        </w:rPr>
        <w:t>ZOZO-a</w:t>
      </w:r>
      <w:r w:rsidR="593C43E9" w:rsidRPr="00BA380A">
        <w:rPr>
          <w:rFonts w:ascii="Times New Roman" w:eastAsia="Helvetica" w:hAnsi="Times New Roman" w:cs="Times New Roman"/>
          <w:bCs/>
        </w:rPr>
        <w:t xml:space="preserve">  </w:t>
      </w:r>
      <w:r w:rsidR="3D8E44C7" w:rsidRPr="00BA380A">
        <w:rPr>
          <w:rFonts w:ascii="Times New Roman" w:eastAsia="Helvetica" w:hAnsi="Times New Roman" w:cs="Times New Roman"/>
          <w:bCs/>
        </w:rPr>
        <w:t xml:space="preserve">protivan članku 9. st. 3. i 4. </w:t>
      </w:r>
      <w:proofErr w:type="spellStart"/>
      <w:r w:rsidR="3D8E44C7" w:rsidRPr="00BA380A">
        <w:rPr>
          <w:rFonts w:ascii="Times New Roman" w:eastAsia="Helvetica" w:hAnsi="Times New Roman" w:cs="Times New Roman"/>
          <w:bCs/>
        </w:rPr>
        <w:t>Aarhuške</w:t>
      </w:r>
      <w:proofErr w:type="spellEnd"/>
      <w:r w:rsidR="3D8E44C7" w:rsidRPr="00BA380A">
        <w:rPr>
          <w:rFonts w:ascii="Times New Roman" w:eastAsia="Helvetica" w:hAnsi="Times New Roman" w:cs="Times New Roman"/>
          <w:bCs/>
        </w:rPr>
        <w:t xml:space="preserve"> </w:t>
      </w:r>
      <w:r w:rsidR="3D8E44C7" w:rsidRPr="00BA380A">
        <w:rPr>
          <w:rFonts w:ascii="Times New Roman" w:eastAsia="Times New Roman" w:hAnsi="Times New Roman" w:cs="Times New Roman"/>
          <w:lang w:val="hr"/>
        </w:rPr>
        <w:t>konvencije</w:t>
      </w:r>
      <w:r w:rsidR="008D6A6B" w:rsidRPr="00BA380A">
        <w:rPr>
          <w:rFonts w:ascii="Times New Roman" w:eastAsia="Times New Roman" w:hAnsi="Times New Roman" w:cs="Times New Roman"/>
          <w:lang w:val="hr"/>
        </w:rPr>
        <w:t xml:space="preserve"> glede</w:t>
      </w:r>
      <w:r w:rsidR="3D8E44C7" w:rsidRPr="00BA380A">
        <w:rPr>
          <w:rFonts w:ascii="Times New Roman" w:eastAsia="Times New Roman" w:hAnsi="Times New Roman" w:cs="Times New Roman"/>
          <w:lang w:val="hr"/>
        </w:rPr>
        <w:t xml:space="preserve"> </w:t>
      </w:r>
      <w:r w:rsidR="008D6A6B" w:rsidRPr="00BA380A">
        <w:rPr>
          <w:rFonts w:ascii="Times New Roman" w:eastAsia="Times New Roman" w:hAnsi="Times New Roman" w:cs="Times New Roman"/>
          <w:lang w:val="hr"/>
        </w:rPr>
        <w:t>troškova postupaka koji moraju biti pravični, jednakopravni i ne pretjerano skupi.</w:t>
      </w:r>
    </w:p>
    <w:p w14:paraId="4AB38C86"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Navedite dodatne informacije o praktičnoj primjeni općih odredbi Konvencije.</w:t>
      </w:r>
    </w:p>
    <w:p w14:paraId="00BBD0A4" w14:textId="608A9FBA" w:rsidR="001A1147" w:rsidRPr="004A6278" w:rsidRDefault="0012468C" w:rsidP="00BA380A">
      <w:pPr>
        <w:jc w:val="both"/>
        <w:rPr>
          <w:rFonts w:ascii="Times New Roman" w:eastAsia="Times New Roman" w:hAnsi="Times New Roman" w:cs="Times New Roman"/>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r w:rsidRPr="001E3B29">
        <w:rPr>
          <w:rFonts w:ascii="Times New Roman" w:eastAsia="Times New Roman" w:hAnsi="Times New Roman" w:cs="Times New Roman"/>
          <w:b/>
          <w:bCs/>
          <w:lang w:eastAsia="hr-HR"/>
        </w:rPr>
        <w:t xml:space="preserve"> </w:t>
      </w:r>
    </w:p>
    <w:p w14:paraId="403FD27C"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Navedite važne adrese web stranica, ukoliko su dostupne:</w:t>
      </w:r>
    </w:p>
    <w:p w14:paraId="6B7AB925" w14:textId="3768AFFC" w:rsidR="0049566A" w:rsidRPr="009C0A16" w:rsidRDefault="009E4D56" w:rsidP="0012468C">
      <w:pPr>
        <w:autoSpaceDE w:val="0"/>
        <w:autoSpaceDN w:val="0"/>
        <w:adjustRightInd w:val="0"/>
        <w:spacing w:before="0" w:after="0"/>
        <w:rPr>
          <w:rStyle w:val="Hiperveza"/>
          <w:rFonts w:ascii="Times New Roman" w:eastAsia="Times New Roman" w:hAnsi="Times New Roman" w:cs="Times New Roman"/>
          <w:color w:val="auto"/>
          <w:u w:val="none"/>
          <w:lang w:eastAsia="hr-HR"/>
        </w:rPr>
      </w:pPr>
      <w:r w:rsidRPr="009E4D56">
        <w:rPr>
          <w:rFonts w:ascii="Times New Roman" w:eastAsia="Times New Roman" w:hAnsi="Times New Roman" w:cs="Times New Roman"/>
          <w:lang w:eastAsia="hr-HR"/>
        </w:rPr>
        <w:t>http://aarhus.zelena-istra.hr/</w:t>
      </w:r>
    </w:p>
    <w:p w14:paraId="5E1DA6B8" w14:textId="77777777" w:rsidR="0012468C" w:rsidRDefault="0012468C" w:rsidP="0012468C">
      <w:pPr>
        <w:spacing w:before="0" w:after="0"/>
        <w:rPr>
          <w:rFonts w:ascii="Times New Roman" w:eastAsia="Times New Roman" w:hAnsi="Times New Roman" w:cs="Times New Roman"/>
          <w:iCs/>
          <w:lang w:eastAsia="hr-HR"/>
        </w:rPr>
      </w:pPr>
    </w:p>
    <w:p w14:paraId="3291B870"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lang w:eastAsia="hr-HR"/>
        </w:rPr>
      </w:pPr>
    </w:p>
    <w:p w14:paraId="1B5D6121" w14:textId="77777777" w:rsidR="0012468C" w:rsidRPr="004A6278"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r w:rsidRPr="004A6278">
        <w:rPr>
          <w:rFonts w:ascii="Times New Roman" w:eastAsia="Times New Roman" w:hAnsi="Times New Roman" w:cs="Times New Roman"/>
          <w:b/>
          <w:bCs/>
          <w:lang w:eastAsia="hr-HR"/>
        </w:rPr>
        <w:t>Članak 4.</w:t>
      </w:r>
    </w:p>
    <w:p w14:paraId="6863EA8E" w14:textId="77777777" w:rsidR="0012468C" w:rsidRPr="004A6278" w:rsidRDefault="0012468C" w:rsidP="0012468C">
      <w:pPr>
        <w:autoSpaceDE w:val="0"/>
        <w:autoSpaceDN w:val="0"/>
        <w:adjustRightInd w:val="0"/>
        <w:spacing w:before="0" w:after="0"/>
        <w:jc w:val="center"/>
        <w:rPr>
          <w:rFonts w:ascii="Times New Roman" w:eastAsia="Times New Roman" w:hAnsi="Times New Roman" w:cs="Times New Roman"/>
          <w:b/>
          <w:bCs/>
          <w:u w:val="single"/>
          <w:lang w:eastAsia="hr-HR"/>
        </w:rPr>
      </w:pPr>
    </w:p>
    <w:p w14:paraId="5C2A32EF"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bCs/>
          <w:i/>
          <w:lang w:eastAsia="hr-HR"/>
        </w:rPr>
      </w:pPr>
      <w:r w:rsidRPr="24085FA9">
        <w:rPr>
          <w:rFonts w:ascii="Times New Roman" w:eastAsia="Times New Roman" w:hAnsi="Times New Roman" w:cs="Times New Roman"/>
          <w:b/>
          <w:bCs/>
          <w:i/>
          <w:iCs/>
          <w:lang w:eastAsia="hr-HR"/>
        </w:rPr>
        <w:t>Navedite zakonske, regulatorne i ostale mjere kojima se provode odredbe o pristupu informacijama o okolišu u članku 4.</w:t>
      </w:r>
    </w:p>
    <w:p w14:paraId="59F0E37F" w14:textId="77777777" w:rsidR="0012468C" w:rsidRPr="004A6278" w:rsidRDefault="0012468C" w:rsidP="00084869">
      <w:pPr>
        <w:tabs>
          <w:tab w:val="left" w:pos="1275"/>
        </w:tabs>
        <w:autoSpaceDE w:val="0"/>
        <w:autoSpaceDN w:val="0"/>
        <w:adjustRightInd w:val="0"/>
        <w:rPr>
          <w:rFonts w:ascii="Times New Roman" w:eastAsia="Times New Roman" w:hAnsi="Times New Roman" w:cs="Times New Roman"/>
          <w:b/>
          <w:bCs/>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r w:rsidRPr="004A6278">
        <w:rPr>
          <w:rFonts w:ascii="Times New Roman" w:eastAsia="Times New Roman" w:hAnsi="Times New Roman" w:cs="Times New Roman"/>
          <w:b/>
          <w:i/>
          <w:iCs/>
          <w:lang w:eastAsia="hr-HR"/>
        </w:rPr>
        <w:tab/>
      </w:r>
    </w:p>
    <w:p w14:paraId="095475D4" w14:textId="77777777" w:rsidR="0012468C" w:rsidRPr="004A6278" w:rsidRDefault="0012468C" w:rsidP="00084869">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ZOZO, ZPPI i </w:t>
      </w:r>
      <w:r w:rsidRPr="004A6278">
        <w:rPr>
          <w:rFonts w:ascii="Times New Roman" w:eastAsia="Times New Roman" w:hAnsi="Times New Roman" w:cs="Times New Roman"/>
          <w:lang w:val="pl-PL" w:eastAsia="hr-HR"/>
        </w:rPr>
        <w:t xml:space="preserve">Uredba o informiranju i sudjelovanju javnosti i zainteresirane javnosti u pitanjima zaštite okoliša (NN 64/08, </w:t>
      </w:r>
      <w:r w:rsidR="0074098A">
        <w:rPr>
          <w:rFonts w:ascii="Times New Roman" w:eastAsia="Times New Roman" w:hAnsi="Times New Roman" w:cs="Times New Roman"/>
          <w:lang w:val="pl-PL" w:eastAsia="hr-HR"/>
        </w:rPr>
        <w:t>u daljnjem tekstu:</w:t>
      </w:r>
      <w:r w:rsidRPr="004A6278">
        <w:rPr>
          <w:rFonts w:ascii="Times New Roman" w:eastAsia="Times New Roman" w:hAnsi="Times New Roman" w:cs="Times New Roman"/>
          <w:lang w:val="pl-PL" w:eastAsia="hr-HR"/>
        </w:rPr>
        <w:t xml:space="preserve"> UISJ) </w:t>
      </w:r>
      <w:r w:rsidRPr="004A6278">
        <w:rPr>
          <w:rFonts w:ascii="Times New Roman" w:eastAsia="Times New Roman" w:hAnsi="Times New Roman" w:cs="Times New Roman"/>
          <w:lang w:eastAsia="hr-HR"/>
        </w:rPr>
        <w:t>su temeljni propisi koji reguliraju provedbu čl</w:t>
      </w:r>
      <w:r w:rsidR="009C0A16">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4. Određene mjere su također dodatno integrirane i u druge propise koji se odnose na određena područja okoliša. Važno je istaknuti da je</w:t>
      </w:r>
      <w:r w:rsidR="00084869">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 xml:space="preserve">Direktiva 2003/4/EZ Europskog parlamenta i Vijeća o pristupu javnosti podacima o okolišu potpuno transponirana u nacionalno zakonodavstvo. To se odnosi i na definicije iz čl. 2. </w:t>
      </w:r>
      <w:proofErr w:type="spellStart"/>
      <w:r w:rsidRPr="004A6278">
        <w:rPr>
          <w:rFonts w:ascii="Times New Roman" w:eastAsia="Times New Roman" w:hAnsi="Times New Roman" w:cs="Times New Roman"/>
          <w:lang w:eastAsia="hr-HR"/>
        </w:rPr>
        <w:t>Aarhuške</w:t>
      </w:r>
      <w:proofErr w:type="spellEnd"/>
      <w:r w:rsidRPr="004A6278">
        <w:rPr>
          <w:rFonts w:ascii="Times New Roman" w:eastAsia="Times New Roman" w:hAnsi="Times New Roman" w:cs="Times New Roman"/>
          <w:lang w:eastAsia="hr-HR"/>
        </w:rPr>
        <w:t xml:space="preserve"> konvencije koje su prenijete u ZOZO kao i u ZPPI. </w:t>
      </w:r>
    </w:p>
    <w:p w14:paraId="1B068037" w14:textId="4E08CCEC" w:rsidR="6D664004" w:rsidRDefault="0012468C" w:rsidP="00B20884">
      <w:pPr>
        <w:jc w:val="both"/>
      </w:pPr>
      <w:r w:rsidRPr="004A6278">
        <w:rPr>
          <w:rFonts w:ascii="Times New Roman" w:eastAsia="Times New Roman" w:hAnsi="Times New Roman" w:cs="Times New Roman"/>
          <w:lang w:eastAsia="hr-HR"/>
        </w:rPr>
        <w:t xml:space="preserve">Odredbe iz čl. 3., st. 9. </w:t>
      </w:r>
      <w:proofErr w:type="spellStart"/>
      <w:r w:rsidRPr="004A6278">
        <w:rPr>
          <w:rFonts w:ascii="Times New Roman" w:eastAsia="Times New Roman" w:hAnsi="Times New Roman" w:cs="Times New Roman"/>
          <w:lang w:eastAsia="hr-HR"/>
        </w:rPr>
        <w:t>Aarhuške</w:t>
      </w:r>
      <w:proofErr w:type="spellEnd"/>
      <w:r w:rsidRPr="004A6278">
        <w:rPr>
          <w:rFonts w:ascii="Times New Roman" w:eastAsia="Times New Roman" w:hAnsi="Times New Roman" w:cs="Times New Roman"/>
          <w:lang w:eastAsia="hr-HR"/>
        </w:rPr>
        <w:t xml:space="preserve"> konvencije su regulirane ustavnim principom o jednakopravnosti građana i temeljem odredbi ZPPI-ja. Također temeljem ZOZO-a i ZPPI svatko ima pristup informacijama bez obveze navođenja interesa te je propisan pristup podacima i informacijama. Pravo na informaciju ostvaruje se podnošenjem zahtjeva.  </w:t>
      </w:r>
      <w:r w:rsidR="6D664004" w:rsidRPr="0063058A">
        <w:rPr>
          <w:rFonts w:ascii="Times New Roman" w:eastAsia="Times New Roman" w:hAnsi="Times New Roman" w:cs="Times New Roman"/>
        </w:rPr>
        <w:t xml:space="preserve">Članak 18. ZPPI-ja propisuje kako se zahtjev može podnijeti nadležnom tijelu usmenim ili pisanim putem, a ako je zahtjev podnesen putem elektroničke komunikacije (e-mail, telefaks i sl.), smatrat će se da je podnesen pisani zahtjev. Pisani zahtjev mora sadržavati naziv i sjedište tijela javne vlasti kojem se zahtjev podnosi, podatke koji su važni za prepoznavanje tražene informacije, ime i prezime i adresu fizičke osobe podnositelja zahtjeva, tvrtku, odnosno naziv pravne osobe i njezino sjedište. Kako bi se korisniku prava na pristup informacijama olakšalo podnošenje zahtjeva za pristup informacijama, korisnik može opcionalno ispuniti </w:t>
      </w:r>
      <w:r w:rsidR="6D664004" w:rsidRPr="0063058A">
        <w:rPr>
          <w:rFonts w:ascii="Times New Roman" w:eastAsia="Times New Roman" w:hAnsi="Times New Roman" w:cs="Times New Roman"/>
          <w:i/>
          <w:iCs/>
        </w:rPr>
        <w:t>Obrazac zahtjeva za pristup informacijama</w:t>
      </w:r>
      <w:r w:rsidR="6D664004" w:rsidRPr="0063058A">
        <w:rPr>
          <w:rFonts w:ascii="Times New Roman" w:eastAsia="Times New Roman" w:hAnsi="Times New Roman" w:cs="Times New Roman"/>
        </w:rPr>
        <w:t>, koji je sastavni dio Pravilnika o ustroju, sadržaju i načinu vođenja službenog upisnika o ostvarivanju prava na pr</w:t>
      </w:r>
      <w:r w:rsidR="00BA380A">
        <w:rPr>
          <w:rFonts w:ascii="Times New Roman" w:eastAsia="Times New Roman" w:hAnsi="Times New Roman" w:cs="Times New Roman"/>
        </w:rPr>
        <w:t>istup informacijama; (NN 83/14)</w:t>
      </w:r>
      <w:r w:rsidR="6D664004" w:rsidRPr="0063058A">
        <w:rPr>
          <w:rFonts w:ascii="Times New Roman" w:eastAsia="Times New Roman" w:hAnsi="Times New Roman" w:cs="Times New Roman"/>
        </w:rPr>
        <w:t xml:space="preserve">. Korisnik može u zahtjevu za pristup informaciji naznačiti prikladan način dobivanja informacije (neposrednim davanjem </w:t>
      </w:r>
      <w:r w:rsidR="6D664004" w:rsidRPr="0063058A">
        <w:rPr>
          <w:rFonts w:ascii="Times New Roman" w:eastAsia="Times New Roman" w:hAnsi="Times New Roman" w:cs="Times New Roman"/>
        </w:rPr>
        <w:lastRenderedPageBreak/>
        <w:t xml:space="preserve">informacije, davanjem informacije pisanim putem, uvidom u dokumente i izradom preslika dokumenta koji sadrži traženu informaciju, </w:t>
      </w:r>
      <w:proofErr w:type="spellStart"/>
      <w:r w:rsidR="6D664004" w:rsidRPr="0063058A">
        <w:rPr>
          <w:rFonts w:ascii="Times New Roman" w:eastAsia="Times New Roman" w:hAnsi="Times New Roman" w:cs="Times New Roman"/>
        </w:rPr>
        <w:t>dostavljenjem</w:t>
      </w:r>
      <w:proofErr w:type="spellEnd"/>
      <w:r w:rsidR="6D664004" w:rsidRPr="0063058A">
        <w:rPr>
          <w:rFonts w:ascii="Times New Roman" w:eastAsia="Times New Roman" w:hAnsi="Times New Roman" w:cs="Times New Roman"/>
        </w:rPr>
        <w:t xml:space="preserve"> preslika dokumenta koji sadrži traženu informaciju, na drugi prikladan način), a ako ne naznači, informacija će se dostaviti na način na koji je podnesen zahtjev, odnosno na najekonomičniji način. U odnosu na odredbe ZPPI-ja, rok omogućavanja pristupa informacijama prema ZOZO-u nije određen, odnosno propisano je kako će tijela javne vlasti koja posjeduju informacije o okolišu, ili na koje se informacija o okolišu odnosi, omogućiti pristup informacijama u najkraćem mogućem roku. Sukladno ZPPI-ju, na temelju zahtjeva za pristup informaciji tijelo javne vlasti će odlučiti najkasnije u roku od 15 dana od dana podnošenja urednog zahtjeva, a u određenim zakonom propisanim slučajevima taj se rok može produžiti za dodatnih 15 dana.</w:t>
      </w:r>
    </w:p>
    <w:p w14:paraId="0B2A3B12" w14:textId="77777777" w:rsidR="0012468C" w:rsidRPr="004A6278" w:rsidRDefault="0012468C" w:rsidP="0012468C">
      <w:pPr>
        <w:tabs>
          <w:tab w:val="left" w:pos="720"/>
          <w:tab w:val="left" w:pos="1260"/>
        </w:tabs>
        <w:spacing w:before="0" w:after="0"/>
        <w:jc w:val="both"/>
        <w:rPr>
          <w:rFonts w:ascii="Times New Roman" w:eastAsia="Times New Roman" w:hAnsi="Times New Roman" w:cs="Times New Roman"/>
          <w:lang w:eastAsia="hr-HR"/>
        </w:rPr>
      </w:pPr>
    </w:p>
    <w:p w14:paraId="6E28E68C"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(c) u pogledu stavaka 3 i 4, mjere poduzete u cilju:</w:t>
      </w:r>
    </w:p>
    <w:p w14:paraId="32216DDD"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 osiguranja izuzeća od zahtjeva;</w:t>
      </w:r>
    </w:p>
    <w:p w14:paraId="47808B6E"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(ii) osiguranja primjene testa javnog interesa s kraja stavka 4;</w:t>
      </w:r>
    </w:p>
    <w:p w14:paraId="2971D421" w14:textId="77777777" w:rsidR="0012468C" w:rsidRPr="004A6278" w:rsidRDefault="0012468C" w:rsidP="0012468C">
      <w:pPr>
        <w:autoSpaceDE w:val="0"/>
        <w:autoSpaceDN w:val="0"/>
        <w:adjustRightInd w:val="0"/>
        <w:spacing w:before="0" w:after="0"/>
        <w:ind w:firstLine="708"/>
        <w:rPr>
          <w:rFonts w:ascii="Times New Roman" w:eastAsia="Times New Roman" w:hAnsi="Times New Roman" w:cs="Times New Roman"/>
          <w:b/>
          <w:lang w:eastAsia="hr-HR"/>
        </w:rPr>
      </w:pPr>
    </w:p>
    <w:p w14:paraId="0EE3AF50" w14:textId="77777777" w:rsidR="0012468C" w:rsidRPr="004A6278" w:rsidRDefault="0012468C" w:rsidP="00B25B32">
      <w:pPr>
        <w:autoSpaceDE w:val="0"/>
        <w:autoSpaceDN w:val="0"/>
        <w:adjustRightInd w:val="0"/>
        <w:rPr>
          <w:rFonts w:ascii="Times New Roman" w:eastAsia="Times New Roman" w:hAnsi="Times New Roman" w:cs="Times New Roman"/>
          <w:i/>
          <w:lang w:eastAsia="hr-HR"/>
        </w:rPr>
      </w:pPr>
      <w:r w:rsidRPr="54DCDAE5">
        <w:rPr>
          <w:rFonts w:ascii="Times New Roman" w:eastAsia="Times New Roman" w:hAnsi="Times New Roman" w:cs="Times New Roman"/>
          <w:b/>
          <w:bCs/>
          <w:i/>
          <w:iCs/>
          <w:u w:val="single"/>
          <w:lang w:eastAsia="hr-HR"/>
        </w:rPr>
        <w:t>Odgovor</w:t>
      </w:r>
      <w:r w:rsidRPr="54DCDAE5">
        <w:rPr>
          <w:rFonts w:ascii="Times New Roman" w:eastAsia="Times New Roman" w:hAnsi="Times New Roman" w:cs="Times New Roman"/>
          <w:b/>
          <w:bCs/>
          <w:i/>
          <w:iCs/>
          <w:lang w:eastAsia="hr-HR"/>
        </w:rPr>
        <w:t xml:space="preserve">: </w:t>
      </w:r>
    </w:p>
    <w:p w14:paraId="448D89DD" w14:textId="00674713" w:rsidR="54DCDAE5" w:rsidRDefault="54DCDAE5" w:rsidP="00B20884">
      <w:pPr>
        <w:jc w:val="both"/>
      </w:pPr>
      <w:r w:rsidRPr="00B20884">
        <w:rPr>
          <w:rFonts w:ascii="Times New Roman" w:eastAsia="Times New Roman" w:hAnsi="Times New Roman" w:cs="Times New Roman"/>
        </w:rPr>
        <w:t>Ukoliko tijelo javne vlasti uskraćuje pristup informacijama o okolišu, dužno je rješenjem odbiti zahtjev, s tim da se razlozi za odbijanje zahtjeva prema ZOZO-u (čl. 158) donekle razlikuju od razloga uskrate sukladno ZPPI-ju (čl. 15.), koji opširnije i razrađenije popisuje moguće razloge uskrate tražene informacije.  ZOZO-om (čl. 158. st. 6.) je izričito  propisano da je Povjerenik za informiranje žalbeno tijelo u slučaju odbijanja zahtjeva za davanje informacije o okolišu, dok je člankom 5. stavkom 1. navedenog Zakona propisano da se na pitanja prava na pristup informacijama u postupcima prema ovom Zakonu koja nisu uređena ovim Zakonom i njegovim provedbenim propisima, primjenjuju odredbe propisa kojima se uređuje pravo na pristup informacijama. Da su tijela u čijem je djelokrugu zaštita prirode, okoliša i energetika oslonjena na opći režim uređen Z</w:t>
      </w:r>
      <w:r w:rsidR="00B20884">
        <w:rPr>
          <w:rFonts w:ascii="Times New Roman" w:eastAsia="Times New Roman" w:hAnsi="Times New Roman" w:cs="Times New Roman"/>
        </w:rPr>
        <w:t>PPI</w:t>
      </w:r>
      <w:r w:rsidRPr="00B20884">
        <w:rPr>
          <w:rFonts w:ascii="Times New Roman" w:eastAsia="Times New Roman" w:hAnsi="Times New Roman" w:cs="Times New Roman"/>
        </w:rPr>
        <w:t xml:space="preserve"> vidljivo je i na njihovim </w:t>
      </w:r>
      <w:r w:rsidR="002B61FB">
        <w:rPr>
          <w:rFonts w:ascii="Times New Roman" w:eastAsia="Times New Roman" w:hAnsi="Times New Roman" w:cs="Times New Roman"/>
        </w:rPr>
        <w:t>i</w:t>
      </w:r>
      <w:r w:rsidRPr="00B20884">
        <w:rPr>
          <w:rFonts w:ascii="Times New Roman" w:eastAsia="Times New Roman" w:hAnsi="Times New Roman" w:cs="Times New Roman"/>
        </w:rPr>
        <w:t>nternet</w:t>
      </w:r>
      <w:r w:rsidR="002B61FB">
        <w:rPr>
          <w:rFonts w:ascii="Times New Roman" w:eastAsia="Times New Roman" w:hAnsi="Times New Roman" w:cs="Times New Roman"/>
        </w:rPr>
        <w:t>skim</w:t>
      </w:r>
      <w:r w:rsidRPr="00B20884">
        <w:rPr>
          <w:rFonts w:ascii="Times New Roman" w:eastAsia="Times New Roman" w:hAnsi="Times New Roman" w:cs="Times New Roman"/>
        </w:rPr>
        <w:t xml:space="preserve"> stranicama na kojima se uglavnom objavljuju informacije o ostvarivanju prava po ZPPI-ju.</w:t>
      </w:r>
    </w:p>
    <w:p w14:paraId="4FC941D0" w14:textId="4C22D7B5" w:rsidR="000F3325" w:rsidRPr="004A6278" w:rsidRDefault="00C732B8" w:rsidP="00B25B32">
      <w:pPr>
        <w:autoSpaceDE w:val="0"/>
        <w:autoSpaceDN w:val="0"/>
        <w:adjustRightInd w:val="0"/>
        <w:jc w:val="both"/>
        <w:rPr>
          <w:rFonts w:ascii="Times New Roman" w:eastAsia="Times New Roman" w:hAnsi="Times New Roman" w:cs="Times New Roman"/>
          <w:lang w:eastAsia="hr-HR"/>
        </w:rPr>
      </w:pPr>
      <w:r w:rsidRPr="0029064A">
        <w:rPr>
          <w:rFonts w:ascii="Times New Roman" w:eastAsia="Times New Roman" w:hAnsi="Times New Roman" w:cs="Times New Roman"/>
          <w:lang w:eastAsia="hr-HR"/>
        </w:rPr>
        <w:t>Prema ZOZO</w:t>
      </w:r>
      <w:r w:rsidR="54DCDAE5" w:rsidRPr="0029064A">
        <w:rPr>
          <w:rFonts w:ascii="Times New Roman" w:eastAsia="Times New Roman" w:hAnsi="Times New Roman" w:cs="Times New Roman"/>
          <w:lang w:eastAsia="hr-HR"/>
        </w:rPr>
        <w:t>-u</w:t>
      </w:r>
      <w:r w:rsidR="0012468C" w:rsidRPr="0029064A">
        <w:rPr>
          <w:rFonts w:ascii="Times New Roman" w:eastAsia="Times New Roman" w:hAnsi="Times New Roman" w:cs="Times New Roman"/>
          <w:lang w:eastAsia="hr-HR"/>
        </w:rPr>
        <w:t xml:space="preserve"> </w:t>
      </w:r>
      <w:r w:rsidRPr="0029064A">
        <w:rPr>
          <w:rFonts w:ascii="Times New Roman" w:eastAsia="Times New Roman" w:hAnsi="Times New Roman" w:cs="Times New Roman"/>
          <w:lang w:eastAsia="hr-HR"/>
        </w:rPr>
        <w:t>(</w:t>
      </w:r>
      <w:r w:rsidR="0012468C" w:rsidRPr="0029064A">
        <w:rPr>
          <w:rFonts w:ascii="Times New Roman" w:eastAsia="Times New Roman" w:hAnsi="Times New Roman" w:cs="Times New Roman"/>
          <w:lang w:eastAsia="hr-HR"/>
        </w:rPr>
        <w:t>čl. 1</w:t>
      </w:r>
      <w:r w:rsidR="003C60E3" w:rsidRPr="0029064A">
        <w:rPr>
          <w:rFonts w:ascii="Times New Roman" w:eastAsia="Times New Roman" w:hAnsi="Times New Roman" w:cs="Times New Roman"/>
          <w:lang w:eastAsia="hr-HR"/>
        </w:rPr>
        <w:t>58</w:t>
      </w:r>
      <w:r w:rsidRPr="0029064A">
        <w:rPr>
          <w:rFonts w:ascii="Times New Roman" w:eastAsia="Times New Roman" w:hAnsi="Times New Roman" w:cs="Times New Roman"/>
          <w:lang w:eastAsia="hr-HR"/>
        </w:rPr>
        <w:t xml:space="preserve">.), tijelo javne vlasti koje posjeduje informaciju o okolišu ne može </w:t>
      </w:r>
      <w:r w:rsidR="00B25B32">
        <w:rPr>
          <w:rFonts w:ascii="Times New Roman" w:eastAsia="Times New Roman" w:hAnsi="Times New Roman" w:cs="Times New Roman"/>
          <w:lang w:eastAsia="hr-HR"/>
        </w:rPr>
        <w:t xml:space="preserve">odbiti zahtjev za informacijama, </w:t>
      </w:r>
      <w:r w:rsidRPr="0029064A">
        <w:rPr>
          <w:rFonts w:ascii="Times New Roman" w:eastAsia="Times New Roman" w:hAnsi="Times New Roman" w:cs="Times New Roman"/>
          <w:lang w:eastAsia="hr-HR"/>
        </w:rPr>
        <w:t>ako se taj zahtjev odnosi na ispuštanja ili druge emisije u okoliš. Također, prilikom odlučivanja o zahtjevu procijeniti će je li zaštita javnog interesa od veće važnosti nego interes ostvaren objavljivanjem tražene informacije.</w:t>
      </w:r>
      <w:r w:rsidR="000F3325">
        <w:rPr>
          <w:rFonts w:ascii="Times New Roman" w:eastAsia="Times New Roman" w:hAnsi="Times New Roman" w:cs="Times New Roman"/>
          <w:lang w:eastAsia="hr-HR"/>
        </w:rPr>
        <w:t xml:space="preserve"> Tako ZPPI (čl. 16.) propisuje da je tijelo javne vlasti nadležno za postupanje po zahtjevu za pristup informacijama dužno, prije donošenja odluke provesti test razmjernosti i javnog interesa. </w:t>
      </w:r>
      <w:r w:rsidR="16DA6082">
        <w:rPr>
          <w:rFonts w:ascii="Times New Roman" w:eastAsia="Times New Roman" w:hAnsi="Times New Roman" w:cs="Times New Roman"/>
          <w:lang w:eastAsia="hr-HR"/>
        </w:rPr>
        <w:t xml:space="preserve"> </w:t>
      </w:r>
      <w:r w:rsidR="350EC354" w:rsidRPr="00B20884">
        <w:rPr>
          <w:rFonts w:ascii="Times New Roman" w:eastAsia="Times New Roman" w:hAnsi="Times New Roman" w:cs="Times New Roman"/>
          <w:color w:val="000000" w:themeColor="text1"/>
        </w:rPr>
        <w:t>Kada tijelo javne vlasti utvrdi da u odnosu na zatraženu informaciju ili dio informacije postoji neko ograničenje iz članka 15. stavka 2., 3. i 4.  ZPPI-ja (</w:t>
      </w:r>
      <w:proofErr w:type="spellStart"/>
      <w:r w:rsidR="350EC354" w:rsidRPr="00B20884">
        <w:rPr>
          <w:rFonts w:ascii="Times New Roman" w:eastAsia="Times New Roman" w:hAnsi="Times New Roman" w:cs="Times New Roman"/>
          <w:color w:val="000000" w:themeColor="text1"/>
        </w:rPr>
        <w:t>npr</w:t>
      </w:r>
      <w:proofErr w:type="spellEnd"/>
      <w:r w:rsidR="350EC354" w:rsidRPr="00B20884">
        <w:rPr>
          <w:rFonts w:ascii="Times New Roman" w:eastAsia="Times New Roman" w:hAnsi="Times New Roman" w:cs="Times New Roman"/>
          <w:color w:val="000000" w:themeColor="text1"/>
        </w:rPr>
        <w:t xml:space="preserve"> osobni podaci, poslovna ili profesionalna tajna i dr.), a što znači da je tijelo javne vlasti utvrdilo da postoji zaštićeni interes, potrebno je nadalje utvrditi postoji li za zatraženu informaciju interes javnosti (primjerice vezano za zatraženu informaciju bile su rasprave u medijima, širi krug ljudi je zainteresiran za traženu informaciju, informacija je vezana za zdravlje, okoliš,  otkrivanje korupcije, državnu sigurnost itd.). Tijelo javne vlasti potom ocjenjuje dva suprotstavljena interesa kako bi procijenilo koji interes prevladava, zaštićeni interes ili javni interes.</w:t>
      </w:r>
      <w:r w:rsidR="00FB5224" w:rsidRPr="0029064A">
        <w:rPr>
          <w:rFonts w:ascii="Times New Roman" w:eastAsia="Times New Roman" w:hAnsi="Times New Roman" w:cs="Times New Roman"/>
          <w:lang w:eastAsia="hr-HR"/>
        </w:rPr>
        <w:t xml:space="preserve"> Također, ograničenja u pravu na pristup informacijama, kao i izuzeća od njih, propisana su čl. 15. ZPPI-ja kao i čl. 26. Pravilnika o vodnoj dokumentaciji (NN 13/06). U postupku ostvarivanja prava na pristup informacijama na odgovarajući način primjenjuju se i odredbe ZUP-a</w:t>
      </w:r>
      <w:r w:rsidR="00B25B32">
        <w:rPr>
          <w:rFonts w:ascii="Times New Roman" w:eastAsia="Times New Roman" w:hAnsi="Times New Roman" w:cs="Times New Roman"/>
          <w:lang w:eastAsia="hr-HR"/>
        </w:rPr>
        <w:t>.</w:t>
      </w:r>
    </w:p>
    <w:p w14:paraId="76EEB9C7"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i/>
          <w:lang w:eastAsia="hr-HR"/>
        </w:rPr>
      </w:pPr>
    </w:p>
    <w:p w14:paraId="3F59F2BE" w14:textId="77777777" w:rsidR="0012468C" w:rsidRPr="004A6278" w:rsidRDefault="0012468C" w:rsidP="0012468C">
      <w:pPr>
        <w:spacing w:before="0" w:after="0"/>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(d) u pogledu stavka 5, mjere poduzete kako bi se osiguralo da tijelo vlasti koje ne posjeduje zatražene informacije o okolišu poduzme potrebne korake;</w:t>
      </w:r>
    </w:p>
    <w:p w14:paraId="78C228C7" w14:textId="77777777" w:rsidR="0012468C" w:rsidRPr="004A6278" w:rsidRDefault="0012468C" w:rsidP="00B25B32">
      <w:pPr>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147BDE82" w14:textId="65707005" w:rsidR="0012468C" w:rsidRPr="004A6278" w:rsidRDefault="009C0A16" w:rsidP="00B25B32">
      <w:pPr>
        <w:jc w:val="both"/>
      </w:pPr>
      <w:r>
        <w:rPr>
          <w:rFonts w:ascii="Times New Roman" w:eastAsia="Times New Roman" w:hAnsi="Times New Roman" w:cs="Times New Roman"/>
          <w:lang w:eastAsia="hr-HR"/>
        </w:rPr>
        <w:t>U pogledu st.</w:t>
      </w:r>
      <w:r w:rsidR="0012468C" w:rsidRPr="0029064A">
        <w:rPr>
          <w:rFonts w:ascii="Times New Roman" w:eastAsia="Times New Roman" w:hAnsi="Times New Roman" w:cs="Times New Roman"/>
          <w:lang w:eastAsia="hr-HR"/>
        </w:rPr>
        <w:t xml:space="preserve"> 5 primjenjuje se čl. 21. ZPPI-ja. </w:t>
      </w:r>
      <w:r w:rsidR="00C44371" w:rsidRPr="0029064A">
        <w:rPr>
          <w:rFonts w:ascii="Times New Roman" w:eastAsia="Times New Roman" w:hAnsi="Times New Roman" w:cs="Times New Roman"/>
          <w:lang w:eastAsia="hr-HR"/>
        </w:rPr>
        <w:t xml:space="preserve">Prema tome, ako tijelo javne vlasti ne posjeduje informaciju, a ima saznanja o tijelu koje je posjeduje, dužno je, bez odgode, </w:t>
      </w:r>
      <w:r w:rsidR="76B75828" w:rsidRPr="00023465">
        <w:rPr>
          <w:rFonts w:ascii="Times New Roman" w:eastAsia="Times New Roman" w:hAnsi="Times New Roman" w:cs="Times New Roman"/>
        </w:rPr>
        <w:t xml:space="preserve"> a najkasnije u roku od osam dana od zaprimanja zahtjeva, ustupiti zahtjev tome tijelu, a o čemu će obavijestiti podnositelja. Ako tijelo javne vlasti zaprimi zahtjev za pristup informaciji koja je klasificirana stupnjem tajnosti, a nije njezin vlasnik, dužno je bez odgode, a najkasnije u roku od osam dana od zaprimanja zahtjeva, ustupiti zahtjev vlasniku informacije, o čemu će obavijestiti podnositelja. Ako tijelo javne vlasti zaprimi zahtjev za pristup međunarodnoj informaciji, dužno je bez odgode, a najkasnije u roku od osam dana od </w:t>
      </w:r>
      <w:r w:rsidR="76B75828" w:rsidRPr="00023465">
        <w:rPr>
          <w:rFonts w:ascii="Times New Roman" w:eastAsia="Times New Roman" w:hAnsi="Times New Roman" w:cs="Times New Roman"/>
        </w:rPr>
        <w:lastRenderedPageBreak/>
        <w:t>zaprimanja zahtjeva, ustupiti isti vlasniku informacije, o čemu će obavijestiti podnositelja. Iznimno, tijelo javne vlasti postupit će po zaprimljenom zahtjevu za pristup međunarodnoj informaciji, ako je iz same informacije nedvojbeno vidljivo da je ona namijenjena neposrednoj objavi.</w:t>
      </w:r>
    </w:p>
    <w:p w14:paraId="4BA35E9E" w14:textId="2E369E1F" w:rsidR="0012468C" w:rsidRPr="004A6278" w:rsidRDefault="00C44371" w:rsidP="00B25B32">
      <w:pPr>
        <w:jc w:val="both"/>
        <w:rPr>
          <w:rFonts w:ascii="Times New Roman" w:eastAsia="Times New Roman" w:hAnsi="Times New Roman" w:cs="Times New Roman"/>
          <w:lang w:eastAsia="hr-HR"/>
        </w:rPr>
      </w:pPr>
      <w:r w:rsidRPr="0029064A">
        <w:rPr>
          <w:rFonts w:ascii="Times New Roman" w:eastAsia="Times New Roman" w:hAnsi="Times New Roman" w:cs="Times New Roman"/>
          <w:lang w:eastAsia="hr-HR"/>
        </w:rPr>
        <w:t xml:space="preserve"> </w:t>
      </w:r>
      <w:r w:rsidR="0012468C" w:rsidRPr="0029064A">
        <w:rPr>
          <w:rFonts w:ascii="Times New Roman" w:eastAsia="Times New Roman" w:hAnsi="Times New Roman" w:cs="Times New Roman"/>
          <w:lang w:eastAsia="hr-HR"/>
        </w:rPr>
        <w:t>Pored toga u postupku ostvarivanja prava na pristup informacijama na odgovarajući način primjenjuju se odredbe ZUP-a.</w:t>
      </w:r>
    </w:p>
    <w:p w14:paraId="5571A4D8" w14:textId="77777777" w:rsidR="0012468C" w:rsidRPr="004A6278" w:rsidRDefault="0012468C" w:rsidP="0012468C">
      <w:pPr>
        <w:spacing w:before="0" w:after="0"/>
        <w:jc w:val="both"/>
        <w:rPr>
          <w:rFonts w:ascii="Times New Roman" w:eastAsia="Times New Roman" w:hAnsi="Times New Roman" w:cs="Times New Roman"/>
          <w:lang w:eastAsia="hr-HR"/>
        </w:rPr>
      </w:pPr>
    </w:p>
    <w:p w14:paraId="03CDDD52"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(e) u pogledu stavka 6, mjere poduzete kako bi se osiguralo da se primijeni uvjet da se informacije filtriraju i učine dostupnima;</w:t>
      </w:r>
    </w:p>
    <w:p w14:paraId="0BB04705" w14:textId="77777777" w:rsidR="0012468C" w:rsidRPr="004A6278" w:rsidRDefault="0012468C" w:rsidP="00B25B32">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04A12F16" w14:textId="7214EE0D" w:rsidR="00C44371" w:rsidRPr="004A6278" w:rsidRDefault="00FB5224" w:rsidP="00B25B32">
      <w:pPr>
        <w:autoSpaceDE w:val="0"/>
        <w:autoSpaceDN w:val="0"/>
        <w:adjustRightInd w:val="0"/>
        <w:jc w:val="both"/>
        <w:rPr>
          <w:rFonts w:ascii="Times New Roman" w:hAnsi="Times New Roman" w:cs="Times New Roman"/>
        </w:rPr>
      </w:pPr>
      <w:r w:rsidRPr="0029064A">
        <w:rPr>
          <w:rFonts w:ascii="Times New Roman" w:eastAsia="Times New Roman" w:hAnsi="Times New Roman" w:cs="Times New Roman"/>
          <w:lang w:eastAsia="hr-HR"/>
        </w:rPr>
        <w:t>Ove mjere om</w:t>
      </w:r>
      <w:r w:rsidR="009C0A16">
        <w:rPr>
          <w:rFonts w:ascii="Times New Roman" w:eastAsia="Times New Roman" w:hAnsi="Times New Roman" w:cs="Times New Roman"/>
          <w:lang w:eastAsia="hr-HR"/>
        </w:rPr>
        <w:t xml:space="preserve">ogućene su prema  čl. 15. </w:t>
      </w:r>
      <w:r w:rsidR="00283348">
        <w:rPr>
          <w:rFonts w:ascii="Times New Roman" w:eastAsia="Times New Roman" w:hAnsi="Times New Roman" w:cs="Times New Roman"/>
          <w:lang w:eastAsia="hr-HR"/>
        </w:rPr>
        <w:t>s</w:t>
      </w:r>
      <w:r w:rsidR="009C0A16">
        <w:rPr>
          <w:rFonts w:ascii="Times New Roman" w:eastAsia="Times New Roman" w:hAnsi="Times New Roman" w:cs="Times New Roman"/>
          <w:lang w:eastAsia="hr-HR"/>
        </w:rPr>
        <w:t>t.</w:t>
      </w:r>
      <w:r w:rsidRPr="0029064A">
        <w:rPr>
          <w:rFonts w:ascii="Times New Roman" w:eastAsia="Times New Roman" w:hAnsi="Times New Roman" w:cs="Times New Roman"/>
          <w:lang w:eastAsia="hr-HR"/>
        </w:rPr>
        <w:t xml:space="preserve"> 5.  ZPPI-ja. Konkretno, a</w:t>
      </w:r>
      <w:r w:rsidR="00C44371" w:rsidRPr="00023465">
        <w:rPr>
          <w:rFonts w:ascii="Times New Roman" w:eastAsia="Times New Roman" w:hAnsi="Times New Roman" w:cs="Times New Roman"/>
        </w:rPr>
        <w:t xml:space="preserve">ko je dio tražene informacije </w:t>
      </w:r>
      <w:r w:rsidR="37BC7638" w:rsidRPr="00023465">
        <w:rPr>
          <w:rFonts w:ascii="Times New Roman" w:eastAsia="Times New Roman" w:hAnsi="Times New Roman" w:cs="Times New Roman"/>
        </w:rPr>
        <w:t>podli</w:t>
      </w:r>
      <w:r w:rsidR="66D62383" w:rsidRPr="00023465">
        <w:rPr>
          <w:rFonts w:ascii="Times New Roman" w:eastAsia="Times New Roman" w:hAnsi="Times New Roman" w:cs="Times New Roman"/>
        </w:rPr>
        <w:t>ježe ograničenju (npr.</w:t>
      </w:r>
      <w:r w:rsidR="00C44371" w:rsidRPr="00023465">
        <w:rPr>
          <w:rFonts w:ascii="Times New Roman" w:eastAsia="Times New Roman" w:hAnsi="Times New Roman" w:cs="Times New Roman"/>
        </w:rPr>
        <w:t xml:space="preserve"> </w:t>
      </w:r>
      <w:r w:rsidR="37BC7638" w:rsidRPr="00023465">
        <w:rPr>
          <w:rFonts w:ascii="Times New Roman" w:eastAsia="Times New Roman" w:hAnsi="Times New Roman" w:cs="Times New Roman"/>
        </w:rPr>
        <w:t xml:space="preserve"> </w:t>
      </w:r>
      <w:r w:rsidR="00C44371" w:rsidRPr="00023465">
        <w:rPr>
          <w:rFonts w:ascii="Times New Roman" w:eastAsia="Times New Roman" w:hAnsi="Times New Roman" w:cs="Times New Roman"/>
        </w:rPr>
        <w:t>poslovna, profesionalna ili porezna tajna</w:t>
      </w:r>
      <w:r w:rsidR="66D62383" w:rsidRPr="00023465">
        <w:rPr>
          <w:rFonts w:ascii="Times New Roman" w:eastAsia="Times New Roman" w:hAnsi="Times New Roman" w:cs="Times New Roman"/>
        </w:rPr>
        <w:t>)</w:t>
      </w:r>
      <w:r w:rsidR="00C44371" w:rsidRPr="00023465">
        <w:rPr>
          <w:rFonts w:ascii="Times New Roman" w:eastAsia="Times New Roman" w:hAnsi="Times New Roman" w:cs="Times New Roman"/>
        </w:rPr>
        <w:t>, preostali dijelovi informacije učinit će se dostupnim.</w:t>
      </w:r>
    </w:p>
    <w:p w14:paraId="36980F2C"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lang w:eastAsia="hr-HR"/>
        </w:rPr>
      </w:pPr>
    </w:p>
    <w:p w14:paraId="028ADCF6"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(f) u pogledu stavka 7, mjere poduzete kako bi se osiguralo da se odbijanje odvija u roku i u skladu s ostalim uvjetima vezanim uz odbijanje zahtjeva;</w:t>
      </w:r>
    </w:p>
    <w:p w14:paraId="244B71E8" w14:textId="77777777" w:rsidR="0012468C" w:rsidRPr="004A6278" w:rsidRDefault="0012468C" w:rsidP="00B25B32">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2D02F4BD" w14:textId="70EC5418" w:rsidR="67E47992" w:rsidRDefault="00C44371" w:rsidP="00023465">
      <w:pPr>
        <w:autoSpaceDE w:val="0"/>
        <w:autoSpaceDN w:val="0"/>
        <w:adjustRightInd w:val="0"/>
        <w:jc w:val="both"/>
      </w:pPr>
      <w:r w:rsidRPr="0029064A">
        <w:rPr>
          <w:rFonts w:ascii="Times New Roman" w:eastAsia="Times New Roman" w:hAnsi="Times New Roman" w:cs="Times New Roman"/>
          <w:lang w:eastAsia="hr-HR"/>
        </w:rPr>
        <w:t>Tijelo javne vlas</w:t>
      </w:r>
      <w:r w:rsidR="00E45073" w:rsidRPr="0029064A">
        <w:rPr>
          <w:rFonts w:ascii="Times New Roman" w:eastAsia="Times New Roman" w:hAnsi="Times New Roman" w:cs="Times New Roman"/>
          <w:lang w:eastAsia="hr-HR"/>
        </w:rPr>
        <w:t xml:space="preserve">ti će </w:t>
      </w:r>
      <w:r w:rsidR="00A2289A">
        <w:rPr>
          <w:rFonts w:ascii="Times New Roman" w:eastAsia="Times New Roman" w:hAnsi="Times New Roman" w:cs="Times New Roman"/>
          <w:lang w:eastAsia="hr-HR"/>
        </w:rPr>
        <w:t xml:space="preserve">rješenjem </w:t>
      </w:r>
      <w:r w:rsidR="00E45073" w:rsidRPr="0029064A">
        <w:rPr>
          <w:rFonts w:ascii="Times New Roman" w:eastAsia="Times New Roman" w:hAnsi="Times New Roman" w:cs="Times New Roman"/>
          <w:lang w:eastAsia="hr-HR"/>
        </w:rPr>
        <w:t xml:space="preserve">odbiti zahtjev </w:t>
      </w:r>
      <w:r w:rsidR="00303BD7" w:rsidRPr="0029064A">
        <w:rPr>
          <w:rFonts w:ascii="Times New Roman" w:eastAsia="Times New Roman" w:hAnsi="Times New Roman" w:cs="Times New Roman"/>
          <w:lang w:eastAsia="hr-HR"/>
        </w:rPr>
        <w:t>(čl. 23. st. 5</w:t>
      </w:r>
      <w:r w:rsidR="598B8EA5" w:rsidRPr="0029064A">
        <w:rPr>
          <w:rFonts w:ascii="Times New Roman" w:eastAsia="Times New Roman" w:hAnsi="Times New Roman" w:cs="Times New Roman"/>
          <w:lang w:eastAsia="hr-HR"/>
        </w:rPr>
        <w:t>.</w:t>
      </w:r>
      <w:r w:rsidR="00303BD7" w:rsidRPr="0029064A">
        <w:rPr>
          <w:rFonts w:ascii="Times New Roman" w:eastAsia="Times New Roman" w:hAnsi="Times New Roman" w:cs="Times New Roman"/>
          <w:lang w:eastAsia="hr-HR"/>
        </w:rPr>
        <w:t xml:space="preserve"> ZPPI) </w:t>
      </w:r>
      <w:r w:rsidR="00E45073" w:rsidRPr="0029064A">
        <w:rPr>
          <w:rFonts w:ascii="Times New Roman" w:eastAsia="Times New Roman" w:hAnsi="Times New Roman" w:cs="Times New Roman"/>
          <w:lang w:eastAsia="hr-HR"/>
        </w:rPr>
        <w:t xml:space="preserve">ako se tražene informacije </w:t>
      </w:r>
      <w:r w:rsidR="00BA380A">
        <w:rPr>
          <w:rFonts w:ascii="Times New Roman" w:eastAsia="Times New Roman" w:hAnsi="Times New Roman" w:cs="Times New Roman"/>
          <w:lang w:eastAsia="hr-HR"/>
        </w:rPr>
        <w:t>tiču</w:t>
      </w:r>
      <w:r w:rsidR="67E47992" w:rsidRPr="00023465">
        <w:rPr>
          <w:rFonts w:ascii="Times New Roman" w:eastAsia="Times New Roman" w:hAnsi="Times New Roman" w:cs="Times New Roman"/>
        </w:rPr>
        <w:t xml:space="preserve">) svih postupaka koje vode nadležna tijela u prethodnom i kaznenom postupku, a u slučaju da se traži informacija klasificirana stupnjem tajnosti, tijelo javne vlasti može odbiti zahtjev po prethodno pribavljenom </w:t>
      </w:r>
      <w:proofErr w:type="spellStart"/>
      <w:r w:rsidR="67E47992" w:rsidRPr="00023465">
        <w:rPr>
          <w:rFonts w:ascii="Times New Roman" w:eastAsia="Times New Roman" w:hAnsi="Times New Roman" w:cs="Times New Roman"/>
        </w:rPr>
        <w:t>mišlljenju</w:t>
      </w:r>
      <w:proofErr w:type="spellEnd"/>
      <w:r w:rsidR="67E47992" w:rsidRPr="00023465">
        <w:rPr>
          <w:rFonts w:ascii="Times New Roman" w:eastAsia="Times New Roman" w:hAnsi="Times New Roman" w:cs="Times New Roman"/>
        </w:rPr>
        <w:t xml:space="preserve"> Ureda vijeća za nacionalnu sigurn</w:t>
      </w:r>
      <w:r w:rsidR="00BA380A">
        <w:rPr>
          <w:rFonts w:ascii="Times New Roman" w:eastAsia="Times New Roman" w:hAnsi="Times New Roman" w:cs="Times New Roman"/>
        </w:rPr>
        <w:t xml:space="preserve">ost. </w:t>
      </w:r>
      <w:r w:rsidR="67E47992" w:rsidRPr="00023465">
        <w:rPr>
          <w:rFonts w:ascii="Times New Roman" w:eastAsia="Times New Roman" w:hAnsi="Times New Roman" w:cs="Times New Roman"/>
        </w:rPr>
        <w:t xml:space="preserve">U taksativno pobrojanim situacijama tijelo javne vlasti može ograničiti pristup informaciji uz prethodno proveden test razmjernosti i javnog interesa (npr. informacija je poslovna ili profesionalna tajna,  zaštićeni osobni podatak, autorsko djelo, ako je informacija ograničena međunarodnim ugovorima, ako je informacija u postupku izrade ili u nastala je u postupku </w:t>
      </w:r>
      <w:proofErr w:type="spellStart"/>
      <w:r w:rsidR="67E47992" w:rsidRPr="00023465">
        <w:rPr>
          <w:rFonts w:ascii="Times New Roman" w:eastAsia="Times New Roman" w:hAnsi="Times New Roman" w:cs="Times New Roman"/>
        </w:rPr>
        <w:t>usaglašavanja</w:t>
      </w:r>
      <w:proofErr w:type="spellEnd"/>
      <w:r w:rsidR="67E47992" w:rsidRPr="00023465">
        <w:rPr>
          <w:rFonts w:ascii="Times New Roman" w:eastAsia="Times New Roman" w:hAnsi="Times New Roman" w:cs="Times New Roman"/>
        </w:rPr>
        <w:t xml:space="preserve"> ili razmjene mišljenja pri normativnoj aktivnosti, odnosno ako bi davanje informacije negativno utjecalo na tijek sudskog, upravnog ili drugog pravno uređenog postupka). Tijelo javne vlasti također može odbiti zahtjev ako utvrdi da nema osnove za dopunu ili ispravak dane informacije, odnosno ako se traži informacija koja se ne smatra informacijom u smislu definicije iz ZPPI-ja.</w:t>
      </w:r>
    </w:p>
    <w:p w14:paraId="69ACEBD7" w14:textId="59D01EA9" w:rsidR="54377DF0" w:rsidRDefault="00A2289A" w:rsidP="00023465">
      <w:pPr>
        <w:jc w:val="both"/>
      </w:pPr>
      <w:r>
        <w:rPr>
          <w:rFonts w:ascii="Times New Roman" w:eastAsia="Times New Roman" w:hAnsi="Times New Roman" w:cs="Times New Roman"/>
          <w:lang w:eastAsia="hr-HR"/>
        </w:rPr>
        <w:t xml:space="preserve">Rok za rješavanje zahtjeva, pa tako i za njegovo odbijanje je 15 dana. </w:t>
      </w:r>
      <w:r w:rsidR="54377DF0" w:rsidRPr="00023465">
        <w:rPr>
          <w:rFonts w:ascii="Times New Roman" w:eastAsia="Times New Roman" w:hAnsi="Times New Roman" w:cs="Times New Roman"/>
        </w:rPr>
        <w:t>U zakonom propisanim situacijama se navedeni rok može produžiti za dodatnih 15 dana (čl. 22. ZPPI), uz pisanu obavijest i obrazloženje podnositelju zahtjeva najkasnije u roku od 8 dana od zaprimanja urednog zahtjeva.</w:t>
      </w:r>
    </w:p>
    <w:p w14:paraId="5EEC0B57"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(g) u pogledu stavka 8, mjere poduzete kako bi se osiguralo da se drži uvjeta za naplaćivanje.</w:t>
      </w:r>
    </w:p>
    <w:p w14:paraId="207C02AA" w14:textId="77777777" w:rsidR="0012468C" w:rsidRPr="004A6278" w:rsidRDefault="0012468C" w:rsidP="00B25B32">
      <w:pPr>
        <w:autoSpaceDE w:val="0"/>
        <w:autoSpaceDN w:val="0"/>
        <w:adjustRightInd w:val="0"/>
        <w:jc w:val="both"/>
        <w:rPr>
          <w:rFonts w:ascii="Times New Roman" w:eastAsia="Times New Roman" w:hAnsi="Times New Roman" w:cs="Times New Roman"/>
          <w:i/>
          <w:lang w:eastAsia="hr-HR"/>
        </w:rPr>
      </w:pPr>
      <w:r w:rsidRPr="24085FA9">
        <w:rPr>
          <w:rFonts w:ascii="Times New Roman" w:eastAsia="Times New Roman" w:hAnsi="Times New Roman" w:cs="Times New Roman"/>
          <w:i/>
          <w:iCs/>
          <w:u w:val="single"/>
          <w:lang w:eastAsia="hr-HR"/>
        </w:rPr>
        <w:t>Odgovor</w:t>
      </w:r>
      <w:r w:rsidRPr="24085FA9">
        <w:rPr>
          <w:rFonts w:ascii="Times New Roman" w:eastAsia="Times New Roman" w:hAnsi="Times New Roman" w:cs="Times New Roman"/>
          <w:i/>
          <w:iCs/>
          <w:lang w:eastAsia="hr-HR"/>
        </w:rPr>
        <w:t>:</w:t>
      </w:r>
    </w:p>
    <w:p w14:paraId="4C4BD4D2" w14:textId="6EE67E6A" w:rsidR="0012468C" w:rsidRPr="004A6278" w:rsidRDefault="0012468C" w:rsidP="00B25B32">
      <w:pPr>
        <w:autoSpaceDE w:val="0"/>
        <w:autoSpaceDN w:val="0"/>
        <w:adjustRightInd w:val="0"/>
        <w:jc w:val="both"/>
      </w:pPr>
      <w:r w:rsidRPr="004A6278">
        <w:rPr>
          <w:rFonts w:ascii="Times New Roman" w:eastAsia="Times New Roman" w:hAnsi="Times New Roman" w:cs="Times New Roman"/>
          <w:lang w:eastAsia="hr-HR"/>
        </w:rPr>
        <w:t xml:space="preserve">Primjenjuje se </w:t>
      </w:r>
      <w:r w:rsidR="71F7F318" w:rsidRPr="00023465">
        <w:rPr>
          <w:rFonts w:ascii="Times New Roman" w:eastAsia="Times New Roman" w:hAnsi="Times New Roman" w:cs="Times New Roman"/>
        </w:rPr>
        <w:t>članak 19. ZPPI-ja, kojim je propisano da se na pristup informacijama pred tijelima javne vlasti ne plaćaju upravne i sudske pristojbe. Povjerenik za informiranje je temeljem navedenog članka ZPPI-ja donio Kriterije za određivanje visine naknade stvarnih materijalnih troškova i troškova dostave informacije (</w:t>
      </w:r>
      <w:r w:rsidR="000542AB">
        <w:rPr>
          <w:rFonts w:ascii="Times New Roman" w:eastAsia="Times New Roman" w:hAnsi="Times New Roman" w:cs="Times New Roman"/>
        </w:rPr>
        <w:t>NN</w:t>
      </w:r>
      <w:r w:rsidR="71F7F318" w:rsidRPr="00023465">
        <w:rPr>
          <w:rFonts w:ascii="Times New Roman" w:eastAsia="Times New Roman" w:hAnsi="Times New Roman" w:cs="Times New Roman"/>
        </w:rPr>
        <w:t>12/14. i 15/14.). Kriteriji su temeljeni propis za sva tijela javne vlasti kada u postupcima ostvarivanja prava na pristup informacijama i prava na ponovnu uporabu informacija naplaćuju stvarne materijalne troškove i troškove dostave informacije.</w:t>
      </w:r>
    </w:p>
    <w:p w14:paraId="1250E5BB" w14:textId="77777777" w:rsidR="71F7F318" w:rsidRDefault="71F7F318" w:rsidP="00023465">
      <w:pPr>
        <w:jc w:val="both"/>
      </w:pPr>
    </w:p>
    <w:p w14:paraId="349B5F5E"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lang w:eastAsia="hr-HR"/>
        </w:rPr>
      </w:pPr>
    </w:p>
    <w:p w14:paraId="47A66F04"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i/>
          <w:iCs/>
          <w:u w:val="single"/>
          <w:lang w:eastAsia="hr-HR"/>
        </w:rPr>
      </w:pPr>
      <w:r w:rsidRPr="24085FA9">
        <w:rPr>
          <w:rFonts w:ascii="Times New Roman" w:eastAsia="Times New Roman" w:hAnsi="Times New Roman" w:cs="Times New Roman"/>
          <w:b/>
          <w:bCs/>
          <w:i/>
          <w:iCs/>
          <w:lang w:eastAsia="hr-HR"/>
        </w:rPr>
        <w:t>Opišite sve prepreke na koje ste naišli tijekom provedbe bilo kojeg od stavaka članka 4.</w:t>
      </w:r>
    </w:p>
    <w:p w14:paraId="56FDCC6F" w14:textId="77777777" w:rsidR="0012468C" w:rsidRPr="004A6278" w:rsidRDefault="0012468C" w:rsidP="001206DE">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4E4F63B1" w14:textId="61D09A76" w:rsidR="00A75AEE" w:rsidRPr="007424B7" w:rsidRDefault="00AA0A99" w:rsidP="001A1147">
      <w:pPr>
        <w:autoSpaceDE w:val="0"/>
        <w:autoSpaceDN w:val="0"/>
        <w:adjustRightInd w:val="0"/>
        <w:jc w:val="both"/>
        <w:rPr>
          <w:rFonts w:ascii="Times New Roman" w:eastAsia="Times New Roman" w:hAnsi="Times New Roman" w:cs="Times New Roman"/>
        </w:rPr>
      </w:pPr>
      <w:r w:rsidRPr="00AA0A99">
        <w:rPr>
          <w:rFonts w:ascii="Times New Roman" w:eastAsia="Times New Roman" w:hAnsi="Times New Roman" w:cs="Times New Roman"/>
        </w:rPr>
        <w:t>Najčešći oblici kršenja su kašnjenje u odnosu na zakonom predviđeni rok za davanje informacije, pružanje nepotpune informacije, pozivanje na izuzetke od prava na informaciju bez prethodno obavljenog testa razmjernosti u odnosu na javni interes, pozivanje na uvid u informaciju umjesto na dostavljanje informacije u traženom obliku itd.</w:t>
      </w:r>
    </w:p>
    <w:p w14:paraId="56B05B2F" w14:textId="77777777" w:rsidR="00252991" w:rsidRDefault="00252991" w:rsidP="0012468C">
      <w:pPr>
        <w:autoSpaceDE w:val="0"/>
        <w:autoSpaceDN w:val="0"/>
        <w:adjustRightInd w:val="0"/>
        <w:spacing w:before="0" w:after="0"/>
        <w:rPr>
          <w:rFonts w:ascii="Times New Roman" w:eastAsia="Times New Roman" w:hAnsi="Times New Roman" w:cs="Times New Roman"/>
          <w:b/>
          <w:i/>
          <w:lang w:eastAsia="hr-HR"/>
        </w:rPr>
      </w:pPr>
    </w:p>
    <w:p w14:paraId="46A70AC4"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lastRenderedPageBreak/>
        <w:t>Navedite dodatne informacije o praktičnoj primjeni odredbi o pristupu informacijama, npr. postoje li statistike o broju zahtjeva, broju odbijenih zahtjeva i razloge za njih?</w:t>
      </w:r>
    </w:p>
    <w:p w14:paraId="1154E23D" w14:textId="77777777" w:rsidR="0012468C" w:rsidRPr="004A6278" w:rsidRDefault="0012468C" w:rsidP="00B25B32">
      <w:pPr>
        <w:autoSpaceDE w:val="0"/>
        <w:autoSpaceDN w:val="0"/>
        <w:adjustRightInd w:val="0"/>
        <w:jc w:val="both"/>
        <w:rPr>
          <w:rFonts w:ascii="Times New Roman" w:eastAsia="Times New Roman" w:hAnsi="Times New Roman" w:cs="Times New Roman"/>
          <w:b/>
          <w:i/>
          <w:iCs/>
          <w:lang w:eastAsia="hr-HR"/>
        </w:rPr>
      </w:pPr>
      <w:r w:rsidRPr="08553250">
        <w:rPr>
          <w:rFonts w:ascii="Times New Roman" w:eastAsia="Times New Roman" w:hAnsi="Times New Roman" w:cs="Times New Roman"/>
          <w:b/>
          <w:bCs/>
          <w:i/>
          <w:iCs/>
          <w:u w:val="single"/>
          <w:lang w:eastAsia="hr-HR"/>
        </w:rPr>
        <w:t>Odgovor</w:t>
      </w:r>
      <w:r w:rsidRPr="08553250">
        <w:rPr>
          <w:rFonts w:ascii="Times New Roman" w:eastAsia="Times New Roman" w:hAnsi="Times New Roman" w:cs="Times New Roman"/>
          <w:b/>
          <w:bCs/>
          <w:i/>
          <w:iCs/>
          <w:lang w:eastAsia="hr-HR"/>
        </w:rPr>
        <w:t>:</w:t>
      </w:r>
    </w:p>
    <w:p w14:paraId="04EC364E" w14:textId="609DAD25" w:rsidR="008930CA" w:rsidRDefault="08553250" w:rsidP="00785FA3">
      <w:pPr>
        <w:autoSpaceDE w:val="0"/>
        <w:autoSpaceDN w:val="0"/>
        <w:adjustRightInd w:val="0"/>
        <w:spacing w:before="0" w:after="0"/>
        <w:jc w:val="both"/>
      </w:pPr>
      <w:r w:rsidRPr="00785FA3">
        <w:rPr>
          <w:rFonts w:ascii="Times New Roman" w:eastAsia="Times New Roman" w:hAnsi="Times New Roman" w:cs="Times New Roman"/>
        </w:rPr>
        <w:t xml:space="preserve">Prema čl. 60. ZPPI-ja, sva su tijela javne vlasti dužna do 31. siječnja tekuće godine dostaviti Povjereniku za informiranje izvješće o provedbi ZPPI-ja za prethodnu godinu. Povjerenik podnosi Hrvatskom saboru izvješće o provedbi ZPPI-ja najkasnije do 31. ožujka tekuće godine za prethodnu godinu. </w:t>
      </w:r>
    </w:p>
    <w:p w14:paraId="30E23FFE" w14:textId="65936306" w:rsidR="008930CA" w:rsidRDefault="08553250" w:rsidP="00785FA3">
      <w:pPr>
        <w:autoSpaceDE w:val="0"/>
        <w:autoSpaceDN w:val="0"/>
        <w:adjustRightInd w:val="0"/>
        <w:spacing w:before="0" w:after="0"/>
        <w:jc w:val="both"/>
      </w:pPr>
      <w:r w:rsidRPr="00785FA3">
        <w:rPr>
          <w:rFonts w:ascii="Times New Roman" w:eastAsia="Times New Roman" w:hAnsi="Times New Roman" w:cs="Times New Roman"/>
        </w:rPr>
        <w:t>Iz Povjerenikovog Izvješća o provedbi ZPPI-ja za 2014. godinu proizlazi da s obzirom da je pravni režim uređen ZPPI-</w:t>
      </w:r>
      <w:proofErr w:type="spellStart"/>
      <w:r w:rsidRPr="00785FA3">
        <w:rPr>
          <w:rFonts w:ascii="Times New Roman" w:eastAsia="Times New Roman" w:hAnsi="Times New Roman" w:cs="Times New Roman"/>
        </w:rPr>
        <w:t>jem</w:t>
      </w:r>
      <w:proofErr w:type="spellEnd"/>
      <w:r w:rsidRPr="00785FA3">
        <w:rPr>
          <w:rFonts w:ascii="Times New Roman" w:eastAsia="Times New Roman" w:hAnsi="Times New Roman" w:cs="Times New Roman"/>
        </w:rPr>
        <w:t xml:space="preserve"> povoljniji za korisnike prava na pristup informacijama od režima iz ZOZO-a (na primjer, u pogledu obuhvaćenih tijela, razloga za ograničenje i sl.),  korisnici  se u pravilu  u svojim žalbama pozivaju na odredbe ZPPI-ja. Podnositelji žalbi u odnosu na odluke ili šutnju uprave povodom zahtjeva za pristup informacijama o okolišu u pravilu su udruge. Od 114 podnesenih žalbi tijekom 2014. koje su podnijele </w:t>
      </w:r>
      <w:r w:rsidR="00023465">
        <w:rPr>
          <w:rFonts w:ascii="Times New Roman" w:eastAsia="Times New Roman" w:hAnsi="Times New Roman" w:cs="Times New Roman"/>
        </w:rPr>
        <w:t>OCD</w:t>
      </w:r>
      <w:r w:rsidRPr="00785FA3">
        <w:rPr>
          <w:rFonts w:ascii="Times New Roman" w:eastAsia="Times New Roman" w:hAnsi="Times New Roman" w:cs="Times New Roman"/>
        </w:rPr>
        <w:t xml:space="preserve">, njih 28 odnosilo se na žalbe u vezi informacija o okolišu. Tih 28 žalbi u pretežitom se broju slučajeva odnosilo na šutnju uprave (19 žalbi) u odnosu na zahtjeve za informacijama o okolišu. Žalbe su podnesene od 9 </w:t>
      </w:r>
      <w:r w:rsidR="00023465">
        <w:rPr>
          <w:rFonts w:ascii="Times New Roman" w:eastAsia="Times New Roman" w:hAnsi="Times New Roman" w:cs="Times New Roman"/>
        </w:rPr>
        <w:t>OCD-a</w:t>
      </w:r>
      <w:r w:rsidRPr="00785FA3">
        <w:rPr>
          <w:rFonts w:ascii="Times New Roman" w:eastAsia="Times New Roman" w:hAnsi="Times New Roman" w:cs="Times New Roman"/>
        </w:rPr>
        <w:t>. Svih 19 žalbi povodom šutnje uprave je riješeno, a dodatno je riješena jedna žalba na rješenje o odbacivanju zahtjeva. Najčešće se informacije o okolišu zahtijevaju od F</w:t>
      </w:r>
      <w:r w:rsidR="00023465">
        <w:rPr>
          <w:rFonts w:ascii="Times New Roman" w:eastAsia="Times New Roman" w:hAnsi="Times New Roman" w:cs="Times New Roman"/>
        </w:rPr>
        <w:t>ZOEU</w:t>
      </w:r>
      <w:r w:rsidRPr="00785FA3">
        <w:rPr>
          <w:rFonts w:ascii="Times New Roman" w:eastAsia="Times New Roman" w:hAnsi="Times New Roman" w:cs="Times New Roman"/>
        </w:rPr>
        <w:t>, M</w:t>
      </w:r>
      <w:r w:rsidR="00023465">
        <w:rPr>
          <w:rFonts w:ascii="Times New Roman" w:eastAsia="Times New Roman" w:hAnsi="Times New Roman" w:cs="Times New Roman"/>
        </w:rPr>
        <w:t>ZOE</w:t>
      </w:r>
      <w:r w:rsidRPr="00785FA3">
        <w:rPr>
          <w:rFonts w:ascii="Times New Roman" w:eastAsia="Times New Roman" w:hAnsi="Times New Roman" w:cs="Times New Roman"/>
        </w:rPr>
        <w:t>, Ministarstva gospodarstva, HEP d.</w:t>
      </w:r>
      <w:r w:rsidR="00BA380A">
        <w:rPr>
          <w:rFonts w:ascii="Times New Roman" w:eastAsia="Times New Roman" w:hAnsi="Times New Roman" w:cs="Times New Roman"/>
        </w:rPr>
        <w:t xml:space="preserve"> </w:t>
      </w:r>
      <w:r w:rsidRPr="00785FA3">
        <w:rPr>
          <w:rFonts w:ascii="Times New Roman" w:eastAsia="Times New Roman" w:hAnsi="Times New Roman" w:cs="Times New Roman"/>
        </w:rPr>
        <w:t>o.</w:t>
      </w:r>
      <w:r w:rsidR="00BA380A">
        <w:rPr>
          <w:rFonts w:ascii="Times New Roman" w:eastAsia="Times New Roman" w:hAnsi="Times New Roman" w:cs="Times New Roman"/>
        </w:rPr>
        <w:t xml:space="preserve"> </w:t>
      </w:r>
      <w:r w:rsidRPr="00785FA3">
        <w:rPr>
          <w:rFonts w:ascii="Times New Roman" w:eastAsia="Times New Roman" w:hAnsi="Times New Roman" w:cs="Times New Roman"/>
        </w:rPr>
        <w:t xml:space="preserve">o. i Hrvatskih voda. </w:t>
      </w:r>
    </w:p>
    <w:p w14:paraId="7A99445D" w14:textId="72D4B539" w:rsidR="008930CA" w:rsidRDefault="08553250" w:rsidP="00785FA3">
      <w:pPr>
        <w:autoSpaceDE w:val="0"/>
        <w:autoSpaceDN w:val="0"/>
        <w:adjustRightInd w:val="0"/>
        <w:spacing w:before="0" w:after="0"/>
        <w:jc w:val="both"/>
        <w:rPr>
          <w:rFonts w:ascii="Times New Roman" w:eastAsia="Times New Roman" w:hAnsi="Times New Roman" w:cs="Times New Roman"/>
        </w:rPr>
      </w:pPr>
      <w:r w:rsidRPr="00785FA3">
        <w:rPr>
          <w:rFonts w:ascii="Times New Roman" w:eastAsia="Times New Roman" w:hAnsi="Times New Roman" w:cs="Times New Roman"/>
        </w:rPr>
        <w:t xml:space="preserve">Iz Povjerenikovog Izvješća o provedbi ZPPI-ja za 2015. godinu proizlazi kako je podneseno  29 žalbi u predmetima o pristupu informacijama o okolišu, od kojih se 21 žalba odnosila na šutnju uprave. Najčešći podnositelji su </w:t>
      </w:r>
      <w:r w:rsidR="00023465">
        <w:rPr>
          <w:rFonts w:ascii="Times New Roman" w:eastAsia="Times New Roman" w:hAnsi="Times New Roman" w:cs="Times New Roman"/>
        </w:rPr>
        <w:t xml:space="preserve">OCD </w:t>
      </w:r>
      <w:r w:rsidRPr="00785FA3">
        <w:rPr>
          <w:rFonts w:ascii="Times New Roman" w:eastAsia="Times New Roman" w:hAnsi="Times New Roman" w:cs="Times New Roman"/>
        </w:rPr>
        <w:t xml:space="preserve">(16 ili 55,17%), a slijede fizičke osobe (11 ili 37,93%). Žalbe se najčešće odnose na postupanje tijela javne vlasti u području zaštite okoliša, energije i energetske učinkovitosti, poljoprivrede i prirodnih resursa, zdravlja, komunalnih djelatnosti, odnosno ministarstava, agencija, fondova i zavoda, trgovačkih društava te jedinica lokalne i područne (regionalne) samouprave. Tijekom 2015. ukupno je riješeno 19 žalbi, a 10 žalbi je u postupku rješavanja. Ujedno, zaprimljeno je i devet predstavki koje su uglavnom podnosile </w:t>
      </w:r>
      <w:r w:rsidR="00023465">
        <w:rPr>
          <w:rFonts w:ascii="Times New Roman" w:eastAsia="Times New Roman" w:hAnsi="Times New Roman" w:cs="Times New Roman"/>
        </w:rPr>
        <w:t>OCD</w:t>
      </w:r>
      <w:r w:rsidRPr="00785FA3">
        <w:rPr>
          <w:rFonts w:ascii="Times New Roman" w:eastAsia="Times New Roman" w:hAnsi="Times New Roman" w:cs="Times New Roman"/>
        </w:rPr>
        <w:t xml:space="preserve"> (pet), i to u odnosu na postupanje ministarstava, gradova, trgovačkih društva i ureda državne uprave, a iz razloga povrede propisa o savjetovanju sa zainteresiranom javnošću i </w:t>
      </w:r>
      <w:proofErr w:type="spellStart"/>
      <w:r w:rsidRPr="00785FA3">
        <w:rPr>
          <w:rFonts w:ascii="Times New Roman" w:eastAsia="Times New Roman" w:hAnsi="Times New Roman" w:cs="Times New Roman"/>
        </w:rPr>
        <w:t>proaktivnoj</w:t>
      </w:r>
      <w:proofErr w:type="spellEnd"/>
      <w:r w:rsidRPr="00785FA3">
        <w:rPr>
          <w:rFonts w:ascii="Times New Roman" w:eastAsia="Times New Roman" w:hAnsi="Times New Roman" w:cs="Times New Roman"/>
        </w:rPr>
        <w:t xml:space="preserve"> objavi informacija te </w:t>
      </w:r>
      <w:proofErr w:type="spellStart"/>
      <w:r w:rsidRPr="00785FA3">
        <w:rPr>
          <w:rFonts w:ascii="Times New Roman" w:eastAsia="Times New Roman" w:hAnsi="Times New Roman" w:cs="Times New Roman"/>
        </w:rPr>
        <w:t>nepostupanja</w:t>
      </w:r>
      <w:proofErr w:type="spellEnd"/>
      <w:r w:rsidRPr="00785FA3">
        <w:rPr>
          <w:rFonts w:ascii="Times New Roman" w:eastAsia="Times New Roman" w:hAnsi="Times New Roman" w:cs="Times New Roman"/>
        </w:rPr>
        <w:t xml:space="preserve"> po zakonskim odredbama prilikom rješavanja zahtjeva za pristup informacijama.</w:t>
      </w:r>
    </w:p>
    <w:p w14:paraId="6539380D" w14:textId="397FB6EE" w:rsidR="00AA0A99" w:rsidRDefault="00AA0A99" w:rsidP="00785FA3">
      <w:pPr>
        <w:autoSpaceDE w:val="0"/>
        <w:autoSpaceDN w:val="0"/>
        <w:adjustRightInd w:val="0"/>
        <w:spacing w:before="0" w:after="0"/>
        <w:jc w:val="both"/>
      </w:pPr>
      <w:r>
        <w:rPr>
          <w:rFonts w:ascii="Times New Roman" w:hAnsi="Times New Roman" w:cs="Times New Roman"/>
          <w:sz w:val="24"/>
          <w:szCs w:val="24"/>
        </w:rPr>
        <w:t>Zaključeno je da u</w:t>
      </w:r>
      <w:r w:rsidRPr="00AA0A99">
        <w:rPr>
          <w:rFonts w:ascii="Times New Roman" w:hAnsi="Times New Roman" w:cs="Times New Roman"/>
          <w:sz w:val="24"/>
          <w:szCs w:val="24"/>
        </w:rPr>
        <w:t>kupna razina transparentnosti i otvorenosti još nije zadovoljavajuća. Osobito su značajna odstupanja uočena na razini lokalne i područne (regionalne) samouprave, dijela pravnih osoba s javnim ovlastima te trgovačkih društava u većinskom javnom vlasništvu</w:t>
      </w:r>
      <w:r>
        <w:rPr>
          <w:rFonts w:ascii="Times New Roman" w:hAnsi="Times New Roman" w:cs="Times New Roman"/>
          <w:sz w:val="24"/>
          <w:szCs w:val="24"/>
        </w:rPr>
        <w:t>.</w:t>
      </w:r>
    </w:p>
    <w:p w14:paraId="5DD09EFB" w14:textId="77777777" w:rsidR="08553250" w:rsidRDefault="08553250" w:rsidP="00785FA3">
      <w:pPr>
        <w:spacing w:before="0" w:after="0"/>
      </w:pPr>
    </w:p>
    <w:p w14:paraId="0A630883" w14:textId="77777777" w:rsidR="0012468C" w:rsidRPr="00C85E64" w:rsidRDefault="0012468C" w:rsidP="0012468C">
      <w:pPr>
        <w:autoSpaceDE w:val="0"/>
        <w:autoSpaceDN w:val="0"/>
        <w:adjustRightInd w:val="0"/>
        <w:spacing w:before="0" w:after="0"/>
        <w:rPr>
          <w:rFonts w:ascii="Times New Roman" w:eastAsia="Times New Roman" w:hAnsi="Times New Roman" w:cs="Times New Roman"/>
          <w:b/>
          <w:i/>
          <w:lang w:eastAsia="hr-HR"/>
        </w:rPr>
      </w:pPr>
      <w:r w:rsidRPr="019BCFD9">
        <w:rPr>
          <w:rFonts w:ascii="Times New Roman" w:eastAsia="Times New Roman" w:hAnsi="Times New Roman" w:cs="Times New Roman"/>
          <w:b/>
          <w:bCs/>
          <w:i/>
          <w:iCs/>
          <w:lang w:eastAsia="hr-HR"/>
        </w:rPr>
        <w:t>Navedite važne adrese web stranica, ukoliko su dostupne:</w:t>
      </w:r>
    </w:p>
    <w:p w14:paraId="1D89F076" w14:textId="2ABA3248" w:rsidR="019BCFD9" w:rsidRDefault="019BCFD9">
      <w:r w:rsidRPr="00785FA3">
        <w:rPr>
          <w:rFonts w:ascii="Times New Roman" w:eastAsia="Times New Roman" w:hAnsi="Times New Roman" w:cs="Times New Roman"/>
        </w:rPr>
        <w:t>http://www.pristupinfo.hr/dokumenti-i-publikacije/</w:t>
      </w:r>
    </w:p>
    <w:p w14:paraId="7D9F053F" w14:textId="2ABA3248" w:rsidR="019BCFD9" w:rsidRDefault="019BCFD9" w:rsidP="00785FA3">
      <w:pPr>
        <w:spacing w:before="0" w:after="0"/>
      </w:pPr>
    </w:p>
    <w:p w14:paraId="26BF90D3" w14:textId="77777777" w:rsidR="00223100" w:rsidRPr="00C85E64" w:rsidRDefault="00223100" w:rsidP="0012468C">
      <w:pPr>
        <w:autoSpaceDE w:val="0"/>
        <w:autoSpaceDN w:val="0"/>
        <w:adjustRightInd w:val="0"/>
        <w:spacing w:before="0" w:after="0"/>
        <w:rPr>
          <w:rFonts w:ascii="Times New Roman" w:eastAsia="Times New Roman" w:hAnsi="Times New Roman" w:cs="Times New Roman"/>
          <w:lang w:eastAsia="hr-HR"/>
        </w:rPr>
      </w:pPr>
    </w:p>
    <w:p w14:paraId="1E23C054" w14:textId="77777777" w:rsidR="00B25DD1" w:rsidRDefault="00B25DD1" w:rsidP="0012468C">
      <w:pPr>
        <w:autoSpaceDE w:val="0"/>
        <w:autoSpaceDN w:val="0"/>
        <w:adjustRightInd w:val="0"/>
        <w:spacing w:before="0" w:after="0"/>
        <w:jc w:val="center"/>
        <w:rPr>
          <w:rFonts w:ascii="Times New Roman" w:eastAsia="Times New Roman" w:hAnsi="Times New Roman" w:cs="Times New Roman"/>
          <w:b/>
          <w:bCs/>
          <w:lang w:eastAsia="hr-HR"/>
        </w:rPr>
      </w:pPr>
    </w:p>
    <w:p w14:paraId="5C96150B" w14:textId="77777777" w:rsidR="0012468C" w:rsidRPr="004A6278" w:rsidRDefault="0012468C" w:rsidP="0012468C">
      <w:pPr>
        <w:autoSpaceDE w:val="0"/>
        <w:autoSpaceDN w:val="0"/>
        <w:adjustRightInd w:val="0"/>
        <w:spacing w:before="0" w:after="0"/>
        <w:jc w:val="center"/>
        <w:rPr>
          <w:rFonts w:ascii="Times New Roman" w:eastAsia="Times New Roman" w:hAnsi="Times New Roman" w:cs="Times New Roman"/>
          <w:b/>
          <w:bCs/>
          <w:lang w:eastAsia="hr-HR"/>
        </w:rPr>
      </w:pPr>
      <w:r w:rsidRPr="004A6278">
        <w:rPr>
          <w:rFonts w:ascii="Times New Roman" w:eastAsia="Times New Roman" w:hAnsi="Times New Roman" w:cs="Times New Roman"/>
          <w:b/>
          <w:bCs/>
          <w:lang w:eastAsia="hr-HR"/>
        </w:rPr>
        <w:t>Članak 5.</w:t>
      </w:r>
    </w:p>
    <w:p w14:paraId="04B223E0"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Cs/>
          <w:i/>
          <w:lang w:eastAsia="hr-HR"/>
        </w:rPr>
      </w:pPr>
    </w:p>
    <w:p w14:paraId="4116EE24"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bCs/>
          <w:i/>
          <w:lang w:eastAsia="hr-HR"/>
        </w:rPr>
      </w:pPr>
      <w:r w:rsidRPr="24085FA9">
        <w:rPr>
          <w:rFonts w:ascii="Times New Roman" w:eastAsia="Times New Roman" w:hAnsi="Times New Roman" w:cs="Times New Roman"/>
          <w:b/>
          <w:bCs/>
          <w:i/>
          <w:iCs/>
          <w:lang w:eastAsia="hr-HR"/>
        </w:rPr>
        <w:t>Navedite zakonske, regulatorne i ostale mjere kojima se provode odredbe o prikupljanju i razdiobi informacija o okolišu iz članka 5.</w:t>
      </w:r>
    </w:p>
    <w:p w14:paraId="27BAA389"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Objasnite kako je proveden svaki stavak članka 5. Opišite prenošenje važnih definicija iz članka 2 i uvjeta nediskriminacije iz članka 3, stavka 9.</w:t>
      </w:r>
    </w:p>
    <w:p w14:paraId="3E208B0C"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lang w:eastAsia="hr-HR"/>
        </w:rPr>
      </w:pPr>
    </w:p>
    <w:p w14:paraId="018321C1" w14:textId="77777777" w:rsidR="0012468C" w:rsidRPr="004A6278" w:rsidRDefault="0012468C" w:rsidP="00DE16DA">
      <w:pPr>
        <w:autoSpaceDE w:val="0"/>
        <w:autoSpaceDN w:val="0"/>
        <w:adjustRightInd w:val="0"/>
        <w:rPr>
          <w:rFonts w:ascii="Times New Roman" w:eastAsia="Times New Roman" w:hAnsi="Times New Roman" w:cs="Times New Roman"/>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1EB2AD27" w14:textId="77777777" w:rsidR="0012468C" w:rsidRPr="004A6278" w:rsidRDefault="0012468C" w:rsidP="00DE16DA">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Više je zakonskih i regulatornih mjera koji osiguravaju provedbu odredbi iz članka 5. u RH o čemu je izviješteno u prethodnim nacionalnim Izvješćima. </w:t>
      </w:r>
    </w:p>
    <w:p w14:paraId="47A961F3" w14:textId="77777777" w:rsidR="0012468C" w:rsidRPr="004A6278" w:rsidRDefault="0012468C" w:rsidP="00DE16DA">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Važne definicije iz čl. 2. i uvjeti nediskriminacije iz čl. 3., stavka 9. navedeni su u odgovoru za čl. 4. kao i u odgovoru na čl. 9. Međutim, u novom ZOZO definicija „zainteresirana javnost“ je bolje usklađena s odredbama </w:t>
      </w:r>
      <w:proofErr w:type="spellStart"/>
      <w:r w:rsidRPr="004A6278">
        <w:rPr>
          <w:rFonts w:ascii="Times New Roman" w:eastAsia="Times New Roman" w:hAnsi="Times New Roman" w:cs="Times New Roman"/>
          <w:lang w:eastAsia="hr-HR"/>
        </w:rPr>
        <w:t>Aarhuške</w:t>
      </w:r>
      <w:proofErr w:type="spellEnd"/>
      <w:r w:rsidRPr="004A6278">
        <w:rPr>
          <w:rFonts w:ascii="Times New Roman" w:eastAsia="Times New Roman" w:hAnsi="Times New Roman" w:cs="Times New Roman"/>
          <w:lang w:eastAsia="hr-HR"/>
        </w:rPr>
        <w:t xml:space="preserve"> konvencije u smislu da je javnost ona na koju utječe ili bi moglo utjecati odlučivanje o okolišu, ili ima interes u odlučivanju o okolišu (bez obzira na mjesto rada i života). Ovo se također odnosi i na udruge civilnog društva koje djeluju na području zaštite okoliša. </w:t>
      </w:r>
    </w:p>
    <w:p w14:paraId="481F6FC5" w14:textId="77777777" w:rsidR="00DE16DA" w:rsidRDefault="00DE16DA" w:rsidP="0012468C">
      <w:pPr>
        <w:autoSpaceDE w:val="0"/>
        <w:autoSpaceDN w:val="0"/>
        <w:adjustRightInd w:val="0"/>
        <w:spacing w:before="0" w:after="0"/>
        <w:rPr>
          <w:rFonts w:ascii="Times New Roman" w:eastAsia="Times New Roman" w:hAnsi="Times New Roman" w:cs="Times New Roman"/>
          <w:b/>
          <w:i/>
          <w:lang w:eastAsia="hr-HR"/>
        </w:rPr>
      </w:pPr>
    </w:p>
    <w:p w14:paraId="790FBB78"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Također, i posebno, opišite:</w:t>
      </w:r>
    </w:p>
    <w:p w14:paraId="6B97E1CD"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(a) u pogledu stavka 1, mjere poduzete kako bi se osiguralo da:</w:t>
      </w:r>
    </w:p>
    <w:p w14:paraId="3CBE7560"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 tijela vlasti posjeduju i dopunjuju informacije o okolišu;</w:t>
      </w:r>
    </w:p>
    <w:p w14:paraId="71A9C01C"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(ii) postoji odgovarajući dotok informacija tijelima vlasti;</w:t>
      </w:r>
    </w:p>
    <w:p w14:paraId="183BE304"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(iii) se u slučaju opasnosti informacije odmah i bez odlaganja razdijeliti;</w:t>
      </w:r>
    </w:p>
    <w:p w14:paraId="4C80D935"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i/>
          <w:iCs/>
          <w:lang w:eastAsia="hr-HR"/>
        </w:rPr>
      </w:pPr>
    </w:p>
    <w:p w14:paraId="0619AE68" w14:textId="77777777" w:rsidR="0012468C" w:rsidRPr="004A6278" w:rsidRDefault="0012468C" w:rsidP="00DE16DA">
      <w:pPr>
        <w:autoSpaceDE w:val="0"/>
        <w:autoSpaceDN w:val="0"/>
        <w:adjustRightInd w:val="0"/>
        <w:rPr>
          <w:rFonts w:ascii="Times New Roman" w:eastAsia="Times New Roman" w:hAnsi="Times New Roman" w:cs="Times New Roman"/>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224491B1" w14:textId="68B61D37" w:rsidR="0012468C" w:rsidRPr="004A6278" w:rsidRDefault="0012468C" w:rsidP="00DE16DA">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Izrađeno je više zakonskih i </w:t>
      </w:r>
      <w:proofErr w:type="spellStart"/>
      <w:r w:rsidRPr="004A6278">
        <w:rPr>
          <w:rFonts w:ascii="Times New Roman" w:eastAsia="Times New Roman" w:hAnsi="Times New Roman" w:cs="Times New Roman"/>
          <w:lang w:eastAsia="hr-HR"/>
        </w:rPr>
        <w:t>podzakonskih</w:t>
      </w:r>
      <w:proofErr w:type="spellEnd"/>
      <w:r w:rsidRPr="004A6278">
        <w:rPr>
          <w:rFonts w:ascii="Times New Roman" w:eastAsia="Times New Roman" w:hAnsi="Times New Roman" w:cs="Times New Roman"/>
          <w:lang w:eastAsia="hr-HR"/>
        </w:rPr>
        <w:t xml:space="preserve"> akata, dokumenata i provedbenih propisa u kojima se detaljno propisuju sadržaj, oblik i način vođenja dokumentacije za pojedine sastavnice okoliša i tijek informacija kao što je navedeno u prethodnim nacionalnim Izvješćima. Tako ZOZO obvezuje da tijela javne vlasti u okviru svojih nadležnosti redovito objavljuju informacije o okolišu putem dostupnih elektronskih baza podataka ili putem drugih odgovarajućih sredstava informiranja. Relevantni su i propisi UISJ, Pravilnik o registru onečišćavanja okoliša (NN</w:t>
      </w:r>
      <w:r w:rsidR="003022D4">
        <w:rPr>
          <w:rFonts w:ascii="Times New Roman" w:eastAsia="Times New Roman" w:hAnsi="Times New Roman" w:cs="Times New Roman"/>
          <w:lang w:eastAsia="hr-HR"/>
        </w:rPr>
        <w:t>87/15</w:t>
      </w:r>
      <w:r w:rsidRPr="004A6278">
        <w:rPr>
          <w:rFonts w:ascii="Times New Roman" w:eastAsia="Times New Roman" w:hAnsi="Times New Roman" w:cs="Times New Roman"/>
          <w:lang w:eastAsia="hr-HR"/>
        </w:rPr>
        <w:t xml:space="preserve">) i Uredba o informacijskom sustavu zaštite okoliša (NN 68/08, </w:t>
      </w:r>
      <w:r w:rsidR="003022D4" w:rsidRPr="004A6278">
        <w:rPr>
          <w:rFonts w:ascii="Times New Roman" w:eastAsia="Times New Roman" w:hAnsi="Times New Roman" w:cs="Times New Roman"/>
          <w:lang w:eastAsia="hr-HR"/>
        </w:rPr>
        <w:t>dalj</w:t>
      </w:r>
      <w:r w:rsidR="003022D4">
        <w:rPr>
          <w:rFonts w:ascii="Times New Roman" w:eastAsia="Times New Roman" w:hAnsi="Times New Roman" w:cs="Times New Roman"/>
          <w:lang w:eastAsia="hr-HR"/>
        </w:rPr>
        <w:t>e</w:t>
      </w:r>
      <w:r w:rsidR="003022D4" w:rsidRPr="004A6278">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u tekstu UISZO).</w:t>
      </w:r>
    </w:p>
    <w:p w14:paraId="3B95F8D6" w14:textId="2D8BC862" w:rsidR="00DE16DA" w:rsidRDefault="00DE16DA" w:rsidP="00DE16DA">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Nacionalni </w:t>
      </w:r>
      <w:r w:rsidR="0012468C" w:rsidRPr="004A6278">
        <w:rPr>
          <w:rFonts w:ascii="Times New Roman" w:eastAsia="Times New Roman" w:hAnsi="Times New Roman" w:cs="Times New Roman"/>
          <w:lang w:eastAsia="hr-HR"/>
        </w:rPr>
        <w:t>Informacijsk</w:t>
      </w:r>
      <w:r>
        <w:rPr>
          <w:rFonts w:ascii="Times New Roman" w:eastAsia="Times New Roman" w:hAnsi="Times New Roman" w:cs="Times New Roman"/>
          <w:lang w:eastAsia="hr-HR"/>
        </w:rPr>
        <w:t>i</w:t>
      </w:r>
      <w:r w:rsidR="0012468C" w:rsidRPr="004A6278">
        <w:rPr>
          <w:rFonts w:ascii="Times New Roman" w:eastAsia="Times New Roman" w:hAnsi="Times New Roman" w:cs="Times New Roman"/>
          <w:lang w:eastAsia="hr-HR"/>
        </w:rPr>
        <w:t xml:space="preserve"> </w:t>
      </w:r>
      <w:r w:rsidR="0012468C" w:rsidRPr="0099687A">
        <w:rPr>
          <w:rFonts w:ascii="Times New Roman" w:eastAsia="Times New Roman" w:hAnsi="Times New Roman" w:cs="Times New Roman"/>
          <w:lang w:eastAsia="hr-HR"/>
        </w:rPr>
        <w:t>sustav</w:t>
      </w:r>
      <w:r w:rsidR="0012468C" w:rsidRPr="004A6278">
        <w:rPr>
          <w:rFonts w:ascii="Times New Roman" w:eastAsia="Times New Roman" w:hAnsi="Times New Roman" w:cs="Times New Roman"/>
          <w:lang w:eastAsia="hr-HR"/>
        </w:rPr>
        <w:t xml:space="preserve"> zaštite okoliša (ISZO) vodi </w:t>
      </w:r>
      <w:r w:rsidR="003022D4">
        <w:rPr>
          <w:rFonts w:ascii="Times New Roman" w:eastAsia="Times New Roman" w:hAnsi="Times New Roman" w:cs="Times New Roman"/>
          <w:lang w:eastAsia="hr-HR"/>
        </w:rPr>
        <w:t>HAOP</w:t>
      </w:r>
      <w:r w:rsidR="003022D4" w:rsidRPr="004A6278">
        <w:rPr>
          <w:rFonts w:ascii="Times New Roman" w:eastAsia="Times New Roman" w:hAnsi="Times New Roman" w:cs="Times New Roman"/>
          <w:lang w:eastAsia="hr-HR"/>
        </w:rPr>
        <w:t xml:space="preserve"> </w:t>
      </w:r>
      <w:r w:rsidR="0012468C" w:rsidRPr="004A6278">
        <w:rPr>
          <w:rFonts w:ascii="Times New Roman" w:eastAsia="Times New Roman" w:hAnsi="Times New Roman" w:cs="Times New Roman"/>
          <w:lang w:eastAsia="hr-HR"/>
        </w:rPr>
        <w:t xml:space="preserve">u suradnji s drugim ministarstvima, državnim i županijskim upravnim tijelima te znanstvenim i stručnim institucijama. Struktura, sadržaj, oblik i način vođenja i održavanja ISZO kao i rokovi za dostavu podataka i izvješća propisani su UISZO.   </w:t>
      </w:r>
    </w:p>
    <w:p w14:paraId="0377F2CD" w14:textId="5C034AF9" w:rsidR="0012468C" w:rsidRPr="004A6278" w:rsidRDefault="0012468C" w:rsidP="00DE16DA">
      <w:pPr>
        <w:autoSpaceDE w:val="0"/>
        <w:autoSpaceDN w:val="0"/>
        <w:adjustRightInd w:val="0"/>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ZOZO propisuje da inspekcija zaštite okoliša osobito nadzire dostavljanje propisanih podataka i izvješća za potrebe ISZO te nadzire vođenje očevidnika o stanju okoliša i dostavljanje podataka za ROO. U slučaju povrede ovih odredbi pokreću se </w:t>
      </w:r>
      <w:r w:rsidR="00A70216" w:rsidRPr="004A6278">
        <w:rPr>
          <w:rFonts w:ascii="Times New Roman" w:eastAsia="Times New Roman" w:hAnsi="Times New Roman" w:cs="Times New Roman"/>
          <w:lang w:eastAsia="hr-HR"/>
        </w:rPr>
        <w:t>inspekcijske</w:t>
      </w:r>
      <w:r w:rsidRPr="004A6278">
        <w:rPr>
          <w:rFonts w:ascii="Times New Roman" w:eastAsia="Times New Roman" w:hAnsi="Times New Roman" w:cs="Times New Roman"/>
          <w:lang w:eastAsia="hr-HR"/>
        </w:rPr>
        <w:t xml:space="preserve"> mjere. Sukladno novom ZOZO (čl.227., NN 80/13</w:t>
      </w:r>
      <w:r w:rsidR="003022D4">
        <w:rPr>
          <w:rFonts w:ascii="Times New Roman" w:eastAsia="Times New Roman" w:hAnsi="Times New Roman" w:cs="Times New Roman"/>
          <w:lang w:eastAsia="hr-HR"/>
        </w:rPr>
        <w:t>, 87/15</w:t>
      </w:r>
      <w:r w:rsidRPr="004A6278">
        <w:rPr>
          <w:rFonts w:ascii="Times New Roman" w:eastAsia="Times New Roman" w:hAnsi="Times New Roman" w:cs="Times New Roman"/>
          <w:lang w:eastAsia="hr-HR"/>
        </w:rPr>
        <w:t xml:space="preserve">) </w:t>
      </w:r>
      <w:r w:rsidR="000542AB" w:rsidRPr="004A6278">
        <w:rPr>
          <w:rFonts w:ascii="Times New Roman" w:eastAsia="Times New Roman" w:hAnsi="Times New Roman" w:cs="Times New Roman"/>
          <w:lang w:eastAsia="hr-HR"/>
        </w:rPr>
        <w:t>MZO</w:t>
      </w:r>
      <w:r w:rsidR="000542AB">
        <w:rPr>
          <w:rFonts w:ascii="Times New Roman" w:eastAsia="Times New Roman" w:hAnsi="Times New Roman" w:cs="Times New Roman"/>
          <w:lang w:eastAsia="hr-HR"/>
        </w:rPr>
        <w:t>E</w:t>
      </w:r>
      <w:r w:rsidR="000542AB" w:rsidRPr="004A6278">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 xml:space="preserve">objavljuje na internetskoj stranici godišnji plan rada inspekcije zaštite okoliša. </w:t>
      </w:r>
      <w:r w:rsidR="000542AB" w:rsidRPr="004A6278">
        <w:rPr>
          <w:rFonts w:ascii="Times New Roman" w:eastAsia="Times New Roman" w:hAnsi="Times New Roman" w:cs="Times New Roman"/>
          <w:lang w:eastAsia="hr-HR"/>
        </w:rPr>
        <w:t>MZO</w:t>
      </w:r>
      <w:r w:rsidR="000542AB">
        <w:rPr>
          <w:rFonts w:ascii="Times New Roman" w:eastAsia="Times New Roman" w:hAnsi="Times New Roman" w:cs="Times New Roman"/>
          <w:lang w:eastAsia="hr-HR"/>
        </w:rPr>
        <w:t>E</w:t>
      </w:r>
      <w:r w:rsidR="000542AB" w:rsidRPr="004A6278">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također obavještava javnost o pojedinim inspekcijskim nadzorima i aktivnostima inspekcije zaštite okoliša te izrađuje i objavljuje tromjesečno izvješće o koordiniranim inspekcijskim nadzorima u skladu s čl.</w:t>
      </w:r>
      <w:r w:rsidR="0049566A">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257. ZOZO-a.</w:t>
      </w:r>
    </w:p>
    <w:p w14:paraId="2BAA59C5" w14:textId="05600E07" w:rsidR="0012468C" w:rsidRDefault="0012468C" w:rsidP="00DE16DA">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Vez</w:t>
      </w:r>
      <w:r w:rsidR="00C70F0A">
        <w:rPr>
          <w:rFonts w:ascii="Times New Roman" w:eastAsia="Times New Roman" w:hAnsi="Times New Roman" w:cs="Times New Roman"/>
          <w:lang w:eastAsia="hr-HR"/>
        </w:rPr>
        <w:t>ano za informacije o vodama, HV</w:t>
      </w:r>
      <w:r w:rsidRPr="004A6278">
        <w:rPr>
          <w:rFonts w:ascii="Times New Roman" w:eastAsia="Times New Roman" w:hAnsi="Times New Roman" w:cs="Times New Roman"/>
          <w:lang w:eastAsia="hr-HR"/>
        </w:rPr>
        <w:t xml:space="preserve"> prikupljaju, obrađuju i interpretiraju podatke o vodama i vodnom okolišu u skladu s Pravilnikom o sadržaju, obliku i načinu vođenja vodne dokumentacije (NN 120/2010). ZOV propisuje javnost vodne dokumentacije koja se vodi i u digitalnom obliku u okviru Informacijskog sustava voda</w:t>
      </w:r>
      <w:r w:rsidR="00A20755">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ocjen</w:t>
      </w:r>
      <w:r w:rsidR="00A20755">
        <w:rPr>
          <w:rFonts w:ascii="Times New Roman" w:eastAsia="Times New Roman" w:hAnsi="Times New Roman" w:cs="Times New Roman"/>
          <w:lang w:eastAsia="hr-HR"/>
        </w:rPr>
        <w:t>a</w:t>
      </w:r>
      <w:r w:rsidRPr="004A6278">
        <w:rPr>
          <w:rFonts w:ascii="Times New Roman" w:eastAsia="Times New Roman" w:hAnsi="Times New Roman" w:cs="Times New Roman"/>
          <w:lang w:eastAsia="hr-HR"/>
        </w:rPr>
        <w:t xml:space="preserve"> kakvoće površinskih i podzemnih voda i teritorijalnog mora pod </w:t>
      </w:r>
      <w:r w:rsidR="00A20755">
        <w:rPr>
          <w:rFonts w:ascii="Times New Roman" w:eastAsia="Times New Roman" w:hAnsi="Times New Roman" w:cs="Times New Roman"/>
          <w:lang w:eastAsia="hr-HR"/>
        </w:rPr>
        <w:t>utjecajem onečišćenja s kopna,</w:t>
      </w:r>
      <w:r w:rsidRPr="004A6278">
        <w:rPr>
          <w:rFonts w:ascii="Times New Roman" w:eastAsia="Times New Roman" w:hAnsi="Times New Roman" w:cs="Times New Roman"/>
          <w:lang w:eastAsia="hr-HR"/>
        </w:rPr>
        <w:t xml:space="preserve"> </w:t>
      </w:r>
      <w:r w:rsidR="00A20755">
        <w:rPr>
          <w:rFonts w:ascii="Times New Roman" w:eastAsia="Times New Roman" w:hAnsi="Times New Roman" w:cs="Times New Roman"/>
          <w:lang w:eastAsia="hr-HR"/>
        </w:rPr>
        <w:t>izvještaji</w:t>
      </w:r>
      <w:r w:rsidRPr="004A6278">
        <w:rPr>
          <w:rFonts w:ascii="Times New Roman" w:eastAsia="Times New Roman" w:hAnsi="Times New Roman" w:cs="Times New Roman"/>
          <w:lang w:eastAsia="hr-HR"/>
        </w:rPr>
        <w:t xml:space="preserve"> o izvanrednim i iznenadnim zagađenjima</w:t>
      </w:r>
      <w:r w:rsidR="00A20755">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Na temelju prikupljenih podataka izrađuje se godišnji izvještaj o kakvoći voda u RH. Vezano za opasnost od onečišćenj</w:t>
      </w:r>
      <w:r w:rsidR="00DE16DA">
        <w:rPr>
          <w:rFonts w:ascii="Times New Roman" w:eastAsia="Times New Roman" w:hAnsi="Times New Roman" w:cs="Times New Roman"/>
          <w:lang w:eastAsia="hr-HR"/>
        </w:rPr>
        <w:t>a voda ZOV propisuje postupak tijeka</w:t>
      </w:r>
      <w:r w:rsidRPr="004A6278">
        <w:rPr>
          <w:rFonts w:ascii="Times New Roman" w:eastAsia="Times New Roman" w:hAnsi="Times New Roman" w:cs="Times New Roman"/>
          <w:lang w:eastAsia="hr-HR"/>
        </w:rPr>
        <w:t xml:space="preserve"> informacija između Državne uprave za zaštitu i spašavanje, Državnog vod</w:t>
      </w:r>
      <w:r w:rsidR="00811458">
        <w:rPr>
          <w:rFonts w:ascii="Times New Roman" w:eastAsia="Times New Roman" w:hAnsi="Times New Roman" w:cs="Times New Roman"/>
          <w:lang w:eastAsia="hr-HR"/>
        </w:rPr>
        <w:t>oprav</w:t>
      </w:r>
      <w:r w:rsidRPr="004A6278">
        <w:rPr>
          <w:rFonts w:ascii="Times New Roman" w:eastAsia="Times New Roman" w:hAnsi="Times New Roman" w:cs="Times New Roman"/>
          <w:lang w:eastAsia="hr-HR"/>
        </w:rPr>
        <w:t xml:space="preserve">nog inspektora i Hrvatskih voda. </w:t>
      </w:r>
    </w:p>
    <w:p w14:paraId="407DE96E" w14:textId="4D333823" w:rsidR="00811458" w:rsidRPr="00811458" w:rsidRDefault="00811458" w:rsidP="00811458">
      <w:pPr>
        <w:jc w:val="both"/>
        <w:rPr>
          <w:rFonts w:ascii="Times New Roman" w:eastAsia="Times New Roman" w:hAnsi="Times New Roman" w:cs="Times New Roman"/>
          <w:lang w:eastAsia="hr-HR"/>
        </w:rPr>
      </w:pPr>
      <w:r w:rsidRPr="00811458">
        <w:rPr>
          <w:rFonts w:ascii="Times New Roman" w:eastAsia="Times New Roman" w:hAnsi="Times New Roman" w:cs="Times New Roman"/>
          <w:lang w:eastAsia="hr-HR"/>
        </w:rPr>
        <w:t>Državni plan mjera za slučaj izvanrednih i iznenadnih onečišćenja voda (NN 5/11) utvrđuje mjere i postupke koje se poduzimaju u slučajevima izvanrednih i iznenadnih onečišćenja kopnenih voda te definira obveznike provedbe, sadržaj nižih planova mjera i rok za njihovu izradu, subjekte koji sudjeluju u provođenju mjera, mjere i postupke u slučajevima izvanrednih i iznenadnih onečišćenja voda, izvore sredstava financiranja i način informiranja javnosti.</w:t>
      </w:r>
    </w:p>
    <w:p w14:paraId="397108BD" w14:textId="77777777" w:rsidR="00811458" w:rsidRPr="00811458" w:rsidRDefault="00811458" w:rsidP="00811458">
      <w:pPr>
        <w:jc w:val="both"/>
        <w:rPr>
          <w:rFonts w:ascii="Times New Roman" w:eastAsia="Times New Roman" w:hAnsi="Times New Roman" w:cs="Times New Roman"/>
          <w:lang w:eastAsia="hr-HR"/>
        </w:rPr>
      </w:pPr>
      <w:r w:rsidRPr="00811458">
        <w:rPr>
          <w:rFonts w:ascii="Times New Roman" w:eastAsia="Times New Roman" w:hAnsi="Times New Roman" w:cs="Times New Roman"/>
          <w:lang w:eastAsia="hr-HR"/>
        </w:rPr>
        <w:t>Plan intervencija kod iznenadnih onečišćenja mora (NN 92/08) utvrđuje mjere za predviđanje, sprječavanje, ograničavanje, spremnost za i reagiranje na iznenadna onečišćenja mora uljem, smjesom ulja, opasnim i štetnim tvarima, kao i na izvanredne prirodne događaje u moru, radi zaštite morskoga okoliša. Provedba Planova intervencija kod iznenadnih onečišćenja mora je u nadležnosti ministarstva nadležnog za zaštitu okoliša.</w:t>
      </w:r>
    </w:p>
    <w:p w14:paraId="40690417" w14:textId="1A35A814" w:rsidR="00811458" w:rsidRPr="00811458" w:rsidRDefault="00811458" w:rsidP="00811458">
      <w:pPr>
        <w:jc w:val="both"/>
        <w:rPr>
          <w:rFonts w:ascii="Times New Roman" w:eastAsia="Times New Roman" w:hAnsi="Times New Roman" w:cs="Times New Roman"/>
          <w:lang w:eastAsia="hr-HR"/>
        </w:rPr>
      </w:pPr>
      <w:r w:rsidRPr="00811458">
        <w:rPr>
          <w:rFonts w:ascii="Times New Roman" w:eastAsia="Times New Roman" w:hAnsi="Times New Roman" w:cs="Times New Roman"/>
          <w:lang w:eastAsia="hr-HR"/>
        </w:rPr>
        <w:t>U okviru zaštite od štetnog djelovanja voda, operativno upravljanje rizicima od poplava i neposredna provedba mjera obrane od poplava utvrđena je Državnim planom obrane od poplava (NN 84/10), Glavnim provedbenim planom obrane od poplava i Provedbenim planovima obrane od poplava branjenih područja. Temeljem ZOV izrađeni su plans</w:t>
      </w:r>
      <w:r w:rsidR="00812A32">
        <w:rPr>
          <w:rFonts w:ascii="Times New Roman" w:eastAsia="Times New Roman" w:hAnsi="Times New Roman" w:cs="Times New Roman"/>
          <w:lang w:eastAsia="hr-HR"/>
        </w:rPr>
        <w:t>ki dokumenti zaštite od poplava,</w:t>
      </w:r>
      <w:r w:rsidRPr="00811458">
        <w:rPr>
          <w:rFonts w:ascii="Times New Roman" w:eastAsia="Times New Roman" w:hAnsi="Times New Roman" w:cs="Times New Roman"/>
          <w:lang w:eastAsia="hr-HR"/>
        </w:rPr>
        <w:t xml:space="preserve"> Plan upravljanja rizicima od poplava, koji je sastavni dio Plana upravljana vodnim područjima 2016-2021. (NN 66/16) i Višegodišnji program gradnje regulacijskih i zaštitnih vodnih građevina i građevin</w:t>
      </w:r>
      <w:r w:rsidR="00FC7CE6">
        <w:rPr>
          <w:rFonts w:ascii="Times New Roman" w:eastAsia="Times New Roman" w:hAnsi="Times New Roman" w:cs="Times New Roman"/>
          <w:lang w:eastAsia="hr-HR"/>
        </w:rPr>
        <w:t>a</w:t>
      </w:r>
      <w:r w:rsidRPr="00811458">
        <w:rPr>
          <w:rFonts w:ascii="Times New Roman" w:eastAsia="Times New Roman" w:hAnsi="Times New Roman" w:cs="Times New Roman"/>
          <w:lang w:eastAsia="hr-HR"/>
        </w:rPr>
        <w:t xml:space="preserve"> za melioracije (NN 117/15). </w:t>
      </w:r>
    </w:p>
    <w:p w14:paraId="21B36F0F" w14:textId="77777777" w:rsidR="009B6EEF" w:rsidRDefault="00811458" w:rsidP="00811458">
      <w:pPr>
        <w:jc w:val="both"/>
        <w:rPr>
          <w:rFonts w:ascii="Times New Roman" w:eastAsia="Times New Roman" w:hAnsi="Times New Roman" w:cs="Times New Roman"/>
          <w:lang w:eastAsia="hr-HR"/>
        </w:rPr>
      </w:pPr>
      <w:r w:rsidRPr="00811458">
        <w:rPr>
          <w:rFonts w:ascii="Times New Roman" w:eastAsia="Times New Roman" w:hAnsi="Times New Roman" w:cs="Times New Roman"/>
          <w:lang w:eastAsia="hr-HR"/>
        </w:rPr>
        <w:lastRenderedPageBreak/>
        <w:t>Za učinkovitu zaštitu od poplava neophodna je suradnja svih nadležnih tijela u sustavu zaštite i spašavanja, uključujući jedinice lokalne i područne (regionalne) samouprave i Državnu upravu za zaštitu i spašavanje koja je prema Državnom planu obrane od poplava nositelj temeljnih ovlasti na području zaštite od katastrofa i velikih nesreća, uključujući one uslijed poplava. Za organizaciju upravljanja u slučaju katastrofa sve potrebne mjere provodi nadležna Državna uprava za zaštitu i spašavanje sukladno odredbama Zakona o zaštiti i spašavanju (NN 174/04, 79/07, 38/09 i 127/10) i Plana zaštite i spašavanja na području Republike Hrvatske (NN 96/10).</w:t>
      </w:r>
    </w:p>
    <w:p w14:paraId="6E285173" w14:textId="5106C54F" w:rsidR="00811458" w:rsidRPr="004A6278" w:rsidRDefault="00811458" w:rsidP="00811458">
      <w:pPr>
        <w:jc w:val="both"/>
        <w:rPr>
          <w:rFonts w:ascii="Times New Roman" w:eastAsia="Times New Roman" w:hAnsi="Times New Roman" w:cs="Times New Roman"/>
          <w:lang w:eastAsia="hr-HR"/>
        </w:rPr>
      </w:pPr>
      <w:r w:rsidRPr="00811458">
        <w:rPr>
          <w:rFonts w:ascii="Times New Roman" w:eastAsia="Times New Roman" w:hAnsi="Times New Roman" w:cs="Times New Roman"/>
          <w:lang w:eastAsia="hr-HR"/>
        </w:rPr>
        <w:t>Za zdravstvenu ispravnost vode namijenjene za ljudsku potrošnju odgovoran je isporučitelj usluge javne vodoopskrbe, koji mora imati odobrenje za obavljanje javne vodoopskrbe (članak 203. Zakona o vodama) i zadovoljavati uvjete propisane Pravilnikom o posebnim uvjetima za obavljanje djelatnosti javne vodoopskrbe (</w:t>
      </w:r>
      <w:r w:rsidR="000542AB">
        <w:rPr>
          <w:rFonts w:ascii="Times New Roman" w:eastAsia="Times New Roman" w:hAnsi="Times New Roman" w:cs="Times New Roman"/>
          <w:lang w:eastAsia="hr-HR"/>
        </w:rPr>
        <w:t>NN</w:t>
      </w:r>
      <w:r w:rsidRPr="00811458">
        <w:rPr>
          <w:rFonts w:ascii="Times New Roman" w:eastAsia="Times New Roman" w:hAnsi="Times New Roman" w:cs="Times New Roman"/>
          <w:lang w:eastAsia="hr-HR"/>
        </w:rPr>
        <w:t xml:space="preserve"> 28/11 i 16/14).</w:t>
      </w:r>
    </w:p>
    <w:p w14:paraId="4142B65B" w14:textId="77777777" w:rsidR="0012468C" w:rsidRPr="004A6278" w:rsidRDefault="0012468C" w:rsidP="0012468C">
      <w:pPr>
        <w:spacing w:before="0" w:after="0"/>
        <w:jc w:val="both"/>
        <w:rPr>
          <w:rFonts w:ascii="Times New Roman" w:eastAsia="Times New Roman" w:hAnsi="Times New Roman" w:cs="Times New Roman"/>
          <w:lang w:eastAsia="hr-HR"/>
        </w:rPr>
      </w:pPr>
    </w:p>
    <w:p w14:paraId="375A8817"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(b) u pogledu stavka 2, mjere poduzete kako bi se osigurala jasnost načina na koji tijela vlasti stavljaju informacije o okolišu na raspolaganje javnosti i stvarna dostupnost informacija o okolišu;</w:t>
      </w:r>
    </w:p>
    <w:p w14:paraId="2723BBB0" w14:textId="77777777" w:rsidR="0012468C" w:rsidRPr="004A6278" w:rsidRDefault="0012468C" w:rsidP="00DE16DA">
      <w:pPr>
        <w:jc w:val="both"/>
        <w:rPr>
          <w:rFonts w:ascii="Times New Roman" w:eastAsia="Times New Roman" w:hAnsi="Times New Roman" w:cs="Times New Roman"/>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20E426E8" w14:textId="77777777" w:rsidR="00DE16DA" w:rsidRDefault="00DE16DA" w:rsidP="00DE16DA">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ZPPI propisuje </w:t>
      </w:r>
      <w:r w:rsidR="0012468C" w:rsidRPr="004A6278">
        <w:rPr>
          <w:rFonts w:ascii="Times New Roman" w:eastAsia="Times New Roman" w:hAnsi="Times New Roman" w:cs="Times New Roman"/>
          <w:lang w:eastAsia="hr-HR"/>
        </w:rPr>
        <w:t xml:space="preserve">da sva tijela javne vlasti imaju </w:t>
      </w:r>
      <w:r w:rsidR="0012468C" w:rsidRPr="24085FA9">
        <w:rPr>
          <w:rFonts w:ascii="Times New Roman" w:eastAsia="Times New Roman" w:hAnsi="Times New Roman" w:cs="Times New Roman"/>
          <w:i/>
          <w:iCs/>
          <w:lang w:eastAsia="hr-HR"/>
        </w:rPr>
        <w:t>službenika za informiranje</w:t>
      </w:r>
      <w:r w:rsidR="0012468C" w:rsidRPr="004A6278">
        <w:rPr>
          <w:rFonts w:ascii="Times New Roman" w:eastAsia="Times New Roman" w:hAnsi="Times New Roman" w:cs="Times New Roman"/>
          <w:lang w:eastAsia="hr-HR"/>
        </w:rPr>
        <w:t xml:space="preserve"> koji je dužan obavljati poslove redovitog objavljivanja informacija iz nadležnosti, kao i rješavanje pojedinačnih zahtjeva za pristup informacijama, unapređivati način obrade, razvrstavanja i objavljivanja informacija koje su sadržane u službenim dokumentima iz nadležnosti te osiguravati neophodnu pomoć podnositeljima zahtjeva. </w:t>
      </w:r>
    </w:p>
    <w:p w14:paraId="6BB54F32" w14:textId="37990A2F" w:rsidR="0012468C" w:rsidRPr="004A6278" w:rsidRDefault="0012468C" w:rsidP="00DE16DA">
      <w:pPr>
        <w:autoSpaceDE w:val="0"/>
        <w:autoSpaceDN w:val="0"/>
        <w:adjustRightInd w:val="0"/>
        <w:jc w:val="both"/>
        <w:rPr>
          <w:rFonts w:ascii="Times New Roman" w:eastAsia="Times New Roman" w:hAnsi="Times New Roman" w:cs="Times New Roman"/>
          <w:i/>
          <w:lang w:eastAsia="hr-HR"/>
        </w:rPr>
      </w:pPr>
      <w:r w:rsidRPr="004A6278">
        <w:rPr>
          <w:rFonts w:ascii="Times New Roman" w:eastAsia="Times New Roman" w:hAnsi="Times New Roman" w:cs="Times New Roman"/>
          <w:lang w:eastAsia="hr-HR"/>
        </w:rPr>
        <w:t xml:space="preserve">Pored toga ZOZO obvezuje da tijela javne vlasti u okviru svojih nadležnosti redovito objavljuju informacije o okolišu uključujući i nacionalna izvješća o stanju okoliša. Baze iz ISZO su dostupne javnosti putem internetske stranice </w:t>
      </w:r>
      <w:r w:rsidR="003022D4">
        <w:rPr>
          <w:rFonts w:ascii="Times New Roman" w:eastAsia="Times New Roman" w:hAnsi="Times New Roman" w:cs="Times New Roman"/>
          <w:lang w:eastAsia="hr-HR"/>
        </w:rPr>
        <w:t xml:space="preserve">HAOP </w:t>
      </w:r>
      <w:r w:rsidR="00DE16DA">
        <w:rPr>
          <w:rFonts w:ascii="Times New Roman" w:eastAsia="Times New Roman" w:hAnsi="Times New Roman" w:cs="Times New Roman"/>
          <w:lang w:eastAsia="hr-HR"/>
        </w:rPr>
        <w:t>(</w:t>
      </w:r>
      <w:hyperlink r:id="rId21" w:history="1">
        <w:r w:rsidR="00DE16DA" w:rsidRPr="00C4732E">
          <w:rPr>
            <w:rStyle w:val="Hiperveza"/>
            <w:rFonts w:ascii="Times New Roman" w:eastAsia="Times New Roman" w:hAnsi="Times New Roman" w:cs="Times New Roman"/>
            <w:lang w:eastAsia="hr-HR"/>
          </w:rPr>
          <w:t>http://iszo.azo.hr</w:t>
        </w:r>
      </w:hyperlink>
      <w:r w:rsidR="00DE16DA">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U okviru Programa vođenja ISZO razrađene su po fazama mjere koje se trebaju provesti kako bi se osigurao nesmetani tijek informacija o okolišu i uspostavile nove baze.</w:t>
      </w:r>
      <w:r w:rsidR="003022D4" w:rsidRPr="003022D4">
        <w:t xml:space="preserve"> </w:t>
      </w:r>
      <w:r w:rsidR="003022D4" w:rsidRPr="003022D4">
        <w:rPr>
          <w:rFonts w:ascii="Times New Roman" w:eastAsia="Times New Roman" w:hAnsi="Times New Roman" w:cs="Times New Roman"/>
          <w:lang w:eastAsia="hr-HR"/>
        </w:rPr>
        <w:t>Izvješća o stanju okoliša te druga sektorska izvješća dostupna su javnosti na stranicama HAOP (www.azo.hr)</w:t>
      </w:r>
    </w:p>
    <w:p w14:paraId="25AC24DB"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i/>
          <w:lang w:eastAsia="hr-HR"/>
        </w:rPr>
      </w:pPr>
    </w:p>
    <w:p w14:paraId="580EAA6B"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(c) u pogledu stavka 3, mjere poduzete kako bi se osigurao progresivni pristup informacijama o okolišu kroz elektronske baze podataka koje su lako dostupne javnosti putem javnih telekomunikacijskih mreža;</w:t>
      </w:r>
    </w:p>
    <w:p w14:paraId="45ACA1F0" w14:textId="77777777" w:rsidR="0012468C" w:rsidRPr="004A6278" w:rsidRDefault="0012468C" w:rsidP="00DE16DA">
      <w:pPr>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 xml:space="preserve">: </w:t>
      </w:r>
    </w:p>
    <w:p w14:paraId="0ACD5094" w14:textId="0528747C" w:rsidR="0012468C" w:rsidRPr="00B04872" w:rsidRDefault="0012468C" w:rsidP="00DE16DA">
      <w:pPr>
        <w:tabs>
          <w:tab w:val="left" w:pos="4860"/>
        </w:tabs>
        <w:jc w:val="both"/>
        <w:rPr>
          <w:rFonts w:ascii="Times New Roman" w:eastAsia="Times New Roman" w:hAnsi="Times New Roman" w:cs="Times New Roman"/>
          <w:lang w:eastAsia="hr-HR"/>
        </w:rPr>
      </w:pPr>
      <w:r w:rsidRPr="00B04872">
        <w:rPr>
          <w:rFonts w:ascii="Times New Roman" w:eastAsia="Times New Roman" w:hAnsi="Times New Roman" w:cs="Times New Roman"/>
          <w:lang w:eastAsia="hr-HR"/>
        </w:rPr>
        <w:t xml:space="preserve">Sukladno ZOZO-u i UISZO jedan od osnovnih zadataka i ciljeva </w:t>
      </w:r>
      <w:r w:rsidR="009B6EEF">
        <w:rPr>
          <w:rFonts w:ascii="Times New Roman" w:eastAsia="Times New Roman" w:hAnsi="Times New Roman" w:cs="Times New Roman"/>
          <w:lang w:eastAsia="hr-HR"/>
        </w:rPr>
        <w:t>HAOP-a</w:t>
      </w:r>
      <w:r w:rsidRPr="00B04872">
        <w:rPr>
          <w:rFonts w:ascii="Times New Roman" w:eastAsia="Times New Roman" w:hAnsi="Times New Roman" w:cs="Times New Roman"/>
          <w:lang w:eastAsia="hr-HR"/>
        </w:rPr>
        <w:t xml:space="preserve"> je uspostava, vođenje, razvijanje, koordiniranje</w:t>
      </w:r>
      <w:r w:rsidR="00B04872" w:rsidRPr="00B04872">
        <w:rPr>
          <w:rFonts w:ascii="Times New Roman" w:eastAsia="Times New Roman" w:hAnsi="Times New Roman" w:cs="Times New Roman"/>
          <w:lang w:eastAsia="hr-HR"/>
        </w:rPr>
        <w:t xml:space="preserve"> i održavanje jedinstvenog ISZO prema </w:t>
      </w:r>
      <w:r w:rsidRPr="00B04872">
        <w:rPr>
          <w:rFonts w:ascii="Times New Roman" w:eastAsia="Times New Roman" w:hAnsi="Times New Roman" w:cs="Times New Roman"/>
          <w:lang w:eastAsia="hr-HR"/>
        </w:rPr>
        <w:t>Program</w:t>
      </w:r>
      <w:r w:rsidR="00B04872" w:rsidRPr="00B04872">
        <w:rPr>
          <w:rFonts w:ascii="Times New Roman" w:eastAsia="Times New Roman" w:hAnsi="Times New Roman" w:cs="Times New Roman"/>
          <w:lang w:eastAsia="hr-HR"/>
        </w:rPr>
        <w:t>u</w:t>
      </w:r>
      <w:r w:rsidRPr="00B04872">
        <w:rPr>
          <w:rFonts w:ascii="Times New Roman" w:eastAsia="Times New Roman" w:hAnsi="Times New Roman" w:cs="Times New Roman"/>
          <w:lang w:eastAsia="hr-HR"/>
        </w:rPr>
        <w:t xml:space="preserve"> vođenja Informacijskog sustava zaštite okoliša Republike Hrvatske</w:t>
      </w:r>
      <w:r w:rsidR="00B04872">
        <w:rPr>
          <w:rFonts w:ascii="Times New Roman" w:eastAsia="Times New Roman" w:hAnsi="Times New Roman" w:cs="Times New Roman"/>
          <w:lang w:eastAsia="hr-HR"/>
        </w:rPr>
        <w:t xml:space="preserve"> koji obuhvaća sve relevantne podatke o okolišu razvrstane u </w:t>
      </w:r>
      <w:r w:rsidR="003022D4" w:rsidRPr="003022D4">
        <w:rPr>
          <w:rFonts w:ascii="Times New Roman" w:eastAsia="Times New Roman" w:hAnsi="Times New Roman" w:cs="Times New Roman"/>
          <w:lang w:eastAsia="hr-HR"/>
        </w:rPr>
        <w:t>52 sustava, od</w:t>
      </w:r>
      <w:r w:rsidR="009B6EEF">
        <w:rPr>
          <w:rFonts w:ascii="Times New Roman" w:eastAsia="Times New Roman" w:hAnsi="Times New Roman" w:cs="Times New Roman"/>
          <w:lang w:eastAsia="hr-HR"/>
        </w:rPr>
        <w:t>n</w:t>
      </w:r>
      <w:r w:rsidR="003022D4" w:rsidRPr="003022D4">
        <w:rPr>
          <w:rFonts w:ascii="Times New Roman" w:eastAsia="Times New Roman" w:hAnsi="Times New Roman" w:cs="Times New Roman"/>
          <w:lang w:eastAsia="hr-HR"/>
        </w:rPr>
        <w:t>osno 72 relacijske</w:t>
      </w:r>
      <w:r w:rsidR="00DE036B">
        <w:rPr>
          <w:rFonts w:ascii="Times New Roman" w:eastAsia="Times New Roman" w:hAnsi="Times New Roman" w:cs="Times New Roman"/>
          <w:lang w:eastAsia="hr-HR"/>
        </w:rPr>
        <w:t xml:space="preserve"> </w:t>
      </w:r>
      <w:r w:rsidR="00B04872">
        <w:rPr>
          <w:rFonts w:ascii="Times New Roman" w:eastAsia="Times New Roman" w:hAnsi="Times New Roman" w:cs="Times New Roman"/>
          <w:lang w:eastAsia="hr-HR"/>
        </w:rPr>
        <w:t>baze</w:t>
      </w:r>
      <w:r w:rsidR="003022D4">
        <w:rPr>
          <w:rFonts w:ascii="Times New Roman" w:eastAsia="Times New Roman" w:hAnsi="Times New Roman" w:cs="Times New Roman"/>
          <w:lang w:eastAsia="hr-HR"/>
        </w:rPr>
        <w:t xml:space="preserve"> podataka</w:t>
      </w:r>
      <w:r w:rsidR="00DE036B">
        <w:rPr>
          <w:rFonts w:ascii="Times New Roman" w:eastAsia="Times New Roman" w:hAnsi="Times New Roman" w:cs="Times New Roman"/>
          <w:lang w:eastAsia="hr-HR"/>
        </w:rPr>
        <w:t xml:space="preserve"> podijeljene u 11 tematskih podsustava</w:t>
      </w:r>
      <w:r w:rsidR="00B04872">
        <w:rPr>
          <w:rFonts w:ascii="Times New Roman" w:eastAsia="Times New Roman" w:hAnsi="Times New Roman" w:cs="Times New Roman"/>
          <w:lang w:eastAsia="hr-HR"/>
        </w:rPr>
        <w:t xml:space="preserve"> </w:t>
      </w:r>
      <w:r w:rsidR="00B04872" w:rsidRPr="00B04872">
        <w:rPr>
          <w:rFonts w:ascii="Times New Roman" w:eastAsia="Times New Roman" w:hAnsi="Times New Roman" w:cs="Times New Roman"/>
          <w:lang w:eastAsia="hr-HR"/>
        </w:rPr>
        <w:t>(</w:t>
      </w:r>
      <w:hyperlink r:id="rId22" w:history="1">
        <w:r w:rsidR="00DE036B" w:rsidRPr="00C4732E">
          <w:rPr>
            <w:rStyle w:val="Hiperveza"/>
            <w:rFonts w:ascii="Times New Roman" w:eastAsia="Times New Roman" w:hAnsi="Times New Roman" w:cs="Times New Roman"/>
            <w:lang w:eastAsia="hr-HR"/>
          </w:rPr>
          <w:t>http://www.azo.hr/Baze</w:t>
        </w:r>
      </w:hyperlink>
      <w:r w:rsidR="00DE036B">
        <w:rPr>
          <w:rFonts w:ascii="Times New Roman" w:eastAsia="Times New Roman" w:hAnsi="Times New Roman" w:cs="Times New Roman"/>
          <w:lang w:eastAsia="hr-HR"/>
        </w:rPr>
        <w:t>).</w:t>
      </w:r>
      <w:r w:rsidR="00B04872" w:rsidRPr="00B04872">
        <w:rPr>
          <w:rFonts w:ascii="Times New Roman" w:eastAsia="Times New Roman" w:hAnsi="Times New Roman" w:cs="Times New Roman"/>
          <w:lang w:eastAsia="hr-HR"/>
        </w:rPr>
        <w:t xml:space="preserve"> </w:t>
      </w:r>
    </w:p>
    <w:p w14:paraId="0198EFD2" w14:textId="08575AB0" w:rsidR="002D2308" w:rsidRDefault="003022D4" w:rsidP="00DE16DA">
      <w:pPr>
        <w:tabs>
          <w:tab w:val="left" w:pos="4860"/>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Za postojeću bazu</w:t>
      </w:r>
      <w:r w:rsidR="00B04872" w:rsidRPr="002D2308">
        <w:rPr>
          <w:rFonts w:ascii="Times New Roman" w:eastAsia="Times New Roman" w:hAnsi="Times New Roman" w:cs="Times New Roman"/>
          <w:lang w:eastAsia="hr-HR"/>
        </w:rPr>
        <w:t xml:space="preserve"> </w:t>
      </w:r>
      <w:r w:rsidR="00DE036B" w:rsidRPr="002D2308">
        <w:rPr>
          <w:rFonts w:ascii="Times New Roman" w:eastAsia="Times New Roman" w:hAnsi="Times New Roman" w:cs="Times New Roman"/>
          <w:lang w:eastAsia="hr-HR"/>
        </w:rPr>
        <w:t xml:space="preserve">Registar onečišćavanja okoliša (ROO) s aplikacijom za unos i korištenje podataka </w:t>
      </w:r>
      <w:r>
        <w:rPr>
          <w:rFonts w:ascii="Times New Roman" w:eastAsia="Times New Roman" w:hAnsi="Times New Roman" w:cs="Times New Roman"/>
          <w:lang w:eastAsia="hr-HR"/>
        </w:rPr>
        <w:t xml:space="preserve">o </w:t>
      </w:r>
      <w:r w:rsidR="00DE036B" w:rsidRPr="00DE036B">
        <w:rPr>
          <w:rFonts w:ascii="Times New Roman" w:eastAsia="Times New Roman" w:hAnsi="Times New Roman" w:cs="Times New Roman"/>
          <w:lang w:eastAsia="hr-HR"/>
        </w:rPr>
        <w:t>ispuštanj</w:t>
      </w:r>
      <w:r>
        <w:rPr>
          <w:rFonts w:ascii="Times New Roman" w:eastAsia="Times New Roman" w:hAnsi="Times New Roman" w:cs="Times New Roman"/>
          <w:lang w:eastAsia="hr-HR"/>
        </w:rPr>
        <w:t xml:space="preserve">u i/ili </w:t>
      </w:r>
      <w:r w:rsidRPr="003022D4">
        <w:rPr>
          <w:rFonts w:ascii="Times New Roman" w:eastAsia="Times New Roman" w:hAnsi="Times New Roman" w:cs="Times New Roman"/>
          <w:lang w:eastAsia="hr-HR"/>
        </w:rPr>
        <w:t xml:space="preserve">prijenosu onečišćujućih tvari u zrak, vodu i/ili more i tlo </w:t>
      </w:r>
      <w:r w:rsidR="00DE036B" w:rsidRPr="00DE036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 xml:space="preserve"> te proizvedenom, skupljenom i obrađenom otpadu</w:t>
      </w:r>
      <w:r w:rsidR="00026226">
        <w:rPr>
          <w:rFonts w:ascii="Times New Roman" w:eastAsia="Times New Roman" w:hAnsi="Times New Roman" w:cs="Times New Roman"/>
          <w:lang w:eastAsia="hr-HR"/>
        </w:rPr>
        <w:t>(</w:t>
      </w:r>
      <w:hyperlink r:id="rId23" w:history="1">
        <w:r w:rsidR="00026226" w:rsidRPr="00C4732E">
          <w:rPr>
            <w:rStyle w:val="Hiperveza"/>
            <w:rFonts w:ascii="Times New Roman" w:eastAsia="Times New Roman" w:hAnsi="Times New Roman" w:cs="Times New Roman"/>
            <w:lang w:eastAsia="hr-HR"/>
          </w:rPr>
          <w:t>http://www.azo.hr/RegistarOneciscenjaOkolisa</w:t>
        </w:r>
      </w:hyperlink>
      <w:r w:rsidR="00BC0027">
        <w:rPr>
          <w:rFonts w:ascii="Times New Roman" w:eastAsia="Times New Roman" w:hAnsi="Times New Roman" w:cs="Times New Roman"/>
          <w:lang w:eastAsia="hr-HR"/>
        </w:rPr>
        <w:t>).</w:t>
      </w:r>
      <w:r w:rsidR="0012468C" w:rsidRPr="002D2308">
        <w:rPr>
          <w:rFonts w:ascii="Times New Roman" w:eastAsia="Times New Roman" w:hAnsi="Times New Roman" w:cs="Times New Roman"/>
          <w:lang w:eastAsia="hr-HR"/>
        </w:rPr>
        <w:t xml:space="preserve"> U ožujku 2012.</w:t>
      </w:r>
      <w:r w:rsidR="002D2308" w:rsidRPr="002D2308">
        <w:rPr>
          <w:rFonts w:ascii="Times New Roman" w:eastAsia="Times New Roman" w:hAnsi="Times New Roman" w:cs="Times New Roman"/>
          <w:lang w:eastAsia="hr-HR"/>
        </w:rPr>
        <w:t xml:space="preserve">g. je </w:t>
      </w:r>
      <w:r w:rsidR="0012468C" w:rsidRPr="002D2308">
        <w:rPr>
          <w:rFonts w:ascii="Times New Roman" w:eastAsia="Times New Roman" w:hAnsi="Times New Roman" w:cs="Times New Roman"/>
          <w:lang w:eastAsia="hr-HR"/>
        </w:rPr>
        <w:t>objavljen Preglednik ROO</w:t>
      </w:r>
      <w:r>
        <w:rPr>
          <w:rFonts w:ascii="Times New Roman" w:eastAsia="Times New Roman" w:hAnsi="Times New Roman" w:cs="Times New Roman"/>
          <w:lang w:eastAsia="hr-HR"/>
        </w:rPr>
        <w:t xml:space="preserve"> </w:t>
      </w:r>
      <w:r w:rsidRPr="003022D4">
        <w:rPr>
          <w:rFonts w:ascii="Times New Roman" w:eastAsia="Times New Roman" w:hAnsi="Times New Roman" w:cs="Times New Roman"/>
          <w:lang w:eastAsia="hr-HR"/>
        </w:rPr>
        <w:t>(</w:t>
      </w:r>
      <w:hyperlink r:id="rId24" w:history="1">
        <w:r w:rsidR="00812A32" w:rsidRPr="007304B1">
          <w:rPr>
            <w:rStyle w:val="Hiperveza"/>
            <w:rFonts w:ascii="Times New Roman" w:eastAsia="Times New Roman" w:hAnsi="Times New Roman" w:cs="Times New Roman"/>
            <w:lang w:eastAsia="hr-HR"/>
          </w:rPr>
          <w:t>http://roo-preglednik.azo.hr/</w:t>
        </w:r>
      </w:hyperlink>
      <w:r w:rsidRPr="003022D4">
        <w:rPr>
          <w:rFonts w:ascii="Times New Roman" w:eastAsia="Times New Roman" w:hAnsi="Times New Roman" w:cs="Times New Roman"/>
          <w:lang w:eastAsia="hr-HR"/>
        </w:rPr>
        <w:t>)</w:t>
      </w:r>
      <w:r w:rsidR="00812A32">
        <w:rPr>
          <w:rFonts w:ascii="Times New Roman" w:eastAsia="Times New Roman" w:hAnsi="Times New Roman" w:cs="Times New Roman"/>
          <w:lang w:eastAsia="hr-HR"/>
        </w:rPr>
        <w:t xml:space="preserve">, </w:t>
      </w:r>
      <w:r w:rsidR="0012468C" w:rsidRPr="002D2308">
        <w:rPr>
          <w:rFonts w:ascii="Times New Roman" w:eastAsia="Times New Roman" w:hAnsi="Times New Roman" w:cs="Times New Roman"/>
          <w:lang w:eastAsia="hr-HR"/>
        </w:rPr>
        <w:t>a u prosincu 2012.</w:t>
      </w:r>
      <w:r w:rsidR="002D2308" w:rsidRPr="002D2308">
        <w:rPr>
          <w:rFonts w:ascii="Times New Roman" w:eastAsia="Times New Roman" w:hAnsi="Times New Roman" w:cs="Times New Roman"/>
          <w:lang w:eastAsia="hr-HR"/>
        </w:rPr>
        <w:t>g.</w:t>
      </w:r>
      <w:r w:rsidR="0012468C" w:rsidRPr="002D2308">
        <w:rPr>
          <w:rFonts w:ascii="Times New Roman" w:eastAsia="Times New Roman" w:hAnsi="Times New Roman" w:cs="Times New Roman"/>
          <w:lang w:eastAsia="hr-HR"/>
        </w:rPr>
        <w:t xml:space="preserve"> i </w:t>
      </w:r>
      <w:r w:rsidR="002D2308" w:rsidRPr="002D2308">
        <w:rPr>
          <w:rFonts w:ascii="Times New Roman" w:eastAsia="Times New Roman" w:hAnsi="Times New Roman" w:cs="Times New Roman"/>
          <w:lang w:eastAsia="hr-HR"/>
        </w:rPr>
        <w:t>nacionalni</w:t>
      </w:r>
      <w:r w:rsidR="0012468C" w:rsidRPr="002D2308">
        <w:rPr>
          <w:rFonts w:ascii="Times New Roman" w:eastAsia="Times New Roman" w:hAnsi="Times New Roman" w:cs="Times New Roman"/>
          <w:lang w:eastAsia="hr-HR"/>
        </w:rPr>
        <w:t xml:space="preserve"> portal ROO (HNPROO</w:t>
      </w:r>
      <w:r>
        <w:rPr>
          <w:rFonts w:ascii="Times New Roman" w:eastAsia="Times New Roman" w:hAnsi="Times New Roman" w:cs="Times New Roman"/>
          <w:lang w:eastAsia="hr-HR"/>
        </w:rPr>
        <w:t xml:space="preserve"> -</w:t>
      </w:r>
      <w:r w:rsidRPr="003022D4">
        <w:rPr>
          <w:rFonts w:ascii="Times New Roman" w:eastAsia="Times New Roman" w:hAnsi="Times New Roman" w:cs="Times New Roman"/>
          <w:lang w:eastAsia="hr-HR"/>
        </w:rPr>
        <w:t xml:space="preserve">- </w:t>
      </w:r>
      <w:hyperlink r:id="rId25" w:history="1">
        <w:r w:rsidR="00812A32" w:rsidRPr="007304B1">
          <w:rPr>
            <w:rStyle w:val="Hiperveza"/>
            <w:rFonts w:ascii="Times New Roman" w:eastAsia="Times New Roman" w:hAnsi="Times New Roman" w:cs="Times New Roman"/>
            <w:lang w:eastAsia="hr-HR"/>
          </w:rPr>
          <w:t>http://hnproo.azo.hr</w:t>
        </w:r>
      </w:hyperlink>
      <w:r w:rsidR="0012468C" w:rsidRPr="002D2308">
        <w:rPr>
          <w:rFonts w:ascii="Times New Roman" w:eastAsia="Times New Roman" w:hAnsi="Times New Roman" w:cs="Times New Roman"/>
          <w:lang w:eastAsia="hr-HR"/>
        </w:rPr>
        <w:t>)</w:t>
      </w:r>
      <w:r w:rsidR="00026226">
        <w:rPr>
          <w:rFonts w:ascii="Times New Roman" w:eastAsia="Times New Roman" w:hAnsi="Times New Roman" w:cs="Times New Roman"/>
          <w:lang w:eastAsia="hr-HR"/>
        </w:rPr>
        <w:t>.</w:t>
      </w:r>
      <w:r w:rsidRPr="003022D4">
        <w:t xml:space="preserve"> </w:t>
      </w:r>
      <w:r w:rsidRPr="003022D4">
        <w:rPr>
          <w:rFonts w:ascii="Times New Roman" w:eastAsia="Times New Roman" w:hAnsi="Times New Roman" w:cs="Times New Roman"/>
          <w:lang w:eastAsia="hr-HR"/>
        </w:rPr>
        <w:t xml:space="preserve">Preglednik </w:t>
      </w:r>
      <w:proofErr w:type="spellStart"/>
      <w:r w:rsidRPr="003022D4">
        <w:rPr>
          <w:rFonts w:ascii="Times New Roman" w:eastAsia="Times New Roman" w:hAnsi="Times New Roman" w:cs="Times New Roman"/>
          <w:lang w:eastAsia="hr-HR"/>
        </w:rPr>
        <w:t>omogućujue</w:t>
      </w:r>
      <w:proofErr w:type="spellEnd"/>
      <w:r w:rsidRPr="003022D4">
        <w:rPr>
          <w:rFonts w:ascii="Times New Roman" w:eastAsia="Times New Roman" w:hAnsi="Times New Roman" w:cs="Times New Roman"/>
          <w:lang w:eastAsia="hr-HR"/>
        </w:rPr>
        <w:t xml:space="preserve"> izravan i besplatan pristup verificiranim podacima baze ROO na razini organizacijske jedinice, što doprinosi transparentnosti sustava i može koristiti kao izvor podataka za razne analize i osnova za donošenje odluka o pitanjima zaštite okoliša. HNPROO javno je dostupan Portal,  čijom je uspostavom </w:t>
      </w:r>
      <w:r w:rsidR="008C09DB">
        <w:rPr>
          <w:rFonts w:ascii="Times New Roman" w:eastAsia="Times New Roman" w:hAnsi="Times New Roman" w:cs="Times New Roman"/>
          <w:lang w:eastAsia="hr-HR"/>
        </w:rPr>
        <w:t>RH</w:t>
      </w:r>
      <w:r w:rsidRPr="003022D4">
        <w:rPr>
          <w:rFonts w:ascii="Times New Roman" w:eastAsia="Times New Roman" w:hAnsi="Times New Roman" w:cs="Times New Roman"/>
          <w:lang w:eastAsia="hr-HR"/>
        </w:rPr>
        <w:t xml:space="preserve"> ispunila međunarodnu obvezu prema Zakonu o potvrđivanju Protokola o registrima ispuštanja i prijenosa onečišćujućih tvari uz Konvenciju o pristupu informacijama, sudjelovanju javnosti u odlučivanju i pristupu pravosuđu u pitanjima okoliša (NN MU 4/2008).</w:t>
      </w:r>
      <w:r w:rsidR="00026226">
        <w:rPr>
          <w:rFonts w:ascii="Times New Roman" w:eastAsia="Times New Roman" w:hAnsi="Times New Roman" w:cs="Times New Roman"/>
          <w:lang w:eastAsia="hr-HR"/>
        </w:rPr>
        <w:t xml:space="preserve"> </w:t>
      </w:r>
      <w:r w:rsidR="00812A32">
        <w:rPr>
          <w:rFonts w:ascii="Times New Roman" w:eastAsia="Times New Roman" w:hAnsi="Times New Roman" w:cs="Times New Roman"/>
          <w:lang w:eastAsia="hr-HR"/>
        </w:rPr>
        <w:t xml:space="preserve">HNPROO, </w:t>
      </w:r>
      <w:r w:rsidR="0012468C" w:rsidRPr="002D2308">
        <w:rPr>
          <w:rFonts w:ascii="Times New Roman" w:eastAsia="Times New Roman" w:hAnsi="Times New Roman" w:cs="Times New Roman"/>
          <w:lang w:eastAsia="hr-HR"/>
        </w:rPr>
        <w:t>pruža uslugu GIS preglednika tj. on-line uvida u prostornu komponentu i pripadajuće informacije uz dodatne mogućnosti prostornih analiza i izvješća</w:t>
      </w:r>
      <w:r w:rsidR="003B2B3C">
        <w:rPr>
          <w:rFonts w:ascii="Times New Roman" w:eastAsia="Times New Roman" w:hAnsi="Times New Roman" w:cs="Times New Roman"/>
          <w:lang w:eastAsia="hr-HR"/>
        </w:rPr>
        <w:t xml:space="preserve"> </w:t>
      </w:r>
      <w:r w:rsidR="00026226">
        <w:rPr>
          <w:rFonts w:ascii="Times New Roman" w:eastAsia="Times New Roman" w:hAnsi="Times New Roman" w:cs="Times New Roman"/>
          <w:lang w:eastAsia="hr-HR"/>
        </w:rPr>
        <w:t>(</w:t>
      </w:r>
      <w:hyperlink r:id="rId26" w:history="1">
        <w:r w:rsidR="00026226" w:rsidRPr="00C4732E">
          <w:rPr>
            <w:rStyle w:val="Hiperveza"/>
            <w:rFonts w:ascii="Times New Roman" w:eastAsia="Times New Roman" w:hAnsi="Times New Roman" w:cs="Times New Roman"/>
            <w:lang w:eastAsia="hr-HR"/>
          </w:rPr>
          <w:t>http://hnproo.azo.hr/Home.aspx</w:t>
        </w:r>
      </w:hyperlink>
      <w:r w:rsidR="00026226">
        <w:rPr>
          <w:rFonts w:ascii="Times New Roman" w:eastAsia="Times New Roman" w:hAnsi="Times New Roman" w:cs="Times New Roman"/>
          <w:lang w:eastAsia="hr-HR"/>
        </w:rPr>
        <w:t>).</w:t>
      </w:r>
      <w:r w:rsidR="00C539ED">
        <w:rPr>
          <w:rFonts w:ascii="Times New Roman" w:eastAsia="Times New Roman" w:hAnsi="Times New Roman" w:cs="Times New Roman"/>
          <w:lang w:eastAsia="hr-HR"/>
        </w:rPr>
        <w:t xml:space="preserve"> </w:t>
      </w:r>
      <w:r w:rsidR="00C539ED" w:rsidRPr="00C539ED">
        <w:rPr>
          <w:rFonts w:ascii="Times New Roman" w:eastAsia="Times New Roman" w:hAnsi="Times New Roman" w:cs="Times New Roman"/>
          <w:lang w:eastAsia="hr-HR"/>
        </w:rPr>
        <w:t xml:space="preserve">U cilju bolje i kvalitetnije komunikacije 2014. godine objavljena je aplikacija „Industrija </w:t>
      </w:r>
      <w:proofErr w:type="spellStart"/>
      <w:r w:rsidR="00C539ED" w:rsidRPr="00C539ED">
        <w:rPr>
          <w:rFonts w:ascii="Times New Roman" w:eastAsia="Times New Roman" w:hAnsi="Times New Roman" w:cs="Times New Roman"/>
          <w:lang w:eastAsia="hr-HR"/>
        </w:rPr>
        <w:t>Helpdesk</w:t>
      </w:r>
      <w:proofErr w:type="spellEnd"/>
      <w:r w:rsidR="00C539ED" w:rsidRPr="00C539ED">
        <w:rPr>
          <w:rFonts w:ascii="Times New Roman" w:eastAsia="Times New Roman" w:hAnsi="Times New Roman" w:cs="Times New Roman"/>
          <w:lang w:eastAsia="hr-HR"/>
        </w:rPr>
        <w:t xml:space="preserve">“ (IHD) na linku: </w:t>
      </w:r>
      <w:hyperlink r:id="rId27" w:history="1">
        <w:r w:rsidR="00812A32" w:rsidRPr="007304B1">
          <w:rPr>
            <w:rStyle w:val="Hiperveza"/>
            <w:rFonts w:ascii="Times New Roman" w:eastAsia="Times New Roman" w:hAnsi="Times New Roman" w:cs="Times New Roman"/>
            <w:lang w:eastAsia="hr-HR"/>
          </w:rPr>
          <w:t>http://helpdesk.azo.hr/</w:t>
        </w:r>
      </w:hyperlink>
      <w:r w:rsidR="00812A32">
        <w:rPr>
          <w:rFonts w:ascii="Times New Roman" w:eastAsia="Times New Roman" w:hAnsi="Times New Roman" w:cs="Times New Roman"/>
          <w:lang w:eastAsia="hr-HR"/>
        </w:rPr>
        <w:t xml:space="preserve"> </w:t>
      </w:r>
      <w:r w:rsidR="00C539ED" w:rsidRPr="00C539ED">
        <w:rPr>
          <w:rFonts w:ascii="Times New Roman" w:eastAsia="Times New Roman" w:hAnsi="Times New Roman" w:cs="Times New Roman"/>
          <w:lang w:eastAsia="hr-HR"/>
        </w:rPr>
        <w:t>kao podrška korisnicima, raznim suradničkim institucijama te stručnoj i ostaloj zainteresiranoj javnosti, za pitanja Sektorskih pritiska gdje pripadaju i baze indus</w:t>
      </w:r>
      <w:r w:rsidR="00812A32">
        <w:rPr>
          <w:rFonts w:ascii="Times New Roman" w:eastAsia="Times New Roman" w:hAnsi="Times New Roman" w:cs="Times New Roman"/>
          <w:lang w:eastAsia="hr-HR"/>
        </w:rPr>
        <w:t xml:space="preserve">trije. HAOP, također vodi bazu </w:t>
      </w:r>
      <w:r w:rsidR="00C539ED" w:rsidRPr="00C539ED">
        <w:rPr>
          <w:rFonts w:ascii="Times New Roman" w:eastAsia="Times New Roman" w:hAnsi="Times New Roman" w:cs="Times New Roman"/>
          <w:lang w:eastAsia="hr-HR"/>
        </w:rPr>
        <w:t xml:space="preserve">„Registar dozvola i potvrda za </w:t>
      </w:r>
      <w:r w:rsidR="00C539ED" w:rsidRPr="00C539ED">
        <w:rPr>
          <w:rFonts w:ascii="Times New Roman" w:eastAsia="Times New Roman" w:hAnsi="Times New Roman" w:cs="Times New Roman"/>
          <w:lang w:eastAsia="hr-HR"/>
        </w:rPr>
        <w:lastRenderedPageBreak/>
        <w:t xml:space="preserve">gospodarenje otpadom“ koja sadrži podatke o izdanim dozvolama za gospodarenje otpadom temeljem podataka koje dostavi Ministarstvo zaštite okoliša i prirode i nadležno upravno tijelo u županiji. Aplikaciju je moguće pretražiti na linku: </w:t>
      </w:r>
      <w:hyperlink r:id="rId28" w:history="1">
        <w:r w:rsidR="00812A32" w:rsidRPr="007304B1">
          <w:rPr>
            <w:rStyle w:val="Hiperveza"/>
            <w:rFonts w:ascii="Times New Roman" w:eastAsia="Times New Roman" w:hAnsi="Times New Roman" w:cs="Times New Roman"/>
            <w:lang w:eastAsia="hr-HR"/>
          </w:rPr>
          <w:t>http://rizicna.azo.hr/AZO1/registar</w:t>
        </w:r>
      </w:hyperlink>
      <w:r w:rsidR="00812A32">
        <w:rPr>
          <w:rFonts w:ascii="Times New Roman" w:eastAsia="Times New Roman" w:hAnsi="Times New Roman" w:cs="Times New Roman"/>
          <w:lang w:eastAsia="hr-HR"/>
        </w:rPr>
        <w:t xml:space="preserve"> </w:t>
      </w:r>
      <w:r w:rsidR="00C539ED" w:rsidRPr="00C539ED">
        <w:rPr>
          <w:rFonts w:ascii="Times New Roman" w:eastAsia="Times New Roman" w:hAnsi="Times New Roman" w:cs="Times New Roman"/>
          <w:lang w:eastAsia="hr-HR"/>
        </w:rPr>
        <w:t>pretraživanjem po ključnim brojevima iz Kataloga otpada, pravnim subjektima, vrsti dozvole, tijelu koje je izdalo dozvolu itd.</w:t>
      </w:r>
    </w:p>
    <w:p w14:paraId="050CE0A3" w14:textId="1283FE80" w:rsidR="0012468C" w:rsidRPr="002D2308" w:rsidRDefault="0012468C" w:rsidP="00DE16DA">
      <w:pPr>
        <w:tabs>
          <w:tab w:val="left" w:pos="4860"/>
        </w:tabs>
        <w:jc w:val="both"/>
        <w:rPr>
          <w:rFonts w:ascii="Times New Roman" w:eastAsia="Times New Roman" w:hAnsi="Times New Roman" w:cs="Times New Roman"/>
          <w:lang w:eastAsia="hr-HR"/>
        </w:rPr>
      </w:pPr>
      <w:r w:rsidRPr="002D2308">
        <w:rPr>
          <w:rFonts w:ascii="Times New Roman" w:eastAsia="Times New Roman" w:hAnsi="Times New Roman" w:cs="Times New Roman"/>
          <w:lang w:eastAsia="hr-HR"/>
        </w:rPr>
        <w:t xml:space="preserve">Sukladno Uredbi o sprečavanju velikih nesreća koje uključuju opasne tvari (NN </w:t>
      </w:r>
      <w:r w:rsidR="003720E8">
        <w:rPr>
          <w:rFonts w:ascii="Times New Roman" w:eastAsia="Times New Roman" w:hAnsi="Times New Roman" w:cs="Times New Roman"/>
          <w:lang w:eastAsia="hr-HR"/>
        </w:rPr>
        <w:t>44/14</w:t>
      </w:r>
      <w:r w:rsidRPr="002D2308">
        <w:rPr>
          <w:rFonts w:ascii="Times New Roman" w:eastAsia="Times New Roman" w:hAnsi="Times New Roman" w:cs="Times New Roman"/>
          <w:lang w:eastAsia="hr-HR"/>
        </w:rPr>
        <w:t xml:space="preserve">) te Pravilniku o registru postrojenja u kojima </w:t>
      </w:r>
      <w:r w:rsidR="003720E8">
        <w:rPr>
          <w:rFonts w:ascii="Times New Roman" w:eastAsia="Times New Roman" w:hAnsi="Times New Roman" w:cs="Times New Roman"/>
          <w:lang w:eastAsia="hr-HR"/>
        </w:rPr>
        <w:t>su</w:t>
      </w:r>
      <w:r w:rsidRPr="002D2308">
        <w:rPr>
          <w:rFonts w:ascii="Times New Roman" w:eastAsia="Times New Roman" w:hAnsi="Times New Roman" w:cs="Times New Roman"/>
          <w:lang w:eastAsia="hr-HR"/>
        </w:rPr>
        <w:t xml:space="preserve"> </w:t>
      </w:r>
      <w:r w:rsidR="003720E8" w:rsidRPr="002D2308">
        <w:rPr>
          <w:rFonts w:ascii="Times New Roman" w:eastAsia="Times New Roman" w:hAnsi="Times New Roman" w:cs="Times New Roman"/>
          <w:lang w:eastAsia="hr-HR"/>
        </w:rPr>
        <w:t>prisutn</w:t>
      </w:r>
      <w:r w:rsidR="003720E8">
        <w:rPr>
          <w:rFonts w:ascii="Times New Roman" w:eastAsia="Times New Roman" w:hAnsi="Times New Roman" w:cs="Times New Roman"/>
          <w:lang w:eastAsia="hr-HR"/>
        </w:rPr>
        <w:t>e</w:t>
      </w:r>
      <w:r w:rsidR="003720E8" w:rsidRPr="002D2308">
        <w:rPr>
          <w:rFonts w:ascii="Times New Roman" w:eastAsia="Times New Roman" w:hAnsi="Times New Roman" w:cs="Times New Roman"/>
          <w:lang w:eastAsia="hr-HR"/>
        </w:rPr>
        <w:t xml:space="preserve"> opasn</w:t>
      </w:r>
      <w:r w:rsidR="003720E8">
        <w:rPr>
          <w:rFonts w:ascii="Times New Roman" w:eastAsia="Times New Roman" w:hAnsi="Times New Roman" w:cs="Times New Roman"/>
          <w:lang w:eastAsia="hr-HR"/>
        </w:rPr>
        <w:t>e</w:t>
      </w:r>
      <w:r w:rsidR="003720E8" w:rsidRPr="002D2308">
        <w:rPr>
          <w:rFonts w:ascii="Times New Roman" w:eastAsia="Times New Roman" w:hAnsi="Times New Roman" w:cs="Times New Roman"/>
          <w:lang w:eastAsia="hr-HR"/>
        </w:rPr>
        <w:t xml:space="preserve"> </w:t>
      </w:r>
      <w:r w:rsidRPr="002D2308">
        <w:rPr>
          <w:rFonts w:ascii="Times New Roman" w:eastAsia="Times New Roman" w:hAnsi="Times New Roman" w:cs="Times New Roman"/>
          <w:lang w:eastAsia="hr-HR"/>
        </w:rPr>
        <w:t xml:space="preserve">tvari i o očevidniku prijavljenih velikih nesreća (NN </w:t>
      </w:r>
      <w:r w:rsidR="003720E8">
        <w:rPr>
          <w:rFonts w:ascii="Times New Roman" w:eastAsia="Times New Roman" w:hAnsi="Times New Roman" w:cs="Times New Roman"/>
          <w:lang w:eastAsia="hr-HR"/>
        </w:rPr>
        <w:t>139/14</w:t>
      </w:r>
      <w:r w:rsidRPr="002D2308">
        <w:rPr>
          <w:rFonts w:ascii="Times New Roman" w:eastAsia="Times New Roman" w:hAnsi="Times New Roman" w:cs="Times New Roman"/>
          <w:lang w:eastAsia="hr-HR"/>
        </w:rPr>
        <w:t xml:space="preserve">) izrađena je baza </w:t>
      </w:r>
      <w:r w:rsidR="003720E8" w:rsidRPr="003720E8">
        <w:rPr>
          <w:rFonts w:ascii="Times New Roman" w:eastAsia="Times New Roman" w:hAnsi="Times New Roman" w:cs="Times New Roman"/>
          <w:lang w:eastAsia="hr-HR"/>
        </w:rPr>
        <w:t>Registar postrojenja u kojima su prisutne opasne tvari/Očevidnik prijavljenih velikih nesreća (RPOT/OPVN) (</w:t>
      </w:r>
      <w:hyperlink r:id="rId29" w:history="1">
        <w:r w:rsidR="00812A32" w:rsidRPr="007304B1">
          <w:rPr>
            <w:rStyle w:val="Hiperveza"/>
            <w:rFonts w:ascii="Times New Roman" w:eastAsia="Times New Roman" w:hAnsi="Times New Roman" w:cs="Times New Roman"/>
            <w:lang w:eastAsia="hr-HR"/>
          </w:rPr>
          <w:t>http://rpot.azo.hr/rpot/index.html</w:t>
        </w:r>
      </w:hyperlink>
      <w:r w:rsidR="003720E8" w:rsidRPr="003720E8">
        <w:rPr>
          <w:rFonts w:ascii="Times New Roman" w:eastAsia="Times New Roman" w:hAnsi="Times New Roman" w:cs="Times New Roman"/>
          <w:lang w:eastAsia="hr-HR"/>
        </w:rPr>
        <w:t xml:space="preserve">). </w:t>
      </w:r>
      <w:r w:rsidRPr="002D2308">
        <w:rPr>
          <w:rFonts w:ascii="Times New Roman" w:eastAsia="Times New Roman" w:hAnsi="Times New Roman" w:cs="Times New Roman"/>
          <w:lang w:eastAsia="hr-HR"/>
        </w:rPr>
        <w:t>Najveći interes javnosti registriran je upravo u dijelu koji se odnosi na baze ROO i RPOT</w:t>
      </w:r>
      <w:r w:rsidR="003720E8">
        <w:rPr>
          <w:rFonts w:ascii="Times New Roman" w:eastAsia="Times New Roman" w:hAnsi="Times New Roman" w:cs="Times New Roman"/>
          <w:lang w:eastAsia="hr-HR"/>
        </w:rPr>
        <w:t>/OPVN</w:t>
      </w:r>
      <w:r w:rsidRPr="002D2308">
        <w:rPr>
          <w:rFonts w:ascii="Times New Roman" w:eastAsia="Times New Roman" w:hAnsi="Times New Roman" w:cs="Times New Roman"/>
          <w:lang w:eastAsia="hr-HR"/>
        </w:rPr>
        <w:t xml:space="preserve">. </w:t>
      </w:r>
      <w:r w:rsidR="003720E8">
        <w:rPr>
          <w:rFonts w:ascii="Times New Roman" w:eastAsia="Times New Roman" w:hAnsi="Times New Roman" w:cs="Times New Roman"/>
          <w:lang w:eastAsia="hr-HR"/>
        </w:rPr>
        <w:t>HAOP</w:t>
      </w:r>
      <w:r w:rsidR="003720E8" w:rsidRPr="002D2308">
        <w:rPr>
          <w:rFonts w:ascii="Times New Roman" w:eastAsia="Times New Roman" w:hAnsi="Times New Roman" w:cs="Times New Roman"/>
          <w:lang w:eastAsia="hr-HR"/>
        </w:rPr>
        <w:t xml:space="preserve"> </w:t>
      </w:r>
      <w:r w:rsidRPr="002D2308">
        <w:rPr>
          <w:rFonts w:ascii="Times New Roman" w:eastAsia="Times New Roman" w:hAnsi="Times New Roman" w:cs="Times New Roman"/>
          <w:lang w:eastAsia="hr-HR"/>
        </w:rPr>
        <w:t>vodi i Očevidnik uporabnih dozvola kojima su utvrđeni objedinjeni uvjeti zaštite okoliša i rješenja o objedinjenim uvjetima zaštite okoliša za postojeća postrojenja (BOUDR) što je središnji izvor informacija u RH o izdanim uporabnim dozvolama kojima su utvrđeni objedinjeni uvjeti zaštite okoliša i rješenjima o objedinjenim uvjetima zaštite okoliša za postojeća postrojenja</w:t>
      </w:r>
      <w:r w:rsidR="003720E8">
        <w:rPr>
          <w:rFonts w:ascii="Times New Roman" w:eastAsia="Times New Roman" w:hAnsi="Times New Roman" w:cs="Times New Roman"/>
          <w:lang w:eastAsia="hr-HR"/>
        </w:rPr>
        <w:t xml:space="preserve"> </w:t>
      </w:r>
      <w:r w:rsidR="003720E8" w:rsidRPr="003720E8">
        <w:rPr>
          <w:rFonts w:ascii="Times New Roman" w:eastAsia="Times New Roman" w:hAnsi="Times New Roman" w:cs="Times New Roman"/>
          <w:lang w:eastAsia="hr-HR"/>
        </w:rPr>
        <w:t xml:space="preserve">(Rješenja o okolišnim dozvolama- </w:t>
      </w:r>
      <w:hyperlink r:id="rId30" w:history="1">
        <w:r w:rsidR="00812A32" w:rsidRPr="007304B1">
          <w:rPr>
            <w:rStyle w:val="Hiperveza"/>
            <w:rFonts w:ascii="Times New Roman" w:eastAsia="Times New Roman" w:hAnsi="Times New Roman" w:cs="Times New Roman"/>
            <w:lang w:eastAsia="hr-HR"/>
          </w:rPr>
          <w:t>http://boudr.azo.hr/</w:t>
        </w:r>
      </w:hyperlink>
      <w:r w:rsidR="003720E8" w:rsidRPr="003720E8">
        <w:rPr>
          <w:rFonts w:ascii="Times New Roman" w:eastAsia="Times New Roman" w:hAnsi="Times New Roman" w:cs="Times New Roman"/>
          <w:lang w:eastAsia="hr-HR"/>
        </w:rPr>
        <w:t>)</w:t>
      </w:r>
      <w:r w:rsidRPr="002D2308">
        <w:rPr>
          <w:rFonts w:ascii="Times New Roman" w:eastAsia="Times New Roman" w:hAnsi="Times New Roman" w:cs="Times New Roman"/>
          <w:lang w:eastAsia="hr-HR"/>
        </w:rPr>
        <w:t xml:space="preserve">. Na internetskim stranicama </w:t>
      </w:r>
      <w:r w:rsidR="006E66A4">
        <w:rPr>
          <w:rFonts w:ascii="Times New Roman" w:eastAsia="Times New Roman" w:hAnsi="Times New Roman" w:cs="Times New Roman"/>
          <w:lang w:eastAsia="hr-HR"/>
        </w:rPr>
        <w:t>HAOP</w:t>
      </w:r>
      <w:r w:rsidR="003B2B3C">
        <w:rPr>
          <w:rFonts w:ascii="Times New Roman" w:eastAsia="Times New Roman" w:hAnsi="Times New Roman" w:cs="Times New Roman"/>
          <w:lang w:eastAsia="hr-HR"/>
        </w:rPr>
        <w:t>,</w:t>
      </w:r>
      <w:r w:rsidRPr="002D2308">
        <w:rPr>
          <w:rFonts w:ascii="Times New Roman" w:eastAsia="Times New Roman" w:hAnsi="Times New Roman" w:cs="Times New Roman"/>
          <w:lang w:eastAsia="hr-HR"/>
        </w:rPr>
        <w:t xml:space="preserve"> u okviru sektorskih pritisaka</w:t>
      </w:r>
      <w:r w:rsidR="00DC10FB">
        <w:rPr>
          <w:rFonts w:ascii="Times New Roman" w:eastAsia="Times New Roman" w:hAnsi="Times New Roman" w:cs="Times New Roman"/>
          <w:lang w:eastAsia="hr-HR"/>
        </w:rPr>
        <w:t>,</w:t>
      </w:r>
      <w:r w:rsidRPr="002D2308">
        <w:rPr>
          <w:rFonts w:ascii="Times New Roman" w:eastAsia="Times New Roman" w:hAnsi="Times New Roman" w:cs="Times New Roman"/>
          <w:lang w:eastAsia="hr-HR"/>
        </w:rPr>
        <w:t xml:space="preserve"> javnosti su dostupni internetski GIS preglednici</w:t>
      </w:r>
      <w:r w:rsidR="00DC10FB">
        <w:rPr>
          <w:rFonts w:ascii="Times New Roman" w:eastAsia="Times New Roman" w:hAnsi="Times New Roman" w:cs="Times New Roman"/>
          <w:lang w:eastAsia="hr-HR"/>
        </w:rPr>
        <w:t>:</w:t>
      </w:r>
      <w:r w:rsidRPr="002D2308">
        <w:rPr>
          <w:rFonts w:ascii="Times New Roman" w:eastAsia="Times New Roman" w:hAnsi="Times New Roman" w:cs="Times New Roman"/>
          <w:lang w:eastAsia="hr-HR"/>
        </w:rPr>
        <w:t xml:space="preserve"> Karte eksploatacijskih polja mineralnih sirovina</w:t>
      </w:r>
      <w:r w:rsidR="00812A32">
        <w:rPr>
          <w:rFonts w:ascii="Times New Roman" w:eastAsia="Times New Roman" w:hAnsi="Times New Roman" w:cs="Times New Roman"/>
          <w:lang w:eastAsia="hr-HR"/>
        </w:rPr>
        <w:t xml:space="preserve"> </w:t>
      </w:r>
      <w:r w:rsidR="006E66A4" w:rsidRPr="006E66A4">
        <w:rPr>
          <w:rFonts w:ascii="Times New Roman" w:eastAsia="Times New Roman" w:hAnsi="Times New Roman" w:cs="Times New Roman"/>
          <w:lang w:eastAsia="hr-HR"/>
        </w:rPr>
        <w:t>(</w:t>
      </w:r>
      <w:hyperlink r:id="rId31" w:history="1">
        <w:r w:rsidR="00812A32" w:rsidRPr="007304B1">
          <w:rPr>
            <w:rStyle w:val="Hiperveza"/>
            <w:rFonts w:ascii="Times New Roman" w:eastAsia="Times New Roman" w:hAnsi="Times New Roman" w:cs="Times New Roman"/>
            <w:lang w:eastAsia="hr-HR"/>
          </w:rPr>
          <w:t>http://rudarstvo.azo.hr/viewer.htm</w:t>
        </w:r>
      </w:hyperlink>
      <w:r w:rsidR="006E66A4" w:rsidRPr="006E66A4">
        <w:rPr>
          <w:rFonts w:ascii="Times New Roman" w:eastAsia="Times New Roman" w:hAnsi="Times New Roman" w:cs="Times New Roman"/>
          <w:lang w:eastAsia="hr-HR"/>
        </w:rPr>
        <w:t xml:space="preserve">) </w:t>
      </w:r>
      <w:r w:rsidRPr="002D2308">
        <w:rPr>
          <w:rFonts w:ascii="Times New Roman" w:eastAsia="Times New Roman" w:hAnsi="Times New Roman" w:cs="Times New Roman"/>
          <w:lang w:eastAsia="hr-HR"/>
        </w:rPr>
        <w:t xml:space="preserve"> i Strateške karte buke</w:t>
      </w:r>
      <w:r w:rsidR="006E66A4">
        <w:rPr>
          <w:rFonts w:ascii="Times New Roman" w:eastAsia="Times New Roman" w:hAnsi="Times New Roman" w:cs="Times New Roman"/>
          <w:lang w:eastAsia="hr-HR"/>
        </w:rPr>
        <w:t xml:space="preserve"> </w:t>
      </w:r>
      <w:r w:rsidR="006E66A4" w:rsidRPr="006E66A4">
        <w:rPr>
          <w:rFonts w:ascii="Times New Roman" w:eastAsia="Times New Roman" w:hAnsi="Times New Roman" w:cs="Times New Roman"/>
          <w:lang w:eastAsia="hr-HR"/>
        </w:rPr>
        <w:t>(</w:t>
      </w:r>
      <w:hyperlink r:id="rId32" w:history="1">
        <w:r w:rsidR="00812A32" w:rsidRPr="007304B1">
          <w:rPr>
            <w:rStyle w:val="Hiperveza"/>
            <w:rFonts w:ascii="Times New Roman" w:eastAsia="Times New Roman" w:hAnsi="Times New Roman" w:cs="Times New Roman"/>
            <w:lang w:eastAsia="hr-HR"/>
          </w:rPr>
          <w:t>http://buka-portal.azo.hr/</w:t>
        </w:r>
      </w:hyperlink>
      <w:r w:rsidR="006E66A4" w:rsidRPr="006E66A4">
        <w:rPr>
          <w:rFonts w:ascii="Times New Roman" w:eastAsia="Times New Roman" w:hAnsi="Times New Roman" w:cs="Times New Roman"/>
          <w:lang w:eastAsia="hr-HR"/>
        </w:rPr>
        <w:t>)</w:t>
      </w:r>
      <w:r w:rsidRPr="002D2308">
        <w:rPr>
          <w:rFonts w:ascii="Times New Roman" w:eastAsia="Times New Roman" w:hAnsi="Times New Roman" w:cs="Times New Roman"/>
          <w:lang w:eastAsia="hr-HR"/>
        </w:rPr>
        <w:t>.</w:t>
      </w:r>
    </w:p>
    <w:p w14:paraId="5A12796C" w14:textId="229F8127" w:rsidR="0012468C" w:rsidRDefault="002D2308" w:rsidP="00DE16DA">
      <w:pPr>
        <w:tabs>
          <w:tab w:val="left" w:pos="4860"/>
        </w:tabs>
        <w:jc w:val="both"/>
        <w:rPr>
          <w:rFonts w:ascii="Times New Roman" w:eastAsia="Times New Roman" w:hAnsi="Times New Roman" w:cs="Times New Roman"/>
          <w:lang w:eastAsia="hr-HR"/>
        </w:rPr>
      </w:pPr>
      <w:r w:rsidRPr="00DE036B">
        <w:rPr>
          <w:rFonts w:ascii="Times New Roman" w:eastAsia="Times New Roman" w:hAnsi="Times New Roman" w:cs="Times New Roman"/>
          <w:lang w:eastAsia="hr-HR"/>
        </w:rPr>
        <w:t xml:space="preserve">U suradnji </w:t>
      </w:r>
      <w:r w:rsidR="000542AB" w:rsidRPr="00DE036B">
        <w:rPr>
          <w:rFonts w:ascii="Times New Roman" w:eastAsia="Times New Roman" w:hAnsi="Times New Roman" w:cs="Times New Roman"/>
          <w:lang w:eastAsia="hr-HR"/>
        </w:rPr>
        <w:t>MZO</w:t>
      </w:r>
      <w:r w:rsidR="000542AB">
        <w:rPr>
          <w:rFonts w:ascii="Times New Roman" w:eastAsia="Times New Roman" w:hAnsi="Times New Roman" w:cs="Times New Roman"/>
          <w:lang w:eastAsia="hr-HR"/>
        </w:rPr>
        <w:t>E</w:t>
      </w:r>
      <w:r w:rsidRPr="00DE036B">
        <w:rPr>
          <w:rFonts w:ascii="Times New Roman" w:eastAsia="Times New Roman" w:hAnsi="Times New Roman" w:cs="Times New Roman"/>
          <w:lang w:eastAsia="hr-HR"/>
        </w:rPr>
        <w:t xml:space="preserve">, </w:t>
      </w:r>
      <w:r w:rsidR="008D014A">
        <w:rPr>
          <w:rFonts w:ascii="Times New Roman" w:eastAsia="Times New Roman" w:hAnsi="Times New Roman" w:cs="Times New Roman"/>
          <w:lang w:eastAsia="hr-HR"/>
        </w:rPr>
        <w:t>HAOP</w:t>
      </w:r>
      <w:r w:rsidRPr="00DE036B">
        <w:rPr>
          <w:rFonts w:ascii="Times New Roman" w:eastAsia="Times New Roman" w:hAnsi="Times New Roman" w:cs="Times New Roman"/>
          <w:lang w:eastAsia="hr-HR"/>
        </w:rPr>
        <w:t xml:space="preserve">-a </w:t>
      </w:r>
      <w:r w:rsidR="0012468C" w:rsidRPr="00DE036B">
        <w:rPr>
          <w:rFonts w:ascii="Times New Roman" w:eastAsia="Times New Roman" w:hAnsi="Times New Roman" w:cs="Times New Roman"/>
          <w:lang w:eastAsia="hr-HR"/>
        </w:rPr>
        <w:t xml:space="preserve">i Instituta za oceanografiju i ribarstvo iz Splita uspostavljena je Baza podataka o kakvoći mora za kupanje koja omogućava informiranje javnosti i pristup podacima  o rezultatima kakvoće mora za kupanje tijekom sezone kupanja. Podaci o kakvoći mora za kupanje mogu se pratiti na dvojezičnom internetskom pregledniku, a prikaz predstavlja ocjene kakvoće mora za kupanje u realnom vremenu, ovisno o trajanju analize uzoraka, budući da je vrijeme od uzorkovanja do objave rezultata dva do tri dana. Preglednik ima i dvojezičnu verziju prilagođenu malim zaslonima, odnosno mobilnu verziju za pregled na pametnim telefonima i </w:t>
      </w:r>
      <w:proofErr w:type="spellStart"/>
      <w:r w:rsidR="0012468C" w:rsidRPr="00DE036B">
        <w:rPr>
          <w:rFonts w:ascii="Times New Roman" w:eastAsia="Times New Roman" w:hAnsi="Times New Roman" w:cs="Times New Roman"/>
          <w:lang w:eastAsia="hr-HR"/>
        </w:rPr>
        <w:t>tabletima</w:t>
      </w:r>
      <w:proofErr w:type="spellEnd"/>
      <w:r w:rsidR="00EF7270">
        <w:rPr>
          <w:rFonts w:ascii="Times New Roman" w:eastAsia="Times New Roman" w:hAnsi="Times New Roman" w:cs="Times New Roman"/>
          <w:lang w:eastAsia="hr-HR"/>
        </w:rPr>
        <w:t xml:space="preserve">  (</w:t>
      </w:r>
      <w:hyperlink r:id="rId33" w:history="1">
        <w:r w:rsidR="00EF7270" w:rsidRPr="00C4732E">
          <w:rPr>
            <w:rStyle w:val="Hiperveza"/>
            <w:rFonts w:ascii="Times New Roman" w:eastAsia="Times New Roman" w:hAnsi="Times New Roman" w:cs="Times New Roman"/>
            <w:lang w:eastAsia="hr-HR"/>
          </w:rPr>
          <w:t>http://baltazar.izor.hr/plazepub/kakvoca</w:t>
        </w:r>
      </w:hyperlink>
      <w:r w:rsidR="00EF7270">
        <w:rPr>
          <w:rFonts w:ascii="Times New Roman" w:eastAsia="Times New Roman" w:hAnsi="Times New Roman" w:cs="Times New Roman"/>
          <w:lang w:eastAsia="hr-HR"/>
        </w:rPr>
        <w:t>).</w:t>
      </w:r>
    </w:p>
    <w:p w14:paraId="5D5E6AA1" w14:textId="50EC8C63" w:rsidR="008D014A" w:rsidRPr="00DE036B" w:rsidRDefault="008D014A" w:rsidP="00DE16DA">
      <w:pPr>
        <w:tabs>
          <w:tab w:val="left" w:pos="4860"/>
        </w:tabs>
        <w:jc w:val="both"/>
        <w:rPr>
          <w:rFonts w:ascii="Times New Roman" w:eastAsia="Times New Roman" w:hAnsi="Times New Roman" w:cs="Times New Roman"/>
          <w:lang w:eastAsia="hr-HR"/>
        </w:rPr>
      </w:pPr>
      <w:r w:rsidRPr="008D014A">
        <w:rPr>
          <w:rFonts w:ascii="Times New Roman" w:eastAsia="Times New Roman" w:hAnsi="Times New Roman" w:cs="Times New Roman"/>
          <w:lang w:eastAsia="hr-HR"/>
        </w:rPr>
        <w:t xml:space="preserve">HAOP od 2004. godine ima funkciju Nacionalnog referentnog centra za CORINE </w:t>
      </w:r>
      <w:proofErr w:type="spellStart"/>
      <w:r w:rsidRPr="008D014A">
        <w:rPr>
          <w:rFonts w:ascii="Times New Roman" w:eastAsia="Times New Roman" w:hAnsi="Times New Roman" w:cs="Times New Roman"/>
          <w:lang w:eastAsia="hr-HR"/>
        </w:rPr>
        <w:t>Land</w:t>
      </w:r>
      <w:proofErr w:type="spellEnd"/>
      <w:r w:rsidRPr="008D014A">
        <w:rPr>
          <w:rFonts w:ascii="Times New Roman" w:eastAsia="Times New Roman" w:hAnsi="Times New Roman" w:cs="Times New Roman"/>
          <w:lang w:eastAsia="hr-HR"/>
        </w:rPr>
        <w:t xml:space="preserve"> </w:t>
      </w:r>
      <w:proofErr w:type="spellStart"/>
      <w:r w:rsidRPr="008D014A">
        <w:rPr>
          <w:rFonts w:ascii="Times New Roman" w:eastAsia="Times New Roman" w:hAnsi="Times New Roman" w:cs="Times New Roman"/>
          <w:lang w:eastAsia="hr-HR"/>
        </w:rPr>
        <w:t>Cover</w:t>
      </w:r>
      <w:proofErr w:type="spellEnd"/>
      <w:r w:rsidRPr="008D014A">
        <w:rPr>
          <w:rFonts w:ascii="Times New Roman" w:eastAsia="Times New Roman" w:hAnsi="Times New Roman" w:cs="Times New Roman"/>
          <w:lang w:eastAsia="hr-HR"/>
        </w:rPr>
        <w:t xml:space="preserve"> bazu podataka o pokrovu zemljišta te obvezu izrade, kao i redovitog održavanja i nadogradnje CORINE sustava. CLC baze podataka izrađene su prema programu za koordinaciju informacija o okolišu i prirodnim resursima pod nazivom CORINE (</w:t>
      </w:r>
      <w:proofErr w:type="spellStart"/>
      <w:r w:rsidRPr="008D014A">
        <w:rPr>
          <w:rFonts w:ascii="Times New Roman" w:eastAsia="Times New Roman" w:hAnsi="Times New Roman" w:cs="Times New Roman"/>
          <w:lang w:eastAsia="hr-HR"/>
        </w:rPr>
        <w:t>COoRdination</w:t>
      </w:r>
      <w:proofErr w:type="spellEnd"/>
      <w:r w:rsidRPr="008D014A">
        <w:rPr>
          <w:rFonts w:ascii="Times New Roman" w:eastAsia="Times New Roman" w:hAnsi="Times New Roman" w:cs="Times New Roman"/>
          <w:lang w:eastAsia="hr-HR"/>
        </w:rPr>
        <w:t xml:space="preserve"> </w:t>
      </w:r>
      <w:proofErr w:type="spellStart"/>
      <w:r w:rsidRPr="008D014A">
        <w:rPr>
          <w:rFonts w:ascii="Times New Roman" w:eastAsia="Times New Roman" w:hAnsi="Times New Roman" w:cs="Times New Roman"/>
          <w:lang w:eastAsia="hr-HR"/>
        </w:rPr>
        <w:t>of</w:t>
      </w:r>
      <w:proofErr w:type="spellEnd"/>
      <w:r w:rsidRPr="008D014A">
        <w:rPr>
          <w:rFonts w:ascii="Times New Roman" w:eastAsia="Times New Roman" w:hAnsi="Times New Roman" w:cs="Times New Roman"/>
          <w:lang w:eastAsia="hr-HR"/>
        </w:rPr>
        <w:t xml:space="preserve"> </w:t>
      </w:r>
      <w:proofErr w:type="spellStart"/>
      <w:r w:rsidRPr="008D014A">
        <w:rPr>
          <w:rFonts w:ascii="Times New Roman" w:eastAsia="Times New Roman" w:hAnsi="Times New Roman" w:cs="Times New Roman"/>
          <w:lang w:eastAsia="hr-HR"/>
        </w:rPr>
        <w:t>INformation</w:t>
      </w:r>
      <w:proofErr w:type="spellEnd"/>
      <w:r w:rsidRPr="008D014A">
        <w:rPr>
          <w:rFonts w:ascii="Times New Roman" w:eastAsia="Times New Roman" w:hAnsi="Times New Roman" w:cs="Times New Roman"/>
          <w:lang w:eastAsia="hr-HR"/>
        </w:rPr>
        <w:t xml:space="preserve"> on </w:t>
      </w:r>
      <w:proofErr w:type="spellStart"/>
      <w:r w:rsidRPr="008D014A">
        <w:rPr>
          <w:rFonts w:ascii="Times New Roman" w:eastAsia="Times New Roman" w:hAnsi="Times New Roman" w:cs="Times New Roman"/>
          <w:lang w:eastAsia="hr-HR"/>
        </w:rPr>
        <w:t>the</w:t>
      </w:r>
      <w:proofErr w:type="spellEnd"/>
      <w:r w:rsidRPr="008D014A">
        <w:rPr>
          <w:rFonts w:ascii="Times New Roman" w:eastAsia="Times New Roman" w:hAnsi="Times New Roman" w:cs="Times New Roman"/>
          <w:lang w:eastAsia="hr-HR"/>
        </w:rPr>
        <w:t xml:space="preserve"> </w:t>
      </w:r>
      <w:proofErr w:type="spellStart"/>
      <w:r w:rsidRPr="008D014A">
        <w:rPr>
          <w:rFonts w:ascii="Times New Roman" w:eastAsia="Times New Roman" w:hAnsi="Times New Roman" w:cs="Times New Roman"/>
          <w:lang w:eastAsia="hr-HR"/>
        </w:rPr>
        <w:t>Environment</w:t>
      </w:r>
      <w:proofErr w:type="spellEnd"/>
      <w:r w:rsidRPr="008D014A">
        <w:rPr>
          <w:rFonts w:ascii="Times New Roman" w:eastAsia="Times New Roman" w:hAnsi="Times New Roman" w:cs="Times New Roman"/>
          <w:lang w:eastAsia="hr-HR"/>
        </w:rPr>
        <w:t xml:space="preserve">) Europske agencije za okoliš i Europske komisije. CORINE pokrov zemljišta </w:t>
      </w:r>
      <w:r w:rsidR="008C09DB">
        <w:rPr>
          <w:rFonts w:ascii="Times New Roman" w:eastAsia="Times New Roman" w:hAnsi="Times New Roman" w:cs="Times New Roman"/>
          <w:lang w:eastAsia="hr-HR"/>
        </w:rPr>
        <w:t xml:space="preserve">RH </w:t>
      </w:r>
      <w:r w:rsidRPr="008D014A">
        <w:rPr>
          <w:rFonts w:ascii="Times New Roman" w:eastAsia="Times New Roman" w:hAnsi="Times New Roman" w:cs="Times New Roman"/>
          <w:lang w:eastAsia="hr-HR"/>
        </w:rPr>
        <w:t>predstavlja digitalnu bazu podataka o stanju i promjenama zemljišnog pokrova i korištenju zemljišta</w:t>
      </w:r>
      <w:r w:rsidR="008C09DB">
        <w:rPr>
          <w:rFonts w:ascii="Times New Roman" w:eastAsia="Times New Roman" w:hAnsi="Times New Roman" w:cs="Times New Roman"/>
          <w:lang w:eastAsia="hr-HR"/>
        </w:rPr>
        <w:t xml:space="preserve"> RH </w:t>
      </w:r>
      <w:r w:rsidRPr="008D014A">
        <w:rPr>
          <w:rFonts w:ascii="Times New Roman" w:eastAsia="Times New Roman" w:hAnsi="Times New Roman" w:cs="Times New Roman"/>
          <w:lang w:eastAsia="hr-HR"/>
        </w:rPr>
        <w:t xml:space="preserve">za razdoblje 1980.-2012. i pripadajući </w:t>
      </w:r>
      <w:proofErr w:type="spellStart"/>
      <w:r w:rsidRPr="008D014A">
        <w:rPr>
          <w:rFonts w:ascii="Times New Roman" w:eastAsia="Times New Roman" w:hAnsi="Times New Roman" w:cs="Times New Roman"/>
          <w:lang w:eastAsia="hr-HR"/>
        </w:rPr>
        <w:t>WebGIS</w:t>
      </w:r>
      <w:proofErr w:type="spellEnd"/>
      <w:r w:rsidRPr="008D014A">
        <w:rPr>
          <w:rFonts w:ascii="Times New Roman" w:eastAsia="Times New Roman" w:hAnsi="Times New Roman" w:cs="Times New Roman"/>
          <w:lang w:eastAsia="hr-HR"/>
        </w:rPr>
        <w:t xml:space="preserve"> preglednik u kojim se navedene baze podataka analiziraju i pregledavaju (</w:t>
      </w:r>
      <w:hyperlink r:id="rId34" w:history="1">
        <w:r w:rsidRPr="00F156DE">
          <w:rPr>
            <w:rStyle w:val="Hiperveza"/>
            <w:rFonts w:ascii="Times New Roman" w:eastAsia="Times New Roman" w:hAnsi="Times New Roman" w:cs="Times New Roman"/>
            <w:lang w:eastAsia="hr-HR"/>
          </w:rPr>
          <w:t>http://corine.azo.hr/home/corine</w:t>
        </w:r>
      </w:hyperlink>
      <w:r w:rsidRPr="008D014A">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p>
    <w:p w14:paraId="11C90485" w14:textId="5C443EF8" w:rsidR="0012468C" w:rsidRPr="00812A32" w:rsidRDefault="00DE036B" w:rsidP="00DE16DA">
      <w:pPr>
        <w:tabs>
          <w:tab w:val="left" w:pos="4860"/>
        </w:tabs>
        <w:jc w:val="both"/>
        <w:rPr>
          <w:rFonts w:ascii="Times New Roman" w:eastAsia="Times New Roman" w:hAnsi="Times New Roman" w:cs="Times New Roman"/>
          <w:lang w:eastAsia="hr-HR"/>
        </w:rPr>
      </w:pPr>
      <w:r w:rsidRPr="00DE036B">
        <w:rPr>
          <w:rFonts w:ascii="Times New Roman" w:eastAsia="Times New Roman" w:hAnsi="Times New Roman" w:cs="Times New Roman"/>
          <w:lang w:eastAsia="hr-HR"/>
        </w:rPr>
        <w:t xml:space="preserve">Pored toga postoji zasebni Informacijski sustav zaštite prirode kojeg vodi </w:t>
      </w:r>
      <w:r w:rsidR="008D014A">
        <w:rPr>
          <w:rFonts w:ascii="Times New Roman" w:eastAsia="Times New Roman" w:hAnsi="Times New Roman" w:cs="Times New Roman"/>
          <w:lang w:eastAsia="hr-HR"/>
        </w:rPr>
        <w:t>HAOP</w:t>
      </w:r>
      <w:r w:rsidR="008D014A" w:rsidRPr="00DE036B">
        <w:rPr>
          <w:rFonts w:ascii="Times New Roman" w:eastAsia="Times New Roman" w:hAnsi="Times New Roman" w:cs="Times New Roman"/>
          <w:lang w:eastAsia="hr-HR"/>
        </w:rPr>
        <w:t xml:space="preserve"> </w:t>
      </w:r>
      <w:r w:rsidRPr="00DE036B">
        <w:rPr>
          <w:rFonts w:ascii="Times New Roman" w:eastAsia="Times New Roman" w:hAnsi="Times New Roman" w:cs="Times New Roman"/>
          <w:lang w:eastAsia="hr-HR"/>
        </w:rPr>
        <w:t xml:space="preserve">i sadrži informacije: Karte staništa RH, Zaštićena područja RH, Nacionalna ekološka područja i NATURA 2000 područja (SDF + NATURA 2000 GIS) </w:t>
      </w:r>
      <w:r w:rsidRPr="00812A32">
        <w:rPr>
          <w:rFonts w:ascii="Times New Roman" w:eastAsia="Times New Roman" w:hAnsi="Times New Roman" w:cs="Times New Roman"/>
          <w:lang w:eastAsia="hr-HR"/>
        </w:rPr>
        <w:t>(</w:t>
      </w:r>
      <w:hyperlink r:id="rId35" w:history="1">
        <w:r w:rsidR="00812A32" w:rsidRPr="00812A32">
          <w:rPr>
            <w:rStyle w:val="Hiperveza"/>
            <w:rFonts w:ascii="Times New Roman" w:hAnsi="Times New Roman" w:cs="Times New Roman"/>
          </w:rPr>
          <w:t>http://www.dzzp.hr/informacijski-sustav-zaštite-prirode-99.html</w:t>
        </w:r>
      </w:hyperlink>
      <w:r w:rsidRPr="00812A32">
        <w:rPr>
          <w:u w:val="single"/>
        </w:rPr>
        <w:t>)</w:t>
      </w:r>
      <w:r w:rsidRPr="00DE036B">
        <w:rPr>
          <w:rFonts w:ascii="Times New Roman" w:eastAsia="Times New Roman" w:hAnsi="Times New Roman" w:cs="Times New Roman"/>
          <w:lang w:eastAsia="hr-HR"/>
        </w:rPr>
        <w:t xml:space="preserve">. </w:t>
      </w:r>
    </w:p>
    <w:p w14:paraId="4203AA6A" w14:textId="7C192BF6" w:rsidR="008D014A" w:rsidRPr="008D014A" w:rsidRDefault="008D014A" w:rsidP="008D014A">
      <w:pPr>
        <w:tabs>
          <w:tab w:val="left" w:pos="4860"/>
        </w:tabs>
        <w:jc w:val="both"/>
        <w:rPr>
          <w:rFonts w:ascii="Times New Roman" w:eastAsia="Times New Roman" w:hAnsi="Times New Roman" w:cs="Times New Roman"/>
          <w:lang w:eastAsia="hr-HR"/>
        </w:rPr>
      </w:pPr>
      <w:r w:rsidRPr="008D014A">
        <w:rPr>
          <w:rFonts w:ascii="Times New Roman" w:eastAsia="Times New Roman" w:hAnsi="Times New Roman" w:cs="Times New Roman"/>
          <w:lang w:eastAsia="hr-HR"/>
        </w:rPr>
        <w:t xml:space="preserve">HAOP je uspostavio Web Portal Informacijskog sustava zaštite prirode – </w:t>
      </w:r>
      <w:proofErr w:type="spellStart"/>
      <w:r w:rsidRPr="008D014A">
        <w:rPr>
          <w:rFonts w:ascii="Times New Roman" w:eastAsia="Times New Roman" w:hAnsi="Times New Roman" w:cs="Times New Roman"/>
          <w:lang w:eastAsia="hr-HR"/>
        </w:rPr>
        <w:t>Bioportal</w:t>
      </w:r>
      <w:proofErr w:type="spellEnd"/>
      <w:r w:rsidRPr="008D014A">
        <w:rPr>
          <w:rFonts w:ascii="Times New Roman" w:eastAsia="Times New Roman" w:hAnsi="Times New Roman" w:cs="Times New Roman"/>
          <w:lang w:eastAsia="hr-HR"/>
        </w:rPr>
        <w:t xml:space="preserve"> </w:t>
      </w:r>
      <w:r w:rsidR="00012706">
        <w:rPr>
          <w:rFonts w:ascii="Times New Roman" w:eastAsia="Times New Roman" w:hAnsi="Times New Roman" w:cs="Times New Roman"/>
          <w:lang w:eastAsia="hr-HR"/>
        </w:rPr>
        <w:t>(</w:t>
      </w:r>
      <w:hyperlink r:id="rId36" w:history="1">
        <w:r w:rsidR="00012706" w:rsidRPr="007304B1">
          <w:rPr>
            <w:rStyle w:val="Hiperveza"/>
            <w:rFonts w:ascii="Times New Roman" w:eastAsia="Times New Roman" w:hAnsi="Times New Roman" w:cs="Times New Roman"/>
            <w:lang w:eastAsia="hr-HR"/>
          </w:rPr>
          <w:t>http://www.iszp.hr</w:t>
        </w:r>
      </w:hyperlink>
      <w:r w:rsidR="00012706">
        <w:rPr>
          <w:rFonts w:ascii="Times New Roman" w:eastAsia="Times New Roman" w:hAnsi="Times New Roman" w:cs="Times New Roman"/>
          <w:lang w:eastAsia="hr-HR"/>
        </w:rPr>
        <w:t>)</w:t>
      </w:r>
      <w:r w:rsidRPr="008D014A">
        <w:rPr>
          <w:rFonts w:ascii="Times New Roman" w:eastAsia="Times New Roman" w:hAnsi="Times New Roman" w:cs="Times New Roman"/>
          <w:lang w:eastAsia="hr-HR"/>
        </w:rPr>
        <w:t xml:space="preserve"> koji čini skup baza podataka, aplikativnih rješenja i web servisa namijenjenih za pohranu, održavanje i dijeljenje podataka vezanih za </w:t>
      </w:r>
      <w:proofErr w:type="spellStart"/>
      <w:r w:rsidRPr="008D014A">
        <w:rPr>
          <w:rFonts w:ascii="Times New Roman" w:eastAsia="Times New Roman" w:hAnsi="Times New Roman" w:cs="Times New Roman"/>
          <w:lang w:eastAsia="hr-HR"/>
        </w:rPr>
        <w:t>za</w:t>
      </w:r>
      <w:proofErr w:type="spellEnd"/>
      <w:r w:rsidRPr="008D014A">
        <w:rPr>
          <w:rFonts w:ascii="Times New Roman" w:eastAsia="Times New Roman" w:hAnsi="Times New Roman" w:cs="Times New Roman"/>
          <w:lang w:eastAsia="hr-HR"/>
        </w:rPr>
        <w:t xml:space="preserve"> različite komponente biološke i krajobrazne raznolikosti te zaštitu prirode u RH. </w:t>
      </w:r>
      <w:proofErr w:type="spellStart"/>
      <w:r w:rsidRPr="008D014A">
        <w:rPr>
          <w:rFonts w:ascii="Times New Roman" w:eastAsia="Times New Roman" w:hAnsi="Times New Roman" w:cs="Times New Roman"/>
          <w:lang w:eastAsia="hr-HR"/>
        </w:rPr>
        <w:t>Bioportal</w:t>
      </w:r>
      <w:proofErr w:type="spellEnd"/>
      <w:r w:rsidRPr="008D014A">
        <w:rPr>
          <w:rFonts w:ascii="Times New Roman" w:eastAsia="Times New Roman" w:hAnsi="Times New Roman" w:cs="Times New Roman"/>
          <w:lang w:eastAsia="hr-HR"/>
        </w:rPr>
        <w:t xml:space="preserve"> omogućuje da se struci i javnosti omogući pristup ažurnim i verificiranim prostornim podacima. Na </w:t>
      </w:r>
      <w:proofErr w:type="spellStart"/>
      <w:r w:rsidRPr="008D014A">
        <w:rPr>
          <w:rFonts w:ascii="Times New Roman" w:eastAsia="Times New Roman" w:hAnsi="Times New Roman" w:cs="Times New Roman"/>
          <w:lang w:eastAsia="hr-HR"/>
        </w:rPr>
        <w:t>Bioportalu</w:t>
      </w:r>
      <w:proofErr w:type="spellEnd"/>
      <w:r w:rsidRPr="008D014A">
        <w:rPr>
          <w:rFonts w:ascii="Times New Roman" w:eastAsia="Times New Roman" w:hAnsi="Times New Roman" w:cs="Times New Roman"/>
          <w:lang w:eastAsia="hr-HR"/>
        </w:rPr>
        <w:t xml:space="preserve"> se nalazi preglednik prostornih podataka kroz čije alate korisnik može sam odrediti parametre pregleda ciljanih podataka (pretraživanje, analiza, izvadci,</w:t>
      </w:r>
      <w:r w:rsidR="00BC0027">
        <w:rPr>
          <w:rFonts w:ascii="Times New Roman" w:eastAsia="Times New Roman" w:hAnsi="Times New Roman" w:cs="Times New Roman"/>
          <w:lang w:eastAsia="hr-HR"/>
        </w:rPr>
        <w:t xml:space="preserve"> </w:t>
      </w:r>
      <w:r w:rsidRPr="008D014A">
        <w:rPr>
          <w:rFonts w:ascii="Times New Roman" w:eastAsia="Times New Roman" w:hAnsi="Times New Roman" w:cs="Times New Roman"/>
          <w:lang w:eastAsia="hr-HR"/>
        </w:rPr>
        <w:t>izvještaji). Podaci ISZP-a su također dostupni putem web servisa (WMS i WFS) koje korisnici mogu učitati u vlastiti GIS softver za potrebe rada. Sve web stranice</w:t>
      </w:r>
      <w:r w:rsidR="00BC0027">
        <w:rPr>
          <w:rFonts w:ascii="Times New Roman" w:eastAsia="Times New Roman" w:hAnsi="Times New Roman" w:cs="Times New Roman"/>
          <w:lang w:eastAsia="hr-HR"/>
        </w:rPr>
        <w:t>:</w:t>
      </w:r>
    </w:p>
    <w:p w14:paraId="21AD895D" w14:textId="77777777" w:rsidR="008D014A" w:rsidRPr="008D014A" w:rsidRDefault="008D014A" w:rsidP="008D014A">
      <w:pPr>
        <w:tabs>
          <w:tab w:val="left" w:pos="4860"/>
        </w:tabs>
        <w:jc w:val="both"/>
        <w:rPr>
          <w:rFonts w:ascii="Times New Roman" w:eastAsia="Times New Roman" w:hAnsi="Times New Roman" w:cs="Times New Roman"/>
          <w:lang w:eastAsia="hr-HR"/>
        </w:rPr>
      </w:pPr>
      <w:r w:rsidRPr="008D014A">
        <w:rPr>
          <w:rFonts w:ascii="Times New Roman" w:eastAsia="Times New Roman" w:hAnsi="Times New Roman" w:cs="Times New Roman"/>
          <w:lang w:eastAsia="hr-HR"/>
        </w:rPr>
        <w:t>www.dzzp.hr – službena stranica bivšeg Državnog zavoda za zaštitu prirode</w:t>
      </w:r>
    </w:p>
    <w:p w14:paraId="197B8962" w14:textId="77777777" w:rsidR="008D014A" w:rsidRPr="008D014A" w:rsidRDefault="008D014A" w:rsidP="008D014A">
      <w:pPr>
        <w:tabs>
          <w:tab w:val="left" w:pos="4860"/>
        </w:tabs>
        <w:jc w:val="both"/>
        <w:rPr>
          <w:rFonts w:ascii="Times New Roman" w:eastAsia="Times New Roman" w:hAnsi="Times New Roman" w:cs="Times New Roman"/>
          <w:lang w:eastAsia="hr-HR"/>
        </w:rPr>
      </w:pPr>
      <w:r w:rsidRPr="008D014A">
        <w:rPr>
          <w:rFonts w:ascii="Times New Roman" w:eastAsia="Times New Roman" w:hAnsi="Times New Roman" w:cs="Times New Roman"/>
          <w:lang w:eastAsia="hr-HR"/>
        </w:rPr>
        <w:t>www.invazivnevrste.hr – stranica za informiranje o invazivnim vrstama u RH; također sadrži i obrasce za dojavu</w:t>
      </w:r>
    </w:p>
    <w:p w14:paraId="33522ADA" w14:textId="77777777" w:rsidR="008D014A" w:rsidRPr="008D014A" w:rsidRDefault="008D014A" w:rsidP="008D014A">
      <w:pPr>
        <w:tabs>
          <w:tab w:val="left" w:pos="4860"/>
        </w:tabs>
        <w:jc w:val="both"/>
        <w:rPr>
          <w:rFonts w:ascii="Times New Roman" w:eastAsia="Times New Roman" w:hAnsi="Times New Roman" w:cs="Times New Roman"/>
          <w:lang w:eastAsia="hr-HR"/>
        </w:rPr>
      </w:pPr>
      <w:r w:rsidRPr="008D014A">
        <w:rPr>
          <w:rFonts w:ascii="Times New Roman" w:eastAsia="Times New Roman" w:hAnsi="Times New Roman" w:cs="Times New Roman"/>
          <w:lang w:eastAsia="hr-HR"/>
        </w:rPr>
        <w:t>www.crohabitats.hr –web stranica baze podataka stanišnih tipova</w:t>
      </w:r>
    </w:p>
    <w:p w14:paraId="7242B426" w14:textId="77777777" w:rsidR="008D014A" w:rsidRPr="008D014A" w:rsidRDefault="008D014A" w:rsidP="008D014A">
      <w:pPr>
        <w:tabs>
          <w:tab w:val="left" w:pos="4860"/>
        </w:tabs>
        <w:jc w:val="both"/>
        <w:rPr>
          <w:rFonts w:ascii="Times New Roman" w:eastAsia="Times New Roman" w:hAnsi="Times New Roman" w:cs="Times New Roman"/>
          <w:lang w:eastAsia="hr-HR"/>
        </w:rPr>
      </w:pPr>
      <w:r w:rsidRPr="008D014A">
        <w:rPr>
          <w:rFonts w:ascii="Times New Roman" w:eastAsia="Times New Roman" w:hAnsi="Times New Roman" w:cs="Times New Roman"/>
          <w:lang w:eastAsia="hr-HR"/>
        </w:rPr>
        <w:t>www.velikezvijeri.hr – stranica za informiranje o velikim zvijerima u RH</w:t>
      </w:r>
    </w:p>
    <w:p w14:paraId="5551DE30" w14:textId="04061689" w:rsidR="008D014A" w:rsidRPr="00DE036B" w:rsidRDefault="008D014A" w:rsidP="008D014A">
      <w:pPr>
        <w:tabs>
          <w:tab w:val="left" w:pos="4860"/>
        </w:tabs>
        <w:jc w:val="both"/>
        <w:rPr>
          <w:rFonts w:ascii="Times New Roman" w:eastAsia="Times New Roman" w:hAnsi="Times New Roman" w:cs="Times New Roman"/>
          <w:lang w:eastAsia="hr-HR"/>
        </w:rPr>
      </w:pPr>
      <w:r w:rsidRPr="008D014A">
        <w:rPr>
          <w:rFonts w:ascii="Times New Roman" w:eastAsia="Times New Roman" w:hAnsi="Times New Roman" w:cs="Times New Roman"/>
          <w:lang w:eastAsia="hr-HR"/>
        </w:rPr>
        <w:t xml:space="preserve">www.georef.hr - Aplikacija za </w:t>
      </w:r>
      <w:proofErr w:type="spellStart"/>
      <w:r w:rsidRPr="008D014A">
        <w:rPr>
          <w:rFonts w:ascii="Times New Roman" w:eastAsia="Times New Roman" w:hAnsi="Times New Roman" w:cs="Times New Roman"/>
          <w:lang w:eastAsia="hr-HR"/>
        </w:rPr>
        <w:t>georeferenciranje</w:t>
      </w:r>
      <w:proofErr w:type="spellEnd"/>
      <w:r w:rsidRPr="008D014A">
        <w:rPr>
          <w:rFonts w:ascii="Times New Roman" w:eastAsia="Times New Roman" w:hAnsi="Times New Roman" w:cs="Times New Roman"/>
          <w:lang w:eastAsia="hr-HR"/>
        </w:rPr>
        <w:t xml:space="preserve"> literaturnih podataka</w:t>
      </w:r>
    </w:p>
    <w:p w14:paraId="67BF2573" w14:textId="77777777" w:rsidR="0012468C" w:rsidRDefault="0012468C" w:rsidP="00DE16DA">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lastRenderedPageBreak/>
        <w:t xml:space="preserve">Sukladno Zakonu o kemikalijama (NN 18/13) Hrvatski zavod za toksikologiju i </w:t>
      </w:r>
      <w:proofErr w:type="spellStart"/>
      <w:r w:rsidRPr="004A6278">
        <w:rPr>
          <w:rFonts w:ascii="Times New Roman" w:eastAsia="Times New Roman" w:hAnsi="Times New Roman" w:cs="Times New Roman"/>
          <w:lang w:eastAsia="hr-HR"/>
        </w:rPr>
        <w:t>antidoping</w:t>
      </w:r>
      <w:proofErr w:type="spellEnd"/>
      <w:r w:rsidRPr="004A6278">
        <w:rPr>
          <w:rFonts w:ascii="Times New Roman" w:eastAsia="Times New Roman" w:hAnsi="Times New Roman" w:cs="Times New Roman"/>
          <w:lang w:eastAsia="hr-HR"/>
        </w:rPr>
        <w:t xml:space="preserve"> vodi registar podataka o kemikalijama iz sigurnosno-tehničkih listova koji su javno dostupni na internetskim stranicama </w:t>
      </w:r>
      <w:r w:rsidR="00EF7270">
        <w:rPr>
          <w:rFonts w:ascii="Times New Roman" w:eastAsia="Times New Roman" w:hAnsi="Times New Roman" w:cs="Times New Roman"/>
          <w:lang w:eastAsia="hr-HR"/>
        </w:rPr>
        <w:t>(</w:t>
      </w:r>
      <w:hyperlink r:id="rId37" w:history="1">
        <w:r w:rsidRPr="004A6278">
          <w:rPr>
            <w:rFonts w:ascii="Times New Roman" w:eastAsia="Times New Roman" w:hAnsi="Times New Roman" w:cs="Times New Roman"/>
            <w:color w:val="0000FF"/>
            <w:u w:val="single"/>
            <w:lang w:eastAsia="hr-HR"/>
          </w:rPr>
          <w:t>www.hzt.hr</w:t>
        </w:r>
      </w:hyperlink>
      <w:r w:rsidR="00EF7270">
        <w:rPr>
          <w:rFonts w:ascii="Times New Roman" w:eastAsia="Times New Roman" w:hAnsi="Times New Roman" w:cs="Times New Roman"/>
          <w:color w:val="0000FF"/>
          <w:u w:val="single"/>
          <w:lang w:eastAsia="hr-HR"/>
        </w:rPr>
        <w:t>)</w:t>
      </w:r>
      <w:r w:rsidRPr="004A6278">
        <w:rPr>
          <w:rFonts w:ascii="Times New Roman" w:eastAsia="Times New Roman" w:hAnsi="Times New Roman" w:cs="Times New Roman"/>
          <w:lang w:eastAsia="hr-HR"/>
        </w:rPr>
        <w:t>.</w:t>
      </w:r>
    </w:p>
    <w:p w14:paraId="228FA288" w14:textId="1161C830" w:rsidR="00FE0755" w:rsidRPr="004A6278" w:rsidRDefault="00FE0755" w:rsidP="00DE16DA">
      <w:pPr>
        <w:tabs>
          <w:tab w:val="left" w:pos="4860"/>
        </w:tabs>
        <w:jc w:val="both"/>
        <w:rPr>
          <w:rFonts w:ascii="Times New Roman" w:eastAsia="Times New Roman" w:hAnsi="Times New Roman" w:cs="Times New Roman"/>
          <w:lang w:eastAsia="hr-HR"/>
        </w:rPr>
      </w:pPr>
      <w:r w:rsidRPr="00FE0755">
        <w:rPr>
          <w:rFonts w:ascii="Times New Roman" w:eastAsia="Times New Roman" w:hAnsi="Times New Roman" w:cs="Times New Roman"/>
          <w:lang w:eastAsia="hr-HR"/>
        </w:rPr>
        <w:t xml:space="preserve">HAOP je u okviru Informacijskog sustava zaštite zraka u 2014. godini razvio portal „Kvaliteta zraka u Republici Hrvatskoj“. Kvaliteta zraka prikazuje koristeći jedinstveni Europski </w:t>
      </w:r>
      <w:proofErr w:type="spellStart"/>
      <w:r w:rsidRPr="00FE0755">
        <w:rPr>
          <w:rFonts w:ascii="Times New Roman" w:eastAsia="Times New Roman" w:hAnsi="Times New Roman" w:cs="Times New Roman"/>
          <w:lang w:eastAsia="hr-HR"/>
        </w:rPr>
        <w:t>Common</w:t>
      </w:r>
      <w:proofErr w:type="spellEnd"/>
      <w:r w:rsidRPr="00FE0755">
        <w:rPr>
          <w:rFonts w:ascii="Times New Roman" w:eastAsia="Times New Roman" w:hAnsi="Times New Roman" w:cs="Times New Roman"/>
          <w:lang w:eastAsia="hr-HR"/>
        </w:rPr>
        <w:t xml:space="preserve"> Air </w:t>
      </w:r>
      <w:proofErr w:type="spellStart"/>
      <w:r w:rsidRPr="00FE0755">
        <w:rPr>
          <w:rFonts w:ascii="Times New Roman" w:eastAsia="Times New Roman" w:hAnsi="Times New Roman" w:cs="Times New Roman"/>
          <w:lang w:eastAsia="hr-HR"/>
        </w:rPr>
        <w:t>Quality</w:t>
      </w:r>
      <w:proofErr w:type="spellEnd"/>
      <w:r w:rsidRPr="00FE0755">
        <w:rPr>
          <w:rFonts w:ascii="Times New Roman" w:eastAsia="Times New Roman" w:hAnsi="Times New Roman" w:cs="Times New Roman"/>
          <w:lang w:eastAsia="hr-HR"/>
        </w:rPr>
        <w:t xml:space="preserve"> Index (CAQI) i omogućuje </w:t>
      </w:r>
      <w:proofErr w:type="spellStart"/>
      <w:r w:rsidRPr="00FE0755">
        <w:rPr>
          <w:rFonts w:ascii="Times New Roman" w:eastAsia="Times New Roman" w:hAnsi="Times New Roman" w:cs="Times New Roman"/>
          <w:lang w:eastAsia="hr-HR"/>
        </w:rPr>
        <w:t>širokojm</w:t>
      </w:r>
      <w:proofErr w:type="spellEnd"/>
      <w:r w:rsidRPr="00FE0755">
        <w:rPr>
          <w:rFonts w:ascii="Times New Roman" w:eastAsia="Times New Roman" w:hAnsi="Times New Roman" w:cs="Times New Roman"/>
          <w:lang w:eastAsia="hr-HR"/>
        </w:rPr>
        <w:t xml:space="preserve"> krugu javnosti jednostavan uvid u kvalitetu zraka usporediv sa stanjem kvalitete zraka u EU. Sadrži bazu arhivskih podataka gdje su svi podaci dostupni. Informacijski sustav zaštite zraka sadrži i sljedeće baze podataka: Emisije iz nepokretnih izvora, Emisije hlapivih organskih spojeva, Hlapivi organski spojevi u bojama i lakovima, Kvaliteta goriva na benzinskim postajama i skladištima, Popis pravnih osoba koje obavljaju djelatnosti u području zaštite zraka. Navedene baze podataka dostupne su na internetskoj stranici: </w:t>
      </w:r>
      <w:hyperlink r:id="rId38" w:history="1">
        <w:r w:rsidR="00012706" w:rsidRPr="007304B1">
          <w:rPr>
            <w:rStyle w:val="Hiperveza"/>
            <w:rFonts w:ascii="Times New Roman" w:eastAsia="Times New Roman" w:hAnsi="Times New Roman" w:cs="Times New Roman"/>
            <w:lang w:eastAsia="hr-HR"/>
          </w:rPr>
          <w:t>http://www.azo.hr/BazePodataka03</w:t>
        </w:r>
      </w:hyperlink>
      <w:r w:rsidRPr="00FE0755">
        <w:rPr>
          <w:rFonts w:ascii="Times New Roman" w:eastAsia="Times New Roman" w:hAnsi="Times New Roman" w:cs="Times New Roman"/>
          <w:lang w:eastAsia="hr-HR"/>
        </w:rPr>
        <w:t xml:space="preserve">.  </w:t>
      </w:r>
    </w:p>
    <w:p w14:paraId="182584DC" w14:textId="74EB9C1D" w:rsidR="00012706" w:rsidRDefault="0012468C" w:rsidP="00DE16DA">
      <w:pPr>
        <w:tabs>
          <w:tab w:val="left" w:pos="4860"/>
        </w:tabs>
        <w:jc w:val="both"/>
        <w:rPr>
          <w:rFonts w:ascii="Times New Roman" w:eastAsia="Times New Roman" w:hAnsi="Times New Roman" w:cs="Times New Roman"/>
          <w:lang w:eastAsia="hr-HR"/>
        </w:rPr>
      </w:pPr>
      <w:r w:rsidRPr="00E94EA9">
        <w:rPr>
          <w:rFonts w:ascii="Times New Roman" w:eastAsia="Times New Roman" w:hAnsi="Times New Roman" w:cs="Times New Roman"/>
          <w:lang w:eastAsia="hr-HR"/>
        </w:rPr>
        <w:t xml:space="preserve">. Na internetskoj stranici </w:t>
      </w:r>
      <w:r w:rsidR="000542AB" w:rsidRPr="00E94EA9">
        <w:rPr>
          <w:rFonts w:ascii="Times New Roman" w:eastAsia="Times New Roman" w:hAnsi="Times New Roman" w:cs="Times New Roman"/>
          <w:lang w:eastAsia="hr-HR"/>
        </w:rPr>
        <w:t>MZO</w:t>
      </w:r>
      <w:r w:rsidR="000542AB">
        <w:rPr>
          <w:rFonts w:ascii="Times New Roman" w:eastAsia="Times New Roman" w:hAnsi="Times New Roman" w:cs="Times New Roman"/>
          <w:lang w:eastAsia="hr-HR"/>
        </w:rPr>
        <w:t>E</w:t>
      </w:r>
      <w:r w:rsidR="00E94EA9" w:rsidRPr="00E94EA9">
        <w:rPr>
          <w:rFonts w:ascii="Times New Roman" w:eastAsia="Times New Roman" w:hAnsi="Times New Roman" w:cs="Times New Roman"/>
          <w:lang w:eastAsia="hr-HR"/>
        </w:rPr>
        <w:t>-a</w:t>
      </w:r>
      <w:r w:rsidRPr="00E94EA9">
        <w:rPr>
          <w:rFonts w:ascii="Times New Roman" w:eastAsia="Times New Roman" w:hAnsi="Times New Roman" w:cs="Times New Roman"/>
          <w:lang w:eastAsia="hr-HR"/>
        </w:rPr>
        <w:t xml:space="preserve"> objavljuje se i „Registar pravnih i fizičkih osoba koje se bave djelatnošću uvoza/izvoza i stavljanja u promet kontroliranih i zamjenskih tvari, servisiranja, prikupljanja, obnavljanja i oporabe“. Također</w:t>
      </w:r>
      <w:r w:rsidR="00DC10FB">
        <w:rPr>
          <w:rFonts w:ascii="Times New Roman" w:eastAsia="Times New Roman" w:hAnsi="Times New Roman" w:cs="Times New Roman"/>
          <w:lang w:eastAsia="hr-HR"/>
        </w:rPr>
        <w:t>,</w:t>
      </w:r>
      <w:r w:rsidRPr="00E94EA9">
        <w:rPr>
          <w:rFonts w:ascii="Times New Roman" w:eastAsia="Times New Roman" w:hAnsi="Times New Roman" w:cs="Times New Roman"/>
          <w:lang w:eastAsia="hr-HR"/>
        </w:rPr>
        <w:t xml:space="preserve"> informacije vezane za uspostavu sustava trgovanja emisijskim jedinicama te za izdavanje dozvole za emisije stakleničkih plinova iz postrojenja su dostupne javnosti. Na navedenoj stranici operateri postrojenja mogu dobiti sve informacije vezano za podnošenje zahtjeva, izradu planova praćenja koji čini sastavni dio zahtjeva i dozvole za emisije stakleničkih plinova te najčešća pitanja operatera s odgovorima stručnjaka u okviru stručne podrške operaterima pri izradi planova praćenja emisija stakleničkih plinova </w:t>
      </w:r>
      <w:r w:rsidR="00EF7270">
        <w:rPr>
          <w:rFonts w:ascii="Times New Roman" w:eastAsia="Times New Roman" w:hAnsi="Times New Roman" w:cs="Times New Roman"/>
          <w:lang w:eastAsia="hr-HR"/>
        </w:rPr>
        <w:t>(</w:t>
      </w:r>
      <w:hyperlink r:id="rId39" w:history="1">
        <w:r w:rsidR="00012706" w:rsidRPr="00012706">
          <w:rPr>
            <w:rStyle w:val="Hiperveza"/>
            <w:rFonts w:ascii="Times New Roman" w:eastAsia="Times New Roman" w:hAnsi="Times New Roman" w:cs="Times New Roman"/>
            <w:lang w:eastAsia="hr-HR"/>
          </w:rPr>
          <w:t>www.mzoip.hr</w:t>
        </w:r>
      </w:hyperlink>
      <w:r w:rsidR="00EF7270">
        <w:rPr>
          <w:rFonts w:ascii="Times New Roman" w:eastAsia="Times New Roman" w:hAnsi="Times New Roman" w:cs="Times New Roman"/>
          <w:u w:val="single"/>
          <w:lang w:eastAsia="hr-HR"/>
        </w:rPr>
        <w:t>)</w:t>
      </w:r>
      <w:r w:rsidRPr="00E94EA9">
        <w:rPr>
          <w:rFonts w:ascii="Times New Roman" w:eastAsia="Times New Roman" w:hAnsi="Times New Roman" w:cs="Times New Roman"/>
          <w:lang w:eastAsia="hr-HR"/>
        </w:rPr>
        <w:t xml:space="preserve">. </w:t>
      </w:r>
    </w:p>
    <w:p w14:paraId="1EE4FB69" w14:textId="3DEDC2E0" w:rsidR="00AA02D4" w:rsidRPr="00012706" w:rsidRDefault="00CB7142" w:rsidP="00DE16DA">
      <w:pPr>
        <w:tabs>
          <w:tab w:val="left" w:pos="4860"/>
        </w:tabs>
        <w:jc w:val="both"/>
        <w:rPr>
          <w:rFonts w:ascii="Times New Roman" w:eastAsia="Times New Roman" w:hAnsi="Times New Roman" w:cs="Times New Roman"/>
          <w:lang w:eastAsia="hr-HR"/>
        </w:rPr>
      </w:pPr>
      <w:r w:rsidRPr="00B25DD1">
        <w:rPr>
          <w:rFonts w:ascii="Times New Roman" w:eastAsia="Times New Roman" w:hAnsi="Times New Roman" w:cs="Times New Roman"/>
          <w:lang w:eastAsia="hr-HR"/>
        </w:rPr>
        <w:t xml:space="preserve">Sve informacije o postupcima procjene utjecaja </w:t>
      </w:r>
      <w:r w:rsidR="007E6362">
        <w:rPr>
          <w:rFonts w:ascii="Times New Roman" w:eastAsia="Times New Roman" w:hAnsi="Times New Roman" w:cs="Times New Roman"/>
          <w:lang w:eastAsia="hr-HR"/>
        </w:rPr>
        <w:t xml:space="preserve">zahvata </w:t>
      </w:r>
      <w:r w:rsidRPr="00B25DD1">
        <w:rPr>
          <w:rFonts w:ascii="Times New Roman" w:eastAsia="Times New Roman" w:hAnsi="Times New Roman" w:cs="Times New Roman"/>
          <w:lang w:eastAsia="hr-HR"/>
        </w:rPr>
        <w:t xml:space="preserve">na okoliš i ocjene o potrebi procjene utjecaja na okoliš nalaze se na </w:t>
      </w:r>
      <w:r w:rsidR="00B25DD1">
        <w:rPr>
          <w:rFonts w:ascii="Times New Roman" w:eastAsia="Times New Roman" w:hAnsi="Times New Roman" w:cs="Times New Roman"/>
          <w:lang w:eastAsia="hr-HR"/>
        </w:rPr>
        <w:t>internetskoj</w:t>
      </w:r>
      <w:r w:rsidRPr="00B25DD1">
        <w:rPr>
          <w:rFonts w:ascii="Times New Roman" w:eastAsia="Times New Roman" w:hAnsi="Times New Roman" w:cs="Times New Roman"/>
          <w:lang w:eastAsia="hr-HR"/>
        </w:rPr>
        <w:t xml:space="preserve"> stranici </w:t>
      </w:r>
      <w:r w:rsidR="000542AB" w:rsidRPr="00B25DD1">
        <w:rPr>
          <w:rFonts w:ascii="Times New Roman" w:eastAsia="Times New Roman" w:hAnsi="Times New Roman" w:cs="Times New Roman"/>
          <w:lang w:eastAsia="hr-HR"/>
        </w:rPr>
        <w:t>MZO</w:t>
      </w:r>
      <w:r w:rsidR="000542AB">
        <w:rPr>
          <w:rFonts w:ascii="Times New Roman" w:eastAsia="Times New Roman" w:hAnsi="Times New Roman" w:cs="Times New Roman"/>
          <w:lang w:eastAsia="hr-HR"/>
        </w:rPr>
        <w:t>E</w:t>
      </w:r>
      <w:r w:rsidRPr="00B25DD1">
        <w:rPr>
          <w:rFonts w:ascii="Times New Roman" w:eastAsia="Times New Roman" w:hAnsi="Times New Roman" w:cs="Times New Roman"/>
          <w:lang w:eastAsia="hr-HR"/>
        </w:rPr>
        <w:t>-a (</w:t>
      </w:r>
      <w:hyperlink r:id="rId40" w:history="1">
        <w:r w:rsidRPr="00012706">
          <w:rPr>
            <w:rStyle w:val="Hiperveza"/>
            <w:rFonts w:ascii="Times New Roman" w:eastAsia="Times New Roman" w:hAnsi="Times New Roman" w:cs="Times New Roman"/>
            <w:lang w:eastAsia="hr-HR"/>
          </w:rPr>
          <w:t>http://</w:t>
        </w:r>
        <w:r w:rsidR="00012706" w:rsidRPr="00012706">
          <w:rPr>
            <w:rStyle w:val="Hiperveza"/>
            <w:rFonts w:ascii="Times New Roman" w:eastAsia="Times New Roman" w:hAnsi="Times New Roman" w:cs="Times New Roman"/>
            <w:lang w:eastAsia="hr-HR"/>
          </w:rPr>
          <w:t xml:space="preserve">puo.mzoip.hr </w:t>
        </w:r>
        <w:r w:rsidRPr="00012706">
          <w:rPr>
            <w:rStyle w:val="Hiperveza"/>
            <w:rFonts w:ascii="Times New Roman" w:eastAsia="Times New Roman" w:hAnsi="Times New Roman" w:cs="Times New Roman"/>
            <w:lang w:eastAsia="hr-HR"/>
          </w:rPr>
          <w:t>/</w:t>
        </w:r>
      </w:hyperlink>
      <w:r w:rsidR="00B25DD1">
        <w:rPr>
          <w:rFonts w:ascii="Times New Roman" w:eastAsia="Times New Roman" w:hAnsi="Times New Roman" w:cs="Times New Roman"/>
          <w:lang w:eastAsia="hr-HR"/>
        </w:rPr>
        <w:t>),</w:t>
      </w:r>
      <w:r w:rsidR="00012706">
        <w:rPr>
          <w:rFonts w:ascii="Times New Roman" w:eastAsia="Times New Roman" w:hAnsi="Times New Roman" w:cs="Times New Roman"/>
          <w:lang w:eastAsia="hr-HR"/>
        </w:rPr>
        <w:t xml:space="preserve"> </w:t>
      </w:r>
      <w:r w:rsidR="00B25DD1">
        <w:rPr>
          <w:rFonts w:ascii="Times New Roman" w:eastAsia="Times New Roman" w:hAnsi="Times New Roman" w:cs="Times New Roman"/>
          <w:lang w:eastAsia="hr-HR"/>
        </w:rPr>
        <w:t xml:space="preserve">kao </w:t>
      </w:r>
      <w:r w:rsidRPr="00B25DD1">
        <w:rPr>
          <w:rFonts w:ascii="Times New Roman" w:eastAsia="Times New Roman" w:hAnsi="Times New Roman" w:cs="Times New Roman"/>
          <w:lang w:eastAsia="hr-HR"/>
        </w:rPr>
        <w:t>i</w:t>
      </w:r>
      <w:r w:rsidR="00B25DD1">
        <w:rPr>
          <w:rFonts w:ascii="Times New Roman" w:eastAsia="Times New Roman" w:hAnsi="Times New Roman" w:cs="Times New Roman"/>
          <w:lang w:eastAsia="hr-HR"/>
        </w:rPr>
        <w:t xml:space="preserve"> informacije o</w:t>
      </w:r>
      <w:r w:rsidRPr="00B25DD1">
        <w:rPr>
          <w:rFonts w:ascii="Times New Roman" w:eastAsia="Times New Roman" w:hAnsi="Times New Roman" w:cs="Times New Roman"/>
          <w:lang w:eastAsia="hr-HR"/>
        </w:rPr>
        <w:t xml:space="preserve"> stratešk</w:t>
      </w:r>
      <w:r w:rsidR="00B25DD1">
        <w:rPr>
          <w:rFonts w:ascii="Times New Roman" w:eastAsia="Times New Roman" w:hAnsi="Times New Roman" w:cs="Times New Roman"/>
          <w:lang w:eastAsia="hr-HR"/>
        </w:rPr>
        <w:t xml:space="preserve">oj </w:t>
      </w:r>
      <w:r w:rsidRPr="00B25DD1">
        <w:rPr>
          <w:rFonts w:ascii="Times New Roman" w:eastAsia="Times New Roman" w:hAnsi="Times New Roman" w:cs="Times New Roman"/>
          <w:lang w:eastAsia="hr-HR"/>
        </w:rPr>
        <w:t xml:space="preserve"> procjen</w:t>
      </w:r>
      <w:r w:rsidR="00B25DD1">
        <w:rPr>
          <w:rFonts w:ascii="Times New Roman" w:eastAsia="Times New Roman" w:hAnsi="Times New Roman" w:cs="Times New Roman"/>
          <w:lang w:eastAsia="hr-HR"/>
        </w:rPr>
        <w:t>i</w:t>
      </w:r>
      <w:r w:rsidRPr="00B25DD1">
        <w:rPr>
          <w:rFonts w:ascii="Times New Roman" w:eastAsia="Times New Roman" w:hAnsi="Times New Roman" w:cs="Times New Roman"/>
          <w:lang w:eastAsia="hr-HR"/>
        </w:rPr>
        <w:t xml:space="preserve"> utjecaja </w:t>
      </w:r>
      <w:r w:rsidR="007E6362">
        <w:rPr>
          <w:rFonts w:ascii="Times New Roman" w:eastAsia="Times New Roman" w:hAnsi="Times New Roman" w:cs="Times New Roman"/>
          <w:lang w:eastAsia="hr-HR"/>
        </w:rPr>
        <w:t xml:space="preserve">strategije, plana i programa </w:t>
      </w:r>
      <w:r w:rsidRPr="00B25DD1">
        <w:rPr>
          <w:rFonts w:ascii="Times New Roman" w:eastAsia="Times New Roman" w:hAnsi="Times New Roman" w:cs="Times New Roman"/>
          <w:lang w:eastAsia="hr-HR"/>
        </w:rPr>
        <w:t>na okoliš (</w:t>
      </w:r>
      <w:hyperlink r:id="rId41" w:history="1">
        <w:r w:rsidR="00012706" w:rsidRPr="007304B1">
          <w:rPr>
            <w:rStyle w:val="Hiperveza"/>
            <w:rFonts w:ascii="Times New Roman" w:eastAsia="Times New Roman" w:hAnsi="Times New Roman" w:cs="Times New Roman"/>
            <w:lang w:eastAsia="hr-HR"/>
          </w:rPr>
          <w:t>http://www.mzoip.hr/default.aspx?id=8984</w:t>
        </w:r>
      </w:hyperlink>
      <w:r w:rsidRPr="00B25DD1">
        <w:rPr>
          <w:rFonts w:ascii="Times New Roman" w:eastAsia="Times New Roman" w:hAnsi="Times New Roman" w:cs="Times New Roman"/>
          <w:lang w:eastAsia="hr-HR"/>
        </w:rPr>
        <w:t xml:space="preserve">). </w:t>
      </w:r>
    </w:p>
    <w:p w14:paraId="518DBAF1" w14:textId="18A3BA64" w:rsidR="0012468C" w:rsidRDefault="0012468C" w:rsidP="00DE16DA">
      <w:pPr>
        <w:tabs>
          <w:tab w:val="left" w:pos="4860"/>
        </w:tabs>
        <w:jc w:val="both"/>
        <w:rPr>
          <w:rFonts w:ascii="Times New Roman" w:eastAsia="Times New Roman" w:hAnsi="Times New Roman" w:cs="Times New Roman"/>
          <w:lang w:eastAsia="hr-HR"/>
        </w:rPr>
      </w:pPr>
      <w:r w:rsidRPr="00E94EA9">
        <w:rPr>
          <w:rFonts w:ascii="Times New Roman" w:eastAsia="Times New Roman" w:hAnsi="Times New Roman" w:cs="Times New Roman"/>
          <w:lang w:eastAsia="hr-HR"/>
        </w:rPr>
        <w:t xml:space="preserve">Temeljem Zakona o radiološkoj i nuklearnoj sigurnosti (NN </w:t>
      </w:r>
      <w:r w:rsidR="548EE6F6" w:rsidRPr="00E94EA9">
        <w:rPr>
          <w:rFonts w:ascii="Times New Roman" w:eastAsia="Times New Roman" w:hAnsi="Times New Roman" w:cs="Times New Roman"/>
          <w:lang w:eastAsia="hr-HR"/>
        </w:rPr>
        <w:t>141</w:t>
      </w:r>
      <w:r w:rsidR="4959E256" w:rsidRPr="00E94EA9">
        <w:rPr>
          <w:rFonts w:ascii="Times New Roman" w:eastAsia="Times New Roman" w:hAnsi="Times New Roman" w:cs="Times New Roman"/>
          <w:lang w:eastAsia="hr-HR"/>
        </w:rPr>
        <w:t>/13 i 39/15</w:t>
      </w:r>
      <w:r w:rsidRPr="00E94EA9">
        <w:rPr>
          <w:rFonts w:ascii="Times New Roman" w:eastAsia="Times New Roman" w:hAnsi="Times New Roman" w:cs="Times New Roman"/>
          <w:lang w:eastAsia="hr-HR"/>
        </w:rPr>
        <w:t xml:space="preserve">) </w:t>
      </w:r>
      <w:r w:rsidR="00C70F0A">
        <w:rPr>
          <w:rFonts w:ascii="Times New Roman" w:eastAsia="Times New Roman" w:hAnsi="Times New Roman" w:cs="Times New Roman"/>
          <w:lang w:eastAsia="hr-HR"/>
        </w:rPr>
        <w:t>D</w:t>
      </w:r>
      <w:r w:rsidR="7DD4D486">
        <w:rPr>
          <w:rFonts w:ascii="Times New Roman" w:eastAsia="Times New Roman" w:hAnsi="Times New Roman" w:cs="Times New Roman"/>
          <w:lang w:eastAsia="hr-HR"/>
        </w:rPr>
        <w:t>ržavni zavod za radiološku i nukle</w:t>
      </w:r>
      <w:r w:rsidR="34A2F0BC">
        <w:rPr>
          <w:rFonts w:ascii="Times New Roman" w:eastAsia="Times New Roman" w:hAnsi="Times New Roman" w:cs="Times New Roman"/>
          <w:lang w:eastAsia="hr-HR"/>
        </w:rPr>
        <w:t>arnu sigurnost (D</w:t>
      </w:r>
      <w:r w:rsidR="00C70F0A">
        <w:rPr>
          <w:rFonts w:ascii="Times New Roman" w:eastAsia="Times New Roman" w:hAnsi="Times New Roman" w:cs="Times New Roman"/>
          <w:lang w:eastAsia="hr-HR"/>
        </w:rPr>
        <w:t>ZRNS</w:t>
      </w:r>
      <w:r w:rsidR="34A2F0BC">
        <w:rPr>
          <w:rFonts w:ascii="Times New Roman" w:eastAsia="Times New Roman" w:hAnsi="Times New Roman" w:cs="Times New Roman"/>
          <w:lang w:eastAsia="hr-HR"/>
        </w:rPr>
        <w:t>)</w:t>
      </w:r>
      <w:r w:rsidRPr="00E94EA9">
        <w:rPr>
          <w:rFonts w:ascii="Times New Roman" w:eastAsia="Times New Roman" w:hAnsi="Times New Roman" w:cs="Times New Roman"/>
          <w:lang w:eastAsia="hr-HR"/>
        </w:rPr>
        <w:t xml:space="preserve"> prati stanje radioaktivnosti u okolišu on-line i </w:t>
      </w:r>
      <w:proofErr w:type="spellStart"/>
      <w:r w:rsidRPr="00E94EA9">
        <w:rPr>
          <w:rFonts w:ascii="Times New Roman" w:eastAsia="Times New Roman" w:hAnsi="Times New Roman" w:cs="Times New Roman"/>
          <w:lang w:eastAsia="hr-HR"/>
        </w:rPr>
        <w:t>off</w:t>
      </w:r>
      <w:proofErr w:type="spellEnd"/>
      <w:r w:rsidRPr="00E94EA9">
        <w:rPr>
          <w:rFonts w:ascii="Times New Roman" w:eastAsia="Times New Roman" w:hAnsi="Times New Roman" w:cs="Times New Roman"/>
          <w:lang w:eastAsia="hr-HR"/>
        </w:rPr>
        <w:t>-line sustavima čiji su rezultati dostupni na internetskim stranicama Državnog zavoda</w:t>
      </w:r>
      <w:r w:rsidR="00E94EA9">
        <w:rPr>
          <w:rFonts w:ascii="Times New Roman" w:eastAsia="Times New Roman" w:hAnsi="Times New Roman" w:cs="Times New Roman"/>
          <w:lang w:eastAsia="hr-HR"/>
        </w:rPr>
        <w:t xml:space="preserve"> (</w:t>
      </w:r>
      <w:hyperlink r:id="rId42" w:history="1">
        <w:r w:rsidR="00E94EA9" w:rsidRPr="00C4732E">
          <w:rPr>
            <w:rStyle w:val="Hiperveza"/>
            <w:rFonts w:ascii="Times New Roman" w:eastAsia="Times New Roman" w:hAnsi="Times New Roman" w:cs="Times New Roman"/>
            <w:lang w:eastAsia="hr-HR"/>
          </w:rPr>
          <w:t>http://cms.dzrns.hr</w:t>
        </w:r>
      </w:hyperlink>
      <w:r w:rsidR="00E94EA9">
        <w:rPr>
          <w:rFonts w:ascii="Times New Roman" w:eastAsia="Times New Roman" w:hAnsi="Times New Roman" w:cs="Times New Roman"/>
          <w:lang w:eastAsia="hr-HR"/>
        </w:rPr>
        <w:t>)</w:t>
      </w:r>
      <w:r w:rsidRPr="00E94EA9">
        <w:rPr>
          <w:rFonts w:ascii="Times New Roman" w:eastAsia="Times New Roman" w:hAnsi="Times New Roman" w:cs="Times New Roman"/>
          <w:lang w:eastAsia="hr-HR"/>
        </w:rPr>
        <w:t xml:space="preserve">. Na toj internetskoj </w:t>
      </w:r>
      <w:r w:rsidR="00A70216" w:rsidRPr="00E94EA9">
        <w:rPr>
          <w:rFonts w:ascii="Times New Roman" w:eastAsia="Times New Roman" w:hAnsi="Times New Roman" w:cs="Times New Roman"/>
          <w:lang w:eastAsia="hr-HR"/>
        </w:rPr>
        <w:t>stranici</w:t>
      </w:r>
      <w:r w:rsidRPr="00E94EA9">
        <w:rPr>
          <w:rFonts w:ascii="Times New Roman" w:eastAsia="Times New Roman" w:hAnsi="Times New Roman" w:cs="Times New Roman"/>
          <w:lang w:eastAsia="hr-HR"/>
        </w:rPr>
        <w:t xml:space="preserve"> također je dostupna cjelokupna legislativa, popis lokacija na kojima se u RH provode djelatnosti s opasnim izvorima ionizirajućeg zračenja, Bilten o radu NE Krško i njenom utjecaju na okoliš, informacije vezane uz nuklearnu sigurnost te sustav pripravnosti u slučaju nuklearne ili radiološke nesreće te ostale informacije vezane uz radiološku i nuklearnu sigurnost.</w:t>
      </w:r>
    </w:p>
    <w:p w14:paraId="558B0F83" w14:textId="7F7AC6ED" w:rsidR="00811458" w:rsidRPr="00E94EA9" w:rsidRDefault="00D662A1" w:rsidP="00DE16DA">
      <w:pPr>
        <w:tabs>
          <w:tab w:val="left" w:pos="4860"/>
        </w:tabs>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HV </w:t>
      </w:r>
      <w:r w:rsidR="00811458" w:rsidRPr="00811458">
        <w:rPr>
          <w:rFonts w:ascii="Times New Roman" w:eastAsia="Times New Roman" w:hAnsi="Times New Roman" w:cs="Times New Roman"/>
          <w:lang w:eastAsia="hr-HR"/>
        </w:rPr>
        <w:t>na svojim mrežnim stranicama objavljuju informacije o vodostajima (</w:t>
      </w:r>
      <w:hyperlink r:id="rId43" w:history="1">
        <w:r w:rsidR="006F791D" w:rsidRPr="007304B1">
          <w:rPr>
            <w:rStyle w:val="Hiperveza"/>
            <w:rFonts w:ascii="Times New Roman" w:eastAsia="Times New Roman" w:hAnsi="Times New Roman" w:cs="Times New Roman"/>
            <w:lang w:eastAsia="hr-HR"/>
          </w:rPr>
          <w:t>http://vodostaji.voda.hr/</w:t>
        </w:r>
      </w:hyperlink>
      <w:r w:rsidR="00811458" w:rsidRPr="00811458">
        <w:rPr>
          <w:rFonts w:ascii="Times New Roman" w:eastAsia="Times New Roman" w:hAnsi="Times New Roman" w:cs="Times New Roman"/>
          <w:lang w:eastAsia="hr-HR"/>
        </w:rPr>
        <w:t>), karte opasnosti i rizika od poplava (</w:t>
      </w:r>
      <w:hyperlink r:id="rId44" w:history="1">
        <w:r w:rsidR="006F791D" w:rsidRPr="007304B1">
          <w:rPr>
            <w:rStyle w:val="Hiperveza"/>
            <w:rFonts w:ascii="Times New Roman" w:eastAsia="Times New Roman" w:hAnsi="Times New Roman" w:cs="Times New Roman"/>
            <w:lang w:eastAsia="hr-HR"/>
          </w:rPr>
          <w:t>http://korp.voda.hr/</w:t>
        </w:r>
      </w:hyperlink>
      <w:r w:rsidR="00811458" w:rsidRPr="00811458">
        <w:rPr>
          <w:rFonts w:ascii="Times New Roman" w:eastAsia="Times New Roman" w:hAnsi="Times New Roman" w:cs="Times New Roman"/>
          <w:lang w:eastAsia="hr-HR"/>
        </w:rPr>
        <w:t>), upravljanje rizicima od poplava sa mjerama obrane od poplava (</w:t>
      </w:r>
      <w:hyperlink r:id="rId45" w:history="1">
        <w:r w:rsidR="006F791D" w:rsidRPr="007304B1">
          <w:rPr>
            <w:rStyle w:val="Hiperveza"/>
            <w:rFonts w:ascii="Times New Roman" w:eastAsia="Times New Roman" w:hAnsi="Times New Roman" w:cs="Times New Roman"/>
            <w:lang w:eastAsia="hr-HR"/>
          </w:rPr>
          <w:t>http://www.voda.hr/hr/obrana-od-poplava</w:t>
        </w:r>
      </w:hyperlink>
      <w:r w:rsidR="00811458" w:rsidRPr="00811458">
        <w:rPr>
          <w:rFonts w:ascii="Times New Roman" w:eastAsia="Times New Roman" w:hAnsi="Times New Roman" w:cs="Times New Roman"/>
          <w:lang w:eastAsia="hr-HR"/>
        </w:rPr>
        <w:t>), ocjenu kakvoće vode za kupanje (</w:t>
      </w:r>
      <w:hyperlink r:id="rId46" w:history="1">
        <w:r w:rsidR="006F791D" w:rsidRPr="007304B1">
          <w:rPr>
            <w:rStyle w:val="Hiperveza"/>
            <w:rFonts w:ascii="Times New Roman" w:eastAsia="Times New Roman" w:hAnsi="Times New Roman" w:cs="Times New Roman"/>
            <w:lang w:eastAsia="hr-HR"/>
          </w:rPr>
          <w:t>http://baltazar.izor.hr/plazekpub/kakvoca</w:t>
        </w:r>
      </w:hyperlink>
      <w:r w:rsidR="00811458" w:rsidRPr="00811458">
        <w:rPr>
          <w:rFonts w:ascii="Times New Roman" w:eastAsia="Times New Roman" w:hAnsi="Times New Roman" w:cs="Times New Roman"/>
          <w:lang w:eastAsia="hr-HR"/>
        </w:rPr>
        <w:t>)</w:t>
      </w:r>
      <w:r w:rsidR="006F791D">
        <w:rPr>
          <w:rFonts w:ascii="Times New Roman" w:eastAsia="Times New Roman" w:hAnsi="Times New Roman" w:cs="Times New Roman"/>
          <w:lang w:eastAsia="hr-HR"/>
        </w:rPr>
        <w:t xml:space="preserve"> </w:t>
      </w:r>
      <w:r w:rsidR="00811458" w:rsidRPr="00811458">
        <w:rPr>
          <w:rFonts w:ascii="Times New Roman" w:eastAsia="Times New Roman" w:hAnsi="Times New Roman" w:cs="Times New Roman"/>
          <w:lang w:eastAsia="hr-HR"/>
        </w:rPr>
        <w:t>i registar aglomeracija (</w:t>
      </w:r>
      <w:hyperlink r:id="rId47" w:history="1">
        <w:r w:rsidR="006F791D" w:rsidRPr="007304B1">
          <w:rPr>
            <w:rStyle w:val="Hiperveza"/>
            <w:rFonts w:ascii="Times New Roman" w:eastAsia="Times New Roman" w:hAnsi="Times New Roman" w:cs="Times New Roman"/>
            <w:lang w:eastAsia="hr-HR"/>
          </w:rPr>
          <w:t>http://hvode.maps.arcgis.com/apps/webappviewer/index.html?id=bf1e235883964c5f92b3c230bdd98a4d</w:t>
        </w:r>
      </w:hyperlink>
      <w:r w:rsidR="00811458" w:rsidRPr="00811458">
        <w:rPr>
          <w:rFonts w:ascii="Times New Roman" w:eastAsia="Times New Roman" w:hAnsi="Times New Roman" w:cs="Times New Roman"/>
          <w:lang w:eastAsia="hr-HR"/>
        </w:rPr>
        <w:t xml:space="preserve">), kao i zakonsku regulativu, planske i strateške dokumente, detaljne planove i programe koji se odnose na određene </w:t>
      </w:r>
      <w:proofErr w:type="spellStart"/>
      <w:r w:rsidR="00811458" w:rsidRPr="00811458">
        <w:rPr>
          <w:rFonts w:ascii="Times New Roman" w:eastAsia="Times New Roman" w:hAnsi="Times New Roman" w:cs="Times New Roman"/>
          <w:lang w:eastAsia="hr-HR"/>
        </w:rPr>
        <w:t>podslivove</w:t>
      </w:r>
      <w:proofErr w:type="spellEnd"/>
      <w:r w:rsidR="00811458" w:rsidRPr="00811458">
        <w:rPr>
          <w:rFonts w:ascii="Times New Roman" w:eastAsia="Times New Roman" w:hAnsi="Times New Roman" w:cs="Times New Roman"/>
          <w:lang w:eastAsia="hr-HR"/>
        </w:rPr>
        <w:t xml:space="preserve">, sektore, posebna pitanja ili tipove voda na vodnom području za koje se donosi plan, projekte razvoja vodno-komunalne infrastrukture, infrastrukturne projekte te projekte navodnjavanja, znanstveno-istraživačke studije za potrebe analiza značajki vodnih područja </w:t>
      </w:r>
      <w:r w:rsidR="006F791D">
        <w:rPr>
          <w:rFonts w:ascii="Times New Roman" w:eastAsia="Times New Roman" w:hAnsi="Times New Roman" w:cs="Times New Roman"/>
          <w:lang w:eastAsia="hr-HR"/>
        </w:rPr>
        <w:t>(</w:t>
      </w:r>
      <w:hyperlink r:id="rId48" w:history="1">
        <w:r w:rsidR="006F791D" w:rsidRPr="007304B1">
          <w:rPr>
            <w:rStyle w:val="Hiperveza"/>
            <w:rFonts w:ascii="Times New Roman" w:eastAsia="Times New Roman" w:hAnsi="Times New Roman" w:cs="Times New Roman"/>
            <w:lang w:eastAsia="hr-HR"/>
          </w:rPr>
          <w:t>http://www.voda.hr/</w:t>
        </w:r>
      </w:hyperlink>
      <w:r w:rsidR="006F791D">
        <w:rPr>
          <w:rFonts w:ascii="Times New Roman" w:eastAsia="Times New Roman" w:hAnsi="Times New Roman" w:cs="Times New Roman"/>
          <w:lang w:eastAsia="hr-HR"/>
        </w:rPr>
        <w:t>)</w:t>
      </w:r>
      <w:r w:rsidR="00811458" w:rsidRPr="00811458">
        <w:rPr>
          <w:rFonts w:ascii="Times New Roman" w:eastAsia="Times New Roman" w:hAnsi="Times New Roman" w:cs="Times New Roman"/>
          <w:lang w:eastAsia="hr-HR"/>
        </w:rPr>
        <w:t>.</w:t>
      </w:r>
    </w:p>
    <w:p w14:paraId="45499A8C" w14:textId="77777777" w:rsidR="0012468C" w:rsidRPr="004A6278" w:rsidRDefault="0012468C" w:rsidP="0012468C">
      <w:pPr>
        <w:tabs>
          <w:tab w:val="left" w:pos="4860"/>
        </w:tabs>
        <w:spacing w:before="0" w:after="0"/>
        <w:jc w:val="both"/>
        <w:rPr>
          <w:rFonts w:ascii="Times New Roman" w:eastAsia="Times New Roman" w:hAnsi="Times New Roman" w:cs="Times New Roman"/>
          <w:lang w:eastAsia="hr-HR"/>
        </w:rPr>
      </w:pPr>
    </w:p>
    <w:p w14:paraId="33BAD563"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(d) u pogledu stavka 4, mjere poduzete u cilju objave i razašiljanja nacionalnih izvješća o stanju okoliša;</w:t>
      </w:r>
    </w:p>
    <w:p w14:paraId="2198F95A" w14:textId="77777777" w:rsidR="0012468C" w:rsidRPr="004A6278" w:rsidRDefault="0012468C" w:rsidP="00E94EA9">
      <w:pPr>
        <w:tabs>
          <w:tab w:val="left" w:pos="4860"/>
        </w:tabs>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04A2C8FE" w14:textId="77777777" w:rsidR="0012468C" w:rsidRPr="004A6278" w:rsidRDefault="00E94EA9" w:rsidP="00E94EA9">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ZOZO-a obvezuje</w:t>
      </w:r>
      <w:r w:rsidR="0012468C" w:rsidRPr="004A6278">
        <w:rPr>
          <w:rFonts w:ascii="Times New Roman" w:eastAsia="Times New Roman" w:hAnsi="Times New Roman" w:cs="Times New Roman"/>
          <w:lang w:eastAsia="hr-HR"/>
        </w:rPr>
        <w:t xml:space="preserve"> tijela javne vlasti da u okviru svojih nadležnosti redovito objavljuju informacije o okolišu uključujući i nacionalna izvješća o stanju okoliša. Tako se nacionalno Izvješće o stanju okoliša RH tiska i šalje na preko 200 adresa: osim predsjedniku RH, Saboru i Vladi RH, Izvješće se šalje središnjim tijelima državne uprave, područnoj (regionalnoj) samoupravi, znanstvenim i stručnim institucijama (od kojih većina i sudjeluje u izradi). Također, izvješće se šalje svim rektoratima sveučilišta u RH, studijima prirodnog smjera kojima može koristiti u nastavi, kao i brojnim nevladinim udrugama te Nacionalnoj sveučilišnoj knjižnici u više desetaka primjeraka. </w:t>
      </w:r>
    </w:p>
    <w:p w14:paraId="74055CD6" w14:textId="1CE3C930" w:rsidR="0012468C" w:rsidRPr="004A6278" w:rsidRDefault="0012468C" w:rsidP="00E94EA9">
      <w:pPr>
        <w:autoSpaceDE w:val="0"/>
        <w:autoSpaceDN w:val="0"/>
        <w:adjustRightInd w:val="0"/>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lastRenderedPageBreak/>
        <w:t xml:space="preserve">U okviru ISZO javnosti je putem internetske stranice </w:t>
      </w:r>
      <w:r w:rsidR="005E44CA">
        <w:rPr>
          <w:rFonts w:ascii="Times New Roman" w:eastAsia="Times New Roman" w:hAnsi="Times New Roman" w:cs="Times New Roman"/>
          <w:lang w:eastAsia="hr-HR"/>
        </w:rPr>
        <w:t>HAOP</w:t>
      </w:r>
      <w:r w:rsidRPr="004A6278">
        <w:rPr>
          <w:rFonts w:ascii="Times New Roman" w:eastAsia="Times New Roman" w:hAnsi="Times New Roman" w:cs="Times New Roman"/>
          <w:lang w:eastAsia="hr-HR"/>
        </w:rPr>
        <w:t>-a dostupna Baza dokumenata održivog razvitka i zaštite okoliša</w:t>
      </w:r>
      <w:r w:rsidR="005E44CA" w:rsidRPr="005E44CA">
        <w:rPr>
          <w:rFonts w:ascii="Times New Roman" w:eastAsia="Times New Roman" w:hAnsi="Times New Roman" w:cs="Times New Roman"/>
          <w:lang w:eastAsia="hr-HR"/>
        </w:rPr>
        <w:t>(</w:t>
      </w:r>
      <w:hyperlink r:id="rId49" w:history="1">
        <w:r w:rsidR="006F791D" w:rsidRPr="007304B1">
          <w:rPr>
            <w:rStyle w:val="Hiperveza"/>
            <w:rFonts w:ascii="Times New Roman" w:eastAsia="Times New Roman" w:hAnsi="Times New Roman" w:cs="Times New Roman"/>
            <w:lang w:eastAsia="hr-HR"/>
          </w:rPr>
          <w:t>http://dokumenti.azo.hr/Pretrazivanje.aspx</w:t>
        </w:r>
      </w:hyperlink>
      <w:r w:rsidR="005E44CA" w:rsidRPr="005E44CA">
        <w:rPr>
          <w:rFonts w:ascii="Times New Roman" w:eastAsia="Times New Roman" w:hAnsi="Times New Roman" w:cs="Times New Roman"/>
          <w:lang w:eastAsia="hr-HR"/>
        </w:rPr>
        <w:t>)</w:t>
      </w:r>
      <w:r w:rsidRPr="004A6278">
        <w:rPr>
          <w:rFonts w:ascii="Times New Roman" w:eastAsia="Times New Roman" w:hAnsi="Times New Roman" w:cs="Times New Roman"/>
          <w:lang w:eastAsia="hr-HR"/>
        </w:rPr>
        <w:t xml:space="preserve"> koja sadrži cjelovite dokumente nacionalnih i područnih (</w:t>
      </w:r>
      <w:proofErr w:type="spellStart"/>
      <w:r w:rsidRPr="004A6278">
        <w:rPr>
          <w:rFonts w:ascii="Times New Roman" w:eastAsia="Times New Roman" w:hAnsi="Times New Roman" w:cs="Times New Roman"/>
          <w:lang w:eastAsia="hr-HR"/>
        </w:rPr>
        <w:t>regional</w:t>
      </w:r>
      <w:r w:rsidR="00DC10FB">
        <w:rPr>
          <w:rFonts w:ascii="Times New Roman" w:eastAsia="Times New Roman" w:hAnsi="Times New Roman" w:cs="Times New Roman"/>
          <w:lang w:eastAsia="hr-HR"/>
        </w:rPr>
        <w:t>ih</w:t>
      </w:r>
      <w:proofErr w:type="spellEnd"/>
      <w:r w:rsidRPr="004A6278">
        <w:rPr>
          <w:rFonts w:ascii="Times New Roman" w:eastAsia="Times New Roman" w:hAnsi="Times New Roman" w:cs="Times New Roman"/>
          <w:lang w:eastAsia="hr-HR"/>
        </w:rPr>
        <w:t>) i lokalnih Izvješća o stanju okoliša uključujući i razna druga Izvješća o sastavnicama okoliša i pritiscima na okoliš. Primjerice, Godišnji izvještaj o praćenju kakvoće zraka na području RH, Godišnji izvještaj o praćenju emisija onečišćujućih tvari u zrak iz stacionarnih izvora na teritoriju RH, Izvještaj o emisijama onečišćujućih tvari u zrak na području RH (sukladno zahtjevima LRTAP Konvencije)</w:t>
      </w:r>
      <w:r w:rsidR="00E94EA9">
        <w:rPr>
          <w:rFonts w:ascii="Times New Roman" w:eastAsia="Times New Roman" w:hAnsi="Times New Roman" w:cs="Times New Roman"/>
          <w:lang w:eastAsia="hr-HR"/>
        </w:rPr>
        <w:t>, i dr.</w:t>
      </w:r>
      <w:r w:rsidR="005E44CA" w:rsidRPr="005E44CA">
        <w:t xml:space="preserve"> </w:t>
      </w:r>
    </w:p>
    <w:p w14:paraId="0CC77029" w14:textId="77777777" w:rsidR="0012468C" w:rsidRPr="004A6278" w:rsidRDefault="0012468C" w:rsidP="0012468C">
      <w:pPr>
        <w:autoSpaceDE w:val="0"/>
        <w:autoSpaceDN w:val="0"/>
        <w:adjustRightInd w:val="0"/>
        <w:spacing w:before="0" w:after="0"/>
        <w:jc w:val="both"/>
        <w:rPr>
          <w:rFonts w:ascii="Times New Roman" w:eastAsia="Times New Roman" w:hAnsi="Times New Roman" w:cs="Times New Roman"/>
          <w:lang w:eastAsia="hr-HR"/>
        </w:rPr>
      </w:pPr>
    </w:p>
    <w:p w14:paraId="5A269675"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(e) Mjere poduzete u cilju razdiobe informacija navedenih u stavku 5;</w:t>
      </w:r>
    </w:p>
    <w:p w14:paraId="1566DDE0" w14:textId="77777777" w:rsidR="0012468C" w:rsidRPr="004A6278" w:rsidRDefault="0012468C" w:rsidP="00E94EA9">
      <w:pPr>
        <w:autoSpaceDE w:val="0"/>
        <w:autoSpaceDN w:val="0"/>
        <w:adjustRightInd w:val="0"/>
        <w:rPr>
          <w:rFonts w:ascii="Times New Roman" w:eastAsia="Times New Roman" w:hAnsi="Times New Roman" w:cs="Times New Roman"/>
          <w:b/>
          <w:lang w:eastAsia="hr-HR"/>
        </w:rPr>
      </w:pPr>
      <w:r w:rsidRPr="24085FA9">
        <w:rPr>
          <w:rFonts w:ascii="Times New Roman" w:eastAsia="Times New Roman" w:hAnsi="Times New Roman" w:cs="Times New Roman"/>
          <w:b/>
          <w:bCs/>
          <w:i/>
          <w:iCs/>
          <w:u w:val="single"/>
          <w:lang w:eastAsia="hr-HR"/>
        </w:rPr>
        <w:t>Odgovor</w:t>
      </w:r>
      <w:r w:rsidRPr="001E3B29">
        <w:rPr>
          <w:rFonts w:ascii="Times New Roman" w:eastAsia="Times New Roman" w:hAnsi="Times New Roman" w:cs="Times New Roman"/>
          <w:b/>
          <w:bCs/>
          <w:lang w:eastAsia="hr-HR"/>
        </w:rPr>
        <w:t xml:space="preserve">: </w:t>
      </w:r>
    </w:p>
    <w:p w14:paraId="265A85E9" w14:textId="77777777" w:rsidR="001A58AE" w:rsidRDefault="001A58AE" w:rsidP="00E94EA9">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okviru ISZO vodi se evidencija o svim strateškim i planskim dokumentima vezanim za okoliš, kao i evidencija o izvješćima. ISZO je javno dostupan putem internetske stranice te se povremeno relevantnim tijelima i jedinicama lokalne i područne(regionalne) samouprave upućuje poziv da „pune“ bazu s novim podacima.   </w:t>
      </w:r>
    </w:p>
    <w:p w14:paraId="79D00393" w14:textId="0F32EC17" w:rsidR="0012468C" w:rsidRDefault="0012468C" w:rsidP="00E94EA9">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Vezano za međunarodne ugovore, konvencije i sporazume uobičajeno se </w:t>
      </w:r>
      <w:r w:rsidR="005230E9" w:rsidRPr="004A6278">
        <w:rPr>
          <w:rFonts w:ascii="Times New Roman" w:eastAsia="Times New Roman" w:hAnsi="Times New Roman" w:cs="Times New Roman"/>
          <w:lang w:eastAsia="hr-HR"/>
        </w:rPr>
        <w:t>provode</w:t>
      </w:r>
      <w:r w:rsidRPr="004A6278">
        <w:rPr>
          <w:rFonts w:ascii="Times New Roman" w:eastAsia="Times New Roman" w:hAnsi="Times New Roman" w:cs="Times New Roman"/>
          <w:lang w:eastAsia="hr-HR"/>
        </w:rPr>
        <w:t xml:space="preserve"> konzultacije sa svim nadležnim tijelima prije njihovog usvajanja ili potpisivanja. Kada postoji obveza izvješćivanja uobičajeno je da se osnuje radna skupina od pred</w:t>
      </w:r>
      <w:r w:rsidR="001A58AE">
        <w:rPr>
          <w:rFonts w:ascii="Times New Roman" w:eastAsia="Times New Roman" w:hAnsi="Times New Roman" w:cs="Times New Roman"/>
          <w:lang w:eastAsia="hr-HR"/>
        </w:rPr>
        <w:t>stavnika relevantnih tijela koja</w:t>
      </w:r>
      <w:r w:rsidRPr="004A6278">
        <w:rPr>
          <w:rFonts w:ascii="Times New Roman" w:eastAsia="Times New Roman" w:hAnsi="Times New Roman" w:cs="Times New Roman"/>
          <w:lang w:eastAsia="hr-HR"/>
        </w:rPr>
        <w:t xml:space="preserve"> izrađuje nacrt izvješća. Popis međunarodnih sporazuma u području zaštite okoliša nalazi na internetskoj stranici </w:t>
      </w:r>
      <w:r w:rsidR="000542AB" w:rsidRPr="004A6278">
        <w:rPr>
          <w:rFonts w:ascii="Times New Roman" w:eastAsia="Times New Roman" w:hAnsi="Times New Roman" w:cs="Times New Roman"/>
          <w:lang w:eastAsia="hr-HR"/>
        </w:rPr>
        <w:t>MZO</w:t>
      </w:r>
      <w:r w:rsidR="000542AB">
        <w:rPr>
          <w:rFonts w:ascii="Times New Roman" w:eastAsia="Times New Roman" w:hAnsi="Times New Roman" w:cs="Times New Roman"/>
          <w:lang w:eastAsia="hr-HR"/>
        </w:rPr>
        <w:t>E</w:t>
      </w:r>
      <w:r w:rsidRPr="004A6278">
        <w:rPr>
          <w:rFonts w:ascii="Times New Roman" w:eastAsia="Times New Roman" w:hAnsi="Times New Roman" w:cs="Times New Roman"/>
          <w:lang w:eastAsia="hr-HR"/>
        </w:rPr>
        <w:t xml:space="preserve">-a.      </w:t>
      </w:r>
    </w:p>
    <w:p w14:paraId="0D7A550D" w14:textId="77777777" w:rsidR="008072ED" w:rsidRDefault="008072ED" w:rsidP="0012468C">
      <w:pPr>
        <w:autoSpaceDE w:val="0"/>
        <w:autoSpaceDN w:val="0"/>
        <w:adjustRightInd w:val="0"/>
        <w:spacing w:before="0" w:after="0"/>
        <w:rPr>
          <w:rFonts w:ascii="Times New Roman" w:eastAsia="Times New Roman" w:hAnsi="Times New Roman" w:cs="Times New Roman"/>
          <w:b/>
          <w:bCs/>
          <w:i/>
          <w:iCs/>
          <w:lang w:eastAsia="hr-HR"/>
        </w:rPr>
      </w:pPr>
    </w:p>
    <w:p w14:paraId="3C2606A1" w14:textId="3C471195"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(f) u pogledu stavka 6, mjere poduzete u cilju poticanja operatera čije djelatnosti imaju značajan utjecaj na okoliš na redovno obavješćivanje javnosti o utjecaju njihovih djelatnosti i proizvoda na okoliš;</w:t>
      </w:r>
    </w:p>
    <w:p w14:paraId="19D91B71" w14:textId="77777777" w:rsidR="0012468C" w:rsidRPr="004A6278" w:rsidRDefault="0012468C" w:rsidP="00E94EA9">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38FE866F" w14:textId="77777777" w:rsidR="0012468C" w:rsidRPr="004A6278" w:rsidRDefault="0012468C" w:rsidP="00E94EA9">
      <w:pPr>
        <w:tabs>
          <w:tab w:val="left" w:pos="4860"/>
        </w:tabs>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U okviru portala HNPROO javnosti su dostupne informacije o operaterima koji prekoračuju pragove o ispuštanjima i prijenosu onečišćujućih tvari, proizvedenom, skupljenom i obrađenom otpadu iz ROO  te samim onečišćivačima i njihovim lokacijama. </w:t>
      </w:r>
    </w:p>
    <w:p w14:paraId="177815A3" w14:textId="7E1EC512" w:rsidR="0012468C" w:rsidRPr="004A6278" w:rsidRDefault="00AA4BB1" w:rsidP="00E94EA9">
      <w:pPr>
        <w:tabs>
          <w:tab w:val="left" w:pos="4860"/>
        </w:tabs>
        <w:jc w:val="both"/>
        <w:rPr>
          <w:rFonts w:ascii="Times New Roman" w:eastAsia="Times New Roman" w:hAnsi="Times New Roman" w:cs="Times New Roman"/>
          <w:lang w:eastAsia="hr-HR"/>
        </w:rPr>
      </w:pPr>
      <w:r w:rsidRPr="007C730E">
        <w:rPr>
          <w:rFonts w:ascii="Times New Roman" w:eastAsia="Times New Roman" w:hAnsi="Times New Roman" w:cs="Times New Roman"/>
          <w:lang w:eastAsia="hr-HR"/>
        </w:rPr>
        <w:t>Operaterima</w:t>
      </w:r>
      <w:r w:rsidR="0012468C" w:rsidRPr="007C730E">
        <w:rPr>
          <w:rFonts w:ascii="Times New Roman" w:eastAsia="Times New Roman" w:hAnsi="Times New Roman" w:cs="Times New Roman"/>
          <w:lang w:eastAsia="hr-HR"/>
        </w:rPr>
        <w:t>, proizvođač</w:t>
      </w:r>
      <w:r w:rsidRPr="007C730E">
        <w:rPr>
          <w:rFonts w:ascii="Times New Roman" w:eastAsia="Times New Roman" w:hAnsi="Times New Roman" w:cs="Times New Roman"/>
          <w:lang w:eastAsia="hr-HR"/>
        </w:rPr>
        <w:t>ima</w:t>
      </w:r>
      <w:r w:rsidR="0012468C" w:rsidRPr="007C730E">
        <w:rPr>
          <w:rFonts w:ascii="Times New Roman" w:eastAsia="Times New Roman" w:hAnsi="Times New Roman" w:cs="Times New Roman"/>
          <w:lang w:eastAsia="hr-HR"/>
        </w:rPr>
        <w:t xml:space="preserve"> i pružatelj</w:t>
      </w:r>
      <w:r w:rsidRPr="007C730E">
        <w:rPr>
          <w:rFonts w:ascii="Times New Roman" w:eastAsia="Times New Roman" w:hAnsi="Times New Roman" w:cs="Times New Roman"/>
          <w:lang w:eastAsia="hr-HR"/>
        </w:rPr>
        <w:t>ima</w:t>
      </w:r>
      <w:r w:rsidR="0012468C" w:rsidRPr="007C730E">
        <w:rPr>
          <w:rFonts w:ascii="Times New Roman" w:eastAsia="Times New Roman" w:hAnsi="Times New Roman" w:cs="Times New Roman"/>
          <w:lang w:eastAsia="hr-HR"/>
        </w:rPr>
        <w:t xml:space="preserve"> usluga </w:t>
      </w:r>
      <w:r w:rsidRPr="007C730E">
        <w:rPr>
          <w:rFonts w:ascii="Times New Roman" w:eastAsia="Times New Roman" w:hAnsi="Times New Roman" w:cs="Times New Roman"/>
          <w:lang w:eastAsia="hr-HR"/>
        </w:rPr>
        <w:t>koji</w:t>
      </w:r>
      <w:r w:rsidR="0012468C" w:rsidRPr="007C730E">
        <w:rPr>
          <w:rFonts w:ascii="Times New Roman" w:eastAsia="Times New Roman" w:hAnsi="Times New Roman" w:cs="Times New Roman"/>
          <w:lang w:eastAsia="hr-HR"/>
        </w:rPr>
        <w:t xml:space="preserve"> provode visoke </w:t>
      </w:r>
      <w:r w:rsidR="005230E9" w:rsidRPr="007C730E">
        <w:rPr>
          <w:rFonts w:ascii="Times New Roman" w:eastAsia="Times New Roman" w:hAnsi="Times New Roman" w:cs="Times New Roman"/>
          <w:lang w:eastAsia="hr-HR"/>
        </w:rPr>
        <w:t>standarde</w:t>
      </w:r>
      <w:r w:rsidR="0012468C" w:rsidRPr="007C730E">
        <w:rPr>
          <w:rFonts w:ascii="Times New Roman" w:eastAsia="Times New Roman" w:hAnsi="Times New Roman" w:cs="Times New Roman"/>
          <w:lang w:eastAsia="hr-HR"/>
        </w:rPr>
        <w:t xml:space="preserve"> z</w:t>
      </w:r>
      <w:r w:rsidR="00946B02" w:rsidRPr="007C730E">
        <w:rPr>
          <w:rFonts w:ascii="Times New Roman" w:eastAsia="Times New Roman" w:hAnsi="Times New Roman" w:cs="Times New Roman"/>
          <w:lang w:eastAsia="hr-HR"/>
        </w:rPr>
        <w:t>aštite okoliša</w:t>
      </w:r>
      <w:r w:rsidRPr="007C730E">
        <w:rPr>
          <w:rFonts w:ascii="Times New Roman" w:eastAsia="Times New Roman" w:hAnsi="Times New Roman" w:cs="Times New Roman"/>
          <w:lang w:eastAsia="hr-HR"/>
        </w:rPr>
        <w:t xml:space="preserve"> omogućuje se dodjela eko-certifikata </w:t>
      </w:r>
      <w:r w:rsidR="008072ED">
        <w:rPr>
          <w:rFonts w:ascii="Times New Roman" w:eastAsia="Times New Roman" w:hAnsi="Times New Roman" w:cs="Times New Roman"/>
          <w:lang w:eastAsia="hr-HR"/>
        </w:rPr>
        <w:t xml:space="preserve">te je pokrenuto sufinanciranje uvođenja </w:t>
      </w:r>
      <w:r w:rsidRPr="007C730E">
        <w:rPr>
          <w:rFonts w:ascii="Times New Roman" w:eastAsia="Times New Roman" w:hAnsi="Times New Roman" w:cs="Times New Roman"/>
          <w:lang w:eastAsia="hr-HR"/>
        </w:rPr>
        <w:t>ISO</w:t>
      </w:r>
      <w:r w:rsidR="008072ED">
        <w:rPr>
          <w:rFonts w:ascii="Times New Roman" w:eastAsia="Times New Roman" w:hAnsi="Times New Roman" w:cs="Times New Roman"/>
          <w:lang w:eastAsia="hr-HR"/>
        </w:rPr>
        <w:t xml:space="preserve"> 14001</w:t>
      </w:r>
      <w:r w:rsidRPr="007C730E">
        <w:rPr>
          <w:rFonts w:ascii="Times New Roman" w:eastAsia="Times New Roman" w:hAnsi="Times New Roman" w:cs="Times New Roman"/>
          <w:lang w:eastAsia="hr-HR"/>
        </w:rPr>
        <w:t xml:space="preserve">, </w:t>
      </w:r>
      <w:r w:rsidR="0012468C" w:rsidRPr="007C730E">
        <w:rPr>
          <w:rFonts w:ascii="Times New Roman" w:eastAsia="Times New Roman" w:hAnsi="Times New Roman" w:cs="Times New Roman"/>
          <w:lang w:eastAsia="hr-HR"/>
        </w:rPr>
        <w:t xml:space="preserve">EU </w:t>
      </w:r>
      <w:proofErr w:type="spellStart"/>
      <w:r w:rsidR="0012468C" w:rsidRPr="007C730E">
        <w:rPr>
          <w:rFonts w:ascii="Times New Roman" w:eastAsia="Times New Roman" w:hAnsi="Times New Roman" w:cs="Times New Roman"/>
          <w:lang w:eastAsia="hr-HR"/>
        </w:rPr>
        <w:t>Ecolabel</w:t>
      </w:r>
      <w:proofErr w:type="spellEnd"/>
      <w:r w:rsidR="0012468C" w:rsidRPr="007C730E">
        <w:rPr>
          <w:rFonts w:ascii="Times New Roman" w:eastAsia="Times New Roman" w:hAnsi="Times New Roman" w:cs="Times New Roman"/>
          <w:lang w:eastAsia="hr-HR"/>
        </w:rPr>
        <w:t xml:space="preserve"> i EMAS</w:t>
      </w:r>
      <w:r w:rsidR="008072ED">
        <w:rPr>
          <w:rFonts w:ascii="Times New Roman" w:eastAsia="Times New Roman" w:hAnsi="Times New Roman" w:cs="Times New Roman"/>
          <w:lang w:eastAsia="hr-HR"/>
        </w:rPr>
        <w:t xml:space="preserve">-a </w:t>
      </w:r>
      <w:r w:rsidR="0012468C" w:rsidRPr="007C730E">
        <w:rPr>
          <w:rFonts w:ascii="Times New Roman" w:eastAsia="Times New Roman" w:hAnsi="Times New Roman" w:cs="Times New Roman"/>
          <w:lang w:eastAsia="hr-HR"/>
        </w:rPr>
        <w:t>.</w:t>
      </w:r>
      <w:r w:rsidR="0012468C" w:rsidRPr="004A6278">
        <w:rPr>
          <w:rFonts w:ascii="Times New Roman" w:eastAsia="Times New Roman" w:hAnsi="Times New Roman" w:cs="Times New Roman"/>
          <w:lang w:eastAsia="hr-HR"/>
        </w:rPr>
        <w:t xml:space="preserve"> </w:t>
      </w:r>
    </w:p>
    <w:p w14:paraId="74E2C25D" w14:textId="77777777" w:rsidR="0012468C" w:rsidRPr="004A6278" w:rsidRDefault="0012468C" w:rsidP="0012468C">
      <w:pPr>
        <w:tabs>
          <w:tab w:val="left" w:pos="4860"/>
        </w:tabs>
        <w:spacing w:before="0" w:after="0"/>
        <w:jc w:val="both"/>
        <w:rPr>
          <w:rFonts w:ascii="Times New Roman" w:eastAsia="Times New Roman" w:hAnsi="Times New Roman" w:cs="Times New Roman"/>
          <w:lang w:eastAsia="hr-HR"/>
        </w:rPr>
      </w:pPr>
    </w:p>
    <w:p w14:paraId="3A4753CF"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(g) Mjere poduzete u cilju objavljivanja i pružanja informacija kao što zahtijeva stavak 7;</w:t>
      </w:r>
    </w:p>
    <w:p w14:paraId="5D6706F0" w14:textId="77777777" w:rsidR="0012468C" w:rsidRPr="004A6278" w:rsidRDefault="0012468C" w:rsidP="00E94EA9">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5481FDC0" w14:textId="77777777" w:rsidR="0012468C" w:rsidRPr="004A6278" w:rsidRDefault="0012468C" w:rsidP="00E94EA9">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Relevantan je </w:t>
      </w:r>
      <w:r w:rsidR="00617909">
        <w:rPr>
          <w:rFonts w:ascii="Times New Roman" w:eastAsia="Times New Roman" w:hAnsi="Times New Roman" w:cs="Times New Roman"/>
          <w:lang w:eastAsia="hr-HR"/>
        </w:rPr>
        <w:t xml:space="preserve">ZPPI kao i </w:t>
      </w:r>
      <w:r w:rsidRPr="004A6278">
        <w:rPr>
          <w:rFonts w:ascii="Times New Roman" w:eastAsia="Times New Roman" w:hAnsi="Times New Roman" w:cs="Times New Roman"/>
          <w:lang w:eastAsia="hr-HR"/>
        </w:rPr>
        <w:t xml:space="preserve">ZOZO </w:t>
      </w:r>
      <w:r w:rsidR="00617909">
        <w:rPr>
          <w:rFonts w:ascii="Times New Roman" w:eastAsia="Times New Roman" w:hAnsi="Times New Roman" w:cs="Times New Roman"/>
          <w:lang w:eastAsia="hr-HR"/>
        </w:rPr>
        <w:t xml:space="preserve">koji </w:t>
      </w:r>
      <w:r w:rsidRPr="004A6278">
        <w:rPr>
          <w:rFonts w:ascii="Times New Roman" w:eastAsia="Times New Roman" w:hAnsi="Times New Roman" w:cs="Times New Roman"/>
          <w:lang w:eastAsia="hr-HR"/>
        </w:rPr>
        <w:t xml:space="preserve">propisuje da javnost ima pravo sudjelovati u postupcima utvrđivanja polazišta, izrade i donošenja strategija, planova i programa te izrade i donošenja propisa i općih akata u vezi sa zaštitom okoliša. </w:t>
      </w:r>
    </w:p>
    <w:p w14:paraId="4E767D52" w14:textId="5B25ADCA" w:rsidR="002978B8" w:rsidRPr="002978B8" w:rsidRDefault="0012468C" w:rsidP="002978B8">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Tako je primjerice pokrenut široki konzultacijski proces za izradu Strategije nisko-ugljičnog razvoja Hrvatske. Izvješća i prezentacije s radionica objavljivani su na internetskoj stranici</w:t>
      </w:r>
      <w:r w:rsidR="00DC10FB">
        <w:rPr>
          <w:rFonts w:ascii="Times New Roman" w:eastAsia="Times New Roman" w:hAnsi="Times New Roman" w:cs="Times New Roman"/>
          <w:lang w:eastAsia="hr-HR"/>
        </w:rPr>
        <w:t xml:space="preserve"> </w:t>
      </w:r>
      <w:r w:rsidR="002B61FB">
        <w:rPr>
          <w:rFonts w:ascii="Times New Roman" w:eastAsia="Times New Roman" w:hAnsi="Times New Roman" w:cs="Times New Roman"/>
          <w:lang w:eastAsia="hr-HR"/>
        </w:rPr>
        <w:t xml:space="preserve">MZOE </w:t>
      </w:r>
      <w:hyperlink r:id="rId50" w:history="1">
        <w:r w:rsidR="0051439C" w:rsidRPr="00C50AC8">
          <w:rPr>
            <w:rStyle w:val="Hiperveza"/>
            <w:rFonts w:ascii="Times New Roman" w:eastAsia="Times New Roman" w:hAnsi="Times New Roman" w:cs="Times New Roman"/>
            <w:lang w:eastAsia="hr-HR"/>
          </w:rPr>
          <w:t>http://www.mzoip.hr/hr/klima/strategije-planovi-i-programi.html</w:t>
        </w:r>
      </w:hyperlink>
      <w:r w:rsidR="002B61FB">
        <w:rPr>
          <w:rFonts w:ascii="Times New Roman" w:eastAsia="Times New Roman" w:hAnsi="Times New Roman" w:cs="Times New Roman"/>
          <w:lang w:eastAsia="hr-HR"/>
        </w:rPr>
        <w:t>.</w:t>
      </w:r>
      <w:r w:rsidR="0051439C">
        <w:rPr>
          <w:rFonts w:ascii="Times New Roman" w:eastAsia="Times New Roman" w:hAnsi="Times New Roman" w:cs="Times New Roman"/>
          <w:lang w:eastAsia="hr-HR"/>
        </w:rPr>
        <w:t xml:space="preserve"> </w:t>
      </w:r>
      <w:r w:rsidR="002978B8" w:rsidRPr="002978B8">
        <w:rPr>
          <w:rFonts w:ascii="Times New Roman" w:eastAsia="Times New Roman" w:hAnsi="Times New Roman" w:cs="Times New Roman"/>
          <w:lang w:eastAsia="hr-HR"/>
        </w:rPr>
        <w:t>U postupku donošenja Plana upravljanja vodnim područjima 2016</w:t>
      </w:r>
      <w:r w:rsidR="0051439C">
        <w:rPr>
          <w:rFonts w:ascii="Times New Roman" w:eastAsia="Times New Roman" w:hAnsi="Times New Roman" w:cs="Times New Roman"/>
          <w:lang w:eastAsia="hr-HR"/>
        </w:rPr>
        <w:t>.</w:t>
      </w:r>
      <w:r w:rsidR="002978B8" w:rsidRPr="002978B8">
        <w:rPr>
          <w:rFonts w:ascii="Times New Roman" w:eastAsia="Times New Roman" w:hAnsi="Times New Roman" w:cs="Times New Roman"/>
          <w:lang w:eastAsia="hr-HR"/>
        </w:rPr>
        <w:t>-2021</w:t>
      </w:r>
      <w:r w:rsidR="0051439C">
        <w:rPr>
          <w:rFonts w:ascii="Times New Roman" w:eastAsia="Times New Roman" w:hAnsi="Times New Roman" w:cs="Times New Roman"/>
          <w:lang w:eastAsia="hr-HR"/>
        </w:rPr>
        <w:t>. g.</w:t>
      </w:r>
      <w:r w:rsidR="002978B8" w:rsidRPr="002978B8">
        <w:rPr>
          <w:rFonts w:ascii="Times New Roman" w:eastAsia="Times New Roman" w:hAnsi="Times New Roman" w:cs="Times New Roman"/>
          <w:lang w:eastAsia="hr-HR"/>
        </w:rPr>
        <w:t xml:space="preserve"> </w:t>
      </w:r>
      <w:r w:rsidR="00D662A1">
        <w:rPr>
          <w:rFonts w:ascii="Times New Roman" w:eastAsia="Times New Roman" w:hAnsi="Times New Roman" w:cs="Times New Roman"/>
          <w:lang w:eastAsia="hr-HR"/>
        </w:rPr>
        <w:t xml:space="preserve">HV </w:t>
      </w:r>
      <w:r w:rsidR="002978B8" w:rsidRPr="002978B8">
        <w:rPr>
          <w:rFonts w:ascii="Times New Roman" w:eastAsia="Times New Roman" w:hAnsi="Times New Roman" w:cs="Times New Roman"/>
          <w:lang w:eastAsia="hr-HR"/>
        </w:rPr>
        <w:t xml:space="preserve">su provele uključivanje i informiranje javnosti </w:t>
      </w:r>
      <w:r w:rsidR="0051439C" w:rsidRPr="002978B8">
        <w:rPr>
          <w:rFonts w:ascii="Times New Roman" w:eastAsia="Times New Roman" w:hAnsi="Times New Roman" w:cs="Times New Roman"/>
          <w:lang w:eastAsia="hr-HR"/>
        </w:rPr>
        <w:t>u trajanju od 6 mjeseci (trav</w:t>
      </w:r>
      <w:r w:rsidR="0051439C">
        <w:rPr>
          <w:rFonts w:ascii="Times New Roman" w:eastAsia="Times New Roman" w:hAnsi="Times New Roman" w:cs="Times New Roman"/>
          <w:lang w:eastAsia="hr-HR"/>
        </w:rPr>
        <w:t>a</w:t>
      </w:r>
      <w:r w:rsidR="0051439C" w:rsidRPr="002978B8">
        <w:rPr>
          <w:rFonts w:ascii="Times New Roman" w:eastAsia="Times New Roman" w:hAnsi="Times New Roman" w:cs="Times New Roman"/>
          <w:lang w:eastAsia="hr-HR"/>
        </w:rPr>
        <w:t xml:space="preserve">nj </w:t>
      </w:r>
      <w:r w:rsidR="0051439C">
        <w:rPr>
          <w:rFonts w:ascii="Times New Roman" w:eastAsia="Times New Roman" w:hAnsi="Times New Roman" w:cs="Times New Roman"/>
          <w:lang w:eastAsia="hr-HR"/>
        </w:rPr>
        <w:t xml:space="preserve">- </w:t>
      </w:r>
      <w:r w:rsidR="0051439C" w:rsidRPr="002978B8">
        <w:rPr>
          <w:rFonts w:ascii="Times New Roman" w:eastAsia="Times New Roman" w:hAnsi="Times New Roman" w:cs="Times New Roman"/>
          <w:lang w:eastAsia="hr-HR"/>
        </w:rPr>
        <w:t>listopad 2015.)</w:t>
      </w:r>
      <w:r w:rsidR="0051439C">
        <w:rPr>
          <w:rFonts w:ascii="Times New Roman" w:eastAsia="Times New Roman" w:hAnsi="Times New Roman" w:cs="Times New Roman"/>
          <w:lang w:eastAsia="hr-HR"/>
        </w:rPr>
        <w:t xml:space="preserve"> </w:t>
      </w:r>
      <w:r w:rsidR="002978B8" w:rsidRPr="002978B8">
        <w:rPr>
          <w:rFonts w:ascii="Times New Roman" w:eastAsia="Times New Roman" w:hAnsi="Times New Roman" w:cs="Times New Roman"/>
          <w:lang w:eastAsia="hr-HR"/>
        </w:rPr>
        <w:t>na temelju odredbi članka 39. stavka 4. ZOV te odredbi članaka 8. i 9. Pravilnika o načinu konzultiranja i informiranja javnosti o nacrtu Strategije upravljanja vodama i Plana upravljanja vodnim područjima (NN 48/14). Nacrt dokumenta objavljen je na mrežnim stranicama Ministarstva poljoprivrede i Hrvatskih voda zajedno s Obrascima za dostavu primjedbi.</w:t>
      </w:r>
    </w:p>
    <w:p w14:paraId="3FB9EC3B" w14:textId="77777777" w:rsidR="0012468C" w:rsidRPr="004A6278" w:rsidRDefault="0012468C" w:rsidP="0012468C">
      <w:pPr>
        <w:spacing w:before="0" w:after="0"/>
        <w:jc w:val="both"/>
        <w:rPr>
          <w:rFonts w:ascii="Times New Roman" w:eastAsia="Times New Roman" w:hAnsi="Times New Roman" w:cs="Times New Roman"/>
          <w:lang w:eastAsia="hr-HR"/>
        </w:rPr>
      </w:pPr>
    </w:p>
    <w:p w14:paraId="5AA85B4A"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(h) u pogledu stavka 8, mjere poduzete u cilju izrade mehanizama kojima je cilj stavljanje javnosti na raspolaganje dovoljne količine informacija o proizvodima;</w:t>
      </w:r>
    </w:p>
    <w:p w14:paraId="07C30725" w14:textId="77777777" w:rsidR="0012468C" w:rsidRPr="004A6278" w:rsidRDefault="0012468C" w:rsidP="007F17A6">
      <w:pPr>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 xml:space="preserve">: </w:t>
      </w:r>
    </w:p>
    <w:p w14:paraId="5FF5C113" w14:textId="77777777" w:rsidR="0012468C" w:rsidRPr="004A6278" w:rsidRDefault="0012468C" w:rsidP="007F17A6">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lastRenderedPageBreak/>
        <w:t>ZOZO-a u čl. 219. propisuje da proizvođač, odnosno osoba koja stavlja proizvod na tržište dužan je kada je to propisano, prije stavljanja proizvoda na tržište, na ambalažu proizvoda, odnosno na prateću tehničku dokumentaciju uz proizvod, staviti uputu kojom se potrošač obavješćuje o utjecaju proizvoda i ambalaže na okoliš te upućuje na način postupanja s proizvodom</w:t>
      </w:r>
      <w:r w:rsidR="007F17A6">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i ambalažom nakon njegove uporabe. ZOZO također propisuje novčane kazne vezano za kršenje odredbi čl. 219.</w:t>
      </w:r>
    </w:p>
    <w:p w14:paraId="71FCDD4D" w14:textId="0EA8E1AD" w:rsidR="0012468C" w:rsidRPr="004A6278" w:rsidRDefault="0012468C" w:rsidP="007F17A6">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Relevantan je i Zakon o održivom gospodarenju otpadom (NN 94/13), te </w:t>
      </w:r>
      <w:r w:rsidR="000F0AFD" w:rsidRPr="000F0AFD">
        <w:rPr>
          <w:rFonts w:ascii="Times New Roman" w:eastAsia="Times New Roman" w:hAnsi="Times New Roman" w:cs="Times New Roman"/>
          <w:lang w:eastAsia="hr-HR"/>
        </w:rPr>
        <w:t>Pravilnik o ambalaži i otpadnoj ambalaži (NN 088/2015; NN 078/2016)</w:t>
      </w:r>
    </w:p>
    <w:p w14:paraId="0CC2C64A" w14:textId="0E75169C" w:rsidR="005862A7" w:rsidRDefault="005862A7" w:rsidP="005862A7">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Relevantna je Uredba o graničnim vrijednostima sadržaja hlapivih organskih spojeva u određenim bojama i lakovima koji se koriste u graditeljstvu i proizvodima za završnu obradu vozila (NN 69/13), Uredba o </w:t>
      </w:r>
      <w:r w:rsidR="000F0AFD">
        <w:rPr>
          <w:rFonts w:ascii="Times New Roman" w:eastAsia="Times New Roman" w:hAnsi="Times New Roman" w:cs="Times New Roman"/>
          <w:lang w:eastAsia="hr-HR"/>
        </w:rPr>
        <w:t>kvaliteti</w:t>
      </w:r>
      <w:r w:rsidR="000F0AFD" w:rsidRPr="004A6278">
        <w:rPr>
          <w:rFonts w:ascii="Times New Roman" w:eastAsia="Times New Roman" w:hAnsi="Times New Roman" w:cs="Times New Roman"/>
          <w:lang w:eastAsia="hr-HR"/>
        </w:rPr>
        <w:t xml:space="preserve"> </w:t>
      </w:r>
      <w:r w:rsidRPr="004A6278">
        <w:rPr>
          <w:rFonts w:ascii="Times New Roman" w:eastAsia="Times New Roman" w:hAnsi="Times New Roman" w:cs="Times New Roman"/>
          <w:lang w:eastAsia="hr-HR"/>
        </w:rPr>
        <w:t>tekućih naftnih goriva (NN</w:t>
      </w:r>
      <w:r w:rsidR="000F0AFD" w:rsidRPr="000F0AFD">
        <w:rPr>
          <w:rFonts w:ascii="Times New Roman" w:eastAsia="Times New Roman" w:hAnsi="Times New Roman" w:cs="Times New Roman"/>
          <w:lang w:eastAsia="hr-HR"/>
        </w:rPr>
        <w:t>113/13, 76/14, 56/15</w:t>
      </w:r>
      <w:r w:rsidRPr="004A6278">
        <w:rPr>
          <w:rFonts w:ascii="Times New Roman" w:eastAsia="Times New Roman" w:hAnsi="Times New Roman" w:cs="Times New Roman"/>
          <w:lang w:eastAsia="hr-HR"/>
        </w:rPr>
        <w:t>) i koje propisuju da proizvodi prilikom stavljanja na hrvatsko tržišt</w:t>
      </w:r>
      <w:r w:rsidR="00DC10FB">
        <w:rPr>
          <w:rFonts w:ascii="Times New Roman" w:eastAsia="Times New Roman" w:hAnsi="Times New Roman" w:cs="Times New Roman"/>
          <w:lang w:eastAsia="hr-HR"/>
        </w:rPr>
        <w:t>e</w:t>
      </w:r>
      <w:r w:rsidRPr="004A6278">
        <w:rPr>
          <w:rFonts w:ascii="Times New Roman" w:eastAsia="Times New Roman" w:hAnsi="Times New Roman" w:cs="Times New Roman"/>
          <w:lang w:eastAsia="hr-HR"/>
        </w:rPr>
        <w:t xml:space="preserve"> imaju čitljivu oznaku na hrvatskom jeziku koja sadrži informacije o sadržaju i graničnim vrijednostima.</w:t>
      </w:r>
    </w:p>
    <w:p w14:paraId="18A456C5" w14:textId="7D2FF9BB" w:rsidR="000F0AFD" w:rsidRPr="004A6278" w:rsidRDefault="000F0AFD" w:rsidP="005862A7">
      <w:pPr>
        <w:jc w:val="both"/>
        <w:rPr>
          <w:rFonts w:ascii="Times New Roman" w:eastAsia="Times New Roman" w:hAnsi="Times New Roman" w:cs="Times New Roman"/>
          <w:lang w:eastAsia="hr-HR"/>
        </w:rPr>
      </w:pPr>
      <w:r w:rsidRPr="000F0AFD">
        <w:rPr>
          <w:rFonts w:ascii="Times New Roman" w:eastAsia="Times New Roman" w:hAnsi="Times New Roman" w:cs="Times New Roman"/>
          <w:lang w:eastAsia="hr-HR"/>
        </w:rPr>
        <w:t xml:space="preserve">Javnosti su dostupne baze podataka </w:t>
      </w:r>
      <w:r w:rsidR="00BC6CCF">
        <w:rPr>
          <w:rFonts w:ascii="Times New Roman" w:eastAsia="Times New Roman" w:hAnsi="Times New Roman" w:cs="Times New Roman"/>
          <w:lang w:eastAsia="hr-HR"/>
        </w:rPr>
        <w:t xml:space="preserve">putem HAOP-a za </w:t>
      </w:r>
      <w:r w:rsidRPr="000F0AFD">
        <w:rPr>
          <w:rFonts w:ascii="Times New Roman" w:eastAsia="Times New Roman" w:hAnsi="Times New Roman" w:cs="Times New Roman"/>
          <w:lang w:eastAsia="hr-HR"/>
        </w:rPr>
        <w:t xml:space="preserve">„Hlapivi organski spojevi u bojama i lakovima“ i „Kvaliteta goriva na benzinskim postajama i skladištima“ kao i izvješća o spomenutim proizvodima </w:t>
      </w:r>
      <w:r w:rsidR="00BC6CCF">
        <w:rPr>
          <w:rFonts w:ascii="Times New Roman" w:eastAsia="Times New Roman" w:hAnsi="Times New Roman" w:cs="Times New Roman"/>
          <w:lang w:eastAsia="hr-HR"/>
        </w:rPr>
        <w:t>(</w:t>
      </w:r>
      <w:hyperlink r:id="rId51" w:history="1">
        <w:r w:rsidR="00BC6CCF" w:rsidRPr="00C50AC8">
          <w:rPr>
            <w:rStyle w:val="Hiperveza"/>
            <w:rFonts w:ascii="Times New Roman" w:eastAsia="Times New Roman" w:hAnsi="Times New Roman" w:cs="Times New Roman"/>
            <w:lang w:eastAsia="hr-HR"/>
          </w:rPr>
          <w:t>http://blv.azo.hr/</w:t>
        </w:r>
      </w:hyperlink>
      <w:r w:rsidR="006F791D">
        <w:rPr>
          <w:rFonts w:ascii="Times New Roman" w:eastAsia="Times New Roman" w:hAnsi="Times New Roman" w:cs="Times New Roman"/>
          <w:lang w:eastAsia="hr-HR"/>
        </w:rPr>
        <w:t xml:space="preserve">; </w:t>
      </w:r>
      <w:hyperlink r:id="rId52" w:history="1">
        <w:r w:rsidR="00BC6CCF" w:rsidRPr="00C50AC8">
          <w:rPr>
            <w:rStyle w:val="Hiperveza"/>
            <w:rFonts w:ascii="Times New Roman" w:eastAsia="Times New Roman" w:hAnsi="Times New Roman" w:cs="Times New Roman"/>
            <w:lang w:eastAsia="hr-HR"/>
          </w:rPr>
          <w:t>http://iszz.azo.hr/kago/</w:t>
        </w:r>
      </w:hyperlink>
      <w:r w:rsidR="00BC6CCF">
        <w:rPr>
          <w:rFonts w:ascii="Times New Roman" w:eastAsia="Times New Roman" w:hAnsi="Times New Roman" w:cs="Times New Roman"/>
          <w:lang w:eastAsia="hr-HR"/>
        </w:rPr>
        <w:t xml:space="preserve">; </w:t>
      </w:r>
      <w:hyperlink r:id="rId53" w:history="1">
        <w:r w:rsidR="00BC6CCF" w:rsidRPr="00C50AC8">
          <w:rPr>
            <w:rStyle w:val="Hiperveza"/>
            <w:rFonts w:ascii="Times New Roman" w:eastAsia="Times New Roman" w:hAnsi="Times New Roman" w:cs="Times New Roman"/>
            <w:lang w:eastAsia="hr-HR"/>
          </w:rPr>
          <w:t>http://www.azo.hr/GodisnjaIzvjescaOHlapivim</w:t>
        </w:r>
      </w:hyperlink>
      <w:r w:rsidR="00BC6CCF">
        <w:rPr>
          <w:rFonts w:ascii="Times New Roman" w:eastAsia="Times New Roman" w:hAnsi="Times New Roman" w:cs="Times New Roman"/>
          <w:lang w:eastAsia="hr-HR"/>
        </w:rPr>
        <w:t xml:space="preserve">; </w:t>
      </w:r>
      <w:hyperlink r:id="rId54" w:history="1">
        <w:r w:rsidR="006F791D" w:rsidRPr="007304B1">
          <w:rPr>
            <w:rStyle w:val="Hiperveza"/>
            <w:rFonts w:ascii="Times New Roman" w:eastAsia="Times New Roman" w:hAnsi="Times New Roman" w:cs="Times New Roman"/>
            <w:lang w:eastAsia="hr-HR"/>
          </w:rPr>
          <w:t>http://www.azo.hr/GodisnjaIzvjescaOTekucim</w:t>
        </w:r>
      </w:hyperlink>
      <w:r w:rsidR="00BC6CCF">
        <w:rPr>
          <w:rFonts w:ascii="Times New Roman" w:eastAsia="Times New Roman" w:hAnsi="Times New Roman" w:cs="Times New Roman"/>
          <w:lang w:eastAsia="hr-HR"/>
        </w:rPr>
        <w:t>).</w:t>
      </w:r>
    </w:p>
    <w:p w14:paraId="273DCD57" w14:textId="2A9826E5" w:rsidR="0012468C" w:rsidRPr="004A6278" w:rsidRDefault="0012468C" w:rsidP="007F17A6">
      <w:pPr>
        <w:jc w:val="both"/>
        <w:rPr>
          <w:rFonts w:ascii="Times New Roman" w:eastAsia="Times New Roman" w:hAnsi="Times New Roman" w:cs="Times New Roman"/>
          <w:lang w:eastAsia="hr-HR"/>
        </w:rPr>
      </w:pPr>
      <w:r w:rsidRPr="004A6278">
        <w:rPr>
          <w:rFonts w:ascii="Times New Roman" w:eastAsia="Times New Roman" w:hAnsi="Times New Roman" w:cs="Times New Roman"/>
          <w:lang w:eastAsia="hr-HR"/>
        </w:rPr>
        <w:t xml:space="preserve">Javnosti su dostupne i informacije o odobrenim </w:t>
      </w:r>
      <w:proofErr w:type="spellStart"/>
      <w:r w:rsidRPr="004A6278">
        <w:rPr>
          <w:rFonts w:ascii="Times New Roman" w:eastAsia="Times New Roman" w:hAnsi="Times New Roman" w:cs="Times New Roman"/>
          <w:lang w:eastAsia="hr-HR"/>
        </w:rPr>
        <w:t>biocidnim</w:t>
      </w:r>
      <w:proofErr w:type="spellEnd"/>
      <w:r w:rsidRPr="004A6278">
        <w:rPr>
          <w:rFonts w:ascii="Times New Roman" w:eastAsia="Times New Roman" w:hAnsi="Times New Roman" w:cs="Times New Roman"/>
          <w:lang w:eastAsia="hr-HR"/>
        </w:rPr>
        <w:t xml:space="preserve"> proizvodima čiji popis redovito objavljuje Ministarstvo zdravlja na svojim internetskim stranicama, a godišnji popis donosi ministar zdravlja temeljem Zakona o </w:t>
      </w:r>
      <w:proofErr w:type="spellStart"/>
      <w:r w:rsidRPr="004A6278">
        <w:rPr>
          <w:rFonts w:ascii="Times New Roman" w:eastAsia="Times New Roman" w:hAnsi="Times New Roman" w:cs="Times New Roman"/>
          <w:lang w:eastAsia="hr-HR"/>
        </w:rPr>
        <w:t>biocidnim</w:t>
      </w:r>
      <w:proofErr w:type="spellEnd"/>
      <w:r w:rsidRPr="004A6278">
        <w:rPr>
          <w:rFonts w:ascii="Times New Roman" w:eastAsia="Times New Roman" w:hAnsi="Times New Roman" w:cs="Times New Roman"/>
          <w:lang w:eastAsia="hr-HR"/>
        </w:rPr>
        <w:t xml:space="preserve"> pripravcima (</w:t>
      </w:r>
      <w:r w:rsidR="00F46E27">
        <w:rPr>
          <w:rFonts w:ascii="Times New Roman" w:eastAsia="Times New Roman" w:hAnsi="Times New Roman" w:cs="Times New Roman"/>
          <w:lang w:eastAsia="hr-HR"/>
        </w:rPr>
        <w:t xml:space="preserve">NN </w:t>
      </w:r>
      <w:r w:rsidRPr="004A6278">
        <w:rPr>
          <w:rFonts w:ascii="Times New Roman" w:eastAsia="Times New Roman" w:hAnsi="Times New Roman" w:cs="Times New Roman"/>
          <w:lang w:eastAsia="hr-HR"/>
        </w:rPr>
        <w:t>63/07, 53/08 i 49/11).</w:t>
      </w:r>
    </w:p>
    <w:p w14:paraId="08FB4EE3" w14:textId="77777777" w:rsidR="0012468C" w:rsidRPr="004A6278" w:rsidRDefault="0012468C" w:rsidP="0012468C">
      <w:pPr>
        <w:spacing w:before="0" w:after="0"/>
        <w:jc w:val="both"/>
        <w:rPr>
          <w:rFonts w:ascii="Times New Roman" w:eastAsia="Times New Roman" w:hAnsi="Times New Roman" w:cs="Times New Roman"/>
          <w:lang w:eastAsia="hr-HR"/>
        </w:rPr>
      </w:pPr>
    </w:p>
    <w:p w14:paraId="2C0E0A7F" w14:textId="77777777" w:rsidR="0012468C" w:rsidRPr="004A6278" w:rsidRDefault="0012468C" w:rsidP="0012468C">
      <w:pPr>
        <w:spacing w:before="0" w:after="0"/>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 u pogledu stavka 9, mjere poduzete u cilju uspostave nacionalnog sustava popisa ili katastara onečišćenja;</w:t>
      </w:r>
    </w:p>
    <w:p w14:paraId="31B56E2C" w14:textId="77777777" w:rsidR="0012468C" w:rsidRPr="004A6278" w:rsidRDefault="0012468C" w:rsidP="007F17A6">
      <w:pPr>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5CCB638F" w14:textId="07E66518" w:rsidR="00847662" w:rsidRPr="00847662" w:rsidRDefault="005862A7" w:rsidP="00847662">
      <w:pPr>
        <w:autoSpaceDE w:val="0"/>
        <w:autoSpaceDN w:val="0"/>
        <w:adjustRightInd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w:t>
      </w:r>
      <w:r w:rsidR="0012468C" w:rsidRPr="004A6278">
        <w:rPr>
          <w:rFonts w:ascii="Times New Roman" w:eastAsia="Times New Roman" w:hAnsi="Times New Roman" w:cs="Times New Roman"/>
          <w:lang w:eastAsia="hr-HR"/>
        </w:rPr>
        <w:t xml:space="preserve"> ZOZO-a </w:t>
      </w:r>
      <w:r>
        <w:rPr>
          <w:rFonts w:ascii="Times New Roman" w:eastAsia="Times New Roman" w:hAnsi="Times New Roman" w:cs="Times New Roman"/>
          <w:lang w:eastAsia="hr-HR"/>
        </w:rPr>
        <w:t xml:space="preserve">i </w:t>
      </w:r>
      <w:r w:rsidR="0012468C" w:rsidRPr="004A6278">
        <w:rPr>
          <w:rFonts w:ascii="Times New Roman" w:eastAsia="Times New Roman" w:hAnsi="Times New Roman" w:cs="Times New Roman"/>
          <w:lang w:eastAsia="hr-HR"/>
        </w:rPr>
        <w:t>Pravilnik</w:t>
      </w:r>
      <w:r>
        <w:rPr>
          <w:rFonts w:ascii="Times New Roman" w:eastAsia="Times New Roman" w:hAnsi="Times New Roman" w:cs="Times New Roman"/>
          <w:lang w:eastAsia="hr-HR"/>
        </w:rPr>
        <w:t>a</w:t>
      </w:r>
      <w:r w:rsidR="0012468C" w:rsidRPr="004A6278">
        <w:rPr>
          <w:rFonts w:ascii="Times New Roman" w:eastAsia="Times New Roman" w:hAnsi="Times New Roman" w:cs="Times New Roman"/>
          <w:lang w:eastAsia="hr-HR"/>
        </w:rPr>
        <w:t xml:space="preserve"> o registru onečišćavanja okoliša (NN 35/08) </w:t>
      </w:r>
      <w:r>
        <w:rPr>
          <w:rFonts w:ascii="Times New Roman" w:eastAsia="Times New Roman" w:hAnsi="Times New Roman" w:cs="Times New Roman"/>
          <w:lang w:eastAsia="hr-HR"/>
        </w:rPr>
        <w:t>izrađena je baza</w:t>
      </w:r>
      <w:r w:rsidR="0012468C" w:rsidRPr="004A6278">
        <w:rPr>
          <w:rFonts w:ascii="Times New Roman" w:eastAsia="Times New Roman" w:hAnsi="Times New Roman" w:cs="Times New Roman"/>
          <w:lang w:eastAsia="hr-HR"/>
        </w:rPr>
        <w:t xml:space="preserve"> Registar onečišćavanja okoliš</w:t>
      </w:r>
      <w:r>
        <w:rPr>
          <w:rFonts w:ascii="Times New Roman" w:eastAsia="Times New Roman" w:hAnsi="Times New Roman" w:cs="Times New Roman"/>
          <w:lang w:eastAsia="hr-HR"/>
        </w:rPr>
        <w:t>a (ROO) i pripadajuća aplikacija</w:t>
      </w:r>
      <w:r w:rsidR="0012468C" w:rsidRPr="004A6278">
        <w:rPr>
          <w:rFonts w:ascii="Times New Roman" w:eastAsia="Times New Roman" w:hAnsi="Times New Roman" w:cs="Times New Roman"/>
          <w:lang w:eastAsia="hr-HR"/>
        </w:rPr>
        <w:t xml:space="preserve"> ROO za unos i korištenje podataka. </w:t>
      </w:r>
      <w:r w:rsidR="00847662" w:rsidRPr="00847662">
        <w:rPr>
          <w:rFonts w:ascii="Times New Roman" w:eastAsia="Times New Roman" w:hAnsi="Times New Roman" w:cs="Times New Roman"/>
          <w:lang w:eastAsia="hr-HR"/>
        </w:rPr>
        <w:t>U tijeku je nadogradnja sustava temeljem novog Pravilnika o ROO (</w:t>
      </w:r>
      <w:r w:rsidR="00BC6CCF">
        <w:rPr>
          <w:rFonts w:ascii="Times New Roman" w:eastAsia="Times New Roman" w:hAnsi="Times New Roman" w:cs="Times New Roman"/>
          <w:lang w:eastAsia="hr-HR"/>
        </w:rPr>
        <w:t xml:space="preserve">NN </w:t>
      </w:r>
      <w:r w:rsidR="00847662" w:rsidRPr="00847662">
        <w:rPr>
          <w:rFonts w:ascii="Times New Roman" w:eastAsia="Times New Roman" w:hAnsi="Times New Roman" w:cs="Times New Roman"/>
          <w:lang w:eastAsia="hr-HR"/>
        </w:rPr>
        <w:t xml:space="preserve">87/15). </w:t>
      </w:r>
    </w:p>
    <w:p w14:paraId="18506521" w14:textId="5E051AF9" w:rsidR="0012468C" w:rsidRDefault="00847662" w:rsidP="00847662">
      <w:pPr>
        <w:autoSpaceDE w:val="0"/>
        <w:autoSpaceDN w:val="0"/>
        <w:adjustRightInd w:val="0"/>
        <w:jc w:val="both"/>
        <w:rPr>
          <w:rFonts w:ascii="Times New Roman" w:eastAsia="Times New Roman" w:hAnsi="Times New Roman" w:cs="Times New Roman"/>
          <w:lang w:eastAsia="hr-HR"/>
        </w:rPr>
      </w:pPr>
      <w:r w:rsidRPr="00847662">
        <w:rPr>
          <w:rFonts w:ascii="Times New Roman" w:eastAsia="Times New Roman" w:hAnsi="Times New Roman" w:cs="Times New Roman"/>
          <w:lang w:eastAsia="hr-HR"/>
        </w:rPr>
        <w:t xml:space="preserve">U tijeku je </w:t>
      </w:r>
      <w:r w:rsidR="00BC6CCF">
        <w:rPr>
          <w:rFonts w:ascii="Times New Roman" w:eastAsia="Times New Roman" w:hAnsi="Times New Roman" w:cs="Times New Roman"/>
          <w:lang w:eastAsia="hr-HR"/>
        </w:rPr>
        <w:t xml:space="preserve">projekt </w:t>
      </w:r>
      <w:r w:rsidRPr="00847662">
        <w:rPr>
          <w:rFonts w:ascii="Times New Roman" w:eastAsia="Times New Roman" w:hAnsi="Times New Roman" w:cs="Times New Roman"/>
          <w:lang w:eastAsia="hr-HR"/>
        </w:rPr>
        <w:t xml:space="preserve">Unaprjeđenje ROO i integracija u Informacijski sustav zaštite okoliša (ISZO) </w:t>
      </w:r>
      <w:r w:rsidR="00BC6CCF">
        <w:rPr>
          <w:rFonts w:ascii="Times New Roman" w:eastAsia="Times New Roman" w:hAnsi="Times New Roman" w:cs="Times New Roman"/>
          <w:lang w:eastAsia="hr-HR"/>
        </w:rPr>
        <w:t>(</w:t>
      </w:r>
      <w:proofErr w:type="spellStart"/>
      <w:r w:rsidR="00BC6CCF" w:rsidRPr="00847662">
        <w:rPr>
          <w:rFonts w:ascii="Times New Roman" w:eastAsia="Times New Roman" w:hAnsi="Times New Roman" w:cs="Times New Roman"/>
          <w:lang w:eastAsia="hr-HR"/>
        </w:rPr>
        <w:t>Twinning</w:t>
      </w:r>
      <w:proofErr w:type="spellEnd"/>
      <w:r w:rsidR="00BC6CCF" w:rsidRPr="00847662">
        <w:rPr>
          <w:rFonts w:ascii="Times New Roman" w:eastAsia="Times New Roman" w:hAnsi="Times New Roman" w:cs="Times New Roman"/>
          <w:lang w:eastAsia="hr-HR"/>
        </w:rPr>
        <w:t xml:space="preserve"> projekt </w:t>
      </w:r>
      <w:r w:rsidRPr="00847662">
        <w:rPr>
          <w:rFonts w:ascii="Times New Roman" w:eastAsia="Times New Roman" w:hAnsi="Times New Roman" w:cs="Times New Roman"/>
          <w:lang w:eastAsia="hr-HR"/>
        </w:rPr>
        <w:t>HR 14 IB EN 01</w:t>
      </w:r>
      <w:r w:rsidR="00BC6CCF">
        <w:rPr>
          <w:rFonts w:ascii="Times New Roman" w:eastAsia="Times New Roman" w:hAnsi="Times New Roman" w:cs="Times New Roman"/>
          <w:lang w:eastAsia="hr-HR"/>
        </w:rPr>
        <w:t>)</w:t>
      </w:r>
      <w:r w:rsidRPr="00847662">
        <w:rPr>
          <w:rFonts w:ascii="Times New Roman" w:eastAsia="Times New Roman" w:hAnsi="Times New Roman" w:cs="Times New Roman"/>
          <w:lang w:eastAsia="hr-HR"/>
        </w:rPr>
        <w:t xml:space="preserve"> u kojem će jedan od rezultata biti dizajn i razvijanje Atlasa, alata koji će ciljanim korisnicima približiti podatke ROO u edukativnom i interaktivnom smislu.</w:t>
      </w:r>
    </w:p>
    <w:p w14:paraId="5B86B340" w14:textId="3EEE6455" w:rsidR="00847662" w:rsidRDefault="00847662" w:rsidP="00847662">
      <w:pPr>
        <w:autoSpaceDE w:val="0"/>
        <w:autoSpaceDN w:val="0"/>
        <w:adjustRightInd w:val="0"/>
        <w:jc w:val="both"/>
        <w:rPr>
          <w:rFonts w:ascii="Times New Roman" w:eastAsia="Times New Roman" w:hAnsi="Times New Roman" w:cs="Times New Roman"/>
          <w:lang w:eastAsia="hr-HR"/>
        </w:rPr>
      </w:pPr>
      <w:r w:rsidRPr="00847662">
        <w:rPr>
          <w:rFonts w:ascii="Times New Roman" w:eastAsia="Times New Roman" w:hAnsi="Times New Roman" w:cs="Times New Roman"/>
          <w:lang w:eastAsia="hr-HR"/>
        </w:rPr>
        <w:t>Nadalje, na osnovu Plana zaštite zraka, ozonskog sloja i ublažavanja klimatskih promjena u Republici Hrvatskoj za razdoblje od 2013. do 2017. godine (NN 139/13) HAOP prov</w:t>
      </w:r>
      <w:r w:rsidR="00F46E27">
        <w:rPr>
          <w:rFonts w:ascii="Times New Roman" w:eastAsia="Times New Roman" w:hAnsi="Times New Roman" w:cs="Times New Roman"/>
          <w:lang w:eastAsia="hr-HR"/>
        </w:rPr>
        <w:t>odi</w:t>
      </w:r>
      <w:r w:rsidRPr="00847662">
        <w:rPr>
          <w:rFonts w:ascii="Times New Roman" w:eastAsia="Times New Roman" w:hAnsi="Times New Roman" w:cs="Times New Roman"/>
          <w:lang w:eastAsia="hr-HR"/>
        </w:rPr>
        <w:t xml:space="preserve"> projekt Izrad</w:t>
      </w:r>
      <w:r w:rsidR="00F46E27">
        <w:rPr>
          <w:rFonts w:ascii="Times New Roman" w:eastAsia="Times New Roman" w:hAnsi="Times New Roman" w:cs="Times New Roman"/>
          <w:lang w:eastAsia="hr-HR"/>
        </w:rPr>
        <w:t>e</w:t>
      </w:r>
      <w:r w:rsidRPr="00847662">
        <w:rPr>
          <w:rFonts w:ascii="Times New Roman" w:eastAsia="Times New Roman" w:hAnsi="Times New Roman" w:cs="Times New Roman"/>
          <w:lang w:eastAsia="hr-HR"/>
        </w:rPr>
        <w:t xml:space="preserve"> registra emisija onečišćujućih tvari s prostornom raspodjelom u EMEP mreži visoke rezolucije. Navedeni projekt je započeo sa realizacijom u rujnu 2016. godine. </w:t>
      </w:r>
      <w:r w:rsidR="00BC6CCF">
        <w:rPr>
          <w:rFonts w:ascii="Times New Roman" w:eastAsia="Times New Roman" w:hAnsi="Times New Roman" w:cs="Times New Roman"/>
          <w:lang w:eastAsia="hr-HR"/>
        </w:rPr>
        <w:t>C</w:t>
      </w:r>
      <w:r w:rsidRPr="00847662">
        <w:rPr>
          <w:rFonts w:ascii="Times New Roman" w:eastAsia="Times New Roman" w:hAnsi="Times New Roman" w:cs="Times New Roman"/>
          <w:lang w:eastAsia="hr-HR"/>
        </w:rPr>
        <w:t xml:space="preserve">ilj </w:t>
      </w:r>
      <w:r w:rsidR="00BC6CCF">
        <w:rPr>
          <w:rFonts w:ascii="Times New Roman" w:eastAsia="Times New Roman" w:hAnsi="Times New Roman" w:cs="Times New Roman"/>
          <w:lang w:eastAsia="hr-HR"/>
        </w:rPr>
        <w:t xml:space="preserve">je </w:t>
      </w:r>
      <w:r w:rsidRPr="00847662">
        <w:rPr>
          <w:rFonts w:ascii="Times New Roman" w:eastAsia="Times New Roman" w:hAnsi="Times New Roman" w:cs="Times New Roman"/>
          <w:lang w:eastAsia="hr-HR"/>
        </w:rPr>
        <w:t>izrad</w:t>
      </w:r>
      <w:r w:rsidR="00BC6CCF">
        <w:rPr>
          <w:rFonts w:ascii="Times New Roman" w:eastAsia="Times New Roman" w:hAnsi="Times New Roman" w:cs="Times New Roman"/>
          <w:lang w:eastAsia="hr-HR"/>
        </w:rPr>
        <w:t>iti</w:t>
      </w:r>
      <w:r w:rsidRPr="00847662">
        <w:rPr>
          <w:rFonts w:ascii="Times New Roman" w:eastAsia="Times New Roman" w:hAnsi="Times New Roman" w:cs="Times New Roman"/>
          <w:lang w:eastAsia="hr-HR"/>
        </w:rPr>
        <w:t xml:space="preserve"> emisijsk</w:t>
      </w:r>
      <w:r w:rsidR="00BC6CCF">
        <w:rPr>
          <w:rFonts w:ascii="Times New Roman" w:eastAsia="Times New Roman" w:hAnsi="Times New Roman" w:cs="Times New Roman"/>
          <w:lang w:eastAsia="hr-HR"/>
        </w:rPr>
        <w:t>i</w:t>
      </w:r>
      <w:r w:rsidRPr="00847662">
        <w:rPr>
          <w:rFonts w:ascii="Times New Roman" w:eastAsia="Times New Roman" w:hAnsi="Times New Roman" w:cs="Times New Roman"/>
          <w:lang w:eastAsia="hr-HR"/>
        </w:rPr>
        <w:t xml:space="preserve"> regist</w:t>
      </w:r>
      <w:r w:rsidR="00BC6CCF">
        <w:rPr>
          <w:rFonts w:ascii="Times New Roman" w:eastAsia="Times New Roman" w:hAnsi="Times New Roman" w:cs="Times New Roman"/>
          <w:lang w:eastAsia="hr-HR"/>
        </w:rPr>
        <w:t>a</w:t>
      </w:r>
      <w:r w:rsidRPr="00847662">
        <w:rPr>
          <w:rFonts w:ascii="Times New Roman" w:eastAsia="Times New Roman" w:hAnsi="Times New Roman" w:cs="Times New Roman"/>
          <w:lang w:eastAsia="hr-HR"/>
        </w:rPr>
        <w:t xml:space="preserve">r za male i difuzne izvore, te ostale (prisutne) pokretne i nepokretne izvore emisija za područje cijele Hrvatske, odnosno  po zonama i aglomeracijama (Zagreb, Rijeka, Split i Osijek) te zasebno za grad Slavonski Brod i Brod (BiH). Ovaj projekt će kao rezultat imati prostornu raspodjelu koncentracija onečišćujućih tvari, odnosno dati će geografsku identifikaciju svih točkastih, linijskih, površinskih i </w:t>
      </w:r>
      <w:proofErr w:type="spellStart"/>
      <w:r w:rsidRPr="00847662">
        <w:rPr>
          <w:rFonts w:ascii="Times New Roman" w:eastAsia="Times New Roman" w:hAnsi="Times New Roman" w:cs="Times New Roman"/>
          <w:lang w:eastAsia="hr-HR"/>
        </w:rPr>
        <w:t>fugitivnih</w:t>
      </w:r>
      <w:proofErr w:type="spellEnd"/>
      <w:r w:rsidRPr="00847662">
        <w:rPr>
          <w:rFonts w:ascii="Times New Roman" w:eastAsia="Times New Roman" w:hAnsi="Times New Roman" w:cs="Times New Roman"/>
          <w:lang w:eastAsia="hr-HR"/>
        </w:rPr>
        <w:t xml:space="preserve"> izvora emisije.</w:t>
      </w:r>
    </w:p>
    <w:p w14:paraId="78F903DC" w14:textId="38A09534" w:rsidR="002978B8" w:rsidRDefault="00D662A1" w:rsidP="00BC6CCF">
      <w:pP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HV </w:t>
      </w:r>
      <w:r w:rsidR="002978B8" w:rsidRPr="002978B8">
        <w:rPr>
          <w:rFonts w:ascii="Times New Roman" w:eastAsia="Times New Roman" w:hAnsi="Times New Roman" w:cs="Times New Roman"/>
          <w:lang w:eastAsia="hr-HR"/>
        </w:rPr>
        <w:t>sakupljaju, obrađuju i unose u Informacijski sustav voda podatke o mjesečnoj količini ispuštene otpadne vode, obavljenom ispitivanju otpadnih voda te kemikalijama stavljenim na tržište za primjenu na području RH koje nakon uporabe dospijevaju u vode, sukladno Prilogu 1.A Pravilnika o graničnim vrijednostima emisija otpadnih voda (NN 80/13, 43/14, 27/15 i 03/16).</w:t>
      </w:r>
    </w:p>
    <w:p w14:paraId="6D963359" w14:textId="5A1F50BE" w:rsidR="00D305A7" w:rsidRPr="004A6278" w:rsidRDefault="000E062E" w:rsidP="00D305A7">
      <w:pPr>
        <w:jc w:val="both"/>
        <w:rPr>
          <w:rFonts w:ascii="Times New Roman" w:eastAsia="Times New Roman" w:hAnsi="Times New Roman" w:cs="Times New Roman"/>
          <w:lang w:eastAsia="hr-HR"/>
        </w:rPr>
      </w:pPr>
      <w:r w:rsidRPr="004105D8">
        <w:rPr>
          <w:rFonts w:ascii="Times New Roman" w:eastAsia="Times New Roman" w:hAnsi="Times New Roman" w:cs="Times New Roman"/>
          <w:lang w:eastAsia="hr-HR"/>
        </w:rPr>
        <w:t xml:space="preserve">Uvidom u Registar postrojenja u kojima su prisutne opasne tvari/Očevidnik prijavljenih velikih nesreća (RPOT/OPVN) javnosti su dostupni popisi područja postrojenja u kojima se nalaze opasne tvari, popis područja postrojenja koja mogu uzrokovati domino-efekt, podaci o velikim nesrećama (obavezna prijava), iznenadnim događajima i izbjegnutim nesrećama (dobrovoljna prijava), kao i razni statistički podaci </w:t>
      </w:r>
      <w:r w:rsidR="006F791D">
        <w:rPr>
          <w:rFonts w:ascii="Times New Roman" w:eastAsia="Times New Roman" w:hAnsi="Times New Roman" w:cs="Times New Roman"/>
          <w:lang w:eastAsia="hr-HR"/>
        </w:rPr>
        <w:t>(</w:t>
      </w:r>
      <w:hyperlink r:id="rId55" w:history="1">
        <w:r w:rsidRPr="004105D8">
          <w:rPr>
            <w:rStyle w:val="Hiperveza"/>
            <w:rFonts w:ascii="Times New Roman" w:eastAsia="Times New Roman" w:hAnsi="Times New Roman" w:cs="Times New Roman"/>
            <w:lang w:eastAsia="hr-HR"/>
          </w:rPr>
          <w:t>http://rpot.azo.hr/rpot/index.html</w:t>
        </w:r>
      </w:hyperlink>
      <w:r w:rsidR="006F791D">
        <w:rPr>
          <w:rStyle w:val="Hiperveza"/>
          <w:rFonts w:ascii="Times New Roman" w:eastAsia="Times New Roman" w:hAnsi="Times New Roman" w:cs="Times New Roman"/>
          <w:lang w:eastAsia="hr-HR"/>
        </w:rPr>
        <w:t>)</w:t>
      </w:r>
      <w:r w:rsidRPr="004105D8">
        <w:rPr>
          <w:rFonts w:ascii="Times New Roman" w:eastAsia="Times New Roman" w:hAnsi="Times New Roman" w:cs="Times New Roman"/>
          <w:lang w:eastAsia="hr-HR"/>
        </w:rPr>
        <w:t xml:space="preserve">. </w:t>
      </w:r>
    </w:p>
    <w:p w14:paraId="0F7ED2AB" w14:textId="77777777" w:rsidR="00D305A7" w:rsidRPr="004A6278" w:rsidRDefault="00D305A7" w:rsidP="00BC6CCF">
      <w:pPr>
        <w:rPr>
          <w:rFonts w:ascii="Times New Roman" w:eastAsia="Times New Roman" w:hAnsi="Times New Roman" w:cs="Times New Roman"/>
          <w:lang w:eastAsia="hr-HR"/>
        </w:rPr>
      </w:pPr>
    </w:p>
    <w:p w14:paraId="5F445FFA"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p>
    <w:p w14:paraId="5D22F47A"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lastRenderedPageBreak/>
        <w:t>Opišite sve prepreke na koje ste naišli tijekom provedbe bilo kojeg od stavaka članka 5.</w:t>
      </w:r>
    </w:p>
    <w:p w14:paraId="2109D36D" w14:textId="77777777" w:rsidR="0012468C" w:rsidRPr="004A6278" w:rsidRDefault="0012468C" w:rsidP="00EF7270">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1100ADAE" w14:textId="6D2DC558" w:rsidR="0012468C" w:rsidRPr="00393817" w:rsidRDefault="00AB257E" w:rsidP="00AB257E">
      <w:pPr>
        <w:autoSpaceDE w:val="0"/>
        <w:autoSpaceDN w:val="0"/>
        <w:adjustRightInd w:val="0"/>
        <w:jc w:val="both"/>
        <w:rPr>
          <w:rFonts w:ascii="Times New Roman" w:eastAsia="Times New Roman" w:hAnsi="Times New Roman" w:cs="Times New Roman"/>
          <w:iCs/>
          <w:lang w:eastAsia="hr-HR"/>
        </w:rPr>
      </w:pPr>
      <w:r>
        <w:rPr>
          <w:rFonts w:ascii="Times New Roman" w:eastAsia="Times New Roman" w:hAnsi="Times New Roman" w:cs="Times New Roman"/>
          <w:lang w:eastAsia="hr-HR"/>
        </w:rPr>
        <w:t>T</w:t>
      </w:r>
      <w:r w:rsidR="00615000" w:rsidRPr="001E3B29">
        <w:rPr>
          <w:rFonts w:ascii="Times New Roman" w:eastAsia="Times New Roman" w:hAnsi="Times New Roman" w:cs="Times New Roman"/>
          <w:lang w:eastAsia="hr-HR"/>
        </w:rPr>
        <w:t>reba dodatno poraditi na tome da se javnost upozna sa informacijskim sustavima te treba još poraditi na verifikaciji podataka</w:t>
      </w:r>
      <w:r w:rsidR="00F46E27">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educirati obveznike dostave podataka kao i uspostaviti bolju suradnju na lokalnoj razini između verifikatora podataka, inspekcije i obveznika dostave podataka</w:t>
      </w:r>
      <w:r w:rsidR="00615000" w:rsidRPr="001E3B29">
        <w:rPr>
          <w:rFonts w:ascii="Times New Roman" w:eastAsia="Times New Roman" w:hAnsi="Times New Roman" w:cs="Times New Roman"/>
          <w:lang w:eastAsia="hr-HR"/>
        </w:rPr>
        <w:t xml:space="preserve">.  </w:t>
      </w:r>
    </w:p>
    <w:p w14:paraId="62139EB6"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lang w:eastAsia="hr-HR"/>
        </w:rPr>
      </w:pPr>
    </w:p>
    <w:p w14:paraId="25BC964B"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b/>
          <w:bCs/>
          <w:i/>
          <w:lang w:eastAsia="hr-HR"/>
        </w:rPr>
      </w:pPr>
      <w:r w:rsidRPr="24085FA9">
        <w:rPr>
          <w:rFonts w:ascii="Times New Roman" w:eastAsia="Times New Roman" w:hAnsi="Times New Roman" w:cs="Times New Roman"/>
          <w:b/>
          <w:bCs/>
          <w:i/>
          <w:iCs/>
          <w:lang w:eastAsia="hr-HR"/>
        </w:rPr>
        <w:t>Navedite dodatne informacije o praktičnoj primjeni odredbi o prikupljanju i razdiobi informacija o okolišu iz članka 5, npr. postoje li statistike o objavljenim informacijama?</w:t>
      </w:r>
    </w:p>
    <w:p w14:paraId="4EDE7D7B" w14:textId="77777777" w:rsidR="0012468C" w:rsidRPr="004A6278" w:rsidRDefault="0012468C" w:rsidP="0012468C">
      <w:pPr>
        <w:autoSpaceDE w:val="0"/>
        <w:autoSpaceDN w:val="0"/>
        <w:adjustRightInd w:val="0"/>
        <w:spacing w:before="0" w:after="0"/>
        <w:rPr>
          <w:rFonts w:ascii="Times New Roman" w:eastAsia="Times New Roman" w:hAnsi="Times New Roman" w:cs="Times New Roman"/>
          <w:i/>
          <w:iCs/>
          <w:u w:val="single"/>
          <w:lang w:eastAsia="hr-HR"/>
        </w:rPr>
      </w:pPr>
    </w:p>
    <w:p w14:paraId="4880C767" w14:textId="77777777" w:rsidR="0012468C" w:rsidRPr="004A6278" w:rsidRDefault="0012468C" w:rsidP="00EF7270">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1F3AA529" w14:textId="72267AF1" w:rsidR="0012468C" w:rsidRPr="004A6278" w:rsidRDefault="00847662" w:rsidP="0012468C">
      <w:pPr>
        <w:spacing w:before="0" w:after="0"/>
        <w:jc w:val="both"/>
        <w:rPr>
          <w:rFonts w:ascii="Times New Roman" w:eastAsia="Times New Roman" w:hAnsi="Times New Roman" w:cs="Times New Roman"/>
          <w:lang w:eastAsia="hr-HR"/>
        </w:rPr>
      </w:pPr>
      <w:r w:rsidRPr="00AB257E">
        <w:rPr>
          <w:rFonts w:ascii="Times New Roman" w:eastAsia="Times New Roman" w:hAnsi="Times New Roman" w:cs="Times New Roman"/>
          <w:lang w:eastAsia="hr-HR"/>
        </w:rPr>
        <w:t>Podaci koje prikuplja HAOP obrađuju se za potrebe izrade izvješća i godišnjih pregleda podataka koji se dostavljaju M</w:t>
      </w:r>
      <w:r w:rsidR="00AB257E">
        <w:rPr>
          <w:rFonts w:ascii="Times New Roman" w:eastAsia="Times New Roman" w:hAnsi="Times New Roman" w:cs="Times New Roman"/>
          <w:lang w:eastAsia="hr-HR"/>
        </w:rPr>
        <w:t>ZOE</w:t>
      </w:r>
      <w:r w:rsidRPr="00AB257E">
        <w:rPr>
          <w:rFonts w:ascii="Times New Roman" w:eastAsia="Times New Roman" w:hAnsi="Times New Roman" w:cs="Times New Roman"/>
          <w:lang w:eastAsia="hr-HR"/>
        </w:rPr>
        <w:t xml:space="preserve"> te objavljuju na internetskim stranicama HAOP</w:t>
      </w:r>
      <w:r w:rsidR="00AB257E">
        <w:rPr>
          <w:rFonts w:ascii="Times New Roman" w:eastAsia="Times New Roman" w:hAnsi="Times New Roman" w:cs="Times New Roman"/>
          <w:lang w:eastAsia="hr-HR"/>
        </w:rPr>
        <w:t>-a</w:t>
      </w:r>
      <w:r w:rsidRPr="00AB257E">
        <w:rPr>
          <w:rFonts w:ascii="Times New Roman" w:eastAsia="Times New Roman" w:hAnsi="Times New Roman" w:cs="Times New Roman"/>
          <w:lang w:eastAsia="hr-HR"/>
        </w:rPr>
        <w:t xml:space="preserve"> (</w:t>
      </w:r>
      <w:hyperlink r:id="rId56" w:history="1">
        <w:r w:rsidR="006F791D" w:rsidRPr="007304B1">
          <w:rPr>
            <w:rStyle w:val="Hiperveza"/>
            <w:rFonts w:ascii="Times New Roman" w:eastAsia="Times New Roman" w:hAnsi="Times New Roman" w:cs="Times New Roman"/>
            <w:lang w:eastAsia="hr-HR"/>
          </w:rPr>
          <w:t>www.azo.hr</w:t>
        </w:r>
      </w:hyperlink>
      <w:r w:rsidRPr="00AB257E">
        <w:rPr>
          <w:rFonts w:ascii="Times New Roman" w:eastAsia="Times New Roman" w:hAnsi="Times New Roman" w:cs="Times New Roman"/>
          <w:lang w:eastAsia="hr-HR"/>
        </w:rPr>
        <w:t>). Stranica</w:t>
      </w:r>
      <w:r w:rsidR="00AB257E">
        <w:rPr>
          <w:rFonts w:ascii="Times New Roman" w:eastAsia="Times New Roman" w:hAnsi="Times New Roman" w:cs="Times New Roman"/>
          <w:lang w:eastAsia="hr-HR"/>
        </w:rPr>
        <w:t xml:space="preserve"> </w:t>
      </w:r>
      <w:r w:rsidRPr="00AB257E">
        <w:rPr>
          <w:rFonts w:ascii="Times New Roman" w:eastAsia="Times New Roman" w:hAnsi="Times New Roman" w:cs="Times New Roman"/>
          <w:lang w:eastAsia="hr-HR"/>
        </w:rPr>
        <w:t>je od 1.1.2014. do 10.10.2016. zabilježila 1.692,416 posjeta, od strane 208.870 posjetitelja (45,3% novih).</w:t>
      </w:r>
      <w:r w:rsidRPr="02DDC4FE">
        <w:rPr>
          <w:rFonts w:ascii="Times New Roman" w:eastAsia="Times New Roman" w:hAnsi="Times New Roman" w:cs="Times New Roman"/>
          <w:i/>
          <w:iCs/>
          <w:lang w:eastAsia="hr-HR"/>
        </w:rPr>
        <w:t xml:space="preserve"> </w:t>
      </w:r>
    </w:p>
    <w:p w14:paraId="27DEDE6D" w14:textId="09768982" w:rsidR="0012468C" w:rsidRDefault="0012468C" w:rsidP="0012468C">
      <w:pPr>
        <w:autoSpaceDE w:val="0"/>
        <w:autoSpaceDN w:val="0"/>
        <w:adjustRightInd w:val="0"/>
        <w:spacing w:before="0" w:after="0"/>
        <w:rPr>
          <w:rFonts w:ascii="Times New Roman" w:eastAsia="Times New Roman" w:hAnsi="Times New Roman" w:cs="Times New Roman"/>
          <w:b/>
          <w:bCs/>
          <w:i/>
          <w:iCs/>
          <w:lang w:eastAsia="hr-HR"/>
        </w:rPr>
      </w:pPr>
      <w:r w:rsidRPr="24085FA9">
        <w:rPr>
          <w:rFonts w:ascii="Times New Roman" w:eastAsia="Times New Roman" w:hAnsi="Times New Roman" w:cs="Times New Roman"/>
          <w:b/>
          <w:bCs/>
          <w:i/>
          <w:iCs/>
          <w:lang w:eastAsia="hr-HR"/>
        </w:rPr>
        <w:t>Navedite važne adrese web stranica, ukoliko su dostupne:</w:t>
      </w:r>
    </w:p>
    <w:p w14:paraId="2385F0EF" w14:textId="225AA72D" w:rsidR="00683792" w:rsidRPr="00683792" w:rsidRDefault="00683792" w:rsidP="00683792">
      <w:pPr>
        <w:autoSpaceDE w:val="0"/>
        <w:autoSpaceDN w:val="0"/>
        <w:adjustRightInd w:val="0"/>
        <w:spacing w:before="0" w:after="0"/>
        <w:rPr>
          <w:rFonts w:ascii="Times New Roman" w:eastAsia="Times New Roman" w:hAnsi="Times New Roman" w:cs="Times New Roman"/>
          <w:lang w:eastAsia="hr-HR"/>
        </w:rPr>
      </w:pPr>
      <w:r w:rsidRPr="00847662">
        <w:rPr>
          <w:rFonts w:ascii="Times New Roman" w:eastAsia="Times New Roman" w:hAnsi="Times New Roman" w:cs="Times New Roman"/>
          <w:lang w:eastAsia="hr-HR"/>
        </w:rPr>
        <w:t>Izvješća i Pregledi podataka</w:t>
      </w:r>
      <w:r>
        <w:rPr>
          <w:rFonts w:ascii="Times New Roman" w:eastAsia="Times New Roman" w:hAnsi="Times New Roman" w:cs="Times New Roman"/>
          <w:lang w:eastAsia="hr-HR"/>
        </w:rPr>
        <w:t>:</w:t>
      </w:r>
    </w:p>
    <w:p w14:paraId="71F74032" w14:textId="4F0913FA" w:rsidR="00683792" w:rsidRDefault="006F791D" w:rsidP="00AB257E">
      <w:pPr>
        <w:autoSpaceDE w:val="0"/>
        <w:autoSpaceDN w:val="0"/>
        <w:adjustRightInd w:val="0"/>
        <w:spacing w:before="0" w:after="0"/>
        <w:jc w:val="both"/>
        <w:rPr>
          <w:rFonts w:ascii="Times New Roman" w:eastAsia="Times New Roman" w:hAnsi="Times New Roman" w:cs="Times New Roman"/>
          <w:lang w:eastAsia="hr-HR"/>
        </w:rPr>
      </w:pPr>
      <w:hyperlink r:id="rId57" w:history="1">
        <w:r w:rsidRPr="007304B1">
          <w:rPr>
            <w:rStyle w:val="Hiperveza"/>
            <w:rFonts w:ascii="Times New Roman" w:eastAsia="Times New Roman" w:hAnsi="Times New Roman" w:cs="Times New Roman"/>
            <w:lang w:eastAsia="hr-HR"/>
          </w:rPr>
          <w:t>http://www.azo.hr/Izvjesca14</w:t>
        </w:r>
      </w:hyperlink>
      <w:r w:rsidR="00AB257E" w:rsidRPr="00847662">
        <w:rPr>
          <w:rFonts w:ascii="Times New Roman" w:eastAsia="Times New Roman" w:hAnsi="Times New Roman" w:cs="Times New Roman"/>
          <w:lang w:eastAsia="hr-HR"/>
        </w:rPr>
        <w:t xml:space="preserve"> </w:t>
      </w:r>
      <w:r w:rsidR="00683792">
        <w:rPr>
          <w:rFonts w:ascii="Times New Roman" w:eastAsia="Times New Roman" w:hAnsi="Times New Roman" w:cs="Times New Roman"/>
          <w:lang w:eastAsia="hr-HR"/>
        </w:rPr>
        <w:t xml:space="preserve">- </w:t>
      </w:r>
      <w:r w:rsidR="00847662" w:rsidRPr="00847662">
        <w:rPr>
          <w:rFonts w:ascii="Times New Roman" w:eastAsia="Times New Roman" w:hAnsi="Times New Roman" w:cs="Times New Roman"/>
          <w:lang w:eastAsia="hr-HR"/>
        </w:rPr>
        <w:t xml:space="preserve">za područje gospodarenja otpadom  </w:t>
      </w:r>
    </w:p>
    <w:p w14:paraId="39ADA3D8" w14:textId="53A1113D" w:rsidR="00AB257E" w:rsidRDefault="00BA380A" w:rsidP="00AB257E">
      <w:pPr>
        <w:autoSpaceDE w:val="0"/>
        <w:autoSpaceDN w:val="0"/>
        <w:adjustRightInd w:val="0"/>
        <w:spacing w:before="0" w:after="0"/>
        <w:jc w:val="both"/>
        <w:rPr>
          <w:rFonts w:ascii="Times New Roman" w:eastAsia="Times New Roman" w:hAnsi="Times New Roman" w:cs="Times New Roman"/>
          <w:lang w:eastAsia="hr-HR"/>
        </w:rPr>
      </w:pPr>
      <w:hyperlink r:id="rId58" w:history="1">
        <w:r w:rsidR="00AB257E" w:rsidRPr="00C50AC8">
          <w:rPr>
            <w:rStyle w:val="Hiperveza"/>
            <w:rFonts w:ascii="Times New Roman" w:eastAsia="Times New Roman" w:hAnsi="Times New Roman" w:cs="Times New Roman"/>
            <w:lang w:eastAsia="hr-HR"/>
          </w:rPr>
          <w:t>http://www.azo.hr/Izvjesca24</w:t>
        </w:r>
      </w:hyperlink>
      <w:r w:rsidR="00AB257E">
        <w:rPr>
          <w:rFonts w:ascii="Times New Roman" w:eastAsia="Times New Roman" w:hAnsi="Times New Roman" w:cs="Times New Roman"/>
          <w:lang w:eastAsia="hr-HR"/>
        </w:rPr>
        <w:t xml:space="preserve"> - </w:t>
      </w:r>
      <w:r w:rsidR="00AB257E" w:rsidRPr="00847662">
        <w:rPr>
          <w:rFonts w:ascii="Times New Roman" w:eastAsia="Times New Roman" w:hAnsi="Times New Roman" w:cs="Times New Roman"/>
          <w:lang w:eastAsia="hr-HR"/>
        </w:rPr>
        <w:t xml:space="preserve">o </w:t>
      </w:r>
      <w:r w:rsidR="00847662" w:rsidRPr="00847662">
        <w:rPr>
          <w:rFonts w:ascii="Times New Roman" w:eastAsia="Times New Roman" w:hAnsi="Times New Roman" w:cs="Times New Roman"/>
          <w:lang w:eastAsia="hr-HR"/>
        </w:rPr>
        <w:t>sektorski</w:t>
      </w:r>
      <w:r w:rsidR="00683792">
        <w:rPr>
          <w:rFonts w:ascii="Times New Roman" w:eastAsia="Times New Roman" w:hAnsi="Times New Roman" w:cs="Times New Roman"/>
          <w:lang w:eastAsia="hr-HR"/>
        </w:rPr>
        <w:t>m</w:t>
      </w:r>
      <w:r w:rsidR="00847662" w:rsidRPr="00847662">
        <w:rPr>
          <w:rFonts w:ascii="Times New Roman" w:eastAsia="Times New Roman" w:hAnsi="Times New Roman" w:cs="Times New Roman"/>
          <w:lang w:eastAsia="hr-HR"/>
        </w:rPr>
        <w:t xml:space="preserve"> pritis</w:t>
      </w:r>
      <w:r w:rsidR="00683792">
        <w:rPr>
          <w:rFonts w:ascii="Times New Roman" w:eastAsia="Times New Roman" w:hAnsi="Times New Roman" w:cs="Times New Roman"/>
          <w:lang w:eastAsia="hr-HR"/>
        </w:rPr>
        <w:t>cima</w:t>
      </w:r>
      <w:r w:rsidR="00847662" w:rsidRPr="00847662">
        <w:rPr>
          <w:rFonts w:ascii="Times New Roman" w:eastAsia="Times New Roman" w:hAnsi="Times New Roman" w:cs="Times New Roman"/>
          <w:lang w:eastAsia="hr-HR"/>
        </w:rPr>
        <w:t xml:space="preserve"> </w:t>
      </w:r>
    </w:p>
    <w:p w14:paraId="3540FC60" w14:textId="4D616683" w:rsidR="00847662" w:rsidRPr="00847662" w:rsidRDefault="006F791D" w:rsidP="00AB257E">
      <w:pPr>
        <w:autoSpaceDE w:val="0"/>
        <w:autoSpaceDN w:val="0"/>
        <w:adjustRightInd w:val="0"/>
        <w:spacing w:before="0" w:after="0"/>
        <w:jc w:val="both"/>
        <w:rPr>
          <w:rFonts w:ascii="Times New Roman" w:eastAsia="Times New Roman" w:hAnsi="Times New Roman" w:cs="Times New Roman"/>
          <w:lang w:eastAsia="hr-HR"/>
        </w:rPr>
      </w:pPr>
      <w:hyperlink r:id="rId59" w:history="1">
        <w:r w:rsidRPr="007304B1">
          <w:rPr>
            <w:rStyle w:val="Hiperveza"/>
            <w:rFonts w:ascii="Times New Roman" w:eastAsia="Times New Roman" w:hAnsi="Times New Roman" w:cs="Times New Roman"/>
            <w:lang w:eastAsia="hr-HR"/>
          </w:rPr>
          <w:t>http://www.azo.hr/BUKA</w:t>
        </w:r>
      </w:hyperlink>
      <w:r>
        <w:rPr>
          <w:rFonts w:ascii="Times New Roman" w:eastAsia="Times New Roman" w:hAnsi="Times New Roman" w:cs="Times New Roman"/>
          <w:lang w:eastAsia="hr-HR"/>
        </w:rPr>
        <w:t xml:space="preserve"> </w:t>
      </w:r>
      <w:r w:rsidR="00847662" w:rsidRPr="00847662">
        <w:rPr>
          <w:rFonts w:ascii="Times New Roman" w:eastAsia="Times New Roman" w:hAnsi="Times New Roman" w:cs="Times New Roman"/>
          <w:lang w:eastAsia="hr-HR"/>
        </w:rPr>
        <w:t xml:space="preserve"> </w:t>
      </w:r>
      <w:r w:rsidR="00683792">
        <w:rPr>
          <w:rFonts w:ascii="Times New Roman" w:eastAsia="Times New Roman" w:hAnsi="Times New Roman" w:cs="Times New Roman"/>
          <w:lang w:eastAsia="hr-HR"/>
        </w:rPr>
        <w:t>- o buci</w:t>
      </w:r>
    </w:p>
    <w:p w14:paraId="4D320436" w14:textId="5731CE54" w:rsidR="00847662" w:rsidRPr="00847662" w:rsidRDefault="00BA380A" w:rsidP="00AB257E">
      <w:pPr>
        <w:autoSpaceDE w:val="0"/>
        <w:autoSpaceDN w:val="0"/>
        <w:adjustRightInd w:val="0"/>
        <w:spacing w:before="0" w:after="0"/>
        <w:jc w:val="both"/>
        <w:rPr>
          <w:rFonts w:ascii="Times New Roman" w:eastAsia="Times New Roman" w:hAnsi="Times New Roman" w:cs="Times New Roman"/>
          <w:lang w:eastAsia="hr-HR"/>
        </w:rPr>
      </w:pPr>
      <w:hyperlink r:id="rId60" w:history="1">
        <w:r w:rsidR="00AB257E" w:rsidRPr="00C50AC8">
          <w:rPr>
            <w:rStyle w:val="Hiperveza"/>
            <w:rFonts w:ascii="Times New Roman" w:eastAsia="Times New Roman" w:hAnsi="Times New Roman" w:cs="Times New Roman"/>
            <w:lang w:eastAsia="hr-HR"/>
          </w:rPr>
          <w:t>http://www.azo.hr/Izvjesca26</w:t>
        </w:r>
      </w:hyperlink>
      <w:r w:rsidR="00AB257E">
        <w:rPr>
          <w:rFonts w:ascii="Times New Roman" w:eastAsia="Times New Roman" w:hAnsi="Times New Roman" w:cs="Times New Roman"/>
          <w:lang w:eastAsia="hr-HR"/>
        </w:rPr>
        <w:t xml:space="preserve"> </w:t>
      </w:r>
      <w:r w:rsidR="00683792">
        <w:rPr>
          <w:rFonts w:ascii="Times New Roman" w:eastAsia="Times New Roman" w:hAnsi="Times New Roman" w:cs="Times New Roman"/>
          <w:lang w:eastAsia="hr-HR"/>
        </w:rPr>
        <w:t xml:space="preserve">- </w:t>
      </w:r>
      <w:r w:rsidR="00847662" w:rsidRPr="00847662">
        <w:rPr>
          <w:rFonts w:ascii="Times New Roman" w:eastAsia="Times New Roman" w:hAnsi="Times New Roman" w:cs="Times New Roman"/>
          <w:lang w:eastAsia="hr-HR"/>
        </w:rPr>
        <w:t>o inventaru stakleničkih plinova projekcijama emisija stakleničkih plinova</w:t>
      </w:r>
      <w:r w:rsidR="00683792">
        <w:rPr>
          <w:rFonts w:ascii="Times New Roman" w:eastAsia="Times New Roman" w:hAnsi="Times New Roman" w:cs="Times New Roman"/>
          <w:lang w:eastAsia="hr-HR"/>
        </w:rPr>
        <w:t>,</w:t>
      </w:r>
      <w:r w:rsidR="00847662" w:rsidRPr="00847662">
        <w:rPr>
          <w:rFonts w:ascii="Times New Roman" w:eastAsia="Times New Roman" w:hAnsi="Times New Roman" w:cs="Times New Roman"/>
          <w:lang w:eastAsia="hr-HR"/>
        </w:rPr>
        <w:t xml:space="preserve"> o politikama i mjerama za smanjenje emisija i povećanje odliva stakleničkih plinova</w:t>
      </w:r>
    </w:p>
    <w:p w14:paraId="2C07CED8" w14:textId="5A8AC36F" w:rsidR="001206DE" w:rsidRDefault="006F791D" w:rsidP="00AB257E">
      <w:pPr>
        <w:autoSpaceDE w:val="0"/>
        <w:autoSpaceDN w:val="0"/>
        <w:adjustRightInd w:val="0"/>
        <w:spacing w:before="0" w:after="0"/>
        <w:jc w:val="both"/>
        <w:rPr>
          <w:rFonts w:ascii="Times New Roman" w:eastAsia="Times New Roman" w:hAnsi="Times New Roman" w:cs="Times New Roman"/>
          <w:lang w:eastAsia="hr-HR"/>
        </w:rPr>
      </w:pPr>
      <w:hyperlink r:id="rId61" w:history="1">
        <w:r w:rsidRPr="007304B1">
          <w:rPr>
            <w:rStyle w:val="Hiperveza"/>
            <w:rFonts w:ascii="Times New Roman" w:eastAsia="Times New Roman" w:hAnsi="Times New Roman" w:cs="Times New Roman"/>
            <w:lang w:eastAsia="hr-HR"/>
          </w:rPr>
          <w:t>http://www.azo.hr/Izvjesca10</w:t>
        </w:r>
      </w:hyperlink>
      <w:r>
        <w:rPr>
          <w:rFonts w:ascii="Times New Roman" w:eastAsia="Times New Roman" w:hAnsi="Times New Roman" w:cs="Times New Roman"/>
          <w:lang w:eastAsia="hr-HR"/>
        </w:rPr>
        <w:t xml:space="preserve"> </w:t>
      </w:r>
      <w:r w:rsidR="00683792">
        <w:rPr>
          <w:rFonts w:ascii="Times New Roman" w:eastAsia="Times New Roman" w:hAnsi="Times New Roman" w:cs="Times New Roman"/>
          <w:lang w:eastAsia="hr-HR"/>
        </w:rPr>
        <w:t xml:space="preserve">- </w:t>
      </w:r>
      <w:r w:rsidR="00847662" w:rsidRPr="00847662">
        <w:rPr>
          <w:rFonts w:ascii="Times New Roman" w:eastAsia="Times New Roman" w:hAnsi="Times New Roman" w:cs="Times New Roman"/>
          <w:lang w:eastAsia="hr-HR"/>
        </w:rPr>
        <w:t>iz područja kvalitete zraka i emisija u zrak</w:t>
      </w:r>
      <w:r w:rsidR="00683792">
        <w:rPr>
          <w:rFonts w:ascii="Times New Roman" w:eastAsia="Times New Roman" w:hAnsi="Times New Roman" w:cs="Times New Roman"/>
          <w:lang w:eastAsia="hr-HR"/>
        </w:rPr>
        <w:t>.</w:t>
      </w:r>
      <w:r w:rsidR="00847662" w:rsidRPr="00847662">
        <w:rPr>
          <w:rFonts w:ascii="Times New Roman" w:eastAsia="Times New Roman" w:hAnsi="Times New Roman" w:cs="Times New Roman"/>
          <w:lang w:eastAsia="hr-HR"/>
        </w:rPr>
        <w:t xml:space="preserve"> </w:t>
      </w:r>
    </w:p>
    <w:p w14:paraId="429706BD" w14:textId="77777777" w:rsidR="00083C3C" w:rsidRDefault="00083C3C" w:rsidP="0012468C">
      <w:pPr>
        <w:autoSpaceDE w:val="0"/>
        <w:autoSpaceDN w:val="0"/>
        <w:adjustRightInd w:val="0"/>
        <w:spacing w:before="0" w:after="0"/>
        <w:rPr>
          <w:rFonts w:ascii="Times New Roman" w:eastAsia="Times New Roman" w:hAnsi="Times New Roman" w:cs="Times New Roman"/>
          <w:lang w:eastAsia="hr-HR"/>
        </w:rPr>
      </w:pPr>
    </w:p>
    <w:p w14:paraId="36EA6B6F" w14:textId="77777777" w:rsidR="005862A7" w:rsidRDefault="005862A7" w:rsidP="000C21E1">
      <w:pPr>
        <w:autoSpaceDE w:val="0"/>
        <w:autoSpaceDN w:val="0"/>
        <w:adjustRightInd w:val="0"/>
        <w:spacing w:before="0" w:after="0"/>
        <w:jc w:val="center"/>
        <w:rPr>
          <w:rFonts w:ascii="Times New Roman" w:eastAsia="Times New Roman" w:hAnsi="Times New Roman" w:cs="Times New Roman"/>
          <w:b/>
          <w:bCs/>
          <w:lang w:eastAsia="hr-HR"/>
        </w:rPr>
      </w:pPr>
    </w:p>
    <w:p w14:paraId="5A2854F1" w14:textId="77777777"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r w:rsidRPr="000C21E1">
        <w:rPr>
          <w:rFonts w:ascii="Times New Roman" w:eastAsia="Times New Roman" w:hAnsi="Times New Roman" w:cs="Times New Roman"/>
          <w:b/>
          <w:bCs/>
          <w:lang w:eastAsia="hr-HR"/>
        </w:rPr>
        <w:t>Članak 6.</w:t>
      </w:r>
    </w:p>
    <w:p w14:paraId="584F96AA" w14:textId="77777777"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p>
    <w:p w14:paraId="0053CDEE"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lang w:eastAsia="hr-HR"/>
        </w:rPr>
      </w:pPr>
      <w:r w:rsidRPr="000C21E1">
        <w:rPr>
          <w:rFonts w:ascii="Times New Roman" w:eastAsia="Times New Roman" w:hAnsi="Times New Roman" w:cs="Times New Roman"/>
          <w:b/>
          <w:bCs/>
          <w:lang w:eastAsia="hr-HR"/>
        </w:rPr>
        <w:t>Navedite zakonske, regulatorne i ostale mjere kojima se provode odredbe o sudjelovanju javnosti u odlučivanju u određenim djelatnostima iz članka 6.</w:t>
      </w:r>
    </w:p>
    <w:p w14:paraId="2A0FD298"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lang w:eastAsia="hr-HR"/>
        </w:rPr>
      </w:pPr>
      <w:r w:rsidRPr="001E3B29">
        <w:rPr>
          <w:rFonts w:ascii="Times New Roman" w:eastAsia="Times New Roman" w:hAnsi="Times New Roman" w:cs="Times New Roman"/>
          <w:b/>
          <w:bCs/>
          <w:lang w:eastAsia="hr-HR"/>
        </w:rPr>
        <w:t>Objasnite kako je proveden svaki stavak članka 6. Opišite prenošenje važnih definicija iz članka 2 i uvjeta nediskriminacije iz članka 3, stavka 9.</w:t>
      </w:r>
    </w:p>
    <w:p w14:paraId="3C0ECE5D" w14:textId="77777777" w:rsidR="000C21E1" w:rsidRPr="000C21E1" w:rsidRDefault="000C21E1" w:rsidP="000C21E1">
      <w:pPr>
        <w:jc w:val="both"/>
        <w:rPr>
          <w:rFonts w:ascii="Times New Roman" w:eastAsia="Times New Roman" w:hAnsi="Times New Roman" w:cs="Times New Roman"/>
          <w:i/>
          <w:iCs/>
          <w:lang w:eastAsia="hr-HR"/>
        </w:rPr>
      </w:pPr>
      <w:r w:rsidRPr="36961566">
        <w:rPr>
          <w:rFonts w:ascii="Times New Roman" w:eastAsia="Times New Roman" w:hAnsi="Times New Roman" w:cs="Times New Roman"/>
          <w:b/>
          <w:bCs/>
          <w:i/>
          <w:iCs/>
          <w:u w:val="single"/>
          <w:lang w:eastAsia="hr-HR"/>
        </w:rPr>
        <w:t>Odgovor:</w:t>
      </w:r>
    </w:p>
    <w:p w14:paraId="4D549404" w14:textId="5725A047" w:rsidR="36961566" w:rsidRDefault="36961566" w:rsidP="00C2499D">
      <w:pPr>
        <w:jc w:val="both"/>
      </w:pPr>
      <w:r w:rsidRPr="00C2499D">
        <w:rPr>
          <w:rFonts w:ascii="Times New Roman" w:eastAsia="Times New Roman" w:hAnsi="Times New Roman" w:cs="Times New Roman"/>
        </w:rPr>
        <w:t xml:space="preserve">Člankom 11. ZPPI-ja je propisano da tijela državne uprave, druga državna tijela, jedinice lokalne (područne) samouprave i pravne osobe s javnim ovlastima moraju provoditi savjetovanje s javnošću  pri donošenju zakona i </w:t>
      </w:r>
      <w:proofErr w:type="spellStart"/>
      <w:r w:rsidRPr="00C2499D">
        <w:rPr>
          <w:rFonts w:ascii="Times New Roman" w:eastAsia="Times New Roman" w:hAnsi="Times New Roman" w:cs="Times New Roman"/>
        </w:rPr>
        <w:t>podzakonskih</w:t>
      </w:r>
      <w:proofErr w:type="spellEnd"/>
      <w:r w:rsidRPr="00C2499D">
        <w:rPr>
          <w:rFonts w:ascii="Times New Roman" w:eastAsia="Times New Roman" w:hAnsi="Times New Roman" w:cs="Times New Roman"/>
        </w:rPr>
        <w:t xml:space="preserve"> propisa,  a pri donošenju općih akata te strateških ili planskih dokumenata ako se njima utječe na interese građana i pravnih osoba. Obveznici savjetovanja dužni su usvojiti i objaviti na </w:t>
      </w:r>
      <w:r w:rsidR="00C2499D">
        <w:rPr>
          <w:rFonts w:ascii="Times New Roman" w:eastAsia="Times New Roman" w:hAnsi="Times New Roman" w:cs="Times New Roman"/>
        </w:rPr>
        <w:t>službenoj i</w:t>
      </w:r>
      <w:r w:rsidRPr="00C2499D">
        <w:rPr>
          <w:rFonts w:ascii="Times New Roman" w:eastAsia="Times New Roman" w:hAnsi="Times New Roman" w:cs="Times New Roman"/>
        </w:rPr>
        <w:t>nternet</w:t>
      </w:r>
      <w:r w:rsidR="00C2499D">
        <w:rPr>
          <w:rFonts w:ascii="Times New Roman" w:eastAsia="Times New Roman" w:hAnsi="Times New Roman" w:cs="Times New Roman"/>
        </w:rPr>
        <w:t>skoj</w:t>
      </w:r>
      <w:r w:rsidRPr="00C2499D">
        <w:rPr>
          <w:rFonts w:ascii="Times New Roman" w:eastAsia="Times New Roman" w:hAnsi="Times New Roman" w:cs="Times New Roman"/>
        </w:rPr>
        <w:t xml:space="preserve"> stranici plan savjetovanja s javnošću za kalendarsku godinu, a u slučaju promjena tijekom godine dužni su izmijeniti i objaviti izmjene plana i o tome nedvosmisleno obavijestiti javnost. Savjetovanje se obavezno provodi elektroničkim putem, i to tijela državne uprave obavezno putem središnjeg državnog portala e-savjetovanja, a ostali obveznici putem </w:t>
      </w:r>
      <w:r w:rsidR="00C2499D">
        <w:rPr>
          <w:rFonts w:ascii="Times New Roman" w:eastAsia="Times New Roman" w:hAnsi="Times New Roman" w:cs="Times New Roman"/>
        </w:rPr>
        <w:t>svojih i</w:t>
      </w:r>
      <w:r w:rsidRPr="00C2499D">
        <w:rPr>
          <w:rFonts w:ascii="Times New Roman" w:eastAsia="Times New Roman" w:hAnsi="Times New Roman" w:cs="Times New Roman"/>
        </w:rPr>
        <w:t>nternet</w:t>
      </w:r>
      <w:r w:rsidR="00C2499D">
        <w:rPr>
          <w:rFonts w:ascii="Times New Roman" w:eastAsia="Times New Roman" w:hAnsi="Times New Roman" w:cs="Times New Roman"/>
        </w:rPr>
        <w:t xml:space="preserve">skih </w:t>
      </w:r>
      <w:r w:rsidRPr="00C2499D">
        <w:rPr>
          <w:rFonts w:ascii="Times New Roman" w:eastAsia="Times New Roman" w:hAnsi="Times New Roman" w:cs="Times New Roman"/>
        </w:rPr>
        <w:t xml:space="preserve"> stranic</w:t>
      </w:r>
      <w:r w:rsidR="00C2499D">
        <w:rPr>
          <w:rFonts w:ascii="Times New Roman" w:eastAsia="Times New Roman" w:hAnsi="Times New Roman" w:cs="Times New Roman"/>
        </w:rPr>
        <w:t>a</w:t>
      </w:r>
      <w:r w:rsidRPr="00C2499D">
        <w:rPr>
          <w:rFonts w:ascii="Times New Roman" w:eastAsia="Times New Roman" w:hAnsi="Times New Roman" w:cs="Times New Roman"/>
        </w:rPr>
        <w:t xml:space="preserve"> ili portala. Savjetovanje se u pravilu provodi u trajanju od 30 dana, osim ako se ne primjenjuje režim pripisan za provedbu procjene učinaka propisa. Savjetovanje uključuje objavu nacrta propisa, akta odnosno dokumenta, objavu obrazloženja razloga i ciljeva koji se žele postići njegovim donošenjem te poziv javnosti da dostavi prijedloge i mišljenja. Nakon završenog savjetovanja potrebno je objaviti izvješće o provedbi savjetovanja, koje uključuje zaprimljene prijedloge i mišljenja zajedno s očitovanjima o razlozima prihvaćanja ili neprihvaćanja, a isto se izvješće upućuje i donositelju propisa, akta ili dokumenta.</w:t>
      </w:r>
    </w:p>
    <w:p w14:paraId="1F0F900B" w14:textId="77777777" w:rsidR="00144EF2" w:rsidRDefault="0038613D" w:rsidP="000C21E1">
      <w:pPr>
        <w:tabs>
          <w:tab w:val="left" w:pos="4860"/>
        </w:tabs>
        <w:jc w:val="both"/>
        <w:rPr>
          <w:rFonts w:ascii="Times New Roman" w:eastAsia="Times New Roman" w:hAnsi="Times New Roman" w:cs="Times New Roman"/>
          <w:lang w:eastAsia="hr-HR"/>
        </w:rPr>
      </w:pPr>
      <w:r w:rsidRPr="0038613D">
        <w:rPr>
          <w:rFonts w:ascii="Times New Roman" w:eastAsia="Times New Roman" w:hAnsi="Times New Roman" w:cs="Times New Roman"/>
          <w:lang w:eastAsia="hr-HR"/>
        </w:rPr>
        <w:t xml:space="preserve">Zakonom o procjeni učinaka propisa (NN 90/11) i Uredbom o provedbi postupka procjene učinaka propisa (NN 66/12) obuhvaćena su pravila konzultacije s dionicima, savjetovanje i javna rasprava/okrugli stol te rok od </w:t>
      </w:r>
      <w:proofErr w:type="spellStart"/>
      <w:r w:rsidRPr="0038613D">
        <w:rPr>
          <w:rFonts w:ascii="Times New Roman" w:eastAsia="Times New Roman" w:hAnsi="Times New Roman" w:cs="Times New Roman"/>
          <w:lang w:eastAsia="hr-HR"/>
        </w:rPr>
        <w:t>namanje</w:t>
      </w:r>
      <w:proofErr w:type="spellEnd"/>
      <w:r w:rsidRPr="0038613D">
        <w:rPr>
          <w:rFonts w:ascii="Times New Roman" w:eastAsia="Times New Roman" w:hAnsi="Times New Roman" w:cs="Times New Roman"/>
          <w:lang w:eastAsia="hr-HR"/>
        </w:rPr>
        <w:t xml:space="preserve"> 30 dana.</w:t>
      </w:r>
      <w:r>
        <w:rPr>
          <w:rFonts w:ascii="Times New Roman" w:eastAsia="Times New Roman" w:hAnsi="Times New Roman" w:cs="Times New Roman"/>
          <w:lang w:eastAsia="hr-HR"/>
        </w:rPr>
        <w:t xml:space="preserve"> </w:t>
      </w:r>
      <w:r w:rsidRPr="0038613D">
        <w:rPr>
          <w:rFonts w:ascii="Times New Roman" w:eastAsia="Times New Roman" w:hAnsi="Times New Roman" w:cs="Times New Roman"/>
          <w:lang w:eastAsia="hr-HR"/>
        </w:rPr>
        <w:t>Nakon provedenog savjetovanja i javne rasprave, uključujući i javna izlaganja, stručni nositelj je dužan razmotriti sve primjedbe, prijedloge i mišljenja javnosti i zainteresirane javnosti i o prihvaćenim i neprihvaćenim primjedbama, prijedlozima i mišljenjima sačiniti obavijest koju će objaviti javnosti i zainteresiranoj javnosti na svojim internetskim stranicama</w:t>
      </w:r>
      <w:r w:rsidR="002A6D77">
        <w:rPr>
          <w:rFonts w:ascii="Times New Roman" w:eastAsia="Times New Roman" w:hAnsi="Times New Roman" w:cs="Times New Roman"/>
          <w:lang w:eastAsia="hr-HR"/>
        </w:rPr>
        <w:t>.</w:t>
      </w:r>
    </w:p>
    <w:p w14:paraId="3315A9B3" w14:textId="77777777" w:rsidR="00144EF2" w:rsidRDefault="000C21E1" w:rsidP="000C21E1">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lastRenderedPageBreak/>
        <w:t xml:space="preserve">Važne definicije iz čl. 2. i uvjeti nediskriminacije iz čl. 3., st. 9. navedeni su u odgovoru za čl. 4. </w:t>
      </w:r>
    </w:p>
    <w:p w14:paraId="611BF83D" w14:textId="035FCB11" w:rsidR="000C21E1" w:rsidRDefault="000C21E1" w:rsidP="000C21E1">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Direktiva </w:t>
      </w:r>
      <w:r w:rsidR="00144EF2">
        <w:rPr>
          <w:rFonts w:ascii="Times New Roman" w:eastAsia="Times New Roman" w:hAnsi="Times New Roman" w:cs="Times New Roman"/>
          <w:lang w:eastAsia="hr-HR"/>
        </w:rPr>
        <w:t>Europske unije</w:t>
      </w:r>
      <w:r w:rsidR="00144EF2" w:rsidRPr="000C21E1">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xml:space="preserve">2003/35/EZ Europskog parlamenta i Vijeća o sudjelovanju javnosti kod izrade određenih planova i programa koji se odnose na okoliš u potpunosti je transponirana u nacionalno zakonodavstvo. </w:t>
      </w:r>
      <w:r w:rsidR="00144EF2">
        <w:rPr>
          <w:rFonts w:ascii="Times New Roman" w:eastAsia="Times New Roman" w:hAnsi="Times New Roman" w:cs="Times New Roman"/>
          <w:lang w:eastAsia="hr-HR"/>
        </w:rPr>
        <w:t>Tako je n</w:t>
      </w:r>
      <w:r w:rsidRPr="000C21E1">
        <w:rPr>
          <w:rFonts w:ascii="Times New Roman" w:eastAsia="Times New Roman" w:hAnsi="Times New Roman" w:cs="Times New Roman"/>
          <w:lang w:eastAsia="hr-HR"/>
        </w:rPr>
        <w:t xml:space="preserve">ačelo sudjelovanja javnosti definirano ZOZO-om te UISJ kojom se uređuje način informiranja i sudjelovanja javnosti, </w:t>
      </w:r>
      <w:r>
        <w:rPr>
          <w:rFonts w:ascii="Times New Roman" w:eastAsia="Times New Roman" w:hAnsi="Times New Roman" w:cs="Times New Roman"/>
          <w:lang w:eastAsia="hr-HR"/>
        </w:rPr>
        <w:t xml:space="preserve">odnosno zainteresirane javnosti, </w:t>
      </w:r>
      <w:r w:rsidRPr="000C21E1">
        <w:rPr>
          <w:rFonts w:ascii="Times New Roman" w:eastAsia="Times New Roman" w:hAnsi="Times New Roman" w:cs="Times New Roman"/>
          <w:lang w:eastAsia="hr-HR"/>
        </w:rPr>
        <w:t>ako je zakonom propisano sudjelovanje te javnosti, u postupcima: strateške procjene; donošenja planova i programa za koje se ne provodi strateška procjena; izrade zakona, provedbenih propisa i ostalih opće primjenjivih pravno obvezujućih pravila koji bi mogli imati značajan utjecaj na okoliš; procjene utjecaja zahvata na okoliš i utvrđivanja objedinjenih uvjeta zaštite okoliša za postrojenje tvrtke. Uređuje se i način provođenja javne rasprave uključujući javni uvid i javno izlaganje te rokovi s tim u svezi. Uredbom se određuju planovi i programi iz područja zaštite okoliša za koje nije zakonom određena obveza strateške procjene, ali je utvrđena obveza da se u postupku izrade nacrta prijedloga plana i programa osigura sudjelovanje javnosti te se određuje koja javnost može sudjelovati u tom postupku.</w:t>
      </w:r>
      <w:r w:rsidR="00BF17CA">
        <w:rPr>
          <w:rFonts w:ascii="Times New Roman" w:eastAsia="Times New Roman" w:hAnsi="Times New Roman" w:cs="Times New Roman"/>
          <w:lang w:eastAsia="hr-HR"/>
        </w:rPr>
        <w:t xml:space="preserve"> </w:t>
      </w:r>
    </w:p>
    <w:p w14:paraId="5226E156" w14:textId="77777777" w:rsidR="0077597E" w:rsidRPr="00C11FEA" w:rsidRDefault="0077597E" w:rsidP="0077597E">
      <w:pPr>
        <w:tabs>
          <w:tab w:val="left" w:pos="4860"/>
        </w:tabs>
        <w:jc w:val="both"/>
        <w:rPr>
          <w:rFonts w:ascii="Times New Roman" w:eastAsia="Times New Roman" w:hAnsi="Times New Roman" w:cs="Times New Roman"/>
          <w:lang w:eastAsia="hr-HR"/>
        </w:rPr>
      </w:pPr>
      <w:r w:rsidRPr="002978B8">
        <w:rPr>
          <w:rFonts w:ascii="Times New Roman" w:eastAsia="Times New Roman" w:hAnsi="Times New Roman" w:cs="Times New Roman"/>
          <w:lang w:eastAsia="hr-HR"/>
        </w:rPr>
        <w:t xml:space="preserve">ZOV (NN 153/09, 63/11, 130/11, 56/13 i 14/14) članak 39. i Pravilnikom o načinu </w:t>
      </w:r>
      <w:proofErr w:type="spellStart"/>
      <w:r w:rsidRPr="002978B8">
        <w:rPr>
          <w:rFonts w:ascii="Times New Roman" w:eastAsia="Times New Roman" w:hAnsi="Times New Roman" w:cs="Times New Roman"/>
          <w:lang w:eastAsia="hr-HR"/>
        </w:rPr>
        <w:t>konzutiranja</w:t>
      </w:r>
      <w:proofErr w:type="spellEnd"/>
      <w:r w:rsidRPr="002978B8">
        <w:rPr>
          <w:rFonts w:ascii="Times New Roman" w:eastAsia="Times New Roman" w:hAnsi="Times New Roman" w:cs="Times New Roman"/>
          <w:lang w:eastAsia="hr-HR"/>
        </w:rPr>
        <w:t xml:space="preserve"> i informiranja javnosti o Nacrtu Strategije upravljanja vodama i Plana upravljanja vodnim područjima (NN 48/14) članak 8. i 9.  propisano je uključivanje i informiranje javnosti u postupku donošenja Strategije upravljanja vodama i Plana upravljanja vodnim područjima.</w:t>
      </w:r>
    </w:p>
    <w:p w14:paraId="090F2F8E" w14:textId="7EFC7075" w:rsidR="00A75F4A" w:rsidRDefault="00A75F4A" w:rsidP="00A75F4A">
      <w:pPr>
        <w:tabs>
          <w:tab w:val="left" w:pos="4860"/>
        </w:tabs>
        <w:jc w:val="both"/>
        <w:rPr>
          <w:rFonts w:ascii="Times New Roman" w:eastAsia="Times New Roman" w:hAnsi="Times New Roman" w:cs="Times New Roman"/>
          <w:lang w:eastAsia="hr-HR"/>
        </w:rPr>
      </w:pPr>
      <w:r w:rsidRPr="00A75F4A">
        <w:rPr>
          <w:rFonts w:ascii="Times New Roman" w:eastAsia="Times New Roman" w:hAnsi="Times New Roman" w:cs="Times New Roman"/>
          <w:lang w:eastAsia="hr-HR"/>
        </w:rPr>
        <w:t>Zakonom o zaštiti prirode (NN 80/13) propisano je sudjelovanje javnosti, odno</w:t>
      </w:r>
      <w:r w:rsidR="003E2B10">
        <w:rPr>
          <w:rFonts w:ascii="Times New Roman" w:eastAsia="Times New Roman" w:hAnsi="Times New Roman" w:cs="Times New Roman"/>
          <w:lang w:eastAsia="hr-HR"/>
        </w:rPr>
        <w:t xml:space="preserve">sno provođenje javne rasprave u </w:t>
      </w:r>
      <w:r w:rsidRPr="00A75F4A">
        <w:rPr>
          <w:rFonts w:ascii="Times New Roman" w:eastAsia="Times New Roman" w:hAnsi="Times New Roman" w:cs="Times New Roman"/>
          <w:lang w:eastAsia="hr-HR"/>
        </w:rPr>
        <w:t>člancima koji se odnose na ekološku mrežu</w:t>
      </w:r>
      <w:r w:rsidR="003E2B10">
        <w:rPr>
          <w:rFonts w:ascii="Times New Roman" w:eastAsia="Times New Roman" w:hAnsi="Times New Roman" w:cs="Times New Roman"/>
          <w:lang w:eastAsia="hr-HR"/>
        </w:rPr>
        <w:t xml:space="preserve">, kod </w:t>
      </w:r>
      <w:r w:rsidRPr="00A75F4A">
        <w:rPr>
          <w:rFonts w:ascii="Times New Roman" w:eastAsia="Times New Roman" w:hAnsi="Times New Roman" w:cs="Times New Roman"/>
          <w:lang w:eastAsia="hr-HR"/>
        </w:rPr>
        <w:t>uvoz</w:t>
      </w:r>
      <w:r w:rsidR="003E2B10">
        <w:rPr>
          <w:rFonts w:ascii="Times New Roman" w:eastAsia="Times New Roman" w:hAnsi="Times New Roman" w:cs="Times New Roman"/>
          <w:lang w:eastAsia="hr-HR"/>
        </w:rPr>
        <w:t>a</w:t>
      </w:r>
      <w:r w:rsidRPr="00A75F4A">
        <w:rPr>
          <w:rFonts w:ascii="Times New Roman" w:eastAsia="Times New Roman" w:hAnsi="Times New Roman" w:cs="Times New Roman"/>
          <w:lang w:eastAsia="hr-HR"/>
        </w:rPr>
        <w:t xml:space="preserve">, stavljanja na tržište i </w:t>
      </w:r>
      <w:r w:rsidRPr="00C11FEA">
        <w:rPr>
          <w:rFonts w:ascii="Times New Roman" w:eastAsia="Times New Roman" w:hAnsi="Times New Roman" w:cs="Times New Roman"/>
          <w:lang w:eastAsia="hr-HR"/>
        </w:rPr>
        <w:t xml:space="preserve">uvođenja u prirodu stranih vrsta, u slučaju ponovnog uvođenja i repopulaciji zavičajnih vrsta i kod uzgoja divljih vrsta. </w:t>
      </w:r>
    </w:p>
    <w:p w14:paraId="26A00393"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p>
    <w:p w14:paraId="63B5DF97"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Također, i posebno, opišite:</w:t>
      </w:r>
    </w:p>
    <w:p w14:paraId="534F7EBE"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(a) u pogledu stavka 1, mjere poduzete kako bi se osiguralo da:</w:t>
      </w:r>
    </w:p>
    <w:p w14:paraId="2BBE2587"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 se odredbe članka 6 primjenjuju u skladu s odlukama o tome treba li dopustiti predložene djelatnosti navedene u Dodatku I Konvencije;</w:t>
      </w:r>
    </w:p>
    <w:p w14:paraId="38B2721A" w14:textId="77777777" w:rsidR="000C21E1" w:rsidRPr="000C21E1" w:rsidRDefault="000C21E1" w:rsidP="000C21E1">
      <w:pPr>
        <w:jc w:val="both"/>
        <w:rPr>
          <w:rFonts w:ascii="Times New Roman" w:eastAsia="Times New Roman" w:hAnsi="Times New Roman" w:cs="Times New Roman"/>
          <w:b/>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 xml:space="preserve">: </w:t>
      </w:r>
    </w:p>
    <w:p w14:paraId="785D5C83" w14:textId="77777777" w:rsidR="000E062E" w:rsidRPr="004105D8" w:rsidRDefault="000E062E" w:rsidP="000E062E">
      <w:pPr>
        <w:jc w:val="both"/>
        <w:rPr>
          <w:rFonts w:ascii="Times New Roman" w:hAnsi="Times New Roman"/>
          <w:lang w:eastAsia="hr-HR"/>
        </w:rPr>
      </w:pPr>
      <w:r w:rsidRPr="004105D8">
        <w:rPr>
          <w:rFonts w:ascii="Times New Roman" w:hAnsi="Times New Roman"/>
          <w:lang w:eastAsia="hr-HR"/>
        </w:rPr>
        <w:t>Djelatnosti iz Dodatka I. Konvencije odgovaraju popisu zahvata iz Priloga I. Uredbe o procjeni utjecaja zahvata na okoliš (NN 61/14, u daljem tekstu: UPUO) i popisa djelatnosti Priloga I. Uredbe o okolišnoj dozvoli (NN 8/14, ). Za odobravanje djelatnosti iz Priloga I. UPUO provodi se upravni postupak procjene utjecaja na okoliš koji prethodi drugim odobrenjima odnosno dozvolama. Postupak dobivanja okolišne dozvole za nove djelatnosti provodi se zasebno te nakon što je provedena procjena utjecaja na okoliš. Postupak okolišne dozvole ne služi za dopuštanje djelatnosti, već za propisivanje uvjeta rada za djelatnosti koje su već dopuštene. Postupak okolišne dozvole je potrebno provesti najkasnije prije puštanja u rad postrojenja. S obzirom na svoju formaliziranu prirodu, postupak PUO provodi se sukladno odredbama ZUP-a. Postupak okolišne dozvole provodi se prema Uredbi o okolišnoj dozvoli, NN 8/14,  s manjom primjenom ZUP-a kada se radi o pitanjima koja nisu pokrivena tim propisom. Tijekom postupka javnost ima pravo na uvid u dokumentaciju tijekom javne rasprave što uključuje javni uvid u dokumentaciju te javno izlaganje o zahvatu.</w:t>
      </w:r>
    </w:p>
    <w:p w14:paraId="3BD8522F" w14:textId="77777777" w:rsidR="000C21E1" w:rsidRPr="000C21E1" w:rsidRDefault="000C21E1" w:rsidP="000C21E1">
      <w:pPr>
        <w:jc w:val="both"/>
        <w:rPr>
          <w:rFonts w:ascii="Times New Roman" w:eastAsia="Times New Roman" w:hAnsi="Times New Roman" w:cs="Times New Roman"/>
          <w:lang w:eastAsia="hr-HR"/>
        </w:rPr>
      </w:pPr>
    </w:p>
    <w:p w14:paraId="74D5B37B"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(ii) se odredbe članka 6 primjenjuju na odluke o predloženim djelatnostima izvan opsega</w:t>
      </w:r>
    </w:p>
    <w:p w14:paraId="455370CA"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Dodatka I., a koje mogu imati značajne učinke na okoliš;</w:t>
      </w:r>
    </w:p>
    <w:p w14:paraId="2D1AE002" w14:textId="77777777" w:rsidR="000C21E1" w:rsidRPr="000C21E1" w:rsidRDefault="000C21E1" w:rsidP="000C21E1">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7B107268" w14:textId="35734538" w:rsidR="000C21E1" w:rsidRPr="000C21E1" w:rsidRDefault="000C21E1" w:rsidP="000C21E1">
      <w:pPr>
        <w:autoSpaceDE w:val="0"/>
        <w:autoSpaceDN w:val="0"/>
        <w:adjustRightInd w:val="0"/>
        <w:jc w:val="both"/>
        <w:rPr>
          <w:rFonts w:ascii="Times New Roman" w:eastAsia="Times New Roman" w:hAnsi="Times New Roman" w:cs="Times New Roman"/>
          <w:i/>
          <w:lang w:eastAsia="hr-HR"/>
        </w:rPr>
      </w:pPr>
      <w:r w:rsidRPr="000C21E1">
        <w:rPr>
          <w:rFonts w:ascii="Times New Roman" w:eastAsia="Times New Roman" w:hAnsi="Times New Roman" w:cs="Times New Roman"/>
          <w:lang w:eastAsia="hr-HR"/>
        </w:rPr>
        <w:t>Za</w:t>
      </w:r>
      <w:r>
        <w:rPr>
          <w:rFonts w:ascii="Times New Roman" w:eastAsia="Times New Roman" w:hAnsi="Times New Roman" w:cs="Times New Roman"/>
          <w:lang w:eastAsia="hr-HR"/>
        </w:rPr>
        <w:t xml:space="preserve"> zahvate iz Priloga II. i III. i</w:t>
      </w:r>
      <w:r w:rsidRPr="000C21E1">
        <w:rPr>
          <w:rFonts w:ascii="Times New Roman" w:eastAsia="Times New Roman" w:hAnsi="Times New Roman" w:cs="Times New Roman"/>
          <w:lang w:eastAsia="hr-HR"/>
        </w:rPr>
        <w:t>z UPUO, a radi se o zahvatima odnosno djelatnostima izvan opsega Dodatka I. Konvencije, provodi se postupak ocjene o potrebi procjene utjecaja zahvata na okoliš u kojem se utvrđuje može li zahvat imati značajne utjecaje na okoliš. Za zahvate za koje se ne provodi postupak ocjene o potrebi procjene</w:t>
      </w:r>
      <w:r>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odnosno </w:t>
      </w:r>
      <w:r w:rsidR="009A0175">
        <w:rPr>
          <w:rFonts w:ascii="Times New Roman" w:eastAsia="Times New Roman" w:hAnsi="Times New Roman" w:cs="Times New Roman"/>
          <w:lang w:eastAsia="hr-HR"/>
        </w:rPr>
        <w:t>PUO</w:t>
      </w:r>
      <w:r w:rsidRPr="000C21E1">
        <w:rPr>
          <w:rFonts w:ascii="Times New Roman" w:eastAsia="Times New Roman" w:hAnsi="Times New Roman" w:cs="Times New Roman"/>
          <w:lang w:eastAsia="hr-HR"/>
        </w:rPr>
        <w:t xml:space="preserve"> nije predviđena procedura sudjelovanja javnosti u postupku ishođenja odobrenja odnosno dozvola. Međutim, sukladno članku 111. Zakona o prostornom uređenju i gradnji (NN 76/07, 38/09, 55/11, 90/11</w:t>
      </w:r>
      <w:r w:rsidR="0077597E">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50/12</w:t>
      </w:r>
      <w:r w:rsidR="0077597E">
        <w:rPr>
          <w:rFonts w:ascii="Times New Roman" w:eastAsia="Times New Roman" w:hAnsi="Times New Roman" w:cs="Times New Roman"/>
          <w:lang w:eastAsia="hr-HR"/>
        </w:rPr>
        <w:t>, 55/12, 80/13 i 78/15</w:t>
      </w:r>
      <w:r w:rsidRPr="000C21E1">
        <w:rPr>
          <w:rFonts w:ascii="Times New Roman" w:eastAsia="Times New Roman" w:hAnsi="Times New Roman" w:cs="Times New Roman"/>
          <w:lang w:eastAsia="hr-HR"/>
        </w:rPr>
        <w:t xml:space="preserve">) u postupku izdavanja lokacijske dozvole osobama koje su stranke u postupku (ali samo njima) omogućuje se uvid u idejni projekt </w:t>
      </w:r>
      <w:r w:rsidRPr="000C21E1">
        <w:rPr>
          <w:rFonts w:ascii="Times New Roman" w:eastAsia="Times New Roman" w:hAnsi="Times New Roman" w:cs="Times New Roman"/>
          <w:lang w:eastAsia="hr-HR"/>
        </w:rPr>
        <w:lastRenderedPageBreak/>
        <w:t xml:space="preserve">zahvata, a u postupku izdavanja rješenja o uvjetima građenja i građevinske dozvole omogućuje se strankama u postupku uvid u glavni projekt zahvata, prema članku 216. istog Zakona. </w:t>
      </w:r>
    </w:p>
    <w:p w14:paraId="4101FD23"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i/>
          <w:lang w:eastAsia="hr-HR"/>
        </w:rPr>
      </w:pPr>
    </w:p>
    <w:p w14:paraId="0458FD36"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(b) Mjere poduzete kako bi se osiguralo da zainteresirana javnost bude obaviještena rano tijekom postupka odlučivanja o okolišu na odgovarajući, pravodoban i djelotvoran način o pitanjima navedenim u stavku 2;</w:t>
      </w:r>
    </w:p>
    <w:p w14:paraId="64F6BDC2" w14:textId="77777777" w:rsidR="000C21E1" w:rsidRPr="000C21E1" w:rsidRDefault="000C21E1" w:rsidP="000C21E1">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68DA9DB5" w14:textId="77777777" w:rsidR="000C21E1" w:rsidRPr="000C21E1" w:rsidRDefault="000C21E1" w:rsidP="00A73003">
      <w:pPr>
        <w:spacing w:before="0" w:after="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UISJ propisuje da</w:t>
      </w:r>
      <w:r w:rsidRPr="000C21E1">
        <w:rPr>
          <w:rFonts w:ascii="Times New Roman" w:eastAsia="Times New Roman" w:hAnsi="Times New Roman" w:cs="Times New Roman"/>
          <w:sz w:val="24"/>
          <w:szCs w:val="24"/>
          <w:lang w:eastAsia="hr-HR"/>
        </w:rPr>
        <w:t xml:space="preserve"> je n</w:t>
      </w:r>
      <w:r w:rsidRPr="000C21E1">
        <w:rPr>
          <w:rFonts w:ascii="Times New Roman" w:eastAsia="Times New Roman" w:hAnsi="Times New Roman" w:cs="Times New Roman"/>
          <w:lang w:eastAsia="hr-HR"/>
        </w:rPr>
        <w:t>adležno tijelo odgovorno za točnost, pravovremenost, usporedivost te dostupnost informacija koje daje u pitanjima zaštite okoliša. Osim obveze objavljivanja na internetskim stranicama, informacije može dati i drugim načinima informiranja koji su primjereniji u konkretnom slučaju s obzirom na lokalnu zajednicu ili građanina pojedinca, a osobito javnim oglašavanjem u tisku, tj.</w:t>
      </w:r>
      <w:r>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u službenom glasilu jedinice lokalne</w:t>
      </w:r>
      <w:r w:rsidR="009A0175">
        <w:rPr>
          <w:rFonts w:ascii="Times New Roman" w:eastAsia="Times New Roman" w:hAnsi="Times New Roman" w:cs="Times New Roman"/>
          <w:lang w:eastAsia="hr-HR"/>
        </w:rPr>
        <w:t xml:space="preserve"> i</w:t>
      </w:r>
      <w:r>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xml:space="preserve">područne (regionalne) samouprave, oglašavanjem na panou za oglašavanje u pojedinom mjestu, oglašavanjem u sredstvima javnog informiranja, elektroničkim medijima, na odgovarajućim oglasnim pločama i sl. te izdavanjem pisanih materijala.  </w:t>
      </w:r>
    </w:p>
    <w:p w14:paraId="25E1079D" w14:textId="223353FB" w:rsidR="000C21E1" w:rsidRP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Primjenjuje se i čl. 8. UPUO koji govori da nadležno tijelo treba informirati javnost i zainteresiranu javnost o zahtjevu nositelja zahvata za procjenu utjecaja zahvata na okoliš nakon što utvrdi da zahtjev sadrži sve propisane podatke i dokaze i da studija sadrži sva poglavlja sukladno Prilogu IV. </w:t>
      </w:r>
      <w:r w:rsidR="009A0175">
        <w:rPr>
          <w:rFonts w:ascii="Times New Roman" w:eastAsia="Times New Roman" w:hAnsi="Times New Roman" w:cs="Times New Roman"/>
          <w:lang w:eastAsia="hr-HR"/>
        </w:rPr>
        <w:t>i</w:t>
      </w:r>
      <w:r>
        <w:rPr>
          <w:rFonts w:ascii="Times New Roman" w:eastAsia="Times New Roman" w:hAnsi="Times New Roman" w:cs="Times New Roman"/>
          <w:lang w:eastAsia="hr-HR"/>
        </w:rPr>
        <w:t xml:space="preserve">z </w:t>
      </w:r>
      <w:r w:rsidRPr="000C21E1">
        <w:rPr>
          <w:rFonts w:ascii="Times New Roman" w:eastAsia="Times New Roman" w:hAnsi="Times New Roman" w:cs="Times New Roman"/>
          <w:lang w:eastAsia="hr-HR"/>
        </w:rPr>
        <w:t>UPUO. Također je relevantan čl. 8. UPUOUZO</w:t>
      </w:r>
      <w:r w:rsidRPr="000C21E1" w:rsidDel="00DF0CD1">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xml:space="preserve">koji obvezuje </w:t>
      </w:r>
      <w:r w:rsidR="000542AB" w:rsidRPr="000C21E1">
        <w:rPr>
          <w:rFonts w:ascii="Times New Roman" w:eastAsia="Times New Roman" w:hAnsi="Times New Roman" w:cs="Times New Roman"/>
          <w:lang w:eastAsia="hr-HR"/>
        </w:rPr>
        <w:t>MZO</w:t>
      </w:r>
      <w:r w:rsidR="000542AB">
        <w:rPr>
          <w:rFonts w:ascii="Times New Roman" w:eastAsia="Times New Roman" w:hAnsi="Times New Roman" w:cs="Times New Roman"/>
          <w:lang w:eastAsia="hr-HR"/>
        </w:rPr>
        <w:t>E</w:t>
      </w:r>
      <w:r w:rsidR="000542AB" w:rsidRPr="000C21E1">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xml:space="preserve">da o zahtjevu za utvrđivanje objedinjenih uvjeta zaštite okoliša informira javnost i zainteresiranu javnost sukladno UISJ. </w:t>
      </w:r>
    </w:p>
    <w:p w14:paraId="44EDEA3A" w14:textId="60006857" w:rsidR="000C21E1" w:rsidRP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Primjenjuj</w:t>
      </w:r>
      <w:r w:rsidR="004D2E11">
        <w:rPr>
          <w:rFonts w:ascii="Times New Roman" w:eastAsia="Times New Roman" w:hAnsi="Times New Roman" w:cs="Times New Roman"/>
          <w:lang w:eastAsia="hr-HR"/>
        </w:rPr>
        <w:t>e</w:t>
      </w:r>
      <w:r w:rsidRPr="000C21E1">
        <w:rPr>
          <w:rFonts w:ascii="Times New Roman" w:eastAsia="Times New Roman" w:hAnsi="Times New Roman" w:cs="Times New Roman"/>
          <w:lang w:eastAsia="hr-HR"/>
        </w:rPr>
        <w:t xml:space="preserve"> se </w:t>
      </w:r>
      <w:r w:rsidRPr="00DC10FB">
        <w:rPr>
          <w:rFonts w:ascii="Times New Roman" w:eastAsia="Times New Roman" w:hAnsi="Times New Roman" w:cs="Times New Roman"/>
          <w:lang w:eastAsia="hr-HR"/>
        </w:rPr>
        <w:t>Pravilnik o ocjeni prihvatljivosti</w:t>
      </w:r>
      <w:r w:rsidR="001011BB" w:rsidRPr="00DC10FB">
        <w:rPr>
          <w:rFonts w:ascii="Times New Roman" w:eastAsia="Times New Roman" w:hAnsi="Times New Roman" w:cs="Times New Roman"/>
          <w:lang w:eastAsia="hr-HR"/>
        </w:rPr>
        <w:t xml:space="preserve"> </w:t>
      </w:r>
      <w:r w:rsidRPr="00DC10FB">
        <w:rPr>
          <w:rFonts w:ascii="Times New Roman" w:eastAsia="Times New Roman" w:hAnsi="Times New Roman" w:cs="Times New Roman"/>
          <w:lang w:eastAsia="hr-HR"/>
        </w:rPr>
        <w:t xml:space="preserve">za </w:t>
      </w:r>
      <w:r w:rsidR="001011BB" w:rsidRPr="00DC10FB">
        <w:rPr>
          <w:rFonts w:ascii="Times New Roman" w:eastAsia="Times New Roman" w:hAnsi="Times New Roman" w:cs="Times New Roman"/>
          <w:lang w:eastAsia="hr-HR"/>
        </w:rPr>
        <w:t xml:space="preserve">ekološku mrežu </w:t>
      </w:r>
      <w:r w:rsidRPr="00DC10FB">
        <w:rPr>
          <w:rFonts w:ascii="Times New Roman" w:eastAsia="Times New Roman" w:hAnsi="Times New Roman" w:cs="Times New Roman"/>
          <w:lang w:eastAsia="hr-HR"/>
        </w:rPr>
        <w:t xml:space="preserve">(NN </w:t>
      </w:r>
      <w:r w:rsidR="001D2CE8">
        <w:rPr>
          <w:rFonts w:ascii="Times New Roman" w:eastAsia="Times New Roman" w:hAnsi="Times New Roman" w:cs="Times New Roman"/>
          <w:lang w:eastAsia="hr-HR"/>
        </w:rPr>
        <w:t>146/14</w:t>
      </w:r>
      <w:r w:rsidRPr="00DC10FB">
        <w:rPr>
          <w:rFonts w:ascii="Times New Roman" w:eastAsia="Times New Roman" w:hAnsi="Times New Roman" w:cs="Times New Roman"/>
          <w:lang w:eastAsia="hr-HR"/>
        </w:rPr>
        <w:t>, u daljnjem  tekstu</w:t>
      </w:r>
      <w:r w:rsidRPr="00272538">
        <w:rPr>
          <w:rFonts w:ascii="Times New Roman" w:eastAsia="Times New Roman" w:hAnsi="Times New Roman" w:cs="Times New Roman"/>
          <w:lang w:eastAsia="hr-HR"/>
        </w:rPr>
        <w:t>: P</w:t>
      </w:r>
      <w:r w:rsidR="001D2CE8">
        <w:rPr>
          <w:rFonts w:ascii="Times New Roman" w:eastAsia="Times New Roman" w:hAnsi="Times New Roman" w:cs="Times New Roman"/>
          <w:lang w:eastAsia="hr-HR"/>
        </w:rPr>
        <w:t>O</w:t>
      </w:r>
      <w:r w:rsidR="00DC10FB" w:rsidRPr="00272538">
        <w:rPr>
          <w:rFonts w:ascii="Times New Roman" w:eastAsia="Times New Roman" w:hAnsi="Times New Roman" w:cs="Times New Roman"/>
          <w:lang w:eastAsia="hr-HR"/>
        </w:rPr>
        <w:t>P</w:t>
      </w:r>
      <w:r w:rsidR="004D2E11" w:rsidRPr="00272538">
        <w:rPr>
          <w:rFonts w:ascii="Times New Roman" w:eastAsia="Times New Roman" w:hAnsi="Times New Roman" w:cs="Times New Roman"/>
          <w:lang w:eastAsia="hr-HR"/>
        </w:rPr>
        <w:t>EM</w:t>
      </w:r>
      <w:r w:rsidRPr="00272538">
        <w:rPr>
          <w:rFonts w:ascii="Times New Roman" w:eastAsia="Times New Roman" w:hAnsi="Times New Roman" w:cs="Times New Roman"/>
          <w:lang w:eastAsia="hr-HR"/>
        </w:rPr>
        <w:t>) te</w:t>
      </w:r>
      <w:r w:rsidRPr="000C21E1">
        <w:rPr>
          <w:rFonts w:ascii="Times New Roman" w:eastAsia="Times New Roman" w:hAnsi="Times New Roman" w:cs="Times New Roman"/>
          <w:lang w:eastAsia="hr-HR"/>
        </w:rPr>
        <w:t xml:space="preserve"> Zakon o zaštiti prirode</w:t>
      </w:r>
      <w:r w:rsidR="001D2CE8">
        <w:rPr>
          <w:rFonts w:ascii="Times New Roman" w:eastAsia="Times New Roman" w:hAnsi="Times New Roman" w:cs="Times New Roman"/>
          <w:lang w:eastAsia="hr-HR"/>
        </w:rPr>
        <w:t xml:space="preserve"> (NN 80/13)</w:t>
      </w:r>
      <w:r w:rsidRPr="000C21E1">
        <w:rPr>
          <w:rFonts w:ascii="Times New Roman" w:eastAsia="Times New Roman" w:hAnsi="Times New Roman" w:cs="Times New Roman"/>
          <w:lang w:eastAsia="hr-HR"/>
        </w:rPr>
        <w:t xml:space="preserve">, kao i čl. 19., 35. i 38. st. 4. Zakona o genetski modificiranim organizmima (NN 70/05 </w:t>
      </w:r>
      <w:r w:rsidR="001D2CE8">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137/09</w:t>
      </w:r>
      <w:r w:rsidR="4CEA0DD8" w:rsidRPr="000C21E1">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28/13</w:t>
      </w:r>
      <w:r w:rsidR="0E940373" w:rsidRPr="000C21E1">
        <w:rPr>
          <w:rFonts w:ascii="Times New Roman" w:eastAsia="Times New Roman" w:hAnsi="Times New Roman" w:cs="Times New Roman"/>
          <w:lang w:eastAsia="hr-HR"/>
        </w:rPr>
        <w:t xml:space="preserve"> </w:t>
      </w:r>
      <w:r w:rsidR="4CEA0DD8" w:rsidRPr="0077597E">
        <w:rPr>
          <w:rFonts w:ascii="Times New Roman" w:eastAsia="Times New Roman" w:hAnsi="Times New Roman" w:cs="Times New Roman"/>
        </w:rPr>
        <w:t>i 47/14</w:t>
      </w:r>
      <w:r w:rsidRPr="000C21E1">
        <w:rPr>
          <w:rFonts w:ascii="Times New Roman" w:eastAsia="Times New Roman" w:hAnsi="Times New Roman" w:cs="Times New Roman"/>
          <w:lang w:eastAsia="hr-HR"/>
        </w:rPr>
        <w:t>, u daljnjem tekstu: ZGMO).</w:t>
      </w:r>
    </w:p>
    <w:p w14:paraId="763F84E4" w14:textId="44F91821" w:rsidR="000C21E1" w:rsidRPr="000C21E1" w:rsidRDefault="009A0175" w:rsidP="000C21E1">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V</w:t>
      </w:r>
      <w:r w:rsidR="000C21E1" w:rsidRPr="000C21E1">
        <w:rPr>
          <w:rFonts w:ascii="Times New Roman" w:eastAsia="Times New Roman" w:hAnsi="Times New Roman" w:cs="Times New Roman"/>
          <w:lang w:eastAsia="hr-HR"/>
        </w:rPr>
        <w:t xml:space="preserve">ezano za odluke koje se odnose na ekološku mrežu, Pravilnikom o ocjeni prihvatljivosti za ekološku mrežu je regulirano da nadležno ministarstvo, odnosno nadležno županijsko upravno tijelo, obavješćuje javnost </w:t>
      </w:r>
      <w:r w:rsidR="001D2CE8" w:rsidRPr="001D2CE8">
        <w:rPr>
          <w:rFonts w:ascii="Times New Roman" w:eastAsia="Times New Roman" w:hAnsi="Times New Roman" w:cs="Times New Roman"/>
          <w:lang w:eastAsia="hr-HR"/>
        </w:rPr>
        <w:t xml:space="preserve">o zahtjevu nositelja zahvata i ishodu postupka Prethodne ocjene, postupka Glavne ocjene, odnosno postupka utvrđivanja prevladavajućeg javnog interesa i odobrenja zahvata uz kompenzacijske </w:t>
      </w:r>
      <w:proofErr w:type="spellStart"/>
      <w:r w:rsidR="001D2CE8" w:rsidRPr="001D2CE8">
        <w:rPr>
          <w:rFonts w:ascii="Times New Roman" w:eastAsia="Times New Roman" w:hAnsi="Times New Roman" w:cs="Times New Roman"/>
          <w:lang w:eastAsia="hr-HR"/>
        </w:rPr>
        <w:t>uvjete</w:t>
      </w:r>
      <w:r w:rsidR="001D2CE8">
        <w:rPr>
          <w:rFonts w:ascii="Times New Roman" w:eastAsia="Times New Roman" w:hAnsi="Times New Roman" w:cs="Times New Roman"/>
          <w:lang w:eastAsia="hr-HR"/>
        </w:rPr>
        <w:t>,</w:t>
      </w:r>
      <w:r w:rsidR="000C21E1" w:rsidRPr="000C21E1">
        <w:rPr>
          <w:rFonts w:ascii="Times New Roman" w:eastAsia="Times New Roman" w:hAnsi="Times New Roman" w:cs="Times New Roman"/>
          <w:lang w:eastAsia="hr-HR"/>
        </w:rPr>
        <w:t>na</w:t>
      </w:r>
      <w:proofErr w:type="spellEnd"/>
      <w:r w:rsidR="000C21E1" w:rsidRPr="000C21E1">
        <w:rPr>
          <w:rFonts w:ascii="Times New Roman" w:eastAsia="Times New Roman" w:hAnsi="Times New Roman" w:cs="Times New Roman"/>
          <w:lang w:eastAsia="hr-HR"/>
        </w:rPr>
        <w:t xml:space="preserve"> svojoj internetskoj stranici.</w:t>
      </w:r>
    </w:p>
    <w:p w14:paraId="7DDA0627" w14:textId="0A423701" w:rsidR="000C21E1" w:rsidRP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Tako se u postupku Prethodne ocjene plana ili programa za koji je propisana strateška procjena ili ocjena o potrebi strateške procjene, javnost obavješćuje o ishodu postupka, objavom donesenog akta na internetskoj stranici tijela koje akt donosi. U postupku Glavne ocjene plana ili programa</w:t>
      </w:r>
      <w:r w:rsidR="001D2CE8">
        <w:rPr>
          <w:rFonts w:ascii="Times New Roman" w:eastAsia="Times New Roman" w:hAnsi="Times New Roman" w:cs="Times New Roman"/>
          <w:lang w:eastAsia="hr-HR"/>
        </w:rPr>
        <w:t>(provodi se u sklopu strateške procjene utjecaja na okoliš)</w:t>
      </w:r>
      <w:r w:rsidRPr="000C21E1">
        <w:rPr>
          <w:rFonts w:ascii="Times New Roman" w:eastAsia="Times New Roman" w:hAnsi="Times New Roman" w:cs="Times New Roman"/>
          <w:lang w:eastAsia="hr-HR"/>
        </w:rPr>
        <w:t>, informiranje i sudjelovanje javnosti i zainteresirane javnosti provodi se u sklopu javne rasprave o strateškoj studiji i nacrtu prijedloga plana ili programa.</w:t>
      </w:r>
    </w:p>
    <w:p w14:paraId="302AF297" w14:textId="77777777" w:rsidR="000C21E1" w:rsidRP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 postupku Prethodne ocjene zahvata, o ishodu postupka nadležno tijelo izvješćuje javnost objavom donesenog akta na svojoj internetskoj stranici. U postupku Glavne ocjene zahvata, javnost će biti informirana o zahtjevu nositelja zahvata, provedbi javnog uvida i ishodu postupka Glavne ocjene zahvata.</w:t>
      </w:r>
    </w:p>
    <w:p w14:paraId="7AA95E66" w14:textId="77777777" w:rsidR="000C21E1" w:rsidRP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U postupku utvrđivanja prevladavajućeg javnog interesa i kompenzacijskih uvjeta o zahtjevu nositelja zahvata javnost je obaviještena 30 dana, tijekom kojih je informacija o podnesenom zahtjevu objavljena na internetskoj stranici i tijekom kojih se prikupljaju pisana mišljenja, primjedbe i prijedlozi javnosti. O ishodu postupka javnost je obaviještena objavom donesenog akta na internetskoj stranici ministarstva koje provodi postupak. </w:t>
      </w:r>
    </w:p>
    <w:p w14:paraId="4E975D33" w14:textId="77777777" w:rsidR="000C21E1" w:rsidRDefault="000C21E1" w:rsidP="000C21E1">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 postupku proglašavanja zaštićenih prirodnih</w:t>
      </w:r>
      <w:r w:rsidR="00517BBC" w:rsidRPr="0077597E">
        <w:rPr>
          <w:rFonts w:ascii="Courier New,Times New Roman" w:eastAsia="Courier New,Times New Roman" w:hAnsi="Courier New,Times New Roman" w:cs="Courier New,Times New Roman"/>
          <w:lang w:eastAsia="hr-HR"/>
        </w:rPr>
        <w:t xml:space="preserve"> </w:t>
      </w:r>
      <w:r w:rsidRPr="000C21E1">
        <w:rPr>
          <w:rFonts w:ascii="Times New Roman" w:eastAsia="Times New Roman" w:hAnsi="Times New Roman" w:cs="Times New Roman"/>
          <w:lang w:eastAsia="hr-HR"/>
        </w:rPr>
        <w:t xml:space="preserve">vrijednosti, o prijedlogu za proglašenje zaštićenog </w:t>
      </w:r>
      <w:r w:rsidR="009A0175">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područja</w:t>
      </w:r>
      <w:r w:rsidR="009A0175">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w:t>
      </w:r>
      <w:r w:rsidR="009A0175" w:rsidRPr="000C21E1">
        <w:rPr>
          <w:rFonts w:ascii="Times New Roman" w:eastAsia="Times New Roman" w:hAnsi="Times New Roman" w:cs="Times New Roman"/>
          <w:lang w:eastAsia="hr-HR"/>
        </w:rPr>
        <w:t>javnost</w:t>
      </w:r>
      <w:r w:rsidR="009A0175">
        <w:rPr>
          <w:rFonts w:ascii="Times New Roman" w:eastAsia="Times New Roman" w:hAnsi="Times New Roman" w:cs="Times New Roman"/>
          <w:lang w:eastAsia="hr-HR"/>
        </w:rPr>
        <w:t xml:space="preserve"> </w:t>
      </w:r>
      <w:r w:rsidR="009A0175" w:rsidRPr="000C21E1">
        <w:rPr>
          <w:rFonts w:ascii="Times New Roman" w:eastAsia="Times New Roman" w:hAnsi="Times New Roman" w:cs="Times New Roman"/>
          <w:lang w:eastAsia="hr-HR"/>
        </w:rPr>
        <w:t xml:space="preserve">se </w:t>
      </w:r>
      <w:r w:rsidRPr="000C21E1">
        <w:rPr>
          <w:rFonts w:ascii="Times New Roman" w:eastAsia="Times New Roman" w:hAnsi="Times New Roman" w:cs="Times New Roman"/>
          <w:lang w:eastAsia="hr-HR"/>
        </w:rPr>
        <w:t xml:space="preserve">izvješćuje </w:t>
      </w:r>
      <w:r w:rsidR="00517BBC">
        <w:rPr>
          <w:rFonts w:ascii="Times New Roman" w:eastAsia="Times New Roman" w:hAnsi="Times New Roman" w:cs="Times New Roman"/>
          <w:lang w:eastAsia="hr-HR"/>
        </w:rPr>
        <w:t xml:space="preserve">na način da se omogući </w:t>
      </w:r>
      <w:r w:rsidRPr="000C21E1">
        <w:rPr>
          <w:rFonts w:ascii="Times New Roman" w:eastAsia="Times New Roman" w:hAnsi="Times New Roman" w:cs="Times New Roman"/>
          <w:lang w:eastAsia="hr-HR"/>
        </w:rPr>
        <w:t xml:space="preserve">javni uvid u predloženi akt i stručnu podlogu s kartografskom dokumentacijom. Postupak javnog uvida za proglašenje nacionalnih parkova, parkova prirode, strogih rezervata i posebnih rezervata organizira i provodi nadležno ministarstvo, a postupak javnog uvida za ostala zaštićena područja (spomenik prirode, regionalni park, značajni krajobraz, park-šumu i spomenik </w:t>
      </w:r>
      <w:proofErr w:type="spellStart"/>
      <w:r w:rsidRPr="000C21E1">
        <w:rPr>
          <w:rFonts w:ascii="Times New Roman" w:eastAsia="Times New Roman" w:hAnsi="Times New Roman" w:cs="Times New Roman"/>
          <w:lang w:eastAsia="hr-HR"/>
        </w:rPr>
        <w:t>parkovne</w:t>
      </w:r>
      <w:proofErr w:type="spellEnd"/>
      <w:r w:rsidRPr="000C21E1">
        <w:rPr>
          <w:rFonts w:ascii="Times New Roman" w:eastAsia="Times New Roman" w:hAnsi="Times New Roman" w:cs="Times New Roman"/>
          <w:lang w:eastAsia="hr-HR"/>
        </w:rPr>
        <w:t xml:space="preserve"> arhitekture) organizira i provodi županijsko upravno tijelo ili Grad Zagreb. Javni uvid traje najmanje </w:t>
      </w:r>
      <w:r w:rsidR="002C16BD">
        <w:rPr>
          <w:rFonts w:ascii="Times New Roman" w:eastAsia="Times New Roman" w:hAnsi="Times New Roman" w:cs="Times New Roman"/>
          <w:lang w:eastAsia="hr-HR"/>
        </w:rPr>
        <w:t>30</w:t>
      </w:r>
      <w:r w:rsidRPr="000C21E1">
        <w:rPr>
          <w:rFonts w:ascii="Times New Roman" w:eastAsia="Times New Roman" w:hAnsi="Times New Roman" w:cs="Times New Roman"/>
          <w:lang w:eastAsia="hr-HR"/>
        </w:rPr>
        <w:t xml:space="preserve"> dana.</w:t>
      </w:r>
      <w:r w:rsidR="00517BBC" w:rsidRPr="00517BBC">
        <w:rPr>
          <w:rFonts w:ascii="Times New Roman" w:eastAsia="Times New Roman" w:hAnsi="Times New Roman" w:cs="Times New Roman"/>
          <w:lang w:val="en-US"/>
        </w:rPr>
        <w:t xml:space="preserve"> </w:t>
      </w:r>
      <w:proofErr w:type="spellStart"/>
      <w:r w:rsidR="00517BBC" w:rsidRPr="00517BBC">
        <w:rPr>
          <w:rFonts w:ascii="Times New Roman" w:eastAsia="Times New Roman" w:hAnsi="Times New Roman" w:cs="Times New Roman"/>
          <w:lang w:val="en-US" w:eastAsia="hr-HR"/>
        </w:rPr>
        <w:t>Predlagač</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akta</w:t>
      </w:r>
      <w:proofErr w:type="spellEnd"/>
      <w:r w:rsidR="00517BBC" w:rsidRPr="00517BBC">
        <w:rPr>
          <w:rFonts w:ascii="Times New Roman" w:eastAsia="Times New Roman" w:hAnsi="Times New Roman" w:cs="Times New Roman"/>
          <w:lang w:val="en-US" w:eastAsia="hr-HR"/>
        </w:rPr>
        <w:t xml:space="preserve"> o </w:t>
      </w:r>
      <w:proofErr w:type="spellStart"/>
      <w:r w:rsidR="00517BBC" w:rsidRPr="00517BBC">
        <w:rPr>
          <w:rFonts w:ascii="Times New Roman" w:eastAsia="Times New Roman" w:hAnsi="Times New Roman" w:cs="Times New Roman"/>
          <w:lang w:val="en-US" w:eastAsia="hr-HR"/>
        </w:rPr>
        <w:t>proglašavanju</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zaštićenog</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područja</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dužan</w:t>
      </w:r>
      <w:proofErr w:type="spellEnd"/>
      <w:r w:rsidR="00517BBC" w:rsidRPr="00517BBC">
        <w:rPr>
          <w:rFonts w:ascii="Times New Roman" w:eastAsia="Times New Roman" w:hAnsi="Times New Roman" w:cs="Times New Roman"/>
          <w:lang w:val="en-US" w:eastAsia="hr-HR"/>
        </w:rPr>
        <w:t xml:space="preserve"> je </w:t>
      </w:r>
      <w:proofErr w:type="spellStart"/>
      <w:r w:rsidR="00517BBC" w:rsidRPr="00517BBC">
        <w:rPr>
          <w:rFonts w:ascii="Times New Roman" w:eastAsia="Times New Roman" w:hAnsi="Times New Roman" w:cs="Times New Roman"/>
          <w:lang w:val="en-US" w:eastAsia="hr-HR"/>
        </w:rPr>
        <w:t>očitovati</w:t>
      </w:r>
      <w:proofErr w:type="spellEnd"/>
      <w:r w:rsidR="00517BBC" w:rsidRPr="00517BBC">
        <w:rPr>
          <w:rFonts w:ascii="Times New Roman" w:eastAsia="Times New Roman" w:hAnsi="Times New Roman" w:cs="Times New Roman"/>
          <w:lang w:val="en-US" w:eastAsia="hr-HR"/>
        </w:rPr>
        <w:t xml:space="preserve"> se o </w:t>
      </w:r>
      <w:proofErr w:type="spellStart"/>
      <w:r w:rsidR="00517BBC" w:rsidRPr="00517BBC">
        <w:rPr>
          <w:rFonts w:ascii="Times New Roman" w:eastAsia="Times New Roman" w:hAnsi="Times New Roman" w:cs="Times New Roman"/>
          <w:lang w:val="en-US" w:eastAsia="hr-HR"/>
        </w:rPr>
        <w:t>podnesenim</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primjedbama</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prilikom</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javnog</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uvida</w:t>
      </w:r>
      <w:proofErr w:type="spellEnd"/>
      <w:r w:rsidR="00517BBC" w:rsidRPr="00517BBC">
        <w:rPr>
          <w:rFonts w:ascii="Times New Roman" w:eastAsia="Times New Roman" w:hAnsi="Times New Roman" w:cs="Times New Roman"/>
          <w:lang w:val="en-US" w:eastAsia="hr-HR"/>
        </w:rPr>
        <w:t xml:space="preserve">, a </w:t>
      </w:r>
      <w:proofErr w:type="spellStart"/>
      <w:r w:rsidR="00517BBC" w:rsidRPr="00517BBC">
        <w:rPr>
          <w:rFonts w:ascii="Times New Roman" w:eastAsia="Times New Roman" w:hAnsi="Times New Roman" w:cs="Times New Roman"/>
          <w:lang w:val="en-US" w:eastAsia="hr-HR"/>
        </w:rPr>
        <w:t>podnesene</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primjedbe</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i</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očitovanja</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postaju</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sastavni</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dio</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dokumentacije</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na</w:t>
      </w:r>
      <w:proofErr w:type="spellEnd"/>
      <w:r w:rsidR="00517BBC" w:rsidRPr="00517BBC">
        <w:rPr>
          <w:rFonts w:ascii="Times New Roman" w:eastAsia="Times New Roman" w:hAnsi="Times New Roman" w:cs="Times New Roman"/>
          <w:lang w:val="en-US" w:eastAsia="hr-HR"/>
        </w:rPr>
        <w:t xml:space="preserve"> </w:t>
      </w:r>
      <w:proofErr w:type="spellStart"/>
      <w:r w:rsidR="00517BBC" w:rsidRPr="00517BBC">
        <w:rPr>
          <w:rFonts w:ascii="Times New Roman" w:eastAsia="Times New Roman" w:hAnsi="Times New Roman" w:cs="Times New Roman"/>
          <w:lang w:val="en-US" w:eastAsia="hr-HR"/>
        </w:rPr>
        <w:t>kojoj</w:t>
      </w:r>
      <w:proofErr w:type="spellEnd"/>
      <w:r w:rsidR="00517BBC" w:rsidRPr="00517BBC">
        <w:rPr>
          <w:rFonts w:ascii="Times New Roman" w:eastAsia="Times New Roman" w:hAnsi="Times New Roman" w:cs="Times New Roman"/>
          <w:lang w:val="en-US" w:eastAsia="hr-HR"/>
        </w:rPr>
        <w:t xml:space="preserve"> se </w:t>
      </w:r>
      <w:proofErr w:type="spellStart"/>
      <w:r w:rsidR="00517BBC" w:rsidRPr="00517BBC">
        <w:rPr>
          <w:rFonts w:ascii="Times New Roman" w:eastAsia="Times New Roman" w:hAnsi="Times New Roman" w:cs="Times New Roman"/>
          <w:lang w:val="en-US" w:eastAsia="hr-HR"/>
        </w:rPr>
        <w:t>temelj</w:t>
      </w:r>
      <w:r w:rsidR="009A0175">
        <w:rPr>
          <w:rFonts w:ascii="Times New Roman" w:eastAsia="Times New Roman" w:hAnsi="Times New Roman" w:cs="Times New Roman"/>
          <w:lang w:val="en-US" w:eastAsia="hr-HR"/>
        </w:rPr>
        <w:t>i</w:t>
      </w:r>
      <w:proofErr w:type="spellEnd"/>
      <w:r w:rsidR="009A0175">
        <w:rPr>
          <w:rFonts w:ascii="Times New Roman" w:eastAsia="Times New Roman" w:hAnsi="Times New Roman" w:cs="Times New Roman"/>
          <w:lang w:val="en-US" w:eastAsia="hr-HR"/>
        </w:rPr>
        <w:t xml:space="preserve"> </w:t>
      </w:r>
      <w:proofErr w:type="spellStart"/>
      <w:r w:rsidR="009A0175">
        <w:rPr>
          <w:rFonts w:ascii="Times New Roman" w:eastAsia="Times New Roman" w:hAnsi="Times New Roman" w:cs="Times New Roman"/>
          <w:lang w:val="en-US" w:eastAsia="hr-HR"/>
        </w:rPr>
        <w:t>prijedlog</w:t>
      </w:r>
      <w:proofErr w:type="spellEnd"/>
      <w:r w:rsidR="009A0175">
        <w:rPr>
          <w:rFonts w:ascii="Times New Roman" w:eastAsia="Times New Roman" w:hAnsi="Times New Roman" w:cs="Times New Roman"/>
          <w:lang w:val="en-US" w:eastAsia="hr-HR"/>
        </w:rPr>
        <w:t xml:space="preserve"> </w:t>
      </w:r>
      <w:proofErr w:type="spellStart"/>
      <w:r w:rsidR="009A0175">
        <w:rPr>
          <w:rFonts w:ascii="Times New Roman" w:eastAsia="Times New Roman" w:hAnsi="Times New Roman" w:cs="Times New Roman"/>
          <w:lang w:val="en-US" w:eastAsia="hr-HR"/>
        </w:rPr>
        <w:t>akta</w:t>
      </w:r>
      <w:proofErr w:type="spellEnd"/>
      <w:r w:rsidR="009A0175">
        <w:rPr>
          <w:rFonts w:ascii="Times New Roman" w:eastAsia="Times New Roman" w:hAnsi="Times New Roman" w:cs="Times New Roman"/>
          <w:lang w:val="en-US" w:eastAsia="hr-HR"/>
        </w:rPr>
        <w:t>.</w:t>
      </w:r>
    </w:p>
    <w:p w14:paraId="1FDF47F8" w14:textId="77777777" w:rsidR="00973B83" w:rsidRPr="00CB7142" w:rsidRDefault="00973B83" w:rsidP="00DF5DDD">
      <w:pPr>
        <w:autoSpaceDE w:val="0"/>
        <w:autoSpaceDN w:val="0"/>
        <w:adjustRightInd w:val="0"/>
        <w:spacing w:before="0" w:after="0"/>
        <w:jc w:val="both"/>
        <w:rPr>
          <w:rFonts w:ascii="Times New Roman" w:eastAsia="Times New Roman" w:hAnsi="Times New Roman" w:cs="Times New Roman"/>
          <w:color w:val="76923C" w:themeColor="accent3" w:themeShade="BF"/>
          <w:lang w:eastAsia="hr-HR"/>
        </w:rPr>
      </w:pPr>
    </w:p>
    <w:p w14:paraId="53D8B1C9"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(c) Mjere poduzete kako bi se osiguralo da se vremenski rokovi za postupak sudjelovanja javnosti drže uvjeta iz stavka 3;</w:t>
      </w:r>
    </w:p>
    <w:p w14:paraId="3B294ACE" w14:textId="77777777" w:rsidR="000C21E1" w:rsidRPr="000C21E1" w:rsidRDefault="000C21E1" w:rsidP="003C459E">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3A27920F" w14:textId="77777777" w:rsidR="001113BB" w:rsidRDefault="000C21E1" w:rsidP="001113BB">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ZOZO propisuje da je minimalni rok 30 dana za sudjelovanje javnosti u postupku izrade zakona i provedbenih propisa te ostalih opće primjenjivih pravno obvezujućih pravila koji bi mogli imati značajan utjecaj na okoliš, kao i izradu njihovih izmjena i dopuna. To pravilo se ponavlja u relevantnim zakonskim i pod</w:t>
      </w:r>
      <w:r w:rsidR="003C459E">
        <w:rPr>
          <w:rFonts w:ascii="Times New Roman" w:eastAsia="Times New Roman" w:hAnsi="Times New Roman" w:cs="Times New Roman"/>
          <w:lang w:eastAsia="hr-HR"/>
        </w:rPr>
        <w:t xml:space="preserve"> </w:t>
      </w:r>
      <w:r w:rsidR="009A0175">
        <w:rPr>
          <w:rFonts w:ascii="Times New Roman" w:eastAsia="Times New Roman" w:hAnsi="Times New Roman" w:cs="Times New Roman"/>
          <w:lang w:eastAsia="hr-HR"/>
        </w:rPr>
        <w:t>zakonskim propisima.</w:t>
      </w:r>
      <w:r w:rsidRPr="000C21E1">
        <w:rPr>
          <w:rFonts w:ascii="Times New Roman" w:eastAsia="Times New Roman" w:hAnsi="Times New Roman" w:cs="Times New Roman"/>
          <w:lang w:eastAsia="hr-HR"/>
        </w:rPr>
        <w:t xml:space="preserve"> </w:t>
      </w:r>
      <w:r w:rsidR="009A0175">
        <w:rPr>
          <w:rFonts w:ascii="Times New Roman" w:eastAsia="Times New Roman" w:hAnsi="Times New Roman" w:cs="Times New Roman"/>
          <w:lang w:eastAsia="hr-HR"/>
        </w:rPr>
        <w:t>Ovi ro</w:t>
      </w:r>
      <w:r w:rsidR="00035DFF">
        <w:rPr>
          <w:rFonts w:ascii="Times New Roman" w:eastAsia="Times New Roman" w:hAnsi="Times New Roman" w:cs="Times New Roman"/>
          <w:lang w:eastAsia="hr-HR"/>
        </w:rPr>
        <w:t xml:space="preserve">kovi su usklađeni i sa </w:t>
      </w:r>
      <w:r w:rsidR="00035DFF" w:rsidRPr="00035DFF">
        <w:rPr>
          <w:rFonts w:ascii="Times New Roman" w:eastAsia="Times New Roman" w:hAnsi="Times New Roman" w:cs="Times New Roman"/>
          <w:lang w:eastAsia="hr-HR"/>
        </w:rPr>
        <w:t>Zakon</w:t>
      </w:r>
      <w:r w:rsidR="00035DFF">
        <w:rPr>
          <w:rFonts w:ascii="Times New Roman" w:eastAsia="Times New Roman" w:hAnsi="Times New Roman" w:cs="Times New Roman"/>
          <w:lang w:eastAsia="hr-HR"/>
        </w:rPr>
        <w:t>om</w:t>
      </w:r>
      <w:r w:rsidR="00035DFF" w:rsidRPr="00035DFF">
        <w:rPr>
          <w:rFonts w:ascii="Times New Roman" w:eastAsia="Times New Roman" w:hAnsi="Times New Roman" w:cs="Times New Roman"/>
          <w:lang w:eastAsia="hr-HR"/>
        </w:rPr>
        <w:t xml:space="preserve"> o procjeni u</w:t>
      </w:r>
      <w:r w:rsidR="00035DFF" w:rsidRPr="00035DFF">
        <w:rPr>
          <w:rFonts w:ascii="Times New Roman" w:eastAsia="Times New Roman" w:hAnsi="Times New Roman" w:cs="Times New Roman"/>
          <w:lang w:val="en-GB" w:eastAsia="hr-HR"/>
        </w:rPr>
        <w:t>č</w:t>
      </w:r>
      <w:proofErr w:type="spellStart"/>
      <w:r w:rsidR="00035DFF">
        <w:rPr>
          <w:rFonts w:ascii="Times New Roman" w:eastAsia="Times New Roman" w:hAnsi="Times New Roman" w:cs="Times New Roman"/>
          <w:lang w:eastAsia="hr-HR"/>
        </w:rPr>
        <w:t>inaka</w:t>
      </w:r>
      <w:proofErr w:type="spellEnd"/>
      <w:r w:rsidR="00035DFF">
        <w:rPr>
          <w:rFonts w:ascii="Times New Roman" w:eastAsia="Times New Roman" w:hAnsi="Times New Roman" w:cs="Times New Roman"/>
          <w:lang w:eastAsia="hr-HR"/>
        </w:rPr>
        <w:t xml:space="preserve"> propisa (NN 90/11) i Uredbom</w:t>
      </w:r>
      <w:r w:rsidR="00035DFF" w:rsidRPr="00035DFF">
        <w:rPr>
          <w:rFonts w:ascii="Times New Roman" w:eastAsia="Times New Roman" w:hAnsi="Times New Roman" w:cs="Times New Roman"/>
          <w:lang w:eastAsia="hr-HR"/>
        </w:rPr>
        <w:t xml:space="preserve"> o provedbi postupka procjene u</w:t>
      </w:r>
      <w:r w:rsidR="00035DFF" w:rsidRPr="00035DFF">
        <w:rPr>
          <w:rFonts w:ascii="Times New Roman" w:eastAsia="Times New Roman" w:hAnsi="Times New Roman" w:cs="Times New Roman"/>
          <w:lang w:val="en-GB" w:eastAsia="hr-HR"/>
        </w:rPr>
        <w:t>č</w:t>
      </w:r>
      <w:proofErr w:type="spellStart"/>
      <w:r w:rsidR="00035DFF" w:rsidRPr="00035DFF">
        <w:rPr>
          <w:rFonts w:ascii="Times New Roman" w:eastAsia="Times New Roman" w:hAnsi="Times New Roman" w:cs="Times New Roman"/>
          <w:lang w:eastAsia="hr-HR"/>
        </w:rPr>
        <w:t>inaka</w:t>
      </w:r>
      <w:proofErr w:type="spellEnd"/>
      <w:r w:rsidR="00035DFF" w:rsidRPr="00035DFF">
        <w:rPr>
          <w:rFonts w:ascii="Times New Roman" w:eastAsia="Times New Roman" w:hAnsi="Times New Roman" w:cs="Times New Roman"/>
          <w:lang w:eastAsia="hr-HR"/>
        </w:rPr>
        <w:t xml:space="preserve"> propisa (NN 66/12)</w:t>
      </w:r>
      <w:r w:rsidR="00035DFF">
        <w:rPr>
          <w:rFonts w:ascii="Times New Roman" w:eastAsia="Times New Roman" w:hAnsi="Times New Roman" w:cs="Times New Roman"/>
          <w:lang w:eastAsia="hr-HR"/>
        </w:rPr>
        <w:t xml:space="preserve"> koji propisuju da je minimalni rok 30 dana.</w:t>
      </w:r>
    </w:p>
    <w:p w14:paraId="1B1B1F65" w14:textId="0BD66111" w:rsidR="00B25DD1" w:rsidRPr="009233EE" w:rsidRDefault="001113BB" w:rsidP="001113BB">
      <w:pPr>
        <w:jc w:val="both"/>
        <w:rPr>
          <w:rFonts w:ascii="Times New Roman" w:eastAsia="Times New Roman" w:hAnsi="Times New Roman" w:cs="Times New Roman"/>
          <w:lang w:val="en-GB" w:eastAsia="hr-HR" w:bidi="en-US"/>
        </w:rPr>
      </w:pPr>
      <w:r w:rsidRPr="001E3B29">
        <w:rPr>
          <w:rFonts w:ascii="Times New Roman" w:eastAsia="Times New Roman" w:hAnsi="Times New Roman" w:cs="Times New Roman"/>
          <w:lang w:val="en-GB" w:eastAsia="hr-HR"/>
        </w:rPr>
        <w:t xml:space="preserve"> </w:t>
      </w:r>
    </w:p>
    <w:p w14:paraId="7A902647"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p>
    <w:p w14:paraId="071961AA"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(d) u pogledu stavka 4, mjere poduzete kako bi se osiguralo da postoji rano sudjelovanje javnosti;</w:t>
      </w:r>
    </w:p>
    <w:p w14:paraId="73C47193" w14:textId="77777777" w:rsidR="000C21E1" w:rsidRPr="000C21E1" w:rsidRDefault="000C21E1" w:rsidP="003C459E">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524604CB" w14:textId="77777777" w:rsidR="009D6853" w:rsidRDefault="000C21E1" w:rsidP="009D6853">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ZOZO (čl. 163.) propisuje da tijela javne vlasti moraju, u ranoj fazi postupanja kada su sve mogućnosti otvorene, putem javnih obavijesti, oglasa ili drugih odgovarajućih sredstava te elektroničkih medija obavijestiti javnost odnosno zainteresiranu javnost o nacrtima strateških dokumenata, propisa i posebnim propisima koji se provode sukladno ZOZO. To propisuje i UPUO i UPUOUZO. </w:t>
      </w:r>
    </w:p>
    <w:p w14:paraId="6332CB44" w14:textId="77777777" w:rsidR="009D6853" w:rsidRPr="0036592E" w:rsidRDefault="009D6853" w:rsidP="009D6853">
      <w:pPr>
        <w:autoSpaceDE w:val="0"/>
        <w:autoSpaceDN w:val="0"/>
        <w:adjustRightInd w:val="0"/>
        <w:jc w:val="both"/>
        <w:rPr>
          <w:rFonts w:ascii="Times New Roman" w:eastAsia="Times New Roman" w:hAnsi="Times New Roman" w:cs="Times New Roman"/>
          <w:lang w:eastAsia="hr-HR"/>
        </w:rPr>
      </w:pPr>
      <w:r w:rsidRPr="00712A01">
        <w:rPr>
          <w:rFonts w:ascii="Times New Roman" w:eastAsia="Times New Roman" w:hAnsi="Times New Roman" w:cs="Times New Roman"/>
          <w:lang w:eastAsia="hr-HR"/>
        </w:rPr>
        <w:t>Rano i učinkovito sudjelovanje javnosti odnosi se na postupak odobrenja projekta</w:t>
      </w:r>
      <w:r w:rsidRPr="0036592E">
        <w:rPr>
          <w:rFonts w:ascii="Times New Roman" w:eastAsia="Times New Roman" w:hAnsi="Times New Roman" w:cs="Times New Roman"/>
          <w:lang w:eastAsia="hr-HR"/>
        </w:rPr>
        <w:t>. U RH odobrenje projekta (</w:t>
      </w:r>
      <w:r w:rsidRPr="24085FA9">
        <w:rPr>
          <w:rFonts w:ascii="Times New Roman" w:eastAsia="Times New Roman" w:hAnsi="Times New Roman" w:cs="Times New Roman"/>
          <w:i/>
          <w:iCs/>
          <w:lang w:eastAsia="hr-HR"/>
        </w:rPr>
        <w:t xml:space="preserve">development </w:t>
      </w:r>
      <w:proofErr w:type="spellStart"/>
      <w:r w:rsidRPr="24085FA9">
        <w:rPr>
          <w:rFonts w:ascii="Times New Roman" w:eastAsia="Times New Roman" w:hAnsi="Times New Roman" w:cs="Times New Roman"/>
          <w:i/>
          <w:iCs/>
          <w:lang w:eastAsia="hr-HR"/>
        </w:rPr>
        <w:t>consent</w:t>
      </w:r>
      <w:proofErr w:type="spellEnd"/>
      <w:r w:rsidRPr="0036592E">
        <w:rPr>
          <w:rFonts w:ascii="Times New Roman" w:eastAsia="Times New Roman" w:hAnsi="Times New Roman" w:cs="Times New Roman"/>
          <w:lang w:eastAsia="hr-HR"/>
        </w:rPr>
        <w:t xml:space="preserve">) odnosi se na izdavanje građevinske dozvole. Sukladno tome, postupak </w:t>
      </w:r>
      <w:r w:rsidR="00E370EF">
        <w:rPr>
          <w:rFonts w:ascii="Times New Roman" w:eastAsia="Times New Roman" w:hAnsi="Times New Roman" w:cs="Times New Roman"/>
          <w:lang w:eastAsia="hr-HR"/>
        </w:rPr>
        <w:t>PUO</w:t>
      </w:r>
      <w:r w:rsidRPr="0036592E">
        <w:rPr>
          <w:rFonts w:ascii="Times New Roman" w:eastAsia="Times New Roman" w:hAnsi="Times New Roman" w:cs="Times New Roman"/>
          <w:lang w:eastAsia="hr-HR"/>
        </w:rPr>
        <w:t xml:space="preserve"> sam po sebi pozicioniran je u ranoj fazi projekta (prije lokacijske do</w:t>
      </w:r>
      <w:r w:rsidR="00E370EF">
        <w:rPr>
          <w:rFonts w:ascii="Times New Roman" w:eastAsia="Times New Roman" w:hAnsi="Times New Roman" w:cs="Times New Roman"/>
          <w:lang w:eastAsia="hr-HR"/>
        </w:rPr>
        <w:t xml:space="preserve">zvole) čime se ostvaruje rano  </w:t>
      </w:r>
      <w:r w:rsidRPr="0036592E">
        <w:rPr>
          <w:rFonts w:ascii="Times New Roman" w:eastAsia="Times New Roman" w:hAnsi="Times New Roman" w:cs="Times New Roman"/>
          <w:lang w:eastAsia="hr-HR"/>
        </w:rPr>
        <w:t>sudjelovanje javnosti. Nadalje</w:t>
      </w:r>
      <w:r w:rsidR="00E370EF">
        <w:rPr>
          <w:rFonts w:ascii="Times New Roman" w:eastAsia="Times New Roman" w:hAnsi="Times New Roman" w:cs="Times New Roman"/>
          <w:lang w:eastAsia="hr-HR"/>
        </w:rPr>
        <w:t>,</w:t>
      </w:r>
      <w:r w:rsidRPr="0036592E">
        <w:rPr>
          <w:rFonts w:ascii="Times New Roman" w:eastAsia="Times New Roman" w:hAnsi="Times New Roman" w:cs="Times New Roman"/>
          <w:lang w:eastAsia="hr-HR"/>
        </w:rPr>
        <w:t xml:space="preserve"> hrvatskim zakonodavstvom određena je obveza da projekt za koji se provodi </w:t>
      </w:r>
      <w:r w:rsidR="00E370EF">
        <w:rPr>
          <w:rFonts w:ascii="Times New Roman" w:eastAsia="Times New Roman" w:hAnsi="Times New Roman" w:cs="Times New Roman"/>
          <w:lang w:eastAsia="hr-HR"/>
        </w:rPr>
        <w:t>PUO</w:t>
      </w:r>
      <w:r w:rsidRPr="0036592E">
        <w:rPr>
          <w:rFonts w:ascii="Times New Roman" w:eastAsia="Times New Roman" w:hAnsi="Times New Roman" w:cs="Times New Roman"/>
          <w:lang w:eastAsia="hr-HR"/>
        </w:rPr>
        <w:t xml:space="preserve"> mora biti planiran važećim dokumentima prostornog uređenja. Temeljem propisa kojima se regulira prostorno uređenje i gradnja za prostorne planove svih razina obvezno je provođenje javnog uvida i javne rasprave te je omogućeno sudjelovanje javnosti u svim fazama. </w:t>
      </w:r>
    </w:p>
    <w:p w14:paraId="2EACE2A5" w14:textId="77777777" w:rsidR="00EB3CF9" w:rsidRPr="00EB3CF9" w:rsidRDefault="00EB3CF9" w:rsidP="000C21E1">
      <w:pPr>
        <w:autoSpaceDE w:val="0"/>
        <w:autoSpaceDN w:val="0"/>
        <w:adjustRightInd w:val="0"/>
        <w:spacing w:before="0" w:after="0"/>
        <w:rPr>
          <w:rFonts w:ascii="Times New Roman" w:eastAsia="Times New Roman" w:hAnsi="Times New Roman" w:cs="Times New Roman"/>
          <w:lang w:eastAsia="hr-HR"/>
        </w:rPr>
      </w:pPr>
    </w:p>
    <w:p w14:paraId="397F9FD8"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(e) u pogledu stavka 5, mjere poduzete u cilju poticanja mogućih podnositelja zahtjeva na određivanje zainteresirane javnosti, na otpočinjanje razgovora i na pružanje informacija koje se odnose na ciljeve njihovog zahtjeva prije nego zatraže dopuštenje;</w:t>
      </w:r>
    </w:p>
    <w:p w14:paraId="7023FB61" w14:textId="77777777" w:rsidR="000C21E1" w:rsidRPr="000C21E1" w:rsidRDefault="000C21E1" w:rsidP="000E5326">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2F6FB73E" w14:textId="1D2ED6B7" w:rsidR="000C21E1" w:rsidRPr="000C21E1" w:rsidRDefault="00E370EF" w:rsidP="000E5326">
      <w:pPr>
        <w:autoSpaceDE w:val="0"/>
        <w:jc w:val="both"/>
        <w:rPr>
          <w:rFonts w:ascii="Times New Roman" w:eastAsia="Times New Roman" w:hAnsi="Times New Roman" w:cs="Times New Roman"/>
          <w:lang w:eastAsia="hr-HR"/>
        </w:rPr>
      </w:pPr>
      <w:r>
        <w:rPr>
          <w:rFonts w:ascii="Times New Roman" w:eastAsia="Times New Roman" w:hAnsi="Times New Roman" w:cs="Times New Roman"/>
          <w:lang w:eastAsia="hr-HR"/>
        </w:rPr>
        <w:t>Ne</w:t>
      </w:r>
      <w:r w:rsidR="000C21E1" w:rsidRPr="000C21E1">
        <w:rPr>
          <w:rFonts w:ascii="Times New Roman" w:eastAsia="Times New Roman" w:hAnsi="Times New Roman" w:cs="Times New Roman"/>
          <w:lang w:eastAsia="hr-HR"/>
        </w:rPr>
        <w:t xml:space="preserve"> postoje mjere poticanja, međutim tijela u praksi obavještavaju javnost i to najčešće putem svojih</w:t>
      </w:r>
      <w:r w:rsidR="00D75600">
        <w:rPr>
          <w:rFonts w:ascii="Times New Roman" w:eastAsia="Times New Roman" w:hAnsi="Times New Roman" w:cs="Times New Roman"/>
          <w:lang w:eastAsia="hr-HR"/>
        </w:rPr>
        <w:t xml:space="preserve"> internetskih stranica,</w:t>
      </w:r>
      <w:r w:rsidR="000C21E1" w:rsidRPr="000C21E1">
        <w:rPr>
          <w:rFonts w:ascii="Times New Roman" w:eastAsia="Times New Roman" w:hAnsi="Times New Roman" w:cs="Times New Roman"/>
          <w:lang w:eastAsia="hr-HR"/>
        </w:rPr>
        <w:t xml:space="preserve"> tiskovina, radio postaja i na druge razne načine najavljujući projekte i zahvate o kojima se raspravlja odnosno namjeravaju donositi njihove odluke.   </w:t>
      </w:r>
    </w:p>
    <w:p w14:paraId="1618849B" w14:textId="732BCF6F" w:rsidR="001D01AD" w:rsidRPr="00F42D9A" w:rsidRDefault="005C3D7E" w:rsidP="005C3D7E">
      <w:pPr>
        <w:autoSpaceDE w:val="0"/>
        <w:autoSpaceDN w:val="0"/>
        <w:adjustRightInd w:val="0"/>
        <w:spacing w:before="0" w:after="0"/>
        <w:jc w:val="both"/>
        <w:rPr>
          <w:rFonts w:ascii="Times New Roman" w:eastAsia="Times New Roman" w:hAnsi="Times New Roman" w:cs="Times New Roman"/>
          <w:color w:val="FF0000"/>
          <w:szCs w:val="20"/>
          <w:lang w:eastAsia="hr-HR"/>
        </w:rPr>
      </w:pPr>
      <w:r>
        <w:rPr>
          <w:rFonts w:ascii="Times New Roman" w:eastAsia="Times New Roman" w:hAnsi="Times New Roman" w:cs="Times New Roman"/>
          <w:szCs w:val="20"/>
          <w:lang w:eastAsia="hr-HR"/>
        </w:rPr>
        <w:t xml:space="preserve"> </w:t>
      </w:r>
    </w:p>
    <w:p w14:paraId="45A3F411" w14:textId="77777777" w:rsidR="005A57D2" w:rsidRPr="000A1870" w:rsidRDefault="005A57D2" w:rsidP="00700FBC">
      <w:pPr>
        <w:autoSpaceDE w:val="0"/>
        <w:autoSpaceDN w:val="0"/>
        <w:adjustRightInd w:val="0"/>
        <w:spacing w:before="0" w:after="0"/>
        <w:jc w:val="both"/>
        <w:rPr>
          <w:rFonts w:ascii="Times New Roman" w:eastAsia="Times New Roman" w:hAnsi="Times New Roman" w:cs="Times New Roman"/>
          <w:color w:val="76923C" w:themeColor="accent3" w:themeShade="BF"/>
          <w:lang w:eastAsia="hr-HR"/>
        </w:rPr>
      </w:pPr>
    </w:p>
    <w:p w14:paraId="3DD70E23"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(f) u pogledu stavka 6, mjere poduzete kako bi se osiguralo da:</w:t>
      </w:r>
    </w:p>
    <w:p w14:paraId="7E462602"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 Nadležna tijela daju zainteresiranoj javnosti sve informacije važne za odlučivanje navedeno u članku 6 koje su na raspolaganju za vrijeme postupka sudjelovanja javnosti;</w:t>
      </w:r>
    </w:p>
    <w:p w14:paraId="642D1E00"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(ii) Posebno, nadležna tijela daju zainteresiranoj javnosti informacije navedene u ovom stavku;</w:t>
      </w:r>
    </w:p>
    <w:p w14:paraId="31E4C8D5" w14:textId="77777777" w:rsidR="000C21E1" w:rsidRPr="000C21E1" w:rsidRDefault="000C21E1" w:rsidP="000E5326">
      <w:pPr>
        <w:jc w:val="both"/>
        <w:rPr>
          <w:rFonts w:ascii="Times New Roman" w:eastAsia="Times New Roman" w:hAnsi="Times New Roman" w:cs="Times New Roman"/>
          <w:b/>
          <w:i/>
          <w:iCs/>
          <w:u w:val="single"/>
          <w:lang w:eastAsia="hr-HR"/>
        </w:rPr>
      </w:pPr>
      <w:r w:rsidRPr="24085FA9">
        <w:rPr>
          <w:rFonts w:ascii="Times New Roman" w:eastAsia="Times New Roman" w:hAnsi="Times New Roman" w:cs="Times New Roman"/>
          <w:b/>
          <w:bCs/>
          <w:i/>
          <w:iCs/>
          <w:u w:val="single"/>
          <w:lang w:eastAsia="hr-HR"/>
        </w:rPr>
        <w:t>Odgovor:</w:t>
      </w:r>
    </w:p>
    <w:p w14:paraId="30F95D42" w14:textId="77777777" w:rsidR="000C21E1" w:rsidRPr="000C21E1" w:rsidRDefault="000C21E1" w:rsidP="000E5326">
      <w:pPr>
        <w:autoSpaceDE w:val="0"/>
        <w:autoSpaceDN w:val="0"/>
        <w:adjustRightInd w:val="0"/>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Primjenjuje </w:t>
      </w:r>
      <w:r w:rsidRPr="002411CB">
        <w:rPr>
          <w:rFonts w:ascii="Times New Roman" w:eastAsia="Times New Roman" w:hAnsi="Times New Roman" w:cs="Times New Roman"/>
          <w:lang w:eastAsia="hr-HR"/>
        </w:rPr>
        <w:t>se čl. 163. ZOZO-a kojim se</w:t>
      </w:r>
      <w:r w:rsidRPr="00D75600">
        <w:rPr>
          <w:rFonts w:ascii="Times New Roman" w:eastAsia="Times New Roman" w:hAnsi="Times New Roman" w:cs="Times New Roman"/>
        </w:rPr>
        <w:t xml:space="preserve"> uređuje o</w:t>
      </w:r>
      <w:r w:rsidRPr="002411CB">
        <w:rPr>
          <w:rFonts w:ascii="Times New Roman" w:eastAsia="Times New Roman" w:hAnsi="Times New Roman" w:cs="Times New Roman"/>
          <w:lang w:eastAsia="hr-HR"/>
        </w:rPr>
        <w:t>bavještavanje javnosti i zainteresirane javnosti o pravu i načinu sudjelovanja u postupcima te rokovi koji se pritom</w:t>
      </w:r>
      <w:r w:rsidRPr="000C21E1">
        <w:rPr>
          <w:rFonts w:ascii="Times New Roman" w:eastAsia="Times New Roman" w:hAnsi="Times New Roman" w:cs="Times New Roman"/>
          <w:lang w:eastAsia="hr-HR"/>
        </w:rPr>
        <w:t xml:space="preserve"> primjenjuju, kao i članci 5., 7., 9., 10. i 11. UISJ.</w:t>
      </w:r>
    </w:p>
    <w:p w14:paraId="697B8A8F"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p>
    <w:p w14:paraId="437F8B22"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(g) u pogledu stavka 7, mjere poduzete kako bi se osiguralo da postupci sudjelovanja javnosti pruže javnosti mogućnosti da dostave sve primjedbe, informacije, analize ili mišljenja koje smatra važnima za predloženu djelatnost;</w:t>
      </w:r>
    </w:p>
    <w:p w14:paraId="2D72E51E" w14:textId="77777777" w:rsidR="006F791D" w:rsidRDefault="006F791D" w:rsidP="000E5326">
      <w:pPr>
        <w:autoSpaceDE w:val="0"/>
        <w:autoSpaceDN w:val="0"/>
        <w:adjustRightInd w:val="0"/>
        <w:rPr>
          <w:rFonts w:ascii="Times New Roman" w:eastAsia="Times New Roman" w:hAnsi="Times New Roman" w:cs="Times New Roman"/>
          <w:b/>
          <w:bCs/>
          <w:i/>
          <w:iCs/>
          <w:u w:val="single"/>
          <w:lang w:eastAsia="hr-HR"/>
        </w:rPr>
      </w:pPr>
    </w:p>
    <w:p w14:paraId="0F096282" w14:textId="5088DC29" w:rsidR="000C21E1" w:rsidRPr="000C21E1" w:rsidRDefault="000C21E1" w:rsidP="000E5326">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lastRenderedPageBreak/>
        <w:t>Odgovor</w:t>
      </w:r>
      <w:r w:rsidRPr="24085FA9">
        <w:rPr>
          <w:rFonts w:ascii="Times New Roman" w:eastAsia="Times New Roman" w:hAnsi="Times New Roman" w:cs="Times New Roman"/>
          <w:b/>
          <w:bCs/>
          <w:i/>
          <w:iCs/>
          <w:lang w:eastAsia="hr-HR"/>
        </w:rPr>
        <w:t>:</w:t>
      </w:r>
    </w:p>
    <w:p w14:paraId="12EE0651" w14:textId="71BB7435" w:rsidR="002C79EC" w:rsidRDefault="00D75600" w:rsidP="000E5326">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U okviru nacionalnog portala e-Savjetovanje </w:t>
      </w:r>
      <w:r w:rsidR="002C79EC">
        <w:rPr>
          <w:rFonts w:ascii="Times New Roman" w:eastAsia="Times New Roman" w:hAnsi="Times New Roman" w:cs="Times New Roman"/>
          <w:lang w:eastAsia="hr-HR"/>
        </w:rPr>
        <w:t xml:space="preserve">javnost </w:t>
      </w:r>
      <w:r>
        <w:rPr>
          <w:rFonts w:ascii="Times New Roman" w:eastAsia="Times New Roman" w:hAnsi="Times New Roman" w:cs="Times New Roman"/>
          <w:lang w:eastAsia="hr-HR"/>
        </w:rPr>
        <w:t>mo</w:t>
      </w:r>
      <w:r w:rsidR="002C79EC">
        <w:rPr>
          <w:rFonts w:ascii="Times New Roman" w:eastAsia="Times New Roman" w:hAnsi="Times New Roman" w:cs="Times New Roman"/>
          <w:lang w:eastAsia="hr-HR"/>
        </w:rPr>
        <w:t>že</w:t>
      </w:r>
      <w:r>
        <w:rPr>
          <w:rFonts w:ascii="Times New Roman" w:eastAsia="Times New Roman" w:hAnsi="Times New Roman" w:cs="Times New Roman"/>
          <w:lang w:eastAsia="hr-HR"/>
        </w:rPr>
        <w:t xml:space="preserve"> izravno unijeti komentare na tekst za vrijeme trajanja savjetovanja. Obveza je izraditi izvješće o savjetovanju i objaviti unutar mjesec dana na </w:t>
      </w:r>
      <w:r w:rsidR="002C79EC">
        <w:rPr>
          <w:rFonts w:ascii="Times New Roman" w:eastAsia="Times New Roman" w:hAnsi="Times New Roman" w:cs="Times New Roman"/>
          <w:lang w:eastAsia="hr-HR"/>
        </w:rPr>
        <w:t>istom</w:t>
      </w:r>
      <w:r>
        <w:rPr>
          <w:rFonts w:ascii="Times New Roman" w:eastAsia="Times New Roman" w:hAnsi="Times New Roman" w:cs="Times New Roman"/>
          <w:lang w:eastAsia="hr-HR"/>
        </w:rPr>
        <w:t xml:space="preserve"> portalu.</w:t>
      </w:r>
      <w:r w:rsidR="002C79EC">
        <w:rPr>
          <w:rFonts w:ascii="Times New Roman" w:eastAsia="Times New Roman" w:hAnsi="Times New Roman" w:cs="Times New Roman"/>
          <w:lang w:eastAsia="hr-HR"/>
        </w:rPr>
        <w:t xml:space="preserve"> U postupcima PUO i SPUO javnost može za </w:t>
      </w:r>
      <w:proofErr w:type="spellStart"/>
      <w:r w:rsidR="002C79EC">
        <w:rPr>
          <w:rFonts w:ascii="Times New Roman" w:eastAsia="Times New Roman" w:hAnsi="Times New Roman" w:cs="Times New Roman"/>
          <w:lang w:eastAsia="hr-HR"/>
        </w:rPr>
        <w:t>vriejme</w:t>
      </w:r>
      <w:proofErr w:type="spellEnd"/>
      <w:r w:rsidR="002C79EC">
        <w:rPr>
          <w:rFonts w:ascii="Times New Roman" w:eastAsia="Times New Roman" w:hAnsi="Times New Roman" w:cs="Times New Roman"/>
          <w:lang w:eastAsia="hr-HR"/>
        </w:rPr>
        <w:t xml:space="preserve"> trajanja savjetovanja dati komentare pisanim putem i usmeno na javnoj raspravi. Informacije o ovim postupcima objavljuju se na internetskim stranicama nadležnog tijela, u tiskovinama i na radio emisijama.</w:t>
      </w:r>
    </w:p>
    <w:p w14:paraId="12C051E5" w14:textId="2ADDCF05" w:rsidR="000C21E1" w:rsidRPr="000C21E1" w:rsidRDefault="00D75600" w:rsidP="000C21E1">
      <w:pPr>
        <w:autoSpaceDE w:val="0"/>
        <w:autoSpaceDN w:val="0"/>
        <w:adjustRightInd w:val="0"/>
        <w:spacing w:before="0" w:after="0"/>
        <w:rPr>
          <w:rFonts w:ascii="Times New Roman" w:eastAsia="Times New Roman" w:hAnsi="Times New Roman" w:cs="Times New Roman"/>
          <w:b/>
          <w:i/>
          <w:lang w:eastAsia="hr-HR"/>
        </w:rPr>
      </w:pPr>
      <w:r w:rsidRPr="002411CB" w:rsidDel="00D75600">
        <w:rPr>
          <w:rFonts w:ascii="Times New Roman" w:eastAsia="Times New Roman" w:hAnsi="Times New Roman" w:cs="Times New Roman"/>
          <w:lang w:eastAsia="hr-HR"/>
        </w:rPr>
        <w:t xml:space="preserve"> </w:t>
      </w:r>
      <w:r w:rsidR="000C21E1" w:rsidRPr="24085FA9">
        <w:rPr>
          <w:rFonts w:ascii="Times New Roman" w:eastAsia="Times New Roman" w:hAnsi="Times New Roman" w:cs="Times New Roman"/>
          <w:b/>
          <w:bCs/>
          <w:i/>
          <w:iCs/>
          <w:lang w:eastAsia="hr-HR"/>
        </w:rPr>
        <w:t>(h) u pogledu stavka 8, mjere poduzete kako bi se osiguralo da odluka uzima u obzir ishod sudjelovanja javnosti;</w:t>
      </w:r>
    </w:p>
    <w:p w14:paraId="77126A3F" w14:textId="77777777" w:rsidR="000C21E1" w:rsidRPr="000C21E1" w:rsidRDefault="000C21E1" w:rsidP="000E5326">
      <w:pPr>
        <w:jc w:val="both"/>
        <w:rPr>
          <w:rFonts w:ascii="Times New Roman" w:eastAsia="Times New Roman" w:hAnsi="Times New Roman" w:cs="Times New Roman"/>
          <w:b/>
          <w:i/>
          <w:iCs/>
          <w:u w:val="single"/>
          <w:lang w:eastAsia="hr-HR"/>
        </w:rPr>
      </w:pPr>
      <w:r w:rsidRPr="24085FA9">
        <w:rPr>
          <w:rFonts w:ascii="Times New Roman" w:eastAsia="Times New Roman" w:hAnsi="Times New Roman" w:cs="Times New Roman"/>
          <w:b/>
          <w:bCs/>
          <w:i/>
          <w:iCs/>
          <w:u w:val="single"/>
          <w:lang w:eastAsia="hr-HR"/>
        </w:rPr>
        <w:t>Odgovor:</w:t>
      </w:r>
    </w:p>
    <w:p w14:paraId="1882EB99" w14:textId="77777777" w:rsidR="000C21E1" w:rsidRDefault="000C21E1" w:rsidP="000E5326">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ZOZO (čl. 162. – 166.) općenito propisuje prava i način sudjelovanj</w:t>
      </w:r>
      <w:r w:rsidR="00774D49">
        <w:rPr>
          <w:rFonts w:ascii="Times New Roman" w:eastAsia="Times New Roman" w:hAnsi="Times New Roman" w:cs="Times New Roman"/>
          <w:lang w:eastAsia="hr-HR"/>
        </w:rPr>
        <w:t>a</w:t>
      </w:r>
      <w:r w:rsidRPr="000C21E1">
        <w:rPr>
          <w:rFonts w:ascii="Times New Roman" w:eastAsia="Times New Roman" w:hAnsi="Times New Roman" w:cs="Times New Roman"/>
          <w:lang w:eastAsia="hr-HR"/>
        </w:rPr>
        <w:t xml:space="preserve"> javnosti i zainteresirane javnosti tijekom izrade provedbenih propisa i/ili općeprihvaćenih pravno-obvezujućih normativnih instrumenata kao i u vezi sa strategijama i programima koji se odnose na okoliš. ZOZO također propisuje da se prijedlozi i mišljenja javnosti i rezultati prekograničnih konzultacija na nacrte prijedloge strategija, plana i programa obavezno uzimaju u obzir kada se rade postupci SPUO i PUO (čl. 73.,  čl. 89.)</w:t>
      </w:r>
      <w:r w:rsidR="000E5326">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Relevantan je  čl. 21. UISJ-a, kao i čl. 19. ZGMO-a. </w:t>
      </w:r>
    </w:p>
    <w:p w14:paraId="71951808" w14:textId="77777777" w:rsidR="005A57D2" w:rsidRPr="005A57D2" w:rsidRDefault="005A57D2" w:rsidP="00AF4D05">
      <w:pPr>
        <w:autoSpaceDE w:val="0"/>
        <w:autoSpaceDN w:val="0"/>
        <w:adjustRightInd w:val="0"/>
        <w:spacing w:before="0" w:after="0"/>
        <w:jc w:val="both"/>
        <w:rPr>
          <w:rFonts w:ascii="Times New Roman" w:eastAsia="Times New Roman" w:hAnsi="Times New Roman" w:cs="Times New Roman"/>
          <w:iCs/>
          <w:color w:val="FF0000"/>
          <w:lang w:eastAsia="hr-HR"/>
        </w:rPr>
      </w:pPr>
    </w:p>
    <w:p w14:paraId="7FC7E7BC"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 u pogledu stavka 9, mjere poduzete kako bi se osiguralo neposredno obavješćivanje javnosti o odluci u skladu s odgovarajućim postupcima;</w:t>
      </w:r>
    </w:p>
    <w:p w14:paraId="331208D0" w14:textId="77777777" w:rsidR="000C21E1" w:rsidRPr="000C21E1" w:rsidRDefault="000C21E1" w:rsidP="000E5326">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55E8F498" w14:textId="77777777" w:rsidR="000C21E1" w:rsidRDefault="000C21E1" w:rsidP="000E5326">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Na više mjesta je propisano na koji način javnost mora biti obaviještena o odluci nadležnog tijela i o razlozima na temelju kojih je odluka donesena, uključujući i podatke o postupku vezano za sudjelovanje javnosti i zainteresirane javnosti (čl. 73., </w:t>
      </w:r>
      <w:r w:rsidR="009C2453">
        <w:rPr>
          <w:rFonts w:ascii="Times New Roman" w:eastAsia="Times New Roman" w:hAnsi="Times New Roman" w:cs="Times New Roman"/>
          <w:lang w:eastAsia="hr-HR"/>
        </w:rPr>
        <w:t xml:space="preserve">čl. 91., </w:t>
      </w:r>
      <w:r w:rsidRPr="000C21E1">
        <w:rPr>
          <w:rFonts w:ascii="Times New Roman" w:eastAsia="Times New Roman" w:hAnsi="Times New Roman" w:cs="Times New Roman"/>
          <w:lang w:eastAsia="hr-HR"/>
        </w:rPr>
        <w:t>čl. 162.</w:t>
      </w:r>
      <w:r w:rsidR="00774D49">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166.</w:t>
      </w:r>
      <w:r w:rsidR="00774D49">
        <w:rPr>
          <w:rFonts w:ascii="Times New Roman" w:eastAsia="Times New Roman" w:hAnsi="Times New Roman" w:cs="Times New Roman"/>
          <w:lang w:eastAsia="hr-HR"/>
        </w:rPr>
        <w:t xml:space="preserve"> </w:t>
      </w:r>
      <w:r w:rsidR="00774D49" w:rsidRPr="000C21E1">
        <w:rPr>
          <w:rFonts w:ascii="Times New Roman" w:eastAsia="Times New Roman" w:hAnsi="Times New Roman" w:cs="Times New Roman"/>
          <w:lang w:eastAsia="hr-HR"/>
        </w:rPr>
        <w:t>ZOZO</w:t>
      </w:r>
      <w:r w:rsidR="00774D49">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čl. </w:t>
      </w:r>
      <w:smartTag w:uri="urn:schemas-microsoft-com:office:smarttags" w:element="metricconverter">
        <w:smartTagPr>
          <w:attr w:name="ProductID" w:val="22. st"/>
        </w:smartTagPr>
        <w:r w:rsidRPr="000C21E1">
          <w:rPr>
            <w:rFonts w:ascii="Times New Roman" w:eastAsia="Times New Roman" w:hAnsi="Times New Roman" w:cs="Times New Roman"/>
            <w:lang w:eastAsia="hr-HR"/>
          </w:rPr>
          <w:t>22. st</w:t>
        </w:r>
      </w:smartTag>
      <w:r w:rsidRPr="000C21E1">
        <w:rPr>
          <w:rFonts w:ascii="Times New Roman" w:eastAsia="Times New Roman" w:hAnsi="Times New Roman" w:cs="Times New Roman"/>
          <w:lang w:eastAsia="hr-HR"/>
        </w:rPr>
        <w:t>. 2. UPUO</w:t>
      </w:r>
      <w:r w:rsidR="00774D49">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čl. </w:t>
      </w:r>
      <w:smartTag w:uri="urn:schemas-microsoft-com:office:smarttags" w:element="metricconverter">
        <w:smartTagPr>
          <w:attr w:name="ProductID" w:val="15. st"/>
        </w:smartTagPr>
        <w:r w:rsidRPr="000C21E1">
          <w:rPr>
            <w:rFonts w:ascii="Times New Roman" w:eastAsia="Times New Roman" w:hAnsi="Times New Roman" w:cs="Times New Roman"/>
            <w:lang w:eastAsia="hr-HR"/>
          </w:rPr>
          <w:t>15. st</w:t>
        </w:r>
      </w:smartTag>
      <w:r w:rsidRPr="000C21E1">
        <w:rPr>
          <w:rFonts w:ascii="Times New Roman" w:eastAsia="Times New Roman" w:hAnsi="Times New Roman" w:cs="Times New Roman"/>
          <w:lang w:eastAsia="hr-HR"/>
        </w:rPr>
        <w:t>. 2. UPUOUZO</w:t>
      </w:r>
      <w:r w:rsidR="00774D49">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čl. </w:t>
      </w:r>
      <w:smartTag w:uri="urn:schemas-microsoft-com:office:smarttags" w:element="metricconverter">
        <w:smartTagPr>
          <w:attr w:name="ProductID" w:val="21. st"/>
        </w:smartTagPr>
        <w:r w:rsidRPr="000C21E1">
          <w:rPr>
            <w:rFonts w:ascii="Times New Roman" w:eastAsia="Times New Roman" w:hAnsi="Times New Roman" w:cs="Times New Roman"/>
            <w:lang w:eastAsia="hr-HR"/>
          </w:rPr>
          <w:t>21. st</w:t>
        </w:r>
      </w:smartTag>
      <w:r w:rsidRPr="000C21E1">
        <w:rPr>
          <w:rFonts w:ascii="Times New Roman" w:eastAsia="Times New Roman" w:hAnsi="Times New Roman" w:cs="Times New Roman"/>
          <w:lang w:eastAsia="hr-HR"/>
        </w:rPr>
        <w:t xml:space="preserve">. 2. i 3. i čl. </w:t>
      </w:r>
      <w:smartTag w:uri="urn:schemas-microsoft-com:office:smarttags" w:element="metricconverter">
        <w:smartTagPr>
          <w:attr w:name="ProductID" w:val="22. st"/>
        </w:smartTagPr>
        <w:r w:rsidRPr="001F531D">
          <w:rPr>
            <w:rFonts w:ascii="Times New Roman" w:eastAsia="Times New Roman" w:hAnsi="Times New Roman" w:cs="Times New Roman"/>
            <w:lang w:eastAsia="hr-HR"/>
          </w:rPr>
          <w:t>22. st</w:t>
        </w:r>
      </w:smartTag>
      <w:r w:rsidRPr="001F531D">
        <w:rPr>
          <w:rFonts w:ascii="Times New Roman" w:eastAsia="Times New Roman" w:hAnsi="Times New Roman" w:cs="Times New Roman"/>
          <w:lang w:eastAsia="hr-HR"/>
        </w:rPr>
        <w:t>. 4. USVNKUOT</w:t>
      </w:r>
      <w:r w:rsidR="00774D49">
        <w:rPr>
          <w:rFonts w:ascii="Times New Roman" w:eastAsia="Times New Roman" w:hAnsi="Times New Roman" w:cs="Times New Roman"/>
          <w:lang w:eastAsia="hr-HR"/>
        </w:rPr>
        <w:t>;</w:t>
      </w:r>
      <w:r w:rsidRPr="001F531D">
        <w:rPr>
          <w:rFonts w:ascii="Times New Roman" w:eastAsia="Times New Roman" w:hAnsi="Times New Roman" w:cs="Times New Roman"/>
          <w:lang w:eastAsia="hr-HR"/>
        </w:rPr>
        <w:t xml:space="preserve"> čl. 14. </w:t>
      </w:r>
      <w:r w:rsidR="001F531D" w:rsidRPr="001F531D">
        <w:rPr>
          <w:rFonts w:ascii="Times New Roman" w:eastAsia="Times New Roman" w:hAnsi="Times New Roman" w:cs="Times New Roman"/>
          <w:lang w:eastAsia="hr-HR"/>
        </w:rPr>
        <w:t>Pravilnika o mjerama otklanjanja šteta u okolišu i sanacijskim programima (NN 145/08)</w:t>
      </w:r>
      <w:r w:rsidRPr="001F531D">
        <w:rPr>
          <w:rFonts w:ascii="Times New Roman" w:eastAsia="Times New Roman" w:hAnsi="Times New Roman" w:cs="Times New Roman"/>
          <w:lang w:eastAsia="hr-HR"/>
        </w:rPr>
        <w:t xml:space="preserve"> te čl. </w:t>
      </w:r>
      <w:smartTag w:uri="urn:schemas-microsoft-com:office:smarttags" w:element="metricconverter">
        <w:smartTagPr>
          <w:attr w:name="ProductID" w:val="5. st"/>
        </w:smartTagPr>
        <w:r w:rsidRPr="001F531D">
          <w:rPr>
            <w:rFonts w:ascii="Times New Roman" w:eastAsia="Times New Roman" w:hAnsi="Times New Roman" w:cs="Times New Roman"/>
            <w:lang w:eastAsia="hr-HR"/>
          </w:rPr>
          <w:t>5. st</w:t>
        </w:r>
      </w:smartTag>
      <w:r w:rsidRPr="001F531D">
        <w:rPr>
          <w:rFonts w:ascii="Times New Roman" w:eastAsia="Times New Roman" w:hAnsi="Times New Roman" w:cs="Times New Roman"/>
          <w:lang w:eastAsia="hr-HR"/>
        </w:rPr>
        <w:t xml:space="preserve">. 2, čl. 6., st. 2, čl. 7., čl. </w:t>
      </w:r>
      <w:smartTag w:uri="urn:schemas-microsoft-com:office:smarttags" w:element="metricconverter">
        <w:smartTagPr>
          <w:attr w:name="ProductID" w:val="8. st"/>
        </w:smartTagPr>
        <w:r w:rsidRPr="001F531D">
          <w:rPr>
            <w:rFonts w:ascii="Times New Roman" w:eastAsia="Times New Roman" w:hAnsi="Times New Roman" w:cs="Times New Roman"/>
            <w:lang w:eastAsia="hr-HR"/>
          </w:rPr>
          <w:t>8. st</w:t>
        </w:r>
      </w:smartTag>
      <w:r w:rsidRPr="001F531D">
        <w:rPr>
          <w:rFonts w:ascii="Times New Roman" w:eastAsia="Times New Roman" w:hAnsi="Times New Roman" w:cs="Times New Roman"/>
          <w:lang w:eastAsia="hr-HR"/>
        </w:rPr>
        <w:t xml:space="preserve">. 2. i čl. </w:t>
      </w:r>
      <w:smartTag w:uri="urn:schemas-microsoft-com:office:smarttags" w:element="metricconverter">
        <w:smartTagPr>
          <w:attr w:name="ProductID" w:val="9. st"/>
        </w:smartTagPr>
        <w:r w:rsidRPr="001F531D">
          <w:rPr>
            <w:rFonts w:ascii="Times New Roman" w:eastAsia="Times New Roman" w:hAnsi="Times New Roman" w:cs="Times New Roman"/>
            <w:lang w:eastAsia="hr-HR"/>
          </w:rPr>
          <w:t>9. st</w:t>
        </w:r>
      </w:smartTag>
      <w:r w:rsidRPr="001F531D">
        <w:rPr>
          <w:rFonts w:ascii="Times New Roman" w:eastAsia="Times New Roman" w:hAnsi="Times New Roman" w:cs="Times New Roman"/>
          <w:lang w:eastAsia="hr-HR"/>
        </w:rPr>
        <w:t xml:space="preserve">. 4. UISJ kao i </w:t>
      </w:r>
      <w:r w:rsidR="007E4DBC">
        <w:rPr>
          <w:rFonts w:ascii="Times New Roman" w:eastAsia="Times New Roman" w:hAnsi="Times New Roman" w:cs="Times New Roman"/>
          <w:lang w:eastAsia="hr-HR"/>
        </w:rPr>
        <w:t>čl.</w:t>
      </w:r>
      <w:r w:rsidR="0089207C">
        <w:rPr>
          <w:rFonts w:ascii="Times New Roman" w:eastAsia="Times New Roman" w:hAnsi="Times New Roman" w:cs="Times New Roman"/>
          <w:lang w:eastAsia="hr-HR"/>
        </w:rPr>
        <w:t xml:space="preserve"> 7., 10., 11., 17., 21., 22., 23., 27., 32., 38. </w:t>
      </w:r>
      <w:r w:rsidR="00774D49">
        <w:rPr>
          <w:rFonts w:ascii="Times New Roman" w:eastAsia="Times New Roman" w:hAnsi="Times New Roman" w:cs="Times New Roman"/>
          <w:lang w:eastAsia="hr-HR"/>
        </w:rPr>
        <w:t>PPEM</w:t>
      </w:r>
      <w:r w:rsidRPr="000C21E1">
        <w:rPr>
          <w:rFonts w:ascii="Times New Roman" w:eastAsia="Times New Roman" w:hAnsi="Times New Roman" w:cs="Times New Roman"/>
          <w:lang w:eastAsia="hr-HR"/>
        </w:rPr>
        <w:t>. Relevantan je i čl. 36., st. 3. ZGMO-a.</w:t>
      </w:r>
    </w:p>
    <w:p w14:paraId="7B7B40B3" w14:textId="4E34814C" w:rsidR="00F008C3" w:rsidRDefault="000542AB" w:rsidP="009C2453">
      <w:pPr>
        <w:pStyle w:val="Tekstkomentara"/>
        <w:jc w:val="both"/>
        <w:rPr>
          <w:sz w:val="22"/>
          <w:szCs w:val="22"/>
        </w:rPr>
      </w:pPr>
      <w:r w:rsidRPr="009C2453">
        <w:rPr>
          <w:sz w:val="22"/>
          <w:szCs w:val="22"/>
        </w:rPr>
        <w:t>MZO</w:t>
      </w:r>
      <w:r>
        <w:rPr>
          <w:sz w:val="22"/>
          <w:szCs w:val="22"/>
        </w:rPr>
        <w:t>E</w:t>
      </w:r>
      <w:r w:rsidRPr="009C2453">
        <w:rPr>
          <w:sz w:val="22"/>
          <w:szCs w:val="22"/>
        </w:rPr>
        <w:t xml:space="preserve"> </w:t>
      </w:r>
      <w:r w:rsidR="009C2453">
        <w:rPr>
          <w:sz w:val="22"/>
          <w:szCs w:val="22"/>
        </w:rPr>
        <w:t>p</w:t>
      </w:r>
      <w:r w:rsidR="009C2453" w:rsidRPr="009C2453">
        <w:rPr>
          <w:sz w:val="22"/>
          <w:szCs w:val="22"/>
        </w:rPr>
        <w:t xml:space="preserve">resude Upravnog suda </w:t>
      </w:r>
      <w:r w:rsidR="00F17FF5">
        <w:rPr>
          <w:sz w:val="22"/>
          <w:szCs w:val="22"/>
        </w:rPr>
        <w:t xml:space="preserve">(o nepoštivanju pravila o uključivanju javnosti </w:t>
      </w:r>
      <w:r w:rsidR="000A1A27">
        <w:rPr>
          <w:sz w:val="22"/>
          <w:szCs w:val="22"/>
        </w:rPr>
        <w:t xml:space="preserve">u procese odlučivanja u pitanjima okoliša) </w:t>
      </w:r>
      <w:r w:rsidR="009C2453" w:rsidRPr="009C2453">
        <w:rPr>
          <w:sz w:val="22"/>
          <w:szCs w:val="22"/>
        </w:rPr>
        <w:t>redovito koristi u cilju poboljšavanja postupka PUO</w:t>
      </w:r>
      <w:r w:rsidR="00584C40">
        <w:rPr>
          <w:sz w:val="22"/>
          <w:szCs w:val="22"/>
        </w:rPr>
        <w:t>, kao i postup</w:t>
      </w:r>
      <w:r w:rsidR="004105D8">
        <w:rPr>
          <w:sz w:val="22"/>
          <w:szCs w:val="22"/>
        </w:rPr>
        <w:t>k</w:t>
      </w:r>
      <w:r w:rsidR="00584C40">
        <w:rPr>
          <w:sz w:val="22"/>
          <w:szCs w:val="22"/>
        </w:rPr>
        <w:t>a izdavanja okolišne dozvole</w:t>
      </w:r>
      <w:r w:rsidR="009C2453" w:rsidRPr="009C2453">
        <w:rPr>
          <w:sz w:val="22"/>
          <w:szCs w:val="22"/>
        </w:rPr>
        <w:t>. S tim u vezi u Rješenjima o prihvatljivosti zahvata</w:t>
      </w:r>
      <w:r w:rsidR="009C2453">
        <w:rPr>
          <w:sz w:val="22"/>
          <w:szCs w:val="22"/>
        </w:rPr>
        <w:t xml:space="preserve"> </w:t>
      </w:r>
      <w:r w:rsidR="009C2453" w:rsidRPr="009C2453">
        <w:rPr>
          <w:sz w:val="22"/>
          <w:szCs w:val="22"/>
        </w:rPr>
        <w:t xml:space="preserve"> pojedinačno se navodi zainteresirana javnost koja je dala primjedbe te je za sve primjedbe koje nisu prihvaćene dano obrazloženje</w:t>
      </w:r>
      <w:r w:rsidR="009C2453">
        <w:rPr>
          <w:sz w:val="22"/>
          <w:szCs w:val="22"/>
        </w:rPr>
        <w:t xml:space="preserve"> (sva rješenja izdana u zadnje tri</w:t>
      </w:r>
      <w:r w:rsidR="009C2453" w:rsidRPr="009C2453">
        <w:rPr>
          <w:sz w:val="22"/>
          <w:szCs w:val="22"/>
        </w:rPr>
        <w:t xml:space="preserve"> godine dostupna su na </w:t>
      </w:r>
      <w:r w:rsidR="009C2453">
        <w:rPr>
          <w:sz w:val="22"/>
          <w:szCs w:val="22"/>
        </w:rPr>
        <w:t>internetskim</w:t>
      </w:r>
      <w:r w:rsidR="009C2453" w:rsidRPr="009C2453">
        <w:rPr>
          <w:sz w:val="22"/>
          <w:szCs w:val="22"/>
        </w:rPr>
        <w:t xml:space="preserve"> stranicama </w:t>
      </w:r>
      <w:r w:rsidRPr="009C2453">
        <w:rPr>
          <w:sz w:val="22"/>
          <w:szCs w:val="22"/>
        </w:rPr>
        <w:t>MZO</w:t>
      </w:r>
      <w:r>
        <w:rPr>
          <w:sz w:val="22"/>
          <w:szCs w:val="22"/>
        </w:rPr>
        <w:t>E</w:t>
      </w:r>
      <w:r w:rsidR="00011F3F">
        <w:rPr>
          <w:sz w:val="22"/>
          <w:szCs w:val="22"/>
        </w:rPr>
        <w:t xml:space="preserve"> </w:t>
      </w:r>
      <w:hyperlink r:id="rId62" w:history="1">
        <w:r w:rsidR="00011F3F" w:rsidRPr="005F65A1">
          <w:rPr>
            <w:rStyle w:val="Hiperveza"/>
            <w:sz w:val="22"/>
            <w:szCs w:val="22"/>
          </w:rPr>
          <w:t>http://puo.mzoip.hr/hr/puo/novosti.html</w:t>
        </w:r>
      </w:hyperlink>
      <w:r w:rsidR="00011F3F">
        <w:rPr>
          <w:sz w:val="22"/>
          <w:szCs w:val="22"/>
        </w:rPr>
        <w:t xml:space="preserve">). </w:t>
      </w:r>
    </w:p>
    <w:p w14:paraId="7BA7C946" w14:textId="77777777" w:rsidR="00F008C3" w:rsidRDefault="00F008C3" w:rsidP="009C2453">
      <w:pPr>
        <w:pStyle w:val="Tekstkomentara"/>
        <w:jc w:val="both"/>
        <w:rPr>
          <w:sz w:val="22"/>
          <w:szCs w:val="22"/>
        </w:rPr>
      </w:pPr>
    </w:p>
    <w:p w14:paraId="64FC4DAC" w14:textId="004894A5" w:rsidR="009C2453" w:rsidRPr="009C2453" w:rsidRDefault="00F008C3" w:rsidP="009C2453">
      <w:pPr>
        <w:pStyle w:val="Tekstkomentara"/>
        <w:jc w:val="both"/>
        <w:rPr>
          <w:sz w:val="22"/>
          <w:szCs w:val="22"/>
        </w:rPr>
      </w:pPr>
      <w:r w:rsidRPr="00775404">
        <w:rPr>
          <w:sz w:val="22"/>
          <w:szCs w:val="22"/>
        </w:rPr>
        <w:t>U rješenjima o okolišnoj dozvoli nacrt rješenja o okolišnoj dozvoli se prije donošenja daje na uvid javnosti, s pozivom javnosti da na njega daje primjedbe ili komentare koji se moraju uzeti u obzir. Tek nakon završetka uvida u nacrt dozvole može se donijeti rješenje o okolišnoj dozvoli, koje u obrazloženju obavezno sadrži odgovore na primjedbe s javne rasprave te odgovore na primjedbe na nacrt dozvole, ako ih je bilo. Također, rješenje o okolišnoj dozvoli može sadržavati i dodatne uvjete zaštite okoliša koji su određeni na temelju sudjelovanja javnosti, ako je njihovo donošenje bilo opravdano.</w:t>
      </w:r>
    </w:p>
    <w:p w14:paraId="3E3CB340" w14:textId="77777777" w:rsidR="009C2453" w:rsidRDefault="009C2453" w:rsidP="005A57D2">
      <w:pPr>
        <w:spacing w:before="0" w:after="0"/>
        <w:jc w:val="both"/>
        <w:rPr>
          <w:rFonts w:ascii="Times New Roman" w:eastAsia="Times New Roman" w:hAnsi="Times New Roman" w:cs="Times New Roman"/>
          <w:iCs/>
          <w:color w:val="FF0000"/>
          <w:lang w:eastAsia="hr-HR"/>
        </w:rPr>
      </w:pPr>
    </w:p>
    <w:p w14:paraId="39B56A14" w14:textId="77777777" w:rsidR="00AF4D05" w:rsidRPr="005A57D2" w:rsidRDefault="00AF4D05" w:rsidP="005A57D2">
      <w:pPr>
        <w:spacing w:before="0" w:after="0"/>
        <w:jc w:val="both"/>
        <w:rPr>
          <w:rFonts w:ascii="Times New Roman" w:eastAsia="Times New Roman" w:hAnsi="Times New Roman" w:cs="Times New Roman"/>
          <w:iCs/>
          <w:color w:val="FF0000"/>
          <w:lang w:eastAsia="hr-HR"/>
        </w:rPr>
      </w:pPr>
    </w:p>
    <w:p w14:paraId="7FB35435" w14:textId="77777777" w:rsidR="000C21E1" w:rsidRPr="000C21E1" w:rsidRDefault="000C21E1" w:rsidP="000C21E1">
      <w:pPr>
        <w:spacing w:before="0" w:after="0"/>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(j) u pogledu stavka 10</w:t>
      </w:r>
      <w:r w:rsidR="00304345" w:rsidRPr="24085FA9">
        <w:rPr>
          <w:rFonts w:ascii="Times New Roman" w:eastAsia="Times New Roman" w:hAnsi="Times New Roman" w:cs="Times New Roman"/>
          <w:b/>
          <w:bCs/>
          <w:i/>
          <w:iCs/>
          <w:lang w:eastAsia="hr-HR"/>
        </w:rPr>
        <w:t>.</w:t>
      </w:r>
      <w:r w:rsidRPr="24085FA9">
        <w:rPr>
          <w:rFonts w:ascii="Times New Roman" w:eastAsia="Times New Roman" w:hAnsi="Times New Roman" w:cs="Times New Roman"/>
          <w:b/>
          <w:bCs/>
          <w:i/>
          <w:iCs/>
          <w:lang w:eastAsia="hr-HR"/>
        </w:rPr>
        <w:t>, mjere poduzete kako bi se osiguralo da se, kada tijelo vlasti razmatra ili dopunjuje radne uvjete djelatnosti navedene u stavku 1, primjenjuju odredbe stavaka 2. do 9. kojima se čine potrebne promjene, i gdje je to prikladno;</w:t>
      </w:r>
    </w:p>
    <w:p w14:paraId="1DB27861" w14:textId="77777777" w:rsidR="000C21E1" w:rsidRPr="000C21E1" w:rsidRDefault="000C21E1" w:rsidP="000E5326">
      <w:pPr>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62C0F648" w14:textId="77777777" w:rsidR="000C21E1" w:rsidRPr="000C21E1" w:rsidRDefault="000C21E1" w:rsidP="000E5326">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U popisima zahvata iz Priloga UPUO navedeno je kako se postupak </w:t>
      </w:r>
      <w:r w:rsidR="002411CB">
        <w:rPr>
          <w:rFonts w:ascii="Times New Roman" w:eastAsia="Times New Roman" w:hAnsi="Times New Roman" w:cs="Times New Roman"/>
          <w:lang w:eastAsia="hr-HR"/>
        </w:rPr>
        <w:t>PUO</w:t>
      </w:r>
      <w:r w:rsidRPr="000C21E1">
        <w:rPr>
          <w:rFonts w:ascii="Times New Roman" w:eastAsia="Times New Roman" w:hAnsi="Times New Roman" w:cs="Times New Roman"/>
          <w:lang w:eastAsia="hr-HR"/>
        </w:rPr>
        <w:t xml:space="preserve"> provodi i za sve izmjene i rekonstrukcije zahvata s popisa. S obzirom da se rekonstrukcija odnosno dogradnja smatra novim zahvatom procedura je istovjetna onoj za </w:t>
      </w:r>
      <w:r w:rsidR="002411CB">
        <w:rPr>
          <w:rFonts w:ascii="Times New Roman" w:eastAsia="Times New Roman" w:hAnsi="Times New Roman" w:cs="Times New Roman"/>
          <w:lang w:eastAsia="hr-HR"/>
        </w:rPr>
        <w:t>PUO,</w:t>
      </w:r>
      <w:r w:rsidRPr="000C21E1">
        <w:rPr>
          <w:rFonts w:ascii="Times New Roman" w:eastAsia="Times New Roman" w:hAnsi="Times New Roman" w:cs="Times New Roman"/>
          <w:lang w:eastAsia="hr-HR"/>
        </w:rPr>
        <w:t xml:space="preserve"> odnosno ocjenu o potrebi procjene utjecaja na okoliš.</w:t>
      </w:r>
    </w:p>
    <w:p w14:paraId="1FB50837" w14:textId="77777777" w:rsidR="000C21E1" w:rsidRPr="000C21E1" w:rsidRDefault="000C21E1" w:rsidP="000E5326">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Primjenjuje se i čl. 36., st. 3. ZGMO-a.</w:t>
      </w:r>
    </w:p>
    <w:p w14:paraId="7F08FA92" w14:textId="77777777" w:rsidR="000C21E1" w:rsidRPr="000C21E1" w:rsidRDefault="000C21E1" w:rsidP="000C21E1">
      <w:pPr>
        <w:spacing w:before="0" w:after="0"/>
        <w:jc w:val="both"/>
        <w:rPr>
          <w:rFonts w:ascii="Times New Roman" w:eastAsia="Times New Roman" w:hAnsi="Times New Roman" w:cs="Times New Roman"/>
          <w:lang w:eastAsia="hr-HR"/>
        </w:rPr>
      </w:pPr>
    </w:p>
    <w:p w14:paraId="1681B604"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lastRenderedPageBreak/>
        <w:t>(k) u pogledu stavka 11</w:t>
      </w:r>
      <w:r w:rsidR="00304345" w:rsidRPr="24085FA9">
        <w:rPr>
          <w:rFonts w:ascii="Times New Roman" w:eastAsia="Times New Roman" w:hAnsi="Times New Roman" w:cs="Times New Roman"/>
          <w:b/>
          <w:bCs/>
          <w:i/>
          <w:iCs/>
          <w:lang w:eastAsia="hr-HR"/>
        </w:rPr>
        <w:t>.</w:t>
      </w:r>
      <w:r w:rsidRPr="24085FA9">
        <w:rPr>
          <w:rFonts w:ascii="Times New Roman" w:eastAsia="Times New Roman" w:hAnsi="Times New Roman" w:cs="Times New Roman"/>
          <w:b/>
          <w:bCs/>
          <w:i/>
          <w:iCs/>
          <w:lang w:eastAsia="hr-HR"/>
        </w:rPr>
        <w:t>, mjere poduzete u cilju primjene odredbi članka 6</w:t>
      </w:r>
      <w:r w:rsidR="00304345" w:rsidRPr="24085FA9">
        <w:rPr>
          <w:rFonts w:ascii="Times New Roman" w:eastAsia="Times New Roman" w:hAnsi="Times New Roman" w:cs="Times New Roman"/>
          <w:b/>
          <w:bCs/>
          <w:i/>
          <w:iCs/>
          <w:lang w:eastAsia="hr-HR"/>
        </w:rPr>
        <w:t>.</w:t>
      </w:r>
      <w:r w:rsidRPr="24085FA9">
        <w:rPr>
          <w:rFonts w:ascii="Times New Roman" w:eastAsia="Times New Roman" w:hAnsi="Times New Roman" w:cs="Times New Roman"/>
          <w:b/>
          <w:bCs/>
          <w:i/>
          <w:iCs/>
          <w:lang w:eastAsia="hr-HR"/>
        </w:rPr>
        <w:t xml:space="preserve"> na odluke o tome treba li dopustiti namjerno oslobađanje genetski izmijenjenih organizama u okoliš.</w:t>
      </w:r>
    </w:p>
    <w:p w14:paraId="09307E6A" w14:textId="77777777" w:rsidR="000C21E1" w:rsidRPr="000E5326" w:rsidRDefault="000C21E1" w:rsidP="000E5326">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246E5C83" w14:textId="77777777" w:rsidR="000C21E1" w:rsidRPr="000A60A3" w:rsidRDefault="000C21E1" w:rsidP="000E5326">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U pogledu st. 11. primjenjuje se ZGMO, čl. 47., st. 2., čl. </w:t>
      </w:r>
      <w:smartTag w:uri="urn:schemas-microsoft-com:office:smarttags" w:element="metricconverter">
        <w:smartTagPr>
          <w:attr w:name="ProductID" w:val="57. st"/>
        </w:smartTagPr>
        <w:r w:rsidRPr="000C21E1">
          <w:rPr>
            <w:rFonts w:ascii="Times New Roman" w:eastAsia="Times New Roman" w:hAnsi="Times New Roman" w:cs="Times New Roman"/>
            <w:lang w:eastAsia="hr-HR"/>
          </w:rPr>
          <w:t>57. st</w:t>
        </w:r>
      </w:smartTag>
      <w:r w:rsidRPr="000C21E1">
        <w:rPr>
          <w:rFonts w:ascii="Times New Roman" w:eastAsia="Times New Roman" w:hAnsi="Times New Roman" w:cs="Times New Roman"/>
          <w:lang w:eastAsia="hr-HR"/>
        </w:rPr>
        <w:t xml:space="preserve">. 1., podstavak 5., i čl. 60., st. 2., kao i Pravilnik o obliku i načinu vođenja jedinstvenog upisnika GMO-a i načinu određivanja troškova ispisa (NN 125/07) čl. 5. te Prilog I Pravilnika o sadržaju i opsegu procjene rizika za stavljanje na tržište </w:t>
      </w:r>
      <w:r w:rsidRPr="000A60A3">
        <w:rPr>
          <w:rFonts w:ascii="Times New Roman" w:eastAsia="Times New Roman" w:hAnsi="Times New Roman" w:cs="Times New Roman"/>
          <w:lang w:eastAsia="hr-HR"/>
        </w:rPr>
        <w:t>GMO ili proizvoda koji sadrže i/ili se sastoje ili potječu od GMO-a, metodologiji za izradu procjene i uvjetima koje mora ispunjavati pravna osoba za izradu procjene rizika (NN 39/08</w:t>
      </w:r>
      <w:r w:rsidR="00035DFF" w:rsidRPr="000A60A3">
        <w:rPr>
          <w:rFonts w:ascii="Times New Roman" w:eastAsia="Times New Roman" w:hAnsi="Times New Roman" w:cs="Times New Roman"/>
          <w:lang w:eastAsia="hr-HR"/>
        </w:rPr>
        <w:t xml:space="preserve"> i 31/13</w:t>
      </w:r>
      <w:r w:rsidRPr="000A60A3">
        <w:rPr>
          <w:rFonts w:ascii="Times New Roman" w:eastAsia="Times New Roman" w:hAnsi="Times New Roman" w:cs="Times New Roman"/>
          <w:lang w:eastAsia="hr-HR"/>
        </w:rPr>
        <w:t>).</w:t>
      </w:r>
    </w:p>
    <w:p w14:paraId="38DFC350" w14:textId="77777777" w:rsidR="00143B58" w:rsidRPr="000A60A3" w:rsidRDefault="00304345" w:rsidP="00AA1BEE">
      <w:pPr>
        <w:autoSpaceDE w:val="0"/>
        <w:autoSpaceDN w:val="0"/>
        <w:adjustRightInd w:val="0"/>
        <w:spacing w:before="0" w:after="0"/>
        <w:jc w:val="both"/>
        <w:rPr>
          <w:rFonts w:ascii="Times New Roman" w:eastAsia="Times New Roman" w:hAnsi="Times New Roman" w:cs="Times New Roman"/>
          <w:b/>
          <w:i/>
          <w:lang w:eastAsia="hr-HR"/>
        </w:rPr>
      </w:pPr>
      <w:r>
        <w:rPr>
          <w:rFonts w:ascii="Times New Roman" w:eastAsia="Times New Roman" w:hAnsi="Times New Roman" w:cs="Times New Roman"/>
        </w:rPr>
        <w:t xml:space="preserve">Hrvatska nije ratificirala </w:t>
      </w:r>
      <w:r w:rsidR="000462E0">
        <w:rPr>
          <w:rFonts w:ascii="Times New Roman" w:eastAsia="Times New Roman" w:hAnsi="Times New Roman" w:cs="Times New Roman"/>
        </w:rPr>
        <w:t xml:space="preserve">GMO </w:t>
      </w:r>
      <w:r w:rsidR="000462E0" w:rsidRPr="000A60A3">
        <w:rPr>
          <w:rFonts w:ascii="Times New Roman" w:eastAsia="Times New Roman" w:hAnsi="Times New Roman" w:cs="Times New Roman"/>
        </w:rPr>
        <w:t xml:space="preserve">amandman </w:t>
      </w:r>
      <w:r w:rsidR="000462E0">
        <w:rPr>
          <w:rFonts w:ascii="Times New Roman" w:eastAsia="Times New Roman" w:hAnsi="Times New Roman" w:cs="Times New Roman"/>
        </w:rPr>
        <w:t xml:space="preserve">na </w:t>
      </w:r>
      <w:proofErr w:type="spellStart"/>
      <w:r w:rsidR="000462E0" w:rsidRPr="000A60A3">
        <w:rPr>
          <w:rFonts w:ascii="Times New Roman" w:eastAsia="Times New Roman" w:hAnsi="Times New Roman" w:cs="Times New Roman"/>
        </w:rPr>
        <w:t>Aa</w:t>
      </w:r>
      <w:r w:rsidR="000462E0">
        <w:rPr>
          <w:rFonts w:ascii="Times New Roman" w:eastAsia="Times New Roman" w:hAnsi="Times New Roman" w:cs="Times New Roman"/>
        </w:rPr>
        <w:t>rhušku</w:t>
      </w:r>
      <w:proofErr w:type="spellEnd"/>
      <w:r w:rsidR="000462E0">
        <w:rPr>
          <w:rFonts w:ascii="Times New Roman" w:eastAsia="Times New Roman" w:hAnsi="Times New Roman" w:cs="Times New Roman"/>
        </w:rPr>
        <w:t xml:space="preserve"> konvenciju m</w:t>
      </w:r>
      <w:r w:rsidR="0098504E" w:rsidRPr="000A60A3">
        <w:rPr>
          <w:rFonts w:ascii="Times New Roman" w:eastAsia="Times New Roman" w:hAnsi="Times New Roman" w:cs="Times New Roman"/>
        </w:rPr>
        <w:t>eđutim</w:t>
      </w:r>
      <w:r w:rsidR="00ED148B" w:rsidRPr="000A60A3">
        <w:rPr>
          <w:rFonts w:ascii="Times New Roman" w:eastAsia="Times New Roman" w:hAnsi="Times New Roman" w:cs="Times New Roman"/>
        </w:rPr>
        <w:t>,</w:t>
      </w:r>
      <w:r w:rsidR="0098504E" w:rsidRPr="000A60A3">
        <w:rPr>
          <w:rFonts w:ascii="Times New Roman" w:eastAsia="Times New Roman" w:hAnsi="Times New Roman" w:cs="Times New Roman"/>
        </w:rPr>
        <w:t xml:space="preserve"> odredbe </w:t>
      </w:r>
      <w:proofErr w:type="spellStart"/>
      <w:r w:rsidR="0098504E" w:rsidRPr="000A60A3">
        <w:rPr>
          <w:rFonts w:ascii="Times New Roman" w:eastAsia="Times New Roman" w:hAnsi="Times New Roman" w:cs="Times New Roman"/>
        </w:rPr>
        <w:t>Aarhuške</w:t>
      </w:r>
      <w:proofErr w:type="spellEnd"/>
      <w:r w:rsidR="0098504E" w:rsidRPr="000A60A3">
        <w:rPr>
          <w:rFonts w:ascii="Times New Roman" w:eastAsia="Times New Roman" w:hAnsi="Times New Roman" w:cs="Times New Roman"/>
        </w:rPr>
        <w:t xml:space="preserve"> konvencije o pristupu informacijama i sudjelovanju javnosti integrirane su u ZGMO.</w:t>
      </w:r>
    </w:p>
    <w:p w14:paraId="7B54B6F7" w14:textId="77777777" w:rsidR="000C21E1" w:rsidRDefault="000C21E1" w:rsidP="000C21E1">
      <w:pPr>
        <w:autoSpaceDE w:val="0"/>
        <w:autoSpaceDN w:val="0"/>
        <w:adjustRightInd w:val="0"/>
        <w:spacing w:before="0" w:after="0"/>
        <w:rPr>
          <w:rFonts w:ascii="Times New Roman" w:eastAsia="Times New Roman" w:hAnsi="Times New Roman" w:cs="Times New Roman"/>
          <w:b/>
          <w:i/>
          <w:lang w:eastAsia="hr-HR"/>
        </w:rPr>
      </w:pPr>
    </w:p>
    <w:p w14:paraId="7BFC18F0" w14:textId="77777777" w:rsidR="00143B58" w:rsidRPr="000C21E1" w:rsidRDefault="00143B58" w:rsidP="000C21E1">
      <w:pPr>
        <w:autoSpaceDE w:val="0"/>
        <w:autoSpaceDN w:val="0"/>
        <w:adjustRightInd w:val="0"/>
        <w:spacing w:before="0" w:after="0"/>
        <w:rPr>
          <w:rFonts w:ascii="Times New Roman" w:eastAsia="Times New Roman" w:hAnsi="Times New Roman" w:cs="Times New Roman"/>
          <w:b/>
          <w:i/>
          <w:lang w:eastAsia="hr-HR"/>
        </w:rPr>
      </w:pPr>
    </w:p>
    <w:p w14:paraId="1155AF18"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Opišite sve prepreke na koje ste naišli tijekom provedbe bilo kojeg od stavaka članka 6.</w:t>
      </w:r>
    </w:p>
    <w:p w14:paraId="1F2AE198" w14:textId="77777777" w:rsidR="000C21E1" w:rsidRPr="000C21E1" w:rsidRDefault="000C21E1" w:rsidP="00C85E64">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622BE2FC" w14:textId="7230F429" w:rsidR="00232F83" w:rsidRPr="006F791D" w:rsidRDefault="327A7BE5" w:rsidP="00097DCC">
      <w:pPr>
        <w:jc w:val="both"/>
        <w:rPr>
          <w:rFonts w:ascii="Times New Roman" w:eastAsia="Times New Roman" w:hAnsi="Times New Roman" w:cs="Times New Roman"/>
          <w:lang w:val="vi"/>
        </w:rPr>
      </w:pPr>
      <w:r w:rsidRPr="006F791D">
        <w:rPr>
          <w:rFonts w:ascii="Times New Roman" w:eastAsia="Times New Roman" w:hAnsi="Times New Roman" w:cs="Times New Roman"/>
          <w:lang w:val="hr"/>
        </w:rPr>
        <w:t>Praksa je pokazala da se u slučaju kada povjerenstvo zatraži izmjenu ili dopunu studije, izmijenjeni tekst studije nije dostupan javnosti jer ne postoji obaveza njegovog objavljivanja.</w:t>
      </w:r>
      <w:r w:rsidR="00232F83" w:rsidRPr="006F791D">
        <w:rPr>
          <w:rFonts w:ascii="Times New Roman" w:eastAsia="Times New Roman" w:hAnsi="Times New Roman" w:cs="Times New Roman"/>
          <w:lang w:val="hr"/>
        </w:rPr>
        <w:t xml:space="preserve"> </w:t>
      </w:r>
      <w:r w:rsidRPr="006F791D">
        <w:rPr>
          <w:rFonts w:ascii="Times New Roman" w:eastAsia="Times New Roman" w:hAnsi="Times New Roman" w:cs="Times New Roman"/>
          <w:lang w:val="hr"/>
        </w:rPr>
        <w:t xml:space="preserve">Time je javnosti onemogućen uvid u sve informacije. </w:t>
      </w:r>
      <w:r w:rsidR="00232F83" w:rsidRPr="006F791D">
        <w:rPr>
          <w:rFonts w:ascii="Times New Roman" w:eastAsia="Times New Roman" w:hAnsi="Times New Roman" w:cs="Times New Roman"/>
          <w:lang w:val="hr"/>
        </w:rPr>
        <w:t xml:space="preserve">OCD su mišljenja da je </w:t>
      </w:r>
      <w:r w:rsidR="00232F83" w:rsidRPr="006F791D">
        <w:rPr>
          <w:rFonts w:ascii="Times New Roman" w:eastAsia="Times New Roman" w:hAnsi="Times New Roman" w:cs="Times New Roman"/>
        </w:rPr>
        <w:t>p</w:t>
      </w:r>
      <w:r w:rsidR="00232F83" w:rsidRPr="006F791D">
        <w:rPr>
          <w:rFonts w:ascii="Times New Roman" w:eastAsia="Times New Roman" w:hAnsi="Times New Roman" w:cs="Times New Roman"/>
          <w:lang w:val="vi"/>
        </w:rPr>
        <w:t>otrebno uvesti obavezu objavljivanja izmijenjenih studija utjcaja na istim mjestima na kojima se objavljuju svi dokumenti te kako bi se rješenja nadležnih tijela u postupku PUO mogla uspoređivati s mjerama zaštite iz studije utjecaja na okoliš.</w:t>
      </w:r>
    </w:p>
    <w:p w14:paraId="3F3B70DA" w14:textId="77777777" w:rsidR="00430B50" w:rsidRPr="006F791D" w:rsidRDefault="327A7BE5" w:rsidP="00430B50">
      <w:pPr>
        <w:jc w:val="both"/>
      </w:pPr>
      <w:r w:rsidRPr="006F791D">
        <w:rPr>
          <w:rFonts w:ascii="Times New Roman" w:eastAsia="Times New Roman" w:hAnsi="Times New Roman" w:cs="Times New Roman"/>
          <w:lang w:val="hr"/>
        </w:rPr>
        <w:t>Također se ne objavljuju ni mišljenja posebnih tijela u postupku, koja također mogu biti vrlo važna za sudjelovanje u postupku procjene utjecaj</w:t>
      </w:r>
      <w:r w:rsidR="7B48C5ED" w:rsidRPr="006F791D">
        <w:rPr>
          <w:rFonts w:ascii="Times New Roman" w:eastAsia="Times New Roman" w:hAnsi="Times New Roman" w:cs="Times New Roman"/>
          <w:lang w:val="hr"/>
        </w:rPr>
        <w:t>a</w:t>
      </w:r>
      <w:r w:rsidR="00232F83" w:rsidRPr="006F791D">
        <w:rPr>
          <w:rFonts w:ascii="Times New Roman" w:eastAsia="Times New Roman" w:hAnsi="Times New Roman" w:cs="Times New Roman"/>
          <w:lang w:val="hr"/>
        </w:rPr>
        <w:t xml:space="preserve"> na okoliš. OCD su mišljenja da je p</w:t>
      </w:r>
      <w:r w:rsidR="051EADA4" w:rsidRPr="006F791D">
        <w:rPr>
          <w:rFonts w:ascii="Times New Roman" w:eastAsia="Times New Roman" w:hAnsi="Times New Roman" w:cs="Times New Roman"/>
          <w:lang w:val="hr"/>
        </w:rPr>
        <w:t xml:space="preserve">otrebno uvesti obavezu objavljivanja mišljenja tijela određenih posebnim propisima </w:t>
      </w:r>
      <w:r w:rsidR="48EF19B8" w:rsidRPr="006F791D">
        <w:rPr>
          <w:rFonts w:ascii="Times New Roman" w:eastAsia="Times New Roman" w:hAnsi="Times New Roman" w:cs="Times New Roman"/>
          <w:lang w:val="vi"/>
        </w:rPr>
        <w:t xml:space="preserve">i to </w:t>
      </w:r>
      <w:r w:rsidR="051EADA4" w:rsidRPr="006F791D">
        <w:rPr>
          <w:rFonts w:ascii="Times New Roman" w:eastAsia="Times New Roman" w:hAnsi="Times New Roman" w:cs="Times New Roman"/>
          <w:lang w:val="vi"/>
        </w:rPr>
        <w:t>na istim mjestima na kojima se objavljuju svi dokumenti vezani uz postupak kako bi javnost imala uvid u cjelokupni spis i mogla se se uključiti u postupak savjetovanja s potpunom informacijom.</w:t>
      </w:r>
    </w:p>
    <w:p w14:paraId="0AFF6BD2" w14:textId="4F512C5B" w:rsidR="00DB4FBF" w:rsidRPr="006F791D" w:rsidRDefault="00232F83" w:rsidP="00DB4FBF">
      <w:pPr>
        <w:jc w:val="both"/>
        <w:rPr>
          <w:rFonts w:ascii="Times New Roman" w:eastAsia="Times New Roman" w:hAnsi="Times New Roman" w:cs="Times New Roman"/>
          <w:lang w:val="hr"/>
        </w:rPr>
      </w:pPr>
      <w:r w:rsidRPr="006F791D">
        <w:rPr>
          <w:rFonts w:ascii="Times New Roman" w:eastAsia="Times New Roman" w:hAnsi="Times New Roman" w:cs="Times New Roman"/>
          <w:lang w:val="hr"/>
        </w:rPr>
        <w:t>Praksa je pokazala da je nedostatno objaviti</w:t>
      </w:r>
      <w:r w:rsidR="327A7BE5" w:rsidRPr="006F791D">
        <w:rPr>
          <w:rFonts w:ascii="Times New Roman" w:eastAsia="Times New Roman" w:hAnsi="Times New Roman" w:cs="Times New Roman"/>
          <w:lang w:val="hr"/>
        </w:rPr>
        <w:t xml:space="preserve"> informacije u postupku PUO samo na internetskim stranicama nadležnog tijela i lokalnim novinama</w:t>
      </w:r>
      <w:r w:rsidRPr="006F791D">
        <w:rPr>
          <w:rFonts w:ascii="Times New Roman" w:eastAsia="Times New Roman" w:hAnsi="Times New Roman" w:cs="Times New Roman"/>
          <w:lang w:val="hr"/>
        </w:rPr>
        <w:t>,</w:t>
      </w:r>
      <w:r w:rsidR="327A7BE5" w:rsidRPr="006F791D">
        <w:rPr>
          <w:rFonts w:ascii="Times New Roman" w:eastAsia="Times New Roman" w:hAnsi="Times New Roman" w:cs="Times New Roman"/>
          <w:lang w:val="hr"/>
        </w:rPr>
        <w:t xml:space="preserve"> već </w:t>
      </w:r>
      <w:r w:rsidRPr="006F791D">
        <w:rPr>
          <w:rFonts w:ascii="Times New Roman" w:eastAsia="Times New Roman" w:hAnsi="Times New Roman" w:cs="Times New Roman"/>
          <w:lang w:val="hr"/>
        </w:rPr>
        <w:t xml:space="preserve">je potrebno to napraviti </w:t>
      </w:r>
      <w:r w:rsidR="327A7BE5" w:rsidRPr="006F791D">
        <w:rPr>
          <w:rFonts w:ascii="Times New Roman" w:eastAsia="Times New Roman" w:hAnsi="Times New Roman" w:cs="Times New Roman"/>
          <w:lang w:val="hr"/>
        </w:rPr>
        <w:t xml:space="preserve">i na javnim mjestima u blizini zahvata (autobusne postaje, crkva, posjećene trgovine, knjižnice itd.) </w:t>
      </w:r>
      <w:r w:rsidRPr="006F791D">
        <w:rPr>
          <w:rFonts w:ascii="Times New Roman" w:eastAsia="Times New Roman" w:hAnsi="Times New Roman" w:cs="Times New Roman"/>
          <w:lang w:val="hr"/>
        </w:rPr>
        <w:t xml:space="preserve">kao i </w:t>
      </w:r>
      <w:r w:rsidR="327A7BE5" w:rsidRPr="006F791D">
        <w:rPr>
          <w:rFonts w:ascii="Times New Roman" w:eastAsia="Times New Roman" w:hAnsi="Times New Roman" w:cs="Times New Roman"/>
          <w:lang w:val="hr"/>
        </w:rPr>
        <w:t>pojedinačno</w:t>
      </w:r>
      <w:r w:rsidRPr="006F791D">
        <w:rPr>
          <w:rFonts w:ascii="Times New Roman" w:eastAsia="Times New Roman" w:hAnsi="Times New Roman" w:cs="Times New Roman"/>
          <w:lang w:val="hr"/>
        </w:rPr>
        <w:t xml:space="preserve"> </w:t>
      </w:r>
      <w:r w:rsidR="327A7BE5" w:rsidRPr="006F791D">
        <w:rPr>
          <w:rFonts w:ascii="Times New Roman" w:eastAsia="Times New Roman" w:hAnsi="Times New Roman" w:cs="Times New Roman"/>
          <w:lang w:val="hr"/>
        </w:rPr>
        <w:t xml:space="preserve"> informira</w:t>
      </w:r>
      <w:r w:rsidRPr="006F791D">
        <w:rPr>
          <w:rFonts w:ascii="Times New Roman" w:eastAsia="Times New Roman" w:hAnsi="Times New Roman" w:cs="Times New Roman"/>
          <w:lang w:val="hr"/>
        </w:rPr>
        <w:t>ti</w:t>
      </w:r>
      <w:r w:rsidR="327A7BE5" w:rsidRPr="006F791D">
        <w:rPr>
          <w:rFonts w:ascii="Times New Roman" w:eastAsia="Times New Roman" w:hAnsi="Times New Roman" w:cs="Times New Roman"/>
          <w:lang w:val="hr"/>
        </w:rPr>
        <w:t xml:space="preserve"> identificiran</w:t>
      </w:r>
      <w:r w:rsidRPr="006F791D">
        <w:rPr>
          <w:rFonts w:ascii="Times New Roman" w:eastAsia="Times New Roman" w:hAnsi="Times New Roman" w:cs="Times New Roman"/>
          <w:lang w:val="hr"/>
        </w:rPr>
        <w:t>u</w:t>
      </w:r>
      <w:r w:rsidR="327A7BE5" w:rsidRPr="006F791D">
        <w:rPr>
          <w:rFonts w:ascii="Times New Roman" w:eastAsia="Times New Roman" w:hAnsi="Times New Roman" w:cs="Times New Roman"/>
          <w:lang w:val="hr"/>
        </w:rPr>
        <w:t xml:space="preserve"> zainteresiran</w:t>
      </w:r>
      <w:r w:rsidRPr="006F791D">
        <w:rPr>
          <w:rFonts w:ascii="Times New Roman" w:eastAsia="Times New Roman" w:hAnsi="Times New Roman" w:cs="Times New Roman"/>
          <w:lang w:val="hr"/>
        </w:rPr>
        <w:t>u</w:t>
      </w:r>
      <w:r w:rsidR="327A7BE5" w:rsidRPr="006F791D">
        <w:rPr>
          <w:rFonts w:ascii="Times New Roman" w:eastAsia="Times New Roman" w:hAnsi="Times New Roman" w:cs="Times New Roman"/>
          <w:lang w:val="hr"/>
        </w:rPr>
        <w:t xml:space="preserve"> javnosti na kućnu adresu. </w:t>
      </w:r>
      <w:r w:rsidR="00E3207D" w:rsidRPr="006F791D">
        <w:rPr>
          <w:rFonts w:ascii="Times New Roman" w:eastAsia="Times New Roman" w:hAnsi="Times New Roman" w:cs="Times New Roman"/>
          <w:lang w:val="hr"/>
        </w:rPr>
        <w:t>P</w:t>
      </w:r>
      <w:r w:rsidR="5FA2D2B6" w:rsidRPr="006F791D">
        <w:rPr>
          <w:rFonts w:ascii="Times New Roman" w:eastAsia="Times New Roman" w:hAnsi="Times New Roman" w:cs="Times New Roman"/>
          <w:lang w:val="hr"/>
        </w:rPr>
        <w:t xml:space="preserve">rema važećem propisu </w:t>
      </w:r>
      <w:r w:rsidR="00E3207D" w:rsidRPr="006F791D">
        <w:rPr>
          <w:rFonts w:ascii="Times New Roman" w:eastAsia="Times New Roman" w:hAnsi="Times New Roman" w:cs="Times New Roman"/>
          <w:lang w:val="hr"/>
        </w:rPr>
        <w:t xml:space="preserve">UPUO </w:t>
      </w:r>
      <w:r w:rsidR="5FA2D2B6" w:rsidRPr="006F791D">
        <w:rPr>
          <w:rFonts w:ascii="Times New Roman" w:eastAsia="Times New Roman" w:hAnsi="Times New Roman" w:cs="Times New Roman"/>
          <w:lang w:val="hr"/>
        </w:rPr>
        <w:t xml:space="preserve">rješenja se objavljuju samo na internetskim stranicama nadležnog tijela, </w:t>
      </w:r>
      <w:r w:rsidR="00E3207D" w:rsidRPr="006F791D">
        <w:rPr>
          <w:rFonts w:ascii="Times New Roman" w:eastAsia="Times New Roman" w:hAnsi="Times New Roman" w:cs="Times New Roman"/>
          <w:lang w:val="hr"/>
        </w:rPr>
        <w:t xml:space="preserve">što je nedovoljno </w:t>
      </w:r>
      <w:r w:rsidR="5FA2D2B6" w:rsidRPr="006F791D">
        <w:rPr>
          <w:rFonts w:ascii="Times New Roman" w:eastAsia="Times New Roman" w:hAnsi="Times New Roman" w:cs="Times New Roman"/>
          <w:lang w:val="hr"/>
        </w:rPr>
        <w:t>je dobar dio stanovništva nema pristup internetu. Osim toga, javnost koje je sudjelovala u postupku davanjem mišljenja mora imati pravovremenu informaciju o rješenju kako bi ga imala mogućnost osporavati putem žalbi ili tužbi. Stoga je za javnost koje se uključila u postupak treba obavještavati dostavljanjem informacije na kućnu adresu</w:t>
      </w:r>
      <w:r w:rsidR="00E3207D" w:rsidRPr="006F791D">
        <w:rPr>
          <w:rFonts w:ascii="Times New Roman" w:eastAsia="Times New Roman" w:hAnsi="Times New Roman" w:cs="Times New Roman"/>
          <w:lang w:val="hr"/>
        </w:rPr>
        <w:t xml:space="preserve"> te ovu Uredbu treba nadopuniti kako bi bila u skladu s </w:t>
      </w:r>
      <w:proofErr w:type="spellStart"/>
      <w:r w:rsidR="00E3207D" w:rsidRPr="006F791D">
        <w:rPr>
          <w:rFonts w:ascii="Times New Roman" w:eastAsia="Times New Roman" w:hAnsi="Times New Roman" w:cs="Times New Roman"/>
          <w:lang w:val="hr"/>
        </w:rPr>
        <w:t>Aarhuškom</w:t>
      </w:r>
      <w:proofErr w:type="spellEnd"/>
      <w:r w:rsidR="00E3207D" w:rsidRPr="006F791D">
        <w:rPr>
          <w:rFonts w:ascii="Times New Roman" w:eastAsia="Times New Roman" w:hAnsi="Times New Roman" w:cs="Times New Roman"/>
          <w:lang w:val="hr"/>
        </w:rPr>
        <w:t xml:space="preserve"> konvencijom. Primjerice, OCD </w:t>
      </w:r>
      <w:r w:rsidR="5FA2D2B6" w:rsidRPr="006F791D">
        <w:rPr>
          <w:rFonts w:ascii="Times New Roman" w:eastAsia="Times New Roman" w:hAnsi="Times New Roman" w:cs="Times New Roman"/>
          <w:lang w:val="hr"/>
        </w:rPr>
        <w:t xml:space="preserve">koje su se uključile u neki postupak PUO moraju mjesecima svakodnevno pretraživati stranice nadležnog tijela u potrazi za izdanim rješenjem (jer se rješenja ne dostavljaju na kućne ili email adrese pripadnika zainteresirane javnosti koji su se uključili u postupak), koje se vrlo često ne objavljuje na istim stranicama na kojima su objavljeni i dokumenti za neki postupak </w:t>
      </w:r>
      <w:r w:rsidR="000831B3" w:rsidRPr="006F791D">
        <w:rPr>
          <w:rFonts w:ascii="Times New Roman" w:eastAsia="Times New Roman" w:hAnsi="Times New Roman" w:cs="Times New Roman"/>
          <w:lang w:val="hr"/>
        </w:rPr>
        <w:t>PUO</w:t>
      </w:r>
      <w:r w:rsidR="5FA2D2B6" w:rsidRPr="006F791D">
        <w:rPr>
          <w:rFonts w:ascii="Times New Roman" w:eastAsia="Times New Roman" w:hAnsi="Times New Roman" w:cs="Times New Roman"/>
          <w:lang w:val="hr"/>
        </w:rPr>
        <w:t>, gdje bi potraga bila najlogičnija. Osim toga, rješenja se obično objavljuju bez datuma objave tako da se ne zna otkad teče rok za žalbu ili tužbu).</w:t>
      </w:r>
    </w:p>
    <w:p w14:paraId="5CBA2153" w14:textId="0753FC90" w:rsidR="002C7553" w:rsidRPr="006F791D" w:rsidRDefault="00DB4FBF" w:rsidP="00DB4FBF">
      <w:pPr>
        <w:jc w:val="both"/>
        <w:rPr>
          <w:rFonts w:ascii="Times New Roman" w:eastAsia="Times New Roman" w:hAnsi="Times New Roman" w:cs="Times New Roman"/>
          <w:lang w:val="hr"/>
        </w:rPr>
      </w:pPr>
      <w:r w:rsidRPr="006F791D">
        <w:rPr>
          <w:rFonts w:ascii="Times New Roman" w:eastAsia="Times New Roman" w:hAnsi="Times New Roman" w:cs="Times New Roman"/>
          <w:lang w:val="hr"/>
        </w:rPr>
        <w:t xml:space="preserve">Treba uzeti u obzir </w:t>
      </w:r>
      <w:r w:rsidR="5FA2D2B6" w:rsidRPr="006F791D">
        <w:rPr>
          <w:rFonts w:ascii="Times New Roman" w:eastAsia="Times New Roman" w:hAnsi="Times New Roman" w:cs="Times New Roman"/>
          <w:lang w:val="hr"/>
        </w:rPr>
        <w:t xml:space="preserve">Preporuke za sudjelovanje javnosti iz </w:t>
      </w:r>
      <w:proofErr w:type="spellStart"/>
      <w:r w:rsidR="5FA2D2B6" w:rsidRPr="006F791D">
        <w:rPr>
          <w:rFonts w:ascii="Times New Roman" w:eastAsia="Times New Roman" w:hAnsi="Times New Roman" w:cs="Times New Roman"/>
          <w:lang w:val="hr"/>
        </w:rPr>
        <w:t>Maastrichta</w:t>
      </w:r>
      <w:proofErr w:type="spellEnd"/>
      <w:r w:rsidR="5FA2D2B6" w:rsidRPr="006F791D">
        <w:rPr>
          <w:rFonts w:ascii="Times New Roman" w:eastAsia="Times New Roman" w:hAnsi="Times New Roman" w:cs="Times New Roman"/>
          <w:lang w:val="hr"/>
        </w:rPr>
        <w:t xml:space="preserve">  </w:t>
      </w:r>
      <w:r w:rsidRPr="006F791D">
        <w:rPr>
          <w:rFonts w:ascii="Times New Roman" w:eastAsia="Times New Roman" w:hAnsi="Times New Roman" w:cs="Times New Roman"/>
          <w:lang w:val="hr"/>
        </w:rPr>
        <w:t>(ECE/MP.PP/2014/8) glede</w:t>
      </w:r>
      <w:r w:rsidR="5FA2D2B6" w:rsidRPr="006F791D">
        <w:rPr>
          <w:rFonts w:ascii="Times New Roman" w:eastAsia="Times New Roman" w:hAnsi="Times New Roman" w:cs="Times New Roman"/>
          <w:lang w:val="hr"/>
        </w:rPr>
        <w:t xml:space="preserve"> zahtjev</w:t>
      </w:r>
      <w:r w:rsidRPr="006F791D">
        <w:rPr>
          <w:rFonts w:ascii="Times New Roman" w:eastAsia="Times New Roman" w:hAnsi="Times New Roman" w:cs="Times New Roman"/>
          <w:lang w:val="hr"/>
        </w:rPr>
        <w:t>a</w:t>
      </w:r>
      <w:r w:rsidR="5FA2D2B6" w:rsidRPr="006F791D">
        <w:rPr>
          <w:rFonts w:ascii="Times New Roman" w:eastAsia="Times New Roman" w:hAnsi="Times New Roman" w:cs="Times New Roman"/>
          <w:lang w:val="hr"/>
        </w:rPr>
        <w:t xml:space="preserve"> iz članka 6. stavak 9. Konvencije </w:t>
      </w:r>
      <w:r w:rsidRPr="006F791D">
        <w:rPr>
          <w:rFonts w:ascii="Times New Roman" w:eastAsia="Times New Roman" w:hAnsi="Times New Roman" w:cs="Times New Roman"/>
          <w:lang w:val="hr"/>
        </w:rPr>
        <w:t>o</w:t>
      </w:r>
      <w:r w:rsidR="5FA2D2B6" w:rsidRPr="006F791D">
        <w:rPr>
          <w:rFonts w:ascii="Times New Roman" w:eastAsia="Times New Roman" w:hAnsi="Times New Roman" w:cs="Times New Roman"/>
          <w:lang w:val="hr"/>
        </w:rPr>
        <w:t xml:space="preserve"> obavez</w:t>
      </w:r>
      <w:r w:rsidRPr="006F791D">
        <w:rPr>
          <w:rFonts w:ascii="Times New Roman" w:eastAsia="Times New Roman" w:hAnsi="Times New Roman" w:cs="Times New Roman"/>
          <w:lang w:val="hr"/>
        </w:rPr>
        <w:t>i</w:t>
      </w:r>
      <w:r w:rsidR="5FA2D2B6" w:rsidRPr="006F791D">
        <w:rPr>
          <w:rFonts w:ascii="Times New Roman" w:eastAsia="Times New Roman" w:hAnsi="Times New Roman" w:cs="Times New Roman"/>
          <w:lang w:val="hr"/>
        </w:rPr>
        <w:t xml:space="preserve"> «promptnog i učinkovitog» obavještavanja javnosti.</w:t>
      </w:r>
      <w:r w:rsidRPr="006F791D">
        <w:rPr>
          <w:rFonts w:ascii="Times New Roman" w:eastAsia="Times New Roman" w:hAnsi="Times New Roman" w:cs="Times New Roman"/>
          <w:lang w:val="hr"/>
        </w:rPr>
        <w:t xml:space="preserve"> </w:t>
      </w:r>
      <w:r w:rsidR="5FA2D2B6" w:rsidRPr="006F791D">
        <w:rPr>
          <w:rFonts w:ascii="Times New Roman" w:eastAsia="Times New Roman" w:hAnsi="Times New Roman" w:cs="Times New Roman"/>
          <w:lang w:val="hr"/>
        </w:rPr>
        <w:t xml:space="preserve"> </w:t>
      </w:r>
      <w:r w:rsidRPr="006F791D">
        <w:rPr>
          <w:rFonts w:ascii="Times New Roman" w:eastAsia="Times New Roman" w:hAnsi="Times New Roman" w:cs="Times New Roman"/>
          <w:lang w:val="hr"/>
        </w:rPr>
        <w:t xml:space="preserve">U tu svrhu </w:t>
      </w:r>
      <w:r w:rsidR="5FA2D2B6" w:rsidRPr="006F791D">
        <w:rPr>
          <w:rFonts w:ascii="Times New Roman" w:eastAsia="Times New Roman" w:hAnsi="Times New Roman" w:cs="Times New Roman"/>
          <w:lang w:val="hr"/>
        </w:rPr>
        <w:t xml:space="preserve">rješenja u postupcima PUO moraju se javnosti koja se uključila u postupka dostavljati na kućnu ili email adresu kako bi joj se dala mogućnost osporavanja navedenog </w:t>
      </w:r>
      <w:proofErr w:type="spellStart"/>
      <w:r w:rsidR="5FA2D2B6" w:rsidRPr="006F791D">
        <w:rPr>
          <w:rFonts w:ascii="Times New Roman" w:eastAsia="Times New Roman" w:hAnsi="Times New Roman" w:cs="Times New Roman"/>
          <w:lang w:val="hr"/>
        </w:rPr>
        <w:t>rješnja</w:t>
      </w:r>
      <w:proofErr w:type="spellEnd"/>
      <w:r w:rsidR="5FA2D2B6" w:rsidRPr="006F791D">
        <w:rPr>
          <w:rFonts w:ascii="Times New Roman" w:eastAsia="Times New Roman" w:hAnsi="Times New Roman" w:cs="Times New Roman"/>
          <w:lang w:val="hr"/>
        </w:rPr>
        <w:t xml:space="preserve"> na višoj instanci ili na sudu.</w:t>
      </w:r>
      <w:r w:rsidR="002C7553" w:rsidRPr="006F791D">
        <w:rPr>
          <w:rFonts w:ascii="Times New Roman" w:eastAsia="Times New Roman" w:hAnsi="Times New Roman" w:cs="Times New Roman"/>
          <w:lang w:val="hr"/>
        </w:rPr>
        <w:t xml:space="preserve"> Ujedno, </w:t>
      </w:r>
      <w:r w:rsidR="5FA2D2B6" w:rsidRPr="006F791D">
        <w:rPr>
          <w:rFonts w:ascii="Times New Roman" w:eastAsia="Times New Roman" w:hAnsi="Times New Roman" w:cs="Times New Roman"/>
          <w:lang w:val="hr"/>
        </w:rPr>
        <w:t>sukladno toč</w:t>
      </w:r>
      <w:r w:rsidR="00FF16E6" w:rsidRPr="006F791D">
        <w:rPr>
          <w:rFonts w:ascii="Times New Roman" w:eastAsia="Times New Roman" w:hAnsi="Times New Roman" w:cs="Times New Roman"/>
          <w:lang w:val="hr"/>
        </w:rPr>
        <w:t>k</w:t>
      </w:r>
      <w:r w:rsidR="5FA2D2B6" w:rsidRPr="006F791D">
        <w:rPr>
          <w:rFonts w:ascii="Times New Roman" w:eastAsia="Times New Roman" w:hAnsi="Times New Roman" w:cs="Times New Roman"/>
          <w:lang w:val="hr"/>
        </w:rPr>
        <w:t>i</w:t>
      </w:r>
      <w:r w:rsidR="006F791D">
        <w:rPr>
          <w:rFonts w:ascii="Times New Roman" w:eastAsia="Times New Roman" w:hAnsi="Times New Roman" w:cs="Times New Roman"/>
          <w:lang w:val="hr"/>
        </w:rPr>
        <w:t xml:space="preserve"> 143. p</w:t>
      </w:r>
      <w:r w:rsidR="5FA2D2B6" w:rsidRPr="006F791D">
        <w:rPr>
          <w:rFonts w:ascii="Times New Roman" w:eastAsia="Times New Roman" w:hAnsi="Times New Roman" w:cs="Times New Roman"/>
          <w:lang w:val="hr"/>
        </w:rPr>
        <w:t>reporuka, informacija o mogućnostima žalbe/tužbe zaineresiranoj bi javnosti trebala biti dostavljena zajedno s odlukom.</w:t>
      </w:r>
    </w:p>
    <w:p w14:paraId="2DFEF2A9" w14:textId="001447D9" w:rsidR="00636418" w:rsidRPr="006F791D" w:rsidRDefault="13855326" w:rsidP="00636418">
      <w:pPr>
        <w:jc w:val="both"/>
        <w:rPr>
          <w:rFonts w:ascii="Times New Roman" w:eastAsia="Times New Roman" w:hAnsi="Times New Roman" w:cs="Times New Roman"/>
          <w:lang w:val="hr"/>
        </w:rPr>
      </w:pPr>
      <w:r w:rsidRPr="006F791D">
        <w:rPr>
          <w:rFonts w:ascii="Times New Roman" w:eastAsia="Times New Roman" w:hAnsi="Times New Roman" w:cs="Times New Roman"/>
          <w:lang w:val="hr"/>
        </w:rPr>
        <w:t xml:space="preserve">Kad je riječ o </w:t>
      </w:r>
      <w:proofErr w:type="spellStart"/>
      <w:r w:rsidRPr="006F791D">
        <w:rPr>
          <w:rFonts w:ascii="Times New Roman" w:eastAsia="Times New Roman" w:hAnsi="Times New Roman" w:cs="Times New Roman"/>
          <w:lang w:val="hr"/>
        </w:rPr>
        <w:t>odobalnim</w:t>
      </w:r>
      <w:proofErr w:type="spellEnd"/>
      <w:r w:rsidRPr="006F791D">
        <w:rPr>
          <w:rFonts w:ascii="Times New Roman" w:eastAsia="Times New Roman" w:hAnsi="Times New Roman" w:cs="Times New Roman"/>
          <w:lang w:val="hr"/>
        </w:rPr>
        <w:t xml:space="preserve"> zahvatima (plinska i naftna postrojenja), zakonodavac do sada nije posebno </w:t>
      </w:r>
      <w:r w:rsidR="006F791D">
        <w:rPr>
          <w:rFonts w:ascii="Times New Roman" w:eastAsia="Times New Roman" w:hAnsi="Times New Roman" w:cs="Times New Roman"/>
          <w:lang w:val="hr"/>
        </w:rPr>
        <w:t>tretirao pravo zainteresirane/</w:t>
      </w:r>
      <w:r w:rsidRPr="006F791D">
        <w:rPr>
          <w:rFonts w:ascii="Times New Roman" w:eastAsia="Times New Roman" w:hAnsi="Times New Roman" w:cs="Times New Roman"/>
          <w:lang w:val="hr"/>
        </w:rPr>
        <w:t xml:space="preserve">pogođene javnosti na uključivanja u postupak. Umjesto da postoji obaveza javne prezentacije i objave informacije na području pod najvećim direktnim utjecajem predloženih zahvata, prezentacije se obično održavaju u Zagrebu, što je u suprotnosti s </w:t>
      </w:r>
      <w:proofErr w:type="spellStart"/>
      <w:r w:rsidRPr="006F791D">
        <w:rPr>
          <w:rFonts w:ascii="Times New Roman" w:eastAsia="Times New Roman" w:hAnsi="Times New Roman" w:cs="Times New Roman"/>
          <w:lang w:val="hr"/>
        </w:rPr>
        <w:t>Aarhuškom</w:t>
      </w:r>
      <w:proofErr w:type="spellEnd"/>
      <w:r w:rsidRPr="006F791D">
        <w:rPr>
          <w:rFonts w:ascii="Times New Roman" w:eastAsia="Times New Roman" w:hAnsi="Times New Roman" w:cs="Times New Roman"/>
          <w:lang w:val="hr"/>
        </w:rPr>
        <w:t xml:space="preserve"> konvencijom jer otežava i onemogućava sudjelovanje pogođene ili zainteresirane javnosti u postupku.</w:t>
      </w:r>
    </w:p>
    <w:p w14:paraId="3D7A7197" w14:textId="347C680E" w:rsidR="00011F3F" w:rsidRDefault="00011F3F" w:rsidP="00636418">
      <w:pPr>
        <w:jc w:val="both"/>
        <w:rPr>
          <w:rFonts w:ascii="Times New Roman" w:eastAsia="Times New Roman" w:hAnsi="Times New Roman" w:cs="Times New Roman"/>
          <w:color w:val="FF0000"/>
          <w:lang w:val="hr"/>
        </w:rPr>
      </w:pPr>
      <w:r w:rsidRPr="00011F3F">
        <w:rPr>
          <w:rFonts w:ascii="Times New Roman" w:eastAsia="Times New Roman" w:hAnsi="Times New Roman" w:cs="Times New Roman"/>
          <w:color w:val="FF0000"/>
        </w:rPr>
        <w:lastRenderedPageBreak/>
        <w:t xml:space="preserve">Praksa je pokazala da se sve primjedbe javnosti, bez obzira na argumente, uglavnom odbijaju. Tako se u javnosti stvorilo nepovjerenje u postupke bilo donošenja prostornih planova ili postupke </w:t>
      </w:r>
      <w:r>
        <w:rPr>
          <w:rFonts w:ascii="Times New Roman" w:eastAsia="Times New Roman" w:hAnsi="Times New Roman" w:cs="Times New Roman"/>
          <w:color w:val="FF0000"/>
        </w:rPr>
        <w:t xml:space="preserve">PUO. U dokumentima SPUO se često </w:t>
      </w:r>
      <w:r w:rsidRPr="00011F3F">
        <w:rPr>
          <w:rFonts w:ascii="Times New Roman" w:eastAsia="Times New Roman" w:hAnsi="Times New Roman" w:cs="Times New Roman"/>
          <w:color w:val="FF0000"/>
        </w:rPr>
        <w:t>površno opisuju alternative zahvata.</w:t>
      </w:r>
    </w:p>
    <w:p w14:paraId="7F1756B3" w14:textId="43E8B184" w:rsidR="00445A26" w:rsidRDefault="00445A26" w:rsidP="00636418">
      <w:pPr>
        <w:jc w:val="both"/>
        <w:rPr>
          <w:rFonts w:ascii="Times New Roman" w:eastAsia="Times New Roman" w:hAnsi="Times New Roman" w:cs="Times New Roman"/>
        </w:rPr>
      </w:pPr>
      <w:r>
        <w:rPr>
          <w:rFonts w:ascii="Times New Roman" w:eastAsia="Times New Roman" w:hAnsi="Times New Roman" w:cs="Times New Roman"/>
        </w:rPr>
        <w:t xml:space="preserve">U </w:t>
      </w:r>
      <w:r w:rsidRPr="00445A26">
        <w:rPr>
          <w:rFonts w:ascii="Times New Roman" w:eastAsia="Times New Roman" w:hAnsi="Times New Roman" w:cs="Times New Roman"/>
        </w:rPr>
        <w:t>Izvješć</w:t>
      </w:r>
      <w:r>
        <w:rPr>
          <w:rFonts w:ascii="Times New Roman" w:eastAsia="Times New Roman" w:hAnsi="Times New Roman" w:cs="Times New Roman"/>
        </w:rPr>
        <w:t>u</w:t>
      </w:r>
      <w:r w:rsidRPr="00445A26">
        <w:rPr>
          <w:rFonts w:ascii="Times New Roman" w:eastAsia="Times New Roman" w:hAnsi="Times New Roman" w:cs="Times New Roman"/>
        </w:rPr>
        <w:t xml:space="preserve"> Povjerenika za </w:t>
      </w:r>
      <w:proofErr w:type="spellStart"/>
      <w:r w:rsidRPr="00445A26">
        <w:rPr>
          <w:rFonts w:ascii="Times New Roman" w:eastAsia="Times New Roman" w:hAnsi="Times New Roman" w:cs="Times New Roman"/>
        </w:rPr>
        <w:t>informniranje</w:t>
      </w:r>
      <w:proofErr w:type="spellEnd"/>
      <w:r>
        <w:rPr>
          <w:rFonts w:ascii="Times New Roman" w:eastAsia="Times New Roman" w:hAnsi="Times New Roman" w:cs="Times New Roman"/>
        </w:rPr>
        <w:t xml:space="preserve"> navodi se da su o</w:t>
      </w:r>
      <w:r w:rsidRPr="00445A26">
        <w:rPr>
          <w:rFonts w:ascii="Times New Roman" w:eastAsia="Times New Roman" w:hAnsi="Times New Roman" w:cs="Times New Roman"/>
        </w:rPr>
        <w:t>sobito uočeni propusti u donošenju plana savjetovanja s javnošću, poštivanje rokova provedbe savjetovanja, kao i pravovremenog izvještavanja javnosti o provedenom savjetovanju objavom izvješća. Izostanak provedbe savjetovanja u nekim se slučajevima može pripisati usvajanju propisa po hitnom postupku.</w:t>
      </w:r>
    </w:p>
    <w:p w14:paraId="6F420542" w14:textId="2ED0E0DE" w:rsidR="00BE1CF9" w:rsidRDefault="00BF17CA" w:rsidP="00636418">
      <w:pPr>
        <w:jc w:val="both"/>
        <w:rPr>
          <w:rFonts w:ascii="Times New Roman" w:eastAsia="Times New Roman" w:hAnsi="Times New Roman" w:cs="Times New Roman"/>
        </w:rPr>
      </w:pPr>
      <w:r>
        <w:rPr>
          <w:rFonts w:ascii="Times New Roman" w:eastAsia="Times New Roman" w:hAnsi="Times New Roman" w:cs="Times New Roman"/>
        </w:rPr>
        <w:t>Radi se na novim Uredbama o PUO i SPUO kako bi se unaprijedili postupci.</w:t>
      </w:r>
    </w:p>
    <w:p w14:paraId="4930B5AA" w14:textId="1F33C7DF" w:rsidR="63B9D115" w:rsidRDefault="63B9D115" w:rsidP="00636418">
      <w:pPr>
        <w:jc w:val="both"/>
      </w:pPr>
    </w:p>
    <w:p w14:paraId="3BED7912"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bCs/>
          <w:lang w:eastAsia="hr-HR"/>
        </w:rPr>
      </w:pPr>
      <w:r w:rsidRPr="001E3B29">
        <w:rPr>
          <w:rFonts w:ascii="Times New Roman" w:eastAsia="Times New Roman" w:hAnsi="Times New Roman" w:cs="Times New Roman"/>
          <w:b/>
          <w:bCs/>
          <w:lang w:eastAsia="hr-HR"/>
        </w:rPr>
        <w:t xml:space="preserve">Navedite dodatne informacije o </w:t>
      </w:r>
      <w:r w:rsidRPr="000C21E1">
        <w:rPr>
          <w:rFonts w:ascii="Times New Roman" w:eastAsia="Times New Roman" w:hAnsi="Times New Roman" w:cs="Times New Roman"/>
          <w:b/>
          <w:bCs/>
          <w:lang w:eastAsia="hr-HR"/>
        </w:rPr>
        <w:t>praktičnoj primjeni odredbi</w:t>
      </w:r>
      <w:r w:rsidRPr="001E3B29">
        <w:rPr>
          <w:rFonts w:ascii="Times New Roman" w:eastAsia="Times New Roman" w:hAnsi="Times New Roman" w:cs="Times New Roman"/>
          <w:b/>
          <w:bCs/>
          <w:lang w:eastAsia="hr-HR"/>
        </w:rPr>
        <w:t xml:space="preserve"> o </w:t>
      </w:r>
      <w:r w:rsidRPr="000C21E1">
        <w:rPr>
          <w:rFonts w:ascii="Times New Roman" w:eastAsia="Times New Roman" w:hAnsi="Times New Roman" w:cs="Times New Roman"/>
          <w:b/>
          <w:bCs/>
          <w:lang w:eastAsia="hr-HR"/>
        </w:rPr>
        <w:t>sudjelovanju javnosti u odlučivanju u određenim djelatnostima iz članka 6.</w:t>
      </w:r>
      <w:r w:rsidRPr="001E3B29">
        <w:rPr>
          <w:rFonts w:ascii="Times New Roman" w:eastAsia="Times New Roman" w:hAnsi="Times New Roman" w:cs="Times New Roman"/>
          <w:b/>
          <w:bCs/>
          <w:lang w:eastAsia="hr-HR"/>
        </w:rPr>
        <w:t xml:space="preserve">, </w:t>
      </w:r>
      <w:r w:rsidRPr="000C21E1">
        <w:rPr>
          <w:rFonts w:ascii="Times New Roman" w:eastAsia="Times New Roman" w:hAnsi="Times New Roman" w:cs="Times New Roman"/>
          <w:b/>
          <w:bCs/>
          <w:lang w:eastAsia="hr-HR"/>
        </w:rPr>
        <w:t>npr. postoje li statistike ili druge informacije o sudjelovanju javnosti u odlučivanju o određenim djelatnostima ili odlukama da se ne primjenjuju odredbe ovog članka na predložene djelatnosti u svrhe nacionalne obrane.</w:t>
      </w:r>
    </w:p>
    <w:p w14:paraId="74B28F4D" w14:textId="3A8AB50D" w:rsidR="000C21E1" w:rsidRPr="000C21E1" w:rsidRDefault="000C21E1" w:rsidP="006F791D">
      <w:pPr>
        <w:autoSpaceDE w:val="0"/>
        <w:autoSpaceDN w:val="0"/>
        <w:adjustRightInd w:val="0"/>
        <w:rPr>
          <w:rFonts w:ascii="Times New Roman" w:eastAsia="Times New Roman" w:hAnsi="Times New Roman" w:cs="Times New Roman"/>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01306C8C" w14:textId="77777777" w:rsidR="000C21E1" w:rsidRPr="000C21E1" w:rsidRDefault="000C21E1" w:rsidP="002C16BD">
      <w:pPr>
        <w:autoSpaceDE w:val="0"/>
        <w:autoSpaceDN w:val="0"/>
        <w:adjustRightInd w:val="0"/>
        <w:spacing w:before="0" w:after="0"/>
        <w:rPr>
          <w:rFonts w:ascii="Times New Roman" w:eastAsia="Times New Roman" w:hAnsi="Times New Roman" w:cs="Times New Roman"/>
          <w:b/>
          <w:lang w:eastAsia="hr-HR"/>
        </w:rPr>
      </w:pPr>
      <w:r w:rsidRPr="001E3B29">
        <w:rPr>
          <w:rFonts w:ascii="Times New Roman" w:eastAsia="Times New Roman" w:hAnsi="Times New Roman" w:cs="Times New Roman"/>
          <w:b/>
          <w:bCs/>
          <w:lang w:eastAsia="hr-HR"/>
        </w:rPr>
        <w:t>Navedite važne adrese web stranica, ako su dostupne:</w:t>
      </w:r>
    </w:p>
    <w:p w14:paraId="20D38E25" w14:textId="1F5299D7" w:rsidR="009E4D56" w:rsidRDefault="00BA380A" w:rsidP="002C16BD">
      <w:pPr>
        <w:autoSpaceDE w:val="0"/>
        <w:autoSpaceDN w:val="0"/>
        <w:adjustRightInd w:val="0"/>
        <w:spacing w:before="0" w:after="0"/>
        <w:rPr>
          <w:rFonts w:ascii="Times New Roman" w:eastAsia="Calibri" w:hAnsi="Times New Roman" w:cs="Times New Roman"/>
          <w:sz w:val="24"/>
          <w:szCs w:val="24"/>
        </w:rPr>
      </w:pPr>
      <w:hyperlink r:id="rId63" w:history="1">
        <w:r w:rsidR="009E4D56" w:rsidRPr="000C21E1">
          <w:rPr>
            <w:rFonts w:ascii="Times New Roman" w:eastAsia="Times New Roman" w:hAnsi="Times New Roman" w:cs="Times New Roman"/>
            <w:color w:val="0000FF"/>
            <w:u w:val="single"/>
            <w:lang w:eastAsia="hr-HR"/>
          </w:rPr>
          <w:t>http://puo.mzoip.hr/</w:t>
        </w:r>
      </w:hyperlink>
    </w:p>
    <w:p w14:paraId="5EBB037E" w14:textId="01229289" w:rsidR="009E4D56" w:rsidRDefault="006F791D" w:rsidP="002C16BD">
      <w:pPr>
        <w:autoSpaceDE w:val="0"/>
        <w:autoSpaceDN w:val="0"/>
        <w:adjustRightInd w:val="0"/>
        <w:spacing w:before="0" w:after="0"/>
        <w:rPr>
          <w:rFonts w:ascii="Times New Roman" w:eastAsia="Times New Roman" w:hAnsi="Times New Roman" w:cs="Times New Roman"/>
          <w:color w:val="0000FF"/>
          <w:u w:val="single"/>
          <w:lang w:eastAsia="hr-HR"/>
        </w:rPr>
      </w:pPr>
      <w:hyperlink r:id="rId64" w:history="1">
        <w:r w:rsidRPr="007304B1">
          <w:rPr>
            <w:rStyle w:val="Hiperveza"/>
            <w:rFonts w:ascii="Times New Roman" w:eastAsia="Calibri" w:hAnsi="Times New Roman" w:cs="Times New Roman"/>
            <w:sz w:val="24"/>
            <w:szCs w:val="24"/>
          </w:rPr>
          <w:t>http://aarhus.zelena-istra.hr/</w:t>
        </w:r>
      </w:hyperlink>
    </w:p>
    <w:p w14:paraId="54F0F3EF" w14:textId="77777777" w:rsidR="00083C3C" w:rsidRDefault="00083C3C" w:rsidP="004B7F49">
      <w:pPr>
        <w:autoSpaceDE w:val="0"/>
        <w:autoSpaceDN w:val="0"/>
        <w:adjustRightInd w:val="0"/>
        <w:rPr>
          <w:rFonts w:ascii="Times New Roman" w:eastAsia="Times New Roman" w:hAnsi="Times New Roman" w:cs="Times New Roman"/>
          <w:b/>
          <w:bCs/>
          <w:u w:val="single"/>
          <w:lang w:eastAsia="hr-HR"/>
        </w:rPr>
      </w:pPr>
    </w:p>
    <w:p w14:paraId="3ACAFF13" w14:textId="77777777" w:rsidR="00083C3C" w:rsidRPr="000C21E1" w:rsidRDefault="00083C3C" w:rsidP="004B7F49">
      <w:pPr>
        <w:autoSpaceDE w:val="0"/>
        <w:autoSpaceDN w:val="0"/>
        <w:adjustRightInd w:val="0"/>
        <w:rPr>
          <w:rFonts w:ascii="Times New Roman" w:eastAsia="Times New Roman" w:hAnsi="Times New Roman" w:cs="Times New Roman"/>
          <w:b/>
          <w:bCs/>
          <w:u w:val="single"/>
          <w:lang w:eastAsia="hr-HR"/>
        </w:rPr>
      </w:pPr>
    </w:p>
    <w:p w14:paraId="18A86148" w14:textId="77777777"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r w:rsidRPr="000C21E1">
        <w:rPr>
          <w:rFonts w:ascii="Times New Roman" w:eastAsia="Times New Roman" w:hAnsi="Times New Roman" w:cs="Times New Roman"/>
          <w:b/>
          <w:bCs/>
          <w:lang w:eastAsia="hr-HR"/>
        </w:rPr>
        <w:t>Članak 7.</w:t>
      </w:r>
    </w:p>
    <w:p w14:paraId="0EA8D7C8" w14:textId="77777777"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u w:val="single"/>
          <w:lang w:eastAsia="hr-HR"/>
        </w:rPr>
      </w:pPr>
    </w:p>
    <w:p w14:paraId="7E6AD836"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Navedite odgovarajuće praktične i/ili druge odredbe za sudjelovanje javnosti tijekom izrade planova i programa koji se odnose na okoliš. Opišite prenošenje važnih definicija iz članka 2 i uvjeta nediskriminacije iz članka 3, stavka 9.</w:t>
      </w:r>
    </w:p>
    <w:p w14:paraId="63F59789" w14:textId="77777777" w:rsidR="000C21E1" w:rsidRPr="000C21E1" w:rsidRDefault="000C21E1" w:rsidP="00143B58">
      <w:pPr>
        <w:autoSpaceDE w:val="0"/>
        <w:autoSpaceDN w:val="0"/>
        <w:adjustRightInd w:val="0"/>
        <w:rPr>
          <w:rFonts w:ascii="Times New Roman" w:eastAsia="Times New Roman" w:hAnsi="Times New Roman" w:cs="Times New Roman"/>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5FC34FCA" w14:textId="77777777" w:rsidR="000C21E1" w:rsidRPr="000C21E1" w:rsidRDefault="000C21E1" w:rsidP="00143B58">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Važne definicije iz čl. 2. i uvjeti nediskriminacije iz čl. 3., stavka 9. navedeni su u odgovoru za čl. 4.</w:t>
      </w:r>
    </w:p>
    <w:p w14:paraId="62D8DD3C" w14:textId="21C2C13B" w:rsidR="000C21E1" w:rsidRPr="000C21E1" w:rsidRDefault="000C21E1" w:rsidP="0033689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Relevantni su i čl. 7. st. 5., čl. 9. st. 1., čl. 15. i čl. 19. st. 3. i 4. Uredbe o strateškoj procjeni utjeca</w:t>
      </w:r>
      <w:r w:rsidR="00DF6E4E">
        <w:rPr>
          <w:rFonts w:ascii="Times New Roman" w:eastAsia="Times New Roman" w:hAnsi="Times New Roman" w:cs="Times New Roman"/>
          <w:lang w:eastAsia="hr-HR"/>
        </w:rPr>
        <w:t>ja plana i programa na okoliš (</w:t>
      </w:r>
      <w:r w:rsidRPr="000C21E1">
        <w:rPr>
          <w:rFonts w:ascii="Times New Roman" w:eastAsia="Times New Roman" w:hAnsi="Times New Roman" w:cs="Times New Roman"/>
          <w:lang w:eastAsia="hr-HR"/>
        </w:rPr>
        <w:t>NN 64/08, u daljnjem tekstu: USPUO), te čl.10. ZZZ-a. Primjenjuje se i ZZP, članci 5. i 125., ZOV čl. 5.</w:t>
      </w:r>
      <w:r w:rsidR="006F791D">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st.</w:t>
      </w:r>
      <w:r w:rsidR="006F791D">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8. i čl</w:t>
      </w:r>
      <w:r w:rsidRPr="006B58FC">
        <w:rPr>
          <w:rFonts w:ascii="Times New Roman" w:eastAsia="Times New Roman" w:hAnsi="Times New Roman" w:cs="Times New Roman"/>
          <w:lang w:eastAsia="hr-HR"/>
        </w:rPr>
        <w:t>. 39. Relevantan</w:t>
      </w:r>
      <w:r w:rsidRPr="000C21E1">
        <w:rPr>
          <w:rFonts w:ascii="Times New Roman" w:eastAsia="Times New Roman" w:hAnsi="Times New Roman" w:cs="Times New Roman"/>
          <w:lang w:eastAsia="hr-HR"/>
        </w:rPr>
        <w:t xml:space="preserve"> je i čl. 27. PKB.</w:t>
      </w:r>
    </w:p>
    <w:p w14:paraId="34AC335E" w14:textId="77777777" w:rsidR="002D119E" w:rsidRPr="002D119E" w:rsidRDefault="000C21E1" w:rsidP="002D119E">
      <w:pPr>
        <w:autoSpaceDE w:val="0"/>
        <w:autoSpaceDN w:val="0"/>
        <w:adjustRightInd w:val="0"/>
        <w:jc w:val="both"/>
        <w:rPr>
          <w:rFonts w:ascii="Times New Roman" w:hAnsi="Times New Roman" w:cs="Times New Roman"/>
        </w:rPr>
      </w:pPr>
      <w:r w:rsidRPr="000C21E1">
        <w:rPr>
          <w:rFonts w:ascii="Times New Roman" w:eastAsia="Times New Roman" w:hAnsi="Times New Roman" w:cs="Times New Roman"/>
          <w:lang w:eastAsia="hr-HR"/>
        </w:rPr>
        <w:t xml:space="preserve">U postupcima </w:t>
      </w:r>
      <w:r w:rsidR="00444794">
        <w:rPr>
          <w:rFonts w:ascii="Times New Roman" w:eastAsia="Times New Roman" w:hAnsi="Times New Roman" w:cs="Times New Roman"/>
          <w:lang w:eastAsia="hr-HR"/>
        </w:rPr>
        <w:t>SPUO</w:t>
      </w:r>
      <w:r w:rsidRPr="000C21E1">
        <w:rPr>
          <w:rFonts w:ascii="Times New Roman" w:eastAsia="Times New Roman" w:hAnsi="Times New Roman" w:cs="Times New Roman"/>
          <w:lang w:eastAsia="hr-HR"/>
        </w:rPr>
        <w:t xml:space="preserve"> provodi se javna rasprava o </w:t>
      </w:r>
      <w:r w:rsidR="00440095">
        <w:rPr>
          <w:rFonts w:ascii="Times New Roman" w:eastAsia="Times New Roman" w:hAnsi="Times New Roman" w:cs="Times New Roman"/>
          <w:lang w:eastAsia="hr-HR"/>
        </w:rPr>
        <w:t>određivanju sadržaja</w:t>
      </w:r>
      <w:r w:rsidR="00440095" w:rsidRPr="000C21E1">
        <w:rPr>
          <w:rFonts w:ascii="Times New Roman" w:eastAsia="Times New Roman" w:hAnsi="Times New Roman" w:cs="Times New Roman"/>
          <w:lang w:eastAsia="hr-HR"/>
        </w:rPr>
        <w:t xml:space="preserve"> </w:t>
      </w:r>
      <w:r w:rsidR="00440095">
        <w:rPr>
          <w:rFonts w:ascii="Times New Roman" w:eastAsia="Times New Roman" w:hAnsi="Times New Roman" w:cs="Times New Roman"/>
          <w:lang w:eastAsia="hr-HR"/>
        </w:rPr>
        <w:t>strateške studije</w:t>
      </w:r>
      <w:r w:rsidRPr="000C21E1">
        <w:rPr>
          <w:rFonts w:ascii="Times New Roman" w:eastAsia="Times New Roman" w:hAnsi="Times New Roman" w:cs="Times New Roman"/>
          <w:lang w:eastAsia="hr-HR"/>
        </w:rPr>
        <w:t xml:space="preserve"> te se o </w:t>
      </w:r>
      <w:r w:rsidR="00440095">
        <w:rPr>
          <w:rFonts w:ascii="Times New Roman" w:eastAsia="Times New Roman" w:hAnsi="Times New Roman" w:cs="Times New Roman"/>
          <w:lang w:eastAsia="hr-HR"/>
        </w:rPr>
        <w:t>tome</w:t>
      </w:r>
      <w:r w:rsidRPr="000C21E1">
        <w:rPr>
          <w:rFonts w:ascii="Times New Roman" w:eastAsia="Times New Roman" w:hAnsi="Times New Roman" w:cs="Times New Roman"/>
          <w:lang w:eastAsia="hr-HR"/>
        </w:rPr>
        <w:t xml:space="preserve"> </w:t>
      </w:r>
      <w:r w:rsidR="002C16BD">
        <w:rPr>
          <w:rFonts w:ascii="Times New Roman" w:eastAsia="Times New Roman" w:hAnsi="Times New Roman" w:cs="Times New Roman"/>
          <w:lang w:eastAsia="hr-HR"/>
        </w:rPr>
        <w:t>informira javnost</w:t>
      </w:r>
      <w:r w:rsidR="002D119E" w:rsidRPr="00F26A9D">
        <w:rPr>
          <w:rFonts w:ascii="Times New Roman" w:eastAsia="Times New Roman" w:hAnsi="Times New Roman" w:cs="Times New Roman"/>
        </w:rPr>
        <w:t xml:space="preserve">. </w:t>
      </w:r>
      <w:r w:rsidR="00697833" w:rsidRPr="00F26A9D">
        <w:rPr>
          <w:rFonts w:ascii="Times New Roman" w:eastAsia="Times New Roman" w:hAnsi="Times New Roman" w:cs="Times New Roman"/>
        </w:rPr>
        <w:t>Svrha je da</w:t>
      </w:r>
      <w:r w:rsidR="002D119E" w:rsidRPr="00F26A9D">
        <w:rPr>
          <w:rFonts w:ascii="Times New Roman" w:eastAsia="Times New Roman" w:hAnsi="Times New Roman" w:cs="Times New Roman"/>
        </w:rPr>
        <w:t xml:space="preserve"> se</w:t>
      </w:r>
      <w:r w:rsidR="00697833" w:rsidRPr="00F26A9D">
        <w:rPr>
          <w:rFonts w:ascii="Times New Roman" w:eastAsia="Times New Roman" w:hAnsi="Times New Roman" w:cs="Times New Roman"/>
        </w:rPr>
        <w:t xml:space="preserve"> u najranijoj fazi </w:t>
      </w:r>
      <w:r w:rsidR="00444794" w:rsidRPr="00F26A9D">
        <w:rPr>
          <w:rFonts w:ascii="Times New Roman" w:eastAsia="Times New Roman" w:hAnsi="Times New Roman" w:cs="Times New Roman"/>
        </w:rPr>
        <w:t xml:space="preserve">raspravi </w:t>
      </w:r>
      <w:r w:rsidR="00697833" w:rsidRPr="00F26A9D">
        <w:rPr>
          <w:rFonts w:ascii="Times New Roman" w:eastAsia="Times New Roman" w:hAnsi="Times New Roman" w:cs="Times New Roman"/>
        </w:rPr>
        <w:t xml:space="preserve">s javnošću </w:t>
      </w:r>
      <w:r w:rsidR="002D119E" w:rsidRPr="00F26A9D">
        <w:rPr>
          <w:rFonts w:ascii="Times New Roman" w:eastAsia="Times New Roman" w:hAnsi="Times New Roman" w:cs="Times New Roman"/>
        </w:rPr>
        <w:t xml:space="preserve">pitanja bitna za postupak strateške procjene. </w:t>
      </w:r>
    </w:p>
    <w:p w14:paraId="4D3B7E8E" w14:textId="51C83D5C" w:rsidR="000C21E1" w:rsidRPr="000C21E1" w:rsidRDefault="000C21E1" w:rsidP="00336899">
      <w:pPr>
        <w:jc w:val="both"/>
        <w:rPr>
          <w:rFonts w:ascii="Times New Roman" w:eastAsia="Times New Roman" w:hAnsi="Times New Roman" w:cs="Times New Roman"/>
          <w:lang w:eastAsia="hr-HR"/>
        </w:rPr>
      </w:pPr>
    </w:p>
    <w:p w14:paraId="7E72EC84" w14:textId="77777777" w:rsidR="000C21E1" w:rsidRPr="00E176B2" w:rsidRDefault="000C21E1" w:rsidP="000C21E1">
      <w:pPr>
        <w:autoSpaceDE w:val="0"/>
        <w:autoSpaceDN w:val="0"/>
        <w:adjustRightInd w:val="0"/>
        <w:spacing w:before="0" w:after="0"/>
        <w:rPr>
          <w:rFonts w:ascii="Times New Roman" w:eastAsia="Times New Roman" w:hAnsi="Times New Roman" w:cs="Times New Roman"/>
          <w:bCs/>
          <w:color w:val="76923C" w:themeColor="accent3" w:themeShade="BF"/>
          <w:lang w:eastAsia="hr-HR"/>
        </w:rPr>
      </w:pPr>
    </w:p>
    <w:p w14:paraId="19E8897A"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bCs/>
          <w:i/>
          <w:lang w:eastAsia="hr-HR"/>
        </w:rPr>
      </w:pPr>
      <w:r w:rsidRPr="24085FA9">
        <w:rPr>
          <w:rFonts w:ascii="Times New Roman" w:eastAsia="Times New Roman" w:hAnsi="Times New Roman" w:cs="Times New Roman"/>
          <w:b/>
          <w:bCs/>
          <w:i/>
          <w:iCs/>
          <w:lang w:eastAsia="hr-HR"/>
        </w:rPr>
        <w:t>Objasnite kakve mogućnosti postoje za sudjelovanje javnosti u izradi politika koje se odnose na okoliš.</w:t>
      </w:r>
    </w:p>
    <w:p w14:paraId="08EEDB2D" w14:textId="77777777" w:rsidR="000C21E1" w:rsidRPr="000C21E1" w:rsidRDefault="000C21E1" w:rsidP="00336899">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4E5AF642" w14:textId="77777777" w:rsidR="000C21E1" w:rsidRPr="000C21E1" w:rsidRDefault="000C21E1" w:rsidP="0033689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Primjenjuje se ZOZO, članci 17. i 164. i 165., te UISJ. </w:t>
      </w:r>
      <w:r w:rsidR="004F0480">
        <w:rPr>
          <w:rFonts w:ascii="Times New Roman" w:eastAsia="Times New Roman" w:hAnsi="Times New Roman" w:cs="Times New Roman"/>
          <w:lang w:eastAsia="hr-HR"/>
        </w:rPr>
        <w:t xml:space="preserve">Javnost ima pravo iznijeti svoje mišljenje, primjedbe i prijedloge i na nacrte strategija, prijedloga planova i programa koji se odnose na okoliš a za koje ZOZO-om nije određena obveza strateške procjene. </w:t>
      </w:r>
    </w:p>
    <w:p w14:paraId="12A62290" w14:textId="3FEAC84F" w:rsidR="000C21E1" w:rsidRPr="00984E09" w:rsidRDefault="00665715" w:rsidP="00336899">
      <w:pPr>
        <w:jc w:val="both"/>
        <w:rPr>
          <w:rFonts w:ascii="Times New Roman" w:eastAsia="Times New Roman" w:hAnsi="Times New Roman" w:cs="Times New Roman"/>
          <w:lang w:eastAsia="hr-HR"/>
        </w:rPr>
      </w:pPr>
      <w:r w:rsidRPr="007C730E">
        <w:rPr>
          <w:rFonts w:ascii="Times New Roman" w:eastAsia="Times New Roman" w:hAnsi="Times New Roman" w:cs="Times New Roman"/>
          <w:lang w:eastAsia="hr-HR"/>
        </w:rPr>
        <w:t xml:space="preserve">Tijela javne vlasi osnivaju i radne skupine za izradu određenih strateških i planskih dokumenata i  savjetodavna tijela radi davanja mišljenja na dokumente. Postoji praksa da u tim tijelima budu  zastupljeni predstavnici poslovnog i civilnog sektora i predstavnici znanstvenih institucija. </w:t>
      </w:r>
      <w:r w:rsidR="2599813E" w:rsidRPr="00182DA7">
        <w:rPr>
          <w:rFonts w:ascii="Times New Roman" w:eastAsia="Times New Roman" w:hAnsi="Times New Roman" w:cs="Times New Roman"/>
        </w:rPr>
        <w:t xml:space="preserve">Ured za udruge Vlade Republike Hrvatske, putem internetske stranice vodi bazu savjetodavnih tijela u kojoj je moguće pretraživati savjetodavna tijela državnih institucija prema osobama te institucijama/organizacijama iz kojih dolaze. Baza je dostupna na: </w:t>
      </w:r>
      <w:hyperlink r:id="rId65" w:history="1">
        <w:r w:rsidR="006F791D" w:rsidRPr="007304B1">
          <w:rPr>
            <w:rStyle w:val="Hiperveza"/>
            <w:rFonts w:ascii="Times New Roman" w:eastAsia="Times New Roman" w:hAnsi="Times New Roman" w:cs="Times New Roman"/>
          </w:rPr>
          <w:t>https://savjetovanja.gov.hr/baza-savjetodavnih-tijela/1118</w:t>
        </w:r>
      </w:hyperlink>
      <w:r w:rsidR="2599813E" w:rsidRPr="00182DA7">
        <w:rPr>
          <w:rFonts w:ascii="Times New Roman" w:eastAsia="Times New Roman" w:hAnsi="Times New Roman" w:cs="Times New Roman"/>
        </w:rPr>
        <w:t>.</w:t>
      </w:r>
      <w:r>
        <w:rPr>
          <w:rFonts w:ascii="Times New Roman" w:eastAsia="Times New Roman" w:hAnsi="Times New Roman" w:cs="Times New Roman"/>
          <w:lang w:eastAsia="hr-HR"/>
        </w:rPr>
        <w:t xml:space="preserve"> </w:t>
      </w:r>
    </w:p>
    <w:p w14:paraId="0A88A6F6" w14:textId="77777777" w:rsidR="00143B58" w:rsidRPr="00984E09" w:rsidRDefault="00143B58" w:rsidP="000C21E1">
      <w:pPr>
        <w:autoSpaceDE w:val="0"/>
        <w:autoSpaceDN w:val="0"/>
        <w:adjustRightInd w:val="0"/>
        <w:spacing w:before="0" w:after="0"/>
        <w:rPr>
          <w:rFonts w:ascii="Times New Roman" w:eastAsia="Times New Roman" w:hAnsi="Times New Roman" w:cs="Times New Roman"/>
          <w:b/>
          <w:i/>
          <w:lang w:eastAsia="hr-HR"/>
        </w:rPr>
      </w:pPr>
    </w:p>
    <w:p w14:paraId="3779EB22"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Opišite sve prepreke na koje ste naišli tijekom provedbe bilo kojeg od stavaka članka 7.</w:t>
      </w:r>
    </w:p>
    <w:p w14:paraId="5B3E40EE" w14:textId="77777777" w:rsidR="000C21E1" w:rsidRPr="000C21E1" w:rsidRDefault="000C21E1" w:rsidP="000B2A54">
      <w:pPr>
        <w:tabs>
          <w:tab w:val="left" w:pos="4860"/>
        </w:tabs>
        <w:jc w:val="both"/>
        <w:rPr>
          <w:rFonts w:ascii="Times New Roman" w:eastAsia="Times New Roman" w:hAnsi="Times New Roman" w:cs="Times New Roman"/>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62E4F623" w14:textId="31C615FF" w:rsidR="003E64CA" w:rsidRPr="006F791D" w:rsidRDefault="3B4ECCC6" w:rsidP="003E64CA">
      <w:pPr>
        <w:jc w:val="both"/>
        <w:rPr>
          <w:rFonts w:ascii="Times New Roman" w:eastAsia="Times New Roman" w:hAnsi="Times New Roman" w:cs="Times New Roman"/>
          <w:lang w:val="hr"/>
        </w:rPr>
      </w:pPr>
      <w:r w:rsidRPr="006F791D">
        <w:rPr>
          <w:rFonts w:ascii="Times New Roman" w:eastAsia="Times New Roman" w:hAnsi="Times New Roman" w:cs="Times New Roman"/>
          <w:lang w:val="hr"/>
        </w:rPr>
        <w:t xml:space="preserve">Tijela lokalne i </w:t>
      </w:r>
      <w:r w:rsidR="003E64CA" w:rsidRPr="006F791D">
        <w:rPr>
          <w:rFonts w:ascii="Times New Roman" w:eastAsia="Times New Roman" w:hAnsi="Times New Roman" w:cs="Times New Roman"/>
          <w:lang w:val="hr"/>
        </w:rPr>
        <w:t>područne (</w:t>
      </w:r>
      <w:r w:rsidRPr="006F791D">
        <w:rPr>
          <w:rFonts w:ascii="Times New Roman" w:eastAsia="Times New Roman" w:hAnsi="Times New Roman" w:cs="Times New Roman"/>
          <w:lang w:val="hr"/>
        </w:rPr>
        <w:t>regionalne</w:t>
      </w:r>
      <w:r w:rsidR="003E64CA" w:rsidRPr="006F791D">
        <w:rPr>
          <w:rFonts w:ascii="Times New Roman" w:eastAsia="Times New Roman" w:hAnsi="Times New Roman" w:cs="Times New Roman"/>
          <w:lang w:val="hr"/>
        </w:rPr>
        <w:t>)</w:t>
      </w:r>
      <w:r w:rsidRPr="006F791D">
        <w:rPr>
          <w:rFonts w:ascii="Times New Roman" w:eastAsia="Times New Roman" w:hAnsi="Times New Roman" w:cs="Times New Roman"/>
          <w:lang w:val="hr"/>
        </w:rPr>
        <w:t xml:space="preserve"> samouprave </w:t>
      </w:r>
      <w:r w:rsidR="003E64CA" w:rsidRPr="006F791D">
        <w:rPr>
          <w:rFonts w:ascii="Times New Roman" w:eastAsia="Times New Roman" w:hAnsi="Times New Roman" w:cs="Times New Roman"/>
          <w:lang w:val="hr"/>
        </w:rPr>
        <w:t xml:space="preserve">često </w:t>
      </w:r>
      <w:r w:rsidRPr="006F791D">
        <w:rPr>
          <w:rFonts w:ascii="Times New Roman" w:eastAsia="Times New Roman" w:hAnsi="Times New Roman" w:cs="Times New Roman"/>
          <w:lang w:val="hr"/>
        </w:rPr>
        <w:t xml:space="preserve">izbjegavaju izradu SPUO za planove, programe i strategije i njihove izmjene. </w:t>
      </w:r>
      <w:r w:rsidR="003E64CA" w:rsidRPr="006F791D">
        <w:rPr>
          <w:rFonts w:ascii="Times New Roman" w:eastAsia="Times New Roman" w:hAnsi="Times New Roman" w:cs="Times New Roman"/>
          <w:lang w:val="hr"/>
        </w:rPr>
        <w:t xml:space="preserve">Stoga su pravni stručnjaci sa zagrebačkog Pravnog fakulteta tijekom javne rasprave o izmjenama ZOZO 2015.g. upozoravali na njegove </w:t>
      </w:r>
      <w:proofErr w:type="spellStart"/>
      <w:r w:rsidR="003E64CA" w:rsidRPr="006F791D">
        <w:rPr>
          <w:rFonts w:ascii="Times New Roman" w:eastAsia="Times New Roman" w:hAnsi="Times New Roman" w:cs="Times New Roman"/>
          <w:lang w:val="hr"/>
        </w:rPr>
        <w:t>manjakvosti</w:t>
      </w:r>
      <w:proofErr w:type="spellEnd"/>
      <w:r w:rsidR="003E64CA" w:rsidRPr="006F791D">
        <w:rPr>
          <w:rFonts w:ascii="Times New Roman" w:eastAsia="Times New Roman" w:hAnsi="Times New Roman" w:cs="Times New Roman"/>
          <w:lang w:val="hr"/>
        </w:rPr>
        <w:t xml:space="preserve"> kada je u pitanju propisivanje obaveze izrade SPUO za prostorne planove. Htjelo se ukazati na praktični problem ciljanih izmjena i dopuna prostornih planova koje svaka za sebe možda ne predstavljaju značajne izmjene i dopune, ali kada bi se sagledale kumulativno mogu imati značajne učinke na okoliš. MZOE nije usvojio prijedlog izmjene ZOZO, pa se tako u praksi nastavlja s izbjegavanjem izrade SPUO za višestruke istodobne izmjene prostornih planova. </w:t>
      </w:r>
    </w:p>
    <w:p w14:paraId="5B4C64AB" w14:textId="77777777" w:rsidR="000C21E1" w:rsidRPr="00904852" w:rsidRDefault="000C21E1" w:rsidP="000C21E1">
      <w:pPr>
        <w:autoSpaceDE w:val="0"/>
        <w:autoSpaceDN w:val="0"/>
        <w:adjustRightInd w:val="0"/>
        <w:spacing w:before="0" w:after="0"/>
        <w:rPr>
          <w:rFonts w:ascii="Times New Roman" w:eastAsia="Times New Roman" w:hAnsi="Times New Roman" w:cs="Times New Roman"/>
          <w:lang w:eastAsia="hr-HR"/>
        </w:rPr>
      </w:pPr>
    </w:p>
    <w:p w14:paraId="1CBEE484"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Navedite dodatne informacije o praktičnoj primjeni odredbi o sudjelovanju javnosti u odlučivanju u određenim djelatnostima iz članka 7.</w:t>
      </w:r>
    </w:p>
    <w:p w14:paraId="6251611C" w14:textId="77777777" w:rsidR="000C21E1" w:rsidRPr="000C21E1" w:rsidRDefault="000C21E1" w:rsidP="00336899">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6707621C" w14:textId="51E8CFA2" w:rsidR="00A706E8" w:rsidRPr="00904852" w:rsidRDefault="00A706E8" w:rsidP="00A706E8">
      <w:pPr>
        <w:jc w:val="both"/>
        <w:rPr>
          <w:rFonts w:ascii="Times New Roman" w:eastAsia="Times New Roman" w:hAnsi="Times New Roman" w:cs="Times New Roman"/>
          <w:bCs/>
        </w:rPr>
      </w:pPr>
      <w:r w:rsidRPr="00911DC0">
        <w:rPr>
          <w:rFonts w:ascii="Times New Roman" w:eastAsia="Times New Roman" w:hAnsi="Times New Roman" w:cs="Times New Roman"/>
        </w:rPr>
        <w:t>Informacije o pokretanju SPUO, PUO i zahtjevima za utvrđivanje objedinjenih uvjeta zaštite okoliša, Grad Zagreb iz svoje</w:t>
      </w:r>
      <w:r w:rsidRPr="001E3B29">
        <w:rPr>
          <w:rFonts w:ascii="Times New Roman" w:eastAsia="Times New Roman" w:hAnsi="Times New Roman" w:cs="Times New Roman"/>
        </w:rPr>
        <w:t xml:space="preserve"> nadležnosti redovito objavljuje na službenim internetskim stranicama, na oglasnoj ploči u predvorju zgrade Gradske uprave i na oglasnoj ploči gradske četvrti na č</w:t>
      </w:r>
      <w:r w:rsidR="00F46E27">
        <w:rPr>
          <w:rFonts w:ascii="Times New Roman" w:eastAsia="Times New Roman" w:hAnsi="Times New Roman" w:cs="Times New Roman"/>
        </w:rPr>
        <w:t xml:space="preserve">ijoj lokaciji se zahvat nalazi </w:t>
      </w:r>
      <w:r w:rsidR="00F46E27" w:rsidRPr="001E3B29">
        <w:rPr>
          <w:rFonts w:ascii="Times New Roman" w:eastAsia="Times New Roman" w:hAnsi="Times New Roman" w:cs="Times New Roman"/>
        </w:rPr>
        <w:t>u Službenom glasniku Grada Zagreba, u dnevnim novinama najmanje 8 dana prije početka javne rasprave i javnog uvida</w:t>
      </w:r>
      <w:r w:rsidR="00F46E27">
        <w:rPr>
          <w:rFonts w:ascii="Times New Roman" w:eastAsia="Times New Roman" w:hAnsi="Times New Roman" w:cs="Times New Roman"/>
        </w:rPr>
        <w:t>.</w:t>
      </w:r>
    </w:p>
    <w:p w14:paraId="214BBE71" w14:textId="2C685506" w:rsidR="002A06E8" w:rsidRPr="00904852" w:rsidRDefault="002A06E8" w:rsidP="002A06E8">
      <w:pPr>
        <w:jc w:val="both"/>
        <w:rPr>
          <w:rFonts w:ascii="Times New Roman" w:eastAsia="Times New Roman" w:hAnsi="Times New Roman" w:cs="Times New Roman"/>
          <w:bCs/>
        </w:rPr>
      </w:pPr>
    </w:p>
    <w:p w14:paraId="71D5A899" w14:textId="77777777" w:rsidR="00435A07" w:rsidRPr="00904852" w:rsidRDefault="00A706E8" w:rsidP="00DE570A">
      <w:pPr>
        <w:spacing w:before="0" w:after="0"/>
        <w:jc w:val="both"/>
        <w:rPr>
          <w:rFonts w:ascii="Times New Roman" w:eastAsia="Times New Roman" w:hAnsi="Times New Roman" w:cs="Times New Roman"/>
          <w:lang w:eastAsia="hr-HR"/>
        </w:rPr>
      </w:pPr>
      <w:r w:rsidRPr="001E3B29">
        <w:rPr>
          <w:rFonts w:ascii="Times New Roman" w:eastAsia="Times New Roman" w:hAnsi="Times New Roman" w:cs="Times New Roman"/>
        </w:rPr>
        <w:t xml:space="preserve">Javna izlaganja </w:t>
      </w:r>
      <w:r w:rsidRPr="00D73938">
        <w:rPr>
          <w:rFonts w:ascii="Times New Roman,Calibri" w:eastAsia="Times New Roman,Calibri" w:hAnsi="Times New Roman,Calibri" w:cs="Times New Roman,Calibri"/>
        </w:rPr>
        <w:t>redovito se održavaju na području gradske četvrti na čijoj lokaciji se nalazi zahvat. Na izlaganja se pisanim putem pozivaju predstavnici: nositelja zahvata, ovlaštenika koji je izradio dokumentaciju, Vijeća gradske četvrti na čijoj lokaciji se nalazi zahvat te ostalih gradskih ureda i službi, ovisno o karakteristika</w:t>
      </w:r>
      <w:r w:rsidR="007731B8" w:rsidRPr="00D73938">
        <w:rPr>
          <w:rFonts w:ascii="Times New Roman,Calibri" w:eastAsia="Times New Roman,Calibri" w:hAnsi="Times New Roman,Calibri" w:cs="Times New Roman,Calibri"/>
        </w:rPr>
        <w:t>m</w:t>
      </w:r>
      <w:r w:rsidRPr="00D73938">
        <w:rPr>
          <w:rFonts w:ascii="Times New Roman,Calibri" w:eastAsia="Times New Roman,Calibri" w:hAnsi="Times New Roman,Calibri" w:cs="Times New Roman,Calibri"/>
        </w:rPr>
        <w:t>a zahvata. Javna izlaganja organiziraju se u poslijepodnevnim i večernjim satima.</w:t>
      </w:r>
      <w:r w:rsidR="00DE570A" w:rsidRPr="001E3B29">
        <w:rPr>
          <w:rFonts w:ascii="Times New Roman" w:eastAsia="Times New Roman" w:hAnsi="Times New Roman" w:cs="Times New Roman"/>
        </w:rPr>
        <w:t xml:space="preserve"> Javnost i zainteresirana javnost ima mogućnost davati svoja mišljenja, prijedloge i primjedbe tijekom javne rasprave na način objavljen u obavijesti o javnoj raspravi (putem telefona, faksa, e-pošte). </w:t>
      </w:r>
    </w:p>
    <w:p w14:paraId="37C350D3" w14:textId="501D3B0E" w:rsidR="00D73938" w:rsidRDefault="00D73938" w:rsidP="00787AD2">
      <w:pPr>
        <w:autoSpaceDE w:val="0"/>
        <w:autoSpaceDN w:val="0"/>
        <w:adjustRightInd w:val="0"/>
        <w:jc w:val="both"/>
        <w:rPr>
          <w:rFonts w:ascii="Times New Roman" w:eastAsia="Times New Roman" w:hAnsi="Times New Roman" w:cs="Times New Roman"/>
          <w:lang w:eastAsia="hr-HR"/>
        </w:rPr>
      </w:pPr>
    </w:p>
    <w:p w14:paraId="2CB1F496" w14:textId="6325771B" w:rsidR="00787AD2" w:rsidRPr="00BB77C1" w:rsidRDefault="0C35618A" w:rsidP="00787AD2">
      <w:pPr>
        <w:autoSpaceDE w:val="0"/>
        <w:autoSpaceDN w:val="0"/>
        <w:adjustRightInd w:val="0"/>
        <w:jc w:val="both"/>
        <w:rPr>
          <w:rFonts w:ascii="Times New Roman" w:eastAsia="Times New Roman" w:hAnsi="Times New Roman" w:cs="Times New Roman"/>
          <w:lang w:eastAsia="hr-HR"/>
        </w:rPr>
      </w:pPr>
      <w:r w:rsidRPr="00D73938">
        <w:rPr>
          <w:rFonts w:ascii="Times New Roman" w:eastAsia="Times New Roman" w:hAnsi="Times New Roman" w:cs="Times New Roman"/>
        </w:rPr>
        <w:t xml:space="preserve">Ured za udruge Vlade RH početkom 2014. godine raspisao je shemu dodjele bespovratnih sredstava IPA 2012 </w:t>
      </w:r>
      <w:r w:rsidRPr="00D73938">
        <w:rPr>
          <w:rFonts w:ascii="Times New Roman" w:eastAsia="Times New Roman" w:hAnsi="Times New Roman" w:cs="Times New Roman"/>
          <w:i/>
          <w:iCs/>
        </w:rPr>
        <w:t>Jačanje lokalnih partnerstava za otvorenu vlast i borbu protiv korupcije u odgovornom upravljanju prirodnim resursima</w:t>
      </w:r>
      <w:r w:rsidRPr="00D73938">
        <w:rPr>
          <w:rFonts w:ascii="Times New Roman" w:eastAsia="Times New Roman" w:hAnsi="Times New Roman" w:cs="Times New Roman"/>
        </w:rPr>
        <w:t>, i dodijelio ukupno 1.855.129,</w:t>
      </w:r>
      <w:r w:rsidR="006F791D">
        <w:rPr>
          <w:rFonts w:ascii="Times New Roman" w:eastAsia="Times New Roman" w:hAnsi="Times New Roman" w:cs="Times New Roman"/>
        </w:rPr>
        <w:t xml:space="preserve"> </w:t>
      </w:r>
      <w:r w:rsidRPr="00D73938">
        <w:rPr>
          <w:rFonts w:ascii="Times New Roman" w:eastAsia="Times New Roman" w:hAnsi="Times New Roman" w:cs="Times New Roman"/>
        </w:rPr>
        <w:t xml:space="preserve">50 EUR za 11 projekata </w:t>
      </w:r>
      <w:r w:rsidR="00D73938">
        <w:rPr>
          <w:rFonts w:ascii="Times New Roman" w:eastAsia="Times New Roman" w:hAnsi="Times New Roman" w:cs="Times New Roman"/>
        </w:rPr>
        <w:t>OCD-a</w:t>
      </w:r>
      <w:r w:rsidRPr="00D73938">
        <w:rPr>
          <w:rFonts w:ascii="Times New Roman" w:eastAsia="Times New Roman" w:hAnsi="Times New Roman" w:cs="Times New Roman"/>
        </w:rPr>
        <w:t>. Cilj natječaja jest osiguravanje otvorene vlasti i transparentnosti u upravljanju javnim dobrima i prirodnim resursima</w:t>
      </w:r>
      <w:r w:rsidR="008C09DB">
        <w:rPr>
          <w:rFonts w:ascii="Times New Roman" w:eastAsia="Times New Roman" w:hAnsi="Times New Roman" w:cs="Times New Roman"/>
        </w:rPr>
        <w:t xml:space="preserve"> RH</w:t>
      </w:r>
      <w:r w:rsidRPr="00D73938">
        <w:rPr>
          <w:rFonts w:ascii="Times New Roman" w:eastAsia="Times New Roman" w:hAnsi="Times New Roman" w:cs="Times New Roman"/>
        </w:rPr>
        <w:t>, kroz afirmaciju organizacija civilnoga društva kao jednakih i ravnopravnih partnera u osiguravanju otvorene vlasti i transparentnosti u upravljanju javnim dobrima (</w:t>
      </w:r>
      <w:hyperlink r:id="rId66" w:history="1">
        <w:r w:rsidR="00C4509C" w:rsidRPr="007304B1">
          <w:rPr>
            <w:rStyle w:val="Hiperveza"/>
            <w:rFonts w:ascii="Times New Roman" w:eastAsia="Times New Roman" w:hAnsi="Times New Roman" w:cs="Times New Roman"/>
          </w:rPr>
          <w:t>https://udruge.gov.hr/ipa-2012/324</w:t>
        </w:r>
      </w:hyperlink>
      <w:r w:rsidRPr="00D73938">
        <w:rPr>
          <w:rFonts w:ascii="Times New Roman" w:eastAsia="Times New Roman" w:hAnsi="Times New Roman" w:cs="Times New Roman"/>
        </w:rPr>
        <w:t>). Projekti obuhvaćaju aktivnosti za poticanje sudjelovanja javnosti u odlučivanju i borbi protiv korupcije na lokalnoj razini: analize javnog mnijenja o razini transparentnosti procesa donošenja odluka vezanih za okoliš, edukacije za lokalnu vlast i OCD-e o sudjelovanju javnosti u prostornom planiranju, postupku dodjele koncesija i Direktive</w:t>
      </w:r>
      <w:r w:rsidR="00D73938" w:rsidRPr="00D73938">
        <w:rPr>
          <w:rFonts w:ascii="Times New Roman" w:eastAsia="Times New Roman" w:hAnsi="Times New Roman" w:cs="Times New Roman"/>
        </w:rPr>
        <w:t xml:space="preserve"> </w:t>
      </w:r>
      <w:r w:rsidR="00D73938">
        <w:rPr>
          <w:rFonts w:ascii="Times New Roman" w:eastAsia="Times New Roman" w:hAnsi="Times New Roman" w:cs="Times New Roman"/>
        </w:rPr>
        <w:t xml:space="preserve">o odgovornosti </w:t>
      </w:r>
      <w:r w:rsidR="00484F56">
        <w:rPr>
          <w:rFonts w:ascii="Times New Roman" w:eastAsia="Times New Roman" w:hAnsi="Times New Roman" w:cs="Times New Roman"/>
        </w:rPr>
        <w:t>za okoliš</w:t>
      </w:r>
      <w:r w:rsidRPr="00D73938">
        <w:rPr>
          <w:rFonts w:ascii="Times New Roman" w:eastAsia="Times New Roman" w:hAnsi="Times New Roman" w:cs="Times New Roman"/>
        </w:rPr>
        <w:t>, o korupciji i antikorupcijskim mehanizmima u upravljanju komunalnim uslugama i prostornom planiranju, besplatna pravna pomoć građanima za pristup informacijama i sudjelovanje javnosti u procesima donošenja odluka u pitanjima zaštite okoliša u borbi protiv korupcije na lokalnoj razini, javne kampanje za poticanje sudjelovanja javnosti u procesima donošenja odluka vezanih za zaštitu okoliša, društvena istraživanja o upravljanju prirodnim resursima, itd.</w:t>
      </w:r>
    </w:p>
    <w:p w14:paraId="4200F3D6" w14:textId="77777777" w:rsidR="000C21E1" w:rsidRPr="000C21E1" w:rsidRDefault="000C21E1" w:rsidP="00336899">
      <w:pPr>
        <w:autoSpaceDE w:val="0"/>
        <w:autoSpaceDN w:val="0"/>
        <w:adjustRightInd w:val="0"/>
        <w:rPr>
          <w:rFonts w:ascii="Times New Roman" w:eastAsia="Times New Roman" w:hAnsi="Times New Roman" w:cs="Times New Roman"/>
          <w:lang w:eastAsia="hr-HR"/>
        </w:rPr>
      </w:pPr>
    </w:p>
    <w:p w14:paraId="39972E50"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Navedite važne adrese web stranica, ako su dostupne:</w:t>
      </w:r>
    </w:p>
    <w:p w14:paraId="77D8772B" w14:textId="77777777" w:rsidR="000C21E1" w:rsidRPr="000C21E1" w:rsidRDefault="000C21E1" w:rsidP="00336899">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4660B118" w14:textId="77777777" w:rsidR="000C21E1" w:rsidRDefault="00BA380A" w:rsidP="00DE570A">
      <w:pPr>
        <w:tabs>
          <w:tab w:val="left" w:pos="4860"/>
        </w:tabs>
        <w:spacing w:before="0" w:after="0"/>
        <w:jc w:val="both"/>
        <w:rPr>
          <w:rFonts w:ascii="Times New Roman" w:eastAsia="Times New Roman" w:hAnsi="Times New Roman" w:cs="Times New Roman"/>
          <w:color w:val="0000FF"/>
          <w:u w:val="single"/>
          <w:lang w:eastAsia="hr-HR"/>
        </w:rPr>
      </w:pPr>
      <w:hyperlink r:id="rId67" w:history="1">
        <w:r w:rsidR="000C21E1" w:rsidRPr="000C21E1">
          <w:rPr>
            <w:rFonts w:ascii="Times New Roman" w:eastAsia="Times New Roman" w:hAnsi="Times New Roman" w:cs="Times New Roman"/>
            <w:color w:val="0000FF"/>
            <w:u w:val="single"/>
            <w:lang w:eastAsia="hr-HR"/>
          </w:rPr>
          <w:t>http://puo.mzoip.hr/</w:t>
        </w:r>
      </w:hyperlink>
    </w:p>
    <w:p w14:paraId="0676C4F5" w14:textId="77777777" w:rsidR="00DE570A" w:rsidRPr="00DE570A" w:rsidRDefault="00BA380A" w:rsidP="00DE570A">
      <w:pPr>
        <w:tabs>
          <w:tab w:val="left" w:pos="4860"/>
        </w:tabs>
        <w:spacing w:before="0" w:after="0"/>
        <w:jc w:val="both"/>
        <w:rPr>
          <w:rFonts w:ascii="Times New Roman" w:eastAsia="Times New Roman" w:hAnsi="Times New Roman" w:cs="Times New Roman"/>
          <w:u w:val="single"/>
          <w:lang w:eastAsia="hr-HR"/>
        </w:rPr>
      </w:pPr>
      <w:hyperlink r:id="rId68" w:history="1">
        <w:r w:rsidR="00DE570A" w:rsidRPr="00DE570A">
          <w:rPr>
            <w:rStyle w:val="Hiperveza"/>
            <w:rFonts w:ascii="Times New Roman" w:eastAsia="Times New Roman" w:hAnsi="Times New Roman" w:cs="Times New Roman"/>
            <w:lang w:eastAsia="hr-HR"/>
          </w:rPr>
          <w:t>www.zagreb.hr</w:t>
        </w:r>
      </w:hyperlink>
    </w:p>
    <w:p w14:paraId="55E47E59" w14:textId="60BBAA49" w:rsidR="3B066A53" w:rsidRDefault="00C4509C" w:rsidP="00484F56">
      <w:pPr>
        <w:jc w:val="both"/>
      </w:pPr>
      <w:hyperlink r:id="rId69" w:history="1">
        <w:r w:rsidRPr="007304B1">
          <w:rPr>
            <w:rStyle w:val="Hiperveza"/>
            <w:rFonts w:ascii="Times New Roman" w:eastAsia="Times New Roman" w:hAnsi="Times New Roman" w:cs="Times New Roman"/>
          </w:rPr>
          <w:t>https://udruge.gov.hr/ipa-2012/324</w:t>
        </w:r>
      </w:hyperlink>
    </w:p>
    <w:p w14:paraId="7CEC0752" w14:textId="7EABE056" w:rsidR="3B066A53" w:rsidRDefault="3B066A53" w:rsidP="00484F56">
      <w:pPr>
        <w:spacing w:before="0" w:after="0"/>
        <w:jc w:val="both"/>
      </w:pPr>
    </w:p>
    <w:p w14:paraId="4EFC4F47" w14:textId="77777777" w:rsidR="00DE570A" w:rsidRDefault="00DE570A" w:rsidP="00DE570A">
      <w:pPr>
        <w:tabs>
          <w:tab w:val="left" w:pos="4860"/>
        </w:tabs>
        <w:spacing w:before="0" w:after="0"/>
        <w:jc w:val="both"/>
        <w:rPr>
          <w:rFonts w:ascii="Times New Roman" w:eastAsia="Times New Roman" w:hAnsi="Times New Roman" w:cs="Times New Roman"/>
          <w:lang w:eastAsia="hr-HR"/>
        </w:rPr>
      </w:pPr>
    </w:p>
    <w:p w14:paraId="407A3FFE" w14:textId="77777777" w:rsidR="000C21E1" w:rsidRPr="000C21E1" w:rsidRDefault="000C21E1" w:rsidP="000C21E1">
      <w:pPr>
        <w:tabs>
          <w:tab w:val="left" w:pos="4860"/>
        </w:tabs>
        <w:spacing w:before="0" w:after="0"/>
        <w:jc w:val="both"/>
        <w:rPr>
          <w:rFonts w:ascii="Times New Roman" w:eastAsia="Times New Roman" w:hAnsi="Times New Roman" w:cs="Times New Roman"/>
          <w:lang w:eastAsia="hr-HR"/>
        </w:rPr>
      </w:pPr>
    </w:p>
    <w:p w14:paraId="2CF5CE03" w14:textId="77777777"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r w:rsidRPr="000C21E1">
        <w:rPr>
          <w:rFonts w:ascii="Times New Roman" w:eastAsia="Times New Roman" w:hAnsi="Times New Roman" w:cs="Times New Roman"/>
          <w:b/>
          <w:bCs/>
          <w:lang w:eastAsia="hr-HR"/>
        </w:rPr>
        <w:t>Članak 8.</w:t>
      </w:r>
    </w:p>
    <w:p w14:paraId="6CED21A7" w14:textId="77777777"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u w:val="single"/>
          <w:lang w:eastAsia="hr-HR"/>
        </w:rPr>
      </w:pPr>
    </w:p>
    <w:p w14:paraId="6030F854" w14:textId="77777777" w:rsidR="000C21E1" w:rsidRPr="000C21E1" w:rsidRDefault="000C21E1" w:rsidP="00423585">
      <w:pPr>
        <w:autoSpaceDE w:val="0"/>
        <w:autoSpaceDN w:val="0"/>
        <w:adjustRightInd w:val="0"/>
        <w:spacing w:before="0" w:after="0"/>
        <w:jc w:val="both"/>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Opišite kakvi se napori ulažu u promicanje djelotvornog sudjelovanja javnosti dok tijela vlasti izrađuju provedbene propise i ostala opće primjenjiva pravno obvezujuća pravila koja bi mogla imati značajan utjecaj na okoliš. Do odgovarajuće razine opišite prenošenje važnih definicija iz članka 2 i uvjeta nediskriminacije iz članka 3, stavka 9.</w:t>
      </w:r>
    </w:p>
    <w:p w14:paraId="51B3A7AD" w14:textId="77777777" w:rsidR="000C21E1" w:rsidRPr="000C21E1" w:rsidRDefault="000C21E1" w:rsidP="00537E32">
      <w:pPr>
        <w:autoSpaceDE w:val="0"/>
        <w:autoSpaceDN w:val="0"/>
        <w:adjustRightInd w:val="0"/>
        <w:rPr>
          <w:rFonts w:ascii="Times New Roman" w:eastAsia="Times New Roman" w:hAnsi="Times New Roman" w:cs="Times New Roman"/>
          <w:b/>
          <w:i/>
          <w:iCs/>
          <w:lang w:eastAsia="hr-HR"/>
        </w:rPr>
      </w:pPr>
      <w:r w:rsidRPr="5E3EF812">
        <w:rPr>
          <w:rFonts w:ascii="Times New Roman" w:eastAsia="Times New Roman" w:hAnsi="Times New Roman" w:cs="Times New Roman"/>
          <w:b/>
          <w:bCs/>
          <w:i/>
          <w:iCs/>
          <w:u w:val="single"/>
          <w:lang w:eastAsia="hr-HR"/>
        </w:rPr>
        <w:t>Odgovor</w:t>
      </w:r>
      <w:r w:rsidRPr="5E3EF812">
        <w:rPr>
          <w:rFonts w:ascii="Times New Roman" w:eastAsia="Times New Roman" w:hAnsi="Times New Roman" w:cs="Times New Roman"/>
          <w:b/>
          <w:bCs/>
          <w:i/>
          <w:iCs/>
          <w:lang w:eastAsia="hr-HR"/>
        </w:rPr>
        <w:t>:</w:t>
      </w:r>
    </w:p>
    <w:p w14:paraId="07DE0893" w14:textId="4700E7EF" w:rsidR="5E3EF812" w:rsidRDefault="5E3EF812" w:rsidP="00484F56">
      <w:pPr>
        <w:jc w:val="both"/>
      </w:pPr>
      <w:r w:rsidRPr="00484F56">
        <w:rPr>
          <w:rFonts w:ascii="Times New Roman" w:eastAsia="Times New Roman" w:hAnsi="Times New Roman" w:cs="Times New Roman"/>
        </w:rPr>
        <w:t xml:space="preserve">U članku 6. ovog Izvješća već </w:t>
      </w:r>
      <w:r w:rsidR="00484F56" w:rsidRPr="00484F56">
        <w:rPr>
          <w:rFonts w:ascii="Times New Roman" w:eastAsia="Times New Roman" w:hAnsi="Times New Roman" w:cs="Times New Roman"/>
        </w:rPr>
        <w:t xml:space="preserve">je </w:t>
      </w:r>
      <w:r w:rsidRPr="00484F56">
        <w:rPr>
          <w:rFonts w:ascii="Times New Roman" w:eastAsia="Times New Roman" w:hAnsi="Times New Roman" w:cs="Times New Roman"/>
        </w:rPr>
        <w:t xml:space="preserve">opisano kako je člankom 11. ZPPI-ja  propisano da tijela državne uprave, druga državna tijela, jedinice lokalne (područne) samouprave i pravne osobe s javnim ovlastima moraju provoditi savjetovanje s javnošću  pri donošenju zakona i </w:t>
      </w:r>
      <w:proofErr w:type="spellStart"/>
      <w:r w:rsidRPr="00484F56">
        <w:rPr>
          <w:rFonts w:ascii="Times New Roman" w:eastAsia="Times New Roman" w:hAnsi="Times New Roman" w:cs="Times New Roman"/>
        </w:rPr>
        <w:t>podzakonskih</w:t>
      </w:r>
      <w:proofErr w:type="spellEnd"/>
      <w:r w:rsidRPr="00484F56">
        <w:rPr>
          <w:rFonts w:ascii="Times New Roman" w:eastAsia="Times New Roman" w:hAnsi="Times New Roman" w:cs="Times New Roman"/>
        </w:rPr>
        <w:t xml:space="preserve"> propisa,  a pri donošenju općih akata te strateških ili planskih dokumenata ako se njima utječe na interese građana i pravnih osoba.</w:t>
      </w:r>
    </w:p>
    <w:p w14:paraId="743466AB" w14:textId="77777777" w:rsidR="007A6B38" w:rsidRDefault="007A6B38" w:rsidP="00537E32">
      <w:pPr>
        <w:tabs>
          <w:tab w:val="left" w:pos="4860"/>
        </w:tabs>
        <w:jc w:val="both"/>
        <w:rPr>
          <w:rFonts w:ascii="Times New Roman" w:eastAsia="Times New Roman" w:hAnsi="Times New Roman" w:cs="Times New Roman"/>
          <w:lang w:eastAsia="hr-HR"/>
        </w:rPr>
      </w:pPr>
      <w:r w:rsidRPr="007E6362">
        <w:rPr>
          <w:rFonts w:ascii="Times New Roman" w:eastAsia="Times New Roman" w:hAnsi="Times New Roman" w:cs="Times New Roman"/>
          <w:lang w:eastAsia="hr-HR"/>
        </w:rPr>
        <w:t>Sukladno članku 24. Zakona o procjeni učinaka propisa (NN90/11) te članku 18. i 19. Uredbe o provedbi postupka procjene učinaka propisa (NN 66/12), prilikom pripreme bilo kojeg zakona sa područja nacionalne legislative, potrebno je uključiti konzultacije s dionicima, savjetovanje javnosti i javne raspra</w:t>
      </w:r>
      <w:r w:rsidR="00952427">
        <w:rPr>
          <w:rFonts w:ascii="Times New Roman" w:eastAsia="Times New Roman" w:hAnsi="Times New Roman" w:cs="Times New Roman"/>
          <w:lang w:eastAsia="hr-HR"/>
        </w:rPr>
        <w:t>ve.</w:t>
      </w:r>
    </w:p>
    <w:p w14:paraId="1953B19F" w14:textId="77777777" w:rsidR="000C21E1" w:rsidRPr="000C21E1" w:rsidRDefault="000C21E1" w:rsidP="00537E32">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Važne definicije iz čl. 2. i uvjeti nediskriminacije iz čl. 3., stavka 9. navedeni su u odgovoru za čl. 4.</w:t>
      </w:r>
    </w:p>
    <w:p w14:paraId="43D12D31" w14:textId="28DA952D" w:rsidR="5604775A" w:rsidRDefault="000C21E1" w:rsidP="00F45AB7">
      <w:pPr>
        <w:jc w:val="both"/>
      </w:pPr>
      <w:r w:rsidRPr="000C21E1">
        <w:rPr>
          <w:rFonts w:ascii="Times New Roman" w:eastAsia="Times New Roman" w:hAnsi="Times New Roman" w:cs="Times New Roman"/>
          <w:lang w:eastAsia="hr-HR"/>
        </w:rPr>
        <w:t xml:space="preserve">Mišljenja, primjedbe i prijedloge </w:t>
      </w:r>
      <w:r w:rsidRPr="0067630C">
        <w:rPr>
          <w:rFonts w:ascii="Times New Roman" w:eastAsia="Times New Roman" w:hAnsi="Times New Roman" w:cs="Times New Roman"/>
          <w:lang w:eastAsia="hr-HR"/>
        </w:rPr>
        <w:t>mogu dati svi građani bez razlike, sukladno ustavnom principu jednakopravnosti građana iz čl. 14. Ustava RH.</w:t>
      </w:r>
      <w:r w:rsidR="00D95669" w:rsidRPr="0067630C">
        <w:rPr>
          <w:rFonts w:ascii="Times New Roman" w:eastAsia="Times New Roman" w:hAnsi="Times New Roman" w:cs="Times New Roman"/>
          <w:lang w:eastAsia="hr-HR"/>
        </w:rPr>
        <w:t xml:space="preserve"> </w:t>
      </w:r>
      <w:r w:rsidR="00D95669" w:rsidRPr="0067630C">
        <w:rPr>
          <w:rFonts w:ascii="Times New Roman" w:eastAsia="Times New Roman" w:hAnsi="Times New Roman" w:cs="Times New Roman"/>
        </w:rPr>
        <w:t>Dopunom Poslovnika Vlade RH (NN 121/12) u čl. 30. st. 4. propisano je upućivanje prijedloga nacrta propisa u obvezni postupak savjetovanja (sukladno Kodeksu savjetovanja sa zainteresiranom javnošću) te obveznu dostavu izvješća o provedenom savjetovanju uz prijedlog zakona i drugih propisa</w:t>
      </w:r>
      <w:r w:rsidR="00F45AB7">
        <w:rPr>
          <w:rFonts w:ascii="Times New Roman" w:eastAsia="Times New Roman" w:hAnsi="Times New Roman" w:cs="Times New Roman"/>
        </w:rPr>
        <w:t>.</w:t>
      </w:r>
    </w:p>
    <w:p w14:paraId="2345C61B" w14:textId="283BA815" w:rsidR="00F9516B" w:rsidRPr="00F9516B" w:rsidRDefault="00F9516B" w:rsidP="00F9516B">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G</w:t>
      </w:r>
      <w:r w:rsidRPr="00F9516B">
        <w:rPr>
          <w:rFonts w:ascii="Times New Roman" w:eastAsia="Times New Roman" w:hAnsi="Times New Roman" w:cs="Times New Roman"/>
          <w:lang w:eastAsia="hr-HR"/>
        </w:rPr>
        <w:t>odišnj</w:t>
      </w:r>
      <w:r>
        <w:rPr>
          <w:rFonts w:ascii="Times New Roman" w:eastAsia="Times New Roman" w:hAnsi="Times New Roman" w:cs="Times New Roman"/>
          <w:lang w:eastAsia="hr-HR"/>
        </w:rPr>
        <w:t>a izvješća</w:t>
      </w:r>
      <w:r w:rsidRPr="00F9516B">
        <w:rPr>
          <w:rFonts w:ascii="Times New Roman" w:eastAsia="Times New Roman" w:hAnsi="Times New Roman" w:cs="Times New Roman"/>
          <w:lang w:eastAsia="hr-HR"/>
        </w:rPr>
        <w:t xml:space="preserve"> o provedbi Kodeksa savjetovanja</w:t>
      </w:r>
      <w:r w:rsidRPr="000C21E1">
        <w:rPr>
          <w:rFonts w:ascii="Times New Roman" w:eastAsia="Times New Roman" w:hAnsi="Times New Roman" w:cs="Times New Roman"/>
          <w:lang w:eastAsia="hr-HR"/>
        </w:rPr>
        <w:t xml:space="preserve"> sa zainteresiranom javnošću u postupcima donošenja zakona, drugih propisa i akata</w:t>
      </w:r>
      <w:r w:rsidRPr="56ADC7C8">
        <w:rPr>
          <w:rFonts w:ascii="Times New Roman" w:eastAsia="Times New Roman" w:hAnsi="Times New Roman" w:cs="Times New Roman"/>
          <w:i/>
          <w:iCs/>
          <w:lang w:eastAsia="hr-HR"/>
        </w:rPr>
        <w:t>,</w:t>
      </w:r>
      <w:r w:rsidRPr="00F9516B">
        <w:rPr>
          <w:rFonts w:ascii="Times New Roman" w:eastAsia="Times New Roman" w:hAnsi="Times New Roman" w:cs="Times New Roman"/>
          <w:lang w:eastAsia="hr-HR"/>
        </w:rPr>
        <w:t xml:space="preserve"> pokazuju </w:t>
      </w:r>
      <w:r>
        <w:rPr>
          <w:rFonts w:ascii="Times New Roman" w:eastAsia="Times New Roman" w:hAnsi="Times New Roman" w:cs="Times New Roman"/>
          <w:lang w:eastAsia="hr-HR"/>
        </w:rPr>
        <w:t xml:space="preserve">značajan </w:t>
      </w:r>
      <w:r w:rsidRPr="00F9516B">
        <w:rPr>
          <w:rFonts w:ascii="Times New Roman" w:eastAsia="Times New Roman" w:hAnsi="Times New Roman" w:cs="Times New Roman"/>
          <w:lang w:eastAsia="hr-HR"/>
        </w:rPr>
        <w:t>napredak u</w:t>
      </w:r>
      <w:r>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xml:space="preserve">broju </w:t>
      </w:r>
      <w:r w:rsidR="006924B8">
        <w:rPr>
          <w:rFonts w:ascii="Times New Roman" w:eastAsia="Times New Roman" w:hAnsi="Times New Roman" w:cs="Times New Roman"/>
          <w:lang w:eastAsia="hr-HR"/>
        </w:rPr>
        <w:t>provedenih savjetovanja, ali i o</w:t>
      </w:r>
      <w:r w:rsidRPr="000C21E1">
        <w:rPr>
          <w:rFonts w:ascii="Times New Roman" w:eastAsia="Times New Roman" w:hAnsi="Times New Roman" w:cs="Times New Roman"/>
          <w:lang w:eastAsia="hr-HR"/>
        </w:rPr>
        <w:t xml:space="preserve"> interesu preds</w:t>
      </w:r>
      <w:r w:rsidR="007D372F">
        <w:rPr>
          <w:rFonts w:ascii="Times New Roman" w:eastAsia="Times New Roman" w:hAnsi="Times New Roman" w:cs="Times New Roman"/>
          <w:lang w:eastAsia="hr-HR"/>
        </w:rPr>
        <w:t>tavnika zainteresirane javnosti.</w:t>
      </w:r>
      <w:r w:rsidRPr="00F9516B">
        <w:rPr>
          <w:rFonts w:ascii="Times New Roman" w:eastAsia="Times New Roman" w:hAnsi="Times New Roman" w:cs="Times New Roman"/>
          <w:lang w:eastAsia="hr-HR"/>
        </w:rPr>
        <w:t xml:space="preserve"> </w:t>
      </w:r>
      <w:r w:rsidR="55A246CF" w:rsidRPr="006924B8">
        <w:rPr>
          <w:rFonts w:ascii="Times New Roman" w:eastAsia="Times New Roman" w:hAnsi="Times New Roman" w:cs="Times New Roman"/>
        </w:rPr>
        <w:t xml:space="preserve">U 2015. </w:t>
      </w:r>
      <w:r w:rsidR="006924B8">
        <w:rPr>
          <w:rFonts w:ascii="Times New Roman" w:eastAsia="Times New Roman" w:hAnsi="Times New Roman" w:cs="Times New Roman"/>
        </w:rPr>
        <w:t xml:space="preserve">g. </w:t>
      </w:r>
      <w:r w:rsidR="55A246CF" w:rsidRPr="006924B8">
        <w:rPr>
          <w:rFonts w:ascii="Times New Roman" w:eastAsia="Times New Roman" w:hAnsi="Times New Roman" w:cs="Times New Roman"/>
        </w:rPr>
        <w:t>provedeno je 12% savjetovanja više u odnosu na 2014. g</w:t>
      </w:r>
      <w:r w:rsidR="006924B8">
        <w:rPr>
          <w:rFonts w:ascii="Times New Roman" w:eastAsia="Times New Roman" w:hAnsi="Times New Roman" w:cs="Times New Roman"/>
        </w:rPr>
        <w:t>.</w:t>
      </w:r>
      <w:r w:rsidR="55A246CF" w:rsidRPr="006924B8">
        <w:rPr>
          <w:rFonts w:ascii="Times New Roman" w:eastAsia="Times New Roman" w:hAnsi="Times New Roman" w:cs="Times New Roman"/>
        </w:rPr>
        <w:t xml:space="preserve"> 62%, </w:t>
      </w:r>
      <w:r w:rsidR="006924B8">
        <w:rPr>
          <w:rFonts w:ascii="Times New Roman" w:eastAsia="Times New Roman" w:hAnsi="Times New Roman" w:cs="Times New Roman"/>
        </w:rPr>
        <w:t xml:space="preserve">u odnosu na 2013. g. i </w:t>
      </w:r>
      <w:r w:rsidR="006924B8" w:rsidRPr="00C75F0C">
        <w:rPr>
          <w:rFonts w:ascii="Times New Roman" w:eastAsia="Times New Roman" w:hAnsi="Times New Roman" w:cs="Times New Roman"/>
        </w:rPr>
        <w:t>323%</w:t>
      </w:r>
      <w:r w:rsidR="006924B8">
        <w:rPr>
          <w:rFonts w:ascii="Times New Roman" w:eastAsia="Times New Roman" w:hAnsi="Times New Roman" w:cs="Times New Roman"/>
        </w:rPr>
        <w:t xml:space="preserve"> </w:t>
      </w:r>
      <w:r w:rsidR="55A246CF" w:rsidRPr="006924B8">
        <w:rPr>
          <w:rFonts w:ascii="Times New Roman" w:eastAsia="Times New Roman" w:hAnsi="Times New Roman" w:cs="Times New Roman"/>
        </w:rPr>
        <w:t>u usporedi s</w:t>
      </w:r>
      <w:r w:rsidR="006924B8">
        <w:rPr>
          <w:rFonts w:ascii="Times New Roman" w:eastAsia="Times New Roman" w:hAnsi="Times New Roman" w:cs="Times New Roman"/>
        </w:rPr>
        <w:t>a</w:t>
      </w:r>
      <w:r w:rsidR="55A246CF" w:rsidRPr="006924B8">
        <w:rPr>
          <w:rFonts w:ascii="Times New Roman" w:eastAsia="Times New Roman" w:hAnsi="Times New Roman" w:cs="Times New Roman"/>
        </w:rPr>
        <w:t xml:space="preserve"> 2012. g</w:t>
      </w:r>
      <w:r w:rsidR="006924B8">
        <w:rPr>
          <w:rFonts w:ascii="Times New Roman" w:eastAsia="Times New Roman" w:hAnsi="Times New Roman" w:cs="Times New Roman"/>
        </w:rPr>
        <w:t>.</w:t>
      </w:r>
      <w:r w:rsidR="55A246CF" w:rsidRPr="006924B8">
        <w:rPr>
          <w:rFonts w:ascii="Times New Roman" w:eastAsia="Times New Roman" w:hAnsi="Times New Roman" w:cs="Times New Roman"/>
        </w:rPr>
        <w:t xml:space="preserve"> </w:t>
      </w:r>
    </w:p>
    <w:p w14:paraId="46CDAE09" w14:textId="33EF7066" w:rsidR="000C21E1" w:rsidRDefault="00F9516B" w:rsidP="00537E32">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Jedan od razloga je taj što su </w:t>
      </w:r>
      <w:r w:rsidR="000C21E1" w:rsidRPr="000C21E1">
        <w:rPr>
          <w:rFonts w:ascii="Times New Roman" w:eastAsia="Times New Roman" w:hAnsi="Times New Roman" w:cs="Times New Roman"/>
          <w:lang w:eastAsia="hr-HR"/>
        </w:rPr>
        <w:t>ojačani kapaciteti Ureda za udruge</w:t>
      </w:r>
      <w:r>
        <w:rPr>
          <w:rFonts w:ascii="Times New Roman" w:eastAsia="Times New Roman" w:hAnsi="Times New Roman" w:cs="Times New Roman"/>
          <w:lang w:eastAsia="hr-HR"/>
        </w:rPr>
        <w:t xml:space="preserve"> Vlade RH i dodatno obrazovani </w:t>
      </w:r>
      <w:r w:rsidR="000C21E1" w:rsidRPr="000C21E1">
        <w:rPr>
          <w:rFonts w:ascii="Times New Roman" w:eastAsia="Times New Roman" w:hAnsi="Times New Roman" w:cs="Times New Roman"/>
          <w:lang w:eastAsia="hr-HR"/>
        </w:rPr>
        <w:t>koordinator</w:t>
      </w:r>
      <w:r>
        <w:rPr>
          <w:rFonts w:ascii="Times New Roman" w:eastAsia="Times New Roman" w:hAnsi="Times New Roman" w:cs="Times New Roman"/>
          <w:lang w:eastAsia="hr-HR"/>
        </w:rPr>
        <w:t>i</w:t>
      </w:r>
      <w:r w:rsidR="000C21E1" w:rsidRPr="000C21E1">
        <w:rPr>
          <w:rFonts w:ascii="Times New Roman" w:eastAsia="Times New Roman" w:hAnsi="Times New Roman" w:cs="Times New Roman"/>
          <w:lang w:eastAsia="hr-HR"/>
        </w:rPr>
        <w:t xml:space="preserve"> savjetovanja sa zainteresiranom javnošću</w:t>
      </w:r>
      <w:r>
        <w:rPr>
          <w:rFonts w:ascii="Times New Roman" w:eastAsia="Times New Roman" w:hAnsi="Times New Roman" w:cs="Times New Roman"/>
          <w:lang w:eastAsia="hr-HR"/>
        </w:rPr>
        <w:t xml:space="preserve"> (</w:t>
      </w:r>
      <w:r w:rsidR="000C21E1" w:rsidRPr="000C21E1">
        <w:rPr>
          <w:rFonts w:ascii="Times New Roman" w:eastAsia="Times New Roman" w:hAnsi="Times New Roman" w:cs="Times New Roman"/>
          <w:lang w:eastAsia="hr-HR"/>
        </w:rPr>
        <w:t>izrađen je program izobrazbe koordinatora</w:t>
      </w:r>
      <w:r>
        <w:rPr>
          <w:rFonts w:ascii="Times New Roman" w:eastAsia="Times New Roman" w:hAnsi="Times New Roman" w:cs="Times New Roman"/>
          <w:lang w:eastAsia="hr-HR"/>
        </w:rPr>
        <w:t xml:space="preserve">,  </w:t>
      </w:r>
      <w:r w:rsidR="000C21E1" w:rsidRPr="000C21E1">
        <w:rPr>
          <w:rFonts w:ascii="Times New Roman" w:eastAsia="Times New Roman" w:hAnsi="Times New Roman" w:cs="Times New Roman"/>
          <w:lang w:eastAsia="hr-HR"/>
        </w:rPr>
        <w:t xml:space="preserve"> provedeno je nekoliko treninga i savjetovanja, izrađen je Priručnik za savjetovanje i ustanovljena je praksa redovitih sastanaka koordinatora savjetovanja</w:t>
      </w:r>
      <w:r>
        <w:rPr>
          <w:rFonts w:ascii="Times New Roman" w:eastAsia="Times New Roman" w:hAnsi="Times New Roman" w:cs="Times New Roman"/>
          <w:lang w:eastAsia="hr-HR"/>
        </w:rPr>
        <w:t>)</w:t>
      </w:r>
      <w:r w:rsidR="000C21E1" w:rsidRPr="000C21E1">
        <w:rPr>
          <w:rFonts w:ascii="Times New Roman" w:eastAsia="Times New Roman" w:hAnsi="Times New Roman" w:cs="Times New Roman"/>
          <w:lang w:eastAsia="hr-HR"/>
        </w:rPr>
        <w:t>. Zaokružen je normativni okvir za provedbu savjetovanja, a potreba i vrijednost savjetovanja prepoznati su i u mjerama provedbe akcijskog plana globalne inicijative Partnerstva za otvorenu vlast.</w:t>
      </w:r>
      <w:r w:rsidRPr="00F9516B">
        <w:rPr>
          <w:rFonts w:ascii="Times New Roman" w:eastAsia="Times New Roman" w:hAnsi="Times New Roman" w:cs="Times New Roman"/>
          <w:lang w:eastAsia="hr-HR"/>
        </w:rPr>
        <w:t xml:space="preserve"> </w:t>
      </w:r>
      <w:r w:rsidR="55A246CF" w:rsidRPr="006924B8">
        <w:rPr>
          <w:rFonts w:ascii="Times New Roman" w:eastAsia="Times New Roman" w:hAnsi="Times New Roman" w:cs="Times New Roman"/>
        </w:rPr>
        <w:t>Također, pokretanjem središnjeg portala za savjetovanja e-Savjetovanja 27. travnja 2015.</w:t>
      </w:r>
      <w:r w:rsidR="00F643C4">
        <w:rPr>
          <w:rFonts w:ascii="Times New Roman" w:eastAsia="Times New Roman" w:hAnsi="Times New Roman" w:cs="Times New Roman"/>
        </w:rPr>
        <w:t>g.</w:t>
      </w:r>
      <w:r w:rsidR="55A246CF" w:rsidRPr="006924B8">
        <w:rPr>
          <w:rFonts w:ascii="Times New Roman" w:eastAsia="Times New Roman" w:hAnsi="Times New Roman" w:cs="Times New Roman"/>
        </w:rPr>
        <w:t>, ostvaren je iskorak u pogledu dostupnosti informacija o otvorenim savjetovanjima široj javnosti, jednostavnosti komentiranja nacrta propisa</w:t>
      </w:r>
      <w:r w:rsidR="00AC0875">
        <w:rPr>
          <w:rFonts w:ascii="Times New Roman" w:eastAsia="Times New Roman" w:hAnsi="Times New Roman" w:cs="Times New Roman"/>
        </w:rPr>
        <w:t>,</w:t>
      </w:r>
      <w:r w:rsidR="55A246CF" w:rsidRPr="006924B8">
        <w:rPr>
          <w:rFonts w:ascii="Times New Roman" w:eastAsia="Times New Roman" w:hAnsi="Times New Roman" w:cs="Times New Roman"/>
        </w:rPr>
        <w:t xml:space="preserve"> ali također i u odnosu na efikasnost postupanja tijela državne uprave. Prednosti portala su jednostavan pristup svim</w:t>
      </w:r>
      <w:r w:rsidR="66724F6E" w:rsidRPr="006924B8">
        <w:rPr>
          <w:rFonts w:ascii="Times New Roman" w:eastAsia="Times New Roman" w:hAnsi="Times New Roman" w:cs="Times New Roman"/>
        </w:rPr>
        <w:t xml:space="preserve"> </w:t>
      </w:r>
      <w:r w:rsidR="55A246CF" w:rsidRPr="006924B8">
        <w:rPr>
          <w:rFonts w:ascii="Times New Roman" w:eastAsia="Times New Roman" w:hAnsi="Times New Roman" w:cs="Times New Roman"/>
        </w:rPr>
        <w:t>otvorenim savjetovanjima na jednom mjestu, lakše komentiranje odredbi nacrta propisa, učinkovitija analiza zaprimljenih komentara od strane državnih tijela, lakša objava izvješća o rezultatima savjetovanja, veći nadzor javnosti nad kvalitetom odgovora državnih tijela te općenito doprinos kvalitetnijoj komunikaciji državnih tijela s građanima i svim zainteresiranim društvenim skupinama u procesu oblikovanja javnih politika. Ujedno, Ured za udruge provodi redovitu edukaciju svih korisnika portala e-Savjetovanja u tijelima državne uprave i organizira povremene sastanke s administratorima sustava u tijelima državne uprave u svrhu daljn</w:t>
      </w:r>
      <w:r w:rsidR="66724F6E" w:rsidRPr="006924B8">
        <w:rPr>
          <w:rFonts w:ascii="Times New Roman" w:eastAsia="Times New Roman" w:hAnsi="Times New Roman" w:cs="Times New Roman"/>
        </w:rPr>
        <w:t>j</w:t>
      </w:r>
      <w:r w:rsidR="55A246CF" w:rsidRPr="006924B8">
        <w:rPr>
          <w:rFonts w:ascii="Times New Roman" w:eastAsia="Times New Roman" w:hAnsi="Times New Roman" w:cs="Times New Roman"/>
        </w:rPr>
        <w:t>e</w:t>
      </w:r>
      <w:r w:rsidR="66724F6E" w:rsidRPr="006924B8">
        <w:rPr>
          <w:rFonts w:ascii="Times New Roman" w:eastAsia="Times New Roman" w:hAnsi="Times New Roman" w:cs="Times New Roman"/>
        </w:rPr>
        <w:t xml:space="preserve"> standardizacije rada i unaprjeđenja provedbe procesa savjetovanja. </w:t>
      </w:r>
    </w:p>
    <w:p w14:paraId="5B9A59E6" w14:textId="486286E1" w:rsidR="00143D60" w:rsidRPr="000C21E1" w:rsidRDefault="00143D60" w:rsidP="00537E32">
      <w:pPr>
        <w:jc w:val="both"/>
        <w:rPr>
          <w:rFonts w:ascii="Times New Roman" w:eastAsia="Times New Roman" w:hAnsi="Times New Roman" w:cs="Times New Roman"/>
          <w:lang w:eastAsia="hr-HR"/>
        </w:rPr>
      </w:pPr>
    </w:p>
    <w:p w14:paraId="627A0132" w14:textId="455CB62C" w:rsidR="1592DC91" w:rsidRDefault="1592DC91" w:rsidP="006924B8"/>
    <w:p w14:paraId="3265828F" w14:textId="77777777" w:rsidR="00C4509C" w:rsidRDefault="00C4509C" w:rsidP="000C21E1">
      <w:pPr>
        <w:autoSpaceDE w:val="0"/>
        <w:autoSpaceDN w:val="0"/>
        <w:adjustRightInd w:val="0"/>
        <w:spacing w:before="0" w:after="0"/>
        <w:rPr>
          <w:rFonts w:ascii="Times New Roman" w:eastAsia="Times New Roman" w:hAnsi="Times New Roman" w:cs="Times New Roman"/>
          <w:b/>
          <w:bCs/>
          <w:i/>
          <w:iCs/>
          <w:lang w:eastAsia="hr-HR"/>
        </w:rPr>
      </w:pPr>
    </w:p>
    <w:p w14:paraId="64E815EF" w14:textId="77777777" w:rsidR="00C4509C" w:rsidRDefault="00C4509C" w:rsidP="000C21E1">
      <w:pPr>
        <w:autoSpaceDE w:val="0"/>
        <w:autoSpaceDN w:val="0"/>
        <w:adjustRightInd w:val="0"/>
        <w:spacing w:before="0" w:after="0"/>
        <w:rPr>
          <w:rFonts w:ascii="Times New Roman" w:eastAsia="Times New Roman" w:hAnsi="Times New Roman" w:cs="Times New Roman"/>
          <w:b/>
          <w:bCs/>
          <w:i/>
          <w:iCs/>
          <w:lang w:eastAsia="hr-HR"/>
        </w:rPr>
      </w:pPr>
    </w:p>
    <w:p w14:paraId="4020AB87" w14:textId="77777777" w:rsidR="00C4509C" w:rsidRDefault="00C4509C" w:rsidP="000C21E1">
      <w:pPr>
        <w:autoSpaceDE w:val="0"/>
        <w:autoSpaceDN w:val="0"/>
        <w:adjustRightInd w:val="0"/>
        <w:spacing w:before="0" w:after="0"/>
        <w:rPr>
          <w:rFonts w:ascii="Times New Roman" w:eastAsia="Times New Roman" w:hAnsi="Times New Roman" w:cs="Times New Roman"/>
          <w:b/>
          <w:bCs/>
          <w:i/>
          <w:iCs/>
          <w:lang w:eastAsia="hr-HR"/>
        </w:rPr>
      </w:pPr>
    </w:p>
    <w:p w14:paraId="558B67EC" w14:textId="77777777" w:rsidR="00C4509C" w:rsidRDefault="00C4509C" w:rsidP="000C21E1">
      <w:pPr>
        <w:autoSpaceDE w:val="0"/>
        <w:autoSpaceDN w:val="0"/>
        <w:adjustRightInd w:val="0"/>
        <w:spacing w:before="0" w:after="0"/>
        <w:rPr>
          <w:rFonts w:ascii="Times New Roman" w:eastAsia="Times New Roman" w:hAnsi="Times New Roman" w:cs="Times New Roman"/>
          <w:b/>
          <w:bCs/>
          <w:i/>
          <w:iCs/>
          <w:lang w:eastAsia="hr-HR"/>
        </w:rPr>
      </w:pPr>
    </w:p>
    <w:p w14:paraId="47B8C80E" w14:textId="696B543C"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lastRenderedPageBreak/>
        <w:t>Opišite sve prepreke na koje ste naišli tijekom provedbe bilo kojeg od stavaka članka 8.</w:t>
      </w:r>
    </w:p>
    <w:p w14:paraId="16DF8FFD" w14:textId="77777777" w:rsidR="000C21E1" w:rsidRPr="000C21E1" w:rsidRDefault="000C21E1" w:rsidP="00537E32">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0F4B53BA" w14:textId="77777777" w:rsidR="00852FA0" w:rsidRPr="008B1807" w:rsidRDefault="00852FA0" w:rsidP="00852FA0">
      <w:pPr>
        <w:jc w:val="both"/>
        <w:rPr>
          <w:rFonts w:ascii="Times New Roman" w:eastAsia="Times New Roman" w:hAnsi="Times New Roman" w:cs="Times New Roman"/>
          <w:color w:val="FF0000"/>
          <w:lang w:eastAsia="hr-HR"/>
        </w:rPr>
      </w:pPr>
      <w:r>
        <w:rPr>
          <w:rFonts w:ascii="Times New Roman" w:eastAsia="Times New Roman" w:hAnsi="Times New Roman" w:cs="Times New Roman"/>
        </w:rPr>
        <w:t xml:space="preserve">Prepreke: </w:t>
      </w:r>
      <w:r w:rsidRPr="0067630C">
        <w:rPr>
          <w:rFonts w:ascii="Times New Roman" w:eastAsia="Times New Roman" w:hAnsi="Times New Roman" w:cs="Times New Roman"/>
        </w:rPr>
        <w:t>ima slučajeva kada je rok za javnu raspravu krać</w:t>
      </w:r>
      <w:r>
        <w:rPr>
          <w:rFonts w:ascii="Times New Roman" w:eastAsia="Times New Roman" w:hAnsi="Times New Roman" w:cs="Times New Roman"/>
        </w:rPr>
        <w:t xml:space="preserve">i od zakonom propisanih 30 dana, </w:t>
      </w:r>
      <w:r w:rsidRPr="00092D22">
        <w:rPr>
          <w:rFonts w:ascii="Times New Roman" w:eastAsia="Times New Roman" w:hAnsi="Times New Roman" w:cs="Times New Roman"/>
        </w:rPr>
        <w:t>primjedbe se u većini slučajeva ne uvažavaju, a zbog dugotrajne rasprave neki usvojeni propisi su se značajno razlikovali od nacrt</w:t>
      </w:r>
      <w:r>
        <w:rPr>
          <w:rFonts w:ascii="Times New Roman" w:eastAsia="Times New Roman" w:hAnsi="Times New Roman" w:cs="Times New Roman"/>
        </w:rPr>
        <w:t>a</w:t>
      </w:r>
      <w:r w:rsidRPr="00092D22">
        <w:rPr>
          <w:rFonts w:ascii="Times New Roman" w:eastAsia="Times New Roman" w:hAnsi="Times New Roman" w:cs="Times New Roman"/>
        </w:rPr>
        <w:t xml:space="preserve"> koji su bili predstavlj</w:t>
      </w:r>
      <w:r>
        <w:rPr>
          <w:rFonts w:ascii="Times New Roman" w:eastAsia="Times New Roman" w:hAnsi="Times New Roman" w:cs="Times New Roman"/>
        </w:rPr>
        <w:t>e</w:t>
      </w:r>
      <w:r w:rsidRPr="00092D22">
        <w:rPr>
          <w:rFonts w:ascii="Times New Roman" w:eastAsia="Times New Roman" w:hAnsi="Times New Roman" w:cs="Times New Roman"/>
        </w:rPr>
        <w:t xml:space="preserve">ni na javnoj raspravi.   </w:t>
      </w:r>
    </w:p>
    <w:p w14:paraId="1D59867F" w14:textId="22B7AE87" w:rsidR="00852FA0" w:rsidRPr="00C4509C" w:rsidRDefault="74D68574" w:rsidP="00852FA0">
      <w:pPr>
        <w:jc w:val="both"/>
        <w:rPr>
          <w:rFonts w:ascii="Times New Roman" w:eastAsia="Times New Roman" w:hAnsi="Times New Roman" w:cs="Times New Roman"/>
          <w:bCs/>
          <w:lang w:val="hr"/>
        </w:rPr>
      </w:pPr>
      <w:r w:rsidRPr="00C4509C">
        <w:rPr>
          <w:rFonts w:ascii="Times New Roman" w:eastAsia="Times New Roman" w:hAnsi="Times New Roman" w:cs="Times New Roman"/>
          <w:bCs/>
          <w:lang w:val="hr"/>
        </w:rPr>
        <w:t>Primjer neuvažavanja mišljenja javnosti u postupku sudjelovanja u javnoj raspravi o izmjenama i dopunama Zakona o zaštiti okoliša (svibanj 2</w:t>
      </w:r>
      <w:r w:rsidR="00C4509C">
        <w:rPr>
          <w:rFonts w:ascii="Times New Roman" w:eastAsia="Times New Roman" w:hAnsi="Times New Roman" w:cs="Times New Roman"/>
          <w:bCs/>
          <w:lang w:val="hr"/>
        </w:rPr>
        <w:t>0</w:t>
      </w:r>
      <w:r w:rsidRPr="00C4509C">
        <w:rPr>
          <w:rFonts w:ascii="Times New Roman" w:eastAsia="Times New Roman" w:hAnsi="Times New Roman" w:cs="Times New Roman"/>
          <w:bCs/>
          <w:lang w:val="hr"/>
        </w:rPr>
        <w:t>15.)</w:t>
      </w:r>
      <w:r w:rsidR="00852FA0" w:rsidRPr="00C4509C">
        <w:rPr>
          <w:rFonts w:ascii="Times New Roman" w:eastAsia="Times New Roman" w:hAnsi="Times New Roman" w:cs="Times New Roman"/>
          <w:bCs/>
          <w:lang w:val="hr"/>
        </w:rPr>
        <w:t xml:space="preserve">. </w:t>
      </w:r>
    </w:p>
    <w:p w14:paraId="6565ACA0" w14:textId="5AA68B1B" w:rsidR="0067630C" w:rsidRPr="000C21E1" w:rsidRDefault="74D68574" w:rsidP="0067630C">
      <w:pPr>
        <w:autoSpaceDE w:val="0"/>
        <w:autoSpaceDN w:val="0"/>
        <w:adjustRightInd w:val="0"/>
        <w:jc w:val="both"/>
        <w:rPr>
          <w:rFonts w:ascii="Times New Roman" w:eastAsia="Times New Roman" w:hAnsi="Times New Roman" w:cs="Times New Roman"/>
          <w:lang w:eastAsia="hr-HR"/>
        </w:rPr>
      </w:pPr>
      <w:r w:rsidRPr="00C4509C">
        <w:rPr>
          <w:rFonts w:ascii="Times New Roman" w:eastAsia="Times New Roman" w:hAnsi="Times New Roman" w:cs="Times New Roman"/>
          <w:lang w:val="hr"/>
        </w:rPr>
        <w:t xml:space="preserve">Prema </w:t>
      </w:r>
      <w:r w:rsidRPr="00C4509C">
        <w:rPr>
          <w:rFonts w:ascii="Times New Roman" w:eastAsia="Times New Roman" w:hAnsi="Times New Roman" w:cs="Times New Roman"/>
        </w:rPr>
        <w:t xml:space="preserve">Izvješću o provedenoj javnoj raspravi o Izmjenama Zakona o zaštiti okoliša iz 2015., u ime Katedre za upravno pravo Pravnog fakulteta Sveučilišta u Zagrebu primjedbe su pisala 4 doktora pravnih znanosti. Sve su njihove sugestije, primjedbe i komentari redom odbijeni. Primjedbe su pisali, osim navedenih pravnih stručnjaka, i mnogi drugi pripadnici zainteresirane javnosti - Izvješće o provedenoj javnoj raspravi prostire se na 88 stranica. Sve su primjedbe odbijene osim sljedeće dvije, </w:t>
      </w:r>
      <w:r w:rsidR="00C4509C">
        <w:rPr>
          <w:rFonts w:ascii="Times New Roman" w:eastAsia="Times New Roman" w:hAnsi="Times New Roman" w:cs="Times New Roman"/>
        </w:rPr>
        <w:t>koje su usvojene:</w:t>
      </w:r>
      <w:r w:rsidR="00C4509C" w:rsidRPr="00C4509C">
        <w:rPr>
          <w:rFonts w:ascii="Times New Roman" w:eastAsia="Times New Roman" w:hAnsi="Times New Roman" w:cs="Times New Roman"/>
          <w:lang w:eastAsia="hr-HR"/>
        </w:rPr>
        <w:t xml:space="preserve"> </w:t>
      </w:r>
      <w:r w:rsidR="00C4509C" w:rsidRPr="00C4509C">
        <w:rPr>
          <w:rFonts w:ascii="Times New Roman" w:eastAsia="Times New Roman" w:hAnsi="Times New Roman" w:cs="Times New Roman"/>
        </w:rPr>
        <w:t>„</w:t>
      </w:r>
      <w:r w:rsidRPr="00C4509C">
        <w:rPr>
          <w:rFonts w:ascii="Times New Roman" w:eastAsia="Times New Roman" w:hAnsi="Times New Roman" w:cs="Times New Roman"/>
        </w:rPr>
        <w:t>riječ morsk</w:t>
      </w:r>
      <w:r w:rsidR="00C4509C">
        <w:rPr>
          <w:rFonts w:ascii="Times New Roman" w:eastAsia="Times New Roman" w:hAnsi="Times New Roman" w:cs="Times New Roman"/>
        </w:rPr>
        <w:t xml:space="preserve">im zamijeniti </w:t>
      </w:r>
      <w:proofErr w:type="spellStart"/>
      <w:r w:rsidR="00C4509C">
        <w:rPr>
          <w:rFonts w:ascii="Times New Roman" w:eastAsia="Times New Roman" w:hAnsi="Times New Roman" w:cs="Times New Roman"/>
        </w:rPr>
        <w:t>rječju</w:t>
      </w:r>
      <w:proofErr w:type="spellEnd"/>
      <w:r w:rsidR="00C4509C">
        <w:rPr>
          <w:rFonts w:ascii="Times New Roman" w:eastAsia="Times New Roman" w:hAnsi="Times New Roman" w:cs="Times New Roman"/>
        </w:rPr>
        <w:t xml:space="preserve"> obalni” i </w:t>
      </w:r>
      <w:r w:rsidR="00C4509C" w:rsidRPr="00C4509C">
        <w:rPr>
          <w:rFonts w:ascii="Times New Roman" w:eastAsia="Times New Roman" w:hAnsi="Times New Roman" w:cs="Times New Roman"/>
        </w:rPr>
        <w:t>„</w:t>
      </w:r>
      <w:r w:rsidRPr="00C4509C">
        <w:rPr>
          <w:rFonts w:ascii="Times New Roman" w:eastAsia="Times New Roman" w:hAnsi="Times New Roman" w:cs="Times New Roman"/>
        </w:rPr>
        <w:t xml:space="preserve">nedostaje znak zatvaranja zagrade na kraju stavka”.  </w:t>
      </w:r>
      <w:r w:rsidR="47342099" w:rsidRPr="008D1394">
        <w:rPr>
          <w:rFonts w:ascii="Times New Roman" w:eastAsia="Times New Roman" w:hAnsi="Times New Roman" w:cs="Times New Roman"/>
        </w:rPr>
        <w:t>Rezultati istraživanja o provedbi Kodeksa savjetovanja sa zainteresiranom javnošću u postupcima donošenja zakona, drugih propisa i akata na lokalnoj razini tijela javne vlasti pokazuju konstantan porast broja komentara te porast broja prihvaćenih komentara zainteresirane javnosti. Također izmjenama i dopunama Z</w:t>
      </w:r>
      <w:r w:rsidR="008D1394">
        <w:rPr>
          <w:rFonts w:ascii="Times New Roman" w:eastAsia="Times New Roman" w:hAnsi="Times New Roman" w:cs="Times New Roman"/>
        </w:rPr>
        <w:t>PPI,</w:t>
      </w:r>
      <w:r w:rsidR="47342099" w:rsidRPr="008D1394">
        <w:rPr>
          <w:rFonts w:ascii="Times New Roman" w:eastAsia="Times New Roman" w:hAnsi="Times New Roman" w:cs="Times New Roman"/>
        </w:rPr>
        <w:t xml:space="preserve"> Ured Povjerenika za informiranje dobio je veće ovlasti u praćenju procesa savjetovanja, kao i ovlasti inspekcijskog nadzora. </w:t>
      </w:r>
    </w:p>
    <w:p w14:paraId="089C5151" w14:textId="77777777" w:rsidR="008236DB" w:rsidRDefault="008236DB" w:rsidP="000C21E1">
      <w:pPr>
        <w:autoSpaceDE w:val="0"/>
        <w:autoSpaceDN w:val="0"/>
        <w:adjustRightInd w:val="0"/>
        <w:spacing w:before="0" w:after="0"/>
        <w:rPr>
          <w:rFonts w:ascii="Times New Roman" w:eastAsia="Times New Roman" w:hAnsi="Times New Roman" w:cs="Times New Roman"/>
          <w:b/>
          <w:i/>
          <w:lang w:eastAsia="hr-HR"/>
        </w:rPr>
      </w:pPr>
    </w:p>
    <w:p w14:paraId="6FE84612"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Navedite dodatne informacije o praktičnoj primjeni odredbi o sudjelovanju javnosti na području pokrivenom člankom 8.</w:t>
      </w:r>
    </w:p>
    <w:p w14:paraId="3CD522D7" w14:textId="77777777" w:rsidR="000C21E1" w:rsidRPr="000C21E1" w:rsidRDefault="000C21E1" w:rsidP="00537E32">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25CFFCDD" w14:textId="193057F0"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 xml:space="preserve">Navedite važne adrese web stranica, ako su dostupne: </w:t>
      </w:r>
    </w:p>
    <w:p w14:paraId="323B10B6" w14:textId="79DA61B7" w:rsidR="000C21E1" w:rsidRPr="000C21E1" w:rsidRDefault="00C4509C" w:rsidP="00CF740A">
      <w:pPr>
        <w:tabs>
          <w:tab w:val="left" w:pos="4860"/>
        </w:tabs>
        <w:spacing w:before="0" w:after="0"/>
        <w:jc w:val="both"/>
      </w:pPr>
      <w:hyperlink r:id="rId70" w:history="1">
        <w:r w:rsidRPr="007304B1">
          <w:rPr>
            <w:rStyle w:val="Hiperveza"/>
            <w:rFonts w:ascii="Times New Roman" w:eastAsia="Times New Roman" w:hAnsi="Times New Roman" w:cs="Times New Roman"/>
          </w:rPr>
          <w:t>https://savjetovanja.gov.hr/</w:t>
        </w:r>
      </w:hyperlink>
    </w:p>
    <w:p w14:paraId="60A05842" w14:textId="63198FA7" w:rsidR="000C21E1" w:rsidRPr="000C21E1" w:rsidRDefault="00C4509C" w:rsidP="00CF740A">
      <w:pPr>
        <w:tabs>
          <w:tab w:val="left" w:pos="4860"/>
        </w:tabs>
        <w:spacing w:before="0" w:after="0"/>
        <w:jc w:val="both"/>
      </w:pPr>
      <w:hyperlink r:id="rId71" w:history="1">
        <w:r w:rsidRPr="007304B1">
          <w:rPr>
            <w:rStyle w:val="Hiperveza"/>
            <w:rFonts w:ascii="Times New Roman" w:eastAsia="Times New Roman" w:hAnsi="Times New Roman" w:cs="Times New Roman"/>
          </w:rPr>
          <w:t>https://udruge.gov.hr/</w:t>
        </w:r>
      </w:hyperlink>
    </w:p>
    <w:p w14:paraId="0E245A5A" w14:textId="77777777" w:rsidR="000C21E1" w:rsidRPr="000C21E1" w:rsidRDefault="00BA380A" w:rsidP="00CF740A">
      <w:pPr>
        <w:tabs>
          <w:tab w:val="left" w:pos="4860"/>
        </w:tabs>
        <w:spacing w:before="0" w:after="0"/>
        <w:jc w:val="both"/>
        <w:rPr>
          <w:rFonts w:ascii="Times New Roman" w:eastAsia="Times New Roman" w:hAnsi="Times New Roman" w:cs="Times New Roman"/>
          <w:lang w:eastAsia="hr-HR"/>
        </w:rPr>
      </w:pPr>
      <w:hyperlink r:id="rId72" w:history="1">
        <w:r w:rsidR="000C21E1" w:rsidRPr="000C21E1">
          <w:rPr>
            <w:rFonts w:ascii="Times New Roman" w:eastAsia="Times New Roman" w:hAnsi="Times New Roman" w:cs="Times New Roman"/>
            <w:color w:val="0000FF"/>
            <w:u w:val="single"/>
            <w:lang w:eastAsia="hr-HR"/>
          </w:rPr>
          <w:t>http://civilnodrustvo.hr/frontpage</w:t>
        </w:r>
      </w:hyperlink>
    </w:p>
    <w:p w14:paraId="23AAF5A8" w14:textId="64C89EF8" w:rsidR="000C21E1" w:rsidRPr="000C21E1" w:rsidRDefault="000C21E1" w:rsidP="000C21E1">
      <w:pPr>
        <w:tabs>
          <w:tab w:val="left" w:pos="4860"/>
        </w:tabs>
        <w:spacing w:before="0" w:after="0"/>
        <w:jc w:val="both"/>
        <w:rPr>
          <w:rFonts w:ascii="Times New Roman" w:eastAsia="Times New Roman" w:hAnsi="Times New Roman" w:cs="Times New Roman"/>
          <w:lang w:eastAsia="hr-HR"/>
        </w:rPr>
      </w:pPr>
    </w:p>
    <w:p w14:paraId="709EE207" w14:textId="77777777" w:rsidR="000C21E1" w:rsidRPr="000C21E1" w:rsidRDefault="000C21E1" w:rsidP="000C21E1">
      <w:pPr>
        <w:tabs>
          <w:tab w:val="left" w:pos="4860"/>
        </w:tabs>
        <w:spacing w:before="0" w:after="0"/>
        <w:jc w:val="both"/>
        <w:rPr>
          <w:rFonts w:ascii="Times New Roman" w:eastAsia="Times New Roman" w:hAnsi="Times New Roman" w:cs="Times New Roman"/>
          <w:lang w:eastAsia="hr-HR"/>
        </w:rPr>
      </w:pPr>
    </w:p>
    <w:p w14:paraId="1A5228FF" w14:textId="77777777" w:rsidR="000C21E1" w:rsidRPr="000C21E1" w:rsidRDefault="000C21E1" w:rsidP="000C21E1">
      <w:pPr>
        <w:tabs>
          <w:tab w:val="left" w:pos="4860"/>
        </w:tabs>
        <w:spacing w:before="0" w:after="0"/>
        <w:jc w:val="both"/>
        <w:rPr>
          <w:rFonts w:ascii="Times New Roman" w:eastAsia="Times New Roman" w:hAnsi="Times New Roman" w:cs="Times New Roman"/>
          <w:lang w:eastAsia="hr-HR"/>
        </w:rPr>
      </w:pPr>
    </w:p>
    <w:p w14:paraId="5CFB7B41" w14:textId="77777777"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r w:rsidRPr="000C21E1">
        <w:rPr>
          <w:rFonts w:ascii="Times New Roman" w:eastAsia="Times New Roman" w:hAnsi="Times New Roman" w:cs="Times New Roman"/>
          <w:b/>
          <w:bCs/>
          <w:lang w:eastAsia="hr-HR"/>
        </w:rPr>
        <w:t>Članak 9</w:t>
      </w:r>
      <w:r w:rsidR="00EF2118">
        <w:rPr>
          <w:rFonts w:ascii="Times New Roman" w:eastAsia="Times New Roman" w:hAnsi="Times New Roman" w:cs="Times New Roman"/>
          <w:b/>
          <w:bCs/>
          <w:lang w:eastAsia="hr-HR"/>
        </w:rPr>
        <w:t>.</w:t>
      </w:r>
    </w:p>
    <w:p w14:paraId="36B4446E" w14:textId="77777777" w:rsidR="000C21E1" w:rsidRPr="000C21E1" w:rsidRDefault="000C21E1" w:rsidP="000C21E1">
      <w:pPr>
        <w:autoSpaceDE w:val="0"/>
        <w:autoSpaceDN w:val="0"/>
        <w:adjustRightInd w:val="0"/>
        <w:spacing w:before="0" w:after="0"/>
        <w:jc w:val="center"/>
        <w:rPr>
          <w:rFonts w:ascii="Times New Roman" w:eastAsia="Times New Roman" w:hAnsi="Times New Roman" w:cs="Times New Roman"/>
          <w:b/>
          <w:bCs/>
          <w:lang w:eastAsia="hr-HR"/>
        </w:rPr>
      </w:pPr>
    </w:p>
    <w:p w14:paraId="3CB2054E"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bCs/>
          <w:i/>
          <w:lang w:eastAsia="hr-HR"/>
        </w:rPr>
      </w:pPr>
      <w:r w:rsidRPr="24085FA9">
        <w:rPr>
          <w:rFonts w:ascii="Times New Roman" w:eastAsia="Times New Roman" w:hAnsi="Times New Roman" w:cs="Times New Roman"/>
          <w:b/>
          <w:bCs/>
          <w:i/>
          <w:iCs/>
          <w:lang w:eastAsia="hr-HR"/>
        </w:rPr>
        <w:t>Navedite zakonske, regulatorne i ostale mjere kojima se provode odredbe o pristupu pravosuđu iz članka 9.</w:t>
      </w:r>
    </w:p>
    <w:p w14:paraId="148256E8"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Objasnite kako je proveden svaki stavak članka 9. Opišite prenošenje važnih definicija iz članka 2 i uvjeta nediskriminacije iz članka 3, stavka 9.</w:t>
      </w:r>
    </w:p>
    <w:p w14:paraId="674CC664" w14:textId="77777777" w:rsidR="000C21E1" w:rsidRPr="000C21E1" w:rsidRDefault="000C21E1" w:rsidP="006F721F">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0763C871" w14:textId="277E7B12" w:rsidR="000C21E1" w:rsidRPr="000C21E1" w:rsidRDefault="000C21E1" w:rsidP="006F721F">
      <w:pPr>
        <w:autoSpaceDE w:val="0"/>
        <w:autoSpaceDN w:val="0"/>
        <w:adjustRightInd w:val="0"/>
        <w:jc w:val="both"/>
        <w:rPr>
          <w:rFonts w:ascii="Times New Roman" w:eastAsia="Times New Roman" w:hAnsi="Times New Roman" w:cs="Times New Roman"/>
          <w:b/>
          <w:i/>
          <w:iCs/>
          <w:lang w:eastAsia="hr-HR"/>
        </w:rPr>
      </w:pPr>
      <w:r w:rsidRPr="001E3B29">
        <w:rPr>
          <w:rFonts w:ascii="Times New Roman" w:eastAsia="Times New Roman" w:hAnsi="Times New Roman" w:cs="Times New Roman"/>
          <w:lang w:eastAsia="hr-HR"/>
        </w:rPr>
        <w:t xml:space="preserve">Primjenjuju se članci 3. ,14., 15., 16., 18.,19., 26. i 29. Ustava  </w:t>
      </w:r>
      <w:r w:rsidRPr="00F2084A">
        <w:rPr>
          <w:rFonts w:ascii="Times New Roman" w:eastAsia="Times New Roman" w:hAnsi="Times New Roman" w:cs="Times New Roman"/>
          <w:lang w:eastAsia="hr-HR"/>
        </w:rPr>
        <w:t>te  članak 8. ZPPI.</w:t>
      </w:r>
    </w:p>
    <w:p w14:paraId="1A0D4FED" w14:textId="3A441F95" w:rsidR="000C21E1" w:rsidRPr="000C21E1" w:rsidRDefault="000C21E1" w:rsidP="006F721F">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Temeljem čl. 3. Ustava, očuvanje prirode i čovjekova okoliša te vladavina prava predstavljaju jedne od najviših vrednota ustavnog poretka RH. Svatko u RH ima prava i slobode, neovisno o njegovoj rasi, boji kože, spolu, jeziku, vjeri, političkom ili drugom uvjerenju, nacionalnom ili socijalnom podrijetlu, imovini, rođenju, naobrazbi, društvenom položaju ili drugim osobinama i svi su pred zakonom jednaki (čl.14. Ustava).</w:t>
      </w:r>
    </w:p>
    <w:p w14:paraId="0BBFE568" w14:textId="5349AC9C" w:rsidR="000C21E1" w:rsidRPr="000C21E1" w:rsidRDefault="000C21E1" w:rsidP="006F721F">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 RH jamči se ravnopravnost pripad</w:t>
      </w:r>
      <w:r w:rsidR="007D372F">
        <w:rPr>
          <w:rFonts w:ascii="Times New Roman" w:eastAsia="Times New Roman" w:hAnsi="Times New Roman" w:cs="Times New Roman"/>
          <w:lang w:eastAsia="hr-HR"/>
        </w:rPr>
        <w:t>nicima svih nacionalnih manjina, a s</w:t>
      </w:r>
      <w:r w:rsidRPr="000C21E1">
        <w:rPr>
          <w:rFonts w:ascii="Times New Roman" w:eastAsia="Times New Roman" w:hAnsi="Times New Roman" w:cs="Times New Roman"/>
          <w:lang w:eastAsia="hr-HR"/>
        </w:rPr>
        <w:t>lobode i prava mogu se ograničiti samo zakonom da bi se zaštitila sloboda i prava drugih ljudi te pravni poredak, javni moral i zdravlje. Svako ograničenje slobode ili prava mora biti razmjerno naravi potrebe za ograničenjem u svakom pojedinom slučaju (čl.</w:t>
      </w:r>
      <w:r w:rsidR="00F2084A" w:rsidRPr="00F2084A">
        <w:t xml:space="preserve"> </w:t>
      </w:r>
      <w:r w:rsidR="00F2084A" w:rsidRPr="00F2084A">
        <w:rPr>
          <w:rFonts w:ascii="Times New Roman" w:eastAsia="Times New Roman" w:hAnsi="Times New Roman" w:cs="Times New Roman"/>
          <w:lang w:eastAsia="hr-HR"/>
        </w:rPr>
        <w:t>15. st. 1. i</w:t>
      </w:r>
      <w:r w:rsidRPr="00F2084A">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16. Ustava).</w:t>
      </w:r>
    </w:p>
    <w:p w14:paraId="5BD083FF" w14:textId="77777777" w:rsidR="000C21E1" w:rsidRPr="000C21E1" w:rsidRDefault="000C21E1" w:rsidP="006F721F">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Ustavom se</w:t>
      </w:r>
      <w:r w:rsidRPr="000C21E1" w:rsidDel="00644DC4">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jamči pravo na žalbu protiv pojedinačnih pravnih akata donesenih u postupku prvog stupnja pred sudom ili drugim ovlaštenim tijelom. Pravo na žalbu može biti iznimno isključeno u slučajevima određenima zakonom ako je osigurana druga pravna zaštita (čl. 18. Ustava).</w:t>
      </w:r>
    </w:p>
    <w:p w14:paraId="6964B6D5" w14:textId="77777777" w:rsidR="000C21E1" w:rsidRPr="000C21E1" w:rsidRDefault="000C21E1" w:rsidP="006F721F">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lastRenderedPageBreak/>
        <w:t>Pojedinačni akti državne uprave i tijela koja imaju javne ovlasti moraju biti utemeljeni na zakonu. Zajamčuje se sudska kontrola zakonitosti pojedinačnih akata upravnih vlasti i tijela koja imaju javne ovlasti (čl. 19. Ustava). Svi su državljani RH i stranci jednaki pred sudovima i drugim državnim i inim tijelima koja imaju javne ovlasti (čl. 26. Ustava).</w:t>
      </w:r>
    </w:p>
    <w:p w14:paraId="57C70A7B" w14:textId="4F550155" w:rsidR="000C21E1" w:rsidRPr="000C21E1" w:rsidRDefault="000C21E1" w:rsidP="006F721F">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Svatko ima pravo da zakonom ustanovljeni neovisni i nepristrani sud pravično i u razumnom roku odluci o njegovim pravima i obvezama, ili o sumnji ili optužbi zbog kažnjivog djela (čl. 29.</w:t>
      </w:r>
      <w:r w:rsidR="00F2084A">
        <w:rPr>
          <w:rFonts w:ascii="Times New Roman" w:eastAsia="Times New Roman" w:hAnsi="Times New Roman" w:cs="Times New Roman"/>
          <w:lang w:eastAsia="hr-HR"/>
        </w:rPr>
        <w:t xml:space="preserve"> st. 1.</w:t>
      </w:r>
      <w:r w:rsidRPr="000C21E1">
        <w:rPr>
          <w:rFonts w:ascii="Times New Roman" w:eastAsia="Times New Roman" w:hAnsi="Times New Roman" w:cs="Times New Roman"/>
          <w:lang w:eastAsia="hr-HR"/>
        </w:rPr>
        <w:t xml:space="preserve"> Ustava).</w:t>
      </w:r>
    </w:p>
    <w:p w14:paraId="09E9E941" w14:textId="77777777" w:rsidR="000C21E1" w:rsidRPr="000C21E1" w:rsidRDefault="000C21E1" w:rsidP="006F721F">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Pravo na pristup informacijama i ponovnu uporabu informacija prema čl. 8. ZPPI,  pripada svim korisnicima na jednak način i pod jednakim uvjetima. Korisnici su ravnopravni u njegovu ostvarivanju. Tijela javne vlasti ne smiju staviti korisnike u neravnopravan položaj, a osobito na način da se pojedinim korisnicima informacija pruža prije nego ostalima ili na način kojim im se posebno pogoduje.</w:t>
      </w:r>
    </w:p>
    <w:p w14:paraId="6DA60A8C" w14:textId="77777777" w:rsidR="000C21E1" w:rsidRPr="000C21E1" w:rsidRDefault="007D372F" w:rsidP="006F721F">
      <w:pPr>
        <w:autoSpaceDE w:val="0"/>
        <w:autoSpaceDN w:val="0"/>
        <w:adjustRightInd w:val="0"/>
        <w:jc w:val="both"/>
        <w:rPr>
          <w:rFonts w:ascii="Times New Roman" w:eastAsia="Times New Roman" w:hAnsi="Times New Roman" w:cs="Times New Roman"/>
          <w:color w:val="000000"/>
          <w:lang w:eastAsia="hr-HR"/>
        </w:rPr>
      </w:pPr>
      <w:r w:rsidRPr="001E3B29">
        <w:rPr>
          <w:rFonts w:ascii="Times New Roman" w:eastAsia="Times New Roman" w:hAnsi="Times New Roman" w:cs="Times New Roman"/>
          <w:lang w:eastAsia="hr-HR"/>
        </w:rPr>
        <w:t>U čl.</w:t>
      </w:r>
      <w:r w:rsidR="000C21E1" w:rsidRPr="001E3B29">
        <w:rPr>
          <w:rFonts w:ascii="Times New Roman" w:eastAsia="Times New Roman" w:hAnsi="Times New Roman" w:cs="Times New Roman"/>
          <w:lang w:eastAsia="hr-HR"/>
        </w:rPr>
        <w:t xml:space="preserve"> 4. </w:t>
      </w:r>
      <w:r w:rsidR="007731B8" w:rsidRPr="001E3B29">
        <w:rPr>
          <w:rFonts w:ascii="Times New Roman" w:eastAsia="Times New Roman" w:hAnsi="Times New Roman" w:cs="Times New Roman"/>
          <w:lang w:eastAsia="hr-HR"/>
        </w:rPr>
        <w:t xml:space="preserve">u </w:t>
      </w:r>
      <w:r w:rsidR="000C21E1" w:rsidRPr="00F2084A">
        <w:rPr>
          <w:rFonts w:ascii="Times New Roman" w:eastAsia="Times New Roman" w:hAnsi="Times New Roman" w:cs="Times New Roman"/>
          <w:lang w:eastAsia="hr-HR"/>
        </w:rPr>
        <w:t xml:space="preserve">točki 53. </w:t>
      </w:r>
      <w:r>
        <w:rPr>
          <w:rFonts w:ascii="Times New Roman" w:eastAsia="Times New Roman" w:hAnsi="Times New Roman" w:cs="Times New Roman"/>
          <w:lang w:eastAsia="hr-HR"/>
        </w:rPr>
        <w:t xml:space="preserve">ZOZO-a, </w:t>
      </w:r>
      <w:r w:rsidR="000C21E1" w:rsidRPr="001E3B29">
        <w:rPr>
          <w:rFonts w:ascii="Times New Roman" w:eastAsia="Times New Roman" w:hAnsi="Times New Roman" w:cs="Times New Roman"/>
          <w:lang w:eastAsia="hr-HR"/>
        </w:rPr>
        <w:t>određeno je značenje pojma „prava na pristup pravosuđu“</w:t>
      </w:r>
      <w:r w:rsidRPr="001E3B29">
        <w:rPr>
          <w:rFonts w:ascii="Times New Roman" w:eastAsia="Times New Roman" w:hAnsi="Times New Roman" w:cs="Times New Roman"/>
          <w:lang w:eastAsia="hr-HR"/>
        </w:rPr>
        <w:t>.</w:t>
      </w:r>
      <w:r w:rsidR="000C21E1" w:rsidRPr="001E3B29">
        <w:rPr>
          <w:rFonts w:ascii="Times New Roman" w:eastAsia="Times New Roman" w:hAnsi="Times New Roman" w:cs="Times New Roman"/>
          <w:lang w:eastAsia="hr-HR"/>
        </w:rPr>
        <w:t xml:space="preserve"> To je</w:t>
      </w:r>
      <w:r w:rsidR="000C21E1" w:rsidRPr="000C21E1">
        <w:rPr>
          <w:rFonts w:ascii="Times New Roman" w:eastAsia="Times New Roman" w:hAnsi="Times New Roman" w:cs="Times New Roman"/>
          <w:color w:val="000000"/>
          <w:lang w:eastAsia="hr-HR"/>
        </w:rPr>
        <w:t xml:space="preserve"> pravo na izjavljivanje žalbe nadležnom tijelu, odnosno pravo na podnošenje tužbe nadležnom sudu, koje se ovim Zakonom, uz propisane uvjete, utvrđuje osobama – građanima, drugim fizičkim te pravnim osobama, njihovim skupinama, udrugama i organizacijama radi ostvarivanja prava na zdrav život i održiv okoliš i u svrhu zaštite okoliša i pojedinih sastavnica okoliša i zaštite od štetnog utjecaja opterećenja.</w:t>
      </w:r>
    </w:p>
    <w:p w14:paraId="15EF95F2" w14:textId="1E42C2C7" w:rsidR="000C21E1" w:rsidRDefault="000C21E1" w:rsidP="006F721F">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Načelo prava na pristup pravosuđu propisano je čl</w:t>
      </w:r>
      <w:r w:rsidR="007D372F">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19. st. 1. i 2. te čl</w:t>
      </w:r>
      <w:r w:rsidR="007D372F">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w:t>
      </w:r>
      <w:r w:rsidR="002F7C24">
        <w:rPr>
          <w:rFonts w:ascii="Times New Roman" w:eastAsia="Times New Roman" w:hAnsi="Times New Roman" w:cs="Times New Roman"/>
          <w:lang w:eastAsia="hr-HR"/>
        </w:rPr>
        <w:t xml:space="preserve">154. do </w:t>
      </w:r>
      <w:r w:rsidRPr="000C21E1">
        <w:rPr>
          <w:rFonts w:ascii="Times New Roman" w:eastAsia="Times New Roman" w:hAnsi="Times New Roman" w:cs="Times New Roman"/>
          <w:lang w:eastAsia="hr-HR"/>
        </w:rPr>
        <w:t>172. ZOZO-a i čl</w:t>
      </w:r>
      <w:r w:rsidR="007D372F">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25. i 26</w:t>
      </w:r>
      <w:r w:rsidR="007D372F">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ZPPI-a.</w:t>
      </w:r>
    </w:p>
    <w:p w14:paraId="5B8D07C7" w14:textId="38752FDC" w:rsidR="00F2084A" w:rsidRPr="00F2084A" w:rsidRDefault="00F2084A" w:rsidP="00F2084A">
      <w:pPr>
        <w:tabs>
          <w:tab w:val="left" w:pos="4860"/>
        </w:tabs>
        <w:jc w:val="both"/>
        <w:rPr>
          <w:rFonts w:ascii="Times New Roman" w:eastAsia="Times New Roman" w:hAnsi="Times New Roman" w:cs="Times New Roman"/>
          <w:lang w:eastAsia="hr-HR"/>
        </w:rPr>
      </w:pPr>
      <w:r w:rsidRPr="00F2084A">
        <w:rPr>
          <w:rFonts w:ascii="Times New Roman" w:eastAsia="Times New Roman" w:hAnsi="Times New Roman" w:cs="Times New Roman"/>
          <w:lang w:eastAsia="hr-HR"/>
        </w:rPr>
        <w:t xml:space="preserve">Odredbe o pristupu pravosuđu sadržane su i u Zakonu o upravnim sporovima (NN 20/10, 143/12 i 152/14; u daljnjem tekstu ZUS) </w:t>
      </w:r>
      <w:r w:rsidR="00EF22B8">
        <w:rPr>
          <w:rFonts w:ascii="Times New Roman" w:eastAsia="Times New Roman" w:hAnsi="Times New Roman" w:cs="Times New Roman"/>
          <w:lang w:eastAsia="hr-HR"/>
        </w:rPr>
        <w:t>kojemu je</w:t>
      </w:r>
      <w:r w:rsidRPr="00F2084A">
        <w:rPr>
          <w:rFonts w:ascii="Times New Roman" w:eastAsia="Times New Roman" w:hAnsi="Times New Roman" w:cs="Times New Roman"/>
          <w:lang w:eastAsia="hr-HR"/>
        </w:rPr>
        <w:t xml:space="preserve"> cilj osigurati zakonitost i sudsku zaštitu prava i pravnih interesa fizičkih i pravnih osoba i drugih stranaka povrijeđenih pojedinačnim odlukama ili postupanjem javnopravnih tijela.</w:t>
      </w:r>
      <w:r w:rsidR="00402BB7" w:rsidRPr="00402BB7">
        <w:rPr>
          <w:rFonts w:ascii="Times New Roman" w:hAnsi="Times New Roman" w:cs="Times New Roman"/>
          <w:sz w:val="24"/>
          <w:szCs w:val="24"/>
        </w:rPr>
        <w:t xml:space="preserve"> </w:t>
      </w:r>
      <w:r w:rsidR="00402BB7" w:rsidRPr="00402BB7">
        <w:rPr>
          <w:rFonts w:ascii="Times New Roman" w:eastAsia="Times New Roman" w:hAnsi="Times New Roman" w:cs="Times New Roman"/>
          <w:lang w:eastAsia="hr-HR"/>
        </w:rPr>
        <w:t>Ustavni sud RH</w:t>
      </w:r>
      <w:r w:rsidR="00402BB7">
        <w:rPr>
          <w:rFonts w:ascii="Times New Roman" w:eastAsia="Times New Roman" w:hAnsi="Times New Roman" w:cs="Times New Roman"/>
          <w:lang w:eastAsia="hr-HR"/>
        </w:rPr>
        <w:t xml:space="preserve"> je</w:t>
      </w:r>
      <w:r w:rsidR="00402BB7" w:rsidRPr="00402BB7">
        <w:rPr>
          <w:rFonts w:ascii="Times New Roman" w:eastAsia="Times New Roman" w:hAnsi="Times New Roman" w:cs="Times New Roman"/>
          <w:lang w:eastAsia="hr-HR"/>
        </w:rPr>
        <w:t xml:space="preserve"> u svojoj Odluci </w:t>
      </w:r>
      <w:r w:rsidR="00402BB7">
        <w:rPr>
          <w:rFonts w:ascii="Times New Roman" w:eastAsia="Times New Roman" w:hAnsi="Times New Roman" w:cs="Times New Roman"/>
          <w:lang w:eastAsia="hr-HR"/>
        </w:rPr>
        <w:t>(</w:t>
      </w:r>
      <w:r w:rsidR="00402BB7" w:rsidRPr="00402BB7">
        <w:rPr>
          <w:rFonts w:ascii="Times New Roman" w:eastAsia="Times New Roman" w:hAnsi="Times New Roman" w:cs="Times New Roman"/>
          <w:lang w:eastAsia="hr-HR"/>
        </w:rPr>
        <w:t>broj: U-I-2753/2012 i dr. od 27. rujna 2016.</w:t>
      </w:r>
      <w:r w:rsidR="00402BB7">
        <w:rPr>
          <w:rFonts w:ascii="Times New Roman" w:eastAsia="Times New Roman" w:hAnsi="Times New Roman" w:cs="Times New Roman"/>
          <w:lang w:eastAsia="hr-HR"/>
        </w:rPr>
        <w:t>)</w:t>
      </w:r>
      <w:r w:rsidR="00402BB7" w:rsidRPr="00402BB7">
        <w:rPr>
          <w:rFonts w:ascii="Times New Roman" w:eastAsia="Times New Roman" w:hAnsi="Times New Roman" w:cs="Times New Roman"/>
          <w:lang w:eastAsia="hr-HR"/>
        </w:rPr>
        <w:t xml:space="preserve"> ukinuo odredbu članka 79. Z</w:t>
      </w:r>
      <w:r w:rsidR="00402BB7">
        <w:rPr>
          <w:rFonts w:ascii="Times New Roman" w:eastAsia="Times New Roman" w:hAnsi="Times New Roman" w:cs="Times New Roman"/>
          <w:lang w:eastAsia="hr-HR"/>
        </w:rPr>
        <w:t>US-a,</w:t>
      </w:r>
      <w:r w:rsidR="00402BB7" w:rsidRPr="00402BB7">
        <w:rPr>
          <w:rFonts w:ascii="Times New Roman" w:eastAsia="Times New Roman" w:hAnsi="Times New Roman" w:cs="Times New Roman"/>
          <w:lang w:eastAsia="hr-HR"/>
        </w:rPr>
        <w:t xml:space="preserve"> koja se odnosi na podmirivanje troškova</w:t>
      </w:r>
      <w:r w:rsidR="00402BB7">
        <w:rPr>
          <w:rFonts w:ascii="Times New Roman" w:eastAsia="Times New Roman" w:hAnsi="Times New Roman" w:cs="Times New Roman"/>
          <w:lang w:eastAsia="hr-HR"/>
        </w:rPr>
        <w:t xml:space="preserve"> te se tek treba vidjeti kako će se to dalje regulirati.</w:t>
      </w:r>
    </w:p>
    <w:p w14:paraId="1E49FD57" w14:textId="2002530F" w:rsidR="00F2084A" w:rsidRPr="00F2084A" w:rsidRDefault="00F2084A" w:rsidP="00F2084A">
      <w:pPr>
        <w:tabs>
          <w:tab w:val="left" w:pos="4860"/>
        </w:tabs>
        <w:jc w:val="both"/>
        <w:rPr>
          <w:rFonts w:ascii="Times New Roman" w:eastAsia="Times New Roman" w:hAnsi="Times New Roman" w:cs="Times New Roman"/>
          <w:lang w:eastAsia="hr-HR"/>
        </w:rPr>
      </w:pPr>
      <w:r w:rsidRPr="00F2084A">
        <w:rPr>
          <w:rFonts w:ascii="Times New Roman" w:eastAsia="Times New Roman" w:hAnsi="Times New Roman" w:cs="Times New Roman"/>
          <w:lang w:eastAsia="hr-HR"/>
        </w:rPr>
        <w:t>Čl. 12. ZUS-a propisano je da upravne sporove rješavaju upravni sudovi i Visoki upravni sud Republike Hrvatske.</w:t>
      </w:r>
      <w:r w:rsidR="005B7403">
        <w:rPr>
          <w:rFonts w:ascii="Times New Roman" w:eastAsia="Times New Roman" w:hAnsi="Times New Roman" w:cs="Times New Roman"/>
          <w:lang w:eastAsia="hr-HR"/>
        </w:rPr>
        <w:t xml:space="preserve"> </w:t>
      </w:r>
      <w:r w:rsidRPr="00F2084A">
        <w:rPr>
          <w:rFonts w:ascii="Times New Roman" w:eastAsia="Times New Roman" w:hAnsi="Times New Roman" w:cs="Times New Roman"/>
          <w:lang w:eastAsia="hr-HR"/>
        </w:rPr>
        <w:t xml:space="preserve">Tužbom se, prema odredbama čl. 22. ZUS-a, može zahtijevati: 1. poništavanje ili oglašivanje ništavom pojedinačne odluke, 2. donošenje pojedinačne odluke koja nije donesena u propisanom roku, 3. postupanje koje je tuženik sukladno propisima ili pojedinačnoj odluci obvezan izvršiti, 4. oglašivanje </w:t>
      </w:r>
      <w:proofErr w:type="spellStart"/>
      <w:r w:rsidRPr="00F2084A">
        <w:rPr>
          <w:rFonts w:ascii="Times New Roman" w:eastAsia="Times New Roman" w:hAnsi="Times New Roman" w:cs="Times New Roman"/>
          <w:lang w:eastAsia="hr-HR"/>
        </w:rPr>
        <w:t>ništetnim</w:t>
      </w:r>
      <w:proofErr w:type="spellEnd"/>
      <w:r w:rsidRPr="00F2084A">
        <w:rPr>
          <w:rFonts w:ascii="Times New Roman" w:eastAsia="Times New Roman" w:hAnsi="Times New Roman" w:cs="Times New Roman"/>
          <w:lang w:eastAsia="hr-HR"/>
        </w:rPr>
        <w:t xml:space="preserve"> upravnog ugovora ili izvršavanje obveze iz upravnog ugovora. U slučaju iz točaka 1. i 2., tužbom se može zahtijevati da sud odluči o pravu, obvezi ili pravnom interesu stranke. Uz glavni zahtjev tužbom se može zahtijevati povrat stvari i naknada štete koju je počinio tuženik. Spor se može pokrenuti nakon što je iscrpljena svaka druga zakonom propisana pravna zaštita.</w:t>
      </w:r>
    </w:p>
    <w:p w14:paraId="02371B7F" w14:textId="5EB900D5" w:rsidR="00F2084A" w:rsidRPr="000C21E1" w:rsidRDefault="00F2084A" w:rsidP="00F2084A">
      <w:pPr>
        <w:tabs>
          <w:tab w:val="left" w:pos="4860"/>
        </w:tabs>
        <w:jc w:val="both"/>
        <w:rPr>
          <w:rFonts w:ascii="Times New Roman" w:eastAsia="Times New Roman" w:hAnsi="Times New Roman" w:cs="Times New Roman"/>
          <w:lang w:eastAsia="hr-HR"/>
        </w:rPr>
      </w:pPr>
      <w:r w:rsidRPr="00F2084A">
        <w:rPr>
          <w:rFonts w:ascii="Times New Roman" w:eastAsia="Times New Roman" w:hAnsi="Times New Roman" w:cs="Times New Roman"/>
          <w:lang w:eastAsia="hr-HR"/>
        </w:rPr>
        <w:t xml:space="preserve">Prema čl. 83. ZUS-a, </w:t>
      </w:r>
      <w:r w:rsidR="00EF22B8" w:rsidRPr="00F2084A">
        <w:rPr>
          <w:rFonts w:ascii="Times New Roman" w:eastAsia="Times New Roman" w:hAnsi="Times New Roman" w:cs="Times New Roman"/>
          <w:lang w:eastAsia="hr-HR"/>
        </w:rPr>
        <w:t xml:space="preserve">Visoki upravni sud pokreće </w:t>
      </w:r>
      <w:r w:rsidRPr="00F2084A">
        <w:rPr>
          <w:rFonts w:ascii="Times New Roman" w:eastAsia="Times New Roman" w:hAnsi="Times New Roman" w:cs="Times New Roman"/>
          <w:lang w:eastAsia="hr-HR"/>
        </w:rPr>
        <w:t>postupak ocjene zakonitosti općeg akta na zahtjev fizičke ili pravne osoba ili skupine osoba povezanih zajedničkim interesom ako je pojedinačnom odlukom javnopravnog tijela koja se temelji na općem aktu došlo do povrede njihova prava ili pravnog interesa. Zahtjev se podnosi u roku od 30 dana od dostave odluke. Postupak ocjene zakonitosti općeg akta Visoki upravni sud može pokrenuti i po službenoj dužnosti na temelju obavijesti građana, pučkog pravobranitelja ili na zahtjev suda.</w:t>
      </w:r>
    </w:p>
    <w:p w14:paraId="23582CC6" w14:textId="3377B637" w:rsidR="000C21E1" w:rsidRPr="000C21E1" w:rsidRDefault="000C21E1" w:rsidP="006F721F">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Odredbe o pristupu pravosuđ</w:t>
      </w:r>
      <w:r w:rsidR="007D372F">
        <w:rPr>
          <w:rFonts w:ascii="Times New Roman" w:eastAsia="Times New Roman" w:hAnsi="Times New Roman" w:cs="Times New Roman"/>
          <w:lang w:eastAsia="hr-HR"/>
        </w:rPr>
        <w:t xml:space="preserve">u iz čl. 9. </w:t>
      </w:r>
      <w:proofErr w:type="spellStart"/>
      <w:r w:rsidR="007D372F">
        <w:rPr>
          <w:rFonts w:ascii="Times New Roman" w:eastAsia="Times New Roman" w:hAnsi="Times New Roman" w:cs="Times New Roman"/>
          <w:lang w:eastAsia="hr-HR"/>
        </w:rPr>
        <w:t>Aarhuške</w:t>
      </w:r>
      <w:proofErr w:type="spellEnd"/>
      <w:r w:rsidR="007D372F">
        <w:rPr>
          <w:rFonts w:ascii="Times New Roman" w:eastAsia="Times New Roman" w:hAnsi="Times New Roman" w:cs="Times New Roman"/>
          <w:lang w:eastAsia="hr-HR"/>
        </w:rPr>
        <w:t xml:space="preserve"> k</w:t>
      </w:r>
      <w:r w:rsidRPr="000C21E1">
        <w:rPr>
          <w:rFonts w:ascii="Times New Roman" w:eastAsia="Times New Roman" w:hAnsi="Times New Roman" w:cs="Times New Roman"/>
          <w:lang w:eastAsia="hr-HR"/>
        </w:rPr>
        <w:t>onvencije sadržane su</w:t>
      </w:r>
      <w:r w:rsidR="00F2084A">
        <w:rPr>
          <w:rFonts w:ascii="Times New Roman" w:eastAsia="Times New Roman" w:hAnsi="Times New Roman" w:cs="Times New Roman"/>
          <w:lang w:eastAsia="hr-HR"/>
        </w:rPr>
        <w:t xml:space="preserve"> i</w:t>
      </w:r>
      <w:r w:rsidRPr="000C21E1">
        <w:rPr>
          <w:rFonts w:ascii="Times New Roman" w:eastAsia="Times New Roman" w:hAnsi="Times New Roman" w:cs="Times New Roman"/>
          <w:lang w:eastAsia="hr-HR"/>
        </w:rPr>
        <w:t xml:space="preserve"> u pojedinim odredbama zakona RH, kako će to niže biti navedeno u odgovorima na pojedina pitanja, no kada bi određena odredba Konvencije bila u suprotnosti s određenim pravnim propisom RH, suci bi bili dužni izravno primijeniti odredbu Konvencije, budući da je ona</w:t>
      </w:r>
      <w:r w:rsidR="007D372F">
        <w:rPr>
          <w:rFonts w:ascii="Times New Roman" w:eastAsia="Times New Roman" w:hAnsi="Times New Roman" w:cs="Times New Roman"/>
          <w:lang w:eastAsia="hr-HR"/>
        </w:rPr>
        <w:t xml:space="preserve"> po pravnoj snazi iznad zakona. Naime,</w:t>
      </w:r>
      <w:r w:rsidRPr="000C21E1">
        <w:rPr>
          <w:rFonts w:ascii="Times New Roman" w:eastAsia="Times New Roman" w:hAnsi="Times New Roman" w:cs="Times New Roman"/>
          <w:lang w:eastAsia="hr-HR"/>
        </w:rPr>
        <w:t xml:space="preserve"> međunarodni ugovori koji su sklopljeni i potvrđeni čine dio unutarnjeg pravnog poretka RH, a po pravnoj su snazi iznad zakona (čl. 141. Ustava).</w:t>
      </w:r>
    </w:p>
    <w:p w14:paraId="08BA62D4" w14:textId="77777777" w:rsidR="00E15CDE" w:rsidRDefault="00E15CDE" w:rsidP="000C21E1">
      <w:pPr>
        <w:autoSpaceDE w:val="0"/>
        <w:autoSpaceDN w:val="0"/>
        <w:adjustRightInd w:val="0"/>
        <w:spacing w:before="0" w:after="0"/>
        <w:rPr>
          <w:rFonts w:ascii="Times New Roman" w:eastAsia="Times New Roman" w:hAnsi="Times New Roman" w:cs="Times New Roman"/>
          <w:b/>
          <w:i/>
          <w:lang w:eastAsia="hr-HR"/>
        </w:rPr>
      </w:pPr>
    </w:p>
    <w:p w14:paraId="3C8124CF" w14:textId="77777777" w:rsidR="00C4509C" w:rsidRDefault="00C4509C" w:rsidP="000C21E1">
      <w:pPr>
        <w:autoSpaceDE w:val="0"/>
        <w:autoSpaceDN w:val="0"/>
        <w:adjustRightInd w:val="0"/>
        <w:spacing w:before="0" w:after="0"/>
        <w:rPr>
          <w:rFonts w:ascii="Times New Roman" w:eastAsia="Times New Roman" w:hAnsi="Times New Roman" w:cs="Times New Roman"/>
          <w:b/>
          <w:bCs/>
          <w:i/>
          <w:iCs/>
          <w:lang w:eastAsia="hr-HR"/>
        </w:rPr>
      </w:pPr>
    </w:p>
    <w:p w14:paraId="528778A0" w14:textId="77777777" w:rsidR="00C4509C" w:rsidRDefault="00C4509C" w:rsidP="000C21E1">
      <w:pPr>
        <w:autoSpaceDE w:val="0"/>
        <w:autoSpaceDN w:val="0"/>
        <w:adjustRightInd w:val="0"/>
        <w:spacing w:before="0" w:after="0"/>
        <w:rPr>
          <w:rFonts w:ascii="Times New Roman" w:eastAsia="Times New Roman" w:hAnsi="Times New Roman" w:cs="Times New Roman"/>
          <w:b/>
          <w:bCs/>
          <w:i/>
          <w:iCs/>
          <w:lang w:eastAsia="hr-HR"/>
        </w:rPr>
      </w:pPr>
    </w:p>
    <w:p w14:paraId="592629E9" w14:textId="77777777" w:rsidR="00C4509C" w:rsidRDefault="00C4509C" w:rsidP="000C21E1">
      <w:pPr>
        <w:autoSpaceDE w:val="0"/>
        <w:autoSpaceDN w:val="0"/>
        <w:adjustRightInd w:val="0"/>
        <w:spacing w:before="0" w:after="0"/>
        <w:rPr>
          <w:rFonts w:ascii="Times New Roman" w:eastAsia="Times New Roman" w:hAnsi="Times New Roman" w:cs="Times New Roman"/>
          <w:b/>
          <w:bCs/>
          <w:i/>
          <w:iCs/>
          <w:lang w:eastAsia="hr-HR"/>
        </w:rPr>
      </w:pPr>
    </w:p>
    <w:p w14:paraId="55F7C880" w14:textId="77777777" w:rsidR="00C4509C" w:rsidRDefault="00C4509C" w:rsidP="000C21E1">
      <w:pPr>
        <w:autoSpaceDE w:val="0"/>
        <w:autoSpaceDN w:val="0"/>
        <w:adjustRightInd w:val="0"/>
        <w:spacing w:before="0" w:after="0"/>
        <w:rPr>
          <w:rFonts w:ascii="Times New Roman" w:eastAsia="Times New Roman" w:hAnsi="Times New Roman" w:cs="Times New Roman"/>
          <w:b/>
          <w:bCs/>
          <w:i/>
          <w:iCs/>
          <w:lang w:eastAsia="hr-HR"/>
        </w:rPr>
      </w:pPr>
    </w:p>
    <w:p w14:paraId="4FDFF7E2" w14:textId="77777777" w:rsidR="00C4509C" w:rsidRDefault="00C4509C" w:rsidP="000C21E1">
      <w:pPr>
        <w:autoSpaceDE w:val="0"/>
        <w:autoSpaceDN w:val="0"/>
        <w:adjustRightInd w:val="0"/>
        <w:spacing w:before="0" w:after="0"/>
        <w:rPr>
          <w:rFonts w:ascii="Times New Roman" w:eastAsia="Times New Roman" w:hAnsi="Times New Roman" w:cs="Times New Roman"/>
          <w:b/>
          <w:bCs/>
          <w:i/>
          <w:iCs/>
          <w:lang w:eastAsia="hr-HR"/>
        </w:rPr>
      </w:pPr>
    </w:p>
    <w:p w14:paraId="79515E4A" w14:textId="77777777" w:rsidR="00C4509C" w:rsidRDefault="00C4509C" w:rsidP="000C21E1">
      <w:pPr>
        <w:autoSpaceDE w:val="0"/>
        <w:autoSpaceDN w:val="0"/>
        <w:adjustRightInd w:val="0"/>
        <w:spacing w:before="0" w:after="0"/>
        <w:rPr>
          <w:rFonts w:ascii="Times New Roman" w:eastAsia="Times New Roman" w:hAnsi="Times New Roman" w:cs="Times New Roman"/>
          <w:b/>
          <w:bCs/>
          <w:i/>
          <w:iCs/>
          <w:lang w:eastAsia="hr-HR"/>
        </w:rPr>
      </w:pPr>
    </w:p>
    <w:p w14:paraId="4B44C69C" w14:textId="77777777" w:rsidR="00C4509C" w:rsidRDefault="00C4509C" w:rsidP="000C21E1">
      <w:pPr>
        <w:autoSpaceDE w:val="0"/>
        <w:autoSpaceDN w:val="0"/>
        <w:adjustRightInd w:val="0"/>
        <w:spacing w:before="0" w:after="0"/>
        <w:rPr>
          <w:rFonts w:ascii="Times New Roman" w:eastAsia="Times New Roman" w:hAnsi="Times New Roman" w:cs="Times New Roman"/>
          <w:b/>
          <w:bCs/>
          <w:i/>
          <w:iCs/>
          <w:lang w:eastAsia="hr-HR"/>
        </w:rPr>
      </w:pPr>
    </w:p>
    <w:p w14:paraId="716E09A6" w14:textId="4FBAC5D8"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lastRenderedPageBreak/>
        <w:t>Također, i posebno, opišite:</w:t>
      </w:r>
    </w:p>
    <w:p w14:paraId="25750CB5"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(a) u pogledu stavka 1, mjere poduzete kako bi se osiguralo da:</w:t>
      </w:r>
    </w:p>
    <w:p w14:paraId="167548B5"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 xml:space="preserve">(i) svaka osoba koja smatra kako se njegovim ili njezinim zahtjevom za informacijom </w:t>
      </w:r>
    </w:p>
    <w:p w14:paraId="2C731023"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 xml:space="preserve">prema članku 4 nije postupalo sukladno odredbama toga članka ima pristup postupku </w:t>
      </w:r>
    </w:p>
    <w:p w14:paraId="553ED406"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 xml:space="preserve">ocjene pred sudom ili nekim drugim neovisnim i nepristranim zakonski utemeljenim </w:t>
      </w:r>
    </w:p>
    <w:p w14:paraId="6658C4B1"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tijelom;</w:t>
      </w:r>
    </w:p>
    <w:p w14:paraId="767EA452" w14:textId="77777777" w:rsidR="000C21E1" w:rsidRPr="000C21E1" w:rsidRDefault="000C21E1" w:rsidP="00954223">
      <w:pPr>
        <w:tabs>
          <w:tab w:val="left" w:pos="4860"/>
        </w:tabs>
        <w:jc w:val="both"/>
        <w:rPr>
          <w:rFonts w:ascii="Times New Roman" w:eastAsia="Times New Roman" w:hAnsi="Times New Roman" w:cs="Times New Roman"/>
          <w:b/>
          <w:lang w:eastAsia="hr-HR"/>
        </w:rPr>
      </w:pPr>
      <w:r w:rsidRPr="24085FA9">
        <w:rPr>
          <w:rFonts w:ascii="Times New Roman" w:eastAsia="Times New Roman" w:hAnsi="Times New Roman" w:cs="Times New Roman"/>
          <w:b/>
          <w:bCs/>
          <w:i/>
          <w:iCs/>
          <w:u w:val="single"/>
          <w:lang w:eastAsia="hr-HR"/>
        </w:rPr>
        <w:t>Odgovor</w:t>
      </w:r>
      <w:r w:rsidRPr="001E3B29">
        <w:rPr>
          <w:rFonts w:ascii="Times New Roman" w:eastAsia="Times New Roman" w:hAnsi="Times New Roman" w:cs="Times New Roman"/>
          <w:b/>
          <w:bCs/>
          <w:lang w:eastAsia="hr-HR"/>
        </w:rPr>
        <w:t>:</w:t>
      </w:r>
    </w:p>
    <w:p w14:paraId="7372DED0" w14:textId="77777777" w:rsidR="000C21E1" w:rsidRPr="000C21E1" w:rsidRDefault="000C21E1" w:rsidP="00954223">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color w:val="000000"/>
          <w:lang w:eastAsia="hr-HR"/>
        </w:rPr>
        <w:t>Svaka osoba (građanin i druga fizička te pravna osoba, njihove skupine, udruge i organizacije) koja smatra da je njezin zahtjev za informacijom u pitanjima zaštite okoliša zanemaren, neosnovano odbijen, bilo djelomično ili u cijelosti, ili ako na njega nije odgovoreno na odgovarajući način, ima pravo na zaštitu svojih prava sukladno posebnom propisu o pravu na pristup informacijama (čl. 19. st. 1. ZOZO-a).</w:t>
      </w:r>
    </w:p>
    <w:p w14:paraId="18DAC9AD" w14:textId="77777777" w:rsidR="000C21E1" w:rsidRPr="000C21E1" w:rsidRDefault="000C21E1" w:rsidP="00954223">
      <w:pPr>
        <w:tabs>
          <w:tab w:val="left" w:pos="4860"/>
        </w:tabs>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lang w:eastAsia="hr-HR"/>
        </w:rPr>
        <w:t xml:space="preserve">Tijelo javne vlasti može rješenjem odbiti zahtjev za davanjem informacije o okolišu u slučajevima koje navodi čl. 158. st. 1. i 3. ZOZO-a. </w:t>
      </w:r>
      <w:r w:rsidRPr="000C21E1">
        <w:rPr>
          <w:rFonts w:ascii="Times New Roman" w:eastAsia="Times New Roman" w:hAnsi="Times New Roman" w:cs="Times New Roman"/>
          <w:color w:val="000000"/>
          <w:lang w:eastAsia="hr-HR"/>
        </w:rPr>
        <w:t>Protiv rješenja koje je izdalo nadležno upravno tijelo, odnosno Ministarstvo može se izjaviti žalba Povjereniku za informiranje u roku od 15 dana od dana dostave rješenja, sukladno ZPPI (čl. 158. st. 6. ZOZO-a).</w:t>
      </w:r>
    </w:p>
    <w:p w14:paraId="1C77ABEB" w14:textId="627C59E3" w:rsidR="000C21E1" w:rsidRPr="000C21E1" w:rsidRDefault="000C21E1" w:rsidP="00954223">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 xml:space="preserve">U skladu s čl. 25. ZPPI-a, žalba se može izjaviti i kad tijelo javne vlasti, u propisanom roku, ne odluči o zahtjevu podnositelja. Povjerenik je dužan rješenje o žalbi donijeti i dostaviti stranki, putem prvostupanjskog tijela, najkasnije u roku od 30 dana od dana predaje uredne žalbe, ako se ne radi o iznimnim slučajevima koji se navode u čl. 25. st. 5. i 6. ZPPI-a. Kad utvrdi da je žalba osnovana, Povjerenik će rješenjem </w:t>
      </w:r>
      <w:r w:rsidR="00FC533D" w:rsidRPr="00FC533D">
        <w:rPr>
          <w:rFonts w:ascii="Times New Roman" w:eastAsia="Times New Roman" w:hAnsi="Times New Roman" w:cs="Times New Roman"/>
          <w:color w:val="000000"/>
          <w:lang w:eastAsia="hr-HR"/>
        </w:rPr>
        <w:t>naložiti tijelu javne vlasti da korisniku omogući pristup traženoj informaciji, odnosno da odluči o zahtjevu korisnika te odrediti primjeren rok u kojem je dužno to učiniti.</w:t>
      </w:r>
    </w:p>
    <w:p w14:paraId="360B2772" w14:textId="57915399" w:rsidR="000C21E1" w:rsidRPr="000C21E1" w:rsidRDefault="00FC533D" w:rsidP="00954223">
      <w:pPr>
        <w:jc w:val="both"/>
        <w:rPr>
          <w:rFonts w:ascii="Times New Roman" w:eastAsia="Times New Roman" w:hAnsi="Times New Roman" w:cs="Times New Roman"/>
          <w:color w:val="000000"/>
          <w:lang w:eastAsia="hr-HR"/>
        </w:rPr>
      </w:pPr>
      <w:r w:rsidRPr="00FC533D">
        <w:rPr>
          <w:rFonts w:ascii="Times New Roman" w:eastAsia="Times New Roman" w:hAnsi="Times New Roman" w:cs="Times New Roman"/>
          <w:color w:val="000000"/>
          <w:lang w:eastAsia="hr-HR"/>
        </w:rPr>
        <w:t xml:space="preserve">Prema čl. 26. st. 1. ZPPI-a </w:t>
      </w:r>
      <w:r>
        <w:rPr>
          <w:rFonts w:ascii="Times New Roman" w:eastAsia="Times New Roman" w:hAnsi="Times New Roman" w:cs="Times New Roman"/>
          <w:color w:val="000000"/>
          <w:lang w:eastAsia="hr-HR"/>
        </w:rPr>
        <w:t>p</w:t>
      </w:r>
      <w:r w:rsidR="000C21E1" w:rsidRPr="000C21E1">
        <w:rPr>
          <w:rFonts w:ascii="Times New Roman" w:eastAsia="Times New Roman" w:hAnsi="Times New Roman" w:cs="Times New Roman"/>
          <w:color w:val="000000"/>
          <w:lang w:eastAsia="hr-HR"/>
        </w:rPr>
        <w:t>rotiv rješenja Povjerenika žalba nije dopuštena, ali se može pokrenuti upravni spor (čl. 26. ZPPI-a) pred Visokim upravnim sudom R</w:t>
      </w:r>
      <w:r w:rsidR="002F7C24">
        <w:rPr>
          <w:rFonts w:ascii="Times New Roman" w:eastAsia="Times New Roman" w:hAnsi="Times New Roman" w:cs="Times New Roman"/>
          <w:color w:val="000000"/>
          <w:lang w:eastAsia="hr-HR"/>
        </w:rPr>
        <w:t xml:space="preserve">H koji </w:t>
      </w:r>
      <w:r w:rsidR="000C21E1" w:rsidRPr="000C21E1">
        <w:rPr>
          <w:rFonts w:ascii="Times New Roman" w:eastAsia="Times New Roman" w:hAnsi="Times New Roman" w:cs="Times New Roman"/>
          <w:color w:val="000000"/>
          <w:lang w:eastAsia="hr-HR"/>
        </w:rPr>
        <w:t xml:space="preserve">mora donijeti odluku o tužbi u roku od 90 dana. Tužba ima </w:t>
      </w:r>
      <w:proofErr w:type="spellStart"/>
      <w:r w:rsidR="000C21E1" w:rsidRPr="000C21E1">
        <w:rPr>
          <w:rFonts w:ascii="Times New Roman" w:eastAsia="Times New Roman" w:hAnsi="Times New Roman" w:cs="Times New Roman"/>
          <w:color w:val="000000"/>
          <w:lang w:eastAsia="hr-HR"/>
        </w:rPr>
        <w:t>odgodni</w:t>
      </w:r>
      <w:proofErr w:type="spellEnd"/>
      <w:r w:rsidR="000C21E1" w:rsidRPr="000C21E1">
        <w:rPr>
          <w:rFonts w:ascii="Times New Roman" w:eastAsia="Times New Roman" w:hAnsi="Times New Roman" w:cs="Times New Roman"/>
          <w:color w:val="000000"/>
          <w:lang w:eastAsia="hr-HR"/>
        </w:rPr>
        <w:t xml:space="preserve"> učinak ako je rješenjem omogućen pristup informaciji. </w:t>
      </w:r>
    </w:p>
    <w:p w14:paraId="64F5086B" w14:textId="77777777" w:rsidR="002F7C24" w:rsidRDefault="000C21E1" w:rsidP="00954223">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Upravni spor protiv rješenja Povjerenika može pokrenuti i tijelo javne vlasti koje je donijelo prvostupanjsko rješenje.</w:t>
      </w:r>
      <w:r w:rsidR="002F7C24">
        <w:rPr>
          <w:rFonts w:ascii="Times New Roman" w:eastAsia="Times New Roman" w:hAnsi="Times New Roman" w:cs="Times New Roman"/>
          <w:color w:val="000000"/>
          <w:lang w:eastAsia="hr-HR"/>
        </w:rPr>
        <w:t xml:space="preserve"> </w:t>
      </w:r>
    </w:p>
    <w:p w14:paraId="64B0B4EE"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p>
    <w:p w14:paraId="6A19F69C"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(ii) u okolnostima gdje je omogućena sudska ocjena ta osoba također ima pristup zakonom utvrđenom brzom, besplatnom ili jeftinom  postupku razmatranja od strane tijela vlasti ili ocjene od strane nekog neovisnog i nepristranog tijela osim suda;</w:t>
      </w:r>
    </w:p>
    <w:p w14:paraId="0116AAF3" w14:textId="77777777" w:rsidR="000C21E1" w:rsidRPr="000C21E1" w:rsidRDefault="000C21E1" w:rsidP="00954223">
      <w:pPr>
        <w:tabs>
          <w:tab w:val="left" w:pos="4860"/>
        </w:tabs>
        <w:jc w:val="both"/>
        <w:rPr>
          <w:rFonts w:ascii="Times New Roman" w:eastAsia="Times New Roman" w:hAnsi="Times New Roman" w:cs="Times New Roman"/>
          <w:lang w:eastAsia="hr-HR"/>
        </w:rPr>
      </w:pPr>
      <w:r w:rsidRPr="24085FA9">
        <w:rPr>
          <w:rFonts w:ascii="Times New Roman" w:eastAsia="Times New Roman" w:hAnsi="Times New Roman" w:cs="Times New Roman"/>
          <w:b/>
          <w:bCs/>
          <w:i/>
          <w:iCs/>
          <w:u w:val="single"/>
          <w:lang w:eastAsia="hr-HR"/>
        </w:rPr>
        <w:t>Odgovor</w:t>
      </w:r>
      <w:r w:rsidRPr="001E3B29">
        <w:rPr>
          <w:rFonts w:ascii="Times New Roman" w:eastAsia="Times New Roman" w:hAnsi="Times New Roman" w:cs="Times New Roman"/>
          <w:b/>
          <w:bCs/>
          <w:u w:val="single"/>
          <w:lang w:eastAsia="hr-HR"/>
        </w:rPr>
        <w:t>:</w:t>
      </w:r>
    </w:p>
    <w:p w14:paraId="5DA8CB72" w14:textId="77777777" w:rsidR="000C21E1" w:rsidRDefault="000C21E1" w:rsidP="00954223">
      <w:pPr>
        <w:tabs>
          <w:tab w:val="left" w:pos="4860"/>
        </w:tabs>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ZOZO u pojedinim postupcima omogućava pokretanje drugostupanjskih postupaka unutar nadležnog tijela.</w:t>
      </w:r>
    </w:p>
    <w:p w14:paraId="2F91C3D6" w14:textId="77777777" w:rsidR="00143B58" w:rsidRPr="000C21E1" w:rsidRDefault="00143B58" w:rsidP="000C21E1">
      <w:pPr>
        <w:autoSpaceDE w:val="0"/>
        <w:autoSpaceDN w:val="0"/>
        <w:adjustRightInd w:val="0"/>
        <w:spacing w:before="0" w:after="0"/>
        <w:rPr>
          <w:rFonts w:ascii="Times New Roman" w:eastAsia="Times New Roman" w:hAnsi="Times New Roman" w:cs="Times New Roman"/>
          <w:b/>
          <w:i/>
          <w:lang w:eastAsia="hr-HR"/>
        </w:rPr>
      </w:pPr>
    </w:p>
    <w:p w14:paraId="0612AB82"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(iii) Konačne odluke prema ovom stavku su obvezujuće za tijelo vlasti koje posjeduje informaciju, a razloge treba navesti pisanim putem, barem tamo gdje je pristup informacijama odbijen;</w:t>
      </w:r>
    </w:p>
    <w:p w14:paraId="154A47A3" w14:textId="77777777" w:rsidR="000C21E1" w:rsidRPr="000C21E1" w:rsidRDefault="000C21E1" w:rsidP="00954223">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5DAAEE89" w14:textId="56C35BBF" w:rsidR="000C21E1" w:rsidRPr="000C21E1" w:rsidRDefault="000C21E1" w:rsidP="00954223">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Prema čl. 10. ZUS</w:t>
      </w:r>
      <w:r w:rsidR="00F643C4">
        <w:rPr>
          <w:rFonts w:ascii="Times New Roman" w:eastAsia="Times New Roman" w:hAnsi="Times New Roman" w:cs="Times New Roman"/>
          <w:lang w:eastAsia="hr-HR"/>
        </w:rPr>
        <w:t>-a</w:t>
      </w:r>
      <w:r w:rsidRPr="000C21E1">
        <w:rPr>
          <w:rFonts w:ascii="Times New Roman" w:eastAsia="Times New Roman" w:hAnsi="Times New Roman" w:cs="Times New Roman"/>
          <w:lang w:eastAsia="hr-HR"/>
        </w:rPr>
        <w:t xml:space="preserve"> pravomoćna presuda suda obvezna je za stranke u upravnom sporu i njihove pravne </w:t>
      </w:r>
      <w:proofErr w:type="spellStart"/>
      <w:r w:rsidRPr="000C21E1">
        <w:rPr>
          <w:rFonts w:ascii="Times New Roman" w:eastAsia="Times New Roman" w:hAnsi="Times New Roman" w:cs="Times New Roman"/>
          <w:lang w:eastAsia="hr-HR"/>
        </w:rPr>
        <w:t>sljednike</w:t>
      </w:r>
      <w:proofErr w:type="spellEnd"/>
      <w:r w:rsidRPr="000C21E1">
        <w:rPr>
          <w:rFonts w:ascii="Times New Roman" w:eastAsia="Times New Roman" w:hAnsi="Times New Roman" w:cs="Times New Roman"/>
          <w:lang w:eastAsia="hr-HR"/>
        </w:rPr>
        <w:t xml:space="preserve">. Pravomoćna presuda suda kojom se odlučuje o zakonitosti općeg akta obvezna je za sve. Prema čl. 81. st. 2. tuženik je vezan pravnim shvaćanjem i primjedbama suda. Nadalje, primjenjuje se ZPPI članak 23., 24., 25. i 26. </w:t>
      </w:r>
    </w:p>
    <w:p w14:paraId="018DF210" w14:textId="77777777" w:rsidR="000C21E1" w:rsidRPr="000C21E1" w:rsidRDefault="000C21E1" w:rsidP="00954223">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Što se tiče razloga koji moraju biti navedeni pisanim putem – primjenjuju se sljedeći članci </w:t>
      </w:r>
      <w:r w:rsidR="007154B7">
        <w:rPr>
          <w:rFonts w:ascii="Times New Roman" w:eastAsia="Times New Roman" w:hAnsi="Times New Roman" w:cs="Times New Roman"/>
          <w:lang w:eastAsia="hr-HR"/>
        </w:rPr>
        <w:t>ZUS-a čl. 60. sadržaj presude i 62. d</w:t>
      </w:r>
      <w:r w:rsidRPr="000C21E1">
        <w:rPr>
          <w:rFonts w:ascii="Times New Roman" w:eastAsia="Times New Roman" w:hAnsi="Times New Roman" w:cs="Times New Roman"/>
          <w:lang w:eastAsia="hr-HR"/>
        </w:rPr>
        <w:t>ostava presude, te čl. 65. st. 5. koji se odnosi na rješenje (sadržaj rješenja). Nadalje</w:t>
      </w:r>
      <w:r w:rsidR="00954223">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primjenjuje se članak 97</w:t>
      </w:r>
      <w:r w:rsidR="007154B7">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i 98. ZUP-a. </w:t>
      </w:r>
    </w:p>
    <w:p w14:paraId="3D8BFFB1"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 xml:space="preserve">(b) Mjere poduzete kako bi se osiguralo da u okviru nacionalnog zakonodavstva, pripadnici zainteresirane javnosti koji udovoljavaju mjerilima navedenim u stavku 2. imaju pristup postupku ocjene pred sudom i/ili nekim drugim zakonski utemeljenim neovisnim i nepristranim tijelom, kako </w:t>
      </w:r>
      <w:r w:rsidRPr="24085FA9">
        <w:rPr>
          <w:rFonts w:ascii="Times New Roman" w:eastAsia="Times New Roman" w:hAnsi="Times New Roman" w:cs="Times New Roman"/>
          <w:b/>
          <w:bCs/>
          <w:i/>
          <w:iCs/>
          <w:lang w:eastAsia="hr-HR"/>
        </w:rPr>
        <w:lastRenderedPageBreak/>
        <w:t>bi osporili materijalnu i proceduralnu zakonitost neke odluke, čina ili propusta u ovisnosti od odredbi iz članka 6;</w:t>
      </w:r>
    </w:p>
    <w:p w14:paraId="3EDD05C4" w14:textId="77777777" w:rsidR="000C21E1" w:rsidRPr="000C21E1" w:rsidRDefault="000C21E1" w:rsidP="00B30A3A">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4032F4B0" w14:textId="77777777" w:rsidR="000C21E1" w:rsidRPr="000C21E1" w:rsidRDefault="000C21E1" w:rsidP="00B30A3A">
      <w:pPr>
        <w:tabs>
          <w:tab w:val="left" w:pos="4860"/>
        </w:tabs>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lang w:eastAsia="hr-HR"/>
        </w:rPr>
        <w:t xml:space="preserve">Primjenjuju se čl. 167. </w:t>
      </w:r>
      <w:r w:rsidR="004328AF">
        <w:rPr>
          <w:rFonts w:ascii="Times New Roman" w:eastAsia="Times New Roman" w:hAnsi="Times New Roman" w:cs="Times New Roman"/>
          <w:lang w:eastAsia="hr-HR"/>
        </w:rPr>
        <w:t>i</w:t>
      </w:r>
      <w:r w:rsidR="008236DB">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168. ZOZO-a kako slijedi.</w:t>
      </w:r>
      <w:r w:rsidR="00B30A3A">
        <w:rPr>
          <w:rFonts w:ascii="Times New Roman" w:eastAsia="Times New Roman" w:hAnsi="Times New Roman" w:cs="Times New Roman"/>
          <w:lang w:eastAsia="hr-HR"/>
        </w:rPr>
        <w:t xml:space="preserve"> </w:t>
      </w:r>
      <w:r w:rsidRPr="000C21E1">
        <w:rPr>
          <w:rFonts w:ascii="Times New Roman" w:eastAsia="Times New Roman" w:hAnsi="Times New Roman" w:cs="Times New Roman"/>
          <w:color w:val="000000"/>
          <w:lang w:eastAsia="hr-HR"/>
        </w:rPr>
        <w:t>Da ima vjerojatan pravni interes u postupcima uređenim ZOZO-om u kojima je predviđeno sudjelovanje zainteresirane javnosti</w:t>
      </w:r>
      <w:r w:rsidR="00B30A3A">
        <w:rPr>
          <w:rFonts w:ascii="Times New Roman" w:eastAsia="Times New Roman" w:hAnsi="Times New Roman" w:cs="Times New Roman"/>
          <w:color w:val="000000"/>
          <w:lang w:eastAsia="hr-HR"/>
        </w:rPr>
        <w:t>,</w:t>
      </w:r>
      <w:r w:rsidRPr="000C21E1">
        <w:rPr>
          <w:rFonts w:ascii="Times New Roman" w:eastAsia="Times New Roman" w:hAnsi="Times New Roman" w:cs="Times New Roman"/>
          <w:color w:val="000000"/>
          <w:lang w:eastAsia="hr-HR"/>
        </w:rPr>
        <w:t xml:space="preserve"> smatrat će se svaka fizička i pravna osoba koja zbog lokacije zahvata i/ili zbog prirode i utjecaja zahvata može, u skladu sa zakonom, dokazati da joj je narušeno pravo. Podrazumijeva se da ima dovoljan (vjerojatan) pravni interes u postupcima uređenim ZOZO-om u kojima je predviđeno sudjelovanje zainteresirane javnosti pod uvjetima navedenim u čl.167. st. 2. i udruga civilnog društva koja djeluje na području zaštite okoliša. </w:t>
      </w:r>
    </w:p>
    <w:p w14:paraId="7DE1DE86" w14:textId="77777777" w:rsidR="000C21E1" w:rsidRPr="000C21E1" w:rsidRDefault="000C21E1" w:rsidP="00B30A3A">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Osobe koje su u svojstvu zainteresirane javnosti sudjelovale u postupcima uređenim ZOZO-om imaju pravo osporavati odgovarajući upravni akt tijela javne vlasti, za koji je ZOZO-om, odnosno posebnim zakonom predviđena mogućnost podnošenja žalbe</w:t>
      </w:r>
      <w:r w:rsidR="00E95238">
        <w:rPr>
          <w:rFonts w:ascii="Times New Roman" w:eastAsia="Times New Roman" w:hAnsi="Times New Roman" w:cs="Times New Roman"/>
          <w:color w:val="000000"/>
          <w:lang w:eastAsia="hr-HR"/>
        </w:rPr>
        <w:t xml:space="preserve"> odnosno tužbe</w:t>
      </w:r>
      <w:r w:rsidRPr="000C21E1">
        <w:rPr>
          <w:rFonts w:ascii="Times New Roman" w:eastAsia="Times New Roman" w:hAnsi="Times New Roman" w:cs="Times New Roman"/>
          <w:color w:val="000000"/>
          <w:lang w:eastAsia="hr-HR"/>
        </w:rPr>
        <w:t xml:space="preserve"> te izjaviti žalbu ministarstvu nadležnom za zaštitu okoliša, odnosno podnijeti tužbu nadležnom sudu u skladu sa ZOZO-om i ZUS-om, a radi osporavanja zakonitosti akata, radnji ili propusta.</w:t>
      </w:r>
    </w:p>
    <w:p w14:paraId="5D22ABAC" w14:textId="77777777" w:rsidR="000C21E1" w:rsidRPr="000C21E1" w:rsidRDefault="000C21E1" w:rsidP="00B30A3A">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O odgovarajućem upravnom aktu tijela javne vlasti i pravu na izjavljivanje žalbe ministarstvu nadležnom za zaštitu okoliša, odnosno podnošenje tužbe nadležnom sudu</w:t>
      </w:r>
      <w:r w:rsidR="007154B7">
        <w:rPr>
          <w:rFonts w:ascii="Times New Roman" w:eastAsia="Times New Roman" w:hAnsi="Times New Roman" w:cs="Times New Roman"/>
          <w:color w:val="000000"/>
          <w:lang w:eastAsia="hr-HR"/>
        </w:rPr>
        <w:t>,</w:t>
      </w:r>
      <w:r w:rsidRPr="000C21E1">
        <w:rPr>
          <w:rFonts w:ascii="Times New Roman" w:eastAsia="Times New Roman" w:hAnsi="Times New Roman" w:cs="Times New Roman"/>
          <w:color w:val="000000"/>
          <w:lang w:eastAsia="hr-HR"/>
        </w:rPr>
        <w:t xml:space="preserve"> osobe u svojstvu zainteresirane javnosti bit će obaviještene dostavom toga akta</w:t>
      </w:r>
      <w:r w:rsidR="007154B7">
        <w:rPr>
          <w:rFonts w:ascii="Times New Roman" w:eastAsia="Times New Roman" w:hAnsi="Times New Roman" w:cs="Times New Roman"/>
          <w:color w:val="000000"/>
          <w:lang w:eastAsia="hr-HR"/>
        </w:rPr>
        <w:t>,</w:t>
      </w:r>
      <w:r w:rsidRPr="000C21E1">
        <w:rPr>
          <w:rFonts w:ascii="Times New Roman" w:eastAsia="Times New Roman" w:hAnsi="Times New Roman" w:cs="Times New Roman"/>
          <w:color w:val="000000"/>
          <w:lang w:eastAsia="hr-HR"/>
        </w:rPr>
        <w:t xml:space="preserve"> ako su podaci o osobi poznati tijelu javne vlasti, odnosno putem javne obavijesti ili na drugi primjeren način sukladno uredbi iz čl</w:t>
      </w:r>
      <w:r w:rsidR="007154B7">
        <w:rPr>
          <w:rFonts w:ascii="Times New Roman" w:eastAsia="Times New Roman" w:hAnsi="Times New Roman" w:cs="Times New Roman"/>
          <w:color w:val="000000"/>
          <w:lang w:eastAsia="hr-HR"/>
        </w:rPr>
        <w:t>. 160. St.</w:t>
      </w:r>
      <w:r w:rsidRPr="000C21E1">
        <w:rPr>
          <w:rFonts w:ascii="Times New Roman" w:eastAsia="Times New Roman" w:hAnsi="Times New Roman" w:cs="Times New Roman"/>
          <w:color w:val="000000"/>
          <w:lang w:eastAsia="hr-HR"/>
        </w:rPr>
        <w:t xml:space="preserve"> 2. ZOZO-a.</w:t>
      </w:r>
    </w:p>
    <w:p w14:paraId="1E49C35A" w14:textId="77777777" w:rsidR="00FC533D" w:rsidRPr="00FC533D" w:rsidRDefault="00FC533D" w:rsidP="00FC533D">
      <w:pPr>
        <w:spacing w:before="0" w:after="0"/>
        <w:jc w:val="both"/>
        <w:rPr>
          <w:rFonts w:ascii="Times New Roman" w:eastAsia="Times New Roman" w:hAnsi="Times New Roman" w:cs="Times New Roman"/>
          <w:color w:val="000000"/>
          <w:lang w:eastAsia="hr-HR"/>
        </w:rPr>
      </w:pPr>
      <w:r w:rsidRPr="00FC533D">
        <w:rPr>
          <w:rFonts w:ascii="Times New Roman" w:eastAsia="Times New Roman" w:hAnsi="Times New Roman" w:cs="Times New Roman"/>
          <w:color w:val="000000"/>
          <w:lang w:eastAsia="hr-HR"/>
        </w:rPr>
        <w:t>ZUS široko definira tko sve može biti stranka u sporu. Naime, prema čl. 17. ZUS-a, tužitelj je fizička ili pravna osoba koja smatra da su joj prava i pravni interesi povrijeđeni pojedinačnom odlukom, postupanjem javnopravnog tijela, odnosno propuštanjem donošenja pojedinačne odluke ili postupanja javnopravnog tijela u zakonom propisanom roku ili sklapanjem, raskidom ili izvršavanjem upravnog ugovora. Tužitelj može biti osoba koja nema pravne osobnosti ili skupina osoba ako su pojedinačnom odlukom ili postupanjem javnopravnog tijela povrijeđena njihova prava i pravni interesi. Tužitelj može biti javnopravno tijelo koje je sudjelovalo ili je trebalo sudjelovati u donošenju odluke, postupanju ili sklapanju upravnog ugovora. Tužitelj može biti i državno tijelo ovlašteno zakonom.</w:t>
      </w:r>
    </w:p>
    <w:p w14:paraId="1620BC08" w14:textId="0ED80826" w:rsidR="000C21E1" w:rsidRDefault="00FC533D" w:rsidP="00FC533D">
      <w:pPr>
        <w:spacing w:before="0" w:after="0"/>
        <w:jc w:val="both"/>
        <w:rPr>
          <w:rFonts w:ascii="Times New Roman" w:eastAsia="Times New Roman" w:hAnsi="Times New Roman" w:cs="Times New Roman"/>
          <w:color w:val="000000"/>
          <w:lang w:eastAsia="hr-HR"/>
        </w:rPr>
      </w:pPr>
      <w:r w:rsidRPr="00FC533D">
        <w:rPr>
          <w:rFonts w:ascii="Times New Roman" w:eastAsia="Times New Roman" w:hAnsi="Times New Roman" w:cs="Times New Roman"/>
          <w:color w:val="000000"/>
          <w:lang w:eastAsia="hr-HR"/>
        </w:rPr>
        <w:t>Prema čl. 19. ZUS-a, zainteresirana osoba je svaka osoba kojoj bi poništavanje, izmjena ili donošenje pojedinačne odluke, postupanje ili propuštanje postupanja javnopravnog tijela, odnosno sklapanje, raskid ili izvršavanje upravnog ugovora povrijedilo njezino pravo ili pravni interes. Zainteresirana osoba je i javnopravno tijelo koje smatra da sudska odluka može imati učinak na prava i pravne interese koje to javnopravno tijelo štiti na temelju zakona. Sud će po službenoj dužnosti ili na prijedlog stranke pozvati zainteresiranu osobu da sudjeluje u sporu. Zainteresirana osoba može se uključiti u spor u svakom trenutku. Sud će bez odgode obavijestiti sve stranke o uključivanju zainteresirane osobe u spor.</w:t>
      </w:r>
    </w:p>
    <w:p w14:paraId="02DD6C3F" w14:textId="77777777" w:rsidR="00FC533D" w:rsidRPr="000C21E1" w:rsidRDefault="00FC533D" w:rsidP="000C21E1">
      <w:pPr>
        <w:spacing w:before="0" w:after="0"/>
        <w:jc w:val="both"/>
        <w:rPr>
          <w:rFonts w:ascii="Times New Roman" w:eastAsia="Times New Roman" w:hAnsi="Times New Roman" w:cs="Times New Roman"/>
          <w:color w:val="000000"/>
          <w:lang w:eastAsia="hr-HR"/>
        </w:rPr>
      </w:pPr>
    </w:p>
    <w:p w14:paraId="00DA2A85"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(c) u pogledu stavka 3., mjere poduzete kako bi se osiguralo da tamo gdje udovoljavaju mjerilima, ako ih ima, utvrđenima domaćim zakonodavstvom, pripadnici javnosti imaju pristup administrativnim ili sudbenim postupcima kojima se osporavaju djela i propusti privatnih osoba i tijela vlasti koji su u suprotnosti s odredbama domaćeg zakonodavstva koje se odnosi na okoliš;</w:t>
      </w:r>
    </w:p>
    <w:p w14:paraId="4C9DD8DA" w14:textId="77777777" w:rsidR="000C21E1" w:rsidRPr="000C21E1" w:rsidRDefault="000C21E1" w:rsidP="00B30A3A">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5E95074D" w14:textId="77777777" w:rsidR="000C21E1" w:rsidRPr="000C21E1" w:rsidRDefault="000C21E1" w:rsidP="00B30A3A">
      <w:pPr>
        <w:tabs>
          <w:tab w:val="left" w:pos="4860"/>
        </w:tabs>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lang w:eastAsia="hr-HR"/>
        </w:rPr>
        <w:t>Primjenjuje se čl. 169. ZOZO-a kako slijedi.</w:t>
      </w:r>
      <w:r w:rsidR="00B30A3A">
        <w:rPr>
          <w:rFonts w:ascii="Times New Roman" w:eastAsia="Times New Roman" w:hAnsi="Times New Roman" w:cs="Times New Roman"/>
          <w:lang w:eastAsia="hr-HR"/>
        </w:rPr>
        <w:t xml:space="preserve"> </w:t>
      </w:r>
      <w:r w:rsidRPr="000C21E1">
        <w:rPr>
          <w:rFonts w:ascii="Times New Roman" w:eastAsia="Times New Roman" w:hAnsi="Times New Roman" w:cs="Times New Roman"/>
          <w:color w:val="000000"/>
          <w:lang w:eastAsia="hr-HR"/>
        </w:rPr>
        <w:t>Fizička i pravna osoba koja ispunjava uvjete vezane uz pravni interes i smatra da je odlukom, radnjom i propustom tijela javne vlasti ili djelovanjem ili propuštanjem djelovanja fizičke ili pravne osobe (primjerice: operatera, onečišćivača) u pitanjima zaštite okoliša povrijeđen ZOZO, odnosno posebni zakon kojim je uređena zaštita pojedine sastavnice okoliša ili zaštita od utjecaja opterećenja te propisi doneseni na temelju tih zakona, imaju pravo, pred nadležnim sudom sukladno ovom Zakonu i posebnim propisima osporavati zakonitost donesene odluke, radnje i propusta u vezi sa zaštitom okoliša te osporavati zakonitost djelovanja ili propuštanja djelovanja u pitanjima zaštite okoliša.</w:t>
      </w:r>
    </w:p>
    <w:p w14:paraId="1645EDB1" w14:textId="77777777" w:rsidR="000C21E1" w:rsidRPr="000C21E1" w:rsidRDefault="000C21E1" w:rsidP="00B30A3A">
      <w:pPr>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 xml:space="preserve">Zahtjev mora biti podnesen u propisanom obliku sukladno ZUS-u, u roku od 30 dana od dana dostave strankama, odnosno dana objave na internetskim stranicama tijela koje je donijelo odluku koja se osporava, odnosno od dana proteka roka za izvršenje radnje odnosno donošenje odluke. U zahtjevu mora </w:t>
      </w:r>
      <w:r w:rsidRPr="000C21E1">
        <w:rPr>
          <w:rFonts w:ascii="Times New Roman" w:eastAsia="Times New Roman" w:hAnsi="Times New Roman" w:cs="Times New Roman"/>
          <w:color w:val="000000"/>
          <w:lang w:eastAsia="hr-HR"/>
        </w:rPr>
        <w:lastRenderedPageBreak/>
        <w:t>biti navedeno i obrazloženo u čemu je sadržana odnosno na što se odnosi povreda propisa. Zahtjev mora biti potkrijepljen odgovarajućim dokazima.</w:t>
      </w:r>
    </w:p>
    <w:p w14:paraId="13BC552D" w14:textId="77777777" w:rsidR="00B62379" w:rsidRDefault="00B62379" w:rsidP="000C21E1">
      <w:pPr>
        <w:autoSpaceDE w:val="0"/>
        <w:autoSpaceDN w:val="0"/>
        <w:adjustRightInd w:val="0"/>
        <w:spacing w:before="0" w:after="0"/>
        <w:rPr>
          <w:rFonts w:ascii="Times New Roman" w:eastAsia="Times New Roman" w:hAnsi="Times New Roman" w:cs="Times New Roman"/>
          <w:b/>
          <w:i/>
          <w:lang w:eastAsia="hr-HR"/>
        </w:rPr>
      </w:pPr>
    </w:p>
    <w:p w14:paraId="3B1C69D4"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(d) u pogledu stavka 4, mjere poduzete kako bi se osiguralo da:</w:t>
      </w:r>
    </w:p>
    <w:p w14:paraId="4C14B29F"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 postupci navedeni u stavcima 1, 2 i 3 osiguravaju odgovarajuće i djelotvorne pravne lijekove;</w:t>
      </w:r>
    </w:p>
    <w:p w14:paraId="511557FA" w14:textId="77777777" w:rsidR="000C21E1" w:rsidRPr="000C21E1" w:rsidRDefault="000C21E1" w:rsidP="00B62379">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3ADCDFF9" w14:textId="77777777" w:rsidR="000C21E1" w:rsidRPr="000C21E1" w:rsidRDefault="000C21E1" w:rsidP="00B6237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Prema ZOZO na rješenje je moguće izjaviti žalbu ili ako žalba nije dopuštena može se pokrenuti upravni spor. </w:t>
      </w:r>
    </w:p>
    <w:p w14:paraId="4689183E" w14:textId="77777777" w:rsidR="000C21E1" w:rsidRPr="000C21E1" w:rsidRDefault="000C21E1" w:rsidP="00B6237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Pravo na pravni lijek propisano je i čl. 12. ZUP-a, nadalje primjenjuje se čl. 66. ZUS-a.</w:t>
      </w:r>
      <w:r w:rsidR="00B62379">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xml:space="preserve">Pravni lijekovi predviđeni ZUP-om su: žalba (čl. 105.), prigovor (čl. 122.), obnova postupka (čl. 123.), oglašivanje rješenja ništavim (čl. 128.) te poništavanje i ukidanje rješenja (čl. 129.), za odluke koje donose nadležna tijela u prvom stupnju, sukladno propisima o sustavu državne uprave, dok je </w:t>
      </w:r>
      <w:proofErr w:type="spellStart"/>
      <w:r w:rsidRPr="000C21E1">
        <w:rPr>
          <w:rFonts w:ascii="Times New Roman" w:eastAsia="Times New Roman" w:hAnsi="Times New Roman" w:cs="Times New Roman"/>
          <w:lang w:eastAsia="hr-HR"/>
        </w:rPr>
        <w:t>ZUSom</w:t>
      </w:r>
      <w:proofErr w:type="spellEnd"/>
      <w:r w:rsidRPr="000C21E1">
        <w:rPr>
          <w:rFonts w:ascii="Times New Roman" w:eastAsia="Times New Roman" w:hAnsi="Times New Roman" w:cs="Times New Roman"/>
          <w:lang w:eastAsia="hr-HR"/>
        </w:rPr>
        <w:t xml:space="preserve"> predviđeno pokretanje upravnog spora u skladu s čl. 12. Pravni lijekovi predviđeni ZUS-om su: žalba čl. 66. do 75., obnova spora čl. 76. i 77. i zahtjev za izvanredno preispitivanje zakonitosti pravomoćne presude čl. 78. U skladu s</w:t>
      </w:r>
      <w:r w:rsidR="007154B7">
        <w:rPr>
          <w:rFonts w:ascii="Times New Roman" w:eastAsia="Times New Roman" w:hAnsi="Times New Roman" w:cs="Times New Roman"/>
          <w:lang w:eastAsia="hr-HR"/>
        </w:rPr>
        <w:t>a</w:t>
      </w:r>
      <w:r w:rsidRPr="000C21E1">
        <w:rPr>
          <w:rFonts w:ascii="Times New Roman" w:eastAsia="Times New Roman" w:hAnsi="Times New Roman" w:cs="Times New Roman"/>
          <w:lang w:eastAsia="hr-HR"/>
        </w:rPr>
        <w:t xml:space="preserve"> čl</w:t>
      </w:r>
      <w:r w:rsidR="007154B7">
        <w:rPr>
          <w:rFonts w:ascii="Times New Roman" w:eastAsia="Times New Roman" w:hAnsi="Times New Roman" w:cs="Times New Roman"/>
          <w:lang w:eastAsia="hr-HR"/>
        </w:rPr>
        <w:t>.</w:t>
      </w:r>
      <w:r w:rsidRPr="000C21E1">
        <w:rPr>
          <w:rFonts w:ascii="Times New Roman" w:eastAsia="Times New Roman" w:hAnsi="Times New Roman" w:cs="Times New Roman"/>
          <w:lang w:eastAsia="hr-HR"/>
        </w:rPr>
        <w:t xml:space="preserve"> od 83. do 88. vrši se</w:t>
      </w:r>
      <w:r w:rsidR="007154B7">
        <w:rPr>
          <w:rFonts w:ascii="Times New Roman" w:eastAsia="Times New Roman" w:hAnsi="Times New Roman" w:cs="Times New Roman"/>
          <w:lang w:eastAsia="hr-HR"/>
        </w:rPr>
        <w:t xml:space="preserve"> ocjena zakonitosti općih akata</w:t>
      </w:r>
      <w:r w:rsidRPr="000C21E1">
        <w:rPr>
          <w:rFonts w:ascii="Times New Roman" w:eastAsia="Times New Roman" w:hAnsi="Times New Roman" w:cs="Times New Roman"/>
          <w:lang w:eastAsia="hr-HR"/>
        </w:rPr>
        <w:t xml:space="preserve"> te se čl. 89. propisuje poseban način rješavanja upravnih sporova sudskom nagodbom.</w:t>
      </w:r>
    </w:p>
    <w:p w14:paraId="1473D2A0" w14:textId="77777777" w:rsidR="000C21E1" w:rsidRPr="000C21E1" w:rsidRDefault="000C21E1" w:rsidP="00B62379">
      <w:pPr>
        <w:spacing w:line="270" w:lineRule="atLeast"/>
        <w:jc w:val="both"/>
        <w:outlineLvl w:val="1"/>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Člankom 26. st. 2. ZUS-a propisano je da sud može odlučiti da tužba ima </w:t>
      </w:r>
      <w:proofErr w:type="spellStart"/>
      <w:r w:rsidRPr="000C21E1">
        <w:rPr>
          <w:rFonts w:ascii="Times New Roman" w:eastAsia="Times New Roman" w:hAnsi="Times New Roman" w:cs="Times New Roman"/>
          <w:lang w:eastAsia="hr-HR"/>
        </w:rPr>
        <w:t>odgodni</w:t>
      </w:r>
      <w:proofErr w:type="spellEnd"/>
      <w:r w:rsidRPr="000C21E1">
        <w:rPr>
          <w:rFonts w:ascii="Times New Roman" w:eastAsia="Times New Roman" w:hAnsi="Times New Roman" w:cs="Times New Roman"/>
          <w:lang w:eastAsia="hr-HR"/>
        </w:rPr>
        <w:t xml:space="preserve"> učinak ako bi se izvršenjem pojedinačne odluke ili upravnog ugovora tužitelju nanijela šteta koja bi se teško mogla popraviti, ako zakonom nije propisano da žalba ne odgađa izvršenje pojedinačne odluke (</w:t>
      </w:r>
      <w:r w:rsidR="007154B7">
        <w:rPr>
          <w:rFonts w:ascii="Times New Roman" w:eastAsia="Times New Roman" w:hAnsi="Times New Roman" w:cs="Times New Roman"/>
          <w:lang w:eastAsia="hr-HR"/>
        </w:rPr>
        <w:t>ZOZO</w:t>
      </w:r>
      <w:r w:rsidR="00013A14">
        <w:rPr>
          <w:rFonts w:ascii="Times New Roman" w:eastAsia="Times New Roman" w:hAnsi="Times New Roman" w:cs="Times New Roman"/>
          <w:lang w:eastAsia="hr-HR"/>
        </w:rPr>
        <w:t xml:space="preserve"> to ne </w:t>
      </w:r>
      <w:r w:rsidRPr="000C21E1">
        <w:rPr>
          <w:rFonts w:ascii="Times New Roman" w:eastAsia="Times New Roman" w:hAnsi="Times New Roman" w:cs="Times New Roman"/>
          <w:lang w:eastAsia="hr-HR"/>
        </w:rPr>
        <w:t xml:space="preserve"> propis</w:t>
      </w:r>
      <w:r w:rsidR="00013A14">
        <w:rPr>
          <w:rFonts w:ascii="Times New Roman" w:eastAsia="Times New Roman" w:hAnsi="Times New Roman" w:cs="Times New Roman"/>
          <w:lang w:eastAsia="hr-HR"/>
        </w:rPr>
        <w:t>uje</w:t>
      </w:r>
      <w:r w:rsidRPr="000C21E1">
        <w:rPr>
          <w:rFonts w:ascii="Times New Roman" w:eastAsia="Times New Roman" w:hAnsi="Times New Roman" w:cs="Times New Roman"/>
          <w:lang w:eastAsia="hr-HR"/>
        </w:rPr>
        <w:t xml:space="preserve">), a odgoda nije protivna javnom interesu. </w:t>
      </w:r>
    </w:p>
    <w:p w14:paraId="291E751C" w14:textId="77777777" w:rsidR="000C21E1" w:rsidRPr="000C21E1" w:rsidRDefault="000C21E1" w:rsidP="00B62379">
      <w:pPr>
        <w:widowControl w:val="0"/>
        <w:tabs>
          <w:tab w:val="left" w:pos="2153"/>
        </w:tabs>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 skladu sa čl. 1047. Zakona o obveznim odnosima (NN 35/05 i 41/08) svatko može zahtijevati od drugoga da ukloni izvor opasnosti od kojega prijeti znatnija šteta njemu ili drugome, kao i da se suzdrži od djelatnosti od koje proizlazi uznemirivanje ili opasnost štete, ako se uznemirivanje ili šteta ne mogu spriječiti odgovarajućim mjerama. Sud će na zahtjev zainteresirane osobe narediti da se poduzmu odgovarajuće mjere za sprječavanje nastanka štete ili uznemirivanja ili da se ukloni izvor opasnosti, na trošak posjednika izvora opasnosti, ako ovaj sam to ne učini.</w:t>
      </w:r>
    </w:p>
    <w:p w14:paraId="107F770F" w14:textId="77777777" w:rsidR="000C21E1" w:rsidRPr="000C21E1" w:rsidRDefault="000C21E1" w:rsidP="00B62379">
      <w:pPr>
        <w:widowControl w:val="0"/>
        <w:tabs>
          <w:tab w:val="left" w:pos="2153"/>
        </w:tabs>
        <w:autoSpaceDE w:val="0"/>
        <w:autoSpaceDN w:val="0"/>
        <w:adjustRightInd w:val="0"/>
        <w:spacing w:line="212" w:lineRule="atLeast"/>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Ako šteta nastane u obavljanju općekorisne djelatnosti za koju je dobiveno odobrenje nadležnog tijela, može se zahtijevati samo naknada štete koja prelazi uobičajene granice (prekomjerna šteta). Ali se u tom slučaju može zahtijevati poduzimanje društveno opravdanih mjera da se spriječi nastupanje štete ili da se ona smanji.</w:t>
      </w:r>
    </w:p>
    <w:p w14:paraId="050743A8" w14:textId="77777777" w:rsidR="000C21E1" w:rsidRPr="000C21E1" w:rsidRDefault="000C21E1" w:rsidP="00B6237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Nadalje primjenjuje se čl. 25., 26. i 59. ZPPI-a.</w:t>
      </w:r>
    </w:p>
    <w:p w14:paraId="02BB4945" w14:textId="77777777" w:rsidR="000C21E1" w:rsidRPr="000C21E1" w:rsidRDefault="000C21E1" w:rsidP="000C21E1">
      <w:pPr>
        <w:tabs>
          <w:tab w:val="left" w:pos="4860"/>
        </w:tabs>
        <w:spacing w:before="0" w:after="0"/>
        <w:jc w:val="both"/>
        <w:rPr>
          <w:rFonts w:ascii="Times New Roman" w:eastAsia="Times New Roman" w:hAnsi="Times New Roman" w:cs="Times New Roman"/>
          <w:lang w:eastAsia="hr-HR"/>
        </w:rPr>
      </w:pPr>
    </w:p>
    <w:p w14:paraId="65F6893F"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(ii) takovi postupci na drugi način udovoljavaju uvjetima ovog stavka;</w:t>
      </w:r>
    </w:p>
    <w:p w14:paraId="3DFC2409" w14:textId="77777777" w:rsidR="000C21E1" w:rsidRPr="000C21E1" w:rsidRDefault="000C21E1" w:rsidP="00B62379">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0CFF3834" w14:textId="77777777" w:rsidR="000C21E1" w:rsidRPr="000C21E1" w:rsidRDefault="000C21E1" w:rsidP="00B62379">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Sudska zabrana propisana je čl. 170. ZOZO-a. U postupku osporavanja odluka, radnji i propusta tijela javne vlasti te djelovanja ili propuštanja djelovanja pravnih i fizičkih osoba u pitanjima zaštite okoliša, nadležni sud može:</w:t>
      </w:r>
    </w:p>
    <w:p w14:paraId="361BC895" w14:textId="77777777" w:rsidR="000C21E1" w:rsidRPr="000C21E1" w:rsidRDefault="000C21E1" w:rsidP="00B62379">
      <w:pPr>
        <w:autoSpaceDE w:val="0"/>
        <w:autoSpaceDN w:val="0"/>
        <w:adjustRightInd w:val="0"/>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 naložiti operateru, onečišćivaču odnosno tijelu javne vlasti, da poduzmu sve nužne mjere, uključujući i obustavu određenih djelovanja odnosno djelatnosti,</w:t>
      </w:r>
    </w:p>
    <w:p w14:paraId="62EABD9D" w14:textId="77777777" w:rsidR="000C21E1" w:rsidRPr="000C21E1" w:rsidRDefault="000C21E1" w:rsidP="00B62379">
      <w:pPr>
        <w:autoSpaceDE w:val="0"/>
        <w:autoSpaceDN w:val="0"/>
        <w:adjustRightInd w:val="0"/>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 xml:space="preserve">– obvezati operatera odnosno onečišćivača na plaćanje odgovarajuće naknade </w:t>
      </w:r>
      <w:r w:rsidR="00013A14">
        <w:rPr>
          <w:rFonts w:ascii="Times New Roman" w:eastAsia="Times New Roman" w:hAnsi="Times New Roman" w:cs="Times New Roman"/>
          <w:color w:val="000000"/>
          <w:lang w:eastAsia="hr-HR"/>
        </w:rPr>
        <w:t>FZOEU</w:t>
      </w:r>
      <w:r w:rsidRPr="000C21E1">
        <w:rPr>
          <w:rFonts w:ascii="Times New Roman" w:eastAsia="Times New Roman" w:hAnsi="Times New Roman" w:cs="Times New Roman"/>
          <w:color w:val="000000"/>
          <w:lang w:eastAsia="hr-HR"/>
        </w:rPr>
        <w:t>,</w:t>
      </w:r>
    </w:p>
    <w:p w14:paraId="627926CB" w14:textId="77777777" w:rsidR="000C21E1" w:rsidRPr="000C21E1" w:rsidRDefault="000C21E1" w:rsidP="00B62379">
      <w:pPr>
        <w:autoSpaceDE w:val="0"/>
        <w:autoSpaceDN w:val="0"/>
        <w:adjustRightInd w:val="0"/>
        <w:jc w:val="both"/>
        <w:rPr>
          <w:rFonts w:ascii="Times New Roman" w:eastAsia="Times New Roman" w:hAnsi="Times New Roman" w:cs="Times New Roman"/>
          <w:color w:val="000000"/>
          <w:lang w:eastAsia="hr-HR"/>
        </w:rPr>
      </w:pPr>
      <w:r w:rsidRPr="000C21E1">
        <w:rPr>
          <w:rFonts w:ascii="Times New Roman" w:eastAsia="Times New Roman" w:hAnsi="Times New Roman" w:cs="Times New Roman"/>
          <w:color w:val="000000"/>
          <w:lang w:eastAsia="hr-HR"/>
        </w:rPr>
        <w:t>– utvrditi nužne privremene mjere i naložiti operateru, onečišćivaču odnosno tijelu javne vlasti njihovu provedbu,</w:t>
      </w:r>
    </w:p>
    <w:p w14:paraId="5CD23620" w14:textId="77777777" w:rsidR="000C21E1" w:rsidRPr="000C21E1" w:rsidRDefault="000C21E1" w:rsidP="00B62379">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color w:val="000000"/>
          <w:lang w:eastAsia="hr-HR"/>
        </w:rPr>
        <w:t>– ili donijeti drugu primjerenu odluku sukladno zakonu.</w:t>
      </w:r>
    </w:p>
    <w:p w14:paraId="0773578C" w14:textId="176F7B44" w:rsidR="000C21E1" w:rsidRPr="000C21E1" w:rsidRDefault="000C21E1" w:rsidP="00B62379">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Sudski postupci trebaju biti pravični, jednakopravni, pravodobni i ne toliko skupi da bi se time spriječilo njihovo provođenje, a što je propisano ZOZO čl. 172. prema kojem je svaki sudski postupak iz područja zaštite okoliša hitan</w:t>
      </w:r>
      <w:r w:rsidR="00597169">
        <w:rPr>
          <w:rFonts w:ascii="Times New Roman" w:eastAsia="Times New Roman" w:hAnsi="Times New Roman" w:cs="Times New Roman"/>
          <w:lang w:eastAsia="hr-HR"/>
        </w:rPr>
        <w:t>,</w:t>
      </w:r>
      <w:r w:rsidR="00597169" w:rsidRPr="00597169">
        <w:rPr>
          <w:rFonts w:ascii="Times New Roman" w:eastAsia="Times New Roman" w:hAnsi="Times New Roman" w:cs="Times New Roman"/>
          <w:lang w:eastAsia="hr-HR"/>
        </w:rPr>
        <w:t xml:space="preserve"> čl. 26. st. 1. ZPPI-a prema kojem Visoki upravni sud Republike Hrvatske mora donijeti odluku o tužbi protiv rješenja Povjerenika u roku od 90 dana</w:t>
      </w:r>
      <w:r w:rsidRPr="00597169">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 xml:space="preserve">te čl. 8. ZUS-a koji propisuje </w:t>
      </w:r>
      <w:r w:rsidR="00597169" w:rsidRPr="00597169">
        <w:rPr>
          <w:rFonts w:ascii="Times New Roman" w:eastAsia="Times New Roman" w:hAnsi="Times New Roman" w:cs="Times New Roman"/>
          <w:lang w:eastAsia="hr-HR"/>
        </w:rPr>
        <w:t xml:space="preserve">da će sud upravni spor provesti brzo i bez odugovlačenja, uz izbjegavanje nepotrebnih radnji i troškova, </w:t>
      </w:r>
      <w:r w:rsidR="00597169" w:rsidRPr="00597169">
        <w:rPr>
          <w:rFonts w:ascii="Times New Roman" w:eastAsia="Times New Roman" w:hAnsi="Times New Roman" w:cs="Times New Roman"/>
          <w:lang w:eastAsia="hr-HR"/>
        </w:rPr>
        <w:lastRenderedPageBreak/>
        <w:t>onemogućit će zlouporabu prava stranaka i drugih sudionika u sporu te će odluku donijeti u razumnom roku</w:t>
      </w:r>
      <w:r w:rsidR="00597169">
        <w:rPr>
          <w:rFonts w:ascii="Times New Roman" w:eastAsia="Times New Roman" w:hAnsi="Times New Roman" w:cs="Times New Roman"/>
          <w:lang w:eastAsia="hr-HR"/>
        </w:rPr>
        <w:t>.</w:t>
      </w:r>
    </w:p>
    <w:p w14:paraId="6EF25B3E" w14:textId="77777777" w:rsidR="000C21E1" w:rsidRPr="000C21E1" w:rsidRDefault="000C21E1" w:rsidP="00B62379">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Po pitanju pravičnosti i jednakopravnosti ZUS unutar čl. 5.,</w:t>
      </w:r>
      <w:r w:rsidR="00013A14">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6.,</w:t>
      </w:r>
      <w:r w:rsidR="00013A14">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7. i 9. te ZUP čl. 5., 6., 7. i 8. propisuje predmetne mjere.</w:t>
      </w:r>
    </w:p>
    <w:p w14:paraId="62A33B01" w14:textId="77777777" w:rsidR="000C21E1" w:rsidRPr="000C21E1" w:rsidRDefault="000C21E1" w:rsidP="00B62379">
      <w:pPr>
        <w:autoSpaceDE w:val="0"/>
        <w:autoSpaceDN w:val="0"/>
        <w:adjustRightInd w:val="0"/>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Troškove postupka koji ne bi smjeli biti skupi propisuje ZPPI </w:t>
      </w:r>
      <w:r w:rsidR="00013A14">
        <w:rPr>
          <w:rFonts w:ascii="Times New Roman" w:eastAsia="Times New Roman" w:hAnsi="Times New Roman" w:cs="Times New Roman"/>
          <w:lang w:eastAsia="hr-HR"/>
        </w:rPr>
        <w:t>unutar čl. 19. s</w:t>
      </w:r>
      <w:r w:rsidRPr="000C21E1">
        <w:rPr>
          <w:rFonts w:ascii="Times New Roman" w:eastAsia="Times New Roman" w:hAnsi="Times New Roman" w:cs="Times New Roman"/>
          <w:lang w:eastAsia="hr-HR"/>
        </w:rPr>
        <w:t>t. 1. i 2. te se navodi da se na pristup informacijama u postupcima pred tijelima javne vlasti ne plaćaju upravne i sudske pristojbe. Tijelo javne vlasti međutim ima pravo tražiti od korisnika naknadu stvarnih materijalnih troškova koji nastanu pružanjem informacije, kao i na naknadu troškova dostave tražene informacije.</w:t>
      </w:r>
    </w:p>
    <w:p w14:paraId="2B1B7B58"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(e) u pogledu stavka 5, mjere poduzete kako bi se osigurala obaviještenost javnosti o pristupu postupcima administrativne i sudbene ocjene.</w:t>
      </w:r>
    </w:p>
    <w:p w14:paraId="58579A9C" w14:textId="77777777" w:rsidR="000C21E1" w:rsidRPr="000C21E1" w:rsidRDefault="000C21E1" w:rsidP="00E06FD3">
      <w:pPr>
        <w:autoSpaceDE w:val="0"/>
        <w:autoSpaceDN w:val="0"/>
        <w:adjustRightInd w:val="0"/>
        <w:rPr>
          <w:rFonts w:ascii="Times New Roman" w:eastAsia="Times New Roman" w:hAnsi="Times New Roman" w:cs="Times New Roman"/>
          <w:b/>
          <w:i/>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2C2D9A39" w14:textId="1AD63EDE" w:rsidR="00597169" w:rsidRPr="00597169" w:rsidRDefault="000C21E1" w:rsidP="00597169">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Primjenjuje se čl.168. st.1. i 2. ZOZO-a.</w:t>
      </w:r>
      <w:r w:rsidR="00013A14">
        <w:rPr>
          <w:rFonts w:ascii="Times New Roman" w:eastAsia="Times New Roman" w:hAnsi="Times New Roman" w:cs="Times New Roman"/>
          <w:lang w:eastAsia="hr-HR"/>
        </w:rPr>
        <w:t xml:space="preserve"> </w:t>
      </w:r>
      <w:r w:rsidRPr="000C21E1">
        <w:rPr>
          <w:rFonts w:ascii="Times New Roman" w:eastAsia="Times New Roman" w:hAnsi="Times New Roman" w:cs="Times New Roman"/>
          <w:lang w:eastAsia="hr-HR"/>
        </w:rPr>
        <w:t>Jedno od načela ZUP-a je načelo pomoći stranci te obvezuje tijelo koje vodi postupak na brigu da neznanje i neukost stranke i drugih osoba ne budu na štetu prava što im po zakonu pripadaju</w:t>
      </w:r>
      <w:r w:rsidR="00BC6A45">
        <w:rPr>
          <w:rFonts w:ascii="Times New Roman" w:eastAsia="Times New Roman" w:hAnsi="Times New Roman" w:cs="Times New Roman"/>
          <w:lang w:eastAsia="hr-HR"/>
        </w:rPr>
        <w:t xml:space="preserve"> </w:t>
      </w:r>
      <w:r w:rsidR="00597169" w:rsidRPr="00597169">
        <w:rPr>
          <w:rFonts w:ascii="Times New Roman" w:eastAsia="Times New Roman" w:hAnsi="Times New Roman" w:cs="Times New Roman"/>
          <w:lang w:eastAsia="hr-HR"/>
        </w:rPr>
        <w:t>(čl. 7. ZUP-a). Načelo pomoći neukoj stranci sadržano je i u čl. 9. ZUS-a</w:t>
      </w:r>
      <w:r w:rsidR="00BC6A45">
        <w:rPr>
          <w:rFonts w:ascii="Times New Roman" w:eastAsia="Times New Roman" w:hAnsi="Times New Roman" w:cs="Times New Roman"/>
          <w:lang w:eastAsia="hr-HR"/>
        </w:rPr>
        <w:t>;</w:t>
      </w:r>
      <w:r w:rsidR="00597169" w:rsidRPr="00597169">
        <w:rPr>
          <w:rFonts w:ascii="Times New Roman" w:eastAsia="Times New Roman" w:hAnsi="Times New Roman" w:cs="Times New Roman"/>
          <w:lang w:eastAsia="hr-HR"/>
        </w:rPr>
        <w:t xml:space="preserve"> sud će voditi brigu o tome da neznanje i neukost stranke i drugih sudionika u upravnom sporu ne bude na štetu prava koja imaju na temelju zakona.</w:t>
      </w:r>
    </w:p>
    <w:p w14:paraId="6C823F77" w14:textId="77777777" w:rsidR="00597169" w:rsidRPr="00597169" w:rsidRDefault="00597169" w:rsidP="00597169">
      <w:pPr>
        <w:jc w:val="both"/>
        <w:rPr>
          <w:rFonts w:ascii="Times New Roman" w:eastAsia="Times New Roman" w:hAnsi="Times New Roman" w:cs="Times New Roman"/>
          <w:lang w:eastAsia="hr-HR"/>
        </w:rPr>
      </w:pPr>
      <w:r w:rsidRPr="00597169">
        <w:rPr>
          <w:rFonts w:ascii="Times New Roman" w:eastAsia="Times New Roman" w:hAnsi="Times New Roman" w:cs="Times New Roman"/>
          <w:lang w:eastAsia="hr-HR"/>
        </w:rPr>
        <w:t>O zakonitosti općeg akta Visoki upravni sud odlučuje na javnoj sjednici (čl. 86. st. 1. ZUS-a).</w:t>
      </w:r>
    </w:p>
    <w:p w14:paraId="5BC9B25D" w14:textId="77777777" w:rsidR="00597169" w:rsidRPr="00597169" w:rsidRDefault="00597169" w:rsidP="00597169">
      <w:pPr>
        <w:jc w:val="both"/>
        <w:rPr>
          <w:rFonts w:ascii="Times New Roman" w:eastAsia="Times New Roman" w:hAnsi="Times New Roman" w:cs="Times New Roman"/>
          <w:lang w:eastAsia="hr-HR"/>
        </w:rPr>
      </w:pPr>
      <w:r w:rsidRPr="00597169">
        <w:rPr>
          <w:rFonts w:ascii="Times New Roman" w:eastAsia="Times New Roman" w:hAnsi="Times New Roman" w:cs="Times New Roman"/>
          <w:lang w:eastAsia="hr-HR"/>
        </w:rPr>
        <w:t>Prema čl. 86. st. 3. i 4. ZUS-a, kada sud presudom ukine opći akt, ili pojedine njegove odredbe, ako utvrdi da nije suglasan sa zakonom ili statutom javnopravnog tijela, odluka se objavljuje u »Narodnim novinama«.</w:t>
      </w:r>
    </w:p>
    <w:p w14:paraId="63CC769F" w14:textId="77777777" w:rsidR="00597169" w:rsidRPr="00597169" w:rsidRDefault="00597169" w:rsidP="00597169">
      <w:pPr>
        <w:jc w:val="both"/>
        <w:rPr>
          <w:rFonts w:ascii="Times New Roman" w:eastAsia="Times New Roman" w:hAnsi="Times New Roman" w:cs="Times New Roman"/>
          <w:lang w:eastAsia="hr-HR"/>
        </w:rPr>
      </w:pPr>
      <w:r w:rsidRPr="00597169">
        <w:rPr>
          <w:rFonts w:ascii="Times New Roman" w:eastAsia="Times New Roman" w:hAnsi="Times New Roman" w:cs="Times New Roman"/>
          <w:lang w:eastAsia="hr-HR"/>
        </w:rPr>
        <w:t xml:space="preserve">Sve odluke donesene u postupcima ocjene zakonitosti općeg akta objavljene su na </w:t>
      </w:r>
      <w:proofErr w:type="spellStart"/>
      <w:r w:rsidRPr="00597169">
        <w:rPr>
          <w:rFonts w:ascii="Times New Roman" w:eastAsia="Times New Roman" w:hAnsi="Times New Roman" w:cs="Times New Roman"/>
          <w:lang w:eastAsia="hr-HR"/>
        </w:rPr>
        <w:t>interneskoj</w:t>
      </w:r>
      <w:proofErr w:type="spellEnd"/>
      <w:r w:rsidRPr="00597169">
        <w:rPr>
          <w:rFonts w:ascii="Times New Roman" w:eastAsia="Times New Roman" w:hAnsi="Times New Roman" w:cs="Times New Roman"/>
          <w:lang w:eastAsia="hr-HR"/>
        </w:rPr>
        <w:t xml:space="preserve"> stranici Visokog upravnog suda.</w:t>
      </w:r>
    </w:p>
    <w:p w14:paraId="33D342FE" w14:textId="04733864" w:rsidR="000C21E1" w:rsidRPr="000C21E1" w:rsidRDefault="00597169" w:rsidP="00597169">
      <w:pPr>
        <w:jc w:val="both"/>
        <w:rPr>
          <w:rFonts w:ascii="Times New Roman" w:eastAsia="Times New Roman" w:hAnsi="Times New Roman" w:cs="Times New Roman"/>
          <w:lang w:eastAsia="hr-HR"/>
        </w:rPr>
      </w:pPr>
      <w:r w:rsidRPr="00597169">
        <w:rPr>
          <w:rFonts w:ascii="Times New Roman" w:eastAsia="Times New Roman" w:hAnsi="Times New Roman" w:cs="Times New Roman"/>
          <w:lang w:eastAsia="hr-HR"/>
        </w:rPr>
        <w:t xml:space="preserve">Radi se na pristupanju upravnih sudova i Visokog upravnog suda informacijskom sustavu </w:t>
      </w:r>
      <w:proofErr w:type="spellStart"/>
      <w:r w:rsidRPr="00597169">
        <w:rPr>
          <w:rFonts w:ascii="Times New Roman" w:eastAsia="Times New Roman" w:hAnsi="Times New Roman" w:cs="Times New Roman"/>
          <w:lang w:eastAsia="hr-HR"/>
        </w:rPr>
        <w:t>SupraNova</w:t>
      </w:r>
      <w:proofErr w:type="spellEnd"/>
      <w:r w:rsidRPr="00597169">
        <w:rPr>
          <w:rFonts w:ascii="Times New Roman" w:eastAsia="Times New Roman" w:hAnsi="Times New Roman" w:cs="Times New Roman"/>
          <w:lang w:eastAsia="hr-HR"/>
        </w:rPr>
        <w:t xml:space="preserve"> pri Vrhovnom sudu Republike Hrvatske na kojem je dostupna sudska praksa. Naime, riječ je o informacijskom sustavu koji je nastao u sklopu projekta PHARE 2006 "Usklađivanje i objavljivanje sudske prakse". U sustav se unose odluke svih sudova u Republici Hrvatskoj.</w:t>
      </w:r>
    </w:p>
    <w:p w14:paraId="4ABDC877"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i/>
          <w:lang w:eastAsia="hr-HR"/>
        </w:rPr>
      </w:pPr>
    </w:p>
    <w:p w14:paraId="6DC04DED"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Opišite sve prepreke na koje ste naišli tijekom provedbe bilo kojeg od stavaka članka 9.</w:t>
      </w:r>
    </w:p>
    <w:p w14:paraId="057A6EFE" w14:textId="77777777" w:rsidR="000C21E1" w:rsidRPr="0078469C" w:rsidRDefault="000C21E1" w:rsidP="00E06FD3">
      <w:pPr>
        <w:autoSpaceDE w:val="0"/>
        <w:autoSpaceDN w:val="0"/>
        <w:adjustRightInd w:val="0"/>
        <w:rPr>
          <w:rFonts w:ascii="Times New Roman" w:eastAsia="Times New Roman" w:hAnsi="Times New Roman" w:cs="Times New Roman"/>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i/>
          <w:iCs/>
          <w:lang w:eastAsia="hr-HR"/>
        </w:rPr>
        <w:t>:</w:t>
      </w:r>
    </w:p>
    <w:p w14:paraId="4C237A6C" w14:textId="0215A525" w:rsidR="14F38A70" w:rsidRPr="00C4509C" w:rsidRDefault="0008028A" w:rsidP="000B6F77">
      <w:pPr>
        <w:jc w:val="both"/>
      </w:pPr>
      <w:r w:rsidRPr="00C4509C">
        <w:rPr>
          <w:rFonts w:ascii="Times New Roman" w:eastAsia="Times New Roman" w:hAnsi="Times New Roman" w:cs="Times New Roman"/>
          <w:bCs/>
          <w:lang w:val="hr"/>
        </w:rPr>
        <w:t>OCD s</w:t>
      </w:r>
      <w:r w:rsidR="00BC6A45" w:rsidRPr="00C4509C">
        <w:rPr>
          <w:rFonts w:ascii="Times New Roman" w:eastAsia="Times New Roman" w:hAnsi="Times New Roman" w:cs="Times New Roman"/>
          <w:bCs/>
          <w:lang w:val="hr"/>
        </w:rPr>
        <w:t xml:space="preserve">matraju </w:t>
      </w:r>
      <w:r w:rsidRPr="00C4509C">
        <w:rPr>
          <w:rFonts w:ascii="Times New Roman" w:eastAsia="Times New Roman" w:hAnsi="Times New Roman" w:cs="Times New Roman"/>
          <w:bCs/>
          <w:lang w:val="hr"/>
        </w:rPr>
        <w:t>da je ZOZO</w:t>
      </w:r>
      <w:r w:rsidR="00BC6A45" w:rsidRPr="00C4509C">
        <w:rPr>
          <w:rFonts w:ascii="Times New Roman" w:eastAsia="Times New Roman" w:hAnsi="Times New Roman" w:cs="Times New Roman"/>
          <w:bCs/>
          <w:lang w:val="hr"/>
        </w:rPr>
        <w:t xml:space="preserve">, kojim se utvrđuje načelo prava na pristup pravosuđu </w:t>
      </w:r>
      <w:r w:rsidRPr="00C4509C">
        <w:rPr>
          <w:rFonts w:ascii="Times New Roman" w:eastAsia="Times New Roman" w:hAnsi="Times New Roman" w:cs="Times New Roman"/>
          <w:bCs/>
          <w:lang w:val="hr"/>
        </w:rPr>
        <w:t>neusklađen s odredbama K</w:t>
      </w:r>
      <w:r w:rsidR="00BC6A45" w:rsidRPr="00C4509C">
        <w:rPr>
          <w:rFonts w:ascii="Times New Roman" w:eastAsia="Times New Roman" w:hAnsi="Times New Roman" w:cs="Times New Roman"/>
          <w:bCs/>
          <w:lang w:val="hr"/>
        </w:rPr>
        <w:t>onvencij</w:t>
      </w:r>
      <w:r w:rsidRPr="00C4509C">
        <w:rPr>
          <w:rFonts w:ascii="Times New Roman" w:eastAsia="Times New Roman" w:hAnsi="Times New Roman" w:cs="Times New Roman"/>
          <w:bCs/>
          <w:lang w:val="hr"/>
        </w:rPr>
        <w:t xml:space="preserve">e, zakonodavstvom EU (Direktiva 2003/35) i </w:t>
      </w:r>
      <w:r w:rsidR="00BC6A45" w:rsidRPr="00C4509C">
        <w:rPr>
          <w:rFonts w:ascii="Times New Roman" w:eastAsia="Times New Roman" w:hAnsi="Times New Roman" w:cs="Times New Roman"/>
          <w:bCs/>
          <w:lang w:val="hr"/>
        </w:rPr>
        <w:t>Ustav</w:t>
      </w:r>
      <w:r w:rsidRPr="00C4509C">
        <w:rPr>
          <w:rFonts w:ascii="Times New Roman" w:eastAsia="Times New Roman" w:hAnsi="Times New Roman" w:cs="Times New Roman"/>
          <w:bCs/>
          <w:lang w:val="hr"/>
        </w:rPr>
        <w:t>om</w:t>
      </w:r>
      <w:r w:rsidR="14F38A70" w:rsidRPr="00C4509C">
        <w:rPr>
          <w:rFonts w:ascii="Times New Roman" w:eastAsia="Times New Roman" w:hAnsi="Times New Roman" w:cs="Times New Roman"/>
          <w:bCs/>
          <w:lang w:val="hr"/>
        </w:rPr>
        <w:t>.</w:t>
      </w:r>
      <w:r w:rsidR="14F38A70" w:rsidRPr="00C4509C">
        <w:rPr>
          <w:rFonts w:ascii="Times New Roman" w:eastAsia="Times New Roman" w:hAnsi="Times New Roman" w:cs="Times New Roman"/>
          <w:lang w:val="hr"/>
        </w:rPr>
        <w:t xml:space="preserve"> </w:t>
      </w:r>
      <w:r w:rsidR="000B6F77" w:rsidRPr="00C4509C">
        <w:rPr>
          <w:rFonts w:ascii="Times New Roman" w:eastAsia="Times New Roman" w:hAnsi="Times New Roman" w:cs="Times New Roman"/>
          <w:lang w:val="hr"/>
        </w:rPr>
        <w:t>Naime, č</w:t>
      </w:r>
      <w:r w:rsidR="14F38A70" w:rsidRPr="00C4509C">
        <w:rPr>
          <w:rFonts w:ascii="Times New Roman" w:eastAsia="Times New Roman" w:hAnsi="Times New Roman" w:cs="Times New Roman"/>
          <w:lang w:val="hr"/>
        </w:rPr>
        <w:t>lanak 19. stavak 2. Z</w:t>
      </w:r>
      <w:r w:rsidRPr="00C4509C">
        <w:rPr>
          <w:rFonts w:ascii="Times New Roman" w:eastAsia="Times New Roman" w:hAnsi="Times New Roman" w:cs="Times New Roman"/>
          <w:lang w:val="hr"/>
        </w:rPr>
        <w:t xml:space="preserve">OZO-a sadrži uvjet po kojem postoji pravo osporavanja </w:t>
      </w:r>
      <w:proofErr w:type="spellStart"/>
      <w:r w:rsidRPr="00C4509C">
        <w:rPr>
          <w:rFonts w:ascii="Times New Roman" w:eastAsia="Times New Roman" w:hAnsi="Times New Roman" w:cs="Times New Roman"/>
          <w:lang w:val="hr"/>
        </w:rPr>
        <w:t>postupovn</w:t>
      </w:r>
      <w:r w:rsidR="00644713" w:rsidRPr="00C4509C">
        <w:rPr>
          <w:rFonts w:ascii="Times New Roman" w:eastAsia="Times New Roman" w:hAnsi="Times New Roman" w:cs="Times New Roman"/>
          <w:lang w:val="hr"/>
        </w:rPr>
        <w:t>e</w:t>
      </w:r>
      <w:proofErr w:type="spellEnd"/>
      <w:r w:rsidRPr="00C4509C">
        <w:rPr>
          <w:rFonts w:ascii="Times New Roman" w:eastAsia="Times New Roman" w:hAnsi="Times New Roman" w:cs="Times New Roman"/>
          <w:lang w:val="hr"/>
        </w:rPr>
        <w:t xml:space="preserve"> i materijaln</w:t>
      </w:r>
      <w:r w:rsidR="00644713" w:rsidRPr="00C4509C">
        <w:rPr>
          <w:rFonts w:ascii="Times New Roman" w:eastAsia="Times New Roman" w:hAnsi="Times New Roman" w:cs="Times New Roman"/>
          <w:lang w:val="hr"/>
        </w:rPr>
        <w:t>e</w:t>
      </w:r>
      <w:r w:rsidRPr="00C4509C">
        <w:rPr>
          <w:rFonts w:ascii="Times New Roman" w:eastAsia="Times New Roman" w:hAnsi="Times New Roman" w:cs="Times New Roman"/>
          <w:lang w:val="hr"/>
        </w:rPr>
        <w:t xml:space="preserve"> zakonitost</w:t>
      </w:r>
      <w:r w:rsidR="00644713" w:rsidRPr="00C4509C">
        <w:rPr>
          <w:rFonts w:ascii="Times New Roman" w:eastAsia="Times New Roman" w:hAnsi="Times New Roman" w:cs="Times New Roman"/>
          <w:lang w:val="hr"/>
        </w:rPr>
        <w:t>i</w:t>
      </w:r>
      <w:r w:rsidRPr="00C4509C">
        <w:rPr>
          <w:rFonts w:ascii="Times New Roman" w:eastAsia="Times New Roman" w:hAnsi="Times New Roman" w:cs="Times New Roman"/>
          <w:lang w:val="hr"/>
        </w:rPr>
        <w:t xml:space="preserve"> odluka, čina i propusta tijela javne vlasti putem nadležnog tijela i/ili nadležnog suda, samo ako </w:t>
      </w:r>
      <w:r w:rsidR="00644713" w:rsidRPr="00C4509C">
        <w:rPr>
          <w:rFonts w:ascii="Times New Roman" w:eastAsia="Times New Roman" w:hAnsi="Times New Roman" w:cs="Times New Roman"/>
          <w:lang w:val="hr"/>
        </w:rPr>
        <w:t xml:space="preserve">se </w:t>
      </w:r>
      <w:r w:rsidRPr="00C4509C">
        <w:rPr>
          <w:rFonts w:ascii="Times New Roman" w:eastAsia="Times New Roman" w:hAnsi="Times New Roman" w:cs="Times New Roman"/>
          <w:lang w:val="hr"/>
        </w:rPr>
        <w:t xml:space="preserve">može dokazati “trajno </w:t>
      </w:r>
      <w:proofErr w:type="spellStart"/>
      <w:r w:rsidRPr="00C4509C">
        <w:rPr>
          <w:rFonts w:ascii="Times New Roman" w:eastAsia="Times New Roman" w:hAnsi="Times New Roman" w:cs="Times New Roman"/>
          <w:lang w:val="hr"/>
        </w:rPr>
        <w:t>narušenja</w:t>
      </w:r>
      <w:proofErr w:type="spellEnd"/>
      <w:r w:rsidRPr="00C4509C">
        <w:rPr>
          <w:rFonts w:ascii="Times New Roman" w:eastAsia="Times New Roman" w:hAnsi="Times New Roman" w:cs="Times New Roman"/>
          <w:lang w:val="hr"/>
        </w:rPr>
        <w:t xml:space="preserve"> prava”</w:t>
      </w:r>
      <w:r w:rsidR="00644713" w:rsidRPr="00C4509C">
        <w:rPr>
          <w:rFonts w:ascii="Times New Roman" w:eastAsia="Times New Roman" w:hAnsi="Times New Roman" w:cs="Times New Roman"/>
          <w:lang w:val="hr"/>
        </w:rPr>
        <w:t>.</w:t>
      </w:r>
      <w:r w:rsidR="00F643C4" w:rsidRPr="00C4509C">
        <w:rPr>
          <w:rFonts w:ascii="Times New Roman" w:eastAsia="Times New Roman" w:hAnsi="Times New Roman" w:cs="Times New Roman"/>
          <w:lang w:val="hr"/>
        </w:rPr>
        <w:t xml:space="preserve"> U</w:t>
      </w:r>
      <w:r w:rsidR="14F38A70" w:rsidRPr="00C4509C">
        <w:rPr>
          <w:rFonts w:ascii="Times New Roman" w:eastAsia="Times New Roman" w:hAnsi="Times New Roman" w:cs="Times New Roman"/>
          <w:lang w:val="hr"/>
        </w:rPr>
        <w:t xml:space="preserve"> hrvatskom zakonodavstvu </w:t>
      </w:r>
      <w:r w:rsidR="00F643C4" w:rsidRPr="00C4509C">
        <w:rPr>
          <w:rFonts w:ascii="Times New Roman" w:eastAsia="Times New Roman" w:hAnsi="Times New Roman" w:cs="Times New Roman"/>
          <w:lang w:val="hr"/>
        </w:rPr>
        <w:t>ne postoji drugih takvih primjera, već je d</w:t>
      </w:r>
      <w:r w:rsidR="14F38A70" w:rsidRPr="00C4509C">
        <w:rPr>
          <w:rFonts w:ascii="Times New Roman" w:eastAsia="Times New Roman" w:hAnsi="Times New Roman" w:cs="Times New Roman"/>
          <w:lang w:val="hr"/>
        </w:rPr>
        <w:t>ovoljno da tužitelj smatra da mu je pravo povrijeđeno</w:t>
      </w:r>
      <w:r w:rsidR="00F643C4" w:rsidRPr="00C4509C">
        <w:rPr>
          <w:rFonts w:ascii="Times New Roman" w:eastAsia="Times New Roman" w:hAnsi="Times New Roman" w:cs="Times New Roman"/>
          <w:lang w:val="hr"/>
        </w:rPr>
        <w:t>, a p</w:t>
      </w:r>
      <w:r w:rsidR="14F38A70" w:rsidRPr="00C4509C">
        <w:rPr>
          <w:rFonts w:ascii="Times New Roman" w:eastAsia="Times New Roman" w:hAnsi="Times New Roman" w:cs="Times New Roman"/>
          <w:lang w:val="hr"/>
        </w:rPr>
        <w:t xml:space="preserve">ovreda ne mora biti trajna. </w:t>
      </w:r>
      <w:r w:rsidR="00644713" w:rsidRPr="00C4509C">
        <w:rPr>
          <w:rFonts w:ascii="Times New Roman" w:eastAsia="Times New Roman" w:hAnsi="Times New Roman" w:cs="Times New Roman"/>
          <w:lang w:val="hr"/>
        </w:rPr>
        <w:t>Ov</w:t>
      </w:r>
      <w:r w:rsidR="00F643C4" w:rsidRPr="00C4509C">
        <w:rPr>
          <w:rFonts w:ascii="Times New Roman" w:eastAsia="Times New Roman" w:hAnsi="Times New Roman" w:cs="Times New Roman"/>
          <w:lang w:val="hr"/>
        </w:rPr>
        <w:t>ime se n</w:t>
      </w:r>
      <w:r w:rsidR="14F38A70" w:rsidRPr="00C4509C">
        <w:rPr>
          <w:rFonts w:ascii="Times New Roman" w:eastAsia="Times New Roman" w:hAnsi="Times New Roman" w:cs="Times New Roman"/>
          <w:lang w:val="hr"/>
        </w:rPr>
        <w:t>erazmjerno ograničava pravo na pristup sudu</w:t>
      </w:r>
      <w:r w:rsidR="006A4E94" w:rsidRPr="00C4509C">
        <w:rPr>
          <w:rFonts w:ascii="Times New Roman" w:eastAsia="Times New Roman" w:hAnsi="Times New Roman" w:cs="Times New Roman"/>
          <w:lang w:val="hr"/>
        </w:rPr>
        <w:t>, s</w:t>
      </w:r>
      <w:r w:rsidR="000B6F77" w:rsidRPr="00C4509C">
        <w:rPr>
          <w:rFonts w:ascii="Times New Roman" w:eastAsia="Times New Roman" w:hAnsi="Times New Roman" w:cs="Times New Roman"/>
          <w:lang w:val="hr"/>
        </w:rPr>
        <w:t xml:space="preserve">toga je potrebno </w:t>
      </w:r>
      <w:r w:rsidR="14F38A70" w:rsidRPr="00C4509C">
        <w:rPr>
          <w:rFonts w:ascii="Times New Roman" w:eastAsia="Times New Roman" w:hAnsi="Times New Roman" w:cs="Times New Roman"/>
          <w:lang w:val="hr"/>
        </w:rPr>
        <w:t>načelo prava na pristup pravosuđu uskladiti sa ZUS</w:t>
      </w:r>
      <w:r w:rsidR="000B6F77" w:rsidRPr="00C4509C">
        <w:rPr>
          <w:rFonts w:ascii="Times New Roman" w:eastAsia="Times New Roman" w:hAnsi="Times New Roman" w:cs="Times New Roman"/>
          <w:lang w:val="hr"/>
        </w:rPr>
        <w:t>-om,</w:t>
      </w:r>
      <w:r w:rsidR="14F38A70" w:rsidRPr="00C4509C">
        <w:rPr>
          <w:rFonts w:ascii="Times New Roman" w:eastAsia="Times New Roman" w:hAnsi="Times New Roman" w:cs="Times New Roman"/>
          <w:lang w:val="hr"/>
        </w:rPr>
        <w:t xml:space="preserve"> kako bi se očuvala konzistentnost hrvatskog pravnog sustava. </w:t>
      </w:r>
    </w:p>
    <w:p w14:paraId="776668FA" w14:textId="34F23E40" w:rsidR="6AC5B173" w:rsidRPr="00C4509C" w:rsidRDefault="008F20CE" w:rsidP="00F831AE">
      <w:pPr>
        <w:jc w:val="both"/>
      </w:pPr>
      <w:r w:rsidRPr="00C4509C">
        <w:rPr>
          <w:rFonts w:ascii="Times New Roman" w:eastAsia="Times New Roman" w:hAnsi="Times New Roman" w:cs="Times New Roman"/>
          <w:lang w:val="hr"/>
        </w:rPr>
        <w:t>P</w:t>
      </w:r>
      <w:r w:rsidR="00F831AE" w:rsidRPr="00C4509C">
        <w:rPr>
          <w:rFonts w:ascii="Times New Roman" w:eastAsia="Times New Roman" w:hAnsi="Times New Roman" w:cs="Times New Roman"/>
          <w:lang w:val="hr"/>
        </w:rPr>
        <w:t>ravila za podnošenje tužbi</w:t>
      </w:r>
      <w:r w:rsidRPr="00C4509C">
        <w:rPr>
          <w:rFonts w:ascii="Times New Roman" w:eastAsia="Times New Roman" w:hAnsi="Times New Roman" w:cs="Times New Roman"/>
          <w:lang w:val="hr"/>
        </w:rPr>
        <w:t xml:space="preserve"> su prestroga</w:t>
      </w:r>
      <w:r w:rsidR="00F831AE" w:rsidRPr="00C4509C">
        <w:rPr>
          <w:rFonts w:ascii="Times New Roman" w:eastAsia="Times New Roman" w:hAnsi="Times New Roman" w:cs="Times New Roman"/>
          <w:lang w:val="hr"/>
        </w:rPr>
        <w:t xml:space="preserve">, </w:t>
      </w:r>
      <w:r w:rsidRPr="00C4509C">
        <w:rPr>
          <w:rFonts w:ascii="Times New Roman" w:eastAsia="Times New Roman" w:hAnsi="Times New Roman" w:cs="Times New Roman"/>
          <w:lang w:val="hr"/>
        </w:rPr>
        <w:t xml:space="preserve">jer </w:t>
      </w:r>
      <w:r w:rsidR="00F831AE" w:rsidRPr="00C4509C">
        <w:rPr>
          <w:rFonts w:ascii="Times New Roman" w:eastAsia="Times New Roman" w:hAnsi="Times New Roman" w:cs="Times New Roman"/>
          <w:lang w:val="hr"/>
        </w:rPr>
        <w:t>se uvjetuje prethodnim sudjelovanjem u postupku (č</w:t>
      </w:r>
      <w:r w:rsidR="6AC5B173" w:rsidRPr="00C4509C">
        <w:rPr>
          <w:rFonts w:ascii="Times New Roman" w:eastAsia="Times New Roman" w:hAnsi="Times New Roman" w:cs="Times New Roman"/>
          <w:lang w:val="hr"/>
        </w:rPr>
        <w:t>lanak 167. stavak 1. Z</w:t>
      </w:r>
      <w:r w:rsidR="00F831AE" w:rsidRPr="00C4509C">
        <w:rPr>
          <w:rFonts w:ascii="Times New Roman" w:eastAsia="Times New Roman" w:hAnsi="Times New Roman" w:cs="Times New Roman"/>
          <w:lang w:val="hr"/>
        </w:rPr>
        <w:t>OZO). Predlaž</w:t>
      </w:r>
      <w:r w:rsidRPr="00C4509C">
        <w:rPr>
          <w:rFonts w:ascii="Times New Roman" w:eastAsia="Times New Roman" w:hAnsi="Times New Roman" w:cs="Times New Roman"/>
          <w:lang w:val="hr"/>
        </w:rPr>
        <w:t>e se</w:t>
      </w:r>
      <w:r w:rsidR="00F831AE" w:rsidRPr="00C4509C">
        <w:rPr>
          <w:rFonts w:ascii="Times New Roman" w:eastAsia="Times New Roman" w:hAnsi="Times New Roman" w:cs="Times New Roman"/>
          <w:lang w:val="hr"/>
        </w:rPr>
        <w:t xml:space="preserve"> pro</w:t>
      </w:r>
      <w:r w:rsidR="6AC5B173" w:rsidRPr="00C4509C">
        <w:rPr>
          <w:rFonts w:ascii="Times New Roman" w:eastAsia="Times New Roman" w:hAnsi="Times New Roman" w:cs="Times New Roman"/>
          <w:lang w:val="hr"/>
        </w:rPr>
        <w:t>mijen</w:t>
      </w:r>
      <w:r w:rsidR="00F831AE" w:rsidRPr="00C4509C">
        <w:rPr>
          <w:rFonts w:ascii="Times New Roman" w:eastAsia="Times New Roman" w:hAnsi="Times New Roman" w:cs="Times New Roman"/>
          <w:lang w:val="hr"/>
        </w:rPr>
        <w:t>iti</w:t>
      </w:r>
      <w:r w:rsidR="6AC5B173" w:rsidRPr="00C4509C">
        <w:rPr>
          <w:rFonts w:ascii="Times New Roman" w:eastAsia="Times New Roman" w:hAnsi="Times New Roman" w:cs="Times New Roman"/>
          <w:lang w:val="hr"/>
        </w:rPr>
        <w:t xml:space="preserve"> </w:t>
      </w:r>
      <w:r w:rsidR="6AC5B173" w:rsidRPr="00C4509C">
        <w:rPr>
          <w:rFonts w:ascii="Times New Roman" w:eastAsia="Times New Roman" w:hAnsi="Times New Roman" w:cs="Times New Roman"/>
          <w:bCs/>
          <w:lang w:val="hr"/>
        </w:rPr>
        <w:t>stavak 1. članka 168. Z</w:t>
      </w:r>
      <w:r w:rsidR="00F831AE" w:rsidRPr="00C4509C">
        <w:rPr>
          <w:rFonts w:ascii="Times New Roman" w:eastAsia="Times New Roman" w:hAnsi="Times New Roman" w:cs="Times New Roman"/>
          <w:bCs/>
          <w:lang w:val="hr"/>
        </w:rPr>
        <w:t>OZO</w:t>
      </w:r>
      <w:r w:rsidR="6AC5B173" w:rsidRPr="00C4509C">
        <w:rPr>
          <w:rFonts w:ascii="Times New Roman" w:eastAsia="Times New Roman" w:hAnsi="Times New Roman" w:cs="Times New Roman"/>
          <w:lang w:val="hr"/>
        </w:rPr>
        <w:t xml:space="preserve"> na način da se obriše i za druge osobe uvjet da su u svojstvu zainteresirane javnosti morale sudjelovati u postupcima uređenim ovim Zakonom. Takav uvjet nije u skladu sa Z</w:t>
      </w:r>
      <w:r w:rsidR="00F831AE" w:rsidRPr="00C4509C">
        <w:rPr>
          <w:rFonts w:ascii="Times New Roman" w:eastAsia="Times New Roman" w:hAnsi="Times New Roman" w:cs="Times New Roman"/>
          <w:lang w:val="hr"/>
        </w:rPr>
        <w:t>US-om prema kojem z</w:t>
      </w:r>
      <w:r w:rsidR="6AC5B173" w:rsidRPr="00C4509C">
        <w:rPr>
          <w:rFonts w:ascii="Times New Roman" w:eastAsia="Times New Roman" w:hAnsi="Times New Roman" w:cs="Times New Roman"/>
          <w:lang w:val="hr"/>
        </w:rPr>
        <w:t xml:space="preserve">a </w:t>
      </w:r>
      <w:r w:rsidRPr="00C4509C">
        <w:rPr>
          <w:rFonts w:ascii="Times New Roman" w:eastAsia="Times New Roman" w:hAnsi="Times New Roman" w:cs="Times New Roman"/>
          <w:lang w:val="hr"/>
        </w:rPr>
        <w:t xml:space="preserve">je </w:t>
      </w:r>
      <w:r w:rsidR="6AC5B173" w:rsidRPr="00C4509C">
        <w:rPr>
          <w:rFonts w:ascii="Times New Roman" w:eastAsia="Times New Roman" w:hAnsi="Times New Roman" w:cs="Times New Roman"/>
          <w:lang w:val="hr"/>
        </w:rPr>
        <w:t xml:space="preserve">podnošenje tužbe dovoljno da tužitelj smatra </w:t>
      </w:r>
      <w:r w:rsidRPr="00C4509C">
        <w:rPr>
          <w:rFonts w:ascii="Times New Roman" w:eastAsia="Times New Roman" w:hAnsi="Times New Roman" w:cs="Times New Roman"/>
          <w:lang w:val="hr"/>
        </w:rPr>
        <w:t xml:space="preserve">kako </w:t>
      </w:r>
      <w:r w:rsidR="6AC5B173" w:rsidRPr="00C4509C">
        <w:rPr>
          <w:rFonts w:ascii="Times New Roman" w:eastAsia="Times New Roman" w:hAnsi="Times New Roman" w:cs="Times New Roman"/>
          <w:lang w:val="hr"/>
        </w:rPr>
        <w:t xml:space="preserve">su mu pojedinačnim aktom povrijeđena prava ili pravni interesi. Zakon ne postavlja nikakav dodatan uvjet da je tužitelj prethodno morao sudjelovati u upravnom postupku, osim da se koristio žalbom u upravnom postupku ako je žalba bila dopuštena. </w:t>
      </w:r>
    </w:p>
    <w:p w14:paraId="3A10CCF5" w14:textId="49920532" w:rsidR="1D2B6706" w:rsidRPr="00C4509C" w:rsidRDefault="1D2B6706" w:rsidP="008F20CE">
      <w:pPr>
        <w:jc w:val="both"/>
        <w:rPr>
          <w:rFonts w:ascii="Times New Roman" w:eastAsia="Times New Roman" w:hAnsi="Times New Roman" w:cs="Times New Roman"/>
        </w:rPr>
      </w:pPr>
      <w:r w:rsidRPr="00C4509C">
        <w:rPr>
          <w:rFonts w:ascii="Times New Roman" w:eastAsia="Times New Roman" w:hAnsi="Times New Roman" w:cs="Times New Roman"/>
        </w:rPr>
        <w:t>U Hrvatskoj besplatnu pravnu pomoć mogu dobiti isključivo fizičke osobe</w:t>
      </w:r>
      <w:r w:rsidR="00B43A37" w:rsidRPr="00C4509C">
        <w:rPr>
          <w:rFonts w:ascii="Times New Roman" w:eastAsia="Times New Roman" w:hAnsi="Times New Roman" w:cs="Times New Roman"/>
        </w:rPr>
        <w:t xml:space="preserve"> te je on </w:t>
      </w:r>
      <w:r w:rsidRPr="00C4509C">
        <w:rPr>
          <w:rFonts w:ascii="Times New Roman" w:eastAsia="Times New Roman" w:hAnsi="Times New Roman" w:cs="Times New Roman"/>
        </w:rPr>
        <w:t xml:space="preserve">uskraćen </w:t>
      </w:r>
      <w:r w:rsidR="00B43A37" w:rsidRPr="00C4509C">
        <w:rPr>
          <w:rFonts w:ascii="Times New Roman" w:eastAsia="Times New Roman" w:hAnsi="Times New Roman" w:cs="Times New Roman"/>
        </w:rPr>
        <w:t>OCD</w:t>
      </w:r>
      <w:r w:rsidRPr="00C4509C">
        <w:rPr>
          <w:rFonts w:ascii="Times New Roman" w:eastAsia="Times New Roman" w:hAnsi="Times New Roman" w:cs="Times New Roman"/>
        </w:rPr>
        <w:t xml:space="preserve">, što nije u skladu s </w:t>
      </w:r>
      <w:proofErr w:type="spellStart"/>
      <w:r w:rsidRPr="00C4509C">
        <w:rPr>
          <w:rFonts w:ascii="Times New Roman" w:eastAsia="Times New Roman" w:hAnsi="Times New Roman" w:cs="Times New Roman"/>
        </w:rPr>
        <w:t>Aarhuškom</w:t>
      </w:r>
      <w:proofErr w:type="spellEnd"/>
      <w:r w:rsidRPr="00C4509C">
        <w:rPr>
          <w:rFonts w:ascii="Times New Roman" w:eastAsia="Times New Roman" w:hAnsi="Times New Roman" w:cs="Times New Roman"/>
        </w:rPr>
        <w:t xml:space="preserve"> konvencijom (čl. 9. st. 4. te čl. 9. st. 5.</w:t>
      </w:r>
      <w:r w:rsidR="008F20CE" w:rsidRPr="00C4509C">
        <w:rPr>
          <w:rFonts w:ascii="Times New Roman" w:eastAsia="Times New Roman" w:hAnsi="Times New Roman" w:cs="Times New Roman"/>
        </w:rPr>
        <w:t>,</w:t>
      </w:r>
      <w:r w:rsidRPr="00C4509C">
        <w:rPr>
          <w:rFonts w:ascii="Times New Roman" w:eastAsia="Times New Roman" w:hAnsi="Times New Roman" w:cs="Times New Roman"/>
        </w:rPr>
        <w:t xml:space="preserve"> koji zahtijevaju</w:t>
      </w:r>
      <w:r w:rsidR="19F255CE" w:rsidRPr="00C4509C">
        <w:rPr>
          <w:rFonts w:ascii="Times New Roman" w:eastAsia="Times New Roman" w:hAnsi="Times New Roman" w:cs="Times New Roman"/>
        </w:rPr>
        <w:t xml:space="preserve"> </w:t>
      </w:r>
      <w:r w:rsidRPr="00C4509C">
        <w:rPr>
          <w:rFonts w:ascii="Times New Roman" w:eastAsia="Times New Roman" w:hAnsi="Times New Roman" w:cs="Times New Roman"/>
        </w:rPr>
        <w:t>osiguranje pravičnih i pravednih pravnih sredstava te dužnost razmatranja mogućnosti uspostavljanja</w:t>
      </w:r>
      <w:r w:rsidR="19F255CE" w:rsidRPr="00C4509C">
        <w:rPr>
          <w:rFonts w:ascii="Times New Roman" w:eastAsia="Times New Roman" w:hAnsi="Times New Roman" w:cs="Times New Roman"/>
        </w:rPr>
        <w:t xml:space="preserve"> </w:t>
      </w:r>
      <w:r w:rsidRPr="00C4509C">
        <w:rPr>
          <w:rFonts w:ascii="Times New Roman" w:eastAsia="Times New Roman" w:hAnsi="Times New Roman" w:cs="Times New Roman"/>
        </w:rPr>
        <w:t>odgovarajućih pomoćnih mehanizama za uklanjanje ili smanjivanje novčanih prepreka pristupu pravosuđu).</w:t>
      </w:r>
      <w:r w:rsidR="00B43A37" w:rsidRPr="00C4509C">
        <w:rPr>
          <w:rFonts w:ascii="Times New Roman" w:eastAsia="Times New Roman" w:hAnsi="Times New Roman" w:cs="Times New Roman"/>
        </w:rPr>
        <w:t xml:space="preserve"> </w:t>
      </w:r>
      <w:r w:rsidRPr="00C4509C">
        <w:rPr>
          <w:rFonts w:ascii="Times New Roman" w:eastAsia="Times New Roman" w:hAnsi="Times New Roman" w:cs="Times New Roman"/>
        </w:rPr>
        <w:t>Prema Zakonu o besplatnoj pravnoj pomoći, pravne osobe ne mogu biti korisnici besplatne pravne</w:t>
      </w:r>
      <w:r w:rsidR="29DB3832" w:rsidRPr="00C4509C">
        <w:rPr>
          <w:rFonts w:ascii="Times New Roman" w:eastAsia="Times New Roman" w:hAnsi="Times New Roman" w:cs="Times New Roman"/>
        </w:rPr>
        <w:t xml:space="preserve"> </w:t>
      </w:r>
      <w:r w:rsidRPr="00C4509C">
        <w:rPr>
          <w:rFonts w:ascii="Times New Roman" w:eastAsia="Times New Roman" w:hAnsi="Times New Roman" w:cs="Times New Roman"/>
        </w:rPr>
        <w:t>pomoći</w:t>
      </w:r>
      <w:r w:rsidR="008F20CE" w:rsidRPr="00C4509C">
        <w:rPr>
          <w:rFonts w:ascii="Times New Roman" w:eastAsia="Times New Roman" w:hAnsi="Times New Roman" w:cs="Times New Roman"/>
        </w:rPr>
        <w:t xml:space="preserve">, </w:t>
      </w:r>
      <w:r w:rsidR="008F20CE" w:rsidRPr="00C4509C">
        <w:rPr>
          <w:rFonts w:ascii="Times New Roman" w:eastAsia="Times New Roman" w:hAnsi="Times New Roman" w:cs="Times New Roman"/>
        </w:rPr>
        <w:lastRenderedPageBreak/>
        <w:t>dakle ni OCD</w:t>
      </w:r>
      <w:r w:rsidRPr="00C4509C">
        <w:rPr>
          <w:rFonts w:ascii="Times New Roman" w:eastAsia="Times New Roman" w:hAnsi="Times New Roman" w:cs="Times New Roman"/>
        </w:rPr>
        <w:t>. Udruge koje se bave zaštitom okoliša trebale bi moći ravnopravno sudjelovati u sudskim i drugi</w:t>
      </w:r>
      <w:r w:rsidR="00B43A37" w:rsidRPr="00C4509C">
        <w:rPr>
          <w:rFonts w:ascii="Times New Roman" w:eastAsia="Times New Roman" w:hAnsi="Times New Roman" w:cs="Times New Roman"/>
        </w:rPr>
        <w:t xml:space="preserve">m </w:t>
      </w:r>
      <w:r w:rsidR="29DB3832" w:rsidRPr="00C4509C">
        <w:rPr>
          <w:rFonts w:ascii="Times New Roman" w:eastAsia="Times New Roman" w:hAnsi="Times New Roman" w:cs="Times New Roman"/>
        </w:rPr>
        <w:t>postupcima</w:t>
      </w:r>
      <w:r w:rsidR="008F20CE" w:rsidRPr="00C4509C">
        <w:rPr>
          <w:rFonts w:ascii="Times New Roman" w:eastAsia="Times New Roman" w:hAnsi="Times New Roman" w:cs="Times New Roman"/>
        </w:rPr>
        <w:t xml:space="preserve"> i z</w:t>
      </w:r>
      <w:r w:rsidR="29DB3832" w:rsidRPr="00C4509C">
        <w:rPr>
          <w:rFonts w:ascii="Times New Roman" w:eastAsia="Times New Roman" w:hAnsi="Times New Roman" w:cs="Times New Roman"/>
        </w:rPr>
        <w:t xml:space="preserve">akonodavac bi </w:t>
      </w:r>
      <w:r w:rsidR="008F20CE" w:rsidRPr="00C4509C">
        <w:rPr>
          <w:rFonts w:ascii="Times New Roman" w:eastAsia="Times New Roman" w:hAnsi="Times New Roman" w:cs="Times New Roman"/>
        </w:rPr>
        <w:t xml:space="preserve">to </w:t>
      </w:r>
      <w:r w:rsidR="29DB3832" w:rsidRPr="00C4509C">
        <w:rPr>
          <w:rFonts w:ascii="Times New Roman" w:eastAsia="Times New Roman" w:hAnsi="Times New Roman" w:cs="Times New Roman"/>
        </w:rPr>
        <w:t xml:space="preserve">morao </w:t>
      </w:r>
      <w:r w:rsidR="008F20CE" w:rsidRPr="00C4509C">
        <w:rPr>
          <w:rFonts w:ascii="Times New Roman" w:eastAsia="Times New Roman" w:hAnsi="Times New Roman" w:cs="Times New Roman"/>
        </w:rPr>
        <w:t>prepoznati</w:t>
      </w:r>
      <w:r w:rsidRPr="00C4509C">
        <w:rPr>
          <w:rFonts w:ascii="Times New Roman" w:eastAsia="Times New Roman" w:hAnsi="Times New Roman" w:cs="Times New Roman"/>
        </w:rPr>
        <w:t>.</w:t>
      </w:r>
    </w:p>
    <w:p w14:paraId="78B05421" w14:textId="77777777" w:rsidR="00834C04" w:rsidRPr="00C4509C" w:rsidRDefault="356D1A25" w:rsidP="008F20CE">
      <w:pPr>
        <w:jc w:val="both"/>
        <w:rPr>
          <w:rFonts w:ascii="Times New Roman" w:eastAsia="Times New Roman" w:hAnsi="Times New Roman" w:cs="Times New Roman"/>
          <w:lang w:val="hr"/>
        </w:rPr>
      </w:pPr>
      <w:r w:rsidRPr="00C4509C">
        <w:rPr>
          <w:rFonts w:ascii="Times New Roman" w:eastAsia="Times New Roman" w:hAnsi="Times New Roman" w:cs="Times New Roman"/>
          <w:lang w:val="hr"/>
        </w:rPr>
        <w:t>Z</w:t>
      </w:r>
      <w:r w:rsidR="008F20CE" w:rsidRPr="00C4509C">
        <w:rPr>
          <w:rFonts w:ascii="Times New Roman" w:eastAsia="Times New Roman" w:hAnsi="Times New Roman" w:cs="Times New Roman"/>
          <w:lang w:val="hr"/>
        </w:rPr>
        <w:t>OZO</w:t>
      </w:r>
      <w:r w:rsidRPr="00C4509C">
        <w:rPr>
          <w:rFonts w:ascii="Times New Roman" w:eastAsia="Times New Roman" w:hAnsi="Times New Roman" w:cs="Times New Roman"/>
          <w:lang w:val="hr"/>
        </w:rPr>
        <w:t xml:space="preserve"> u članku 172. propisuje da su sudski postupci po svakoj tužbi iz područja zaštite okoliša hitni</w:t>
      </w:r>
      <w:r w:rsidR="008F20CE" w:rsidRPr="00C4509C">
        <w:rPr>
          <w:rFonts w:ascii="Times New Roman" w:eastAsia="Times New Roman" w:hAnsi="Times New Roman" w:cs="Times New Roman"/>
          <w:lang w:val="hr"/>
        </w:rPr>
        <w:t xml:space="preserve">, međutim </w:t>
      </w:r>
      <w:r w:rsidRPr="00C4509C">
        <w:rPr>
          <w:rFonts w:ascii="Times New Roman" w:eastAsia="Times New Roman" w:hAnsi="Times New Roman" w:cs="Times New Roman"/>
          <w:lang w:val="hr"/>
        </w:rPr>
        <w:t>praks</w:t>
      </w:r>
      <w:r w:rsidR="008F20CE" w:rsidRPr="00C4509C">
        <w:rPr>
          <w:rFonts w:ascii="Times New Roman" w:eastAsia="Times New Roman" w:hAnsi="Times New Roman" w:cs="Times New Roman"/>
          <w:lang w:val="hr"/>
        </w:rPr>
        <w:t xml:space="preserve">a govori </w:t>
      </w:r>
      <w:r w:rsidR="00BC4D92" w:rsidRPr="00C4509C">
        <w:rPr>
          <w:rFonts w:ascii="Times New Roman" w:eastAsia="Times New Roman" w:hAnsi="Times New Roman" w:cs="Times New Roman"/>
          <w:lang w:val="hr"/>
        </w:rPr>
        <w:t>da</w:t>
      </w:r>
      <w:r w:rsidR="008F20CE" w:rsidRPr="00C4509C">
        <w:rPr>
          <w:rFonts w:ascii="Times New Roman" w:eastAsia="Times New Roman" w:hAnsi="Times New Roman" w:cs="Times New Roman"/>
          <w:lang w:val="hr"/>
        </w:rPr>
        <w:t xml:space="preserve"> </w:t>
      </w:r>
      <w:r w:rsidRPr="00C4509C">
        <w:rPr>
          <w:rFonts w:ascii="Times New Roman" w:eastAsia="Times New Roman" w:hAnsi="Times New Roman" w:cs="Times New Roman"/>
          <w:lang w:val="hr"/>
        </w:rPr>
        <w:t>sudski sporovi</w:t>
      </w:r>
      <w:r w:rsidR="008F20CE" w:rsidRPr="00C4509C">
        <w:rPr>
          <w:rFonts w:ascii="Times New Roman" w:eastAsia="Times New Roman" w:hAnsi="Times New Roman" w:cs="Times New Roman"/>
          <w:lang w:val="hr"/>
        </w:rPr>
        <w:t xml:space="preserve"> koje su pokrenule OCD </w:t>
      </w:r>
      <w:r w:rsidR="00BC4D92" w:rsidRPr="00C4509C">
        <w:rPr>
          <w:rFonts w:ascii="Times New Roman" w:eastAsia="Times New Roman" w:hAnsi="Times New Roman" w:cs="Times New Roman"/>
          <w:lang w:val="hr"/>
        </w:rPr>
        <w:t xml:space="preserve">znaju </w:t>
      </w:r>
      <w:r w:rsidR="32ACC42E" w:rsidRPr="00C4509C">
        <w:rPr>
          <w:rFonts w:ascii="Times New Roman" w:eastAsia="Times New Roman" w:hAnsi="Times New Roman" w:cs="Times New Roman"/>
          <w:lang w:val="hr"/>
        </w:rPr>
        <w:t>traja</w:t>
      </w:r>
      <w:r w:rsidR="00BC4D92" w:rsidRPr="00C4509C">
        <w:rPr>
          <w:rFonts w:ascii="Times New Roman" w:eastAsia="Times New Roman" w:hAnsi="Times New Roman" w:cs="Times New Roman"/>
          <w:lang w:val="hr"/>
        </w:rPr>
        <w:t>ti</w:t>
      </w:r>
      <w:r w:rsidR="32ACC42E" w:rsidRPr="00C4509C">
        <w:rPr>
          <w:rFonts w:ascii="Times New Roman" w:eastAsia="Times New Roman" w:hAnsi="Times New Roman" w:cs="Times New Roman"/>
          <w:lang w:val="hr"/>
        </w:rPr>
        <w:t xml:space="preserve"> od </w:t>
      </w:r>
      <w:r w:rsidRPr="00C4509C">
        <w:rPr>
          <w:rFonts w:ascii="Times New Roman" w:eastAsia="Times New Roman" w:hAnsi="Times New Roman" w:cs="Times New Roman"/>
          <w:lang w:val="hr"/>
        </w:rPr>
        <w:t xml:space="preserve">2 </w:t>
      </w:r>
      <w:r w:rsidR="008F20CE" w:rsidRPr="00C4509C">
        <w:rPr>
          <w:rFonts w:ascii="Times New Roman" w:eastAsia="Times New Roman" w:hAnsi="Times New Roman" w:cs="Times New Roman"/>
          <w:lang w:val="hr"/>
        </w:rPr>
        <w:t xml:space="preserve">i više </w:t>
      </w:r>
      <w:r w:rsidRPr="00C4509C">
        <w:rPr>
          <w:rFonts w:ascii="Times New Roman" w:eastAsia="Times New Roman" w:hAnsi="Times New Roman" w:cs="Times New Roman"/>
          <w:lang w:val="hr"/>
        </w:rPr>
        <w:t>godin</w:t>
      </w:r>
      <w:r w:rsidR="008F20CE" w:rsidRPr="00C4509C">
        <w:rPr>
          <w:rFonts w:ascii="Times New Roman" w:eastAsia="Times New Roman" w:hAnsi="Times New Roman" w:cs="Times New Roman"/>
          <w:lang w:val="hr"/>
        </w:rPr>
        <w:t>a</w:t>
      </w:r>
      <w:r w:rsidRPr="00C4509C">
        <w:rPr>
          <w:rFonts w:ascii="Times New Roman" w:eastAsia="Times New Roman" w:hAnsi="Times New Roman" w:cs="Times New Roman"/>
          <w:lang w:val="hr"/>
        </w:rPr>
        <w:t>.</w:t>
      </w:r>
      <w:r w:rsidR="00BC4D92" w:rsidRPr="00C4509C">
        <w:rPr>
          <w:rFonts w:ascii="Times New Roman" w:eastAsia="Times New Roman" w:hAnsi="Times New Roman" w:cs="Times New Roman"/>
          <w:lang w:val="hr"/>
        </w:rPr>
        <w:t xml:space="preserve"> Također se rijetko primjenjuje </w:t>
      </w:r>
      <w:proofErr w:type="spellStart"/>
      <w:r w:rsidR="00BC4D92" w:rsidRPr="00C4509C">
        <w:rPr>
          <w:rFonts w:ascii="Times New Roman" w:eastAsia="Times New Roman" w:hAnsi="Times New Roman" w:cs="Times New Roman"/>
          <w:lang w:val="hr"/>
        </w:rPr>
        <w:t>odgodni</w:t>
      </w:r>
      <w:proofErr w:type="spellEnd"/>
      <w:r w:rsidR="00BC4D92" w:rsidRPr="00C4509C">
        <w:rPr>
          <w:rFonts w:ascii="Times New Roman" w:eastAsia="Times New Roman" w:hAnsi="Times New Roman" w:cs="Times New Roman"/>
          <w:lang w:val="hr"/>
        </w:rPr>
        <w:t xml:space="preserve"> učinak tužbi.</w:t>
      </w:r>
    </w:p>
    <w:p w14:paraId="6F68B238" w14:textId="58CE1C54" w:rsidR="356D1A25" w:rsidRPr="00C4509C" w:rsidRDefault="00834C04" w:rsidP="00834C04">
      <w:pPr>
        <w:jc w:val="both"/>
      </w:pPr>
      <w:r w:rsidRPr="00C4509C">
        <w:rPr>
          <w:rFonts w:ascii="Times New Roman" w:eastAsia="Times New Roman" w:hAnsi="Times New Roman" w:cs="Times New Roman"/>
          <w:lang w:val="hr"/>
        </w:rPr>
        <w:t xml:space="preserve">Prepreka u provedbi </w:t>
      </w:r>
      <w:proofErr w:type="spellStart"/>
      <w:r w:rsidRPr="00C4509C">
        <w:rPr>
          <w:rFonts w:ascii="Times New Roman" w:eastAsia="Times New Roman" w:hAnsi="Times New Roman" w:cs="Times New Roman"/>
          <w:lang w:val="hr"/>
        </w:rPr>
        <w:t>Aarhuške</w:t>
      </w:r>
      <w:proofErr w:type="spellEnd"/>
      <w:r w:rsidRPr="00C4509C">
        <w:rPr>
          <w:rFonts w:ascii="Times New Roman" w:eastAsia="Times New Roman" w:hAnsi="Times New Roman" w:cs="Times New Roman"/>
          <w:lang w:val="hr"/>
        </w:rPr>
        <w:t xml:space="preserve"> konvencije je i ta</w:t>
      </w:r>
      <w:r w:rsidR="356D1A25" w:rsidRPr="00C4509C">
        <w:rPr>
          <w:rFonts w:ascii="Times New Roman" w:eastAsia="Times New Roman" w:hAnsi="Times New Roman" w:cs="Times New Roman"/>
          <w:lang w:val="hr"/>
        </w:rPr>
        <w:t xml:space="preserve"> </w:t>
      </w:r>
      <w:r w:rsidRPr="00C4509C">
        <w:rPr>
          <w:rFonts w:ascii="Times New Roman" w:eastAsia="Times New Roman" w:hAnsi="Times New Roman" w:cs="Times New Roman"/>
        </w:rPr>
        <w:t xml:space="preserve">što je Zakonom o prostornom uređenju krug stranaka u postupku izdavanja lokacijske dozvole usko određen te se odnosi samo na podnositelja zahvata i vlasnike te imatelje prava na predmetnoj i susjednoj nekretnini. Ovo za posljedicu ima nemogućnost OCD sudjelovati u postupku izdavanja lokacijske dozvole. Uzeto zajedno s nemogućnošću osporavanja usklađenosti zahvata s prostorno-planskom dokumentacijom u upravnom postupku procjene utjecaja zahvata na okoliš jedan od bitnih </w:t>
      </w:r>
      <w:proofErr w:type="spellStart"/>
      <w:r w:rsidRPr="00C4509C">
        <w:rPr>
          <w:rFonts w:ascii="Times New Roman" w:eastAsia="Times New Roman" w:hAnsi="Times New Roman" w:cs="Times New Roman"/>
        </w:rPr>
        <w:t>elementata</w:t>
      </w:r>
      <w:proofErr w:type="spellEnd"/>
      <w:r w:rsidRPr="00C4509C">
        <w:rPr>
          <w:rFonts w:ascii="Times New Roman" w:eastAsia="Times New Roman" w:hAnsi="Times New Roman" w:cs="Times New Roman"/>
        </w:rPr>
        <w:t xml:space="preserve"> kontrole negativnih utjecaja na okoliš ostaje izvan dosega javnosti i zainteresirane javnosti.</w:t>
      </w:r>
    </w:p>
    <w:p w14:paraId="14781348"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Navedite dodatne informacije o praktičnoj primjeni odredbi o pristupu pravosuđu u skladu s</w:t>
      </w:r>
    </w:p>
    <w:p w14:paraId="5D88805B"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bCs/>
          <w:i/>
          <w:lang w:eastAsia="hr-HR"/>
        </w:rPr>
      </w:pPr>
      <w:r w:rsidRPr="24085FA9">
        <w:rPr>
          <w:rFonts w:ascii="Times New Roman" w:eastAsia="Times New Roman" w:hAnsi="Times New Roman" w:cs="Times New Roman"/>
          <w:b/>
          <w:bCs/>
          <w:i/>
          <w:iCs/>
          <w:lang w:eastAsia="hr-HR"/>
        </w:rPr>
        <w:t>člankom 9</w:t>
      </w:r>
      <w:r w:rsidR="0000154B" w:rsidRPr="24085FA9">
        <w:rPr>
          <w:rFonts w:ascii="Times New Roman" w:eastAsia="Times New Roman" w:hAnsi="Times New Roman" w:cs="Times New Roman"/>
          <w:b/>
          <w:bCs/>
          <w:i/>
          <w:iCs/>
          <w:lang w:eastAsia="hr-HR"/>
        </w:rPr>
        <w:t>.</w:t>
      </w:r>
      <w:r w:rsidRPr="24085FA9">
        <w:rPr>
          <w:rFonts w:ascii="Times New Roman" w:eastAsia="Times New Roman" w:hAnsi="Times New Roman" w:cs="Times New Roman"/>
          <w:b/>
          <w:bCs/>
          <w:i/>
          <w:iCs/>
          <w:lang w:eastAsia="hr-HR"/>
        </w:rPr>
        <w:t>, npr. postoje li statistike o okolišnom pravu i postoje li mehanizmi pomoći za uklanjanje ili smanjenje financijskih i ostalih prepreka pristupu pravosuđu?</w:t>
      </w:r>
    </w:p>
    <w:p w14:paraId="58B0FCAC" w14:textId="77777777" w:rsidR="000C21E1" w:rsidRPr="000C21E1" w:rsidRDefault="000C21E1" w:rsidP="0071675F">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18DA359E" w14:textId="77777777" w:rsidR="0000154B" w:rsidRDefault="0000154B" w:rsidP="0000154B">
      <w:pPr>
        <w:jc w:val="both"/>
        <w:rPr>
          <w:rFonts w:ascii="Times New Roman" w:eastAsia="Times New Roman" w:hAnsi="Times New Roman" w:cs="Times New Roman"/>
          <w:u w:val="single"/>
          <w:lang w:eastAsia="hr-HR"/>
        </w:rPr>
      </w:pPr>
      <w:r w:rsidRPr="0000154B">
        <w:rPr>
          <w:rFonts w:ascii="Times New Roman" w:eastAsia="Times New Roman" w:hAnsi="Times New Roman" w:cs="Times New Roman"/>
          <w:u w:val="single"/>
          <w:lang w:eastAsia="hr-HR"/>
        </w:rPr>
        <w:t>S</w:t>
      </w:r>
      <w:r w:rsidR="000C21E1" w:rsidRPr="0000154B">
        <w:rPr>
          <w:rFonts w:ascii="Times New Roman" w:eastAsia="Times New Roman" w:hAnsi="Times New Roman" w:cs="Times New Roman"/>
          <w:u w:val="single"/>
          <w:lang w:eastAsia="hr-HR"/>
        </w:rPr>
        <w:t>manje</w:t>
      </w:r>
      <w:r w:rsidRPr="0000154B">
        <w:rPr>
          <w:rFonts w:ascii="Times New Roman" w:eastAsia="Times New Roman" w:hAnsi="Times New Roman" w:cs="Times New Roman"/>
          <w:u w:val="single"/>
          <w:lang w:eastAsia="hr-HR"/>
        </w:rPr>
        <w:t>nje prepreka pristupa pravosuđu</w:t>
      </w:r>
      <w:r w:rsidR="000C21E1" w:rsidRPr="0000154B">
        <w:rPr>
          <w:rFonts w:ascii="Times New Roman" w:eastAsia="Times New Roman" w:hAnsi="Times New Roman" w:cs="Times New Roman"/>
          <w:u w:val="single"/>
          <w:lang w:eastAsia="hr-HR"/>
        </w:rPr>
        <w:t xml:space="preserve"> </w:t>
      </w:r>
    </w:p>
    <w:p w14:paraId="4EEB68F6" w14:textId="77777777" w:rsidR="00FE564A" w:rsidRPr="00597169" w:rsidRDefault="00FE564A" w:rsidP="00FE564A">
      <w:pPr>
        <w:jc w:val="both"/>
        <w:rPr>
          <w:rFonts w:ascii="Times New Roman" w:eastAsia="Times New Roman" w:hAnsi="Times New Roman" w:cs="Times New Roman"/>
          <w:lang w:eastAsia="hr-HR"/>
        </w:rPr>
      </w:pPr>
      <w:r w:rsidRPr="00597169">
        <w:rPr>
          <w:rFonts w:ascii="Times New Roman" w:eastAsia="Times New Roman" w:hAnsi="Times New Roman" w:cs="Times New Roman"/>
          <w:lang w:eastAsia="hr-HR"/>
        </w:rPr>
        <w:t>Prema čl. 19. st. 1. ZPPI-a, na pristup informacijama u postupcima pred tijelima javne vlasti ne plaćaju se sudske pristojbe.</w:t>
      </w:r>
    </w:p>
    <w:p w14:paraId="46EED5F3" w14:textId="2AD8A9CF" w:rsidR="009922A8" w:rsidRPr="009922A8" w:rsidRDefault="000C21E1" w:rsidP="009922A8">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Prema čl. 5. Zakona o sudskim pristojbama (</w:t>
      </w:r>
      <w:r w:rsidRPr="00F01E1E">
        <w:rPr>
          <w:rFonts w:ascii="Times New Roman,Calibri" w:eastAsia="Times New Roman,Calibri" w:hAnsi="Times New Roman,Calibri" w:cs="Times New Roman,Calibri"/>
        </w:rPr>
        <w:t xml:space="preserve">NN </w:t>
      </w:r>
      <w:hyperlink r:id="rId73" w:history="1">
        <w:r w:rsidRPr="00F01E1E">
          <w:rPr>
            <w:rFonts w:ascii="Times New Roman,Calibri" w:eastAsia="Times New Roman,Calibri" w:hAnsi="Times New Roman,Calibri" w:cs="Times New Roman,Calibri"/>
          </w:rPr>
          <w:t>74/95</w:t>
        </w:r>
      </w:hyperlink>
      <w:r w:rsidRPr="00F01E1E">
        <w:rPr>
          <w:rFonts w:ascii="Times New Roman,Calibri" w:eastAsia="Times New Roman,Calibri" w:hAnsi="Times New Roman,Calibri" w:cs="Times New Roman,Calibri"/>
        </w:rPr>
        <w:t xml:space="preserve">, </w:t>
      </w:r>
      <w:hyperlink r:id="rId74" w:history="1">
        <w:r w:rsidRPr="00F01E1E">
          <w:rPr>
            <w:rFonts w:ascii="Times New Roman,Calibri" w:eastAsia="Times New Roman,Calibri" w:hAnsi="Times New Roman,Calibri" w:cs="Times New Roman,Calibri"/>
          </w:rPr>
          <w:t>57/96</w:t>
        </w:r>
      </w:hyperlink>
      <w:r w:rsidRPr="00F01E1E">
        <w:rPr>
          <w:rFonts w:ascii="Times New Roman,Calibri" w:eastAsia="Times New Roman,Calibri" w:hAnsi="Times New Roman,Calibri" w:cs="Times New Roman,Calibri"/>
        </w:rPr>
        <w:t xml:space="preserve">, </w:t>
      </w:r>
      <w:hyperlink r:id="rId75" w:history="1">
        <w:r w:rsidRPr="00F01E1E">
          <w:rPr>
            <w:rFonts w:ascii="Times New Roman,Calibri" w:eastAsia="Times New Roman,Calibri" w:hAnsi="Times New Roman,Calibri" w:cs="Times New Roman,Calibri"/>
          </w:rPr>
          <w:t>137/02</w:t>
        </w:r>
      </w:hyperlink>
      <w:r w:rsidRPr="00F01E1E">
        <w:rPr>
          <w:rFonts w:ascii="Times New Roman,Calibri" w:eastAsia="Times New Roman,Calibri" w:hAnsi="Times New Roman,Calibri" w:cs="Times New Roman,Calibri"/>
        </w:rPr>
        <w:t xml:space="preserve">, </w:t>
      </w:r>
      <w:hyperlink r:id="rId76" w:history="1">
        <w:r w:rsidRPr="00F01E1E">
          <w:rPr>
            <w:rFonts w:ascii="Times New Roman,Calibri" w:eastAsia="Times New Roman,Calibri" w:hAnsi="Times New Roman,Calibri" w:cs="Times New Roman,Calibri"/>
          </w:rPr>
          <w:t>26/03</w:t>
        </w:r>
      </w:hyperlink>
      <w:r w:rsidRPr="00F01E1E">
        <w:rPr>
          <w:rFonts w:ascii="Times New Roman,Calibri" w:eastAsia="Times New Roman,Calibri" w:hAnsi="Times New Roman,Calibri" w:cs="Times New Roman,Calibri"/>
        </w:rPr>
        <w:t xml:space="preserve">, </w:t>
      </w:r>
      <w:hyperlink r:id="rId77" w:history="1">
        <w:r w:rsidRPr="00F01E1E">
          <w:rPr>
            <w:rFonts w:ascii="Times New Roman,Calibri" w:eastAsia="Times New Roman,Calibri" w:hAnsi="Times New Roman,Calibri" w:cs="Times New Roman,Calibri"/>
          </w:rPr>
          <w:t>125/11</w:t>
        </w:r>
      </w:hyperlink>
      <w:r w:rsidRPr="000C21E1">
        <w:rPr>
          <w:rFonts w:ascii="Times New Roman" w:eastAsia="Times New Roman" w:hAnsi="Times New Roman" w:cs="Times New Roman"/>
          <w:lang w:eastAsia="hr-HR"/>
        </w:rPr>
        <w:t>,</w:t>
      </w:r>
      <w:hyperlink r:id="rId78" w:history="1">
        <w:r w:rsidRPr="00F01E1E">
          <w:rPr>
            <w:rFonts w:ascii="Times New Roman,Calibri" w:eastAsia="Times New Roman,Calibri" w:hAnsi="Times New Roman,Calibri" w:cs="Times New Roman,Calibri"/>
          </w:rPr>
          <w:t>112/12</w:t>
        </w:r>
      </w:hyperlink>
      <w:r w:rsidR="00597169">
        <w:rPr>
          <w:rFonts w:ascii="Times New Roman,Calibri" w:eastAsia="Times New Roman,Calibri" w:hAnsi="Times New Roman,Calibri" w:cs="Times New Roman,Calibri"/>
        </w:rPr>
        <w:t xml:space="preserve">, </w:t>
      </w:r>
      <w:r w:rsidR="00597169" w:rsidRPr="00597169">
        <w:rPr>
          <w:rFonts w:ascii="Times New Roman,Calibri" w:eastAsia="Times New Roman,Calibri" w:hAnsi="Times New Roman,Calibri" w:cs="Times New Roman,Calibri"/>
        </w:rPr>
        <w:t>157/13 i 110/15</w:t>
      </w:r>
      <w:r w:rsidRPr="000C21E1">
        <w:rPr>
          <w:rFonts w:ascii="Times New Roman" w:eastAsia="Times New Roman" w:hAnsi="Times New Roman" w:cs="Times New Roman"/>
          <w:lang w:eastAsia="hr-HR"/>
        </w:rPr>
        <w:t>) pristojbe u upravnom sporu plaćaju se samo ako sud odbije ili odbaci tužbu. Nadalje, tužitelji u sporovima o naknadi štete zbog onečišćenja okoliša oslobođeni su od plaća</w:t>
      </w:r>
      <w:r w:rsidR="00775501">
        <w:rPr>
          <w:rFonts w:ascii="Times New Roman" w:eastAsia="Times New Roman" w:hAnsi="Times New Roman" w:cs="Times New Roman"/>
          <w:lang w:eastAsia="hr-HR"/>
        </w:rPr>
        <w:t>nja pristojbi u skladu sa čl.</w:t>
      </w:r>
      <w:r w:rsidRPr="000C21E1">
        <w:rPr>
          <w:rFonts w:ascii="Times New Roman" w:eastAsia="Times New Roman" w:hAnsi="Times New Roman" w:cs="Times New Roman"/>
          <w:lang w:eastAsia="hr-HR"/>
        </w:rPr>
        <w:t xml:space="preserve"> 16.</w:t>
      </w:r>
      <w:r w:rsidR="00597169" w:rsidRPr="00597169">
        <w:rPr>
          <w:rFonts w:ascii="Times New Roman" w:eastAsia="Times New Roman" w:hAnsi="Times New Roman" w:cs="Times New Roman"/>
          <w:lang w:eastAsia="hr-HR"/>
        </w:rPr>
        <w:t xml:space="preserve"> stavkom 1. točkom 18</w:t>
      </w:r>
      <w:r w:rsidRPr="000C21E1">
        <w:rPr>
          <w:rFonts w:ascii="Times New Roman" w:eastAsia="Times New Roman" w:hAnsi="Times New Roman" w:cs="Times New Roman"/>
          <w:lang w:eastAsia="hr-HR"/>
        </w:rPr>
        <w:t xml:space="preserve">. </w:t>
      </w:r>
      <w:r w:rsidR="00775501">
        <w:rPr>
          <w:rFonts w:ascii="Times New Roman" w:eastAsia="Times New Roman" w:hAnsi="Times New Roman" w:cs="Times New Roman"/>
          <w:lang w:eastAsia="hr-HR"/>
        </w:rPr>
        <w:t xml:space="preserve">ovog </w:t>
      </w:r>
      <w:r w:rsidRPr="000C21E1">
        <w:rPr>
          <w:rFonts w:ascii="Times New Roman" w:eastAsia="Times New Roman" w:hAnsi="Times New Roman" w:cs="Times New Roman"/>
          <w:lang w:eastAsia="hr-HR"/>
        </w:rPr>
        <w:t>Zakona</w:t>
      </w:r>
      <w:r w:rsidR="00775501">
        <w:rPr>
          <w:rFonts w:ascii="Times New Roman" w:eastAsia="Times New Roman" w:hAnsi="Times New Roman" w:cs="Times New Roman"/>
          <w:lang w:eastAsia="hr-HR"/>
        </w:rPr>
        <w:t>.</w:t>
      </w:r>
    </w:p>
    <w:p w14:paraId="547760BC" w14:textId="77777777" w:rsidR="00FE564A" w:rsidRPr="00597169" w:rsidRDefault="00FE564A" w:rsidP="00FE564A">
      <w:pPr>
        <w:jc w:val="both"/>
        <w:rPr>
          <w:rFonts w:ascii="Times New Roman" w:eastAsia="Times New Roman" w:hAnsi="Times New Roman" w:cs="Times New Roman"/>
          <w:lang w:eastAsia="hr-HR"/>
        </w:rPr>
      </w:pPr>
      <w:r w:rsidRPr="00597169">
        <w:rPr>
          <w:rFonts w:ascii="Times New Roman" w:eastAsia="Times New Roman" w:hAnsi="Times New Roman" w:cs="Times New Roman"/>
          <w:lang w:eastAsia="hr-HR"/>
        </w:rPr>
        <w:t xml:space="preserve">Poboljšanju ostvarivanja prava na pristup pravosuđu doprinijela je reforma upravnog sudstva i upravnog postupanja. Uvedeno je novo ustrojstvo upravnog sudovanja te su osnovana četiri regionalna upravna suda i Visoki upravni sud. U upravno sudovanje uvedena je usmena kontradiktorna rasprava, pravo na žalbu i mogućnost sudske kontrole utvrđivanja činjeničnog stanja u upravnom postupku,  </w:t>
      </w:r>
      <w:proofErr w:type="spellStart"/>
      <w:r w:rsidRPr="00597169">
        <w:rPr>
          <w:rFonts w:ascii="Times New Roman" w:eastAsia="Times New Roman" w:hAnsi="Times New Roman" w:cs="Times New Roman"/>
          <w:lang w:eastAsia="hr-HR"/>
        </w:rPr>
        <w:t>dvostupanjsko</w:t>
      </w:r>
      <w:proofErr w:type="spellEnd"/>
      <w:r w:rsidRPr="00597169">
        <w:rPr>
          <w:rFonts w:ascii="Times New Roman" w:eastAsia="Times New Roman" w:hAnsi="Times New Roman" w:cs="Times New Roman"/>
          <w:lang w:eastAsia="hr-HR"/>
        </w:rPr>
        <w:t xml:space="preserve"> sudovanje i ocjena zakonitosti općeg akta jedinice lokalne i područne (regionalne) samouprave, pravne osobe koja ima javnu ovlast i pravne osobe koja obavlja javnu službu. Učinkovitiji rad upravnih sudova također doprinosi većoj transparentnosti rada upravnih tijela i institucija te predstavlja važnu ulogu u borbi protiv korupcije.</w:t>
      </w:r>
    </w:p>
    <w:p w14:paraId="64103537" w14:textId="209FDBCE" w:rsidR="0000154B" w:rsidRDefault="0000154B" w:rsidP="0071675F">
      <w:pPr>
        <w:jc w:val="both"/>
        <w:rPr>
          <w:rFonts w:ascii="Times New Roman" w:eastAsia="Times New Roman" w:hAnsi="Times New Roman" w:cs="Times New Roman"/>
          <w:u w:val="single"/>
          <w:lang w:eastAsia="hr-HR"/>
        </w:rPr>
      </w:pPr>
      <w:r w:rsidRPr="0000154B">
        <w:rPr>
          <w:rFonts w:ascii="Times New Roman" w:eastAsia="Times New Roman" w:hAnsi="Times New Roman" w:cs="Times New Roman"/>
          <w:u w:val="single"/>
          <w:lang w:eastAsia="hr-HR"/>
        </w:rPr>
        <w:t>Statistika</w:t>
      </w:r>
    </w:p>
    <w:p w14:paraId="2FC03219" w14:textId="4285B2FF" w:rsidR="001E7570" w:rsidRPr="0000154B" w:rsidRDefault="001E7570" w:rsidP="001E7570">
      <w:pPr>
        <w:jc w:val="both"/>
        <w:rPr>
          <w:rFonts w:ascii="Times New Roman" w:eastAsia="Times New Roman" w:hAnsi="Times New Roman" w:cs="Times New Roman"/>
          <w:u w:val="single"/>
          <w:lang w:eastAsia="hr-HR"/>
        </w:rPr>
      </w:pPr>
      <w:r w:rsidRPr="001E7570">
        <w:rPr>
          <w:rFonts w:ascii="Times New Roman" w:eastAsia="Times New Roman" w:hAnsi="Times New Roman" w:cs="Times New Roman"/>
          <w:u w:val="single"/>
          <w:lang w:eastAsia="hr-HR"/>
        </w:rPr>
        <w:t>Prema statističkim podacima Visokog upravnog suda RH za razdoblje od 2014.-2016. godine u odnosu na ostvarivanje prava na pristup informacijama glede zaštite okoliša (Zakon o otpadu, Zakon o vodama, Zakon o okolišu) nije zaprimljen niti jedan predmet.</w:t>
      </w:r>
    </w:p>
    <w:p w14:paraId="2650DF81" w14:textId="2DD0789E" w:rsidR="00825035" w:rsidRPr="005F7C1A" w:rsidRDefault="00825035" w:rsidP="00825035">
      <w:pPr>
        <w:jc w:val="both"/>
        <w:rPr>
          <w:rFonts w:ascii="Times New Roman" w:eastAsia="Times New Roman" w:hAnsi="Times New Roman" w:cs="Times New Roman"/>
          <w:u w:val="single"/>
          <w:lang w:eastAsia="hr-HR"/>
        </w:rPr>
      </w:pPr>
      <w:r w:rsidRPr="005F7C1A">
        <w:rPr>
          <w:rFonts w:ascii="Times New Roman" w:eastAsia="Times New Roman" w:hAnsi="Times New Roman" w:cs="Times New Roman"/>
          <w:u w:val="single"/>
          <w:lang w:eastAsia="hr-HR"/>
        </w:rPr>
        <w:t>Pravosudna akademija</w:t>
      </w:r>
    </w:p>
    <w:p w14:paraId="079B2FAF" w14:textId="329F5256" w:rsidR="00825035" w:rsidRDefault="00825035" w:rsidP="00825035">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 xml:space="preserve">Pravosudna akademija </w:t>
      </w:r>
      <w:r>
        <w:rPr>
          <w:rFonts w:ascii="Times New Roman" w:eastAsia="Times New Roman" w:hAnsi="Times New Roman" w:cs="Times New Roman"/>
          <w:lang w:eastAsia="hr-HR"/>
        </w:rPr>
        <w:t>je trajno angažirana u</w:t>
      </w:r>
      <w:r w:rsidRPr="000C21E1">
        <w:rPr>
          <w:rFonts w:ascii="Times New Roman" w:eastAsia="Times New Roman" w:hAnsi="Times New Roman" w:cs="Times New Roman"/>
          <w:lang w:eastAsia="hr-HR"/>
        </w:rPr>
        <w:t xml:space="preserve"> provo</w:t>
      </w:r>
      <w:r>
        <w:rPr>
          <w:rFonts w:ascii="Times New Roman" w:eastAsia="Times New Roman" w:hAnsi="Times New Roman" w:cs="Times New Roman"/>
          <w:lang w:eastAsia="hr-HR"/>
        </w:rPr>
        <w:t>đenju</w:t>
      </w:r>
      <w:r w:rsidRPr="000C21E1">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obrazovanja</w:t>
      </w:r>
      <w:r w:rsidRPr="000C21E1">
        <w:rPr>
          <w:rFonts w:ascii="Times New Roman" w:eastAsia="Times New Roman" w:hAnsi="Times New Roman" w:cs="Times New Roman"/>
          <w:lang w:eastAsia="hr-HR"/>
        </w:rPr>
        <w:t xml:space="preserve"> pravosudnih dužnosnika </w:t>
      </w:r>
      <w:r w:rsidR="00C36FD7">
        <w:rPr>
          <w:rFonts w:ascii="Times New Roman" w:eastAsia="Times New Roman" w:hAnsi="Times New Roman" w:cs="Times New Roman"/>
          <w:lang w:eastAsia="hr-HR"/>
        </w:rPr>
        <w:t>iz područja prava zaštite okoliša</w:t>
      </w:r>
      <w:r>
        <w:rPr>
          <w:rFonts w:ascii="Times New Roman" w:eastAsia="Times New Roman" w:hAnsi="Times New Roman" w:cs="Times New Roman"/>
          <w:lang w:eastAsia="hr-HR"/>
        </w:rPr>
        <w:t>:</w:t>
      </w:r>
    </w:p>
    <w:p w14:paraId="4267FCF2" w14:textId="77777777" w:rsidR="00FA6264" w:rsidRPr="00FA6264" w:rsidRDefault="00FA6264" w:rsidP="00FA6264">
      <w:pPr>
        <w:pStyle w:val="Odlomakpopisa"/>
        <w:numPr>
          <w:ilvl w:val="0"/>
          <w:numId w:val="31"/>
        </w:numPr>
        <w:jc w:val="both"/>
        <w:rPr>
          <w:rFonts w:eastAsiaTheme="minorEastAsia"/>
          <w:sz w:val="22"/>
          <w:szCs w:val="22"/>
          <w:lang w:val="hr-HR" w:eastAsia="hr-HR"/>
        </w:rPr>
      </w:pPr>
      <w:r w:rsidRPr="00FA6264">
        <w:rPr>
          <w:rFonts w:eastAsiaTheme="minorEastAsia"/>
          <w:sz w:val="22"/>
          <w:szCs w:val="22"/>
          <w:lang w:val="hr-HR" w:eastAsia="hr-HR"/>
        </w:rPr>
        <w:t>U 2014. i 2015.g., pravosudni dužnosnici i sudski savjetnici iz Hrvatske sudjelovali su na radionicama: „</w:t>
      </w:r>
      <w:proofErr w:type="spellStart"/>
      <w:r w:rsidRPr="00FA6264">
        <w:rPr>
          <w:rFonts w:eastAsiaTheme="minorEastAsia"/>
          <w:sz w:val="22"/>
          <w:szCs w:val="22"/>
          <w:lang w:val="hr-HR" w:eastAsia="hr-HR"/>
        </w:rPr>
        <w:t>Postupovna</w:t>
      </w:r>
      <w:proofErr w:type="spellEnd"/>
      <w:r w:rsidRPr="00FA6264">
        <w:rPr>
          <w:rFonts w:eastAsiaTheme="minorEastAsia"/>
          <w:sz w:val="22"/>
          <w:szCs w:val="22"/>
          <w:lang w:val="hr-HR" w:eastAsia="hr-HR"/>
        </w:rPr>
        <w:t xml:space="preserve"> prava i prava sudjelovanja u području zaštite okoliša“ (ERA); „Pristup sudovima u predmetima iz područja prava zaštite okoliša“ (EJTN);</w:t>
      </w:r>
    </w:p>
    <w:p w14:paraId="2A5FA077" w14:textId="77777777" w:rsidR="00FA6264" w:rsidRPr="00FA6264" w:rsidRDefault="00FA6264" w:rsidP="00FA6264">
      <w:pPr>
        <w:pStyle w:val="Odlomakpopisa"/>
        <w:numPr>
          <w:ilvl w:val="0"/>
          <w:numId w:val="31"/>
        </w:numPr>
        <w:jc w:val="both"/>
        <w:rPr>
          <w:sz w:val="22"/>
          <w:szCs w:val="22"/>
          <w:lang w:eastAsia="hr-HR"/>
        </w:rPr>
      </w:pPr>
      <w:r w:rsidRPr="00FA6264">
        <w:rPr>
          <w:rFonts w:eastAsiaTheme="minorEastAsia"/>
          <w:sz w:val="22"/>
          <w:szCs w:val="22"/>
          <w:lang w:val="hr-HR" w:eastAsia="hr-HR"/>
        </w:rPr>
        <w:t>U 2015.g., sutkinja VUS-a, koja je i voditeljica obrazovnih aktivnosti Pravosudne akademije, sudjelovala je na godišnjoj konferenciji ERA-e o europskom pravu zaštite okoliša;</w:t>
      </w:r>
    </w:p>
    <w:p w14:paraId="319BB2D3" w14:textId="77777777" w:rsidR="00FA6264" w:rsidRPr="00FA6264" w:rsidRDefault="00FA6264" w:rsidP="00FA6264">
      <w:pPr>
        <w:pStyle w:val="Odlomakpopisa"/>
        <w:numPr>
          <w:ilvl w:val="0"/>
          <w:numId w:val="31"/>
        </w:numPr>
        <w:jc w:val="both"/>
        <w:rPr>
          <w:sz w:val="22"/>
          <w:szCs w:val="22"/>
          <w:lang w:eastAsia="hr-HR"/>
        </w:rPr>
      </w:pPr>
      <w:proofErr w:type="spellStart"/>
      <w:r w:rsidRPr="00FA6264">
        <w:rPr>
          <w:sz w:val="22"/>
          <w:szCs w:val="22"/>
          <w:lang w:eastAsia="hr-HR"/>
        </w:rPr>
        <w:t>Pravosudna</w:t>
      </w:r>
      <w:proofErr w:type="spellEnd"/>
      <w:r w:rsidRPr="00FA6264">
        <w:rPr>
          <w:sz w:val="22"/>
          <w:szCs w:val="22"/>
          <w:lang w:eastAsia="hr-HR"/>
        </w:rPr>
        <w:t xml:space="preserve"> </w:t>
      </w:r>
      <w:proofErr w:type="spellStart"/>
      <w:r w:rsidRPr="00FA6264">
        <w:rPr>
          <w:sz w:val="22"/>
          <w:szCs w:val="22"/>
          <w:lang w:eastAsia="hr-HR"/>
        </w:rPr>
        <w:t>akademija</w:t>
      </w:r>
      <w:proofErr w:type="spellEnd"/>
      <w:r w:rsidRPr="00FA6264">
        <w:rPr>
          <w:sz w:val="22"/>
          <w:szCs w:val="22"/>
          <w:lang w:eastAsia="hr-HR"/>
        </w:rPr>
        <w:t xml:space="preserve"> je 2016.g. </w:t>
      </w:r>
      <w:proofErr w:type="spellStart"/>
      <w:r w:rsidRPr="00FA6264">
        <w:rPr>
          <w:sz w:val="22"/>
          <w:szCs w:val="22"/>
          <w:lang w:eastAsia="hr-HR"/>
        </w:rPr>
        <w:t>godine</w:t>
      </w:r>
      <w:proofErr w:type="spellEnd"/>
      <w:r w:rsidRPr="00FA6264">
        <w:rPr>
          <w:sz w:val="22"/>
          <w:szCs w:val="22"/>
          <w:lang w:eastAsia="hr-HR"/>
        </w:rPr>
        <w:t xml:space="preserve"> </w:t>
      </w:r>
      <w:proofErr w:type="spellStart"/>
      <w:r w:rsidRPr="00FA6264">
        <w:rPr>
          <w:sz w:val="22"/>
          <w:szCs w:val="22"/>
          <w:lang w:eastAsia="hr-HR"/>
        </w:rPr>
        <w:t>prihvatila</w:t>
      </w:r>
      <w:proofErr w:type="spellEnd"/>
      <w:r w:rsidRPr="00FA6264">
        <w:rPr>
          <w:sz w:val="22"/>
          <w:szCs w:val="22"/>
          <w:lang w:eastAsia="hr-HR"/>
        </w:rPr>
        <w:t xml:space="preserve"> </w:t>
      </w:r>
      <w:proofErr w:type="spellStart"/>
      <w:r w:rsidRPr="00FA6264">
        <w:rPr>
          <w:sz w:val="22"/>
          <w:szCs w:val="22"/>
          <w:lang w:eastAsia="hr-HR"/>
        </w:rPr>
        <w:t>ponudu</w:t>
      </w:r>
      <w:proofErr w:type="spellEnd"/>
      <w:r w:rsidRPr="00FA6264">
        <w:rPr>
          <w:sz w:val="22"/>
          <w:szCs w:val="22"/>
          <w:lang w:eastAsia="hr-HR"/>
        </w:rPr>
        <w:t xml:space="preserve"> </w:t>
      </w:r>
      <w:proofErr w:type="spellStart"/>
      <w:r w:rsidRPr="00FA6264">
        <w:rPr>
          <w:sz w:val="22"/>
          <w:szCs w:val="22"/>
          <w:lang w:eastAsia="hr-HR"/>
        </w:rPr>
        <w:t>biti</w:t>
      </w:r>
      <w:proofErr w:type="spellEnd"/>
      <w:r w:rsidRPr="00FA6264">
        <w:rPr>
          <w:sz w:val="22"/>
          <w:szCs w:val="22"/>
          <w:lang w:eastAsia="hr-HR"/>
        </w:rPr>
        <w:t xml:space="preserve"> partner ERA-e u </w:t>
      </w:r>
      <w:proofErr w:type="spellStart"/>
      <w:r w:rsidRPr="00FA6264">
        <w:rPr>
          <w:sz w:val="22"/>
          <w:szCs w:val="22"/>
          <w:lang w:eastAsia="hr-HR"/>
        </w:rPr>
        <w:t>projektu</w:t>
      </w:r>
      <w:proofErr w:type="spellEnd"/>
      <w:r w:rsidRPr="00FA6264">
        <w:rPr>
          <w:sz w:val="22"/>
          <w:szCs w:val="22"/>
          <w:lang w:eastAsia="hr-HR"/>
        </w:rPr>
        <w:t xml:space="preserve"> „</w:t>
      </w:r>
      <w:proofErr w:type="spellStart"/>
      <w:r w:rsidRPr="00FA6264">
        <w:rPr>
          <w:sz w:val="22"/>
          <w:szCs w:val="22"/>
          <w:lang w:eastAsia="hr-HR"/>
        </w:rPr>
        <w:t>Suradnja</w:t>
      </w:r>
      <w:proofErr w:type="spellEnd"/>
      <w:r w:rsidRPr="00FA6264">
        <w:rPr>
          <w:sz w:val="22"/>
          <w:szCs w:val="22"/>
          <w:lang w:eastAsia="hr-HR"/>
        </w:rPr>
        <w:t xml:space="preserve"> s </w:t>
      </w:r>
      <w:proofErr w:type="spellStart"/>
      <w:r w:rsidRPr="00FA6264">
        <w:rPr>
          <w:sz w:val="22"/>
          <w:szCs w:val="22"/>
          <w:lang w:eastAsia="hr-HR"/>
        </w:rPr>
        <w:t>nacionalnim</w:t>
      </w:r>
      <w:proofErr w:type="spellEnd"/>
      <w:r w:rsidRPr="00FA6264">
        <w:rPr>
          <w:sz w:val="22"/>
          <w:szCs w:val="22"/>
          <w:lang w:eastAsia="hr-HR"/>
        </w:rPr>
        <w:t xml:space="preserve"> </w:t>
      </w:r>
      <w:proofErr w:type="spellStart"/>
      <w:r w:rsidRPr="00FA6264">
        <w:rPr>
          <w:sz w:val="22"/>
          <w:szCs w:val="22"/>
          <w:lang w:eastAsia="hr-HR"/>
        </w:rPr>
        <w:t>sucima</w:t>
      </w:r>
      <w:proofErr w:type="spellEnd"/>
      <w:r w:rsidRPr="00FA6264">
        <w:rPr>
          <w:sz w:val="22"/>
          <w:szCs w:val="22"/>
          <w:lang w:eastAsia="hr-HR"/>
        </w:rPr>
        <w:t xml:space="preserve"> u </w:t>
      </w:r>
      <w:proofErr w:type="spellStart"/>
      <w:r w:rsidRPr="00FA6264">
        <w:rPr>
          <w:sz w:val="22"/>
          <w:szCs w:val="22"/>
          <w:lang w:eastAsia="hr-HR"/>
        </w:rPr>
        <w:t>području</w:t>
      </w:r>
      <w:proofErr w:type="spellEnd"/>
      <w:r w:rsidRPr="00FA6264">
        <w:rPr>
          <w:sz w:val="22"/>
          <w:szCs w:val="22"/>
          <w:lang w:eastAsia="hr-HR"/>
        </w:rPr>
        <w:t xml:space="preserve"> </w:t>
      </w:r>
      <w:proofErr w:type="spellStart"/>
      <w:r w:rsidRPr="00FA6264">
        <w:rPr>
          <w:sz w:val="22"/>
          <w:szCs w:val="22"/>
          <w:lang w:eastAsia="hr-HR"/>
        </w:rPr>
        <w:t>prava</w:t>
      </w:r>
      <w:proofErr w:type="spellEnd"/>
      <w:r w:rsidRPr="00FA6264">
        <w:rPr>
          <w:sz w:val="22"/>
          <w:szCs w:val="22"/>
          <w:lang w:eastAsia="hr-HR"/>
        </w:rPr>
        <w:t xml:space="preserve"> </w:t>
      </w:r>
      <w:proofErr w:type="spellStart"/>
      <w:r w:rsidRPr="00FA6264">
        <w:rPr>
          <w:sz w:val="22"/>
          <w:szCs w:val="22"/>
          <w:lang w:eastAsia="hr-HR"/>
        </w:rPr>
        <w:t>zaštite</w:t>
      </w:r>
      <w:proofErr w:type="spellEnd"/>
      <w:r w:rsidRPr="00FA6264">
        <w:rPr>
          <w:sz w:val="22"/>
          <w:szCs w:val="22"/>
          <w:lang w:eastAsia="hr-HR"/>
        </w:rPr>
        <w:t xml:space="preserve"> </w:t>
      </w:r>
      <w:proofErr w:type="spellStart"/>
      <w:r w:rsidRPr="00FA6264">
        <w:rPr>
          <w:sz w:val="22"/>
          <w:szCs w:val="22"/>
          <w:lang w:eastAsia="hr-HR"/>
        </w:rPr>
        <w:t>okoliša</w:t>
      </w:r>
      <w:proofErr w:type="spellEnd"/>
      <w:r w:rsidRPr="00FA6264">
        <w:rPr>
          <w:sz w:val="22"/>
          <w:szCs w:val="22"/>
          <w:lang w:eastAsia="hr-HR"/>
        </w:rPr>
        <w:t xml:space="preserve">“ („Cooperation with national judges in the field of environmental law“), no </w:t>
      </w:r>
      <w:proofErr w:type="spellStart"/>
      <w:r w:rsidRPr="00FA6264">
        <w:rPr>
          <w:sz w:val="22"/>
          <w:szCs w:val="22"/>
          <w:lang w:eastAsia="hr-HR"/>
        </w:rPr>
        <w:t>rezultati</w:t>
      </w:r>
      <w:proofErr w:type="spellEnd"/>
      <w:r w:rsidRPr="00FA6264">
        <w:rPr>
          <w:sz w:val="22"/>
          <w:szCs w:val="22"/>
          <w:lang w:eastAsia="hr-HR"/>
        </w:rPr>
        <w:t xml:space="preserve"> </w:t>
      </w:r>
      <w:proofErr w:type="spellStart"/>
      <w:r w:rsidRPr="00FA6264">
        <w:rPr>
          <w:sz w:val="22"/>
          <w:szCs w:val="22"/>
          <w:lang w:eastAsia="hr-HR"/>
        </w:rPr>
        <w:t>natječaja</w:t>
      </w:r>
      <w:proofErr w:type="spellEnd"/>
      <w:r w:rsidRPr="00FA6264">
        <w:rPr>
          <w:sz w:val="22"/>
          <w:szCs w:val="22"/>
          <w:lang w:eastAsia="hr-HR"/>
        </w:rPr>
        <w:t xml:space="preserve"> se </w:t>
      </w:r>
      <w:proofErr w:type="spellStart"/>
      <w:r w:rsidRPr="00FA6264">
        <w:rPr>
          <w:sz w:val="22"/>
          <w:szCs w:val="22"/>
          <w:lang w:eastAsia="hr-HR"/>
        </w:rPr>
        <w:t>još</w:t>
      </w:r>
      <w:proofErr w:type="spellEnd"/>
      <w:r w:rsidRPr="00FA6264">
        <w:rPr>
          <w:sz w:val="22"/>
          <w:szCs w:val="22"/>
          <w:lang w:eastAsia="hr-HR"/>
        </w:rPr>
        <w:t xml:space="preserve"> ne </w:t>
      </w:r>
      <w:proofErr w:type="spellStart"/>
      <w:r w:rsidRPr="00FA6264">
        <w:rPr>
          <w:sz w:val="22"/>
          <w:szCs w:val="22"/>
          <w:lang w:eastAsia="hr-HR"/>
        </w:rPr>
        <w:t>znaju</w:t>
      </w:r>
      <w:proofErr w:type="spellEnd"/>
      <w:r w:rsidRPr="00FA6264">
        <w:rPr>
          <w:sz w:val="22"/>
          <w:szCs w:val="22"/>
          <w:lang w:eastAsia="hr-HR"/>
        </w:rPr>
        <w:t>.</w:t>
      </w:r>
    </w:p>
    <w:p w14:paraId="7F1836FA" w14:textId="77777777" w:rsidR="00FA6264" w:rsidRDefault="00FA6264" w:rsidP="00C4509C">
      <w:pPr>
        <w:pStyle w:val="Odlomakpopisa"/>
        <w:jc w:val="both"/>
        <w:rPr>
          <w:lang w:eastAsia="hr-HR"/>
        </w:rPr>
      </w:pPr>
    </w:p>
    <w:p w14:paraId="5234640E" w14:textId="77777777" w:rsidR="00630173" w:rsidRDefault="00630173" w:rsidP="005F7C1A">
      <w:pPr>
        <w:jc w:val="both"/>
        <w:rPr>
          <w:rFonts w:ascii="Times New Roman" w:eastAsia="Times New Roman" w:hAnsi="Times New Roman" w:cs="Times New Roman"/>
          <w:u w:val="single"/>
          <w:lang w:eastAsia="hr-HR"/>
        </w:rPr>
      </w:pPr>
    </w:p>
    <w:p w14:paraId="49595EA4" w14:textId="6D077585" w:rsidR="000C21E1" w:rsidRPr="005F7C1A" w:rsidRDefault="005F7C1A" w:rsidP="005F7C1A">
      <w:pPr>
        <w:jc w:val="both"/>
        <w:rPr>
          <w:rFonts w:ascii="Times New Roman" w:eastAsia="Times New Roman" w:hAnsi="Times New Roman" w:cs="Times New Roman"/>
          <w:u w:val="single"/>
          <w:lang w:eastAsia="hr-HR"/>
        </w:rPr>
      </w:pPr>
      <w:r w:rsidRPr="005F7C1A">
        <w:rPr>
          <w:rFonts w:ascii="Times New Roman" w:eastAsia="Times New Roman" w:hAnsi="Times New Roman" w:cs="Times New Roman"/>
          <w:u w:val="single"/>
          <w:lang w:eastAsia="hr-HR"/>
        </w:rPr>
        <w:lastRenderedPageBreak/>
        <w:t>P</w:t>
      </w:r>
      <w:r w:rsidR="000C21E1" w:rsidRPr="005F7C1A">
        <w:rPr>
          <w:rFonts w:ascii="Times New Roman" w:eastAsia="Times New Roman" w:hAnsi="Times New Roman" w:cs="Times New Roman"/>
          <w:u w:val="single"/>
          <w:lang w:eastAsia="hr-HR"/>
        </w:rPr>
        <w:t>rojekti</w:t>
      </w:r>
      <w:r w:rsidR="00FE564A">
        <w:rPr>
          <w:rFonts w:ascii="Times New Roman" w:eastAsia="Times New Roman" w:hAnsi="Times New Roman" w:cs="Times New Roman"/>
          <w:u w:val="single"/>
          <w:lang w:eastAsia="hr-HR"/>
        </w:rPr>
        <w:t xml:space="preserve"> i drugo</w:t>
      </w:r>
      <w:r w:rsidR="000C21E1" w:rsidRPr="005F7C1A">
        <w:rPr>
          <w:rFonts w:ascii="Times New Roman" w:eastAsia="Times New Roman" w:hAnsi="Times New Roman" w:cs="Times New Roman"/>
          <w:u w:val="single"/>
          <w:lang w:eastAsia="hr-HR"/>
        </w:rPr>
        <w:t xml:space="preserve"> </w:t>
      </w:r>
    </w:p>
    <w:p w14:paraId="72EC3023" w14:textId="239E93F5" w:rsidR="00597169" w:rsidRPr="00597169" w:rsidRDefault="00597169" w:rsidP="00597169">
      <w:pPr>
        <w:jc w:val="both"/>
        <w:rPr>
          <w:rFonts w:ascii="Times New Roman" w:eastAsia="Times New Roman" w:hAnsi="Times New Roman" w:cs="Times New Roman"/>
          <w:lang w:eastAsia="hr-HR"/>
        </w:rPr>
      </w:pPr>
      <w:r w:rsidRPr="00597169">
        <w:rPr>
          <w:rFonts w:ascii="Times New Roman" w:eastAsia="Times New Roman" w:hAnsi="Times New Roman" w:cs="Times New Roman"/>
          <w:lang w:eastAsia="hr-HR"/>
        </w:rPr>
        <w:t>Hrvatska akademija znanosti i umjetnosti</w:t>
      </w:r>
      <w:r w:rsidR="004B2B71">
        <w:rPr>
          <w:rFonts w:ascii="Times New Roman" w:eastAsia="Times New Roman" w:hAnsi="Times New Roman" w:cs="Times New Roman"/>
          <w:lang w:eastAsia="hr-HR"/>
        </w:rPr>
        <w:t xml:space="preserve"> organizirala je različite znanstvene skupove na temu prava zaštite okoliša</w:t>
      </w:r>
      <w:r w:rsidR="006E45FE">
        <w:rPr>
          <w:rFonts w:ascii="Times New Roman" w:eastAsia="Times New Roman" w:hAnsi="Times New Roman" w:cs="Times New Roman"/>
          <w:lang w:eastAsia="hr-HR"/>
        </w:rPr>
        <w:t xml:space="preserve"> (2014</w:t>
      </w:r>
      <w:r w:rsidR="00D86025">
        <w:rPr>
          <w:rFonts w:ascii="Times New Roman" w:eastAsia="Times New Roman" w:hAnsi="Times New Roman" w:cs="Times New Roman"/>
          <w:lang w:eastAsia="hr-HR"/>
        </w:rPr>
        <w:t>.</w:t>
      </w:r>
      <w:r w:rsidR="006E45FE">
        <w:rPr>
          <w:rFonts w:ascii="Times New Roman" w:eastAsia="Times New Roman" w:hAnsi="Times New Roman" w:cs="Times New Roman"/>
          <w:lang w:eastAsia="hr-HR"/>
        </w:rPr>
        <w:t xml:space="preserve"> - 2016.)</w:t>
      </w:r>
      <w:r w:rsidR="004B2B71">
        <w:rPr>
          <w:rFonts w:ascii="Times New Roman" w:eastAsia="Times New Roman" w:hAnsi="Times New Roman" w:cs="Times New Roman"/>
          <w:lang w:eastAsia="hr-HR"/>
        </w:rPr>
        <w:t xml:space="preserve">; </w:t>
      </w:r>
      <w:r w:rsidR="004B2B71" w:rsidRPr="00597169">
        <w:rPr>
          <w:rFonts w:ascii="Times New Roman" w:eastAsia="Times New Roman" w:hAnsi="Times New Roman" w:cs="Times New Roman"/>
          <w:lang w:eastAsia="hr-HR"/>
        </w:rPr>
        <w:t>Pomorsko pravo i pravo mora: Jadranske zemlje u europskim okvirima na kojem je, između ostalog, izlagano o Utjecaju europskog prava zaštite okoliša na pomorsku industriju</w:t>
      </w:r>
      <w:r w:rsidR="004B2B71">
        <w:rPr>
          <w:rFonts w:ascii="Times New Roman" w:eastAsia="Times New Roman" w:hAnsi="Times New Roman" w:cs="Times New Roman"/>
          <w:lang w:eastAsia="hr-HR"/>
        </w:rPr>
        <w:t>;</w:t>
      </w:r>
      <w:r w:rsidR="00FD1FF7">
        <w:rPr>
          <w:rFonts w:ascii="Times New Roman" w:eastAsia="Times New Roman" w:hAnsi="Times New Roman" w:cs="Times New Roman"/>
          <w:lang w:eastAsia="hr-HR"/>
        </w:rPr>
        <w:t xml:space="preserve"> skupove o</w:t>
      </w:r>
      <w:r w:rsidR="004B2B71">
        <w:rPr>
          <w:rFonts w:ascii="Times New Roman" w:eastAsia="Times New Roman" w:hAnsi="Times New Roman" w:cs="Times New Roman"/>
          <w:lang w:eastAsia="hr-HR"/>
        </w:rPr>
        <w:t xml:space="preserve"> </w:t>
      </w:r>
      <w:r w:rsidR="004B2B71" w:rsidRPr="00597169">
        <w:rPr>
          <w:rFonts w:ascii="Times New Roman" w:eastAsia="Times New Roman" w:hAnsi="Times New Roman" w:cs="Times New Roman"/>
          <w:lang w:eastAsia="hr-HR"/>
        </w:rPr>
        <w:t>Pravn</w:t>
      </w:r>
      <w:r w:rsidR="00FD1FF7">
        <w:rPr>
          <w:rFonts w:ascii="Times New Roman" w:eastAsia="Times New Roman" w:hAnsi="Times New Roman" w:cs="Times New Roman"/>
          <w:lang w:eastAsia="hr-HR"/>
        </w:rPr>
        <w:t>oj</w:t>
      </w:r>
      <w:r w:rsidR="004B2B71" w:rsidRPr="00597169">
        <w:rPr>
          <w:rFonts w:ascii="Times New Roman" w:eastAsia="Times New Roman" w:hAnsi="Times New Roman" w:cs="Times New Roman"/>
          <w:lang w:eastAsia="hr-HR"/>
        </w:rPr>
        <w:t xml:space="preserve"> zaštit</w:t>
      </w:r>
      <w:r w:rsidR="00FD1FF7">
        <w:rPr>
          <w:rFonts w:ascii="Times New Roman" w:eastAsia="Times New Roman" w:hAnsi="Times New Roman" w:cs="Times New Roman"/>
          <w:lang w:eastAsia="hr-HR"/>
        </w:rPr>
        <w:t>i</w:t>
      </w:r>
      <w:r w:rsidR="004B2B71" w:rsidRPr="00597169">
        <w:rPr>
          <w:rFonts w:ascii="Times New Roman" w:eastAsia="Times New Roman" w:hAnsi="Times New Roman" w:cs="Times New Roman"/>
          <w:lang w:eastAsia="hr-HR"/>
        </w:rPr>
        <w:t xml:space="preserve"> šuma</w:t>
      </w:r>
      <w:r w:rsidR="004B2B71">
        <w:rPr>
          <w:rFonts w:ascii="Times New Roman" w:eastAsia="Times New Roman" w:hAnsi="Times New Roman" w:cs="Times New Roman"/>
          <w:lang w:eastAsia="hr-HR"/>
        </w:rPr>
        <w:t xml:space="preserve">; </w:t>
      </w:r>
      <w:r w:rsidRPr="00597169">
        <w:rPr>
          <w:rFonts w:ascii="Times New Roman" w:eastAsia="Times New Roman" w:hAnsi="Times New Roman" w:cs="Times New Roman"/>
          <w:lang w:eastAsia="hr-HR"/>
        </w:rPr>
        <w:t>Pravn</w:t>
      </w:r>
      <w:r w:rsidR="00FD1FF7">
        <w:rPr>
          <w:rFonts w:ascii="Times New Roman" w:eastAsia="Times New Roman" w:hAnsi="Times New Roman" w:cs="Times New Roman"/>
          <w:lang w:eastAsia="hr-HR"/>
        </w:rPr>
        <w:t>oj</w:t>
      </w:r>
      <w:r w:rsidRPr="00597169">
        <w:rPr>
          <w:rFonts w:ascii="Times New Roman" w:eastAsia="Times New Roman" w:hAnsi="Times New Roman" w:cs="Times New Roman"/>
          <w:lang w:eastAsia="hr-HR"/>
        </w:rPr>
        <w:t xml:space="preserve"> zaštit</w:t>
      </w:r>
      <w:r w:rsidR="00FD1FF7">
        <w:rPr>
          <w:rFonts w:ascii="Times New Roman" w:eastAsia="Times New Roman" w:hAnsi="Times New Roman" w:cs="Times New Roman"/>
          <w:lang w:eastAsia="hr-HR"/>
        </w:rPr>
        <w:t>i</w:t>
      </w:r>
      <w:r w:rsidRPr="00597169">
        <w:rPr>
          <w:rFonts w:ascii="Times New Roman" w:eastAsia="Times New Roman" w:hAnsi="Times New Roman" w:cs="Times New Roman"/>
          <w:lang w:eastAsia="hr-HR"/>
        </w:rPr>
        <w:t xml:space="preserve"> tla</w:t>
      </w:r>
      <w:r w:rsidR="004B2B71">
        <w:rPr>
          <w:rFonts w:ascii="Times New Roman" w:eastAsia="Times New Roman" w:hAnsi="Times New Roman" w:cs="Times New Roman"/>
          <w:lang w:eastAsia="hr-HR"/>
        </w:rPr>
        <w:t>,</w:t>
      </w:r>
      <w:r w:rsidRPr="00597169">
        <w:rPr>
          <w:rFonts w:ascii="Times New Roman" w:eastAsia="Times New Roman" w:hAnsi="Times New Roman" w:cs="Times New Roman"/>
          <w:lang w:eastAsia="hr-HR"/>
        </w:rPr>
        <w:t xml:space="preserve"> Pravn</w:t>
      </w:r>
      <w:r w:rsidR="00FD1FF7">
        <w:rPr>
          <w:rFonts w:ascii="Times New Roman" w:eastAsia="Times New Roman" w:hAnsi="Times New Roman" w:cs="Times New Roman"/>
          <w:lang w:eastAsia="hr-HR"/>
        </w:rPr>
        <w:t>oj</w:t>
      </w:r>
      <w:r w:rsidRPr="00597169">
        <w:rPr>
          <w:rFonts w:ascii="Times New Roman" w:eastAsia="Times New Roman" w:hAnsi="Times New Roman" w:cs="Times New Roman"/>
          <w:lang w:eastAsia="hr-HR"/>
        </w:rPr>
        <w:t xml:space="preserve"> zaštit</w:t>
      </w:r>
      <w:r w:rsidR="00FD1FF7">
        <w:rPr>
          <w:rFonts w:ascii="Times New Roman" w:eastAsia="Times New Roman" w:hAnsi="Times New Roman" w:cs="Times New Roman"/>
          <w:lang w:eastAsia="hr-HR"/>
        </w:rPr>
        <w:t>i</w:t>
      </w:r>
      <w:r w:rsidRPr="00597169">
        <w:rPr>
          <w:rFonts w:ascii="Times New Roman" w:eastAsia="Times New Roman" w:hAnsi="Times New Roman" w:cs="Times New Roman"/>
          <w:lang w:eastAsia="hr-HR"/>
        </w:rPr>
        <w:t xml:space="preserve"> voda.</w:t>
      </w:r>
    </w:p>
    <w:p w14:paraId="0FF4C9FC" w14:textId="3E8C671B" w:rsidR="00597169" w:rsidRPr="00597169" w:rsidRDefault="00D86025" w:rsidP="00597169">
      <w:pPr>
        <w:jc w:val="both"/>
        <w:rPr>
          <w:rFonts w:ascii="Times New Roman" w:eastAsia="Times New Roman" w:hAnsi="Times New Roman" w:cs="Times New Roman"/>
          <w:lang w:eastAsia="hr-HR"/>
        </w:rPr>
      </w:pPr>
      <w:r>
        <w:rPr>
          <w:rFonts w:ascii="Times New Roman" w:eastAsia="Times New Roman" w:hAnsi="Times New Roman" w:cs="Times New Roman"/>
          <w:lang w:eastAsia="hr-HR"/>
        </w:rPr>
        <w:t>Proveden</w:t>
      </w:r>
      <w:r w:rsidR="00EA631B">
        <w:rPr>
          <w:rFonts w:ascii="Times New Roman" w:eastAsia="Times New Roman" w:hAnsi="Times New Roman" w:cs="Times New Roman"/>
          <w:lang w:eastAsia="hr-HR"/>
        </w:rPr>
        <w:t xml:space="preserve"> je projekt </w:t>
      </w:r>
      <w:r w:rsidR="00597169" w:rsidRPr="00597169">
        <w:rPr>
          <w:rFonts w:ascii="Times New Roman" w:eastAsia="Times New Roman" w:hAnsi="Times New Roman" w:cs="Times New Roman"/>
          <w:lang w:eastAsia="hr-HR"/>
        </w:rPr>
        <w:t>„Jačanje kapaciteta inspekcije zaštite okoliša i drugih nadležnih državnih tijela i institucija za sprječavanje, prepoznavanje, istrage i procesuiranja u slučajevima djela protiv okoliša“</w:t>
      </w:r>
      <w:r w:rsidR="00EA631B">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2014.</w:t>
      </w:r>
      <w:r w:rsidR="00630173">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w:t>
      </w:r>
      <w:r w:rsidR="00630173">
        <w:rPr>
          <w:rFonts w:ascii="Times New Roman" w:eastAsia="Times New Roman" w:hAnsi="Times New Roman" w:cs="Times New Roman"/>
          <w:lang w:eastAsia="hr-HR"/>
        </w:rPr>
        <w:t xml:space="preserve"> </w:t>
      </w:r>
      <w:bookmarkStart w:id="0" w:name="_GoBack"/>
      <w:bookmarkEnd w:id="0"/>
      <w:r w:rsidR="00EA631B" w:rsidRPr="00597169">
        <w:rPr>
          <w:rFonts w:ascii="Times New Roman" w:eastAsia="Times New Roman" w:hAnsi="Times New Roman" w:cs="Times New Roman"/>
          <w:lang w:eastAsia="hr-HR"/>
        </w:rPr>
        <w:t>2015.</w:t>
      </w:r>
      <w:r w:rsidR="00EA631B">
        <w:rPr>
          <w:rFonts w:ascii="Times New Roman" w:eastAsia="Times New Roman" w:hAnsi="Times New Roman" w:cs="Times New Roman"/>
          <w:lang w:eastAsia="hr-HR"/>
        </w:rPr>
        <w:t>)</w:t>
      </w:r>
      <w:r w:rsidR="00597169" w:rsidRPr="00597169">
        <w:rPr>
          <w:rFonts w:ascii="Times New Roman" w:eastAsia="Times New Roman" w:hAnsi="Times New Roman" w:cs="Times New Roman"/>
          <w:lang w:eastAsia="hr-HR"/>
        </w:rPr>
        <w:t>.</w:t>
      </w:r>
    </w:p>
    <w:p w14:paraId="31C0570D" w14:textId="27FF4938" w:rsidR="00597169" w:rsidRPr="00597169" w:rsidRDefault="00597169" w:rsidP="00D86025">
      <w:pPr>
        <w:jc w:val="both"/>
        <w:rPr>
          <w:rFonts w:ascii="Times New Roman" w:eastAsia="Times New Roman" w:hAnsi="Times New Roman" w:cs="Times New Roman"/>
          <w:lang w:eastAsia="hr-HR"/>
        </w:rPr>
      </w:pPr>
      <w:r w:rsidRPr="00597169">
        <w:rPr>
          <w:rFonts w:ascii="Times New Roman" w:eastAsia="Times New Roman" w:hAnsi="Times New Roman" w:cs="Times New Roman"/>
          <w:lang w:eastAsia="hr-HR"/>
        </w:rPr>
        <w:t xml:space="preserve">Pravosudna akademija je u suradnji s Povjerenikom za informiranje organizirala jednodnevne radionice „Pravo na pristup informacijama u pravosuđu“ namijenjene službenicima za informiranje u pravosudnim tijelima i/ili drugim pravosudnim dužnosnicima koji se u radu susreću s pravom na pristup informacijama </w:t>
      </w:r>
      <w:r w:rsidR="00D86025">
        <w:rPr>
          <w:rFonts w:ascii="Times New Roman" w:eastAsia="Times New Roman" w:hAnsi="Times New Roman" w:cs="Times New Roman"/>
          <w:lang w:eastAsia="hr-HR"/>
        </w:rPr>
        <w:t xml:space="preserve">(Zagreb, </w:t>
      </w:r>
      <w:r w:rsidR="00D86025" w:rsidRPr="00597169">
        <w:rPr>
          <w:rFonts w:ascii="Times New Roman" w:eastAsia="Times New Roman" w:hAnsi="Times New Roman" w:cs="Times New Roman"/>
          <w:lang w:eastAsia="hr-HR"/>
        </w:rPr>
        <w:t>24. listopada 2014. i 11. prosinca 2015.</w:t>
      </w:r>
      <w:r w:rsidR="00D86025">
        <w:rPr>
          <w:rFonts w:ascii="Times New Roman" w:eastAsia="Times New Roman" w:hAnsi="Times New Roman" w:cs="Times New Roman"/>
          <w:lang w:eastAsia="hr-HR"/>
        </w:rPr>
        <w:t>).</w:t>
      </w:r>
    </w:p>
    <w:p w14:paraId="17525BCB" w14:textId="212F8A8E" w:rsidR="00597169" w:rsidRPr="00597169" w:rsidRDefault="00597169" w:rsidP="00597169">
      <w:pPr>
        <w:jc w:val="both"/>
        <w:rPr>
          <w:rFonts w:ascii="Times New Roman" w:eastAsia="Times New Roman" w:hAnsi="Times New Roman" w:cs="Times New Roman"/>
          <w:lang w:eastAsia="hr-HR"/>
        </w:rPr>
      </w:pPr>
      <w:r w:rsidRPr="00597169">
        <w:rPr>
          <w:rFonts w:ascii="Times New Roman" w:eastAsia="Times New Roman" w:hAnsi="Times New Roman" w:cs="Times New Roman"/>
          <w:lang w:eastAsia="hr-HR"/>
        </w:rPr>
        <w:t xml:space="preserve">Povjerenica za informiranje je uz potporu Britanskog veleposlanstva </w:t>
      </w:r>
      <w:r w:rsidR="00D86025">
        <w:rPr>
          <w:rFonts w:ascii="Times New Roman" w:eastAsia="Times New Roman" w:hAnsi="Times New Roman" w:cs="Times New Roman"/>
          <w:lang w:eastAsia="hr-HR"/>
        </w:rPr>
        <w:t>o</w:t>
      </w:r>
      <w:r w:rsidRPr="00597169">
        <w:rPr>
          <w:rFonts w:ascii="Times New Roman" w:eastAsia="Times New Roman" w:hAnsi="Times New Roman" w:cs="Times New Roman"/>
          <w:lang w:eastAsia="hr-HR"/>
        </w:rPr>
        <w:t>rganizirala konferenciju „Pristup informacijama u Republici Hrvatskoj: novi izazovi, nova rješenja“</w:t>
      </w:r>
      <w:r w:rsidR="00D86025">
        <w:rPr>
          <w:rFonts w:ascii="Times New Roman" w:eastAsia="Times New Roman" w:hAnsi="Times New Roman" w:cs="Times New Roman"/>
          <w:lang w:eastAsia="hr-HR"/>
        </w:rPr>
        <w:t xml:space="preserve"> (</w:t>
      </w:r>
      <w:r w:rsidR="00D86025" w:rsidRPr="00597169">
        <w:rPr>
          <w:rFonts w:ascii="Times New Roman" w:eastAsia="Times New Roman" w:hAnsi="Times New Roman" w:cs="Times New Roman"/>
          <w:lang w:eastAsia="hr-HR"/>
        </w:rPr>
        <w:t>Zagreb</w:t>
      </w:r>
      <w:r w:rsidR="00D86025">
        <w:rPr>
          <w:rFonts w:ascii="Times New Roman" w:eastAsia="Times New Roman" w:hAnsi="Times New Roman" w:cs="Times New Roman"/>
          <w:lang w:eastAsia="hr-HR"/>
        </w:rPr>
        <w:t>,</w:t>
      </w:r>
      <w:r w:rsidR="00D86025" w:rsidRPr="00597169">
        <w:rPr>
          <w:rFonts w:ascii="Times New Roman" w:eastAsia="Times New Roman" w:hAnsi="Times New Roman" w:cs="Times New Roman"/>
          <w:lang w:eastAsia="hr-HR"/>
        </w:rPr>
        <w:t xml:space="preserve"> 24. rujna 2014.</w:t>
      </w:r>
      <w:r w:rsidR="00D86025">
        <w:rPr>
          <w:rFonts w:ascii="Times New Roman" w:eastAsia="Times New Roman" w:hAnsi="Times New Roman" w:cs="Times New Roman"/>
          <w:lang w:eastAsia="hr-HR"/>
        </w:rPr>
        <w:t>).</w:t>
      </w:r>
    </w:p>
    <w:p w14:paraId="65540E4C" w14:textId="40DF6B9B" w:rsidR="00597169" w:rsidRPr="00597169" w:rsidRDefault="00597169" w:rsidP="00597169">
      <w:pPr>
        <w:jc w:val="both"/>
        <w:rPr>
          <w:rFonts w:ascii="Times New Roman" w:eastAsia="Times New Roman" w:hAnsi="Times New Roman" w:cs="Times New Roman"/>
          <w:lang w:eastAsia="hr-HR"/>
        </w:rPr>
      </w:pPr>
      <w:r w:rsidRPr="00597169">
        <w:rPr>
          <w:rFonts w:ascii="Times New Roman" w:eastAsia="Times New Roman" w:hAnsi="Times New Roman" w:cs="Times New Roman"/>
          <w:lang w:eastAsia="hr-HR"/>
        </w:rPr>
        <w:t xml:space="preserve">Pravni fakultet sveučilišta u Rijeci </w:t>
      </w:r>
      <w:r w:rsidR="00D86025" w:rsidRPr="00597169">
        <w:rPr>
          <w:rFonts w:ascii="Times New Roman" w:eastAsia="Times New Roman" w:hAnsi="Times New Roman" w:cs="Times New Roman"/>
          <w:lang w:eastAsia="hr-HR"/>
        </w:rPr>
        <w:t>je</w:t>
      </w:r>
      <w:r w:rsidRPr="00597169">
        <w:rPr>
          <w:rFonts w:ascii="Times New Roman" w:eastAsia="Times New Roman" w:hAnsi="Times New Roman" w:cs="Times New Roman"/>
          <w:lang w:eastAsia="hr-HR"/>
        </w:rPr>
        <w:t xml:space="preserve"> organizirao savjetovanje pravnika na kojem je, između ostalog, </w:t>
      </w:r>
      <w:proofErr w:type="spellStart"/>
      <w:r w:rsidRPr="00597169">
        <w:rPr>
          <w:rFonts w:ascii="Times New Roman" w:eastAsia="Times New Roman" w:hAnsi="Times New Roman" w:cs="Times New Roman"/>
          <w:lang w:eastAsia="hr-HR"/>
        </w:rPr>
        <w:t>obrađana</w:t>
      </w:r>
      <w:proofErr w:type="spellEnd"/>
      <w:r w:rsidRPr="00597169">
        <w:rPr>
          <w:rFonts w:ascii="Times New Roman" w:eastAsia="Times New Roman" w:hAnsi="Times New Roman" w:cs="Times New Roman"/>
          <w:lang w:eastAsia="hr-HR"/>
        </w:rPr>
        <w:t xml:space="preserve"> tema „Naknada štete u slučaju onečišćenja mora prema odredbama Pomorskog zakonika“</w:t>
      </w:r>
      <w:r w:rsidR="00D86025" w:rsidRPr="00597169">
        <w:rPr>
          <w:rFonts w:ascii="Times New Roman" w:eastAsia="Times New Roman" w:hAnsi="Times New Roman" w:cs="Times New Roman"/>
          <w:lang w:eastAsia="hr-HR"/>
        </w:rPr>
        <w:t xml:space="preserve"> </w:t>
      </w:r>
      <w:r w:rsidR="00D86025">
        <w:rPr>
          <w:rFonts w:ascii="Times New Roman" w:eastAsia="Times New Roman" w:hAnsi="Times New Roman" w:cs="Times New Roman"/>
          <w:lang w:eastAsia="hr-HR"/>
        </w:rPr>
        <w:t xml:space="preserve">(Rijeka, </w:t>
      </w:r>
      <w:r w:rsidR="00D86025" w:rsidRPr="00597169">
        <w:rPr>
          <w:rFonts w:ascii="Times New Roman" w:eastAsia="Times New Roman" w:hAnsi="Times New Roman" w:cs="Times New Roman"/>
          <w:lang w:eastAsia="hr-HR"/>
        </w:rPr>
        <w:t>13. do 15. travnja 2016.</w:t>
      </w:r>
      <w:r w:rsidR="00D86025">
        <w:rPr>
          <w:rFonts w:ascii="Times New Roman" w:eastAsia="Times New Roman" w:hAnsi="Times New Roman" w:cs="Times New Roman"/>
          <w:lang w:eastAsia="hr-HR"/>
        </w:rPr>
        <w:t>).</w:t>
      </w:r>
    </w:p>
    <w:p w14:paraId="5BFDF51C" w14:textId="7FC14356" w:rsidR="00597169" w:rsidRPr="000C21E1" w:rsidRDefault="00597169" w:rsidP="00597169">
      <w:pPr>
        <w:jc w:val="both"/>
        <w:rPr>
          <w:rFonts w:ascii="Times New Roman" w:eastAsia="Times New Roman" w:hAnsi="Times New Roman" w:cs="Times New Roman"/>
          <w:lang w:eastAsia="hr-HR"/>
        </w:rPr>
      </w:pPr>
      <w:r w:rsidRPr="00597169">
        <w:rPr>
          <w:rFonts w:ascii="Times New Roman" w:eastAsia="Times New Roman" w:hAnsi="Times New Roman" w:cs="Times New Roman"/>
          <w:lang w:eastAsia="hr-HR"/>
        </w:rPr>
        <w:t xml:space="preserve">Pravni fakultet Sveučilišta u Splitu organizirao je znanstveno-stručni skup s međunarodnim sudjelovanjem </w:t>
      </w:r>
      <w:r w:rsidR="00D86025">
        <w:rPr>
          <w:rFonts w:ascii="Times New Roman" w:eastAsia="Times New Roman" w:hAnsi="Times New Roman" w:cs="Times New Roman"/>
          <w:lang w:eastAsia="hr-HR"/>
        </w:rPr>
        <w:t xml:space="preserve">pod nazivom </w:t>
      </w:r>
      <w:r w:rsidR="00D86025" w:rsidRPr="00597169">
        <w:rPr>
          <w:rFonts w:ascii="Times New Roman" w:eastAsia="Times New Roman" w:hAnsi="Times New Roman" w:cs="Times New Roman"/>
          <w:lang w:eastAsia="hr-HR"/>
        </w:rPr>
        <w:t>„Pravo na pristup informacijama i zaštita osobnih podataka“</w:t>
      </w:r>
      <w:r w:rsidR="00D86025">
        <w:rPr>
          <w:rFonts w:ascii="Times New Roman" w:eastAsia="Times New Roman" w:hAnsi="Times New Roman" w:cs="Times New Roman"/>
          <w:lang w:eastAsia="hr-HR"/>
        </w:rPr>
        <w:t xml:space="preserve"> (Split, </w:t>
      </w:r>
      <w:r w:rsidRPr="00597169">
        <w:rPr>
          <w:rFonts w:ascii="Times New Roman" w:eastAsia="Times New Roman" w:hAnsi="Times New Roman" w:cs="Times New Roman"/>
          <w:lang w:eastAsia="hr-HR"/>
        </w:rPr>
        <w:t>6. i 7. srpnja 2015.</w:t>
      </w:r>
      <w:r w:rsidR="00D86025">
        <w:rPr>
          <w:rFonts w:ascii="Times New Roman" w:eastAsia="Times New Roman" w:hAnsi="Times New Roman" w:cs="Times New Roman"/>
          <w:lang w:eastAsia="hr-HR"/>
        </w:rPr>
        <w:t>).</w:t>
      </w:r>
      <w:r w:rsidRPr="00597169">
        <w:rPr>
          <w:rFonts w:ascii="Times New Roman" w:eastAsia="Times New Roman" w:hAnsi="Times New Roman" w:cs="Times New Roman"/>
          <w:lang w:eastAsia="hr-HR"/>
        </w:rPr>
        <w:t xml:space="preserve"> </w:t>
      </w:r>
    </w:p>
    <w:p w14:paraId="215A9040" w14:textId="77777777" w:rsidR="000C21E1" w:rsidRPr="000C21E1" w:rsidRDefault="000C21E1" w:rsidP="00A03CB0">
      <w:pPr>
        <w:spacing w:before="0" w:after="0"/>
        <w:rPr>
          <w:rFonts w:ascii="Times New Roman" w:eastAsia="Times New Roman" w:hAnsi="Times New Roman" w:cs="Times New Roman"/>
          <w:i/>
          <w:u w:val="single"/>
          <w:lang w:eastAsia="hr-HR"/>
        </w:rPr>
      </w:pPr>
      <w:r w:rsidRPr="24085FA9">
        <w:rPr>
          <w:rFonts w:ascii="Times New Roman" w:eastAsia="Times New Roman" w:hAnsi="Times New Roman" w:cs="Times New Roman"/>
          <w:b/>
          <w:bCs/>
          <w:i/>
          <w:iCs/>
          <w:lang w:eastAsia="hr-HR"/>
        </w:rPr>
        <w:t>Navedite važne adrese web stranica, ako su dostupne:</w:t>
      </w:r>
    </w:p>
    <w:p w14:paraId="2A5CAA16" w14:textId="77777777" w:rsidR="00864915" w:rsidRPr="00864915" w:rsidRDefault="00BA380A" w:rsidP="000C21E1">
      <w:pPr>
        <w:spacing w:before="0" w:after="0"/>
        <w:rPr>
          <w:rFonts w:ascii="Times New Roman" w:hAnsi="Times New Roman" w:cs="Times New Roman"/>
        </w:rPr>
      </w:pPr>
      <w:hyperlink r:id="rId79" w:history="1">
        <w:r w:rsidR="00864915" w:rsidRPr="00864915">
          <w:rPr>
            <w:rStyle w:val="Hiperveza"/>
            <w:rFonts w:ascii="Times New Roman" w:hAnsi="Times New Roman" w:cs="Times New Roman"/>
          </w:rPr>
          <w:t>http://www.mprh.hr/Default.aspx</w:t>
        </w:r>
      </w:hyperlink>
    </w:p>
    <w:p w14:paraId="3FF5E8BB" w14:textId="14B0F870" w:rsidR="000C21E1" w:rsidRDefault="00BA380A" w:rsidP="000C21E1">
      <w:pPr>
        <w:spacing w:before="0" w:after="0"/>
        <w:rPr>
          <w:rStyle w:val="Hiperveza"/>
          <w:rFonts w:ascii="Times New Roman" w:hAnsi="Times New Roman" w:cs="Times New Roman"/>
        </w:rPr>
      </w:pPr>
      <w:hyperlink r:id="rId80" w:history="1">
        <w:r w:rsidR="00407565" w:rsidRPr="00C4732E">
          <w:rPr>
            <w:rStyle w:val="Hiperveza"/>
            <w:rFonts w:ascii="Times New Roman" w:hAnsi="Times New Roman" w:cs="Times New Roman"/>
          </w:rPr>
          <w:t>http://www.pak.hr/Default.aspx?sec=16</w:t>
        </w:r>
      </w:hyperlink>
    </w:p>
    <w:p w14:paraId="64378DCB" w14:textId="79871706" w:rsidR="00597169" w:rsidRDefault="00597169" w:rsidP="008A59F6">
      <w:pPr>
        <w:spacing w:before="0" w:after="0"/>
        <w:rPr>
          <w:rFonts w:ascii="Times New Roman" w:hAnsi="Times New Roman" w:cs="Times New Roman"/>
        </w:rPr>
      </w:pPr>
      <w:r w:rsidRPr="008A59F6">
        <w:rPr>
          <w:rFonts w:ascii="Times New Roman" w:eastAsia="Times New Roman" w:hAnsi="Times New Roman" w:cs="Times New Roman"/>
          <w:color w:val="0000FF"/>
          <w:u w:val="single"/>
        </w:rPr>
        <w:t>http://www.upravnisudrh.hr/frames.php?right=ocjenazak.html</w:t>
      </w:r>
    </w:p>
    <w:p w14:paraId="57EE267F"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bCs/>
          <w:lang w:eastAsia="hr-HR"/>
        </w:rPr>
      </w:pPr>
    </w:p>
    <w:p w14:paraId="6647CACC" w14:textId="77777777" w:rsidR="00407565" w:rsidRDefault="00407565" w:rsidP="000C21E1">
      <w:pPr>
        <w:autoSpaceDE w:val="0"/>
        <w:autoSpaceDN w:val="0"/>
        <w:adjustRightInd w:val="0"/>
        <w:spacing w:before="0" w:after="0"/>
        <w:rPr>
          <w:rFonts w:ascii="Times New Roman" w:eastAsia="Times New Roman" w:hAnsi="Times New Roman" w:cs="Times New Roman"/>
          <w:b/>
          <w:bCs/>
          <w:i/>
          <w:lang w:eastAsia="hr-HR"/>
        </w:rPr>
      </w:pPr>
    </w:p>
    <w:p w14:paraId="6B3BED31"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bCs/>
          <w:i/>
          <w:lang w:eastAsia="hr-HR"/>
        </w:rPr>
      </w:pPr>
      <w:r w:rsidRPr="24085FA9">
        <w:rPr>
          <w:rFonts w:ascii="Times New Roman" w:eastAsia="Times New Roman" w:hAnsi="Times New Roman" w:cs="Times New Roman"/>
          <w:b/>
          <w:bCs/>
          <w:i/>
          <w:iCs/>
          <w:lang w:eastAsia="hr-HR"/>
        </w:rPr>
        <w:t>Članci 10-22 nisu za nacionalnu provedbu.</w:t>
      </w:r>
    </w:p>
    <w:p w14:paraId="75075F04"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bCs/>
          <w:i/>
          <w:lang w:eastAsia="hr-HR"/>
        </w:rPr>
      </w:pPr>
    </w:p>
    <w:p w14:paraId="36D52426"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Opće primjedbe o cilju Konvencije:</w:t>
      </w:r>
    </w:p>
    <w:p w14:paraId="29D89DD9" w14:textId="77777777" w:rsidR="000C21E1" w:rsidRPr="000C21E1" w:rsidRDefault="000C21E1" w:rsidP="000C21E1">
      <w:pPr>
        <w:autoSpaceDE w:val="0"/>
        <w:autoSpaceDN w:val="0"/>
        <w:adjustRightInd w:val="0"/>
        <w:spacing w:before="0" w:after="0"/>
        <w:rPr>
          <w:rFonts w:ascii="Times New Roman" w:eastAsia="Times New Roman" w:hAnsi="Times New Roman" w:cs="Times New Roman"/>
          <w:b/>
          <w:i/>
          <w:lang w:eastAsia="hr-HR"/>
        </w:rPr>
      </w:pPr>
      <w:r w:rsidRPr="24085FA9">
        <w:rPr>
          <w:rFonts w:ascii="Times New Roman" w:eastAsia="Times New Roman" w:hAnsi="Times New Roman" w:cs="Times New Roman"/>
          <w:b/>
          <w:bCs/>
          <w:i/>
          <w:iCs/>
          <w:lang w:eastAsia="hr-HR"/>
        </w:rPr>
        <w:t>Navedite kako provedba Konvencije doprinosi zaštiti prava svake osobe sadašnje i budućih generacija na život u okolišu prikladnom za njegovo ili njezino zdravlje i dobrobit.</w:t>
      </w:r>
    </w:p>
    <w:p w14:paraId="762C51B7" w14:textId="77777777" w:rsidR="000C21E1" w:rsidRPr="000C21E1" w:rsidRDefault="000C21E1" w:rsidP="00614CCA">
      <w:pPr>
        <w:autoSpaceDE w:val="0"/>
        <w:autoSpaceDN w:val="0"/>
        <w:adjustRightInd w:val="0"/>
        <w:rPr>
          <w:rFonts w:ascii="Times New Roman" w:eastAsia="Times New Roman" w:hAnsi="Times New Roman" w:cs="Times New Roman"/>
          <w:b/>
          <w:i/>
          <w:iCs/>
          <w:lang w:eastAsia="hr-HR"/>
        </w:rPr>
      </w:pPr>
      <w:r w:rsidRPr="24085FA9">
        <w:rPr>
          <w:rFonts w:ascii="Times New Roman" w:eastAsia="Times New Roman" w:hAnsi="Times New Roman" w:cs="Times New Roman"/>
          <w:b/>
          <w:bCs/>
          <w:i/>
          <w:iCs/>
          <w:u w:val="single"/>
          <w:lang w:eastAsia="hr-HR"/>
        </w:rPr>
        <w:t>Odgovor</w:t>
      </w:r>
      <w:r w:rsidRPr="24085FA9">
        <w:rPr>
          <w:rFonts w:ascii="Times New Roman" w:eastAsia="Times New Roman" w:hAnsi="Times New Roman" w:cs="Times New Roman"/>
          <w:b/>
          <w:bCs/>
          <w:i/>
          <w:iCs/>
          <w:lang w:eastAsia="hr-HR"/>
        </w:rPr>
        <w:t>:</w:t>
      </w:r>
    </w:p>
    <w:p w14:paraId="1D47C90D" w14:textId="77777777" w:rsidR="000C21E1" w:rsidRPr="000C21E1" w:rsidRDefault="000C21E1" w:rsidP="00614CCA">
      <w:pPr>
        <w:jc w:val="both"/>
        <w:rPr>
          <w:rFonts w:ascii="Times New Roman" w:eastAsia="Times New Roman" w:hAnsi="Times New Roman" w:cs="Times New Roman"/>
          <w:i/>
          <w:iCs/>
          <w:lang w:eastAsia="hr-HR"/>
        </w:rPr>
      </w:pPr>
      <w:r w:rsidRPr="000C21E1">
        <w:rPr>
          <w:rFonts w:ascii="Times New Roman" w:eastAsia="Times New Roman" w:hAnsi="Times New Roman" w:cs="Times New Roman"/>
          <w:lang w:eastAsia="hr-HR"/>
        </w:rPr>
        <w:t xml:space="preserve">Očuvanje prirodnih bogatstava i zaštita ljudskog okoliša od visokog su interesa za ljudsku zajednicu i kvalitetu života sadašnjih i budućih generacija, a u RH su prepoznati kao ustavna vrednota i uživaju osobitu zaštitu (čl. 2. st. 4. alineja 2. Ustava). </w:t>
      </w:r>
    </w:p>
    <w:p w14:paraId="65F8BD08" w14:textId="77777777" w:rsidR="00614CCA" w:rsidRDefault="000C21E1" w:rsidP="00614CCA">
      <w:pPr>
        <w:jc w:val="both"/>
        <w:rPr>
          <w:rFonts w:ascii="Times New Roman" w:eastAsia="Times New Roman" w:hAnsi="Times New Roman" w:cs="Times New Roman"/>
          <w:lang w:eastAsia="hr-HR"/>
        </w:rPr>
      </w:pPr>
      <w:r w:rsidRPr="000C21E1">
        <w:rPr>
          <w:rFonts w:ascii="Times New Roman" w:eastAsia="Times New Roman" w:hAnsi="Times New Roman" w:cs="Times New Roman"/>
          <w:lang w:eastAsia="hr-HR"/>
        </w:rPr>
        <w:t>U promjenama Ustava (NN 76/2010), u čl. 38. st. 4 propisano je da se „Jamči pravo na pristup informacijama koje posjeduju tijela javne vlasti. Ograničenja prava na pristup informacijama moraju biti razmjerna naravi potrebe za ograničenjem u svakom pojedinom slučaju te nužna u slobodnom i demokratskom društvu, a propisuju se zakonom”.</w:t>
      </w:r>
    </w:p>
    <w:p w14:paraId="666034EF" w14:textId="77777777" w:rsidR="0014022D" w:rsidRDefault="0014022D" w:rsidP="00614CCA">
      <w:pPr>
        <w:jc w:val="both"/>
        <w:rPr>
          <w:rFonts w:ascii="Times New Roman" w:eastAsia="Times New Roman" w:hAnsi="Times New Roman" w:cs="Times New Roman"/>
          <w:b/>
          <w:u w:val="single"/>
          <w:lang w:eastAsia="hr-HR"/>
        </w:rPr>
      </w:pPr>
    </w:p>
    <w:p w14:paraId="13DB9782" w14:textId="77777777" w:rsidR="0014022D" w:rsidRDefault="0014022D" w:rsidP="00614CCA">
      <w:pPr>
        <w:jc w:val="both"/>
        <w:rPr>
          <w:rFonts w:ascii="Times New Roman" w:eastAsia="Times New Roman" w:hAnsi="Times New Roman" w:cs="Times New Roman"/>
          <w:b/>
          <w:u w:val="single"/>
          <w:lang w:eastAsia="hr-HR"/>
        </w:rPr>
      </w:pPr>
    </w:p>
    <w:p w14:paraId="6A50122B" w14:textId="77777777" w:rsidR="0014022D" w:rsidRDefault="0014022D" w:rsidP="00614CCA">
      <w:pPr>
        <w:jc w:val="both"/>
        <w:rPr>
          <w:rFonts w:ascii="Times New Roman" w:eastAsia="Times New Roman" w:hAnsi="Times New Roman" w:cs="Times New Roman"/>
          <w:b/>
          <w:u w:val="single"/>
          <w:lang w:eastAsia="hr-HR"/>
        </w:rPr>
      </w:pPr>
    </w:p>
    <w:p w14:paraId="1CD5E173" w14:textId="77777777" w:rsidR="0014022D" w:rsidRDefault="0014022D" w:rsidP="00614CCA">
      <w:pPr>
        <w:jc w:val="both"/>
        <w:rPr>
          <w:rFonts w:ascii="Times New Roman" w:eastAsia="Times New Roman" w:hAnsi="Times New Roman" w:cs="Times New Roman"/>
          <w:b/>
          <w:u w:val="single"/>
          <w:lang w:eastAsia="hr-HR"/>
        </w:rPr>
      </w:pPr>
    </w:p>
    <w:p w14:paraId="5436CCD9" w14:textId="77777777" w:rsidR="0014022D" w:rsidRDefault="0014022D" w:rsidP="00614CCA">
      <w:pPr>
        <w:jc w:val="both"/>
        <w:rPr>
          <w:rFonts w:ascii="Times New Roman" w:eastAsia="Times New Roman" w:hAnsi="Times New Roman" w:cs="Times New Roman"/>
          <w:b/>
          <w:u w:val="single"/>
          <w:lang w:eastAsia="hr-HR"/>
        </w:rPr>
      </w:pPr>
    </w:p>
    <w:p w14:paraId="555D7307" w14:textId="77777777" w:rsidR="0014022D" w:rsidRDefault="0014022D" w:rsidP="00614CCA">
      <w:pPr>
        <w:jc w:val="both"/>
        <w:rPr>
          <w:rFonts w:ascii="Times New Roman" w:eastAsia="Times New Roman" w:hAnsi="Times New Roman" w:cs="Times New Roman"/>
          <w:b/>
          <w:u w:val="single"/>
          <w:lang w:eastAsia="hr-HR"/>
        </w:rPr>
      </w:pPr>
    </w:p>
    <w:p w14:paraId="7D12B758" w14:textId="77777777" w:rsidR="0014022D" w:rsidRDefault="0014022D" w:rsidP="00614CCA">
      <w:pPr>
        <w:jc w:val="both"/>
        <w:rPr>
          <w:rFonts w:ascii="Times New Roman" w:eastAsia="Times New Roman" w:hAnsi="Times New Roman" w:cs="Times New Roman"/>
          <w:b/>
          <w:u w:val="single"/>
          <w:lang w:eastAsia="hr-HR"/>
        </w:rPr>
      </w:pPr>
    </w:p>
    <w:p w14:paraId="5210A913" w14:textId="77777777" w:rsidR="0014022D" w:rsidRDefault="0014022D" w:rsidP="00614CCA">
      <w:pPr>
        <w:jc w:val="both"/>
        <w:rPr>
          <w:rFonts w:ascii="Times New Roman" w:eastAsia="Times New Roman" w:hAnsi="Times New Roman" w:cs="Times New Roman"/>
          <w:b/>
          <w:u w:val="single"/>
          <w:lang w:eastAsia="hr-HR"/>
        </w:rPr>
      </w:pPr>
    </w:p>
    <w:p w14:paraId="64330C5A" w14:textId="77777777" w:rsidR="0014022D" w:rsidRDefault="0014022D" w:rsidP="00614CCA">
      <w:pPr>
        <w:jc w:val="both"/>
        <w:rPr>
          <w:rFonts w:ascii="Times New Roman" w:eastAsia="Times New Roman" w:hAnsi="Times New Roman" w:cs="Times New Roman"/>
          <w:b/>
          <w:u w:val="single"/>
          <w:lang w:eastAsia="hr-HR"/>
        </w:rPr>
      </w:pPr>
    </w:p>
    <w:p w14:paraId="156DB95B" w14:textId="77777777" w:rsidR="0014022D" w:rsidRDefault="0014022D" w:rsidP="00614CCA">
      <w:pPr>
        <w:jc w:val="both"/>
        <w:rPr>
          <w:rFonts w:ascii="Times New Roman" w:eastAsia="Times New Roman" w:hAnsi="Times New Roman" w:cs="Times New Roman"/>
          <w:b/>
          <w:u w:val="single"/>
          <w:lang w:eastAsia="hr-HR"/>
        </w:rPr>
      </w:pPr>
    </w:p>
    <w:p w14:paraId="2D6C97AD" w14:textId="77777777" w:rsidR="0014022D" w:rsidRDefault="0014022D" w:rsidP="00614CCA">
      <w:pPr>
        <w:jc w:val="both"/>
        <w:rPr>
          <w:rFonts w:ascii="Times New Roman" w:eastAsia="Times New Roman" w:hAnsi="Times New Roman" w:cs="Times New Roman"/>
          <w:b/>
          <w:u w:val="single"/>
          <w:lang w:eastAsia="hr-HR"/>
        </w:rPr>
      </w:pPr>
    </w:p>
    <w:sectPr w:rsidR="0014022D" w:rsidSect="00CE2D54">
      <w:footerReference w:type="default" r:id="rId8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0A0761" w14:textId="77777777" w:rsidR="00C55C05" w:rsidRDefault="00C55C05" w:rsidP="007E6362">
      <w:pPr>
        <w:spacing w:before="0" w:after="0"/>
      </w:pPr>
      <w:r>
        <w:separator/>
      </w:r>
    </w:p>
  </w:endnote>
  <w:endnote w:type="continuationSeparator" w:id="0">
    <w:p w14:paraId="48662AF2" w14:textId="77777777" w:rsidR="00C55C05" w:rsidRDefault="00C55C05" w:rsidP="007E6362">
      <w:pPr>
        <w:spacing w:before="0" w:after="0"/>
      </w:pPr>
      <w:r>
        <w:continuationSeparator/>
      </w:r>
    </w:p>
  </w:endnote>
  <w:endnote w:type="continuationNotice" w:id="1">
    <w:p w14:paraId="635CCBB4" w14:textId="77777777" w:rsidR="00C55C05" w:rsidRDefault="00C55C0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Times New Roman,Calibri">
    <w:altName w:val="Times New Roman"/>
    <w:panose1 w:val="00000000000000000000"/>
    <w:charset w:val="00"/>
    <w:family w:val="roman"/>
    <w:notTrueType/>
    <w:pitch w:val="default"/>
  </w:font>
  <w:font w:name="Helvetica">
    <w:panose1 w:val="020B0604020202020204"/>
    <w:charset w:val="EE"/>
    <w:family w:val="swiss"/>
    <w:pitch w:val="variable"/>
    <w:sig w:usb0="E0002EFF" w:usb1="C0007843" w:usb2="00000009" w:usb3="00000000" w:csb0="000001FF" w:csb1="00000000"/>
  </w:font>
  <w:font w:name="Courier New,Times New Roman">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462174"/>
      <w:docPartObj>
        <w:docPartGallery w:val="Page Numbers (Bottom of Page)"/>
        <w:docPartUnique/>
      </w:docPartObj>
    </w:sdtPr>
    <w:sdtContent>
      <w:p w14:paraId="26B23397" w14:textId="6C22A3C8" w:rsidR="00BA380A" w:rsidRDefault="00BA380A">
        <w:pPr>
          <w:pStyle w:val="Podnoje"/>
          <w:jc w:val="right"/>
        </w:pPr>
        <w:r>
          <w:fldChar w:fldCharType="begin"/>
        </w:r>
        <w:r>
          <w:instrText>PAGE   \* MERGEFORMAT</w:instrText>
        </w:r>
        <w:r>
          <w:fldChar w:fldCharType="separate"/>
        </w:r>
        <w:r w:rsidR="00630173" w:rsidRPr="00630173">
          <w:rPr>
            <w:noProof/>
            <w:lang w:val="hr-HR"/>
          </w:rPr>
          <w:t>33</w:t>
        </w:r>
        <w:r>
          <w:fldChar w:fldCharType="end"/>
        </w:r>
      </w:p>
    </w:sdtContent>
  </w:sdt>
  <w:p w14:paraId="1D71E406" w14:textId="77777777" w:rsidR="00BA380A" w:rsidRDefault="00BA380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EAA9B" w14:textId="77777777" w:rsidR="00C55C05" w:rsidRDefault="00C55C05" w:rsidP="007E6362">
      <w:pPr>
        <w:spacing w:before="0" w:after="0"/>
      </w:pPr>
      <w:r>
        <w:separator/>
      </w:r>
    </w:p>
  </w:footnote>
  <w:footnote w:type="continuationSeparator" w:id="0">
    <w:p w14:paraId="6A8F66B9" w14:textId="77777777" w:rsidR="00C55C05" w:rsidRDefault="00C55C05" w:rsidP="007E6362">
      <w:pPr>
        <w:spacing w:before="0" w:after="0"/>
      </w:pPr>
      <w:r>
        <w:continuationSeparator/>
      </w:r>
    </w:p>
  </w:footnote>
  <w:footnote w:type="continuationNotice" w:id="1">
    <w:p w14:paraId="2488583F" w14:textId="77777777" w:rsidR="00C55C05" w:rsidRDefault="00C55C05">
      <w:pPr>
        <w:spacing w:before="0" w:after="0"/>
      </w:pPr>
    </w:p>
  </w:footnote>
  <w:footnote w:id="2">
    <w:p w14:paraId="1E6443C9" w14:textId="78A25A46" w:rsidR="00BA380A" w:rsidRPr="00A775FE" w:rsidRDefault="00BA380A">
      <w:pPr>
        <w:pStyle w:val="Tekstfusnote"/>
        <w:rPr>
          <w:lang w:val="hr-HR"/>
        </w:rPr>
      </w:pPr>
      <w:r>
        <w:rPr>
          <w:rStyle w:val="Referencafusnote"/>
        </w:rPr>
        <w:footnoteRef/>
      </w:r>
      <w:r>
        <w:rPr>
          <w:lang w:val="hr-HR"/>
        </w:rPr>
        <w:t xml:space="preserve">Do sada su izrađena tri Nacionalna izvješća o provedbi </w:t>
      </w:r>
      <w:proofErr w:type="spellStart"/>
      <w:r>
        <w:rPr>
          <w:lang w:val="hr-HR"/>
        </w:rPr>
        <w:t>Aarhuške</w:t>
      </w:r>
      <w:proofErr w:type="spellEnd"/>
      <w:r>
        <w:rPr>
          <w:lang w:val="hr-HR"/>
        </w:rPr>
        <w:t xml:space="preserve"> konvencije (2009., 2010. i 2014.) </w:t>
      </w:r>
      <w:hyperlink r:id="rId1" w:history="1">
        <w:r w:rsidRPr="009B1F99">
          <w:rPr>
            <w:rStyle w:val="Hiperveza"/>
            <w:lang w:val="hr-HR"/>
          </w:rPr>
          <w:t>http://www.mzoip.hr/default.aspx?id=10190</w:t>
        </w:r>
      </w:hyperlink>
      <w:r>
        <w:rPr>
          <w:lang w:val="hr-HR"/>
        </w:rPr>
        <w:t xml:space="preserve"> </w:t>
      </w:r>
    </w:p>
  </w:footnote>
  <w:footnote w:id="3">
    <w:p w14:paraId="078928E6" w14:textId="77777777" w:rsidR="00BA380A" w:rsidRPr="008427B1" w:rsidRDefault="00BA380A">
      <w:pPr>
        <w:pStyle w:val="Tekstfusnote"/>
        <w:rPr>
          <w:sz w:val="18"/>
          <w:szCs w:val="18"/>
          <w:lang w:val="hr-HR"/>
        </w:rPr>
      </w:pPr>
      <w:r w:rsidRPr="008427B1">
        <w:rPr>
          <w:rStyle w:val="Referencafusnote"/>
          <w:sz w:val="18"/>
          <w:szCs w:val="18"/>
        </w:rPr>
        <w:footnoteRef/>
      </w:r>
      <w:r w:rsidRPr="008427B1">
        <w:rPr>
          <w:sz w:val="18"/>
          <w:szCs w:val="18"/>
        </w:rPr>
        <w:t xml:space="preserve"> </w:t>
      </w:r>
      <w:r w:rsidRPr="008427B1">
        <w:rPr>
          <w:sz w:val="18"/>
          <w:szCs w:val="18"/>
          <w:lang w:val="hr-HR"/>
        </w:rPr>
        <w:t>Narodne novine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E1780"/>
    <w:multiLevelType w:val="hybridMultilevel"/>
    <w:tmpl w:val="22B835C0"/>
    <w:lvl w:ilvl="0" w:tplc="9AA6784A">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2E83D2D"/>
    <w:multiLevelType w:val="hybridMultilevel"/>
    <w:tmpl w:val="8312E5CC"/>
    <w:lvl w:ilvl="0" w:tplc="498AC218">
      <w:start w:val="16"/>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B3356E6"/>
    <w:multiLevelType w:val="hybridMultilevel"/>
    <w:tmpl w:val="1812BEBA"/>
    <w:lvl w:ilvl="0" w:tplc="569C0CB4">
      <w:start w:val="1"/>
      <w:numFmt w:val="bullet"/>
      <w:lvlText w:val=""/>
      <w:lvlJc w:val="left"/>
      <w:pPr>
        <w:ind w:left="720" w:hanging="360"/>
      </w:pPr>
      <w:rPr>
        <w:rFonts w:ascii="Symbol" w:hAnsi="Symbol" w:hint="default"/>
      </w:rPr>
    </w:lvl>
    <w:lvl w:ilvl="1" w:tplc="A41E7B82">
      <w:start w:val="1"/>
      <w:numFmt w:val="bullet"/>
      <w:lvlText w:val="o"/>
      <w:lvlJc w:val="left"/>
      <w:pPr>
        <w:ind w:left="1440" w:hanging="360"/>
      </w:pPr>
      <w:rPr>
        <w:rFonts w:ascii="Courier New" w:hAnsi="Courier New" w:hint="default"/>
      </w:rPr>
    </w:lvl>
    <w:lvl w:ilvl="2" w:tplc="9AF67752">
      <w:start w:val="1"/>
      <w:numFmt w:val="bullet"/>
      <w:lvlText w:val=""/>
      <w:lvlJc w:val="left"/>
      <w:pPr>
        <w:ind w:left="2160" w:hanging="360"/>
      </w:pPr>
      <w:rPr>
        <w:rFonts w:ascii="Wingdings" w:hAnsi="Wingdings" w:hint="default"/>
      </w:rPr>
    </w:lvl>
    <w:lvl w:ilvl="3" w:tplc="FAB23AD8">
      <w:start w:val="1"/>
      <w:numFmt w:val="bullet"/>
      <w:lvlText w:val=""/>
      <w:lvlJc w:val="left"/>
      <w:pPr>
        <w:ind w:left="2880" w:hanging="360"/>
      </w:pPr>
      <w:rPr>
        <w:rFonts w:ascii="Symbol" w:hAnsi="Symbol" w:hint="default"/>
      </w:rPr>
    </w:lvl>
    <w:lvl w:ilvl="4" w:tplc="CE4CDE02">
      <w:start w:val="1"/>
      <w:numFmt w:val="bullet"/>
      <w:lvlText w:val="o"/>
      <w:lvlJc w:val="left"/>
      <w:pPr>
        <w:ind w:left="3600" w:hanging="360"/>
      </w:pPr>
      <w:rPr>
        <w:rFonts w:ascii="Courier New" w:hAnsi="Courier New" w:hint="default"/>
      </w:rPr>
    </w:lvl>
    <w:lvl w:ilvl="5" w:tplc="8488F100">
      <w:start w:val="1"/>
      <w:numFmt w:val="bullet"/>
      <w:lvlText w:val=""/>
      <w:lvlJc w:val="left"/>
      <w:pPr>
        <w:ind w:left="4320" w:hanging="360"/>
      </w:pPr>
      <w:rPr>
        <w:rFonts w:ascii="Wingdings" w:hAnsi="Wingdings" w:hint="default"/>
      </w:rPr>
    </w:lvl>
    <w:lvl w:ilvl="6" w:tplc="17428D34">
      <w:start w:val="1"/>
      <w:numFmt w:val="bullet"/>
      <w:lvlText w:val=""/>
      <w:lvlJc w:val="left"/>
      <w:pPr>
        <w:ind w:left="5040" w:hanging="360"/>
      </w:pPr>
      <w:rPr>
        <w:rFonts w:ascii="Symbol" w:hAnsi="Symbol" w:hint="default"/>
      </w:rPr>
    </w:lvl>
    <w:lvl w:ilvl="7" w:tplc="9BBC013A">
      <w:start w:val="1"/>
      <w:numFmt w:val="bullet"/>
      <w:lvlText w:val="o"/>
      <w:lvlJc w:val="left"/>
      <w:pPr>
        <w:ind w:left="5760" w:hanging="360"/>
      </w:pPr>
      <w:rPr>
        <w:rFonts w:ascii="Courier New" w:hAnsi="Courier New" w:hint="default"/>
      </w:rPr>
    </w:lvl>
    <w:lvl w:ilvl="8" w:tplc="454CDA12">
      <w:start w:val="1"/>
      <w:numFmt w:val="bullet"/>
      <w:lvlText w:val=""/>
      <w:lvlJc w:val="left"/>
      <w:pPr>
        <w:ind w:left="6480" w:hanging="360"/>
      </w:pPr>
      <w:rPr>
        <w:rFonts w:ascii="Wingdings" w:hAnsi="Wingdings" w:hint="default"/>
      </w:rPr>
    </w:lvl>
  </w:abstractNum>
  <w:abstractNum w:abstractNumId="3" w15:restartNumberingAfterBreak="0">
    <w:nsid w:val="1C175DE4"/>
    <w:multiLevelType w:val="hybridMultilevel"/>
    <w:tmpl w:val="33C210FC"/>
    <w:lvl w:ilvl="0" w:tplc="03B6CC7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D83DC9"/>
    <w:multiLevelType w:val="hybridMultilevel"/>
    <w:tmpl w:val="F2B4906A"/>
    <w:lvl w:ilvl="0" w:tplc="9C3C2ACC">
      <w:start w:val="1"/>
      <w:numFmt w:val="decimal"/>
      <w:lvlText w:val="%1."/>
      <w:lvlJc w:val="left"/>
      <w:pPr>
        <w:ind w:left="720" w:hanging="360"/>
      </w:pPr>
    </w:lvl>
    <w:lvl w:ilvl="1" w:tplc="5AD4EB0A">
      <w:start w:val="1"/>
      <w:numFmt w:val="lowerLetter"/>
      <w:lvlText w:val="%2."/>
      <w:lvlJc w:val="left"/>
      <w:pPr>
        <w:ind w:left="1440" w:hanging="360"/>
      </w:pPr>
    </w:lvl>
    <w:lvl w:ilvl="2" w:tplc="5BA2BE20">
      <w:start w:val="1"/>
      <w:numFmt w:val="lowerRoman"/>
      <w:lvlText w:val="%3."/>
      <w:lvlJc w:val="right"/>
      <w:pPr>
        <w:ind w:left="2160" w:hanging="180"/>
      </w:pPr>
    </w:lvl>
    <w:lvl w:ilvl="3" w:tplc="5A585E10">
      <w:start w:val="1"/>
      <w:numFmt w:val="decimal"/>
      <w:lvlText w:val="%4."/>
      <w:lvlJc w:val="left"/>
      <w:pPr>
        <w:ind w:left="2880" w:hanging="360"/>
      </w:pPr>
    </w:lvl>
    <w:lvl w:ilvl="4" w:tplc="FC6EA5F6">
      <w:start w:val="1"/>
      <w:numFmt w:val="lowerLetter"/>
      <w:lvlText w:val="%5."/>
      <w:lvlJc w:val="left"/>
      <w:pPr>
        <w:ind w:left="3600" w:hanging="360"/>
      </w:pPr>
    </w:lvl>
    <w:lvl w:ilvl="5" w:tplc="735E6826">
      <w:start w:val="1"/>
      <w:numFmt w:val="lowerRoman"/>
      <w:lvlText w:val="%6."/>
      <w:lvlJc w:val="right"/>
      <w:pPr>
        <w:ind w:left="4320" w:hanging="180"/>
      </w:pPr>
    </w:lvl>
    <w:lvl w:ilvl="6" w:tplc="E59052D8">
      <w:start w:val="1"/>
      <w:numFmt w:val="decimal"/>
      <w:lvlText w:val="%7."/>
      <w:lvlJc w:val="left"/>
      <w:pPr>
        <w:ind w:left="5040" w:hanging="360"/>
      </w:pPr>
    </w:lvl>
    <w:lvl w:ilvl="7" w:tplc="98E2C410">
      <w:start w:val="1"/>
      <w:numFmt w:val="lowerLetter"/>
      <w:lvlText w:val="%8."/>
      <w:lvlJc w:val="left"/>
      <w:pPr>
        <w:ind w:left="5760" w:hanging="360"/>
      </w:pPr>
    </w:lvl>
    <w:lvl w:ilvl="8" w:tplc="235827E2">
      <w:start w:val="1"/>
      <w:numFmt w:val="lowerRoman"/>
      <w:lvlText w:val="%9."/>
      <w:lvlJc w:val="right"/>
      <w:pPr>
        <w:ind w:left="6480" w:hanging="180"/>
      </w:pPr>
    </w:lvl>
  </w:abstractNum>
  <w:abstractNum w:abstractNumId="5" w15:restartNumberingAfterBreak="0">
    <w:nsid w:val="25625F04"/>
    <w:multiLevelType w:val="hybridMultilevel"/>
    <w:tmpl w:val="B1826C20"/>
    <w:lvl w:ilvl="0" w:tplc="830E15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7DF5137"/>
    <w:multiLevelType w:val="hybridMultilevel"/>
    <w:tmpl w:val="C4625756"/>
    <w:lvl w:ilvl="0" w:tplc="EFE02262">
      <w:start w:val="1"/>
      <w:numFmt w:val="decimal"/>
      <w:lvlText w:val="%1."/>
      <w:lvlJc w:val="left"/>
      <w:pPr>
        <w:ind w:left="720" w:hanging="360"/>
      </w:pPr>
    </w:lvl>
    <w:lvl w:ilvl="1" w:tplc="63DA25D6">
      <w:start w:val="1"/>
      <w:numFmt w:val="lowerLetter"/>
      <w:lvlText w:val="%2."/>
      <w:lvlJc w:val="left"/>
      <w:pPr>
        <w:ind w:left="1440" w:hanging="360"/>
      </w:pPr>
    </w:lvl>
    <w:lvl w:ilvl="2" w:tplc="C7489108">
      <w:start w:val="1"/>
      <w:numFmt w:val="lowerRoman"/>
      <w:lvlText w:val="%3."/>
      <w:lvlJc w:val="right"/>
      <w:pPr>
        <w:ind w:left="2160" w:hanging="180"/>
      </w:pPr>
    </w:lvl>
    <w:lvl w:ilvl="3" w:tplc="482C1C14">
      <w:start w:val="1"/>
      <w:numFmt w:val="decimal"/>
      <w:lvlText w:val="%4."/>
      <w:lvlJc w:val="left"/>
      <w:pPr>
        <w:ind w:left="2880" w:hanging="360"/>
      </w:pPr>
    </w:lvl>
    <w:lvl w:ilvl="4" w:tplc="6C4860DA">
      <w:start w:val="1"/>
      <w:numFmt w:val="lowerLetter"/>
      <w:lvlText w:val="%5."/>
      <w:lvlJc w:val="left"/>
      <w:pPr>
        <w:ind w:left="3600" w:hanging="360"/>
      </w:pPr>
    </w:lvl>
    <w:lvl w:ilvl="5" w:tplc="26E0ECFA">
      <w:start w:val="1"/>
      <w:numFmt w:val="lowerRoman"/>
      <w:lvlText w:val="%6."/>
      <w:lvlJc w:val="right"/>
      <w:pPr>
        <w:ind w:left="4320" w:hanging="180"/>
      </w:pPr>
    </w:lvl>
    <w:lvl w:ilvl="6" w:tplc="EF6CB05C">
      <w:start w:val="1"/>
      <w:numFmt w:val="decimal"/>
      <w:lvlText w:val="%7."/>
      <w:lvlJc w:val="left"/>
      <w:pPr>
        <w:ind w:left="5040" w:hanging="360"/>
      </w:pPr>
    </w:lvl>
    <w:lvl w:ilvl="7" w:tplc="5D0E396A">
      <w:start w:val="1"/>
      <w:numFmt w:val="lowerLetter"/>
      <w:lvlText w:val="%8."/>
      <w:lvlJc w:val="left"/>
      <w:pPr>
        <w:ind w:left="5760" w:hanging="360"/>
      </w:pPr>
    </w:lvl>
    <w:lvl w:ilvl="8" w:tplc="0052B4BE">
      <w:start w:val="1"/>
      <w:numFmt w:val="lowerRoman"/>
      <w:lvlText w:val="%9."/>
      <w:lvlJc w:val="right"/>
      <w:pPr>
        <w:ind w:left="6480" w:hanging="180"/>
      </w:pPr>
    </w:lvl>
  </w:abstractNum>
  <w:abstractNum w:abstractNumId="7" w15:restartNumberingAfterBreak="0">
    <w:nsid w:val="2812696E"/>
    <w:multiLevelType w:val="hybridMultilevel"/>
    <w:tmpl w:val="BE5C6B32"/>
    <w:lvl w:ilvl="0" w:tplc="DB5CEF68">
      <w:start w:val="1"/>
      <w:numFmt w:val="decimal"/>
      <w:lvlText w:val="%1."/>
      <w:lvlJc w:val="left"/>
      <w:pPr>
        <w:ind w:left="720" w:hanging="360"/>
      </w:pPr>
    </w:lvl>
    <w:lvl w:ilvl="1" w:tplc="0E04F2A2">
      <w:start w:val="1"/>
      <w:numFmt w:val="lowerLetter"/>
      <w:lvlText w:val="%2."/>
      <w:lvlJc w:val="left"/>
      <w:pPr>
        <w:ind w:left="1440" w:hanging="360"/>
      </w:pPr>
    </w:lvl>
    <w:lvl w:ilvl="2" w:tplc="B6649DE2">
      <w:start w:val="1"/>
      <w:numFmt w:val="lowerRoman"/>
      <w:lvlText w:val="%3."/>
      <w:lvlJc w:val="right"/>
      <w:pPr>
        <w:ind w:left="2160" w:hanging="180"/>
      </w:pPr>
    </w:lvl>
    <w:lvl w:ilvl="3" w:tplc="6FB87AFE">
      <w:start w:val="1"/>
      <w:numFmt w:val="decimal"/>
      <w:lvlText w:val="%4."/>
      <w:lvlJc w:val="left"/>
      <w:pPr>
        <w:ind w:left="2880" w:hanging="360"/>
      </w:pPr>
    </w:lvl>
    <w:lvl w:ilvl="4" w:tplc="EF9CB1FE">
      <w:start w:val="1"/>
      <w:numFmt w:val="lowerLetter"/>
      <w:lvlText w:val="%5."/>
      <w:lvlJc w:val="left"/>
      <w:pPr>
        <w:ind w:left="3600" w:hanging="360"/>
      </w:pPr>
    </w:lvl>
    <w:lvl w:ilvl="5" w:tplc="D86080FE">
      <w:start w:val="1"/>
      <w:numFmt w:val="lowerRoman"/>
      <w:lvlText w:val="%6."/>
      <w:lvlJc w:val="right"/>
      <w:pPr>
        <w:ind w:left="4320" w:hanging="180"/>
      </w:pPr>
    </w:lvl>
    <w:lvl w:ilvl="6" w:tplc="1AF0ED2C">
      <w:start w:val="1"/>
      <w:numFmt w:val="decimal"/>
      <w:lvlText w:val="%7."/>
      <w:lvlJc w:val="left"/>
      <w:pPr>
        <w:ind w:left="5040" w:hanging="360"/>
      </w:pPr>
    </w:lvl>
    <w:lvl w:ilvl="7" w:tplc="422E740A">
      <w:start w:val="1"/>
      <w:numFmt w:val="lowerLetter"/>
      <w:lvlText w:val="%8."/>
      <w:lvlJc w:val="left"/>
      <w:pPr>
        <w:ind w:left="5760" w:hanging="360"/>
      </w:pPr>
    </w:lvl>
    <w:lvl w:ilvl="8" w:tplc="08F6067C">
      <w:start w:val="1"/>
      <w:numFmt w:val="lowerRoman"/>
      <w:lvlText w:val="%9."/>
      <w:lvlJc w:val="right"/>
      <w:pPr>
        <w:ind w:left="6480" w:hanging="180"/>
      </w:pPr>
    </w:lvl>
  </w:abstractNum>
  <w:abstractNum w:abstractNumId="8" w15:restartNumberingAfterBreak="0">
    <w:nsid w:val="294F712B"/>
    <w:multiLevelType w:val="hybridMultilevel"/>
    <w:tmpl w:val="B43AA5DC"/>
    <w:lvl w:ilvl="0" w:tplc="3BFA5E0E">
      <w:start w:val="570"/>
      <w:numFmt w:val="bullet"/>
      <w:lvlText w:val="–"/>
      <w:lvlJc w:val="left"/>
      <w:pPr>
        <w:tabs>
          <w:tab w:val="num" w:pos="720"/>
        </w:tabs>
        <w:ind w:left="720" w:hanging="360"/>
      </w:pPr>
      <w:rPr>
        <w:rFonts w:ascii="Arial" w:eastAsia="Palatino Linotype"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6F0757"/>
    <w:multiLevelType w:val="hybridMultilevel"/>
    <w:tmpl w:val="8A3A52D8"/>
    <w:lvl w:ilvl="0" w:tplc="B0229FAA">
      <w:start w:val="1"/>
      <w:numFmt w:val="bullet"/>
      <w:lvlText w:val=""/>
      <w:lvlJc w:val="left"/>
      <w:pPr>
        <w:ind w:left="720" w:hanging="360"/>
      </w:pPr>
      <w:rPr>
        <w:rFonts w:ascii="Symbol" w:hAnsi="Symbol" w:hint="default"/>
      </w:rPr>
    </w:lvl>
    <w:lvl w:ilvl="1" w:tplc="AF12CE00">
      <w:start w:val="1"/>
      <w:numFmt w:val="lowerLetter"/>
      <w:lvlText w:val="%2."/>
      <w:lvlJc w:val="left"/>
      <w:pPr>
        <w:ind w:left="1440" w:hanging="360"/>
      </w:pPr>
    </w:lvl>
    <w:lvl w:ilvl="2" w:tplc="59E87930">
      <w:start w:val="1"/>
      <w:numFmt w:val="lowerRoman"/>
      <w:lvlText w:val="%3."/>
      <w:lvlJc w:val="right"/>
      <w:pPr>
        <w:ind w:left="2160" w:hanging="180"/>
      </w:pPr>
    </w:lvl>
    <w:lvl w:ilvl="3" w:tplc="94ECC4A6">
      <w:start w:val="1"/>
      <w:numFmt w:val="decimal"/>
      <w:lvlText w:val="%4."/>
      <w:lvlJc w:val="left"/>
      <w:pPr>
        <w:ind w:left="2880" w:hanging="360"/>
      </w:pPr>
    </w:lvl>
    <w:lvl w:ilvl="4" w:tplc="C980ED3C">
      <w:start w:val="1"/>
      <w:numFmt w:val="lowerLetter"/>
      <w:lvlText w:val="%5."/>
      <w:lvlJc w:val="left"/>
      <w:pPr>
        <w:ind w:left="3600" w:hanging="360"/>
      </w:pPr>
    </w:lvl>
    <w:lvl w:ilvl="5" w:tplc="DF683A0C">
      <w:start w:val="1"/>
      <w:numFmt w:val="lowerRoman"/>
      <w:lvlText w:val="%6."/>
      <w:lvlJc w:val="right"/>
      <w:pPr>
        <w:ind w:left="4320" w:hanging="180"/>
      </w:pPr>
    </w:lvl>
    <w:lvl w:ilvl="6" w:tplc="69C8B10A">
      <w:start w:val="1"/>
      <w:numFmt w:val="decimal"/>
      <w:lvlText w:val="%7."/>
      <w:lvlJc w:val="left"/>
      <w:pPr>
        <w:ind w:left="5040" w:hanging="360"/>
      </w:pPr>
    </w:lvl>
    <w:lvl w:ilvl="7" w:tplc="6FA2154E">
      <w:start w:val="1"/>
      <w:numFmt w:val="lowerLetter"/>
      <w:lvlText w:val="%8."/>
      <w:lvlJc w:val="left"/>
      <w:pPr>
        <w:ind w:left="5760" w:hanging="360"/>
      </w:pPr>
    </w:lvl>
    <w:lvl w:ilvl="8" w:tplc="B99A0162">
      <w:start w:val="1"/>
      <w:numFmt w:val="lowerRoman"/>
      <w:lvlText w:val="%9."/>
      <w:lvlJc w:val="right"/>
      <w:pPr>
        <w:ind w:left="6480" w:hanging="180"/>
      </w:pPr>
    </w:lvl>
  </w:abstractNum>
  <w:abstractNum w:abstractNumId="10" w15:restartNumberingAfterBreak="0">
    <w:nsid w:val="2F0F06F2"/>
    <w:multiLevelType w:val="hybridMultilevel"/>
    <w:tmpl w:val="B3BEEC2C"/>
    <w:lvl w:ilvl="0" w:tplc="E746FD3C">
      <w:start w:val="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7856AD"/>
    <w:multiLevelType w:val="hybridMultilevel"/>
    <w:tmpl w:val="F22AD79A"/>
    <w:lvl w:ilvl="0" w:tplc="AEC8D146">
      <w:start w:val="1"/>
      <w:numFmt w:val="bullet"/>
      <w:lvlText w:val=""/>
      <w:lvlJc w:val="left"/>
      <w:pPr>
        <w:ind w:left="720" w:hanging="360"/>
      </w:pPr>
      <w:rPr>
        <w:rFonts w:ascii="Symbol" w:hAnsi="Symbol" w:hint="default"/>
      </w:rPr>
    </w:lvl>
    <w:lvl w:ilvl="1" w:tplc="FEBE884E">
      <w:start w:val="1"/>
      <w:numFmt w:val="lowerLetter"/>
      <w:lvlText w:val="%2."/>
      <w:lvlJc w:val="left"/>
      <w:pPr>
        <w:ind w:left="1440" w:hanging="360"/>
      </w:pPr>
    </w:lvl>
    <w:lvl w:ilvl="2" w:tplc="8042D10C">
      <w:start w:val="1"/>
      <w:numFmt w:val="lowerRoman"/>
      <w:lvlText w:val="%3."/>
      <w:lvlJc w:val="right"/>
      <w:pPr>
        <w:ind w:left="2160" w:hanging="180"/>
      </w:pPr>
    </w:lvl>
    <w:lvl w:ilvl="3" w:tplc="5F046F58">
      <w:start w:val="1"/>
      <w:numFmt w:val="decimal"/>
      <w:lvlText w:val="%4."/>
      <w:lvlJc w:val="left"/>
      <w:pPr>
        <w:ind w:left="2880" w:hanging="360"/>
      </w:pPr>
    </w:lvl>
    <w:lvl w:ilvl="4" w:tplc="041AC9A2">
      <w:start w:val="1"/>
      <w:numFmt w:val="lowerLetter"/>
      <w:lvlText w:val="%5."/>
      <w:lvlJc w:val="left"/>
      <w:pPr>
        <w:ind w:left="3600" w:hanging="360"/>
      </w:pPr>
    </w:lvl>
    <w:lvl w:ilvl="5" w:tplc="D61CB1DA">
      <w:start w:val="1"/>
      <w:numFmt w:val="lowerRoman"/>
      <w:lvlText w:val="%6."/>
      <w:lvlJc w:val="right"/>
      <w:pPr>
        <w:ind w:left="4320" w:hanging="180"/>
      </w:pPr>
    </w:lvl>
    <w:lvl w:ilvl="6" w:tplc="85D84656">
      <w:start w:val="1"/>
      <w:numFmt w:val="decimal"/>
      <w:lvlText w:val="%7."/>
      <w:lvlJc w:val="left"/>
      <w:pPr>
        <w:ind w:left="5040" w:hanging="360"/>
      </w:pPr>
    </w:lvl>
    <w:lvl w:ilvl="7" w:tplc="BBB24EFA">
      <w:start w:val="1"/>
      <w:numFmt w:val="lowerLetter"/>
      <w:lvlText w:val="%8."/>
      <w:lvlJc w:val="left"/>
      <w:pPr>
        <w:ind w:left="5760" w:hanging="360"/>
      </w:pPr>
    </w:lvl>
    <w:lvl w:ilvl="8" w:tplc="21BA3A68">
      <w:start w:val="1"/>
      <w:numFmt w:val="lowerRoman"/>
      <w:lvlText w:val="%9."/>
      <w:lvlJc w:val="right"/>
      <w:pPr>
        <w:ind w:left="6480" w:hanging="180"/>
      </w:pPr>
    </w:lvl>
  </w:abstractNum>
  <w:abstractNum w:abstractNumId="12" w15:restartNumberingAfterBreak="0">
    <w:nsid w:val="35473143"/>
    <w:multiLevelType w:val="hybridMultilevel"/>
    <w:tmpl w:val="071045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7FE3F01"/>
    <w:multiLevelType w:val="hybridMultilevel"/>
    <w:tmpl w:val="99F8645C"/>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88E68DD"/>
    <w:multiLevelType w:val="hybridMultilevel"/>
    <w:tmpl w:val="438CC926"/>
    <w:lvl w:ilvl="0" w:tplc="71B812F4">
      <w:start w:val="1"/>
      <w:numFmt w:val="decimal"/>
      <w:lvlText w:val="%1."/>
      <w:lvlJc w:val="left"/>
      <w:pPr>
        <w:ind w:left="720" w:hanging="360"/>
      </w:pPr>
    </w:lvl>
    <w:lvl w:ilvl="1" w:tplc="694ADC7A">
      <w:start w:val="1"/>
      <w:numFmt w:val="lowerLetter"/>
      <w:lvlText w:val="%2."/>
      <w:lvlJc w:val="left"/>
      <w:pPr>
        <w:ind w:left="1440" w:hanging="360"/>
      </w:pPr>
    </w:lvl>
    <w:lvl w:ilvl="2" w:tplc="AEB03834">
      <w:start w:val="1"/>
      <w:numFmt w:val="lowerRoman"/>
      <w:lvlText w:val="%3."/>
      <w:lvlJc w:val="right"/>
      <w:pPr>
        <w:ind w:left="2160" w:hanging="180"/>
      </w:pPr>
    </w:lvl>
    <w:lvl w:ilvl="3" w:tplc="A08CCB8C">
      <w:start w:val="1"/>
      <w:numFmt w:val="decimal"/>
      <w:lvlText w:val="%4."/>
      <w:lvlJc w:val="left"/>
      <w:pPr>
        <w:ind w:left="2880" w:hanging="360"/>
      </w:pPr>
    </w:lvl>
    <w:lvl w:ilvl="4" w:tplc="43824CAC">
      <w:start w:val="1"/>
      <w:numFmt w:val="lowerLetter"/>
      <w:lvlText w:val="%5."/>
      <w:lvlJc w:val="left"/>
      <w:pPr>
        <w:ind w:left="3600" w:hanging="360"/>
      </w:pPr>
    </w:lvl>
    <w:lvl w:ilvl="5" w:tplc="CAF226A8">
      <w:start w:val="1"/>
      <w:numFmt w:val="lowerRoman"/>
      <w:lvlText w:val="%6."/>
      <w:lvlJc w:val="right"/>
      <w:pPr>
        <w:ind w:left="4320" w:hanging="180"/>
      </w:pPr>
    </w:lvl>
    <w:lvl w:ilvl="6" w:tplc="479A70F6">
      <w:start w:val="1"/>
      <w:numFmt w:val="decimal"/>
      <w:lvlText w:val="%7."/>
      <w:lvlJc w:val="left"/>
      <w:pPr>
        <w:ind w:left="5040" w:hanging="360"/>
      </w:pPr>
    </w:lvl>
    <w:lvl w:ilvl="7" w:tplc="E6921750">
      <w:start w:val="1"/>
      <w:numFmt w:val="lowerLetter"/>
      <w:lvlText w:val="%8."/>
      <w:lvlJc w:val="left"/>
      <w:pPr>
        <w:ind w:left="5760" w:hanging="360"/>
      </w:pPr>
    </w:lvl>
    <w:lvl w:ilvl="8" w:tplc="C96CD0B6">
      <w:start w:val="1"/>
      <w:numFmt w:val="lowerRoman"/>
      <w:lvlText w:val="%9."/>
      <w:lvlJc w:val="right"/>
      <w:pPr>
        <w:ind w:left="6480" w:hanging="180"/>
      </w:pPr>
    </w:lvl>
  </w:abstractNum>
  <w:abstractNum w:abstractNumId="15" w15:restartNumberingAfterBreak="0">
    <w:nsid w:val="38CC2601"/>
    <w:multiLevelType w:val="hybridMultilevel"/>
    <w:tmpl w:val="49D4A4B2"/>
    <w:lvl w:ilvl="0" w:tplc="05B67196">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524AA1"/>
    <w:multiLevelType w:val="hybridMultilevel"/>
    <w:tmpl w:val="6F548C44"/>
    <w:lvl w:ilvl="0" w:tplc="A95E2EF8">
      <w:start w:val="1"/>
      <w:numFmt w:val="bullet"/>
      <w:lvlText w:val=""/>
      <w:lvlJc w:val="left"/>
      <w:pPr>
        <w:ind w:left="720" w:hanging="360"/>
      </w:pPr>
      <w:rPr>
        <w:rFonts w:ascii="Symbol" w:hAnsi="Symbol" w:hint="default"/>
      </w:rPr>
    </w:lvl>
    <w:lvl w:ilvl="1" w:tplc="2CB0D654">
      <w:start w:val="1"/>
      <w:numFmt w:val="lowerLetter"/>
      <w:lvlText w:val="%2."/>
      <w:lvlJc w:val="left"/>
      <w:pPr>
        <w:ind w:left="1440" w:hanging="360"/>
      </w:pPr>
    </w:lvl>
    <w:lvl w:ilvl="2" w:tplc="DC041074">
      <w:start w:val="1"/>
      <w:numFmt w:val="lowerRoman"/>
      <w:lvlText w:val="%3."/>
      <w:lvlJc w:val="right"/>
      <w:pPr>
        <w:ind w:left="2160" w:hanging="180"/>
      </w:pPr>
    </w:lvl>
    <w:lvl w:ilvl="3" w:tplc="897034F6">
      <w:start w:val="1"/>
      <w:numFmt w:val="decimal"/>
      <w:lvlText w:val="%4."/>
      <w:lvlJc w:val="left"/>
      <w:pPr>
        <w:ind w:left="2880" w:hanging="360"/>
      </w:pPr>
    </w:lvl>
    <w:lvl w:ilvl="4" w:tplc="35D4679A">
      <w:start w:val="1"/>
      <w:numFmt w:val="lowerLetter"/>
      <w:lvlText w:val="%5."/>
      <w:lvlJc w:val="left"/>
      <w:pPr>
        <w:ind w:left="3600" w:hanging="360"/>
      </w:pPr>
    </w:lvl>
    <w:lvl w:ilvl="5" w:tplc="00FE8A9C">
      <w:start w:val="1"/>
      <w:numFmt w:val="lowerRoman"/>
      <w:lvlText w:val="%6."/>
      <w:lvlJc w:val="right"/>
      <w:pPr>
        <w:ind w:left="4320" w:hanging="180"/>
      </w:pPr>
    </w:lvl>
    <w:lvl w:ilvl="6" w:tplc="ECBC7C70">
      <w:start w:val="1"/>
      <w:numFmt w:val="decimal"/>
      <w:lvlText w:val="%7."/>
      <w:lvlJc w:val="left"/>
      <w:pPr>
        <w:ind w:left="5040" w:hanging="360"/>
      </w:pPr>
    </w:lvl>
    <w:lvl w:ilvl="7" w:tplc="404881C8">
      <w:start w:val="1"/>
      <w:numFmt w:val="lowerLetter"/>
      <w:lvlText w:val="%8."/>
      <w:lvlJc w:val="left"/>
      <w:pPr>
        <w:ind w:left="5760" w:hanging="360"/>
      </w:pPr>
    </w:lvl>
    <w:lvl w:ilvl="8" w:tplc="5862449A">
      <w:start w:val="1"/>
      <w:numFmt w:val="lowerRoman"/>
      <w:lvlText w:val="%9."/>
      <w:lvlJc w:val="right"/>
      <w:pPr>
        <w:ind w:left="6480" w:hanging="180"/>
      </w:pPr>
    </w:lvl>
  </w:abstractNum>
  <w:abstractNum w:abstractNumId="17" w15:restartNumberingAfterBreak="0">
    <w:nsid w:val="3ED650E0"/>
    <w:multiLevelType w:val="hybridMultilevel"/>
    <w:tmpl w:val="D4C405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265573D"/>
    <w:multiLevelType w:val="hybridMultilevel"/>
    <w:tmpl w:val="FA0E95C8"/>
    <w:lvl w:ilvl="0" w:tplc="D60C441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B4B92"/>
    <w:multiLevelType w:val="hybridMultilevel"/>
    <w:tmpl w:val="CF7C458A"/>
    <w:lvl w:ilvl="0" w:tplc="52444A4C">
      <w:start w:val="3"/>
      <w:numFmt w:val="lowerLetter"/>
      <w:lvlText w:val="%1)"/>
      <w:lvlJc w:val="left"/>
      <w:pPr>
        <w:tabs>
          <w:tab w:val="num" w:pos="915"/>
        </w:tabs>
        <w:ind w:left="915" w:hanging="360"/>
      </w:pPr>
      <w:rPr>
        <w:rFonts w:hint="default"/>
      </w:rPr>
    </w:lvl>
    <w:lvl w:ilvl="1" w:tplc="041A0019" w:tentative="1">
      <w:start w:val="1"/>
      <w:numFmt w:val="lowerLetter"/>
      <w:lvlText w:val="%2."/>
      <w:lvlJc w:val="left"/>
      <w:pPr>
        <w:tabs>
          <w:tab w:val="num" w:pos="1635"/>
        </w:tabs>
        <w:ind w:left="1635" w:hanging="360"/>
      </w:pPr>
    </w:lvl>
    <w:lvl w:ilvl="2" w:tplc="041A001B" w:tentative="1">
      <w:start w:val="1"/>
      <w:numFmt w:val="lowerRoman"/>
      <w:lvlText w:val="%3."/>
      <w:lvlJc w:val="right"/>
      <w:pPr>
        <w:tabs>
          <w:tab w:val="num" w:pos="2355"/>
        </w:tabs>
        <w:ind w:left="2355" w:hanging="180"/>
      </w:pPr>
    </w:lvl>
    <w:lvl w:ilvl="3" w:tplc="041A000F" w:tentative="1">
      <w:start w:val="1"/>
      <w:numFmt w:val="decimal"/>
      <w:lvlText w:val="%4."/>
      <w:lvlJc w:val="left"/>
      <w:pPr>
        <w:tabs>
          <w:tab w:val="num" w:pos="3075"/>
        </w:tabs>
        <w:ind w:left="3075" w:hanging="360"/>
      </w:pPr>
    </w:lvl>
    <w:lvl w:ilvl="4" w:tplc="041A0019" w:tentative="1">
      <w:start w:val="1"/>
      <w:numFmt w:val="lowerLetter"/>
      <w:lvlText w:val="%5."/>
      <w:lvlJc w:val="left"/>
      <w:pPr>
        <w:tabs>
          <w:tab w:val="num" w:pos="3795"/>
        </w:tabs>
        <w:ind w:left="3795" w:hanging="360"/>
      </w:pPr>
    </w:lvl>
    <w:lvl w:ilvl="5" w:tplc="041A001B" w:tentative="1">
      <w:start w:val="1"/>
      <w:numFmt w:val="lowerRoman"/>
      <w:lvlText w:val="%6."/>
      <w:lvlJc w:val="right"/>
      <w:pPr>
        <w:tabs>
          <w:tab w:val="num" w:pos="4515"/>
        </w:tabs>
        <w:ind w:left="4515" w:hanging="180"/>
      </w:pPr>
    </w:lvl>
    <w:lvl w:ilvl="6" w:tplc="041A000F" w:tentative="1">
      <w:start w:val="1"/>
      <w:numFmt w:val="decimal"/>
      <w:lvlText w:val="%7."/>
      <w:lvlJc w:val="left"/>
      <w:pPr>
        <w:tabs>
          <w:tab w:val="num" w:pos="5235"/>
        </w:tabs>
        <w:ind w:left="5235" w:hanging="360"/>
      </w:pPr>
    </w:lvl>
    <w:lvl w:ilvl="7" w:tplc="041A0019" w:tentative="1">
      <w:start w:val="1"/>
      <w:numFmt w:val="lowerLetter"/>
      <w:lvlText w:val="%8."/>
      <w:lvlJc w:val="left"/>
      <w:pPr>
        <w:tabs>
          <w:tab w:val="num" w:pos="5955"/>
        </w:tabs>
        <w:ind w:left="5955" w:hanging="360"/>
      </w:pPr>
    </w:lvl>
    <w:lvl w:ilvl="8" w:tplc="041A001B" w:tentative="1">
      <w:start w:val="1"/>
      <w:numFmt w:val="lowerRoman"/>
      <w:lvlText w:val="%9."/>
      <w:lvlJc w:val="right"/>
      <w:pPr>
        <w:tabs>
          <w:tab w:val="num" w:pos="6675"/>
        </w:tabs>
        <w:ind w:left="6675" w:hanging="180"/>
      </w:pPr>
    </w:lvl>
  </w:abstractNum>
  <w:abstractNum w:abstractNumId="20" w15:restartNumberingAfterBreak="0">
    <w:nsid w:val="574F376A"/>
    <w:multiLevelType w:val="hybridMultilevel"/>
    <w:tmpl w:val="43D0F68C"/>
    <w:lvl w:ilvl="0" w:tplc="E04C5D60">
      <w:start w:val="1"/>
      <w:numFmt w:val="decimal"/>
      <w:lvlText w:val="%1."/>
      <w:lvlJc w:val="left"/>
      <w:pPr>
        <w:ind w:left="720" w:hanging="360"/>
      </w:pPr>
    </w:lvl>
    <w:lvl w:ilvl="1" w:tplc="C47695A8">
      <w:start w:val="1"/>
      <w:numFmt w:val="lowerLetter"/>
      <w:lvlText w:val="%2."/>
      <w:lvlJc w:val="left"/>
      <w:pPr>
        <w:ind w:left="1440" w:hanging="360"/>
      </w:pPr>
    </w:lvl>
    <w:lvl w:ilvl="2" w:tplc="DD302B3A">
      <w:start w:val="1"/>
      <w:numFmt w:val="lowerRoman"/>
      <w:lvlText w:val="%3."/>
      <w:lvlJc w:val="right"/>
      <w:pPr>
        <w:ind w:left="2160" w:hanging="180"/>
      </w:pPr>
    </w:lvl>
    <w:lvl w:ilvl="3" w:tplc="97FE5F4A">
      <w:start w:val="1"/>
      <w:numFmt w:val="decimal"/>
      <w:lvlText w:val="%4."/>
      <w:lvlJc w:val="left"/>
      <w:pPr>
        <w:ind w:left="2880" w:hanging="360"/>
      </w:pPr>
    </w:lvl>
    <w:lvl w:ilvl="4" w:tplc="0794399C">
      <w:start w:val="1"/>
      <w:numFmt w:val="lowerLetter"/>
      <w:lvlText w:val="%5."/>
      <w:lvlJc w:val="left"/>
      <w:pPr>
        <w:ind w:left="3600" w:hanging="360"/>
      </w:pPr>
    </w:lvl>
    <w:lvl w:ilvl="5" w:tplc="9864C3F4">
      <w:start w:val="1"/>
      <w:numFmt w:val="lowerRoman"/>
      <w:lvlText w:val="%6."/>
      <w:lvlJc w:val="right"/>
      <w:pPr>
        <w:ind w:left="4320" w:hanging="180"/>
      </w:pPr>
    </w:lvl>
    <w:lvl w:ilvl="6" w:tplc="24FA0ED0">
      <w:start w:val="1"/>
      <w:numFmt w:val="decimal"/>
      <w:lvlText w:val="%7."/>
      <w:lvlJc w:val="left"/>
      <w:pPr>
        <w:ind w:left="5040" w:hanging="360"/>
      </w:pPr>
    </w:lvl>
    <w:lvl w:ilvl="7" w:tplc="A820414C">
      <w:start w:val="1"/>
      <w:numFmt w:val="lowerLetter"/>
      <w:lvlText w:val="%8."/>
      <w:lvlJc w:val="left"/>
      <w:pPr>
        <w:ind w:left="5760" w:hanging="360"/>
      </w:pPr>
    </w:lvl>
    <w:lvl w:ilvl="8" w:tplc="5E2068AA">
      <w:start w:val="1"/>
      <w:numFmt w:val="lowerRoman"/>
      <w:lvlText w:val="%9."/>
      <w:lvlJc w:val="right"/>
      <w:pPr>
        <w:ind w:left="6480" w:hanging="180"/>
      </w:pPr>
    </w:lvl>
  </w:abstractNum>
  <w:abstractNum w:abstractNumId="21" w15:restartNumberingAfterBreak="0">
    <w:nsid w:val="58EA3F52"/>
    <w:multiLevelType w:val="hybridMultilevel"/>
    <w:tmpl w:val="B61C0502"/>
    <w:lvl w:ilvl="0" w:tplc="6DFAA9EC">
      <w:start w:val="1"/>
      <w:numFmt w:val="decimal"/>
      <w:lvlText w:val="%1."/>
      <w:lvlJc w:val="left"/>
      <w:pPr>
        <w:ind w:left="720" w:hanging="360"/>
      </w:pPr>
    </w:lvl>
    <w:lvl w:ilvl="1" w:tplc="4240E8CE">
      <w:start w:val="1"/>
      <w:numFmt w:val="lowerLetter"/>
      <w:lvlText w:val="%2."/>
      <w:lvlJc w:val="left"/>
      <w:pPr>
        <w:ind w:left="1440" w:hanging="360"/>
      </w:pPr>
    </w:lvl>
    <w:lvl w:ilvl="2" w:tplc="D466E040">
      <w:start w:val="1"/>
      <w:numFmt w:val="lowerRoman"/>
      <w:lvlText w:val="%3."/>
      <w:lvlJc w:val="right"/>
      <w:pPr>
        <w:ind w:left="2160" w:hanging="180"/>
      </w:pPr>
    </w:lvl>
    <w:lvl w:ilvl="3" w:tplc="76389FD4">
      <w:start w:val="1"/>
      <w:numFmt w:val="decimal"/>
      <w:lvlText w:val="%4."/>
      <w:lvlJc w:val="left"/>
      <w:pPr>
        <w:ind w:left="2880" w:hanging="360"/>
      </w:pPr>
    </w:lvl>
    <w:lvl w:ilvl="4" w:tplc="30BE3584">
      <w:start w:val="1"/>
      <w:numFmt w:val="lowerLetter"/>
      <w:lvlText w:val="%5."/>
      <w:lvlJc w:val="left"/>
      <w:pPr>
        <w:ind w:left="3600" w:hanging="360"/>
      </w:pPr>
    </w:lvl>
    <w:lvl w:ilvl="5" w:tplc="8676E3D0">
      <w:start w:val="1"/>
      <w:numFmt w:val="lowerRoman"/>
      <w:lvlText w:val="%6."/>
      <w:lvlJc w:val="right"/>
      <w:pPr>
        <w:ind w:left="4320" w:hanging="180"/>
      </w:pPr>
    </w:lvl>
    <w:lvl w:ilvl="6" w:tplc="5142C47C">
      <w:start w:val="1"/>
      <w:numFmt w:val="decimal"/>
      <w:lvlText w:val="%7."/>
      <w:lvlJc w:val="left"/>
      <w:pPr>
        <w:ind w:left="5040" w:hanging="360"/>
      </w:pPr>
    </w:lvl>
    <w:lvl w:ilvl="7" w:tplc="43AED9B0">
      <w:start w:val="1"/>
      <w:numFmt w:val="lowerLetter"/>
      <w:lvlText w:val="%8."/>
      <w:lvlJc w:val="left"/>
      <w:pPr>
        <w:ind w:left="5760" w:hanging="360"/>
      </w:pPr>
    </w:lvl>
    <w:lvl w:ilvl="8" w:tplc="DF5A0554">
      <w:start w:val="1"/>
      <w:numFmt w:val="lowerRoman"/>
      <w:lvlText w:val="%9."/>
      <w:lvlJc w:val="right"/>
      <w:pPr>
        <w:ind w:left="6480" w:hanging="180"/>
      </w:pPr>
    </w:lvl>
  </w:abstractNum>
  <w:abstractNum w:abstractNumId="22" w15:restartNumberingAfterBreak="0">
    <w:nsid w:val="65123754"/>
    <w:multiLevelType w:val="hybridMultilevel"/>
    <w:tmpl w:val="88245E56"/>
    <w:lvl w:ilvl="0" w:tplc="6F2A2A90">
      <w:start w:val="1"/>
      <w:numFmt w:val="decimal"/>
      <w:lvlText w:val="%1."/>
      <w:lvlJc w:val="left"/>
      <w:pPr>
        <w:ind w:left="720" w:hanging="360"/>
      </w:pPr>
    </w:lvl>
    <w:lvl w:ilvl="1" w:tplc="57B2A6F6">
      <w:start w:val="1"/>
      <w:numFmt w:val="lowerLetter"/>
      <w:lvlText w:val="%2."/>
      <w:lvlJc w:val="left"/>
      <w:pPr>
        <w:ind w:left="1440" w:hanging="360"/>
      </w:pPr>
    </w:lvl>
    <w:lvl w:ilvl="2" w:tplc="A43AC31C">
      <w:start w:val="1"/>
      <w:numFmt w:val="lowerRoman"/>
      <w:lvlText w:val="%3."/>
      <w:lvlJc w:val="right"/>
      <w:pPr>
        <w:ind w:left="2160" w:hanging="180"/>
      </w:pPr>
    </w:lvl>
    <w:lvl w:ilvl="3" w:tplc="8B301B7E">
      <w:start w:val="1"/>
      <w:numFmt w:val="decimal"/>
      <w:lvlText w:val="%4."/>
      <w:lvlJc w:val="left"/>
      <w:pPr>
        <w:ind w:left="2880" w:hanging="360"/>
      </w:pPr>
    </w:lvl>
    <w:lvl w:ilvl="4" w:tplc="FDE4D3EC">
      <w:start w:val="1"/>
      <w:numFmt w:val="lowerLetter"/>
      <w:lvlText w:val="%5."/>
      <w:lvlJc w:val="left"/>
      <w:pPr>
        <w:ind w:left="3600" w:hanging="360"/>
      </w:pPr>
    </w:lvl>
    <w:lvl w:ilvl="5" w:tplc="7C264B40">
      <w:start w:val="1"/>
      <w:numFmt w:val="lowerRoman"/>
      <w:lvlText w:val="%6."/>
      <w:lvlJc w:val="right"/>
      <w:pPr>
        <w:ind w:left="4320" w:hanging="180"/>
      </w:pPr>
    </w:lvl>
    <w:lvl w:ilvl="6" w:tplc="5EFC461C">
      <w:start w:val="1"/>
      <w:numFmt w:val="decimal"/>
      <w:lvlText w:val="%7."/>
      <w:lvlJc w:val="left"/>
      <w:pPr>
        <w:ind w:left="5040" w:hanging="360"/>
      </w:pPr>
    </w:lvl>
    <w:lvl w:ilvl="7" w:tplc="F4969FD8">
      <w:start w:val="1"/>
      <w:numFmt w:val="lowerLetter"/>
      <w:lvlText w:val="%8."/>
      <w:lvlJc w:val="left"/>
      <w:pPr>
        <w:ind w:left="5760" w:hanging="360"/>
      </w:pPr>
    </w:lvl>
    <w:lvl w:ilvl="8" w:tplc="BBECF190">
      <w:start w:val="1"/>
      <w:numFmt w:val="lowerRoman"/>
      <w:lvlText w:val="%9."/>
      <w:lvlJc w:val="right"/>
      <w:pPr>
        <w:ind w:left="6480" w:hanging="180"/>
      </w:pPr>
    </w:lvl>
  </w:abstractNum>
  <w:abstractNum w:abstractNumId="23" w15:restartNumberingAfterBreak="0">
    <w:nsid w:val="6D4A6FB9"/>
    <w:multiLevelType w:val="hybridMultilevel"/>
    <w:tmpl w:val="C596A24E"/>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605A1D"/>
    <w:multiLevelType w:val="hybridMultilevel"/>
    <w:tmpl w:val="C8723A86"/>
    <w:lvl w:ilvl="0" w:tplc="7DD0FE50">
      <w:start w:val="1"/>
      <w:numFmt w:val="bullet"/>
      <w:lvlText w:val=""/>
      <w:lvlJc w:val="left"/>
      <w:pPr>
        <w:ind w:left="720" w:hanging="360"/>
      </w:pPr>
      <w:rPr>
        <w:rFonts w:ascii="Symbol" w:hAnsi="Symbol" w:hint="default"/>
      </w:rPr>
    </w:lvl>
    <w:lvl w:ilvl="1" w:tplc="E7D6B4BA">
      <w:start w:val="1"/>
      <w:numFmt w:val="lowerLetter"/>
      <w:lvlText w:val="%2."/>
      <w:lvlJc w:val="left"/>
      <w:pPr>
        <w:ind w:left="1440" w:hanging="360"/>
      </w:pPr>
    </w:lvl>
    <w:lvl w:ilvl="2" w:tplc="EC1A2D3A">
      <w:start w:val="1"/>
      <w:numFmt w:val="lowerRoman"/>
      <w:lvlText w:val="%3."/>
      <w:lvlJc w:val="right"/>
      <w:pPr>
        <w:ind w:left="2160" w:hanging="180"/>
      </w:pPr>
    </w:lvl>
    <w:lvl w:ilvl="3" w:tplc="55CE4376">
      <w:start w:val="1"/>
      <w:numFmt w:val="decimal"/>
      <w:lvlText w:val="%4."/>
      <w:lvlJc w:val="left"/>
      <w:pPr>
        <w:ind w:left="2880" w:hanging="360"/>
      </w:pPr>
    </w:lvl>
    <w:lvl w:ilvl="4" w:tplc="69101AD0">
      <w:start w:val="1"/>
      <w:numFmt w:val="lowerLetter"/>
      <w:lvlText w:val="%5."/>
      <w:lvlJc w:val="left"/>
      <w:pPr>
        <w:ind w:left="3600" w:hanging="360"/>
      </w:pPr>
    </w:lvl>
    <w:lvl w:ilvl="5" w:tplc="185E2406">
      <w:start w:val="1"/>
      <w:numFmt w:val="lowerRoman"/>
      <w:lvlText w:val="%6."/>
      <w:lvlJc w:val="right"/>
      <w:pPr>
        <w:ind w:left="4320" w:hanging="180"/>
      </w:pPr>
    </w:lvl>
    <w:lvl w:ilvl="6" w:tplc="7CA0A76E">
      <w:start w:val="1"/>
      <w:numFmt w:val="decimal"/>
      <w:lvlText w:val="%7."/>
      <w:lvlJc w:val="left"/>
      <w:pPr>
        <w:ind w:left="5040" w:hanging="360"/>
      </w:pPr>
    </w:lvl>
    <w:lvl w:ilvl="7" w:tplc="ABB030A8">
      <w:start w:val="1"/>
      <w:numFmt w:val="lowerLetter"/>
      <w:lvlText w:val="%8."/>
      <w:lvlJc w:val="left"/>
      <w:pPr>
        <w:ind w:left="5760" w:hanging="360"/>
      </w:pPr>
    </w:lvl>
    <w:lvl w:ilvl="8" w:tplc="F2FAEB1E">
      <w:start w:val="1"/>
      <w:numFmt w:val="lowerRoman"/>
      <w:lvlText w:val="%9."/>
      <w:lvlJc w:val="right"/>
      <w:pPr>
        <w:ind w:left="6480" w:hanging="180"/>
      </w:pPr>
    </w:lvl>
  </w:abstractNum>
  <w:abstractNum w:abstractNumId="25" w15:restartNumberingAfterBreak="0">
    <w:nsid w:val="7B5122E4"/>
    <w:multiLevelType w:val="hybridMultilevel"/>
    <w:tmpl w:val="65A4DA7E"/>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D3333C"/>
    <w:multiLevelType w:val="hybridMultilevel"/>
    <w:tmpl w:val="9F948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CFC2510"/>
    <w:multiLevelType w:val="hybridMultilevel"/>
    <w:tmpl w:val="8CAC2136"/>
    <w:lvl w:ilvl="0" w:tplc="830E158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7D1C6D63"/>
    <w:multiLevelType w:val="hybridMultilevel"/>
    <w:tmpl w:val="5C98BDB8"/>
    <w:lvl w:ilvl="0" w:tplc="CBB2219A">
      <w:start w:val="1"/>
      <w:numFmt w:val="decimal"/>
      <w:lvlText w:val="%1."/>
      <w:lvlJc w:val="left"/>
      <w:pPr>
        <w:ind w:left="720" w:hanging="360"/>
      </w:pPr>
    </w:lvl>
    <w:lvl w:ilvl="1" w:tplc="9D926968">
      <w:start w:val="1"/>
      <w:numFmt w:val="lowerLetter"/>
      <w:lvlText w:val="%2."/>
      <w:lvlJc w:val="left"/>
      <w:pPr>
        <w:ind w:left="1440" w:hanging="360"/>
      </w:pPr>
    </w:lvl>
    <w:lvl w:ilvl="2" w:tplc="391C71F6">
      <w:start w:val="1"/>
      <w:numFmt w:val="lowerRoman"/>
      <w:lvlText w:val="%3."/>
      <w:lvlJc w:val="right"/>
      <w:pPr>
        <w:ind w:left="2160" w:hanging="180"/>
      </w:pPr>
    </w:lvl>
    <w:lvl w:ilvl="3" w:tplc="6DA4C94A">
      <w:start w:val="1"/>
      <w:numFmt w:val="decimal"/>
      <w:lvlText w:val="%4."/>
      <w:lvlJc w:val="left"/>
      <w:pPr>
        <w:ind w:left="2880" w:hanging="360"/>
      </w:pPr>
    </w:lvl>
    <w:lvl w:ilvl="4" w:tplc="8F30A84A">
      <w:start w:val="1"/>
      <w:numFmt w:val="lowerLetter"/>
      <w:lvlText w:val="%5."/>
      <w:lvlJc w:val="left"/>
      <w:pPr>
        <w:ind w:left="3600" w:hanging="360"/>
      </w:pPr>
    </w:lvl>
    <w:lvl w:ilvl="5" w:tplc="A4E0CB7E">
      <w:start w:val="1"/>
      <w:numFmt w:val="lowerRoman"/>
      <w:lvlText w:val="%6."/>
      <w:lvlJc w:val="right"/>
      <w:pPr>
        <w:ind w:left="4320" w:hanging="180"/>
      </w:pPr>
    </w:lvl>
    <w:lvl w:ilvl="6" w:tplc="455641E8">
      <w:start w:val="1"/>
      <w:numFmt w:val="decimal"/>
      <w:lvlText w:val="%7."/>
      <w:lvlJc w:val="left"/>
      <w:pPr>
        <w:ind w:left="5040" w:hanging="360"/>
      </w:pPr>
    </w:lvl>
    <w:lvl w:ilvl="7" w:tplc="B2FE6E2C">
      <w:start w:val="1"/>
      <w:numFmt w:val="lowerLetter"/>
      <w:lvlText w:val="%8."/>
      <w:lvlJc w:val="left"/>
      <w:pPr>
        <w:ind w:left="5760" w:hanging="360"/>
      </w:pPr>
    </w:lvl>
    <w:lvl w:ilvl="8" w:tplc="1012FFBE">
      <w:start w:val="1"/>
      <w:numFmt w:val="lowerRoman"/>
      <w:lvlText w:val="%9."/>
      <w:lvlJc w:val="right"/>
      <w:pPr>
        <w:ind w:left="6480" w:hanging="180"/>
      </w:pPr>
    </w:lvl>
  </w:abstractNum>
  <w:abstractNum w:abstractNumId="29" w15:restartNumberingAfterBreak="0">
    <w:nsid w:val="7F01210A"/>
    <w:multiLevelType w:val="hybridMultilevel"/>
    <w:tmpl w:val="67C2E5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F274989"/>
    <w:multiLevelType w:val="hybridMultilevel"/>
    <w:tmpl w:val="B9D6FC92"/>
    <w:lvl w:ilvl="0" w:tplc="7C92739C">
      <w:start w:val="1"/>
      <w:numFmt w:val="lowerRoman"/>
      <w:lvlText w:val="(%1)"/>
      <w:lvlJc w:val="left"/>
      <w:pPr>
        <w:tabs>
          <w:tab w:val="num" w:pos="2130"/>
        </w:tabs>
        <w:ind w:left="2130" w:hanging="720"/>
      </w:pPr>
      <w:rPr>
        <w:rFonts w:hint="default"/>
      </w:rPr>
    </w:lvl>
    <w:lvl w:ilvl="1" w:tplc="041A0019" w:tentative="1">
      <w:start w:val="1"/>
      <w:numFmt w:val="lowerLetter"/>
      <w:lvlText w:val="%2."/>
      <w:lvlJc w:val="left"/>
      <w:pPr>
        <w:tabs>
          <w:tab w:val="num" w:pos="2490"/>
        </w:tabs>
        <w:ind w:left="2490" w:hanging="360"/>
      </w:pPr>
    </w:lvl>
    <w:lvl w:ilvl="2" w:tplc="041A001B" w:tentative="1">
      <w:start w:val="1"/>
      <w:numFmt w:val="lowerRoman"/>
      <w:lvlText w:val="%3."/>
      <w:lvlJc w:val="right"/>
      <w:pPr>
        <w:tabs>
          <w:tab w:val="num" w:pos="3210"/>
        </w:tabs>
        <w:ind w:left="3210" w:hanging="180"/>
      </w:pPr>
    </w:lvl>
    <w:lvl w:ilvl="3" w:tplc="041A000F" w:tentative="1">
      <w:start w:val="1"/>
      <w:numFmt w:val="decimal"/>
      <w:lvlText w:val="%4."/>
      <w:lvlJc w:val="left"/>
      <w:pPr>
        <w:tabs>
          <w:tab w:val="num" w:pos="3930"/>
        </w:tabs>
        <w:ind w:left="3930" w:hanging="360"/>
      </w:pPr>
    </w:lvl>
    <w:lvl w:ilvl="4" w:tplc="041A0019" w:tentative="1">
      <w:start w:val="1"/>
      <w:numFmt w:val="lowerLetter"/>
      <w:lvlText w:val="%5."/>
      <w:lvlJc w:val="left"/>
      <w:pPr>
        <w:tabs>
          <w:tab w:val="num" w:pos="4650"/>
        </w:tabs>
        <w:ind w:left="4650" w:hanging="360"/>
      </w:pPr>
    </w:lvl>
    <w:lvl w:ilvl="5" w:tplc="041A001B" w:tentative="1">
      <w:start w:val="1"/>
      <w:numFmt w:val="lowerRoman"/>
      <w:lvlText w:val="%6."/>
      <w:lvlJc w:val="right"/>
      <w:pPr>
        <w:tabs>
          <w:tab w:val="num" w:pos="5370"/>
        </w:tabs>
        <w:ind w:left="5370" w:hanging="180"/>
      </w:pPr>
    </w:lvl>
    <w:lvl w:ilvl="6" w:tplc="041A000F" w:tentative="1">
      <w:start w:val="1"/>
      <w:numFmt w:val="decimal"/>
      <w:lvlText w:val="%7."/>
      <w:lvlJc w:val="left"/>
      <w:pPr>
        <w:tabs>
          <w:tab w:val="num" w:pos="6090"/>
        </w:tabs>
        <w:ind w:left="6090" w:hanging="360"/>
      </w:pPr>
    </w:lvl>
    <w:lvl w:ilvl="7" w:tplc="041A0019" w:tentative="1">
      <w:start w:val="1"/>
      <w:numFmt w:val="lowerLetter"/>
      <w:lvlText w:val="%8."/>
      <w:lvlJc w:val="left"/>
      <w:pPr>
        <w:tabs>
          <w:tab w:val="num" w:pos="6810"/>
        </w:tabs>
        <w:ind w:left="6810" w:hanging="360"/>
      </w:pPr>
    </w:lvl>
    <w:lvl w:ilvl="8" w:tplc="041A001B" w:tentative="1">
      <w:start w:val="1"/>
      <w:numFmt w:val="lowerRoman"/>
      <w:lvlText w:val="%9."/>
      <w:lvlJc w:val="right"/>
      <w:pPr>
        <w:tabs>
          <w:tab w:val="num" w:pos="7530"/>
        </w:tabs>
        <w:ind w:left="7530" w:hanging="180"/>
      </w:pPr>
    </w:lvl>
  </w:abstractNum>
  <w:num w:numId="1">
    <w:abstractNumId w:val="2"/>
  </w:num>
  <w:num w:numId="2">
    <w:abstractNumId w:val="20"/>
  </w:num>
  <w:num w:numId="3">
    <w:abstractNumId w:val="21"/>
  </w:num>
  <w:num w:numId="4">
    <w:abstractNumId w:val="22"/>
  </w:num>
  <w:num w:numId="5">
    <w:abstractNumId w:val="24"/>
  </w:num>
  <w:num w:numId="6">
    <w:abstractNumId w:val="16"/>
  </w:num>
  <w:num w:numId="7">
    <w:abstractNumId w:val="9"/>
  </w:num>
  <w:num w:numId="8">
    <w:abstractNumId w:val="4"/>
  </w:num>
  <w:num w:numId="9">
    <w:abstractNumId w:val="6"/>
  </w:num>
  <w:num w:numId="10">
    <w:abstractNumId w:val="11"/>
  </w:num>
  <w:num w:numId="11">
    <w:abstractNumId w:val="28"/>
  </w:num>
  <w:num w:numId="12">
    <w:abstractNumId w:val="14"/>
  </w:num>
  <w:num w:numId="13">
    <w:abstractNumId w:val="7"/>
  </w:num>
  <w:num w:numId="14">
    <w:abstractNumId w:val="25"/>
  </w:num>
  <w:num w:numId="15">
    <w:abstractNumId w:val="23"/>
  </w:num>
  <w:num w:numId="16">
    <w:abstractNumId w:val="13"/>
  </w:num>
  <w:num w:numId="17">
    <w:abstractNumId w:val="15"/>
  </w:num>
  <w:num w:numId="18">
    <w:abstractNumId w:val="30"/>
  </w:num>
  <w:num w:numId="19">
    <w:abstractNumId w:val="19"/>
  </w:num>
  <w:num w:numId="20">
    <w:abstractNumId w:val="8"/>
  </w:num>
  <w:num w:numId="21">
    <w:abstractNumId w:val="18"/>
  </w:num>
  <w:num w:numId="22">
    <w:abstractNumId w:val="3"/>
  </w:num>
  <w:num w:numId="23">
    <w:abstractNumId w:val="17"/>
  </w:num>
  <w:num w:numId="24">
    <w:abstractNumId w:val="12"/>
  </w:num>
  <w:num w:numId="25">
    <w:abstractNumId w:val="26"/>
  </w:num>
  <w:num w:numId="26">
    <w:abstractNumId w:val="27"/>
  </w:num>
  <w:num w:numId="27">
    <w:abstractNumId w:val="0"/>
  </w:num>
  <w:num w:numId="28">
    <w:abstractNumId w:val="29"/>
  </w:num>
  <w:num w:numId="29">
    <w:abstractNumId w:val="5"/>
  </w:num>
  <w:num w:numId="30">
    <w:abstractNumId w:val="1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8C"/>
    <w:rsid w:val="0000154B"/>
    <w:rsid w:val="00004195"/>
    <w:rsid w:val="00011F3F"/>
    <w:rsid w:val="00011FF4"/>
    <w:rsid w:val="00012097"/>
    <w:rsid w:val="00012706"/>
    <w:rsid w:val="00013A14"/>
    <w:rsid w:val="00015D9B"/>
    <w:rsid w:val="00023465"/>
    <w:rsid w:val="00026226"/>
    <w:rsid w:val="00032485"/>
    <w:rsid w:val="00034388"/>
    <w:rsid w:val="00035DFF"/>
    <w:rsid w:val="0003795A"/>
    <w:rsid w:val="000462E0"/>
    <w:rsid w:val="00053548"/>
    <w:rsid w:val="000542AB"/>
    <w:rsid w:val="00061318"/>
    <w:rsid w:val="000625E3"/>
    <w:rsid w:val="0006611C"/>
    <w:rsid w:val="00072854"/>
    <w:rsid w:val="000750F0"/>
    <w:rsid w:val="0008028A"/>
    <w:rsid w:val="00082EF5"/>
    <w:rsid w:val="000831B3"/>
    <w:rsid w:val="00083C3C"/>
    <w:rsid w:val="00084869"/>
    <w:rsid w:val="00092D22"/>
    <w:rsid w:val="00097DCC"/>
    <w:rsid w:val="000A1870"/>
    <w:rsid w:val="000A1A27"/>
    <w:rsid w:val="000A60A3"/>
    <w:rsid w:val="000B1295"/>
    <w:rsid w:val="000B2A54"/>
    <w:rsid w:val="000B6F77"/>
    <w:rsid w:val="000C21E1"/>
    <w:rsid w:val="000C6A27"/>
    <w:rsid w:val="000E062E"/>
    <w:rsid w:val="000E5326"/>
    <w:rsid w:val="000F0AFD"/>
    <w:rsid w:val="000F3325"/>
    <w:rsid w:val="000F35F8"/>
    <w:rsid w:val="001011BB"/>
    <w:rsid w:val="00107CD0"/>
    <w:rsid w:val="001113BB"/>
    <w:rsid w:val="001163D7"/>
    <w:rsid w:val="001206DE"/>
    <w:rsid w:val="00121838"/>
    <w:rsid w:val="0012468C"/>
    <w:rsid w:val="001263A1"/>
    <w:rsid w:val="0013027A"/>
    <w:rsid w:val="00134254"/>
    <w:rsid w:val="001355A9"/>
    <w:rsid w:val="00136AD3"/>
    <w:rsid w:val="00137666"/>
    <w:rsid w:val="0014022D"/>
    <w:rsid w:val="00143B58"/>
    <w:rsid w:val="00143D60"/>
    <w:rsid w:val="00144EF2"/>
    <w:rsid w:val="00152C6D"/>
    <w:rsid w:val="0015606C"/>
    <w:rsid w:val="00156B32"/>
    <w:rsid w:val="00156D43"/>
    <w:rsid w:val="0017144A"/>
    <w:rsid w:val="001818AF"/>
    <w:rsid w:val="00182DA7"/>
    <w:rsid w:val="00184CD4"/>
    <w:rsid w:val="00191356"/>
    <w:rsid w:val="0019432F"/>
    <w:rsid w:val="001966C2"/>
    <w:rsid w:val="001A08CE"/>
    <w:rsid w:val="001A1147"/>
    <w:rsid w:val="001A3CED"/>
    <w:rsid w:val="001A4971"/>
    <w:rsid w:val="001A58AE"/>
    <w:rsid w:val="001A7BFA"/>
    <w:rsid w:val="001B2524"/>
    <w:rsid w:val="001B7BB5"/>
    <w:rsid w:val="001C0F40"/>
    <w:rsid w:val="001C1114"/>
    <w:rsid w:val="001C7F55"/>
    <w:rsid w:val="001D01AD"/>
    <w:rsid w:val="001D2CE8"/>
    <w:rsid w:val="001D3D5D"/>
    <w:rsid w:val="001D4F6A"/>
    <w:rsid w:val="001E0BAA"/>
    <w:rsid w:val="001E3B29"/>
    <w:rsid w:val="001E7570"/>
    <w:rsid w:val="001F3DCD"/>
    <w:rsid w:val="001F531D"/>
    <w:rsid w:val="001F7FDD"/>
    <w:rsid w:val="00207BCA"/>
    <w:rsid w:val="00210B9A"/>
    <w:rsid w:val="002127AC"/>
    <w:rsid w:val="00223100"/>
    <w:rsid w:val="00227E04"/>
    <w:rsid w:val="00232F83"/>
    <w:rsid w:val="002411CB"/>
    <w:rsid w:val="00243554"/>
    <w:rsid w:val="002451C7"/>
    <w:rsid w:val="002501C7"/>
    <w:rsid w:val="00252991"/>
    <w:rsid w:val="00254152"/>
    <w:rsid w:val="00254E33"/>
    <w:rsid w:val="0025520F"/>
    <w:rsid w:val="00263CC7"/>
    <w:rsid w:val="00272538"/>
    <w:rsid w:val="002733BB"/>
    <w:rsid w:val="00276F3A"/>
    <w:rsid w:val="0027776A"/>
    <w:rsid w:val="002801DC"/>
    <w:rsid w:val="00280265"/>
    <w:rsid w:val="00282B46"/>
    <w:rsid w:val="00283348"/>
    <w:rsid w:val="002835F8"/>
    <w:rsid w:val="0029064A"/>
    <w:rsid w:val="00292080"/>
    <w:rsid w:val="00294621"/>
    <w:rsid w:val="002978B8"/>
    <w:rsid w:val="002A06E8"/>
    <w:rsid w:val="002A4C12"/>
    <w:rsid w:val="002A6D77"/>
    <w:rsid w:val="002A7A70"/>
    <w:rsid w:val="002B61FB"/>
    <w:rsid w:val="002B6DF7"/>
    <w:rsid w:val="002C16BD"/>
    <w:rsid w:val="002C71EF"/>
    <w:rsid w:val="002C7553"/>
    <w:rsid w:val="002C79EC"/>
    <w:rsid w:val="002D119E"/>
    <w:rsid w:val="002D2308"/>
    <w:rsid w:val="002D42CD"/>
    <w:rsid w:val="002D7A5E"/>
    <w:rsid w:val="002E0E6C"/>
    <w:rsid w:val="002E44EC"/>
    <w:rsid w:val="002F7C24"/>
    <w:rsid w:val="003022D4"/>
    <w:rsid w:val="00303BD7"/>
    <w:rsid w:val="00304345"/>
    <w:rsid w:val="0031245A"/>
    <w:rsid w:val="00312B89"/>
    <w:rsid w:val="00315387"/>
    <w:rsid w:val="00317DB1"/>
    <w:rsid w:val="00324174"/>
    <w:rsid w:val="00326E75"/>
    <w:rsid w:val="003329C1"/>
    <w:rsid w:val="00336899"/>
    <w:rsid w:val="003475F6"/>
    <w:rsid w:val="00352FA9"/>
    <w:rsid w:val="00361F44"/>
    <w:rsid w:val="003621C4"/>
    <w:rsid w:val="0036592E"/>
    <w:rsid w:val="003720E8"/>
    <w:rsid w:val="0038613D"/>
    <w:rsid w:val="003869D3"/>
    <w:rsid w:val="003912A7"/>
    <w:rsid w:val="00393817"/>
    <w:rsid w:val="003A3848"/>
    <w:rsid w:val="003A5F13"/>
    <w:rsid w:val="003A66A3"/>
    <w:rsid w:val="003B2B3C"/>
    <w:rsid w:val="003B5571"/>
    <w:rsid w:val="003B7293"/>
    <w:rsid w:val="003C23A3"/>
    <w:rsid w:val="003C3E0E"/>
    <w:rsid w:val="003C459E"/>
    <w:rsid w:val="003C60E3"/>
    <w:rsid w:val="003E1428"/>
    <w:rsid w:val="003E2B10"/>
    <w:rsid w:val="003E2E51"/>
    <w:rsid w:val="003E64CA"/>
    <w:rsid w:val="003F0B11"/>
    <w:rsid w:val="003F14D6"/>
    <w:rsid w:val="003F71C3"/>
    <w:rsid w:val="00402BB7"/>
    <w:rsid w:val="00405D37"/>
    <w:rsid w:val="00407565"/>
    <w:rsid w:val="0041048F"/>
    <w:rsid w:val="004105B1"/>
    <w:rsid w:val="004105D8"/>
    <w:rsid w:val="004114D0"/>
    <w:rsid w:val="004151EE"/>
    <w:rsid w:val="004170AA"/>
    <w:rsid w:val="0042215C"/>
    <w:rsid w:val="00423585"/>
    <w:rsid w:val="00430B50"/>
    <w:rsid w:val="004328AF"/>
    <w:rsid w:val="004349DC"/>
    <w:rsid w:val="00435797"/>
    <w:rsid w:val="00435A07"/>
    <w:rsid w:val="00440095"/>
    <w:rsid w:val="00441DA8"/>
    <w:rsid w:val="00444794"/>
    <w:rsid w:val="00445A26"/>
    <w:rsid w:val="00445C48"/>
    <w:rsid w:val="0044667F"/>
    <w:rsid w:val="00447192"/>
    <w:rsid w:val="0045416C"/>
    <w:rsid w:val="004562B5"/>
    <w:rsid w:val="00457F9A"/>
    <w:rsid w:val="00460562"/>
    <w:rsid w:val="004620DC"/>
    <w:rsid w:val="0047055E"/>
    <w:rsid w:val="00476F20"/>
    <w:rsid w:val="00484F56"/>
    <w:rsid w:val="004947CE"/>
    <w:rsid w:val="0049566A"/>
    <w:rsid w:val="0049722E"/>
    <w:rsid w:val="004A6278"/>
    <w:rsid w:val="004A6D7A"/>
    <w:rsid w:val="004A6E65"/>
    <w:rsid w:val="004B2B71"/>
    <w:rsid w:val="004B3746"/>
    <w:rsid w:val="004B3AC9"/>
    <w:rsid w:val="004B556E"/>
    <w:rsid w:val="004B7F49"/>
    <w:rsid w:val="004C0DBA"/>
    <w:rsid w:val="004C1389"/>
    <w:rsid w:val="004C451D"/>
    <w:rsid w:val="004C6AFA"/>
    <w:rsid w:val="004D2E11"/>
    <w:rsid w:val="004D4960"/>
    <w:rsid w:val="004D7A95"/>
    <w:rsid w:val="004F0480"/>
    <w:rsid w:val="004F164F"/>
    <w:rsid w:val="004F68F4"/>
    <w:rsid w:val="00501F87"/>
    <w:rsid w:val="0051439C"/>
    <w:rsid w:val="00515D59"/>
    <w:rsid w:val="00517BBC"/>
    <w:rsid w:val="005230E9"/>
    <w:rsid w:val="00523BA0"/>
    <w:rsid w:val="00532ADD"/>
    <w:rsid w:val="0053592A"/>
    <w:rsid w:val="00537E32"/>
    <w:rsid w:val="00545281"/>
    <w:rsid w:val="005501EE"/>
    <w:rsid w:val="00551CA6"/>
    <w:rsid w:val="00554BE3"/>
    <w:rsid w:val="005568E4"/>
    <w:rsid w:val="00557ECB"/>
    <w:rsid w:val="0056580B"/>
    <w:rsid w:val="0056680B"/>
    <w:rsid w:val="00575853"/>
    <w:rsid w:val="005830BF"/>
    <w:rsid w:val="00584C40"/>
    <w:rsid w:val="005862A7"/>
    <w:rsid w:val="0059323C"/>
    <w:rsid w:val="005950B7"/>
    <w:rsid w:val="00597169"/>
    <w:rsid w:val="005A1FE1"/>
    <w:rsid w:val="005A3A34"/>
    <w:rsid w:val="005A57D2"/>
    <w:rsid w:val="005B317F"/>
    <w:rsid w:val="005B7403"/>
    <w:rsid w:val="005C3D7E"/>
    <w:rsid w:val="005C480F"/>
    <w:rsid w:val="005D7425"/>
    <w:rsid w:val="005E29C9"/>
    <w:rsid w:val="005E44CA"/>
    <w:rsid w:val="005F7C1A"/>
    <w:rsid w:val="005F7C5C"/>
    <w:rsid w:val="0060276C"/>
    <w:rsid w:val="0061377D"/>
    <w:rsid w:val="00614CCA"/>
    <w:rsid w:val="00615000"/>
    <w:rsid w:val="00617909"/>
    <w:rsid w:val="0062441A"/>
    <w:rsid w:val="00624BCA"/>
    <w:rsid w:val="00626FB2"/>
    <w:rsid w:val="0062F359"/>
    <w:rsid w:val="00630173"/>
    <w:rsid w:val="0063058A"/>
    <w:rsid w:val="0063149A"/>
    <w:rsid w:val="00636418"/>
    <w:rsid w:val="00644713"/>
    <w:rsid w:val="00646708"/>
    <w:rsid w:val="00650E4D"/>
    <w:rsid w:val="00650F3E"/>
    <w:rsid w:val="00662B2C"/>
    <w:rsid w:val="0066324E"/>
    <w:rsid w:val="00665715"/>
    <w:rsid w:val="00666789"/>
    <w:rsid w:val="0067031E"/>
    <w:rsid w:val="00673E3A"/>
    <w:rsid w:val="0067630C"/>
    <w:rsid w:val="00676D91"/>
    <w:rsid w:val="0068126E"/>
    <w:rsid w:val="006815DA"/>
    <w:rsid w:val="006821A8"/>
    <w:rsid w:val="00683792"/>
    <w:rsid w:val="006924B8"/>
    <w:rsid w:val="00693286"/>
    <w:rsid w:val="006963E9"/>
    <w:rsid w:val="00697833"/>
    <w:rsid w:val="006A4E94"/>
    <w:rsid w:val="006A6EEA"/>
    <w:rsid w:val="006A724E"/>
    <w:rsid w:val="006A72DF"/>
    <w:rsid w:val="006B05D2"/>
    <w:rsid w:val="006B58FC"/>
    <w:rsid w:val="006E09E4"/>
    <w:rsid w:val="006E45FE"/>
    <w:rsid w:val="006E66A4"/>
    <w:rsid w:val="006E72F0"/>
    <w:rsid w:val="006E73CE"/>
    <w:rsid w:val="006F2137"/>
    <w:rsid w:val="006F71AA"/>
    <w:rsid w:val="006F721F"/>
    <w:rsid w:val="006F7826"/>
    <w:rsid w:val="006F791D"/>
    <w:rsid w:val="00700FBC"/>
    <w:rsid w:val="007079AC"/>
    <w:rsid w:val="00707E4B"/>
    <w:rsid w:val="00712A01"/>
    <w:rsid w:val="00713501"/>
    <w:rsid w:val="007154B7"/>
    <w:rsid w:val="00715BFE"/>
    <w:rsid w:val="0071675F"/>
    <w:rsid w:val="00720A4B"/>
    <w:rsid w:val="0074098A"/>
    <w:rsid w:val="007424B7"/>
    <w:rsid w:val="00745410"/>
    <w:rsid w:val="0074742D"/>
    <w:rsid w:val="0075447B"/>
    <w:rsid w:val="00756E19"/>
    <w:rsid w:val="00764F86"/>
    <w:rsid w:val="007731B8"/>
    <w:rsid w:val="00774D49"/>
    <w:rsid w:val="00775404"/>
    <w:rsid w:val="00775501"/>
    <w:rsid w:val="0077597E"/>
    <w:rsid w:val="00781BAD"/>
    <w:rsid w:val="007833D3"/>
    <w:rsid w:val="0078469C"/>
    <w:rsid w:val="00785FA3"/>
    <w:rsid w:val="00787AD2"/>
    <w:rsid w:val="00787BB4"/>
    <w:rsid w:val="00790BF5"/>
    <w:rsid w:val="00790CCF"/>
    <w:rsid w:val="007A6B38"/>
    <w:rsid w:val="007B6DC7"/>
    <w:rsid w:val="007C27F0"/>
    <w:rsid w:val="007C3780"/>
    <w:rsid w:val="007C730E"/>
    <w:rsid w:val="007C77EE"/>
    <w:rsid w:val="007D372F"/>
    <w:rsid w:val="007E01AD"/>
    <w:rsid w:val="007E4DBC"/>
    <w:rsid w:val="007E6362"/>
    <w:rsid w:val="007F17A6"/>
    <w:rsid w:val="007F55E0"/>
    <w:rsid w:val="008007BA"/>
    <w:rsid w:val="0080430A"/>
    <w:rsid w:val="008072ED"/>
    <w:rsid w:val="00811458"/>
    <w:rsid w:val="00812A32"/>
    <w:rsid w:val="00812E47"/>
    <w:rsid w:val="0081382E"/>
    <w:rsid w:val="00813A92"/>
    <w:rsid w:val="00821C0A"/>
    <w:rsid w:val="008220B6"/>
    <w:rsid w:val="008236DB"/>
    <w:rsid w:val="00824DD6"/>
    <w:rsid w:val="00824E94"/>
    <w:rsid w:val="00825035"/>
    <w:rsid w:val="00825E4A"/>
    <w:rsid w:val="008320F7"/>
    <w:rsid w:val="00834C04"/>
    <w:rsid w:val="00836722"/>
    <w:rsid w:val="00840E6B"/>
    <w:rsid w:val="008418A5"/>
    <w:rsid w:val="008427B1"/>
    <w:rsid w:val="00847662"/>
    <w:rsid w:val="00852F21"/>
    <w:rsid w:val="00852FA0"/>
    <w:rsid w:val="00863A29"/>
    <w:rsid w:val="00864915"/>
    <w:rsid w:val="00882E22"/>
    <w:rsid w:val="0089207C"/>
    <w:rsid w:val="008930CA"/>
    <w:rsid w:val="00895177"/>
    <w:rsid w:val="008A3B88"/>
    <w:rsid w:val="008A59F6"/>
    <w:rsid w:val="008B1807"/>
    <w:rsid w:val="008B770E"/>
    <w:rsid w:val="008C09DB"/>
    <w:rsid w:val="008D014A"/>
    <w:rsid w:val="008D1394"/>
    <w:rsid w:val="008D6A6B"/>
    <w:rsid w:val="008E54B1"/>
    <w:rsid w:val="008F121F"/>
    <w:rsid w:val="008F20CE"/>
    <w:rsid w:val="008F526C"/>
    <w:rsid w:val="008F667D"/>
    <w:rsid w:val="00903EA7"/>
    <w:rsid w:val="00904852"/>
    <w:rsid w:val="00904CBC"/>
    <w:rsid w:val="00906B1C"/>
    <w:rsid w:val="00911DC0"/>
    <w:rsid w:val="009137A8"/>
    <w:rsid w:val="009214BA"/>
    <w:rsid w:val="009233EE"/>
    <w:rsid w:val="00924897"/>
    <w:rsid w:val="00925F7F"/>
    <w:rsid w:val="0093056D"/>
    <w:rsid w:val="00937AC1"/>
    <w:rsid w:val="00942690"/>
    <w:rsid w:val="00945AC2"/>
    <w:rsid w:val="00946B02"/>
    <w:rsid w:val="00946B9A"/>
    <w:rsid w:val="00947DE6"/>
    <w:rsid w:val="00952427"/>
    <w:rsid w:val="00954223"/>
    <w:rsid w:val="00956E35"/>
    <w:rsid w:val="009605EA"/>
    <w:rsid w:val="00972D52"/>
    <w:rsid w:val="00973B83"/>
    <w:rsid w:val="009819AD"/>
    <w:rsid w:val="00982E5C"/>
    <w:rsid w:val="00984E09"/>
    <w:rsid w:val="0098504E"/>
    <w:rsid w:val="009922A8"/>
    <w:rsid w:val="00993969"/>
    <w:rsid w:val="0099687A"/>
    <w:rsid w:val="009A0175"/>
    <w:rsid w:val="009A7D3D"/>
    <w:rsid w:val="009B5B18"/>
    <w:rsid w:val="009B6EEF"/>
    <w:rsid w:val="009C0A16"/>
    <w:rsid w:val="009C2453"/>
    <w:rsid w:val="009C31D5"/>
    <w:rsid w:val="009C62B0"/>
    <w:rsid w:val="009D0FC2"/>
    <w:rsid w:val="009D45EA"/>
    <w:rsid w:val="009D6853"/>
    <w:rsid w:val="009E19A2"/>
    <w:rsid w:val="009E20D0"/>
    <w:rsid w:val="009E4D56"/>
    <w:rsid w:val="009F3BEE"/>
    <w:rsid w:val="009F5296"/>
    <w:rsid w:val="00A007E4"/>
    <w:rsid w:val="00A03CB0"/>
    <w:rsid w:val="00A06708"/>
    <w:rsid w:val="00A17362"/>
    <w:rsid w:val="00A20755"/>
    <w:rsid w:val="00A2289A"/>
    <w:rsid w:val="00A35BE6"/>
    <w:rsid w:val="00A403EC"/>
    <w:rsid w:val="00A45FC1"/>
    <w:rsid w:val="00A62DC5"/>
    <w:rsid w:val="00A631CB"/>
    <w:rsid w:val="00A667A3"/>
    <w:rsid w:val="00A66F3D"/>
    <w:rsid w:val="00A70216"/>
    <w:rsid w:val="00A706E8"/>
    <w:rsid w:val="00A720C8"/>
    <w:rsid w:val="00A73003"/>
    <w:rsid w:val="00A75AEE"/>
    <w:rsid w:val="00A75F4A"/>
    <w:rsid w:val="00A775FE"/>
    <w:rsid w:val="00A9222B"/>
    <w:rsid w:val="00A96432"/>
    <w:rsid w:val="00A97928"/>
    <w:rsid w:val="00AA02D4"/>
    <w:rsid w:val="00AA0320"/>
    <w:rsid w:val="00AA0A99"/>
    <w:rsid w:val="00AA1BEE"/>
    <w:rsid w:val="00AA24C4"/>
    <w:rsid w:val="00AA4BB1"/>
    <w:rsid w:val="00AA5F92"/>
    <w:rsid w:val="00AB2263"/>
    <w:rsid w:val="00AB257E"/>
    <w:rsid w:val="00AB50A6"/>
    <w:rsid w:val="00AC0875"/>
    <w:rsid w:val="00AC1E4F"/>
    <w:rsid w:val="00AE447D"/>
    <w:rsid w:val="00AE4AF9"/>
    <w:rsid w:val="00AE5BD1"/>
    <w:rsid w:val="00AE7A01"/>
    <w:rsid w:val="00AF4D05"/>
    <w:rsid w:val="00B00547"/>
    <w:rsid w:val="00B04872"/>
    <w:rsid w:val="00B17C2B"/>
    <w:rsid w:val="00B20884"/>
    <w:rsid w:val="00B23143"/>
    <w:rsid w:val="00B248B7"/>
    <w:rsid w:val="00B25B32"/>
    <w:rsid w:val="00B25DD1"/>
    <w:rsid w:val="00B30A3A"/>
    <w:rsid w:val="00B341E2"/>
    <w:rsid w:val="00B354B3"/>
    <w:rsid w:val="00B43A37"/>
    <w:rsid w:val="00B45788"/>
    <w:rsid w:val="00B46278"/>
    <w:rsid w:val="00B50ED5"/>
    <w:rsid w:val="00B51B6F"/>
    <w:rsid w:val="00B56980"/>
    <w:rsid w:val="00B60B7E"/>
    <w:rsid w:val="00B61735"/>
    <w:rsid w:val="00B62379"/>
    <w:rsid w:val="00B74992"/>
    <w:rsid w:val="00B76690"/>
    <w:rsid w:val="00B85DA0"/>
    <w:rsid w:val="00B90F37"/>
    <w:rsid w:val="00B97BEF"/>
    <w:rsid w:val="00BA0654"/>
    <w:rsid w:val="00BA2719"/>
    <w:rsid w:val="00BA380A"/>
    <w:rsid w:val="00BA3853"/>
    <w:rsid w:val="00BA70CD"/>
    <w:rsid w:val="00BB655E"/>
    <w:rsid w:val="00BB77C1"/>
    <w:rsid w:val="00BC0027"/>
    <w:rsid w:val="00BC4D92"/>
    <w:rsid w:val="00BC6A45"/>
    <w:rsid w:val="00BC6CCF"/>
    <w:rsid w:val="00BD2509"/>
    <w:rsid w:val="00BE1CF9"/>
    <w:rsid w:val="00BE7BE5"/>
    <w:rsid w:val="00BF17CA"/>
    <w:rsid w:val="00C02DF6"/>
    <w:rsid w:val="00C11FEA"/>
    <w:rsid w:val="00C14DD4"/>
    <w:rsid w:val="00C153C3"/>
    <w:rsid w:val="00C2499D"/>
    <w:rsid w:val="00C31A00"/>
    <w:rsid w:val="00C36FD7"/>
    <w:rsid w:val="00C44371"/>
    <w:rsid w:val="00C44C02"/>
    <w:rsid w:val="00C4509C"/>
    <w:rsid w:val="00C5270A"/>
    <w:rsid w:val="00C539ED"/>
    <w:rsid w:val="00C55C05"/>
    <w:rsid w:val="00C66309"/>
    <w:rsid w:val="00C66A3E"/>
    <w:rsid w:val="00C70605"/>
    <w:rsid w:val="00C70F0A"/>
    <w:rsid w:val="00C732B8"/>
    <w:rsid w:val="00C81AC3"/>
    <w:rsid w:val="00C85B89"/>
    <w:rsid w:val="00C85E64"/>
    <w:rsid w:val="00C8730B"/>
    <w:rsid w:val="00C87763"/>
    <w:rsid w:val="00CB6EDD"/>
    <w:rsid w:val="00CB7142"/>
    <w:rsid w:val="00CD022F"/>
    <w:rsid w:val="00CD5E80"/>
    <w:rsid w:val="00CE0765"/>
    <w:rsid w:val="00CE2D54"/>
    <w:rsid w:val="00CF740A"/>
    <w:rsid w:val="00D00705"/>
    <w:rsid w:val="00D024EA"/>
    <w:rsid w:val="00D04CA8"/>
    <w:rsid w:val="00D0686F"/>
    <w:rsid w:val="00D07C11"/>
    <w:rsid w:val="00D1062A"/>
    <w:rsid w:val="00D119EA"/>
    <w:rsid w:val="00D179D8"/>
    <w:rsid w:val="00D2506E"/>
    <w:rsid w:val="00D305A7"/>
    <w:rsid w:val="00D34067"/>
    <w:rsid w:val="00D344E9"/>
    <w:rsid w:val="00D42F28"/>
    <w:rsid w:val="00D44BA0"/>
    <w:rsid w:val="00D51C5F"/>
    <w:rsid w:val="00D662A1"/>
    <w:rsid w:val="00D663C6"/>
    <w:rsid w:val="00D73938"/>
    <w:rsid w:val="00D75002"/>
    <w:rsid w:val="00D75600"/>
    <w:rsid w:val="00D76618"/>
    <w:rsid w:val="00D80981"/>
    <w:rsid w:val="00D81FFD"/>
    <w:rsid w:val="00D82400"/>
    <w:rsid w:val="00D86025"/>
    <w:rsid w:val="00D93BEC"/>
    <w:rsid w:val="00D93E14"/>
    <w:rsid w:val="00D95669"/>
    <w:rsid w:val="00D97852"/>
    <w:rsid w:val="00DA08F0"/>
    <w:rsid w:val="00DB4FBF"/>
    <w:rsid w:val="00DB78BC"/>
    <w:rsid w:val="00DC0432"/>
    <w:rsid w:val="00DC10FB"/>
    <w:rsid w:val="00DC6271"/>
    <w:rsid w:val="00DD6B3A"/>
    <w:rsid w:val="00DE036B"/>
    <w:rsid w:val="00DE16DA"/>
    <w:rsid w:val="00DE4007"/>
    <w:rsid w:val="00DE570A"/>
    <w:rsid w:val="00DE5F1A"/>
    <w:rsid w:val="00DF5DDD"/>
    <w:rsid w:val="00DF6E4E"/>
    <w:rsid w:val="00E03D70"/>
    <w:rsid w:val="00E06FD3"/>
    <w:rsid w:val="00E102EA"/>
    <w:rsid w:val="00E15CDE"/>
    <w:rsid w:val="00E176B2"/>
    <w:rsid w:val="00E26721"/>
    <w:rsid w:val="00E319F2"/>
    <w:rsid w:val="00E3207D"/>
    <w:rsid w:val="00E370EF"/>
    <w:rsid w:val="00E45073"/>
    <w:rsid w:val="00E51C02"/>
    <w:rsid w:val="00E54281"/>
    <w:rsid w:val="00E67C7B"/>
    <w:rsid w:val="00E71C17"/>
    <w:rsid w:val="00E72484"/>
    <w:rsid w:val="00E735F4"/>
    <w:rsid w:val="00E760A3"/>
    <w:rsid w:val="00E84299"/>
    <w:rsid w:val="00E84DD6"/>
    <w:rsid w:val="00E87CF3"/>
    <w:rsid w:val="00E87E5C"/>
    <w:rsid w:val="00E90428"/>
    <w:rsid w:val="00E90665"/>
    <w:rsid w:val="00E917DA"/>
    <w:rsid w:val="00E91F10"/>
    <w:rsid w:val="00E91FEE"/>
    <w:rsid w:val="00E94EA9"/>
    <w:rsid w:val="00E95238"/>
    <w:rsid w:val="00EA631B"/>
    <w:rsid w:val="00EB0614"/>
    <w:rsid w:val="00EB064C"/>
    <w:rsid w:val="00EB3CF9"/>
    <w:rsid w:val="00ED148B"/>
    <w:rsid w:val="00ED77B9"/>
    <w:rsid w:val="00EF2118"/>
    <w:rsid w:val="00EF22B8"/>
    <w:rsid w:val="00EF3D38"/>
    <w:rsid w:val="00EF7270"/>
    <w:rsid w:val="00F008C3"/>
    <w:rsid w:val="00F01BAC"/>
    <w:rsid w:val="00F01E1E"/>
    <w:rsid w:val="00F078EE"/>
    <w:rsid w:val="00F12E56"/>
    <w:rsid w:val="00F14E54"/>
    <w:rsid w:val="00F15A5A"/>
    <w:rsid w:val="00F17FF5"/>
    <w:rsid w:val="00F201A2"/>
    <w:rsid w:val="00F2084A"/>
    <w:rsid w:val="00F26A9D"/>
    <w:rsid w:val="00F31266"/>
    <w:rsid w:val="00F3591D"/>
    <w:rsid w:val="00F36EE1"/>
    <w:rsid w:val="00F42D9A"/>
    <w:rsid w:val="00F45AB7"/>
    <w:rsid w:val="00F46E27"/>
    <w:rsid w:val="00F54F1F"/>
    <w:rsid w:val="00F643C4"/>
    <w:rsid w:val="00F65697"/>
    <w:rsid w:val="00F659D4"/>
    <w:rsid w:val="00F817F0"/>
    <w:rsid w:val="00F831AE"/>
    <w:rsid w:val="00F9516B"/>
    <w:rsid w:val="00FA36CC"/>
    <w:rsid w:val="00FA6264"/>
    <w:rsid w:val="00FA76E6"/>
    <w:rsid w:val="00FB001F"/>
    <w:rsid w:val="00FB2525"/>
    <w:rsid w:val="00FB5224"/>
    <w:rsid w:val="00FB7066"/>
    <w:rsid w:val="00FC533D"/>
    <w:rsid w:val="00FC7CE6"/>
    <w:rsid w:val="00FD06D5"/>
    <w:rsid w:val="00FD1FF7"/>
    <w:rsid w:val="00FD3FF4"/>
    <w:rsid w:val="00FE0755"/>
    <w:rsid w:val="00FE0D90"/>
    <w:rsid w:val="00FE564A"/>
    <w:rsid w:val="00FF16E6"/>
    <w:rsid w:val="00FF3B37"/>
    <w:rsid w:val="00FF64A3"/>
    <w:rsid w:val="019BCFD9"/>
    <w:rsid w:val="02DDC4FE"/>
    <w:rsid w:val="032516E6"/>
    <w:rsid w:val="04DB488D"/>
    <w:rsid w:val="0501F7F6"/>
    <w:rsid w:val="051EADA4"/>
    <w:rsid w:val="05F3EE62"/>
    <w:rsid w:val="068CA10A"/>
    <w:rsid w:val="08553250"/>
    <w:rsid w:val="08ECDB5A"/>
    <w:rsid w:val="08EF87F9"/>
    <w:rsid w:val="091112F7"/>
    <w:rsid w:val="091F3898"/>
    <w:rsid w:val="0A258A48"/>
    <w:rsid w:val="0ADA7C6F"/>
    <w:rsid w:val="0AF3BEFE"/>
    <w:rsid w:val="0B2AE7D3"/>
    <w:rsid w:val="0B695FB0"/>
    <w:rsid w:val="0B768E71"/>
    <w:rsid w:val="0C35618A"/>
    <w:rsid w:val="0C6BF5CB"/>
    <w:rsid w:val="0D559878"/>
    <w:rsid w:val="0D76B511"/>
    <w:rsid w:val="0E6794BA"/>
    <w:rsid w:val="0E940373"/>
    <w:rsid w:val="0EA31202"/>
    <w:rsid w:val="0FE05E70"/>
    <w:rsid w:val="10E22E91"/>
    <w:rsid w:val="114DF1B9"/>
    <w:rsid w:val="12584E8C"/>
    <w:rsid w:val="12B2141E"/>
    <w:rsid w:val="12B79096"/>
    <w:rsid w:val="12E4D619"/>
    <w:rsid w:val="1311FFF1"/>
    <w:rsid w:val="134CB177"/>
    <w:rsid w:val="13855326"/>
    <w:rsid w:val="13E21448"/>
    <w:rsid w:val="14057DB1"/>
    <w:rsid w:val="14F38A70"/>
    <w:rsid w:val="1592DC91"/>
    <w:rsid w:val="16DA6082"/>
    <w:rsid w:val="16F7586B"/>
    <w:rsid w:val="17A53963"/>
    <w:rsid w:val="17C08E08"/>
    <w:rsid w:val="18094B38"/>
    <w:rsid w:val="18B06D00"/>
    <w:rsid w:val="190D2CE9"/>
    <w:rsid w:val="1942F2F1"/>
    <w:rsid w:val="1946DCF2"/>
    <w:rsid w:val="1962BEA1"/>
    <w:rsid w:val="1978DD96"/>
    <w:rsid w:val="19885502"/>
    <w:rsid w:val="19F255CE"/>
    <w:rsid w:val="19F83D25"/>
    <w:rsid w:val="1A02E81A"/>
    <w:rsid w:val="1AF1A5E9"/>
    <w:rsid w:val="1CF64E45"/>
    <w:rsid w:val="1D2B6706"/>
    <w:rsid w:val="1E9B6C29"/>
    <w:rsid w:val="1EA67871"/>
    <w:rsid w:val="1F199082"/>
    <w:rsid w:val="2009EB74"/>
    <w:rsid w:val="20CC6FA0"/>
    <w:rsid w:val="20DCDAAE"/>
    <w:rsid w:val="2110E245"/>
    <w:rsid w:val="216F500D"/>
    <w:rsid w:val="21ED1E07"/>
    <w:rsid w:val="2208245A"/>
    <w:rsid w:val="224B8137"/>
    <w:rsid w:val="24085FA9"/>
    <w:rsid w:val="2599813E"/>
    <w:rsid w:val="27F3756C"/>
    <w:rsid w:val="29DB3832"/>
    <w:rsid w:val="2A1C5C84"/>
    <w:rsid w:val="2AFB5883"/>
    <w:rsid w:val="2BC696D7"/>
    <w:rsid w:val="2C5C7532"/>
    <w:rsid w:val="2D19E18D"/>
    <w:rsid w:val="2D8A1D44"/>
    <w:rsid w:val="2E0FAF3C"/>
    <w:rsid w:val="2E47ACF2"/>
    <w:rsid w:val="2EDB9E41"/>
    <w:rsid w:val="2F3BC34A"/>
    <w:rsid w:val="2F79733C"/>
    <w:rsid w:val="2FBF93D6"/>
    <w:rsid w:val="305A232A"/>
    <w:rsid w:val="30F540FF"/>
    <w:rsid w:val="320B9C94"/>
    <w:rsid w:val="327A7BE5"/>
    <w:rsid w:val="32ACC42E"/>
    <w:rsid w:val="32B16A8F"/>
    <w:rsid w:val="332BD6D6"/>
    <w:rsid w:val="33F07D22"/>
    <w:rsid w:val="3411FA45"/>
    <w:rsid w:val="343CEEA3"/>
    <w:rsid w:val="344811C6"/>
    <w:rsid w:val="34A2F0BC"/>
    <w:rsid w:val="34BAF93A"/>
    <w:rsid w:val="350EC354"/>
    <w:rsid w:val="356D1A25"/>
    <w:rsid w:val="357A8543"/>
    <w:rsid w:val="3671A3DB"/>
    <w:rsid w:val="36961566"/>
    <w:rsid w:val="374F54D2"/>
    <w:rsid w:val="37A7850B"/>
    <w:rsid w:val="37BC7638"/>
    <w:rsid w:val="391FE35C"/>
    <w:rsid w:val="3A948E81"/>
    <w:rsid w:val="3B066A53"/>
    <w:rsid w:val="3B1482CE"/>
    <w:rsid w:val="3B2C24D0"/>
    <w:rsid w:val="3B4ECCC6"/>
    <w:rsid w:val="3B8C2534"/>
    <w:rsid w:val="3BD88BF0"/>
    <w:rsid w:val="3C070063"/>
    <w:rsid w:val="3C610631"/>
    <w:rsid w:val="3D06B1A2"/>
    <w:rsid w:val="3D61945E"/>
    <w:rsid w:val="3D8B4E0C"/>
    <w:rsid w:val="3D8E44C7"/>
    <w:rsid w:val="3DB4DB50"/>
    <w:rsid w:val="3E38189D"/>
    <w:rsid w:val="3F8F6B7E"/>
    <w:rsid w:val="4030D5ED"/>
    <w:rsid w:val="40A76F3E"/>
    <w:rsid w:val="41DD6A5F"/>
    <w:rsid w:val="41FBA235"/>
    <w:rsid w:val="42C3C86C"/>
    <w:rsid w:val="42C51982"/>
    <w:rsid w:val="431DC6C1"/>
    <w:rsid w:val="441F1B1D"/>
    <w:rsid w:val="44FFA0A1"/>
    <w:rsid w:val="45073C7C"/>
    <w:rsid w:val="454E0A36"/>
    <w:rsid w:val="45AA5FAD"/>
    <w:rsid w:val="46E0CF7C"/>
    <w:rsid w:val="46FA9153"/>
    <w:rsid w:val="47342099"/>
    <w:rsid w:val="4743070B"/>
    <w:rsid w:val="47C45817"/>
    <w:rsid w:val="4879DD56"/>
    <w:rsid w:val="48A13A62"/>
    <w:rsid w:val="48EF19B8"/>
    <w:rsid w:val="4952259F"/>
    <w:rsid w:val="4959E256"/>
    <w:rsid w:val="495ED2BA"/>
    <w:rsid w:val="49EA0865"/>
    <w:rsid w:val="4B331010"/>
    <w:rsid w:val="4BDACA89"/>
    <w:rsid w:val="4BDE26E6"/>
    <w:rsid w:val="4CC6BA9A"/>
    <w:rsid w:val="4CEA0DD8"/>
    <w:rsid w:val="4E93F4C6"/>
    <w:rsid w:val="50EB4EA6"/>
    <w:rsid w:val="51506F71"/>
    <w:rsid w:val="518674E4"/>
    <w:rsid w:val="5194E715"/>
    <w:rsid w:val="51FD7EDC"/>
    <w:rsid w:val="52412618"/>
    <w:rsid w:val="53108263"/>
    <w:rsid w:val="54377DF0"/>
    <w:rsid w:val="54413DAC"/>
    <w:rsid w:val="545182DF"/>
    <w:rsid w:val="548EE6F6"/>
    <w:rsid w:val="54DCDAE5"/>
    <w:rsid w:val="54F0B9A9"/>
    <w:rsid w:val="55314C91"/>
    <w:rsid w:val="556AE797"/>
    <w:rsid w:val="55A246CF"/>
    <w:rsid w:val="5604775A"/>
    <w:rsid w:val="564F5B92"/>
    <w:rsid w:val="56635572"/>
    <w:rsid w:val="56ADC7C8"/>
    <w:rsid w:val="57A79AE2"/>
    <w:rsid w:val="58A62514"/>
    <w:rsid w:val="593C43E9"/>
    <w:rsid w:val="596AC64D"/>
    <w:rsid w:val="598B8EA5"/>
    <w:rsid w:val="5A4DC5E2"/>
    <w:rsid w:val="5A8B9577"/>
    <w:rsid w:val="5AFE3ADF"/>
    <w:rsid w:val="5BB372AE"/>
    <w:rsid w:val="5BF99E0D"/>
    <w:rsid w:val="5D26CA9D"/>
    <w:rsid w:val="5D74DFEB"/>
    <w:rsid w:val="5E0C0A76"/>
    <w:rsid w:val="5E3EF812"/>
    <w:rsid w:val="5F1FEA4F"/>
    <w:rsid w:val="5FA2D2B6"/>
    <w:rsid w:val="6050119E"/>
    <w:rsid w:val="60AC70FD"/>
    <w:rsid w:val="60B684BD"/>
    <w:rsid w:val="61048373"/>
    <w:rsid w:val="62110220"/>
    <w:rsid w:val="62C20653"/>
    <w:rsid w:val="63287A9A"/>
    <w:rsid w:val="63B9D115"/>
    <w:rsid w:val="6447B5BD"/>
    <w:rsid w:val="6525AE9C"/>
    <w:rsid w:val="66724F6E"/>
    <w:rsid w:val="66882E56"/>
    <w:rsid w:val="66D62383"/>
    <w:rsid w:val="67E47992"/>
    <w:rsid w:val="690181AF"/>
    <w:rsid w:val="6A183809"/>
    <w:rsid w:val="6AC5B173"/>
    <w:rsid w:val="6B05228B"/>
    <w:rsid w:val="6BB21B74"/>
    <w:rsid w:val="6CAA27B9"/>
    <w:rsid w:val="6D0C3EF2"/>
    <w:rsid w:val="6D664004"/>
    <w:rsid w:val="6DA21CAE"/>
    <w:rsid w:val="6E89F373"/>
    <w:rsid w:val="6EB3EA01"/>
    <w:rsid w:val="6F4DF7D6"/>
    <w:rsid w:val="71F7F318"/>
    <w:rsid w:val="7232CD84"/>
    <w:rsid w:val="737A0400"/>
    <w:rsid w:val="743D45D6"/>
    <w:rsid w:val="743E92A2"/>
    <w:rsid w:val="745D6233"/>
    <w:rsid w:val="74D68574"/>
    <w:rsid w:val="7683E440"/>
    <w:rsid w:val="76B75828"/>
    <w:rsid w:val="76FE72DF"/>
    <w:rsid w:val="77FCC80F"/>
    <w:rsid w:val="78229DF4"/>
    <w:rsid w:val="78B0EBEB"/>
    <w:rsid w:val="7948DED1"/>
    <w:rsid w:val="795DA104"/>
    <w:rsid w:val="79A5D767"/>
    <w:rsid w:val="7A3BF421"/>
    <w:rsid w:val="7A55E9E9"/>
    <w:rsid w:val="7B18F0B4"/>
    <w:rsid w:val="7B48C5ED"/>
    <w:rsid w:val="7BA77CB1"/>
    <w:rsid w:val="7BE9B3BA"/>
    <w:rsid w:val="7C80F3EA"/>
    <w:rsid w:val="7D05721C"/>
    <w:rsid w:val="7D1DAF27"/>
    <w:rsid w:val="7DD4D486"/>
    <w:rsid w:val="7E27408C"/>
    <w:rsid w:val="7E5176A1"/>
    <w:rsid w:val="7FDAB19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190C176"/>
  <w15:docId w15:val="{854E5FF4-B33A-484A-836B-0EFFADFD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3">
    <w:name w:val="heading 3"/>
    <w:basedOn w:val="Normal"/>
    <w:link w:val="Naslov3Char"/>
    <w:qFormat/>
    <w:rsid w:val="0012468C"/>
    <w:pPr>
      <w:spacing w:before="100" w:beforeAutospacing="1" w:after="100" w:afterAutospacing="1"/>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rsid w:val="0012468C"/>
    <w:rPr>
      <w:rFonts w:ascii="Times New Roman" w:eastAsia="Times New Roman" w:hAnsi="Times New Roman" w:cs="Times New Roman"/>
      <w:b/>
      <w:bCs/>
      <w:sz w:val="27"/>
      <w:szCs w:val="27"/>
      <w:lang w:eastAsia="hr-HR"/>
    </w:rPr>
  </w:style>
  <w:style w:type="numbering" w:customStyle="1" w:styleId="Bezpopisa1">
    <w:name w:val="Bez popisa1"/>
    <w:next w:val="Bezpopisa"/>
    <w:semiHidden/>
    <w:rsid w:val="0012468C"/>
  </w:style>
  <w:style w:type="table" w:styleId="Reetkatablice">
    <w:name w:val="Table Grid"/>
    <w:basedOn w:val="Obinatablica"/>
    <w:rsid w:val="0012468C"/>
    <w:pPr>
      <w:spacing w:before="0" w:after="0"/>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rsid w:val="0012468C"/>
    <w:rPr>
      <w:color w:val="0000FF"/>
      <w:u w:val="single"/>
    </w:rPr>
  </w:style>
  <w:style w:type="paragraph" w:customStyle="1" w:styleId="Default">
    <w:name w:val="Default"/>
    <w:rsid w:val="0012468C"/>
    <w:pPr>
      <w:autoSpaceDE w:val="0"/>
      <w:autoSpaceDN w:val="0"/>
      <w:adjustRightInd w:val="0"/>
      <w:spacing w:before="0" w:after="0"/>
    </w:pPr>
    <w:rPr>
      <w:rFonts w:ascii="Arial" w:eastAsia="Times New Roman" w:hAnsi="Arial" w:cs="Arial"/>
      <w:color w:val="000000"/>
      <w:sz w:val="24"/>
      <w:szCs w:val="24"/>
      <w:lang w:eastAsia="hr-HR"/>
    </w:rPr>
  </w:style>
  <w:style w:type="character" w:styleId="Referencakomentara">
    <w:name w:val="annotation reference"/>
    <w:semiHidden/>
    <w:rsid w:val="0012468C"/>
    <w:rPr>
      <w:sz w:val="16"/>
      <w:szCs w:val="16"/>
    </w:rPr>
  </w:style>
  <w:style w:type="paragraph" w:styleId="Tekstkomentara">
    <w:name w:val="annotation text"/>
    <w:basedOn w:val="Normal"/>
    <w:link w:val="TekstkomentaraChar"/>
    <w:semiHidden/>
    <w:rsid w:val="0012468C"/>
    <w:pPr>
      <w:spacing w:before="0" w:after="0"/>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semiHidden/>
    <w:rsid w:val="0012468C"/>
    <w:rPr>
      <w:rFonts w:ascii="Times New Roman" w:eastAsia="Times New Roman" w:hAnsi="Times New Roman" w:cs="Times New Roman"/>
      <w:sz w:val="20"/>
      <w:szCs w:val="20"/>
      <w:lang w:eastAsia="hr-HR"/>
    </w:rPr>
  </w:style>
  <w:style w:type="paragraph" w:styleId="Tekstbalonia">
    <w:name w:val="Balloon Text"/>
    <w:basedOn w:val="Normal"/>
    <w:link w:val="TekstbaloniaChar"/>
    <w:semiHidden/>
    <w:rsid w:val="0012468C"/>
    <w:pPr>
      <w:spacing w:before="0" w:after="0"/>
    </w:pPr>
    <w:rPr>
      <w:rFonts w:ascii="Tahoma" w:eastAsia="Times New Roman" w:hAnsi="Tahoma" w:cs="Tahoma"/>
      <w:sz w:val="16"/>
      <w:szCs w:val="16"/>
      <w:lang w:val="en-GB" w:eastAsia="hr-HR"/>
    </w:rPr>
  </w:style>
  <w:style w:type="character" w:customStyle="1" w:styleId="TekstbaloniaChar">
    <w:name w:val="Tekst balončića Char"/>
    <w:basedOn w:val="Zadanifontodlomka"/>
    <w:link w:val="Tekstbalonia"/>
    <w:semiHidden/>
    <w:rsid w:val="0012468C"/>
    <w:rPr>
      <w:rFonts w:ascii="Tahoma" w:eastAsia="Times New Roman" w:hAnsi="Tahoma" w:cs="Tahoma"/>
      <w:sz w:val="16"/>
      <w:szCs w:val="16"/>
      <w:lang w:val="en-GB" w:eastAsia="hr-HR"/>
    </w:rPr>
  </w:style>
  <w:style w:type="paragraph" w:styleId="StandardWeb">
    <w:name w:val="Normal (Web)"/>
    <w:basedOn w:val="Normal"/>
    <w:rsid w:val="0012468C"/>
    <w:pPr>
      <w:spacing w:before="100" w:beforeAutospacing="1" w:after="100" w:afterAutospacing="1"/>
    </w:pPr>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12468C"/>
    <w:pPr>
      <w:tabs>
        <w:tab w:val="center" w:pos="4536"/>
        <w:tab w:val="right" w:pos="9072"/>
      </w:tabs>
      <w:spacing w:before="0" w:after="0"/>
    </w:pPr>
    <w:rPr>
      <w:rFonts w:ascii="Times New Roman" w:eastAsia="Times New Roman" w:hAnsi="Times New Roman" w:cs="Times New Roman"/>
      <w:sz w:val="24"/>
      <w:szCs w:val="24"/>
      <w:lang w:val="en-GB" w:eastAsia="hr-HR"/>
    </w:rPr>
  </w:style>
  <w:style w:type="character" w:customStyle="1" w:styleId="PodnojeChar">
    <w:name w:val="Podnožje Char"/>
    <w:basedOn w:val="Zadanifontodlomka"/>
    <w:link w:val="Podnoje"/>
    <w:uiPriority w:val="99"/>
    <w:rsid w:val="0012468C"/>
    <w:rPr>
      <w:rFonts w:ascii="Times New Roman" w:eastAsia="Times New Roman" w:hAnsi="Times New Roman" w:cs="Times New Roman"/>
      <w:sz w:val="24"/>
      <w:szCs w:val="24"/>
      <w:lang w:val="en-GB" w:eastAsia="hr-HR"/>
    </w:rPr>
  </w:style>
  <w:style w:type="character" w:styleId="Brojstranice">
    <w:name w:val="page number"/>
    <w:basedOn w:val="Zadanifontodlomka"/>
    <w:rsid w:val="0012468C"/>
  </w:style>
  <w:style w:type="paragraph" w:styleId="Predmetkomentara">
    <w:name w:val="annotation subject"/>
    <w:basedOn w:val="Tekstkomentara"/>
    <w:next w:val="Tekstkomentara"/>
    <w:link w:val="PredmetkomentaraChar"/>
    <w:semiHidden/>
    <w:rsid w:val="0012468C"/>
    <w:rPr>
      <w:b/>
      <w:bCs/>
      <w:lang w:val="en-GB"/>
    </w:rPr>
  </w:style>
  <w:style w:type="character" w:customStyle="1" w:styleId="PredmetkomentaraChar">
    <w:name w:val="Predmet komentara Char"/>
    <w:basedOn w:val="TekstkomentaraChar"/>
    <w:link w:val="Predmetkomentara"/>
    <w:semiHidden/>
    <w:rsid w:val="0012468C"/>
    <w:rPr>
      <w:rFonts w:ascii="Times New Roman" w:eastAsia="Times New Roman" w:hAnsi="Times New Roman" w:cs="Times New Roman"/>
      <w:b/>
      <w:bCs/>
      <w:sz w:val="20"/>
      <w:szCs w:val="20"/>
      <w:lang w:val="en-GB" w:eastAsia="hr-HR"/>
    </w:rPr>
  </w:style>
  <w:style w:type="paragraph" w:customStyle="1" w:styleId="t-9-8">
    <w:name w:val="t-9-8"/>
    <w:basedOn w:val="Normal"/>
    <w:rsid w:val="0012468C"/>
    <w:pPr>
      <w:spacing w:before="100" w:beforeAutospacing="1" w:after="100" w:afterAutospacing="1"/>
    </w:pPr>
    <w:rPr>
      <w:rFonts w:ascii="Times New Roman" w:eastAsia="Times New Roman" w:hAnsi="Times New Roman" w:cs="Times New Roman"/>
      <w:sz w:val="24"/>
      <w:szCs w:val="24"/>
      <w:lang w:eastAsia="hr-HR"/>
    </w:rPr>
  </w:style>
  <w:style w:type="paragraph" w:styleId="Tekstfusnote">
    <w:name w:val="footnote text"/>
    <w:basedOn w:val="Normal"/>
    <w:link w:val="TekstfusnoteChar"/>
    <w:semiHidden/>
    <w:rsid w:val="0012468C"/>
    <w:pPr>
      <w:spacing w:before="0" w:after="0"/>
    </w:pPr>
    <w:rPr>
      <w:rFonts w:ascii="Times New Roman" w:eastAsia="Times New Roman" w:hAnsi="Times New Roman" w:cs="Times New Roman"/>
      <w:sz w:val="20"/>
      <w:szCs w:val="20"/>
      <w:lang w:val="en-GB" w:eastAsia="hr-HR"/>
    </w:rPr>
  </w:style>
  <w:style w:type="character" w:customStyle="1" w:styleId="TekstfusnoteChar">
    <w:name w:val="Tekst fusnote Char"/>
    <w:basedOn w:val="Zadanifontodlomka"/>
    <w:link w:val="Tekstfusnote"/>
    <w:semiHidden/>
    <w:rsid w:val="0012468C"/>
    <w:rPr>
      <w:rFonts w:ascii="Times New Roman" w:eastAsia="Times New Roman" w:hAnsi="Times New Roman" w:cs="Times New Roman"/>
      <w:sz w:val="20"/>
      <w:szCs w:val="20"/>
      <w:lang w:val="en-GB" w:eastAsia="hr-HR"/>
    </w:rPr>
  </w:style>
  <w:style w:type="character" w:styleId="Referencafusnote">
    <w:name w:val="footnote reference"/>
    <w:semiHidden/>
    <w:rsid w:val="0012468C"/>
    <w:rPr>
      <w:vertAlign w:val="superscript"/>
    </w:rPr>
  </w:style>
  <w:style w:type="paragraph" w:styleId="Tijeloteksta">
    <w:name w:val="Body Text"/>
    <w:basedOn w:val="Normal"/>
    <w:link w:val="TijelotekstaChar"/>
    <w:rsid w:val="0012468C"/>
    <w:pPr>
      <w:tabs>
        <w:tab w:val="left" w:pos="540"/>
      </w:tabs>
      <w:spacing w:before="0" w:after="0"/>
      <w:ind w:right="513"/>
      <w:jc w:val="both"/>
    </w:pPr>
    <w:rPr>
      <w:rFonts w:ascii="Arial" w:eastAsia="Times New Roman" w:hAnsi="Arial" w:cs="Arial"/>
      <w:sz w:val="24"/>
      <w:szCs w:val="24"/>
      <w:lang w:eastAsia="hr-HR"/>
    </w:rPr>
  </w:style>
  <w:style w:type="character" w:customStyle="1" w:styleId="TijelotekstaChar">
    <w:name w:val="Tijelo teksta Char"/>
    <w:basedOn w:val="Zadanifontodlomka"/>
    <w:link w:val="Tijeloteksta"/>
    <w:rsid w:val="0012468C"/>
    <w:rPr>
      <w:rFonts w:ascii="Arial" w:eastAsia="Times New Roman" w:hAnsi="Arial" w:cs="Arial"/>
      <w:sz w:val="24"/>
      <w:szCs w:val="24"/>
      <w:lang w:eastAsia="hr-HR"/>
    </w:rPr>
  </w:style>
  <w:style w:type="character" w:styleId="HTML-navod">
    <w:name w:val="HTML Cite"/>
    <w:rsid w:val="0012468C"/>
    <w:rPr>
      <w:i/>
      <w:iCs/>
    </w:rPr>
  </w:style>
  <w:style w:type="paragraph" w:styleId="Obinitekst">
    <w:name w:val="Plain Text"/>
    <w:basedOn w:val="Normal"/>
    <w:link w:val="ObinitekstChar"/>
    <w:rsid w:val="0012468C"/>
    <w:pPr>
      <w:spacing w:before="0" w:after="0"/>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rsid w:val="0012468C"/>
    <w:rPr>
      <w:rFonts w:ascii="Courier New" w:eastAsia="Times New Roman" w:hAnsi="Courier New" w:cs="Courier New"/>
      <w:sz w:val="20"/>
      <w:szCs w:val="20"/>
      <w:lang w:eastAsia="hr-HR"/>
    </w:rPr>
  </w:style>
  <w:style w:type="character" w:styleId="Naglaeno">
    <w:name w:val="Strong"/>
    <w:qFormat/>
    <w:rsid w:val="0012468C"/>
    <w:rPr>
      <w:b/>
      <w:bCs/>
    </w:rPr>
  </w:style>
  <w:style w:type="paragraph" w:customStyle="1" w:styleId="NoSpacing1">
    <w:name w:val="No Spacing1"/>
    <w:qFormat/>
    <w:rsid w:val="0012468C"/>
    <w:pPr>
      <w:spacing w:before="0" w:after="0"/>
    </w:pPr>
    <w:rPr>
      <w:rFonts w:ascii="Calibri" w:eastAsia="Calibri" w:hAnsi="Calibri" w:cs="Times New Roman"/>
    </w:rPr>
  </w:style>
  <w:style w:type="character" w:styleId="SlijeenaHiperveza">
    <w:name w:val="FollowedHyperlink"/>
    <w:rsid w:val="0012468C"/>
    <w:rPr>
      <w:color w:val="800080"/>
      <w:u w:val="single"/>
    </w:rPr>
  </w:style>
  <w:style w:type="paragraph" w:customStyle="1" w:styleId="txt">
    <w:name w:val="txt"/>
    <w:basedOn w:val="Normal"/>
    <w:rsid w:val="0012468C"/>
    <w:pPr>
      <w:spacing w:before="100" w:beforeAutospacing="1" w:after="100" w:afterAutospacing="1"/>
    </w:pPr>
    <w:rPr>
      <w:rFonts w:ascii="Arial" w:eastAsia="Times New Roman" w:hAnsi="Arial" w:cs="Arial"/>
      <w:color w:val="333333"/>
      <w:sz w:val="20"/>
      <w:szCs w:val="20"/>
      <w:lang w:eastAsia="hr-HR"/>
    </w:rPr>
  </w:style>
  <w:style w:type="paragraph" w:customStyle="1" w:styleId="Bezproreda1">
    <w:name w:val="Bez proreda1"/>
    <w:qFormat/>
    <w:rsid w:val="0012468C"/>
    <w:pPr>
      <w:spacing w:before="0" w:after="0"/>
    </w:pPr>
    <w:rPr>
      <w:rFonts w:ascii="Calibri" w:eastAsia="Calibri" w:hAnsi="Calibri" w:cs="Times New Roman"/>
    </w:rPr>
  </w:style>
  <w:style w:type="paragraph" w:styleId="Odlomakpopisa">
    <w:name w:val="List Paragraph"/>
    <w:basedOn w:val="Normal"/>
    <w:uiPriority w:val="34"/>
    <w:qFormat/>
    <w:rsid w:val="0012468C"/>
    <w:pPr>
      <w:spacing w:before="0" w:after="0"/>
      <w:ind w:left="720"/>
      <w:contextualSpacing/>
    </w:pPr>
    <w:rPr>
      <w:rFonts w:ascii="Times New Roman" w:eastAsia="Times New Roman" w:hAnsi="Times New Roman" w:cs="Times New Roman"/>
      <w:sz w:val="24"/>
      <w:szCs w:val="24"/>
      <w:lang w:val="en-US"/>
    </w:rPr>
  </w:style>
  <w:style w:type="paragraph" w:customStyle="1" w:styleId="T-98-2">
    <w:name w:val="T-9/8-2"/>
    <w:rsid w:val="0012468C"/>
    <w:pPr>
      <w:widowControl w:val="0"/>
      <w:tabs>
        <w:tab w:val="left" w:pos="2153"/>
      </w:tabs>
      <w:autoSpaceDE w:val="0"/>
      <w:autoSpaceDN w:val="0"/>
      <w:adjustRightInd w:val="0"/>
      <w:spacing w:before="0" w:after="43"/>
      <w:ind w:firstLine="342"/>
      <w:jc w:val="both"/>
    </w:pPr>
    <w:rPr>
      <w:rFonts w:ascii="Times-NewRoman" w:eastAsia="Times New Roman" w:hAnsi="Times-NewRoman" w:cs="Times-NewRoman"/>
      <w:sz w:val="19"/>
      <w:szCs w:val="19"/>
      <w:lang w:eastAsia="hr-HR"/>
    </w:rPr>
  </w:style>
  <w:style w:type="paragraph" w:styleId="Zaglavlje">
    <w:name w:val="header"/>
    <w:basedOn w:val="Normal"/>
    <w:link w:val="ZaglavljeChar"/>
    <w:uiPriority w:val="99"/>
    <w:unhideWhenUsed/>
    <w:rsid w:val="007E6362"/>
    <w:pPr>
      <w:tabs>
        <w:tab w:val="center" w:pos="4536"/>
        <w:tab w:val="right" w:pos="9072"/>
      </w:tabs>
      <w:spacing w:before="0" w:after="0"/>
    </w:pPr>
  </w:style>
  <w:style w:type="character" w:customStyle="1" w:styleId="ZaglavljeChar">
    <w:name w:val="Zaglavlje Char"/>
    <w:basedOn w:val="Zadanifontodlomka"/>
    <w:link w:val="Zaglavlje"/>
    <w:uiPriority w:val="99"/>
    <w:rsid w:val="007E6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122922">
      <w:bodyDiv w:val="1"/>
      <w:marLeft w:val="0"/>
      <w:marRight w:val="0"/>
      <w:marTop w:val="0"/>
      <w:marBottom w:val="0"/>
      <w:divBdr>
        <w:top w:val="none" w:sz="0" w:space="0" w:color="auto"/>
        <w:left w:val="none" w:sz="0" w:space="0" w:color="auto"/>
        <w:bottom w:val="none" w:sz="0" w:space="0" w:color="auto"/>
        <w:right w:val="none" w:sz="0" w:space="0" w:color="auto"/>
      </w:divBdr>
    </w:div>
    <w:div w:id="18823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vazivnevrste.hr/" TargetMode="External"/><Relationship Id="rId18" Type="http://schemas.openxmlformats.org/officeDocument/2006/relationships/hyperlink" Target="http://www.azo.hr" TargetMode="External"/><Relationship Id="rId26" Type="http://schemas.openxmlformats.org/officeDocument/2006/relationships/hyperlink" Target="http://hnproo.azo.hr/Home.aspx" TargetMode="External"/><Relationship Id="rId39" Type="http://schemas.openxmlformats.org/officeDocument/2006/relationships/hyperlink" Target="http://www.mzoip.hr" TargetMode="External"/><Relationship Id="rId21" Type="http://schemas.openxmlformats.org/officeDocument/2006/relationships/hyperlink" Target="http://iszo.azo.hr" TargetMode="External"/><Relationship Id="rId34" Type="http://schemas.openxmlformats.org/officeDocument/2006/relationships/hyperlink" Target="http://corine.azo.hr/home/corine" TargetMode="External"/><Relationship Id="rId42" Type="http://schemas.openxmlformats.org/officeDocument/2006/relationships/hyperlink" Target="http://cms.dzrns.hr/" TargetMode="External"/><Relationship Id="rId47" Type="http://schemas.openxmlformats.org/officeDocument/2006/relationships/hyperlink" Target="http://hvode.maps.arcgis.com/apps/webappviewer/index.html?id=bf1e235883964c5f92b3c230bdd98a4d" TargetMode="External"/><Relationship Id="rId50" Type="http://schemas.openxmlformats.org/officeDocument/2006/relationships/hyperlink" Target="http://www.mzoip.hr/hr/klima/strategije-planovi-i-programi.html" TargetMode="External"/><Relationship Id="rId55" Type="http://schemas.openxmlformats.org/officeDocument/2006/relationships/hyperlink" Target="http://rpot.azo.hr/rpot/index.html" TargetMode="External"/><Relationship Id="rId63" Type="http://schemas.openxmlformats.org/officeDocument/2006/relationships/hyperlink" Target="http://puo.mzoip.hr/" TargetMode="External"/><Relationship Id="rId68" Type="http://schemas.openxmlformats.org/officeDocument/2006/relationships/hyperlink" Target="http://www.zagreb.hr" TargetMode="External"/><Relationship Id="rId76" Type="http://schemas.openxmlformats.org/officeDocument/2006/relationships/hyperlink" Target="http://www.zakon.hr/cms.htm?id=130" TargetMode="External"/><Relationship Id="rId7" Type="http://schemas.openxmlformats.org/officeDocument/2006/relationships/endnotes" Target="endnotes.xml"/><Relationship Id="rId71" Type="http://schemas.openxmlformats.org/officeDocument/2006/relationships/hyperlink" Target="https://udruge.gov.hr/" TargetMode="External"/><Relationship Id="rId2" Type="http://schemas.openxmlformats.org/officeDocument/2006/relationships/numbering" Target="numbering.xml"/><Relationship Id="rId16" Type="http://schemas.openxmlformats.org/officeDocument/2006/relationships/hyperlink" Target="http://www.natura2000.hr/" TargetMode="External"/><Relationship Id="rId29" Type="http://schemas.openxmlformats.org/officeDocument/2006/relationships/hyperlink" Target="http://rpot.azo.hr/rpot/index.html" TargetMode="External"/><Relationship Id="rId11" Type="http://schemas.openxmlformats.org/officeDocument/2006/relationships/hyperlink" Target="http://www.azo.hr" TargetMode="External"/><Relationship Id="rId24" Type="http://schemas.openxmlformats.org/officeDocument/2006/relationships/hyperlink" Target="http://roo-preglednik.azo.hr/" TargetMode="External"/><Relationship Id="rId32" Type="http://schemas.openxmlformats.org/officeDocument/2006/relationships/hyperlink" Target="http://buka-portal.azo.hr/" TargetMode="External"/><Relationship Id="rId37" Type="http://schemas.openxmlformats.org/officeDocument/2006/relationships/hyperlink" Target="http://www.hzt.hr" TargetMode="External"/><Relationship Id="rId40" Type="http://schemas.openxmlformats.org/officeDocument/2006/relationships/hyperlink" Target="http://puo.mzoip.hr/" TargetMode="External"/><Relationship Id="rId45" Type="http://schemas.openxmlformats.org/officeDocument/2006/relationships/hyperlink" Target="http://www.voda.hr/hr/obrana-od-poplava" TargetMode="External"/><Relationship Id="rId53" Type="http://schemas.openxmlformats.org/officeDocument/2006/relationships/hyperlink" Target="http://www.azo.hr/GodisnjaIzvjescaOHlapivim" TargetMode="External"/><Relationship Id="rId58" Type="http://schemas.openxmlformats.org/officeDocument/2006/relationships/hyperlink" Target="http://www.azo.hr/Izvjesca24" TargetMode="External"/><Relationship Id="rId66" Type="http://schemas.openxmlformats.org/officeDocument/2006/relationships/hyperlink" Target="https://udruge.gov.hr/ipa-2012/324" TargetMode="External"/><Relationship Id="rId74" Type="http://schemas.openxmlformats.org/officeDocument/2006/relationships/hyperlink" Target="http://www.zakon.hr/cms.htm?id=128" TargetMode="External"/><Relationship Id="rId79" Type="http://schemas.openxmlformats.org/officeDocument/2006/relationships/hyperlink" Target="http://www.mprh.hr/Default.aspx" TargetMode="External"/><Relationship Id="rId5" Type="http://schemas.openxmlformats.org/officeDocument/2006/relationships/webSettings" Target="webSettings.xml"/><Relationship Id="rId61" Type="http://schemas.openxmlformats.org/officeDocument/2006/relationships/hyperlink" Target="http://www.azo.hr/Izvjesca10" TargetMode="External"/><Relationship Id="rId82" Type="http://schemas.openxmlformats.org/officeDocument/2006/relationships/fontTable" Target="fontTable.xml"/><Relationship Id="rId10" Type="http://schemas.openxmlformats.org/officeDocument/2006/relationships/hyperlink" Target="http://www.otrovno.com/" TargetMode="External"/><Relationship Id="rId19" Type="http://schemas.openxmlformats.org/officeDocument/2006/relationships/hyperlink" Target="http://www.eko.zagreb.hr/" TargetMode="External"/><Relationship Id="rId31" Type="http://schemas.openxmlformats.org/officeDocument/2006/relationships/hyperlink" Target="http://rudarstvo.azo.hr/viewer.htm" TargetMode="External"/><Relationship Id="rId44" Type="http://schemas.openxmlformats.org/officeDocument/2006/relationships/hyperlink" Target="http://korp.voda.hr/" TargetMode="External"/><Relationship Id="rId52" Type="http://schemas.openxmlformats.org/officeDocument/2006/relationships/hyperlink" Target="http://iszz.azo.hr/kago/" TargetMode="External"/><Relationship Id="rId60" Type="http://schemas.openxmlformats.org/officeDocument/2006/relationships/hyperlink" Target="http://www.azo.hr/Izvjesca26" TargetMode="External"/><Relationship Id="rId65" Type="http://schemas.openxmlformats.org/officeDocument/2006/relationships/hyperlink" Target="https://savjetovanja.gov.hr/baza-savjetodavnih-tijela/1118" TargetMode="External"/><Relationship Id="rId73" Type="http://schemas.openxmlformats.org/officeDocument/2006/relationships/hyperlink" Target="http://www.zakon.hr/cms.htm?id=127" TargetMode="External"/><Relationship Id="rId78" Type="http://schemas.openxmlformats.org/officeDocument/2006/relationships/hyperlink" Target="http://www.zakon.hr/cms.htm?id=132"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dravza5.com/" TargetMode="External"/><Relationship Id="rId14" Type="http://schemas.openxmlformats.org/officeDocument/2006/relationships/hyperlink" Target="http://www.life-vuk.hr/vuk/" TargetMode="External"/><Relationship Id="rId22" Type="http://schemas.openxmlformats.org/officeDocument/2006/relationships/hyperlink" Target="http://www.azo.hr/Baze" TargetMode="External"/><Relationship Id="rId27" Type="http://schemas.openxmlformats.org/officeDocument/2006/relationships/hyperlink" Target="http://helpdesk.azo.hr/" TargetMode="External"/><Relationship Id="rId30" Type="http://schemas.openxmlformats.org/officeDocument/2006/relationships/hyperlink" Target="http://boudr.azo.hr/" TargetMode="External"/><Relationship Id="rId35" Type="http://schemas.openxmlformats.org/officeDocument/2006/relationships/hyperlink" Target="http://www.dzzp.hr/informacijski-sustav-za&#353;tite-prirode-99.html" TargetMode="External"/><Relationship Id="rId43" Type="http://schemas.openxmlformats.org/officeDocument/2006/relationships/hyperlink" Target="http://vodostaji.voda.hr/" TargetMode="External"/><Relationship Id="rId48" Type="http://schemas.openxmlformats.org/officeDocument/2006/relationships/hyperlink" Target="http://www.voda.hr/" TargetMode="External"/><Relationship Id="rId56" Type="http://schemas.openxmlformats.org/officeDocument/2006/relationships/hyperlink" Target="http://www.azo.hr" TargetMode="External"/><Relationship Id="rId64" Type="http://schemas.openxmlformats.org/officeDocument/2006/relationships/hyperlink" Target="http://aarhus.zelena-istra.hr/" TargetMode="External"/><Relationship Id="rId69" Type="http://schemas.openxmlformats.org/officeDocument/2006/relationships/hyperlink" Target="https://udruge.gov.hr/ipa-2012/324" TargetMode="External"/><Relationship Id="rId77" Type="http://schemas.openxmlformats.org/officeDocument/2006/relationships/hyperlink" Target="http://www.zakon.hr/cms.htm?id=131" TargetMode="External"/><Relationship Id="rId8" Type="http://schemas.openxmlformats.org/officeDocument/2006/relationships/hyperlink" Target="javascript:linkTo_UnCryptMailto('ocknvq,dtcpmc0rkxegxke/pqxcmBobqkr0jt');" TargetMode="External"/><Relationship Id="rId51" Type="http://schemas.openxmlformats.org/officeDocument/2006/relationships/hyperlink" Target="http://blv.azo.hr/" TargetMode="External"/><Relationship Id="rId72" Type="http://schemas.openxmlformats.org/officeDocument/2006/relationships/hyperlink" Target="http://civilnodrustvo.hr/frontpage" TargetMode="External"/><Relationship Id="rId80" Type="http://schemas.openxmlformats.org/officeDocument/2006/relationships/hyperlink" Target="http://www.pak.hr/Default.aspx?sec=16" TargetMode="External"/><Relationship Id="rId3" Type="http://schemas.openxmlformats.org/officeDocument/2006/relationships/styles" Target="styles.xml"/><Relationship Id="rId12" Type="http://schemas.openxmlformats.org/officeDocument/2006/relationships/hyperlink" Target="http://www.dzzp.hr/" TargetMode="External"/><Relationship Id="rId17" Type="http://schemas.openxmlformats.org/officeDocument/2006/relationships/hyperlink" Target="file:///C:\Users\BPnovak\AppData\Local\Microsoft\Windows\INetCache\Content.Outlook\DNZOH0BH\izrade" TargetMode="External"/><Relationship Id="rId25" Type="http://schemas.openxmlformats.org/officeDocument/2006/relationships/hyperlink" Target="http://hnproo.azo.hr" TargetMode="External"/><Relationship Id="rId33" Type="http://schemas.openxmlformats.org/officeDocument/2006/relationships/hyperlink" Target="http://baltazar.izor.hr/plazepub/kakvoca" TargetMode="External"/><Relationship Id="rId38" Type="http://schemas.openxmlformats.org/officeDocument/2006/relationships/hyperlink" Target="http://www.azo.hr/BazePodataka03" TargetMode="External"/><Relationship Id="rId46" Type="http://schemas.openxmlformats.org/officeDocument/2006/relationships/hyperlink" Target="http://baltazar.izor.hr/plazekpub/kakvoca" TargetMode="External"/><Relationship Id="rId59" Type="http://schemas.openxmlformats.org/officeDocument/2006/relationships/hyperlink" Target="http://www.azo.hr/BUKA" TargetMode="External"/><Relationship Id="rId67" Type="http://schemas.openxmlformats.org/officeDocument/2006/relationships/hyperlink" Target="http://puo.mzoip.hr/" TargetMode="External"/><Relationship Id="rId20" Type="http://schemas.openxmlformats.org/officeDocument/2006/relationships/hyperlink" Target="http://www.voda.hr/hr/javni-natjecaji" TargetMode="External"/><Relationship Id="rId41" Type="http://schemas.openxmlformats.org/officeDocument/2006/relationships/hyperlink" Target="http://www.mzoip.hr/default.aspx?id=8984" TargetMode="External"/><Relationship Id="rId54" Type="http://schemas.openxmlformats.org/officeDocument/2006/relationships/hyperlink" Target="http://www.azo.hr/GodisnjaIzvjescaOTekucim" TargetMode="External"/><Relationship Id="rId62" Type="http://schemas.openxmlformats.org/officeDocument/2006/relationships/hyperlink" Target="http://puo.mzoip.hr/hr/puo/novosti.html" TargetMode="External"/><Relationship Id="rId70" Type="http://schemas.openxmlformats.org/officeDocument/2006/relationships/hyperlink" Target="https://savjetovanja.gov.hr/" TargetMode="External"/><Relationship Id="rId75" Type="http://schemas.openxmlformats.org/officeDocument/2006/relationships/hyperlink" Target="http://www.zakon.hr/cms.htm?id=129"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facebook.com/pages/Drzavni-Zavod-za-Zastitu-Prirode" TargetMode="External"/><Relationship Id="rId23" Type="http://schemas.openxmlformats.org/officeDocument/2006/relationships/hyperlink" Target="http://www.azo.hr/RegistarOneciscenjaOkolisa" TargetMode="External"/><Relationship Id="rId28" Type="http://schemas.openxmlformats.org/officeDocument/2006/relationships/hyperlink" Target="http://rizicna.azo.hr/AZO1/registar" TargetMode="External"/><Relationship Id="rId36" Type="http://schemas.openxmlformats.org/officeDocument/2006/relationships/hyperlink" Target="http://www.iszp.hr" TargetMode="External"/><Relationship Id="rId49" Type="http://schemas.openxmlformats.org/officeDocument/2006/relationships/hyperlink" Target="http://dokumenti.azo.hr/Pretrazivanje.aspx" TargetMode="External"/><Relationship Id="rId57" Type="http://schemas.openxmlformats.org/officeDocument/2006/relationships/hyperlink" Target="http://www.azo.hr/Izvjesca1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zoip.hr/default.aspx?id=1019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D67DF-CA1F-43A2-8DCF-C7E99D920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34</Pages>
  <Words>19324</Words>
  <Characters>110149</Characters>
  <Application>Microsoft Office Word</Application>
  <DocSecurity>0</DocSecurity>
  <Lines>917</Lines>
  <Paragraphs>258</Paragraphs>
  <ScaleCrop>false</ScaleCrop>
  <HeadingPairs>
    <vt:vector size="2" baseType="variant">
      <vt:variant>
        <vt:lpstr>Naslov</vt:lpstr>
      </vt:variant>
      <vt:variant>
        <vt:i4>1</vt:i4>
      </vt:variant>
    </vt:vector>
  </HeadingPairs>
  <TitlesOfParts>
    <vt:vector size="1" baseType="lpstr">
      <vt:lpstr/>
    </vt:vector>
  </TitlesOfParts>
  <Company>MZOPUG</Company>
  <LinksUpToDate>false</LinksUpToDate>
  <CharactersWithSpaces>129215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 Pivčević Novak</dc:creator>
  <cp:lastModifiedBy>Matija Lulić</cp:lastModifiedBy>
  <cp:revision>10</cp:revision>
  <cp:lastPrinted>2013-12-19T12:54:00Z</cp:lastPrinted>
  <dcterms:created xsi:type="dcterms:W3CDTF">2016-12-21T15:33:00Z</dcterms:created>
  <dcterms:modified xsi:type="dcterms:W3CDTF">2017-01-05T12:18:00Z</dcterms:modified>
</cp:coreProperties>
</file>