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DC03DE" w14:paraId="1903A89E" w14:textId="77777777" w:rsidTr="00B6553F">
        <w:trPr>
          <w:cantSplit/>
          <w:trHeight w:hRule="exact" w:val="851"/>
        </w:trPr>
        <w:tc>
          <w:tcPr>
            <w:tcW w:w="1276" w:type="dxa"/>
            <w:tcBorders>
              <w:bottom w:val="single" w:sz="4" w:space="0" w:color="auto"/>
            </w:tcBorders>
            <w:vAlign w:val="bottom"/>
          </w:tcPr>
          <w:p w14:paraId="15E4074E" w14:textId="77777777" w:rsidR="00B56E9C" w:rsidRDefault="00B56E9C" w:rsidP="00B6553F">
            <w:pPr>
              <w:spacing w:after="80"/>
            </w:pPr>
          </w:p>
        </w:tc>
        <w:tc>
          <w:tcPr>
            <w:tcW w:w="2268" w:type="dxa"/>
            <w:tcBorders>
              <w:bottom w:val="single" w:sz="4" w:space="0" w:color="auto"/>
            </w:tcBorders>
            <w:vAlign w:val="bottom"/>
          </w:tcPr>
          <w:p w14:paraId="67F8FC39" w14:textId="77777777" w:rsidR="00B56E9C" w:rsidRPr="00DC03DE" w:rsidRDefault="00B56E9C" w:rsidP="00B6553F">
            <w:pPr>
              <w:spacing w:after="80" w:line="300" w:lineRule="exact"/>
              <w:rPr>
                <w:b/>
                <w:sz w:val="24"/>
                <w:szCs w:val="24"/>
              </w:rPr>
            </w:pPr>
            <w:r w:rsidRPr="00DC03DE">
              <w:rPr>
                <w:sz w:val="28"/>
                <w:szCs w:val="28"/>
              </w:rPr>
              <w:t>United Nations</w:t>
            </w:r>
          </w:p>
        </w:tc>
        <w:tc>
          <w:tcPr>
            <w:tcW w:w="6095" w:type="dxa"/>
            <w:gridSpan w:val="2"/>
            <w:tcBorders>
              <w:bottom w:val="single" w:sz="4" w:space="0" w:color="auto"/>
            </w:tcBorders>
            <w:vAlign w:val="bottom"/>
          </w:tcPr>
          <w:p w14:paraId="55F0FC16" w14:textId="67DFFE29" w:rsidR="00B56E9C" w:rsidRPr="00DC03DE" w:rsidRDefault="004334C7" w:rsidP="00BF7923">
            <w:pPr>
              <w:jc w:val="right"/>
            </w:pPr>
            <w:bookmarkStart w:id="0" w:name="OLE_LINK1"/>
            <w:r w:rsidRPr="00DC03DE">
              <w:rPr>
                <w:sz w:val="40"/>
              </w:rPr>
              <w:t>ECE</w:t>
            </w:r>
            <w:r w:rsidRPr="00DC03DE">
              <w:t>/MP.PP/2017/</w:t>
            </w:r>
            <w:r w:rsidR="002C4BDF" w:rsidRPr="00DC03DE">
              <w:t>2</w:t>
            </w:r>
            <w:bookmarkEnd w:id="0"/>
            <w:r w:rsidR="00BF7923" w:rsidRPr="00DC03DE">
              <w:t>4</w:t>
            </w:r>
          </w:p>
        </w:tc>
      </w:tr>
      <w:tr w:rsidR="00B56E9C" w:rsidRPr="00DC03DE" w14:paraId="02194936" w14:textId="77777777" w:rsidTr="00B6553F">
        <w:trPr>
          <w:cantSplit/>
          <w:trHeight w:hRule="exact" w:val="2835"/>
        </w:trPr>
        <w:tc>
          <w:tcPr>
            <w:tcW w:w="1276" w:type="dxa"/>
            <w:tcBorders>
              <w:top w:val="single" w:sz="4" w:space="0" w:color="auto"/>
              <w:bottom w:val="single" w:sz="12" w:space="0" w:color="auto"/>
            </w:tcBorders>
          </w:tcPr>
          <w:p w14:paraId="3C6879F5" w14:textId="77777777" w:rsidR="00B56E9C" w:rsidRPr="00DC03DE" w:rsidRDefault="00A87DBB" w:rsidP="00B6553F">
            <w:pPr>
              <w:spacing w:before="120"/>
            </w:pPr>
            <w:r w:rsidRPr="00DC03DE">
              <w:rPr>
                <w:noProof/>
                <w:lang w:eastAsia="en-GB"/>
              </w:rPr>
              <w:drawing>
                <wp:inline distT="0" distB="0" distL="0" distR="0" wp14:anchorId="28218D15" wp14:editId="2A2E1F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B8D90" w14:textId="77777777" w:rsidR="00B56E9C" w:rsidRPr="00DC03DE" w:rsidRDefault="00D773DF" w:rsidP="00D773DF">
            <w:pPr>
              <w:spacing w:before="120" w:line="420" w:lineRule="exact"/>
              <w:rPr>
                <w:sz w:val="40"/>
                <w:szCs w:val="40"/>
              </w:rPr>
            </w:pPr>
            <w:r w:rsidRPr="00DC03DE">
              <w:rPr>
                <w:b/>
                <w:sz w:val="40"/>
                <w:szCs w:val="40"/>
              </w:rPr>
              <w:t>Economic and Social Council</w:t>
            </w:r>
          </w:p>
        </w:tc>
        <w:tc>
          <w:tcPr>
            <w:tcW w:w="2835" w:type="dxa"/>
            <w:tcBorders>
              <w:top w:val="single" w:sz="4" w:space="0" w:color="auto"/>
              <w:bottom w:val="single" w:sz="12" w:space="0" w:color="auto"/>
            </w:tcBorders>
          </w:tcPr>
          <w:p w14:paraId="2F1293D2" w14:textId="77777777" w:rsidR="00B56E9C" w:rsidRPr="00DC03DE" w:rsidRDefault="004334C7" w:rsidP="004334C7">
            <w:pPr>
              <w:spacing w:before="240" w:line="240" w:lineRule="exact"/>
            </w:pPr>
            <w:r w:rsidRPr="00DC03DE">
              <w:t>Distr.: General</w:t>
            </w:r>
          </w:p>
          <w:p w14:paraId="76BDB634" w14:textId="134061A5" w:rsidR="004334C7" w:rsidRPr="00DC03DE" w:rsidRDefault="0072394F" w:rsidP="004334C7">
            <w:pPr>
              <w:spacing w:line="240" w:lineRule="exact"/>
            </w:pPr>
            <w:r>
              <w:t>26</w:t>
            </w:r>
            <w:r w:rsidR="004334C7" w:rsidRPr="00DC03DE">
              <w:t xml:space="preserve"> July 2017</w:t>
            </w:r>
          </w:p>
          <w:p w14:paraId="6703DDB4" w14:textId="77777777" w:rsidR="004334C7" w:rsidRPr="00DC03DE" w:rsidRDefault="004334C7" w:rsidP="004334C7">
            <w:pPr>
              <w:spacing w:line="240" w:lineRule="exact"/>
            </w:pPr>
          </w:p>
          <w:p w14:paraId="1A5D2320" w14:textId="77777777" w:rsidR="004334C7" w:rsidRPr="00DC03DE" w:rsidRDefault="004334C7" w:rsidP="004334C7">
            <w:pPr>
              <w:spacing w:line="240" w:lineRule="exact"/>
            </w:pPr>
            <w:r w:rsidRPr="00DC03DE">
              <w:t>Original: English</w:t>
            </w:r>
          </w:p>
        </w:tc>
      </w:tr>
    </w:tbl>
    <w:p w14:paraId="1F1A5424" w14:textId="77777777" w:rsidR="004334C7" w:rsidRPr="00DC03DE" w:rsidRDefault="004334C7" w:rsidP="004334C7">
      <w:pPr>
        <w:spacing w:before="120"/>
      </w:pPr>
      <w:r w:rsidRPr="00DC03DE">
        <w:rPr>
          <w:b/>
          <w:sz w:val="28"/>
          <w:szCs w:val="28"/>
        </w:rPr>
        <w:t>Economic Commission for Europe</w:t>
      </w:r>
    </w:p>
    <w:p w14:paraId="501AB369" w14:textId="77777777" w:rsidR="004334C7" w:rsidRPr="00DC03DE" w:rsidRDefault="004334C7" w:rsidP="004334C7">
      <w:pPr>
        <w:spacing w:before="120"/>
      </w:pPr>
      <w:r w:rsidRPr="00DC03DE">
        <w:rPr>
          <w:sz w:val="28"/>
          <w:szCs w:val="28"/>
        </w:rPr>
        <w:t>Meeting of the Parties to the Convention on</w:t>
      </w:r>
      <w:r w:rsidRPr="00DC03DE">
        <w:rPr>
          <w:sz w:val="28"/>
          <w:szCs w:val="28"/>
        </w:rPr>
        <w:br/>
        <w:t>Access to Information, Public Participation</w:t>
      </w:r>
      <w:r w:rsidRPr="00DC03DE">
        <w:rPr>
          <w:sz w:val="28"/>
          <w:szCs w:val="28"/>
        </w:rPr>
        <w:br/>
        <w:t>in Decision-making and Access to Justice</w:t>
      </w:r>
      <w:r w:rsidRPr="00DC03DE">
        <w:rPr>
          <w:sz w:val="28"/>
          <w:szCs w:val="28"/>
        </w:rPr>
        <w:br/>
        <w:t>in Environmental Matters</w:t>
      </w:r>
    </w:p>
    <w:p w14:paraId="2B6194D1" w14:textId="63BE489A" w:rsidR="004334C7" w:rsidRPr="00DC03DE" w:rsidRDefault="004334C7" w:rsidP="004334C7">
      <w:pPr>
        <w:spacing w:before="120"/>
      </w:pPr>
      <w:r w:rsidRPr="00DC03DE">
        <w:rPr>
          <w:b/>
        </w:rPr>
        <w:t>Sixth session</w:t>
      </w:r>
      <w:r w:rsidRPr="00DC03DE">
        <w:br/>
      </w:r>
      <w:proofErr w:type="spellStart"/>
      <w:r w:rsidRPr="00DC03DE">
        <w:t>Budva</w:t>
      </w:r>
      <w:proofErr w:type="spellEnd"/>
      <w:r w:rsidRPr="00DC03DE">
        <w:t>, Montenegro, 11–1</w:t>
      </w:r>
      <w:r w:rsidR="001C5EA9" w:rsidRPr="00DC03DE">
        <w:t>3</w:t>
      </w:r>
      <w:r w:rsidRPr="00DC03DE">
        <w:t xml:space="preserve"> September 2017</w:t>
      </w:r>
    </w:p>
    <w:p w14:paraId="5996EF50" w14:textId="77777777" w:rsidR="004334C7" w:rsidRPr="00DC03DE" w:rsidRDefault="004334C7" w:rsidP="004334C7">
      <w:r w:rsidRPr="00DC03DE">
        <w:t>Item 7 (b) of the provisional agenda</w:t>
      </w:r>
    </w:p>
    <w:p w14:paraId="0E67C4A7" w14:textId="4FF1B1D2" w:rsidR="004334C7" w:rsidRPr="00DC03DE" w:rsidRDefault="004334C7" w:rsidP="004334C7">
      <w:pPr>
        <w:rPr>
          <w:b/>
        </w:rPr>
      </w:pPr>
      <w:r w:rsidRPr="00DC03DE">
        <w:rPr>
          <w:b/>
        </w:rPr>
        <w:t xml:space="preserve">Procedures and mechanisms facilitating the implementation </w:t>
      </w:r>
      <w:r w:rsidR="001C5EA9" w:rsidRPr="00DC03DE">
        <w:rPr>
          <w:b/>
        </w:rPr>
        <w:br/>
      </w:r>
      <w:r w:rsidRPr="00DC03DE">
        <w:rPr>
          <w:b/>
        </w:rPr>
        <w:t>of the Convention:</w:t>
      </w:r>
      <w:r w:rsidR="001C5EA9" w:rsidRPr="00DC03DE">
        <w:rPr>
          <w:b/>
        </w:rPr>
        <w:t xml:space="preserve"> c</w:t>
      </w:r>
      <w:r w:rsidRPr="00DC03DE">
        <w:rPr>
          <w:b/>
        </w:rPr>
        <w:t>ompliance mechanism</w:t>
      </w:r>
    </w:p>
    <w:p w14:paraId="3DF0066C" w14:textId="2840F88E" w:rsidR="004334C7" w:rsidRPr="00DC03DE" w:rsidRDefault="004334C7" w:rsidP="004334C7">
      <w:pPr>
        <w:pStyle w:val="HChG"/>
      </w:pPr>
      <w:r w:rsidRPr="00DC03DE">
        <w:tab/>
      </w:r>
      <w:r w:rsidRPr="00DC03DE">
        <w:tab/>
      </w:r>
      <w:bookmarkStart w:id="1" w:name="OLE_LINK2"/>
      <w:r w:rsidRPr="00DC03DE">
        <w:t>Draft decision VI/</w:t>
      </w:r>
      <w:r w:rsidR="004C1DEA" w:rsidRPr="00DC03DE">
        <w:t>8</w:t>
      </w:r>
      <w:r w:rsidR="00BF7923" w:rsidRPr="00DC03DE">
        <w:t>e</w:t>
      </w:r>
      <w:r w:rsidRPr="00DC03DE">
        <w:t xml:space="preserve"> concerning compliance by </w:t>
      </w:r>
      <w:bookmarkEnd w:id="1"/>
      <w:r w:rsidR="00BF7923" w:rsidRPr="00DC03DE">
        <w:t xml:space="preserve">Czechia </w:t>
      </w:r>
      <w:r w:rsidRPr="00DC03DE">
        <w:t>with its obligations under the Convention</w:t>
      </w:r>
    </w:p>
    <w:p w14:paraId="3C332936" w14:textId="77777777" w:rsidR="00086240" w:rsidRPr="00DC03DE" w:rsidRDefault="00A77D15" w:rsidP="00A77D15">
      <w:pPr>
        <w:pStyle w:val="H1G"/>
        <w:tabs>
          <w:tab w:val="left" w:pos="1701"/>
        </w:tabs>
        <w:rPr>
          <w:i/>
          <w:iCs/>
          <w:sz w:val="20"/>
        </w:rPr>
      </w:pPr>
      <w:r w:rsidRPr="00DC03DE">
        <w:tab/>
      </w:r>
      <w:r w:rsidRPr="00DC03DE">
        <w:tab/>
      </w:r>
      <w:r w:rsidR="00086240" w:rsidRPr="00DC03DE">
        <w:t>Prepared by the Bureau</w:t>
      </w:r>
      <w:r w:rsidR="00086240" w:rsidRPr="00DC03DE" w:rsidDel="006A2255">
        <w:t xml:space="preserve"> </w:t>
      </w:r>
    </w:p>
    <w:p w14:paraId="11C0DD81" w14:textId="09177393" w:rsidR="00086240" w:rsidRPr="00DC03DE" w:rsidRDefault="00961DE9" w:rsidP="00086240">
      <w:pPr>
        <w:pStyle w:val="SingleTxtG"/>
        <w:rPr>
          <w:i/>
        </w:rPr>
      </w:pPr>
      <w:r w:rsidRPr="00DC03DE">
        <w:tab/>
      </w:r>
      <w:r w:rsidR="00086240" w:rsidRPr="00DC03DE">
        <w:rPr>
          <w:i/>
        </w:rPr>
        <w:t>The Meeting of the Parties</w:t>
      </w:r>
      <w:r w:rsidR="00086240" w:rsidRPr="00DC03DE">
        <w:t>,</w:t>
      </w:r>
      <w:r w:rsidR="00086240" w:rsidRPr="00DC03DE">
        <w:rPr>
          <w:i/>
        </w:rPr>
        <w:t xml:space="preserve"> </w:t>
      </w:r>
    </w:p>
    <w:p w14:paraId="2EFE4C05" w14:textId="63B97151" w:rsidR="00086240" w:rsidRPr="00DC03DE" w:rsidRDefault="00086240" w:rsidP="00961DE9">
      <w:pPr>
        <w:pStyle w:val="SingleTxtG"/>
      </w:pPr>
      <w:r w:rsidRPr="00DC03DE">
        <w:rPr>
          <w:i/>
          <w:iCs/>
        </w:rPr>
        <w:tab/>
        <w:t xml:space="preserve">Acting </w:t>
      </w:r>
      <w:r w:rsidRPr="00DC03DE">
        <w:t>under paragraph 37 of the annex to its decision I/7 on the review of compliance</w:t>
      </w:r>
      <w:r w:rsidR="004C1DEA" w:rsidRPr="00DC03DE">
        <w:t xml:space="preserve"> (ECE/</w:t>
      </w:r>
      <w:proofErr w:type="gramStart"/>
      <w:r w:rsidR="004C1DEA" w:rsidRPr="00DC03DE">
        <w:t>MP.PP</w:t>
      </w:r>
      <w:proofErr w:type="gramEnd"/>
      <w:r w:rsidR="004C1DEA" w:rsidRPr="00DC03DE">
        <w:t>/2/Add.8)</w:t>
      </w:r>
      <w:r w:rsidRPr="00DC03DE">
        <w:t xml:space="preserve">, </w:t>
      </w:r>
    </w:p>
    <w:p w14:paraId="6CB73175" w14:textId="5C3D22FD" w:rsidR="00086240" w:rsidRPr="00DC03DE" w:rsidRDefault="00086240" w:rsidP="00961DE9">
      <w:pPr>
        <w:pStyle w:val="SingleTxtG"/>
      </w:pPr>
      <w:r w:rsidRPr="00DC03DE">
        <w:tab/>
      </w:r>
      <w:r w:rsidRPr="00DC03DE">
        <w:rPr>
          <w:i/>
        </w:rPr>
        <w:t xml:space="preserve">Mindful </w:t>
      </w:r>
      <w:r w:rsidRPr="00DC03DE">
        <w:t xml:space="preserve">of the conclusions and recommendations set out in </w:t>
      </w:r>
      <w:r w:rsidR="00694E22" w:rsidRPr="00DC03DE">
        <w:t xml:space="preserve">its </w:t>
      </w:r>
      <w:r w:rsidRPr="00DC03DE">
        <w:t>decision V/</w:t>
      </w:r>
      <w:r w:rsidR="00266720" w:rsidRPr="00DC03DE">
        <w:t>9</w:t>
      </w:r>
      <w:r w:rsidR="00BF7923" w:rsidRPr="00DC03DE">
        <w:t>f</w:t>
      </w:r>
      <w:r w:rsidR="00266720" w:rsidRPr="00DC03DE">
        <w:t xml:space="preserve"> </w:t>
      </w:r>
      <w:r w:rsidRPr="00DC03DE">
        <w:t xml:space="preserve">with regard to compliance by </w:t>
      </w:r>
      <w:r w:rsidR="00A006F1" w:rsidRPr="00DC03DE">
        <w:t>Czechia</w:t>
      </w:r>
      <w:r w:rsidR="008D4C37">
        <w:t xml:space="preserve"> </w:t>
      </w:r>
      <w:r w:rsidR="008D4C37" w:rsidRPr="00DC03DE">
        <w:t>(see ECE/</w:t>
      </w:r>
      <w:proofErr w:type="gramStart"/>
      <w:r w:rsidR="008D4C37" w:rsidRPr="00DC03DE">
        <w:t>MP.PP</w:t>
      </w:r>
      <w:proofErr w:type="gramEnd"/>
      <w:r w:rsidR="008D4C37" w:rsidRPr="00DC03DE">
        <w:t>/2014/Add.1)</w:t>
      </w:r>
      <w:r w:rsidRPr="00DC03DE">
        <w:t>,</w:t>
      </w:r>
    </w:p>
    <w:p w14:paraId="4AF146F2" w14:textId="307439B3" w:rsidR="00086240" w:rsidRPr="00DC03DE" w:rsidRDefault="00086240" w:rsidP="00961DE9">
      <w:pPr>
        <w:pStyle w:val="SingleTxtG"/>
      </w:pPr>
      <w:r w:rsidRPr="00DC03DE">
        <w:rPr>
          <w:i/>
          <w:iCs/>
        </w:rPr>
        <w:tab/>
        <w:t xml:space="preserve">Taking note </w:t>
      </w:r>
      <w:r w:rsidRPr="00DC03DE">
        <w:t xml:space="preserve">of the report of the Compliance Committee under the Convention on Access to Information, Public Participation in Decision-making and Access to Justice in Environmental Matters </w:t>
      </w:r>
      <w:r w:rsidR="007D3CDC" w:rsidRPr="00DC03DE">
        <w:t xml:space="preserve">on </w:t>
      </w:r>
      <w:r w:rsidR="004C0015" w:rsidRPr="00DC03DE">
        <w:t>the implementation of decision V/9</w:t>
      </w:r>
      <w:r w:rsidR="00A006F1" w:rsidRPr="00DC03DE">
        <w:t xml:space="preserve">f </w:t>
      </w:r>
      <w:r w:rsidR="004C0015" w:rsidRPr="00DC03DE">
        <w:t xml:space="preserve">concerning </w:t>
      </w:r>
      <w:r w:rsidR="007D3CDC" w:rsidRPr="00DC03DE">
        <w:t xml:space="preserve">compliance by </w:t>
      </w:r>
      <w:r w:rsidR="00A006F1" w:rsidRPr="00DC03DE">
        <w:t xml:space="preserve">Czechia </w:t>
      </w:r>
      <w:r w:rsidR="007D3CDC" w:rsidRPr="00DC03DE">
        <w:t xml:space="preserve">with its obligations under the Convention </w:t>
      </w:r>
      <w:r w:rsidRPr="00DC03DE">
        <w:t>(</w:t>
      </w:r>
      <w:r w:rsidR="007D3CDC" w:rsidRPr="00DC03DE">
        <w:t>ECE/M</w:t>
      </w:r>
      <w:bookmarkStart w:id="2" w:name="_GoBack"/>
      <w:bookmarkEnd w:id="2"/>
      <w:r w:rsidR="007D3CDC" w:rsidRPr="00DC03DE">
        <w:t>P.PP/2017/</w:t>
      </w:r>
      <w:r w:rsidR="00A006F1" w:rsidRPr="00DC03DE">
        <w:t>38</w:t>
      </w:r>
      <w:r w:rsidRPr="00DC03DE">
        <w:t>)</w:t>
      </w:r>
      <w:r w:rsidR="002152C6" w:rsidRPr="00DC03DE">
        <w:t>, and the findings of the Committee on communication ACCC/C/201</w:t>
      </w:r>
      <w:r w:rsidR="00A006F1" w:rsidRPr="00DC03DE">
        <w:t>2</w:t>
      </w:r>
      <w:r w:rsidR="002152C6" w:rsidRPr="00DC03DE">
        <w:t>/</w:t>
      </w:r>
      <w:r w:rsidR="00A006F1" w:rsidRPr="00DC03DE">
        <w:t>71</w:t>
      </w:r>
      <w:r w:rsidR="002152C6" w:rsidRPr="00DC03DE">
        <w:t xml:space="preserve"> (ECE/MP.PP/C.1/2017/</w:t>
      </w:r>
      <w:r w:rsidR="00A006F1" w:rsidRPr="00DC03DE">
        <w:t>3</w:t>
      </w:r>
      <w:r w:rsidR="002152C6" w:rsidRPr="00DC03DE">
        <w:t xml:space="preserve">) concerning </w:t>
      </w:r>
      <w:r w:rsidR="00151B72">
        <w:t xml:space="preserve">the possibility for members of the public in Germany to participate in the decision-making </w:t>
      </w:r>
      <w:r w:rsidR="002152C6" w:rsidRPr="00DC03DE">
        <w:t xml:space="preserve">regarding </w:t>
      </w:r>
      <w:r w:rsidR="00A006F1" w:rsidRPr="00DC03DE">
        <w:t xml:space="preserve">the </w:t>
      </w:r>
      <w:proofErr w:type="spellStart"/>
      <w:r w:rsidR="001561C2" w:rsidRPr="00DC03DE">
        <w:t>Temelín</w:t>
      </w:r>
      <w:proofErr w:type="spellEnd"/>
      <w:r w:rsidR="00A006F1" w:rsidRPr="00DC03DE">
        <w:t xml:space="preserve"> nuclear power plant</w:t>
      </w:r>
      <w:r w:rsidRPr="00DC03DE">
        <w:t>,</w:t>
      </w:r>
    </w:p>
    <w:p w14:paraId="253B8C0E" w14:textId="75D6502E" w:rsidR="00086240" w:rsidRPr="00DC03DE" w:rsidRDefault="00961DE9" w:rsidP="00961DE9">
      <w:pPr>
        <w:pStyle w:val="SingleTxtG"/>
      </w:pPr>
      <w:r w:rsidRPr="00DC03DE">
        <w:rPr>
          <w:i/>
          <w:iCs/>
        </w:rPr>
        <w:tab/>
      </w:r>
      <w:r w:rsidR="00086240" w:rsidRPr="00DC03DE">
        <w:rPr>
          <w:i/>
        </w:rPr>
        <w:t>Encouraged</w:t>
      </w:r>
      <w:r w:rsidR="00086240" w:rsidRPr="00DC03DE">
        <w:t xml:space="preserve"> by </w:t>
      </w:r>
      <w:r w:rsidR="00456404" w:rsidRPr="00DC03DE">
        <w:t xml:space="preserve">the </w:t>
      </w:r>
      <w:r w:rsidR="00672BD8" w:rsidRPr="00DC03DE">
        <w:t xml:space="preserve">willingness </w:t>
      </w:r>
      <w:r w:rsidR="00456404" w:rsidRPr="00DC03DE">
        <w:t xml:space="preserve">of </w:t>
      </w:r>
      <w:r w:rsidR="00A006F1" w:rsidRPr="00DC03DE">
        <w:t>Czechia</w:t>
      </w:r>
      <w:r w:rsidR="00456404" w:rsidRPr="00DC03DE">
        <w:t xml:space="preserve"> </w:t>
      </w:r>
      <w:r w:rsidR="00086240" w:rsidRPr="00DC03DE">
        <w:t xml:space="preserve">to discuss in a constructive manner </w:t>
      </w:r>
      <w:r w:rsidR="00672BD8" w:rsidRPr="00DC03DE">
        <w:t xml:space="preserve">with the Committee </w:t>
      </w:r>
      <w:r w:rsidR="00086240" w:rsidRPr="00DC03DE">
        <w:t xml:space="preserve">the compliance issues in question, </w:t>
      </w:r>
    </w:p>
    <w:p w14:paraId="34905B8C" w14:textId="77777777" w:rsidR="00A667D4" w:rsidRPr="00DC03DE" w:rsidRDefault="00961DE9" w:rsidP="00A667D4">
      <w:pPr>
        <w:pStyle w:val="SingleTxtG"/>
        <w:tabs>
          <w:tab w:val="left" w:pos="1170"/>
        </w:tabs>
        <w:ind w:left="1170" w:right="1133"/>
      </w:pPr>
      <w:r w:rsidRPr="00DC03DE">
        <w:tab/>
      </w:r>
      <w:r w:rsidR="00672BD8" w:rsidRPr="00DC03DE">
        <w:t>1.</w:t>
      </w:r>
      <w:r w:rsidR="00672BD8" w:rsidRPr="00DC03DE">
        <w:tab/>
      </w:r>
      <w:r w:rsidR="00086240" w:rsidRPr="00DC03DE" w:rsidDel="00A65485">
        <w:rPr>
          <w:i/>
        </w:rPr>
        <w:t>Endorses</w:t>
      </w:r>
      <w:r w:rsidR="00086240" w:rsidRPr="00DC03DE" w:rsidDel="00A65485">
        <w:t xml:space="preserve"> the finding of the Committee </w:t>
      </w:r>
      <w:r w:rsidR="002050A4" w:rsidRPr="00DC03DE">
        <w:t xml:space="preserve">that the Party concerned has </w:t>
      </w:r>
      <w:r w:rsidR="00A667D4" w:rsidRPr="00DC03DE">
        <w:t>met the requirements of paragraph 4 (a), (b), (c) and (d) of decision V/9f;</w:t>
      </w:r>
    </w:p>
    <w:p w14:paraId="50B4A37E" w14:textId="2C7D3683" w:rsidR="00A667D4" w:rsidRPr="00DC03DE" w:rsidRDefault="00A667D4" w:rsidP="00A667D4">
      <w:pPr>
        <w:pStyle w:val="SingleTxtG"/>
        <w:tabs>
          <w:tab w:val="left" w:pos="1170"/>
        </w:tabs>
        <w:ind w:left="1170" w:right="1133"/>
      </w:pPr>
      <w:r w:rsidRPr="00DC03DE">
        <w:lastRenderedPageBreak/>
        <w:tab/>
        <w:t>2.</w:t>
      </w:r>
      <w:r w:rsidRPr="00DC03DE">
        <w:tab/>
      </w:r>
      <w:r w:rsidRPr="00DC03DE">
        <w:rPr>
          <w:i/>
        </w:rPr>
        <w:t>Also endorses</w:t>
      </w:r>
      <w:r w:rsidRPr="00DC03DE">
        <w:t xml:space="preserve"> the finding of the Committee that the Party concerned has not yet fully met the recommendations set out paragraph 4 (e) and paragraph 6 of decision V/9f, but welcomes the steps taken </w:t>
      </w:r>
      <w:r w:rsidR="00DC03DE" w:rsidRPr="00DC03DE">
        <w:t xml:space="preserve">by the Party concerned </w:t>
      </w:r>
      <w:r w:rsidRPr="00DC03DE">
        <w:t xml:space="preserve">in that direction; </w:t>
      </w:r>
    </w:p>
    <w:p w14:paraId="3CF0ED25" w14:textId="45E0158A" w:rsidR="00A667D4" w:rsidRPr="00DC03DE" w:rsidRDefault="00A667D4" w:rsidP="00A667D4">
      <w:pPr>
        <w:pStyle w:val="SingleTxtG"/>
        <w:tabs>
          <w:tab w:val="left" w:pos="1170"/>
        </w:tabs>
        <w:ind w:left="1170" w:right="1133"/>
      </w:pPr>
      <w:r w:rsidRPr="00DC03DE">
        <w:tab/>
        <w:t>3.</w:t>
      </w:r>
      <w:r w:rsidRPr="00DC03DE">
        <w:tab/>
      </w:r>
      <w:r w:rsidRPr="00DC03DE">
        <w:rPr>
          <w:i/>
        </w:rPr>
        <w:t>Reaffirms</w:t>
      </w:r>
      <w:r w:rsidRPr="00DC03DE">
        <w:t xml:space="preserve"> decision V/9f and requests the Party concerned to take the necessary legislative, regulatory and administrative measures to ensure that:</w:t>
      </w:r>
    </w:p>
    <w:p w14:paraId="01C66C27" w14:textId="0169B48D" w:rsidR="00A667D4" w:rsidRPr="00DC03DE" w:rsidRDefault="00A667D4" w:rsidP="00A667D4">
      <w:pPr>
        <w:pStyle w:val="SingleTxtG"/>
        <w:numPr>
          <w:ilvl w:val="1"/>
          <w:numId w:val="20"/>
        </w:numPr>
        <w:tabs>
          <w:tab w:val="left" w:pos="1170"/>
        </w:tabs>
        <w:ind w:left="1170" w:right="1133" w:firstLine="540"/>
      </w:pPr>
      <w:r w:rsidRPr="00DC03DE">
        <w:t>Members of the public are granted access to administrative or judicial procedures to challenge</w:t>
      </w:r>
      <w:r w:rsidR="00FD3AFB">
        <w:t xml:space="preserve"> </w:t>
      </w:r>
      <w:r w:rsidRPr="00DC03DE">
        <w:t>acts and omissions by an operator or competent authority when an operator contravenes provisions of national law relating to noise;</w:t>
      </w:r>
    </w:p>
    <w:p w14:paraId="4ADB6BF9" w14:textId="044A28AA" w:rsidR="00086240" w:rsidRPr="00DC03DE" w:rsidDel="00A65485" w:rsidRDefault="00A667D4" w:rsidP="00A667D4">
      <w:pPr>
        <w:pStyle w:val="SingleTxtG"/>
        <w:ind w:firstLine="567"/>
      </w:pPr>
      <w:r w:rsidRPr="00DC03DE">
        <w:t>(b)</w:t>
      </w:r>
      <w:r w:rsidRPr="00DC03DE">
        <w:tab/>
        <w:t>The Party concerned, in future, submits plans and programmes similar in nature to the National Investment Plan to public participation as required by article 7, in conjunction with the relevant paragraphs of article 6, of the Convention;</w:t>
      </w:r>
    </w:p>
    <w:p w14:paraId="0176A7A9" w14:textId="0FEA8A04" w:rsidR="00D609F9" w:rsidRDefault="00961DE9" w:rsidP="00A667D4">
      <w:pPr>
        <w:pStyle w:val="SingleTxtG"/>
      </w:pPr>
      <w:r w:rsidRPr="00DC03DE">
        <w:tab/>
      </w:r>
      <w:r w:rsidR="00DC03DE">
        <w:t>4</w:t>
      </w:r>
      <w:r w:rsidR="009F15F2" w:rsidRPr="00DC03DE">
        <w:t>.</w:t>
      </w:r>
      <w:r w:rsidR="009F15F2" w:rsidRPr="00DC03DE">
        <w:tab/>
      </w:r>
      <w:r w:rsidR="009F15F2" w:rsidRPr="00DC03DE">
        <w:rPr>
          <w:i/>
        </w:rPr>
        <w:t>Endorses</w:t>
      </w:r>
      <w:r w:rsidR="009F15F2" w:rsidRPr="00DC03DE">
        <w:t xml:space="preserve"> the </w:t>
      </w:r>
      <w:r w:rsidR="00D609F9">
        <w:t xml:space="preserve">following </w:t>
      </w:r>
      <w:r w:rsidR="009F15F2" w:rsidRPr="00DC03DE">
        <w:t>finding</w:t>
      </w:r>
      <w:r w:rsidR="00D609F9">
        <w:t>s</w:t>
      </w:r>
      <w:r w:rsidR="009F15F2" w:rsidRPr="00DC03DE">
        <w:t xml:space="preserve"> of the Committee</w:t>
      </w:r>
      <w:r w:rsidR="002152C6" w:rsidRPr="00DC03DE">
        <w:t xml:space="preserve"> with regard to communication ACCC/C/201</w:t>
      </w:r>
      <w:r w:rsidR="001561C2" w:rsidRPr="00DC03DE">
        <w:t>2</w:t>
      </w:r>
      <w:r w:rsidR="002152C6" w:rsidRPr="00DC03DE">
        <w:t>/</w:t>
      </w:r>
      <w:r w:rsidR="001561C2" w:rsidRPr="00DC03DE">
        <w:t>71</w:t>
      </w:r>
      <w:r w:rsidR="00D609F9">
        <w:t>:</w:t>
      </w:r>
      <w:r w:rsidR="00A667D4" w:rsidRPr="00DC03DE">
        <w:t xml:space="preserve"> </w:t>
      </w:r>
    </w:p>
    <w:p w14:paraId="4D86DF7A" w14:textId="388F6C86" w:rsidR="009F15F2" w:rsidRDefault="00D609F9" w:rsidP="00D609F9">
      <w:pPr>
        <w:pStyle w:val="SingleTxtG"/>
        <w:ind w:firstLine="567"/>
      </w:pPr>
      <w:r>
        <w:t>(a)</w:t>
      </w:r>
      <w:r>
        <w:tab/>
        <w:t>T</w:t>
      </w:r>
      <w:r w:rsidR="00A667D4" w:rsidRPr="00DC03DE">
        <w:t xml:space="preserve">hat by </w:t>
      </w:r>
      <w:r w:rsidR="009F15F2" w:rsidRPr="00DC03DE">
        <w:rPr>
          <w:rFonts w:eastAsiaTheme="minorHAnsi"/>
          <w:lang w:val="en-US"/>
        </w:rPr>
        <w:t xml:space="preserve">not </w:t>
      </w:r>
      <w:r w:rsidR="00A667D4" w:rsidRPr="00DC03DE">
        <w:t>providing a clear requirement in its legal framework to ensure that public authorities, when selecting means of notifying the public, are bound to select such means which, bearing in mind the nature of the proposed activity, would ensure that all those who potentially could be concerned, including the public outside the territory of the Party concerned, have a reasonable chance to learn about the proposed activity, the Party concerned has failed to comply with article 6, paragraph 2, of the Convention with respect to its legal framework</w:t>
      </w:r>
      <w:r w:rsidR="009F15F2" w:rsidRPr="00DC03DE">
        <w:t>;</w:t>
      </w:r>
    </w:p>
    <w:p w14:paraId="109CC7DC" w14:textId="507F618E" w:rsidR="00D609F9" w:rsidRPr="00DC03DE" w:rsidRDefault="00D609F9" w:rsidP="00D609F9">
      <w:pPr>
        <w:pStyle w:val="SingleTxtG"/>
        <w:ind w:firstLine="567"/>
      </w:pPr>
      <w:r>
        <w:t>(b)</w:t>
      </w:r>
      <w:r>
        <w:tab/>
      </w:r>
      <w:r w:rsidRPr="002A0E32">
        <w:t xml:space="preserve">Regarding the decision-making on the </w:t>
      </w:r>
      <w:proofErr w:type="spellStart"/>
      <w:r w:rsidRPr="002A0E32">
        <w:t>Temelín</w:t>
      </w:r>
      <w:proofErr w:type="spellEnd"/>
      <w:r w:rsidRPr="002A0E32">
        <w:t xml:space="preserve"> </w:t>
      </w:r>
      <w:r>
        <w:t>nuclear power plant</w:t>
      </w:r>
      <w:r w:rsidRPr="002A0E32">
        <w:t xml:space="preserve">, that if the public participation procedure on the </w:t>
      </w:r>
      <w:r w:rsidR="00AC4584">
        <w:t>environmental impact assessment</w:t>
      </w:r>
      <w:r w:rsidRPr="002A0E32">
        <w:t xml:space="preserve"> stage were to remain the last possibility for the public concerned, including the public concerned in Germany, to participate in the permitting procedure for the </w:t>
      </w:r>
      <w:proofErr w:type="spellStart"/>
      <w:r w:rsidRPr="002A0E32">
        <w:t>Temelín</w:t>
      </w:r>
      <w:proofErr w:type="spellEnd"/>
      <w:r w:rsidRPr="002A0E32">
        <w:t xml:space="preserve"> </w:t>
      </w:r>
      <w:r>
        <w:t>nuclear power plant</w:t>
      </w:r>
      <w:r w:rsidRPr="002A0E32">
        <w:t>, the Party concerned would fail to comply with article 6, paragraphs 2 (d) (ii), 3, 4, 6 and 7, of the Convention</w:t>
      </w:r>
      <w:r>
        <w:t>;</w:t>
      </w:r>
    </w:p>
    <w:p w14:paraId="5DA3CCAF" w14:textId="0BAAE70A" w:rsidR="001561C2" w:rsidRPr="00DC03DE" w:rsidRDefault="00A006F1" w:rsidP="001561C2">
      <w:pPr>
        <w:pStyle w:val="SingleTxtG"/>
      </w:pPr>
      <w:r w:rsidRPr="00DC03DE">
        <w:tab/>
      </w:r>
      <w:r w:rsidR="00DC03DE">
        <w:t>5</w:t>
      </w:r>
      <w:r w:rsidR="001561C2" w:rsidRPr="00DC03DE">
        <w:t>.</w:t>
      </w:r>
      <w:r w:rsidR="001561C2" w:rsidRPr="00DC03DE">
        <w:tab/>
      </w:r>
      <w:r w:rsidR="001561C2" w:rsidRPr="00DC03DE">
        <w:rPr>
          <w:i/>
        </w:rPr>
        <w:t xml:space="preserve">Welcomes </w:t>
      </w:r>
      <w:r w:rsidR="001561C2" w:rsidRPr="00DC03DE">
        <w:t>the recommendations made by the Committee during the intersessional period with respect to its findings on communication ACCC/C/2012/71 in accordance with paragraph 36 (b) of the annex to decision I/7;</w:t>
      </w:r>
    </w:p>
    <w:p w14:paraId="58C28221" w14:textId="0DB3B2E4" w:rsidR="00A006F1" w:rsidRPr="00DC03DE" w:rsidRDefault="001561C2" w:rsidP="00A006F1">
      <w:pPr>
        <w:pStyle w:val="SingleTxtG"/>
      </w:pPr>
      <w:r w:rsidRPr="00DC03DE">
        <w:tab/>
      </w:r>
      <w:r w:rsidR="00DC03DE">
        <w:t>6</w:t>
      </w:r>
      <w:r w:rsidRPr="00DC03DE">
        <w:t>.</w:t>
      </w:r>
      <w:r w:rsidRPr="00DC03DE">
        <w:tab/>
      </w:r>
      <w:r w:rsidRPr="00DC03DE">
        <w:rPr>
          <w:i/>
        </w:rPr>
        <w:t>Also welcomes</w:t>
      </w:r>
      <w:r w:rsidRPr="00DC03DE">
        <w:t xml:space="preserve"> the willingness of the Party concerned to accept the Committee’s recommendations, namely, that the Party concerned </w:t>
      </w:r>
      <w:r w:rsidR="00A006F1" w:rsidRPr="00DC03DE">
        <w:t>p</w:t>
      </w:r>
      <w:r w:rsidRPr="00DC03DE">
        <w:t>rovide</w:t>
      </w:r>
      <w:r w:rsidR="00A006F1" w:rsidRPr="00DC03DE">
        <w:t xml:space="preserve">: </w:t>
      </w:r>
    </w:p>
    <w:p w14:paraId="5D54E93D" w14:textId="7A21DC76" w:rsidR="00A006F1" w:rsidRPr="00DC03DE" w:rsidRDefault="00A006F1" w:rsidP="001561C2">
      <w:pPr>
        <w:pStyle w:val="SingleTxtG"/>
        <w:ind w:firstLine="567"/>
      </w:pPr>
      <w:r w:rsidRPr="00DC03DE">
        <w:t>(a)</w:t>
      </w:r>
      <w:r w:rsidRPr="00DC03DE">
        <w:tab/>
        <w:t xml:space="preserve">A legal framework to ensure that when selecting means of notifying the public under article 6, paragraph 2, public authorities are required to select such means as will ensure effective notification of the public concerned, bearing in mind the </w:t>
      </w:r>
      <w:r w:rsidR="00FD3AFB">
        <w:t>nature of the proposed activity</w:t>
      </w:r>
      <w:r w:rsidRPr="00DC03DE">
        <w:t xml:space="preserve"> and including, in the case of proposed activities with potential transboundary impacts, the public concerned outside the territory of the Party concerned;</w:t>
      </w:r>
    </w:p>
    <w:p w14:paraId="1D84ADA4" w14:textId="77777777" w:rsidR="00A006F1" w:rsidRPr="00DC03DE" w:rsidRDefault="00A006F1" w:rsidP="00A006F1">
      <w:pPr>
        <w:pStyle w:val="SingleTxtG"/>
        <w:ind w:firstLine="567"/>
      </w:pPr>
      <w:r w:rsidRPr="00DC03DE">
        <w:t>(b)</w:t>
      </w:r>
      <w:r w:rsidRPr="00DC03DE">
        <w:tab/>
        <w:t>The necessary arrangements to ensure that:</w:t>
      </w:r>
    </w:p>
    <w:p w14:paraId="06063650" w14:textId="77777777" w:rsidR="00A006F1" w:rsidRPr="00DC03DE" w:rsidRDefault="00A006F1" w:rsidP="00A006F1">
      <w:pPr>
        <w:pStyle w:val="SingleTxtG"/>
        <w:ind w:left="1710"/>
      </w:pPr>
      <w:r w:rsidRPr="00DC03DE">
        <w:t>(</w:t>
      </w:r>
      <w:proofErr w:type="spellStart"/>
      <w:r w:rsidRPr="00DC03DE">
        <w:t>i</w:t>
      </w:r>
      <w:proofErr w:type="spellEnd"/>
      <w:r w:rsidRPr="00DC03DE">
        <w:t>)</w:t>
      </w:r>
      <w:r w:rsidRPr="00DC03DE">
        <w:tab/>
        <w:t>When conducting transboundary procedures in cooperation with the authorities of affected countries, the competent public authorities make the necessary efforts to ensure that the public concerned in the affected countries is in fact notified in an effective manner;</w:t>
      </w:r>
    </w:p>
    <w:p w14:paraId="375E4459" w14:textId="6B737F57" w:rsidR="00A006F1" w:rsidRPr="00DC03DE" w:rsidRDefault="00A006F1" w:rsidP="00A006F1">
      <w:pPr>
        <w:pStyle w:val="SingleTxtG"/>
        <w:ind w:left="1710"/>
      </w:pPr>
      <w:r w:rsidRPr="00DC03DE">
        <w:t>(ii)</w:t>
      </w:r>
      <w:r w:rsidRPr="00DC03DE">
        <w:tab/>
        <w:t>There will be proper possibilities for the public concerned, including the public outside the territory of the Party concerned, to participate at the</w:t>
      </w:r>
      <w:r w:rsidR="00FD3AFB">
        <w:t xml:space="preserve"> subsequent stages of the multi</w:t>
      </w:r>
      <w:r w:rsidRPr="00DC03DE">
        <w:t xml:space="preserve">stage decision-making procedure regarding the </w:t>
      </w:r>
      <w:proofErr w:type="spellStart"/>
      <w:r w:rsidRPr="00DC03DE">
        <w:t>Temelín</w:t>
      </w:r>
      <w:proofErr w:type="spellEnd"/>
      <w:r w:rsidRPr="00DC03DE">
        <w:t xml:space="preserve"> </w:t>
      </w:r>
      <w:r w:rsidR="001561C2" w:rsidRPr="00DC03DE">
        <w:t>nuclear power plant</w:t>
      </w:r>
      <w:r w:rsidRPr="00DC03DE">
        <w:t>;</w:t>
      </w:r>
    </w:p>
    <w:p w14:paraId="32239E3D" w14:textId="21AF7A80" w:rsidR="00086240" w:rsidRPr="00DC03DE" w:rsidRDefault="0080367C" w:rsidP="00266720">
      <w:pPr>
        <w:pStyle w:val="SingleTxtG"/>
      </w:pPr>
      <w:r w:rsidRPr="00DC03DE">
        <w:tab/>
      </w:r>
      <w:r w:rsidR="00DC03DE">
        <w:t>7</w:t>
      </w:r>
      <w:r w:rsidR="00086240" w:rsidRPr="00DC03DE">
        <w:t>.</w:t>
      </w:r>
      <w:r w:rsidR="00086240" w:rsidRPr="00DC03DE">
        <w:tab/>
      </w:r>
      <w:r w:rsidR="00086240" w:rsidRPr="00DC03DE">
        <w:rPr>
          <w:i/>
        </w:rPr>
        <w:t>Requests</w:t>
      </w:r>
      <w:r w:rsidR="00086240" w:rsidRPr="00DC03DE">
        <w:t xml:space="preserve"> the Party concerned:</w:t>
      </w:r>
    </w:p>
    <w:p w14:paraId="1B7A5026" w14:textId="59877CAD" w:rsidR="00086240" w:rsidRPr="00DC03DE" w:rsidRDefault="00B93248" w:rsidP="00B93248">
      <w:pPr>
        <w:pStyle w:val="SingleTxtG"/>
      </w:pPr>
      <w:r w:rsidRPr="00DC03DE">
        <w:lastRenderedPageBreak/>
        <w:tab/>
      </w:r>
      <w:r w:rsidR="00672BD8" w:rsidRPr="00DC03DE">
        <w:t>(a)</w:t>
      </w:r>
      <w:r w:rsidR="00672BD8" w:rsidRPr="00DC03DE">
        <w:tab/>
      </w:r>
      <w:r w:rsidR="00086240" w:rsidRPr="00DC03DE">
        <w:t>To submit to the Committee detailed progress reports on 1 October 2018, 1</w:t>
      </w:r>
      <w:r w:rsidR="00BF3A0A" w:rsidRPr="00DC03DE">
        <w:t> </w:t>
      </w:r>
      <w:r w:rsidR="00086240" w:rsidRPr="00DC03DE">
        <w:t>October 2019 and 1 October 2020 on the measures taken and the results achieved in the implementation of the above recommendations;</w:t>
      </w:r>
    </w:p>
    <w:p w14:paraId="3E617EF2" w14:textId="371CAB39" w:rsidR="00086240" w:rsidRPr="00DC03DE" w:rsidRDefault="00B93248" w:rsidP="00B93248">
      <w:pPr>
        <w:pStyle w:val="SingleTxtG"/>
      </w:pPr>
      <w:r w:rsidRPr="00DC03DE">
        <w:tab/>
      </w:r>
      <w:r w:rsidR="00672BD8" w:rsidRPr="00DC03DE">
        <w:t>(b)</w:t>
      </w:r>
      <w:r w:rsidR="00672BD8" w:rsidRPr="00DC03DE">
        <w:tab/>
      </w:r>
      <w:r w:rsidR="00086240" w:rsidRPr="00DC03DE">
        <w:t xml:space="preserve">To provide such further information as the Committee may request in order to assist it to review the progress </w:t>
      </w:r>
      <w:r w:rsidR="00BF3A0A" w:rsidRPr="00DC03DE">
        <w:t xml:space="preserve">of the Party concerned </w:t>
      </w:r>
      <w:r w:rsidR="00086240" w:rsidRPr="00DC03DE">
        <w:t xml:space="preserve">in implementing the above recommendations; </w:t>
      </w:r>
    </w:p>
    <w:p w14:paraId="3D4FEC25" w14:textId="639F6949" w:rsidR="00086240" w:rsidRPr="00DC03DE" w:rsidRDefault="00B93248" w:rsidP="00B93248">
      <w:pPr>
        <w:pStyle w:val="SingleTxtG"/>
      </w:pPr>
      <w:r w:rsidRPr="00DC03DE">
        <w:tab/>
      </w:r>
      <w:r w:rsidR="00672BD8" w:rsidRPr="00DC03DE">
        <w:t>(c)</w:t>
      </w:r>
      <w:r w:rsidR="00672BD8" w:rsidRPr="00DC03DE">
        <w:tab/>
      </w:r>
      <w:r w:rsidR="00086240" w:rsidRPr="00DC03DE">
        <w:t>To participate (either in person or by audio conference) in the meetings of the Committee at which the progress of the Party concerned in implementing the above recommendations is to be considered</w:t>
      </w:r>
      <w:r w:rsidR="00BF3A0A" w:rsidRPr="00DC03DE">
        <w:t>;</w:t>
      </w:r>
      <w:r w:rsidR="00086240" w:rsidRPr="00DC03DE">
        <w:t xml:space="preserve"> </w:t>
      </w:r>
    </w:p>
    <w:p w14:paraId="35741DE3" w14:textId="1766439C" w:rsidR="00B93248" w:rsidRDefault="00086240" w:rsidP="00B93248">
      <w:pPr>
        <w:pStyle w:val="SingleTxtG"/>
      </w:pPr>
      <w:r w:rsidRPr="00DC03DE">
        <w:tab/>
      </w:r>
      <w:r w:rsidR="00DC03DE">
        <w:t>8</w:t>
      </w:r>
      <w:r w:rsidRPr="00DC03DE">
        <w:t>.</w:t>
      </w:r>
      <w:r w:rsidRPr="00DC03DE">
        <w:tab/>
      </w:r>
      <w:r w:rsidRPr="00DC03DE">
        <w:rPr>
          <w:i/>
        </w:rPr>
        <w:t>Undertakes</w:t>
      </w:r>
      <w:r w:rsidRPr="00DC03DE">
        <w:t xml:space="preserve"> to review the situation at its seventh session.</w:t>
      </w:r>
    </w:p>
    <w:p w14:paraId="158327C4" w14:textId="694BC247" w:rsidR="00B70C04" w:rsidRPr="00B70C04" w:rsidRDefault="00B70C04" w:rsidP="00B70C04">
      <w:pPr>
        <w:pStyle w:val="SingleTxtG"/>
        <w:spacing w:before="240" w:after="0"/>
        <w:jc w:val="center"/>
        <w:rPr>
          <w:u w:val="single"/>
        </w:rPr>
      </w:pPr>
      <w:r>
        <w:rPr>
          <w:u w:val="single"/>
        </w:rPr>
        <w:tab/>
      </w:r>
      <w:r>
        <w:rPr>
          <w:u w:val="single"/>
        </w:rPr>
        <w:tab/>
      </w:r>
      <w:r>
        <w:rPr>
          <w:u w:val="single"/>
        </w:rPr>
        <w:tab/>
      </w:r>
      <w:r>
        <w:rPr>
          <w:u w:val="single"/>
        </w:rPr>
        <w:tab/>
      </w:r>
    </w:p>
    <w:sectPr w:rsidR="00B70C04" w:rsidRPr="00B70C04" w:rsidSect="00B70C0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E4E7B" w14:textId="77777777" w:rsidR="00531CAF" w:rsidRDefault="00531CAF"/>
  </w:endnote>
  <w:endnote w:type="continuationSeparator" w:id="0">
    <w:p w14:paraId="0753EDFB" w14:textId="77777777" w:rsidR="00531CAF" w:rsidRDefault="00531CAF"/>
  </w:endnote>
  <w:endnote w:type="continuationNotice" w:id="1">
    <w:p w14:paraId="7DB28F7F" w14:textId="77777777" w:rsidR="00531CAF" w:rsidRDefault="0053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0BB" w14:textId="7C4CA876"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8C1AE6">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02C4" w14:textId="4D5FBA3E"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8C1AE6">
      <w:rPr>
        <w:b/>
        <w:noProof/>
        <w:sz w:val="18"/>
      </w:rPr>
      <w:t>3</w:t>
    </w:r>
    <w:r w:rsidRPr="00433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21F7" w14:textId="3646791C" w:rsidR="008C1AE6" w:rsidRDefault="008C1AE6" w:rsidP="008C1AE6">
    <w:pPr>
      <w:pStyle w:val="Footer"/>
    </w:pPr>
    <w:r>
      <w:rPr>
        <w:noProof/>
        <w:lang w:eastAsia="en-GB"/>
      </w:rPr>
      <w:drawing>
        <wp:anchor distT="0" distB="0" distL="114300" distR="114300" simplePos="0" relativeHeight="251659264" behindDoc="1" locked="1" layoutInCell="1" allowOverlap="1" wp14:anchorId="30107CAB" wp14:editId="2BE0A69C">
          <wp:simplePos x="0" y="0"/>
          <wp:positionH relativeFrom="margin">
            <wp:posOffset>4427855</wp:posOffset>
          </wp:positionH>
          <wp:positionV relativeFrom="margin">
            <wp:posOffset>8245475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A2AE9BB" w14:textId="37EE85F0" w:rsidR="008C1AE6" w:rsidRDefault="008C1AE6" w:rsidP="008C1AE6">
    <w:pPr>
      <w:pStyle w:val="Footer"/>
      <w:ind w:right="1134"/>
      <w:rPr>
        <w:sz w:val="20"/>
      </w:rPr>
    </w:pPr>
    <w:r>
      <w:rPr>
        <w:rFonts w:ascii="C39T30Lfz" w:hAnsi="C39T30Lfz"/>
        <w:noProof/>
        <w:sz w:val="56"/>
        <w:lang w:eastAsia="en-GB"/>
      </w:rPr>
      <w:drawing>
        <wp:anchor distT="0" distB="0" distL="114300" distR="114300" simplePos="0" relativeHeight="251660288" behindDoc="0" locked="0" layoutInCell="1" allowOverlap="1" wp14:anchorId="5909E7EE" wp14:editId="2F082473">
          <wp:simplePos x="0" y="0"/>
          <wp:positionH relativeFrom="margin">
            <wp:posOffset>5470525</wp:posOffset>
          </wp:positionH>
          <wp:positionV relativeFrom="margin">
            <wp:posOffset>8041640</wp:posOffset>
          </wp:positionV>
          <wp:extent cx="638175" cy="638175"/>
          <wp:effectExtent l="0" t="0" r="9525" b="9525"/>
          <wp:wrapNone/>
          <wp:docPr id="2" name="Picture 1" descr="https://undocs.org/m2/QRCode.ashx?DS=ECE/MP.PP/2017/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GE.17-12707(E)</w:t>
    </w:r>
  </w:p>
  <w:p w14:paraId="620C0728" w14:textId="61F966ED" w:rsidR="008C1AE6" w:rsidRPr="008C1AE6" w:rsidRDefault="008C1AE6" w:rsidP="008C1A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F037" w14:textId="77777777" w:rsidR="00531CAF" w:rsidRPr="000B175B" w:rsidRDefault="00531CAF" w:rsidP="000B175B">
      <w:pPr>
        <w:tabs>
          <w:tab w:val="right" w:pos="2155"/>
        </w:tabs>
        <w:spacing w:after="80"/>
        <w:ind w:left="680"/>
        <w:rPr>
          <w:u w:val="single"/>
        </w:rPr>
      </w:pPr>
      <w:r>
        <w:rPr>
          <w:u w:val="single"/>
        </w:rPr>
        <w:tab/>
      </w:r>
    </w:p>
  </w:footnote>
  <w:footnote w:type="continuationSeparator" w:id="0">
    <w:p w14:paraId="3716B36D" w14:textId="77777777" w:rsidR="00531CAF" w:rsidRPr="00FC68B7" w:rsidRDefault="00531CAF" w:rsidP="00FC68B7">
      <w:pPr>
        <w:tabs>
          <w:tab w:val="left" w:pos="2155"/>
        </w:tabs>
        <w:spacing w:after="80"/>
        <w:ind w:left="680"/>
        <w:rPr>
          <w:u w:val="single"/>
        </w:rPr>
      </w:pPr>
      <w:r>
        <w:rPr>
          <w:u w:val="single"/>
        </w:rPr>
        <w:tab/>
      </w:r>
    </w:p>
  </w:footnote>
  <w:footnote w:type="continuationNotice" w:id="1">
    <w:p w14:paraId="58F060C4" w14:textId="77777777" w:rsidR="00531CAF" w:rsidRDefault="00531C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EE6" w14:textId="24A2F17A" w:rsidR="004334C7" w:rsidRPr="004334C7" w:rsidRDefault="004334C7">
    <w:pPr>
      <w:pStyle w:val="Header"/>
    </w:pPr>
    <w:r>
      <w:t>ECE/MP.PP/2017/</w:t>
    </w:r>
    <w:r w:rsidR="00AD2B09">
      <w:t>2</w:t>
    </w:r>
    <w:r w:rsidR="001561C2">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5D84" w14:textId="4E9FF3B8" w:rsidR="004334C7" w:rsidRPr="004334C7" w:rsidRDefault="004334C7" w:rsidP="004334C7">
    <w:pPr>
      <w:pStyle w:val="Header"/>
      <w:jc w:val="right"/>
    </w:pPr>
    <w:r>
      <w:t>ECE/MP.PP/2017/</w:t>
    </w:r>
    <w:r w:rsidR="00AD2B09">
      <w:t>2</w:t>
    </w:r>
    <w:r w:rsidR="001561C2">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multilevel"/>
    <w:tmpl w:val="239439B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rFonts w:hint="default"/>
      </w:r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1"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5"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E732D6A"/>
    <w:multiLevelType w:val="hybridMultilevel"/>
    <w:tmpl w:val="283CF8C4"/>
    <w:lvl w:ilvl="0" w:tplc="24124D36">
      <w:start w:val="1"/>
      <w:numFmt w:val="decimal"/>
      <w:lvlText w:val="%1."/>
      <w:lvlJc w:val="left"/>
      <w:pPr>
        <w:tabs>
          <w:tab w:val="num" w:pos="1711"/>
        </w:tabs>
        <w:ind w:left="1711" w:hanging="576"/>
      </w:pPr>
      <w:rPr>
        <w:rFonts w:ascii="Times New Roman" w:eastAsia="Times New Roman" w:hAnsi="Times New Roman" w:cs="Times New Roman"/>
        <w:i w:val="0"/>
        <w:vertAlign w:val="baseline"/>
      </w:rPr>
    </w:lvl>
    <w:lvl w:ilvl="1" w:tplc="88E4FE6A">
      <w:start w:val="1"/>
      <w:numFmt w:val="lowerLetter"/>
      <w:lvlText w:val="(%2)"/>
      <w:lvlJc w:val="left"/>
      <w:pPr>
        <w:tabs>
          <w:tab w:val="num" w:pos="2489"/>
        </w:tabs>
        <w:ind w:left="2489" w:hanging="720"/>
      </w:pPr>
      <w:rPr>
        <w:rFonts w:hint="default"/>
        <w:sz w:val="20"/>
        <w:szCs w:val="20"/>
      </w:rPr>
    </w:lvl>
    <w:lvl w:ilvl="2" w:tplc="B994EE50">
      <w:start w:val="1"/>
      <w:numFmt w:val="lowerRoman"/>
      <w:lvlText w:val="(%3)"/>
      <w:lvlJc w:val="right"/>
      <w:pPr>
        <w:tabs>
          <w:tab w:val="num" w:pos="2849"/>
        </w:tabs>
        <w:ind w:left="2849" w:hanging="180"/>
      </w:pPr>
      <w:rPr>
        <w:rFonts w:hint="default"/>
      </w:rPr>
    </w:lvl>
    <w:lvl w:ilvl="3" w:tplc="0409000F" w:tentative="1">
      <w:start w:val="1"/>
      <w:numFmt w:val="decimal"/>
      <w:lvlText w:val="%4."/>
      <w:lvlJc w:val="left"/>
      <w:pPr>
        <w:tabs>
          <w:tab w:val="num" w:pos="3569"/>
        </w:tabs>
        <w:ind w:left="3569" w:hanging="360"/>
      </w:pPr>
    </w:lvl>
    <w:lvl w:ilvl="4" w:tplc="04090019" w:tentative="1">
      <w:start w:val="1"/>
      <w:numFmt w:val="lowerLetter"/>
      <w:lvlText w:val="%5."/>
      <w:lvlJc w:val="left"/>
      <w:pPr>
        <w:tabs>
          <w:tab w:val="num" w:pos="4289"/>
        </w:tabs>
        <w:ind w:left="4289" w:hanging="360"/>
      </w:pPr>
    </w:lvl>
    <w:lvl w:ilvl="5" w:tplc="0409001B" w:tentative="1">
      <w:start w:val="1"/>
      <w:numFmt w:val="lowerRoman"/>
      <w:lvlText w:val="%6."/>
      <w:lvlJc w:val="right"/>
      <w:pPr>
        <w:tabs>
          <w:tab w:val="num" w:pos="5009"/>
        </w:tabs>
        <w:ind w:left="5009" w:hanging="180"/>
      </w:pPr>
    </w:lvl>
    <w:lvl w:ilvl="6" w:tplc="0409000F" w:tentative="1">
      <w:start w:val="1"/>
      <w:numFmt w:val="decimal"/>
      <w:lvlText w:val="%7."/>
      <w:lvlJc w:val="left"/>
      <w:pPr>
        <w:tabs>
          <w:tab w:val="num" w:pos="5729"/>
        </w:tabs>
        <w:ind w:left="5729" w:hanging="360"/>
      </w:pPr>
    </w:lvl>
    <w:lvl w:ilvl="7" w:tplc="04090019" w:tentative="1">
      <w:start w:val="1"/>
      <w:numFmt w:val="lowerLetter"/>
      <w:lvlText w:val="%8."/>
      <w:lvlJc w:val="left"/>
      <w:pPr>
        <w:tabs>
          <w:tab w:val="num" w:pos="6449"/>
        </w:tabs>
        <w:ind w:left="6449" w:hanging="360"/>
      </w:pPr>
    </w:lvl>
    <w:lvl w:ilvl="8" w:tplc="0409001B" w:tentative="1">
      <w:start w:val="1"/>
      <w:numFmt w:val="lowerRoman"/>
      <w:lvlText w:val="%9."/>
      <w:lvlJc w:val="right"/>
      <w:pPr>
        <w:tabs>
          <w:tab w:val="num" w:pos="7169"/>
        </w:tabs>
        <w:ind w:left="7169"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5"/>
  </w:num>
  <w:num w:numId="17">
    <w:abstractNumId w:val="11"/>
  </w:num>
  <w:num w:numId="18">
    <w:abstractNumId w:val="14"/>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7"/>
    <w:rsid w:val="000149D2"/>
    <w:rsid w:val="000463DC"/>
    <w:rsid w:val="00046B1F"/>
    <w:rsid w:val="00050F6B"/>
    <w:rsid w:val="00057E97"/>
    <w:rsid w:val="00072C8C"/>
    <w:rsid w:val="000733B5"/>
    <w:rsid w:val="00081815"/>
    <w:rsid w:val="00086240"/>
    <w:rsid w:val="000931C0"/>
    <w:rsid w:val="000B0595"/>
    <w:rsid w:val="000B175B"/>
    <w:rsid w:val="000B3A0F"/>
    <w:rsid w:val="000B4EF7"/>
    <w:rsid w:val="000C2C03"/>
    <w:rsid w:val="000C2D2E"/>
    <w:rsid w:val="000E0415"/>
    <w:rsid w:val="00105B2D"/>
    <w:rsid w:val="001103AA"/>
    <w:rsid w:val="0011666B"/>
    <w:rsid w:val="00151B72"/>
    <w:rsid w:val="00154FD9"/>
    <w:rsid w:val="00155359"/>
    <w:rsid w:val="001561C2"/>
    <w:rsid w:val="00165F3A"/>
    <w:rsid w:val="001969F4"/>
    <w:rsid w:val="001A3336"/>
    <w:rsid w:val="001B4B04"/>
    <w:rsid w:val="001C5EA9"/>
    <w:rsid w:val="001C6663"/>
    <w:rsid w:val="001C7895"/>
    <w:rsid w:val="001D0C8C"/>
    <w:rsid w:val="001D1419"/>
    <w:rsid w:val="001D26DF"/>
    <w:rsid w:val="001D3A03"/>
    <w:rsid w:val="001E7B67"/>
    <w:rsid w:val="00202DA8"/>
    <w:rsid w:val="002050A4"/>
    <w:rsid w:val="00211E0B"/>
    <w:rsid w:val="002152C6"/>
    <w:rsid w:val="00225055"/>
    <w:rsid w:val="00230C33"/>
    <w:rsid w:val="0024772E"/>
    <w:rsid w:val="0025497C"/>
    <w:rsid w:val="00266720"/>
    <w:rsid w:val="00267F5F"/>
    <w:rsid w:val="00286B4D"/>
    <w:rsid w:val="002C4BDF"/>
    <w:rsid w:val="002D4643"/>
    <w:rsid w:val="002F175C"/>
    <w:rsid w:val="002F2B7D"/>
    <w:rsid w:val="00302E18"/>
    <w:rsid w:val="003229D8"/>
    <w:rsid w:val="00352709"/>
    <w:rsid w:val="00360597"/>
    <w:rsid w:val="003619B5"/>
    <w:rsid w:val="00365763"/>
    <w:rsid w:val="00371178"/>
    <w:rsid w:val="00392E47"/>
    <w:rsid w:val="003A6810"/>
    <w:rsid w:val="003B4680"/>
    <w:rsid w:val="003C2CC4"/>
    <w:rsid w:val="003D4B23"/>
    <w:rsid w:val="003E0E9B"/>
    <w:rsid w:val="00410C89"/>
    <w:rsid w:val="00422E03"/>
    <w:rsid w:val="00426B9B"/>
    <w:rsid w:val="004325CB"/>
    <w:rsid w:val="004334C7"/>
    <w:rsid w:val="00436788"/>
    <w:rsid w:val="00442A83"/>
    <w:rsid w:val="0045495B"/>
    <w:rsid w:val="00456404"/>
    <w:rsid w:val="00466275"/>
    <w:rsid w:val="0048397A"/>
    <w:rsid w:val="00485CBB"/>
    <w:rsid w:val="004866B7"/>
    <w:rsid w:val="004A3B97"/>
    <w:rsid w:val="004C0015"/>
    <w:rsid w:val="004C1DEA"/>
    <w:rsid w:val="004C2461"/>
    <w:rsid w:val="004C7462"/>
    <w:rsid w:val="004E72D8"/>
    <w:rsid w:val="004E77B2"/>
    <w:rsid w:val="004F64AD"/>
    <w:rsid w:val="00504B2D"/>
    <w:rsid w:val="0052136D"/>
    <w:rsid w:val="0052775E"/>
    <w:rsid w:val="00531CAF"/>
    <w:rsid w:val="005420F2"/>
    <w:rsid w:val="005628B6"/>
    <w:rsid w:val="0059724D"/>
    <w:rsid w:val="005A3897"/>
    <w:rsid w:val="005B3DB3"/>
    <w:rsid w:val="005B4E13"/>
    <w:rsid w:val="005C342F"/>
    <w:rsid w:val="005D2609"/>
    <w:rsid w:val="005F7B75"/>
    <w:rsid w:val="006001EE"/>
    <w:rsid w:val="00605042"/>
    <w:rsid w:val="00611FC4"/>
    <w:rsid w:val="006176FB"/>
    <w:rsid w:val="00640B26"/>
    <w:rsid w:val="00652D0A"/>
    <w:rsid w:val="00662BB6"/>
    <w:rsid w:val="006661F3"/>
    <w:rsid w:val="00672BD8"/>
    <w:rsid w:val="00676606"/>
    <w:rsid w:val="00684C21"/>
    <w:rsid w:val="00694617"/>
    <w:rsid w:val="00694E22"/>
    <w:rsid w:val="006A2530"/>
    <w:rsid w:val="006C3589"/>
    <w:rsid w:val="006D37AF"/>
    <w:rsid w:val="006D51D0"/>
    <w:rsid w:val="006D5FB9"/>
    <w:rsid w:val="006E564B"/>
    <w:rsid w:val="006E7191"/>
    <w:rsid w:val="00703577"/>
    <w:rsid w:val="00705894"/>
    <w:rsid w:val="0072394F"/>
    <w:rsid w:val="0072632A"/>
    <w:rsid w:val="007327D5"/>
    <w:rsid w:val="007629C8"/>
    <w:rsid w:val="0077047D"/>
    <w:rsid w:val="007B6BA5"/>
    <w:rsid w:val="007C3390"/>
    <w:rsid w:val="007C4F4B"/>
    <w:rsid w:val="007D3CDC"/>
    <w:rsid w:val="007E01E9"/>
    <w:rsid w:val="007E63F3"/>
    <w:rsid w:val="007F6611"/>
    <w:rsid w:val="0080367C"/>
    <w:rsid w:val="00811920"/>
    <w:rsid w:val="00815AD0"/>
    <w:rsid w:val="008242D7"/>
    <w:rsid w:val="008257B1"/>
    <w:rsid w:val="00832334"/>
    <w:rsid w:val="00835DBD"/>
    <w:rsid w:val="00843767"/>
    <w:rsid w:val="008679D9"/>
    <w:rsid w:val="0087321B"/>
    <w:rsid w:val="008878DE"/>
    <w:rsid w:val="008979B1"/>
    <w:rsid w:val="008A1018"/>
    <w:rsid w:val="008A6B25"/>
    <w:rsid w:val="008A6C4F"/>
    <w:rsid w:val="008B2335"/>
    <w:rsid w:val="008B4730"/>
    <w:rsid w:val="008C1AE6"/>
    <w:rsid w:val="008D4C37"/>
    <w:rsid w:val="008E0678"/>
    <w:rsid w:val="009223CA"/>
    <w:rsid w:val="00940F93"/>
    <w:rsid w:val="00961DE9"/>
    <w:rsid w:val="009760F3"/>
    <w:rsid w:val="00976CFB"/>
    <w:rsid w:val="0098311A"/>
    <w:rsid w:val="009A0830"/>
    <w:rsid w:val="009A0E8D"/>
    <w:rsid w:val="009B26E7"/>
    <w:rsid w:val="009B60F3"/>
    <w:rsid w:val="009F15F2"/>
    <w:rsid w:val="00A00697"/>
    <w:rsid w:val="00A006F1"/>
    <w:rsid w:val="00A00A3F"/>
    <w:rsid w:val="00A01489"/>
    <w:rsid w:val="00A05524"/>
    <w:rsid w:val="00A3026E"/>
    <w:rsid w:val="00A338F1"/>
    <w:rsid w:val="00A35BE0"/>
    <w:rsid w:val="00A667D4"/>
    <w:rsid w:val="00A72F22"/>
    <w:rsid w:val="00A73123"/>
    <w:rsid w:val="00A7360F"/>
    <w:rsid w:val="00A748A6"/>
    <w:rsid w:val="00A769F4"/>
    <w:rsid w:val="00A776B4"/>
    <w:rsid w:val="00A77D15"/>
    <w:rsid w:val="00A87DBB"/>
    <w:rsid w:val="00A94361"/>
    <w:rsid w:val="00AA293C"/>
    <w:rsid w:val="00AC4584"/>
    <w:rsid w:val="00AC74DF"/>
    <w:rsid w:val="00AD2B09"/>
    <w:rsid w:val="00AD5C08"/>
    <w:rsid w:val="00B0690F"/>
    <w:rsid w:val="00B30179"/>
    <w:rsid w:val="00B421C1"/>
    <w:rsid w:val="00B443C7"/>
    <w:rsid w:val="00B55C71"/>
    <w:rsid w:val="00B56E4A"/>
    <w:rsid w:val="00B56E9C"/>
    <w:rsid w:val="00B64B1F"/>
    <w:rsid w:val="00B6553F"/>
    <w:rsid w:val="00B67294"/>
    <w:rsid w:val="00B70C04"/>
    <w:rsid w:val="00B77D05"/>
    <w:rsid w:val="00B81206"/>
    <w:rsid w:val="00B81E12"/>
    <w:rsid w:val="00B93248"/>
    <w:rsid w:val="00BC3FA0"/>
    <w:rsid w:val="00BC74E9"/>
    <w:rsid w:val="00BF3A0A"/>
    <w:rsid w:val="00BF68A8"/>
    <w:rsid w:val="00BF7923"/>
    <w:rsid w:val="00C11A03"/>
    <w:rsid w:val="00C12A10"/>
    <w:rsid w:val="00C22C0C"/>
    <w:rsid w:val="00C35F1F"/>
    <w:rsid w:val="00C4527F"/>
    <w:rsid w:val="00C463DD"/>
    <w:rsid w:val="00C4724C"/>
    <w:rsid w:val="00C629A0"/>
    <w:rsid w:val="00C64629"/>
    <w:rsid w:val="00C745C3"/>
    <w:rsid w:val="00C96DF2"/>
    <w:rsid w:val="00CB3E03"/>
    <w:rsid w:val="00CC5A26"/>
    <w:rsid w:val="00CE4A8F"/>
    <w:rsid w:val="00D02901"/>
    <w:rsid w:val="00D02D30"/>
    <w:rsid w:val="00D117C1"/>
    <w:rsid w:val="00D2031B"/>
    <w:rsid w:val="00D25FE2"/>
    <w:rsid w:val="00D37B45"/>
    <w:rsid w:val="00D43252"/>
    <w:rsid w:val="00D44F86"/>
    <w:rsid w:val="00D47EEA"/>
    <w:rsid w:val="00D57DB9"/>
    <w:rsid w:val="00D609F9"/>
    <w:rsid w:val="00D773DF"/>
    <w:rsid w:val="00D84F5F"/>
    <w:rsid w:val="00D95303"/>
    <w:rsid w:val="00D978C6"/>
    <w:rsid w:val="00DA3C1C"/>
    <w:rsid w:val="00DB5885"/>
    <w:rsid w:val="00DC03DE"/>
    <w:rsid w:val="00DC5061"/>
    <w:rsid w:val="00E046DF"/>
    <w:rsid w:val="00E27277"/>
    <w:rsid w:val="00E27346"/>
    <w:rsid w:val="00E539C9"/>
    <w:rsid w:val="00E71BC8"/>
    <w:rsid w:val="00E7260F"/>
    <w:rsid w:val="00E73F5D"/>
    <w:rsid w:val="00E77E4E"/>
    <w:rsid w:val="00E93A51"/>
    <w:rsid w:val="00E96630"/>
    <w:rsid w:val="00E96F66"/>
    <w:rsid w:val="00ED7A2A"/>
    <w:rsid w:val="00EF1D7F"/>
    <w:rsid w:val="00F31E5F"/>
    <w:rsid w:val="00F6100A"/>
    <w:rsid w:val="00F7590A"/>
    <w:rsid w:val="00F9296E"/>
    <w:rsid w:val="00F93781"/>
    <w:rsid w:val="00FA12F8"/>
    <w:rsid w:val="00FB613B"/>
    <w:rsid w:val="00FC68B7"/>
    <w:rsid w:val="00FD0843"/>
    <w:rsid w:val="00FD3AFB"/>
    <w:rsid w:val="00FD3F98"/>
    <w:rsid w:val="00FE106A"/>
    <w:rsid w:val="00FF145D"/>
    <w:rsid w:val="00FF638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A7CA08"/>
  <w15:docId w15:val="{58DB146C-B8BF-4B9F-B9A4-0E81FB9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 w:type="character" w:customStyle="1" w:styleId="WW8Num1z2">
    <w:name w:val="WW8Num1z2"/>
    <w:rsid w:val="002050A4"/>
  </w:style>
  <w:style w:type="character" w:customStyle="1" w:styleId="SingleTxtGChar">
    <w:name w:val="_ Single Txt_G Char"/>
    <w:link w:val="SingleTxtG"/>
    <w:rsid w:val="009F15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3</Pages>
  <Words>872</Words>
  <Characters>4873</Characters>
  <Application>Microsoft Office Word</Application>
  <DocSecurity>0</DocSecurity>
  <Lines>95</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1712707</dc:title>
  <dc:subject>ECE/MP.PP/2017/24</dc:subject>
  <dc:creator>Sadaf Shamsie</dc:creator>
  <cp:keywords/>
  <dc:description/>
  <cp:lastModifiedBy>Generic Desk Anglais</cp:lastModifiedBy>
  <cp:revision>2</cp:revision>
  <cp:lastPrinted>2009-10-26T10:54:00Z</cp:lastPrinted>
  <dcterms:created xsi:type="dcterms:W3CDTF">2017-07-26T09:48:00Z</dcterms:created>
  <dcterms:modified xsi:type="dcterms:W3CDTF">2017-07-26T09:48:00Z</dcterms:modified>
</cp:coreProperties>
</file>