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BF1" w14:textId="56A0E4CD" w:rsidR="006C653C" w:rsidRPr="00CD6BE2" w:rsidRDefault="006C653C" w:rsidP="00073BB3">
      <w:pPr>
        <w:pStyle w:val="H1G"/>
        <w:spacing w:line="240" w:lineRule="auto"/>
        <w:jc w:val="both"/>
      </w:pPr>
      <w:r w:rsidRPr="00CD6BE2">
        <w:tab/>
      </w:r>
      <w:r w:rsidRPr="00CD6BE2">
        <w:tab/>
      </w:r>
      <w:r w:rsidRPr="00073BB3">
        <w:rPr>
          <w:sz w:val="40"/>
          <w:szCs w:val="32"/>
        </w:rPr>
        <w:t>Questionnaire for the report of [NAME OF COUNTRY] on the implementation of the Convention on Environmental Impact Assessment in a Transboundary Context in the period 2016–2018</w:t>
      </w:r>
    </w:p>
    <w:p w14:paraId="4626D9CC" w14:textId="77777777" w:rsidR="00073BB3" w:rsidRDefault="006C653C" w:rsidP="006124D1">
      <w:pPr>
        <w:pStyle w:val="H23G"/>
        <w:jc w:val="both"/>
      </w:pPr>
      <w:r w:rsidRPr="00CD6BE2">
        <w:tab/>
      </w:r>
      <w:r w:rsidRPr="00CD6BE2">
        <w:tab/>
      </w:r>
    </w:p>
    <w:p w14:paraId="57FBDF50" w14:textId="17BF02BC" w:rsidR="006C653C" w:rsidRPr="00CD6BE2" w:rsidRDefault="00073BB3" w:rsidP="006124D1">
      <w:pPr>
        <w:pStyle w:val="H23G"/>
        <w:jc w:val="both"/>
      </w:pPr>
      <w:r>
        <w:tab/>
      </w:r>
      <w:r>
        <w:tab/>
      </w:r>
      <w:r w:rsidR="006C653C" w:rsidRPr="00CD6BE2">
        <w:t>Information on the focal point for the Convention</w:t>
      </w:r>
    </w:p>
    <w:p w14:paraId="74B2D3D4" w14:textId="15D89B59" w:rsidR="006C653C" w:rsidRPr="005153C8" w:rsidRDefault="006C653C">
      <w:pPr>
        <w:pStyle w:val="SingleTxtG"/>
        <w:ind w:left="567" w:firstLine="567"/>
        <w:rPr>
          <w:sz w:val="2"/>
          <w:szCs w:val="2"/>
        </w:rPr>
      </w:pPr>
      <w:r w:rsidRPr="00CD6BE2">
        <w:t>1.</w:t>
      </w:r>
      <w:r w:rsidRPr="00CD6BE2">
        <w:tab/>
        <w:t xml:space="preserve">Name and contact information: </w:t>
      </w:r>
    </w:p>
    <w:p w14:paraId="3AF02242" w14:textId="77777777" w:rsidR="00073BB3" w:rsidRPr="00A4378D" w:rsidRDefault="006C653C" w:rsidP="00B56BC3">
      <w:pPr>
        <w:pStyle w:val="H23G"/>
        <w:jc w:val="both"/>
        <w:rPr>
          <w:lang w:val="en-US"/>
        </w:rPr>
      </w:pPr>
      <w:r w:rsidRPr="005153C8">
        <w:tab/>
      </w:r>
      <w:r w:rsidRPr="005153C8">
        <w:tab/>
      </w:r>
    </w:p>
    <w:p w14:paraId="51F728C1" w14:textId="77777777" w:rsidR="00073BB3" w:rsidRDefault="00073BB3" w:rsidP="00B56BC3">
      <w:pPr>
        <w:pStyle w:val="H23G"/>
        <w:jc w:val="both"/>
      </w:pPr>
      <w:r>
        <w:tab/>
      </w:r>
    </w:p>
    <w:p w14:paraId="0B756F12" w14:textId="11E35333" w:rsidR="006C653C" w:rsidRPr="005153C8" w:rsidRDefault="00073BB3" w:rsidP="00B56BC3">
      <w:pPr>
        <w:pStyle w:val="H23G"/>
        <w:jc w:val="both"/>
      </w:pPr>
      <w:r>
        <w:tab/>
      </w:r>
      <w:r>
        <w:tab/>
      </w:r>
      <w:r w:rsidR="006C653C" w:rsidRPr="005153C8">
        <w:t>Information on the point of contact for the Convention</w:t>
      </w:r>
    </w:p>
    <w:p w14:paraId="3332AD2D" w14:textId="31CC6FE3" w:rsidR="006C653C" w:rsidRPr="005153C8" w:rsidRDefault="006C653C">
      <w:pPr>
        <w:pStyle w:val="SingleTxtG"/>
        <w:ind w:left="567" w:firstLine="567"/>
        <w:rPr>
          <w:sz w:val="2"/>
          <w:szCs w:val="2"/>
        </w:rPr>
      </w:pPr>
      <w:r w:rsidRPr="00CD6BE2">
        <w:t>2.</w:t>
      </w:r>
      <w:r w:rsidRPr="00CD6BE2">
        <w:tab/>
        <w:t xml:space="preserve">Name and contact information (if different from above): </w:t>
      </w:r>
    </w:p>
    <w:p w14:paraId="582F0200" w14:textId="77777777" w:rsidR="00073BB3" w:rsidRDefault="006C653C" w:rsidP="00B56BC3">
      <w:pPr>
        <w:pStyle w:val="H23G"/>
        <w:jc w:val="both"/>
      </w:pPr>
      <w:r w:rsidRPr="005153C8">
        <w:tab/>
      </w:r>
      <w:r w:rsidRPr="005153C8">
        <w:tab/>
      </w:r>
    </w:p>
    <w:p w14:paraId="46E08BBC" w14:textId="77777777" w:rsidR="00073BB3" w:rsidRDefault="00073BB3" w:rsidP="00B56BC3">
      <w:pPr>
        <w:pStyle w:val="H23G"/>
        <w:jc w:val="both"/>
      </w:pPr>
    </w:p>
    <w:p w14:paraId="30A14EB5" w14:textId="77777777" w:rsidR="00073BB3" w:rsidRDefault="00073BB3" w:rsidP="00B56BC3">
      <w:pPr>
        <w:pStyle w:val="H23G"/>
        <w:jc w:val="both"/>
      </w:pPr>
    </w:p>
    <w:p w14:paraId="3A2A748F" w14:textId="3F686E44" w:rsidR="006C653C" w:rsidRPr="005153C8" w:rsidRDefault="00073BB3" w:rsidP="00B56BC3">
      <w:pPr>
        <w:pStyle w:val="H23G"/>
        <w:jc w:val="both"/>
      </w:pPr>
      <w:r>
        <w:tab/>
      </w:r>
      <w:r>
        <w:tab/>
      </w:r>
      <w:r>
        <w:tab/>
      </w:r>
      <w:r w:rsidR="006C653C" w:rsidRPr="005153C8">
        <w:t>Information on the person responsible for preparing the report</w:t>
      </w:r>
    </w:p>
    <w:p w14:paraId="09C66A4B" w14:textId="0AED270B" w:rsidR="006C653C" w:rsidRPr="005153C8" w:rsidRDefault="006C653C">
      <w:pPr>
        <w:pStyle w:val="SingleTxtG"/>
      </w:pPr>
      <w:r w:rsidRPr="005153C8">
        <w:t>3.</w:t>
      </w:r>
      <w:r w:rsidRPr="005153C8">
        <w:tab/>
        <w:t>Country:</w:t>
      </w:r>
      <w:r w:rsidRPr="00CD6BE2">
        <w:t xml:space="preserve"> </w:t>
      </w:r>
    </w:p>
    <w:p w14:paraId="1BE878A5" w14:textId="46FF80BA" w:rsidR="006C653C" w:rsidRPr="005153C8" w:rsidRDefault="006C653C">
      <w:pPr>
        <w:pStyle w:val="SingleTxtG"/>
      </w:pPr>
      <w:r w:rsidRPr="005153C8">
        <w:t>4.</w:t>
      </w:r>
      <w:r w:rsidRPr="005153C8">
        <w:tab/>
        <w:t xml:space="preserve">Surname: </w:t>
      </w:r>
    </w:p>
    <w:p w14:paraId="40690AAA" w14:textId="52FA2E18" w:rsidR="006C653C" w:rsidRPr="005153C8" w:rsidRDefault="006C653C">
      <w:pPr>
        <w:pStyle w:val="SingleTxtG"/>
      </w:pPr>
      <w:r w:rsidRPr="005153C8">
        <w:t>5.</w:t>
      </w:r>
      <w:r w:rsidRPr="005153C8">
        <w:tab/>
        <w:t>Forename:</w:t>
      </w:r>
      <w:r w:rsidRPr="00CD6BE2">
        <w:t xml:space="preserve"> </w:t>
      </w:r>
    </w:p>
    <w:p w14:paraId="18CAE27E" w14:textId="62C73658" w:rsidR="006C653C" w:rsidRPr="005153C8" w:rsidRDefault="006C653C">
      <w:pPr>
        <w:pStyle w:val="SingleTxtG"/>
      </w:pPr>
      <w:r w:rsidRPr="005153C8">
        <w:t>6.</w:t>
      </w:r>
      <w:r w:rsidRPr="005153C8">
        <w:tab/>
        <w:t xml:space="preserve">Institution: </w:t>
      </w:r>
    </w:p>
    <w:p w14:paraId="3A5FC13C" w14:textId="0F7CAFD4" w:rsidR="006C653C" w:rsidRPr="005153C8" w:rsidRDefault="006C653C">
      <w:pPr>
        <w:pStyle w:val="SingleTxtG"/>
        <w:ind w:left="567" w:firstLine="567"/>
      </w:pPr>
      <w:r w:rsidRPr="005153C8">
        <w:t>7.</w:t>
      </w:r>
      <w:r w:rsidRPr="005153C8">
        <w:tab/>
        <w:t>Postal address:</w:t>
      </w:r>
      <w:r w:rsidRPr="00CD6BE2">
        <w:t xml:space="preserve"> </w:t>
      </w:r>
    </w:p>
    <w:p w14:paraId="0684DCE3" w14:textId="3D721409" w:rsidR="006C653C" w:rsidRPr="005153C8" w:rsidRDefault="006C653C">
      <w:pPr>
        <w:pStyle w:val="SingleTxtG"/>
      </w:pPr>
      <w:r w:rsidRPr="005153C8">
        <w:t>8.</w:t>
      </w:r>
      <w:r w:rsidRPr="005153C8">
        <w:tab/>
        <w:t>Email address:</w:t>
      </w:r>
      <w:r w:rsidRPr="00CD6BE2">
        <w:t xml:space="preserve"> </w:t>
      </w:r>
    </w:p>
    <w:p w14:paraId="321AABE2" w14:textId="5C7763B3" w:rsidR="006C653C" w:rsidRPr="005153C8" w:rsidRDefault="006C653C">
      <w:pPr>
        <w:pStyle w:val="SingleTxtG"/>
      </w:pPr>
      <w:r w:rsidRPr="005153C8">
        <w:t>9.</w:t>
      </w:r>
      <w:r w:rsidRPr="005153C8">
        <w:tab/>
        <w:t>Telephone number:</w:t>
      </w:r>
      <w:r w:rsidRPr="00CD6BE2">
        <w:t xml:space="preserve"> </w:t>
      </w:r>
    </w:p>
    <w:p w14:paraId="4440D884" w14:textId="1F6F4AC8" w:rsidR="006C653C" w:rsidRPr="005153C8" w:rsidRDefault="00073BB3">
      <w:pPr>
        <w:pStyle w:val="SingleTxtG"/>
      </w:pPr>
      <w:r>
        <w:t>10.</w:t>
      </w:r>
      <w:r>
        <w:tab/>
        <w:t>Fax number:</w:t>
      </w:r>
    </w:p>
    <w:p w14:paraId="06BF0A83" w14:textId="32823BA3" w:rsidR="006C653C" w:rsidRPr="005153C8" w:rsidRDefault="006C653C">
      <w:pPr>
        <w:pStyle w:val="SingleTxtG"/>
      </w:pPr>
      <w:r w:rsidRPr="005153C8">
        <w:t>11.</w:t>
      </w:r>
      <w:r w:rsidRPr="005153C8">
        <w:tab/>
        <w:t xml:space="preserve">Date on which report was completed: </w:t>
      </w:r>
    </w:p>
    <w:p w14:paraId="6A02ECCC" w14:textId="77777777" w:rsidR="006C653C" w:rsidRPr="005153C8" w:rsidRDefault="006C653C" w:rsidP="00B56BC3">
      <w:pPr>
        <w:suppressAutoHyphens w:val="0"/>
        <w:spacing w:line="240" w:lineRule="auto"/>
        <w:jc w:val="both"/>
        <w:rPr>
          <w:b/>
          <w:sz w:val="28"/>
        </w:rPr>
      </w:pPr>
    </w:p>
    <w:p w14:paraId="0D434A92" w14:textId="77777777" w:rsidR="006C653C" w:rsidRPr="00CD6BE2" w:rsidRDefault="006C653C" w:rsidP="00B56BC3">
      <w:pPr>
        <w:suppressAutoHyphens w:val="0"/>
        <w:spacing w:line="240" w:lineRule="auto"/>
        <w:jc w:val="both"/>
        <w:rPr>
          <w:b/>
          <w:sz w:val="28"/>
        </w:rPr>
      </w:pPr>
      <w:r w:rsidRPr="005153C8">
        <w:br w:type="page"/>
      </w:r>
    </w:p>
    <w:p w14:paraId="69906B33" w14:textId="0843D5B6" w:rsidR="006C653C" w:rsidRPr="00073BB3" w:rsidRDefault="006C653C" w:rsidP="00073BB3">
      <w:pPr>
        <w:pStyle w:val="HChG"/>
        <w:spacing w:before="120" w:line="240" w:lineRule="auto"/>
        <w:ind w:firstLine="0"/>
        <w:rPr>
          <w:sz w:val="36"/>
          <w:szCs w:val="24"/>
        </w:rPr>
      </w:pPr>
      <w:r w:rsidRPr="00073BB3">
        <w:rPr>
          <w:sz w:val="36"/>
          <w:szCs w:val="24"/>
        </w:rPr>
        <w:lastRenderedPageBreak/>
        <w:t xml:space="preserve">Part one </w:t>
      </w:r>
      <w:r w:rsidRPr="00073BB3">
        <w:rPr>
          <w:sz w:val="36"/>
          <w:szCs w:val="24"/>
        </w:rPr>
        <w:br/>
        <w:t>Current legal and administrative framework for the implementation of the Convention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795"/>
      </w:tblGrid>
      <w:tr w:rsidR="006C653C" w:rsidRPr="00CD6BE2" w14:paraId="54B49906" w14:textId="77777777" w:rsidTr="006C653C">
        <w:trPr>
          <w:trHeight w:hRule="exact" w:val="240"/>
          <w:jc w:val="center"/>
        </w:trPr>
        <w:tc>
          <w:tcPr>
            <w:tcW w:w="7795" w:type="dxa"/>
            <w:tcBorders>
              <w:top w:val="single" w:sz="4" w:space="0" w:color="auto"/>
            </w:tcBorders>
            <w:shd w:val="clear" w:color="auto" w:fill="auto"/>
          </w:tcPr>
          <w:p w14:paraId="646D6B27" w14:textId="77777777" w:rsidR="006C653C" w:rsidRPr="00CD6BE2" w:rsidRDefault="006C653C" w:rsidP="00B56BC3">
            <w:pPr>
              <w:suppressAutoHyphens w:val="0"/>
              <w:spacing w:line="240" w:lineRule="auto"/>
              <w:jc w:val="both"/>
              <w:rPr>
                <w:sz w:val="16"/>
                <w:szCs w:val="16"/>
              </w:rPr>
            </w:pPr>
          </w:p>
        </w:tc>
      </w:tr>
      <w:tr w:rsidR="006C653C" w:rsidRPr="00CD6BE2" w14:paraId="0C892657" w14:textId="77777777" w:rsidTr="006C653C">
        <w:trPr>
          <w:jc w:val="center"/>
        </w:trPr>
        <w:tc>
          <w:tcPr>
            <w:tcW w:w="7795" w:type="dxa"/>
            <w:tcBorders>
              <w:bottom w:val="nil"/>
            </w:tcBorders>
            <w:shd w:val="clear" w:color="auto" w:fill="auto"/>
            <w:tcMar>
              <w:left w:w="142" w:type="dxa"/>
              <w:right w:w="142" w:type="dxa"/>
            </w:tcMar>
          </w:tcPr>
          <w:p w14:paraId="2F5F5D90" w14:textId="77777777" w:rsidR="006C653C" w:rsidRPr="00CD6BE2" w:rsidRDefault="006C653C">
            <w:pPr>
              <w:spacing w:after="120"/>
              <w:jc w:val="both"/>
            </w:pPr>
            <w:r w:rsidRPr="00CD6BE2">
              <w:tab/>
              <w:t>In this part, please provide the information requested, or revise any information relative to the previous report. Describe the legal, administrative and other measures taken in your country to implement the provisions of the Convention. This part should describe the framework for your country’s implementation, and not experience in the application of the Convention.</w:t>
            </w:r>
          </w:p>
          <w:p w14:paraId="789523BE" w14:textId="749BB64A" w:rsidR="006C653C" w:rsidRPr="005153C8" w:rsidRDefault="006C653C">
            <w:pPr>
              <w:spacing w:after="120"/>
              <w:jc w:val="both"/>
            </w:pPr>
            <w:r w:rsidRPr="00CD6BE2">
              <w:tab/>
              <w:t xml:space="preserve">Please do not reproduce the text of the legislation itself but summarize and explicitly refer to the relevant provisions transposing the Convention text (e.g., EIA Law of the Republic of …, art. 5, </w:t>
            </w:r>
            <w:r w:rsidR="005153C8">
              <w:rPr>
                <w:rFonts w:eastAsia="Calibri"/>
              </w:rPr>
              <w:t>para.</w:t>
            </w:r>
            <w:r w:rsidR="005153C8" w:rsidRPr="005153C8">
              <w:rPr>
                <w:rFonts w:eastAsia="Calibri"/>
              </w:rPr>
              <w:t xml:space="preserve"> </w:t>
            </w:r>
            <w:r w:rsidRPr="005153C8">
              <w:t>3, of Government Resolution No.</w:t>
            </w:r>
            <w:r w:rsidRPr="00CD6BE2">
              <w:t xml:space="preserve"> …, </w:t>
            </w:r>
            <w:r w:rsidR="005153C8">
              <w:rPr>
                <w:rFonts w:eastAsia="Calibri"/>
              </w:rPr>
              <w:t>para.</w:t>
            </w:r>
            <w:r w:rsidR="005153C8" w:rsidRPr="005153C8">
              <w:rPr>
                <w:rFonts w:eastAsia="Calibri"/>
              </w:rPr>
              <w:t xml:space="preserve"> </w:t>
            </w:r>
            <w:r w:rsidRPr="005153C8">
              <w:t>… item…)</w:t>
            </w:r>
          </w:p>
        </w:tc>
      </w:tr>
      <w:tr w:rsidR="006C653C" w:rsidRPr="00CD6BE2" w14:paraId="372082B8" w14:textId="77777777" w:rsidTr="006C653C">
        <w:trPr>
          <w:trHeight w:hRule="exact" w:val="20"/>
          <w:jc w:val="center"/>
        </w:trPr>
        <w:tc>
          <w:tcPr>
            <w:tcW w:w="7795" w:type="dxa"/>
            <w:tcBorders>
              <w:bottom w:val="single" w:sz="4" w:space="0" w:color="auto"/>
            </w:tcBorders>
            <w:shd w:val="clear" w:color="auto" w:fill="auto"/>
          </w:tcPr>
          <w:p w14:paraId="049083E4" w14:textId="77777777" w:rsidR="006C653C" w:rsidRPr="00CD6BE2" w:rsidRDefault="006C653C" w:rsidP="00B56BC3">
            <w:pPr>
              <w:suppressAutoHyphens w:val="0"/>
              <w:spacing w:line="240" w:lineRule="auto"/>
              <w:jc w:val="both"/>
            </w:pPr>
          </w:p>
        </w:tc>
      </w:tr>
    </w:tbl>
    <w:p w14:paraId="75438BDB" w14:textId="77777777" w:rsidR="006C653C" w:rsidRPr="00CD6BE2" w:rsidRDefault="006C653C" w:rsidP="006124D1">
      <w:pPr>
        <w:pStyle w:val="H1G"/>
      </w:pPr>
      <w:bookmarkStart w:id="0" w:name="_Hlk521417990"/>
      <w:r w:rsidRPr="00CD6BE2">
        <w:tab/>
      </w:r>
      <w:r w:rsidRPr="00CD6BE2">
        <w:tab/>
        <w:t>Article 1</w:t>
      </w:r>
      <w:r w:rsidRPr="00CD6BE2">
        <w:br/>
        <w:t>Definitions</w:t>
      </w:r>
    </w:p>
    <w:bookmarkEnd w:id="0"/>
    <w:p w14:paraId="3B59478C" w14:textId="43F69C53" w:rsidR="006C653C" w:rsidRPr="00CD6BE2" w:rsidRDefault="006C653C">
      <w:pPr>
        <w:pStyle w:val="SingleTxtG"/>
      </w:pPr>
      <w:r w:rsidRPr="00CD6BE2">
        <w:t>I.1.</w:t>
      </w:r>
      <w:r w:rsidRPr="00CD6BE2">
        <w:tab/>
        <w:t xml:space="preserve">Is the definition of impact for the purpose of the Convention the same in your legislation as in article </w:t>
      </w:r>
      <w:proofErr w:type="gramStart"/>
      <w:r w:rsidRPr="00CD6BE2">
        <w:t>1?</w:t>
      </w:r>
      <w:r w:rsidR="006F7711">
        <w:t>:</w:t>
      </w:r>
      <w:proofErr w:type="gramEnd"/>
      <w:r w:rsidRPr="00CD6BE2">
        <w:t xml:space="preserve"> </w:t>
      </w:r>
    </w:p>
    <w:p w14:paraId="6B1A8A6B"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Yes </w:t>
      </w:r>
      <w:r w:rsidRPr="000B2896">
        <w:rPr>
          <w:rFonts w:eastAsia="Calibri"/>
        </w:rPr>
        <w:fldChar w:fldCharType="begin">
          <w:ffData>
            <w:name w:val="Check1"/>
            <w:enabled/>
            <w:calcOnExit w:val="0"/>
            <w:checkBox>
              <w:sizeAuto/>
              <w:default w:val="0"/>
            </w:checkBox>
          </w:ffData>
        </w:fldChar>
      </w:r>
      <w:bookmarkStart w:id="1" w:name="Check1"/>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bookmarkEnd w:id="1"/>
    </w:p>
    <w:p w14:paraId="743D0C6D"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Yes, with some differences (please provide details):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65129E9E"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No (please provide the definition):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65BF854" w14:textId="77777777" w:rsidR="006C653C" w:rsidRPr="005153C8" w:rsidRDefault="006C653C">
      <w:pPr>
        <w:pStyle w:val="SingleTxtG"/>
        <w:ind w:firstLine="567"/>
        <w:rPr>
          <w:rFonts w:eastAsia="Calibri"/>
        </w:rPr>
      </w:pPr>
      <w:r w:rsidRPr="005153C8">
        <w:rPr>
          <w:rFonts w:eastAsia="Calibri"/>
        </w:rPr>
        <w:t>(d)</w:t>
      </w:r>
      <w:r w:rsidRPr="005153C8">
        <w:rPr>
          <w:rFonts w:eastAsia="Calibri"/>
        </w:rPr>
        <w:tab/>
        <w:t xml:space="preserve">There are no definitions of impact in the legislation </w:t>
      </w:r>
      <w:r w:rsidRPr="000B2896">
        <w:rPr>
          <w:rFonts w:eastAsia="Calibri"/>
        </w:rPr>
        <w:fldChar w:fldCharType="begin">
          <w:ffData>
            <w:name w:val="Check2"/>
            <w:enabled/>
            <w:calcOnExit w:val="0"/>
            <w:checkBox>
              <w:sizeAuto/>
              <w:default w:val="0"/>
            </w:checkBox>
          </w:ffData>
        </w:fldChar>
      </w:r>
      <w:bookmarkStart w:id="2" w:name="Check2"/>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bookmarkEnd w:id="2"/>
    </w:p>
    <w:p w14:paraId="61527BB1"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rFonts w:ascii="Arial" w:hAnsi="Arial"/>
          <w:noProof/>
        </w:rPr>
        <w:t> </w:t>
      </w:r>
      <w:r w:rsidRPr="00CD6BE2">
        <w:rPr>
          <w:rFonts w:ascii="Arial" w:hAnsi="Arial"/>
          <w:noProof/>
        </w:rPr>
        <w:t> </w:t>
      </w:r>
      <w:r w:rsidRPr="00CD6BE2">
        <w:rPr>
          <w:rFonts w:ascii="Arial" w:hAnsi="Arial"/>
          <w:noProof/>
        </w:rPr>
        <w:t> </w:t>
      </w:r>
      <w:r w:rsidRPr="00CD6BE2">
        <w:rPr>
          <w:rFonts w:ascii="Arial" w:hAnsi="Arial"/>
          <w:noProof/>
        </w:rPr>
        <w:t> </w:t>
      </w:r>
      <w:r w:rsidRPr="00CD6BE2">
        <w:rPr>
          <w:rFonts w:ascii="Arial" w:hAnsi="Arial"/>
          <w:noProof/>
        </w:rPr>
        <w:t> </w:t>
      </w:r>
      <w:r w:rsidRPr="00D21EBC">
        <w:fldChar w:fldCharType="end"/>
      </w:r>
    </w:p>
    <w:p w14:paraId="34601296" w14:textId="77777777" w:rsidR="006C653C" w:rsidRPr="005153C8" w:rsidRDefault="006C653C">
      <w:pPr>
        <w:pStyle w:val="SingleTxtG"/>
      </w:pPr>
      <w:r w:rsidRPr="005153C8">
        <w:t>I.2.</w:t>
      </w:r>
      <w:r w:rsidRPr="005153C8">
        <w:tab/>
        <w:t xml:space="preserve">Is the definition of transboundary impact </w:t>
      </w:r>
      <w:proofErr w:type="gramStart"/>
      <w:r w:rsidRPr="005153C8">
        <w:t>for the purpose of</w:t>
      </w:r>
      <w:proofErr w:type="gramEnd"/>
      <w:r w:rsidRPr="005153C8">
        <w:t xml:space="preserve"> the Convention the same in your legislation as in article 1? Please specify each below.</w:t>
      </w:r>
    </w:p>
    <w:p w14:paraId="64B5E3CD"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Yes </w:t>
      </w:r>
      <w:r w:rsidRPr="000B2896">
        <w:rPr>
          <w:rFonts w:eastAsia="Calibri"/>
        </w:rPr>
        <w:fldChar w:fldCharType="begin">
          <w:ffData>
            <w:name w:val="Check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30F10B1C"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Yes, with some differences (please provide details):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2A4410A2"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No (please provide the definition):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03EDA11" w14:textId="77777777" w:rsidR="006C653C" w:rsidRPr="005153C8" w:rsidRDefault="006C653C">
      <w:pPr>
        <w:pStyle w:val="SingleTxtG"/>
        <w:ind w:firstLine="567"/>
        <w:rPr>
          <w:rFonts w:eastAsia="Calibri"/>
        </w:rPr>
      </w:pPr>
      <w:r w:rsidRPr="005153C8">
        <w:rPr>
          <w:rFonts w:eastAsia="Calibri"/>
        </w:rPr>
        <w:t>(d)</w:t>
      </w:r>
      <w:r w:rsidRPr="005153C8">
        <w:rPr>
          <w:rFonts w:eastAsia="Calibri"/>
        </w:rPr>
        <w:tab/>
        <w:t xml:space="preserve">There are no definitions of transboundary impact in the legislation </w:t>
      </w:r>
      <w:r w:rsidRPr="000B2896">
        <w:rPr>
          <w:rFonts w:eastAsia="Calibri"/>
        </w:rPr>
        <w:fldChar w:fldCharType="begin">
          <w:ffData>
            <w:name w:val="Check2"/>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56406F07"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rPr>
          <w:rFonts w:ascii="Arial" w:hAnsi="Arial"/>
          <w:noProof/>
        </w:rPr>
        <w:t> </w:t>
      </w:r>
      <w:r w:rsidRPr="00CD6BE2">
        <w:rPr>
          <w:rFonts w:ascii="Arial" w:hAnsi="Arial"/>
          <w:noProof/>
        </w:rPr>
        <w:t> </w:t>
      </w:r>
      <w:r w:rsidRPr="00CD6BE2">
        <w:rPr>
          <w:rFonts w:ascii="Arial" w:hAnsi="Arial"/>
          <w:noProof/>
        </w:rPr>
        <w:t> </w:t>
      </w:r>
      <w:r w:rsidRPr="00CD6BE2">
        <w:rPr>
          <w:rFonts w:ascii="Arial" w:hAnsi="Arial"/>
          <w:noProof/>
        </w:rPr>
        <w:t> </w:t>
      </w:r>
      <w:r w:rsidRPr="00CD6BE2">
        <w:rPr>
          <w:rFonts w:ascii="Arial" w:hAnsi="Arial"/>
          <w:noProof/>
        </w:rPr>
        <w:t> </w:t>
      </w:r>
      <w:r w:rsidRPr="00D21EBC">
        <w:fldChar w:fldCharType="end"/>
      </w:r>
    </w:p>
    <w:p w14:paraId="00F049DF" w14:textId="77777777" w:rsidR="006C653C" w:rsidRPr="005153C8" w:rsidRDefault="006C653C">
      <w:pPr>
        <w:pStyle w:val="SingleTxtG"/>
      </w:pPr>
      <w:r w:rsidRPr="005153C8">
        <w:t>I.3.</w:t>
      </w:r>
      <w:r w:rsidRPr="005153C8">
        <w:tab/>
        <w:t>Please specify how major change is defined in your national legislation:</w:t>
      </w:r>
    </w:p>
    <w:p w14:paraId="1D4E99D3" w14:textId="77777777" w:rsidR="006C653C" w:rsidRPr="005153C8" w:rsidRDefault="006C653C">
      <w:pPr>
        <w:pStyle w:val="SingleTxtG"/>
        <w:ind w:firstLine="567"/>
      </w:pPr>
      <w:r w:rsidRPr="00D21EBC">
        <w:fldChar w:fldCharType="begin">
          <w:ffData>
            <w:name w:val=""/>
            <w:enabled/>
            <w:calcOnExit w:val="0"/>
            <w:textInput/>
          </w:ffData>
        </w:fldChar>
      </w:r>
      <w:r w:rsidRPr="00CD6BE2">
        <w:instrText xml:space="preserve"> FORMTEXT </w:instrText>
      </w:r>
      <w:r w:rsidRPr="00D21EBC">
        <w:fldChar w:fldCharType="separate"/>
      </w:r>
      <w:r w:rsidRPr="00CD6BE2">
        <w:rPr>
          <w:rFonts w:ascii="Arial" w:hAnsi="Arial"/>
          <w:noProof/>
        </w:rPr>
        <w:t> </w:t>
      </w:r>
      <w:r w:rsidRPr="00CD6BE2">
        <w:rPr>
          <w:rFonts w:ascii="Arial" w:hAnsi="Arial"/>
          <w:noProof/>
        </w:rPr>
        <w:t> </w:t>
      </w:r>
      <w:r w:rsidRPr="00CD6BE2">
        <w:rPr>
          <w:rFonts w:ascii="Arial" w:hAnsi="Arial"/>
          <w:noProof/>
        </w:rPr>
        <w:t> </w:t>
      </w:r>
      <w:r w:rsidRPr="00CD6BE2">
        <w:rPr>
          <w:rFonts w:ascii="Arial" w:hAnsi="Arial"/>
          <w:noProof/>
        </w:rPr>
        <w:t> </w:t>
      </w:r>
      <w:r w:rsidRPr="00CD6BE2">
        <w:rPr>
          <w:rFonts w:ascii="Arial" w:hAnsi="Arial"/>
          <w:noProof/>
        </w:rPr>
        <w:t> </w:t>
      </w:r>
      <w:r w:rsidRPr="00D21EBC">
        <w:fldChar w:fldCharType="end"/>
      </w:r>
    </w:p>
    <w:p w14:paraId="6B6FF4C4" w14:textId="77777777" w:rsidR="006C653C" w:rsidRPr="00CD6BE2" w:rsidRDefault="006C653C">
      <w:pPr>
        <w:pStyle w:val="SingleTxtG"/>
      </w:pPr>
      <w:r w:rsidRPr="005153C8">
        <w:t>I.4.</w:t>
      </w:r>
      <w:r w:rsidRPr="005153C8">
        <w:tab/>
        <w:t>How do you identify the public concerned? Please specify (more than one option may apply</w:t>
      </w:r>
      <w:r w:rsidRPr="00CD6BE2">
        <w:t>):</w:t>
      </w:r>
    </w:p>
    <w:p w14:paraId="410DE2A0"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Based on the geographical location of the proposed project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4CBBE712"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By making the information available to all members of the public and letting them identify themselves as </w:t>
      </w:r>
      <w:r w:rsidRPr="00CD6BE2">
        <w:rPr>
          <w:rFonts w:eastAsia="Calibri"/>
        </w:rPr>
        <w:t xml:space="preserve">the public concerned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5F9C7A4C"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By other means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10CB0DF"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2EEA06C5" w14:textId="77777777" w:rsidR="006C653C" w:rsidRPr="005153C8" w:rsidRDefault="006C653C" w:rsidP="00AA159B">
      <w:pPr>
        <w:pStyle w:val="H1G"/>
      </w:pPr>
      <w:r w:rsidRPr="005153C8">
        <w:lastRenderedPageBreak/>
        <w:tab/>
      </w:r>
      <w:r w:rsidRPr="005153C8">
        <w:tab/>
        <w:t>Article 2</w:t>
      </w:r>
      <w:r w:rsidRPr="005153C8">
        <w:br/>
        <w:t xml:space="preserve">General provisions </w:t>
      </w:r>
    </w:p>
    <w:p w14:paraId="63129067" w14:textId="03223CC6" w:rsidR="006C653C" w:rsidRPr="00CD6BE2" w:rsidRDefault="006C653C">
      <w:pPr>
        <w:pStyle w:val="SingleTxtG"/>
      </w:pPr>
      <w:r w:rsidRPr="00CD6BE2">
        <w:t>I.5.</w:t>
      </w:r>
      <w:r w:rsidRPr="00CD6BE2">
        <w:tab/>
        <w:t xml:space="preserve">Provide legislative, regulatory, administrative and other measures taken in your country to implement the provisions of the Convention (art. 2, </w:t>
      </w:r>
      <w:r w:rsidR="005153C8">
        <w:rPr>
          <w:rFonts w:eastAsia="Calibri"/>
        </w:rPr>
        <w:t>para.</w:t>
      </w:r>
      <w:r w:rsidR="005153C8" w:rsidRPr="005153C8">
        <w:rPr>
          <w:rFonts w:eastAsia="Calibri"/>
        </w:rPr>
        <w:t xml:space="preserve"> </w:t>
      </w:r>
      <w:r w:rsidRPr="005153C8">
        <w:t>2):</w:t>
      </w:r>
    </w:p>
    <w:p w14:paraId="5A3A9B47" w14:textId="77777777" w:rsidR="006C653C" w:rsidRPr="005153C8" w:rsidRDefault="006C653C">
      <w:pPr>
        <w:pStyle w:val="SingleTxtG"/>
        <w:ind w:firstLine="567"/>
      </w:pPr>
      <w:r w:rsidRPr="00CD6BE2">
        <w:t>(a)</w:t>
      </w:r>
      <w:r w:rsidRPr="00CD6BE2">
        <w:tab/>
        <w:t xml:space="preserve">Law on EIA: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563E729" w14:textId="77777777" w:rsidR="006C653C" w:rsidRPr="005153C8" w:rsidRDefault="006C653C">
      <w:pPr>
        <w:pStyle w:val="SingleTxtG"/>
        <w:ind w:firstLine="567"/>
      </w:pPr>
      <w:r w:rsidRPr="005153C8">
        <w:t>(b)</w:t>
      </w:r>
      <w:r w:rsidRPr="005153C8">
        <w:tab/>
        <w:t xml:space="preserve">EIA provisions are transposed into another law(s)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4A7C6BE" w14:textId="77777777" w:rsidR="006C653C" w:rsidRPr="005153C8" w:rsidRDefault="006C653C">
      <w:pPr>
        <w:pStyle w:val="SingleTxtG"/>
        <w:ind w:firstLine="567"/>
      </w:pPr>
      <w:r w:rsidRPr="005153C8">
        <w:t>(c)</w:t>
      </w:r>
      <w:r w:rsidRPr="005153C8">
        <w:tab/>
        <w:t xml:space="preserve">Regulation (please indicate number/year/name):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23803F5E" w14:textId="77777777" w:rsidR="006C653C" w:rsidRPr="005153C8" w:rsidRDefault="006C653C">
      <w:pPr>
        <w:pStyle w:val="SingleTxtG"/>
        <w:ind w:firstLine="567"/>
      </w:pPr>
      <w:r w:rsidRPr="005153C8">
        <w:t>(d)</w:t>
      </w:r>
      <w:r w:rsidRPr="005153C8">
        <w:tab/>
        <w:t xml:space="preserve">Administrative (please indicate number/year/name):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A0BB28C" w14:textId="77777777" w:rsidR="006C653C" w:rsidRPr="005153C8" w:rsidRDefault="006C653C">
      <w:pPr>
        <w:pStyle w:val="SingleTxtG"/>
        <w:ind w:firstLine="567"/>
      </w:pPr>
      <w:r w:rsidRPr="005153C8">
        <w:t>(e)</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7DCD5D94"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A8BE3DC" w14:textId="77777777" w:rsidR="006C653C" w:rsidRPr="005153C8" w:rsidRDefault="006C653C">
      <w:pPr>
        <w:pStyle w:val="SingleTxtG"/>
      </w:pPr>
      <w:r w:rsidRPr="005153C8">
        <w:t>I.6.</w:t>
      </w:r>
      <w:r w:rsidRPr="005153C8">
        <w:tab/>
        <w:t xml:space="preserve">Please describe any differences between the list of activities in your national legislation and appendix I to the Convention, if any: </w:t>
      </w:r>
    </w:p>
    <w:p w14:paraId="73B15ABE" w14:textId="77777777" w:rsidR="006C653C" w:rsidRPr="005153C8" w:rsidRDefault="006C653C">
      <w:pPr>
        <w:pStyle w:val="SingleTxtG"/>
        <w:ind w:firstLine="567"/>
      </w:pPr>
      <w:r w:rsidRPr="00CD6BE2">
        <w:t>(a)</w:t>
      </w:r>
      <w:r w:rsidRPr="00CD6BE2">
        <w:tab/>
        <w:t xml:space="preserve">There is no difference, all activities are transposed in the national legislation as is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75F31378" w14:textId="77777777" w:rsidR="006C653C" w:rsidRPr="005153C8" w:rsidRDefault="006C653C">
      <w:pPr>
        <w:pStyle w:val="SingleTxtG"/>
        <w:ind w:firstLine="567"/>
      </w:pPr>
      <w:r w:rsidRPr="005153C8">
        <w:t>(b)</w:t>
      </w:r>
      <w:r w:rsidRPr="005153C8">
        <w:tab/>
        <w:t xml:space="preserve">It differs slightly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r w:rsidRPr="005153C8">
        <w:t xml:space="preserve"> </w:t>
      </w:r>
    </w:p>
    <w:p w14:paraId="093EEAE4"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DC5EFE3" w14:textId="77777777" w:rsidR="006C653C" w:rsidRPr="00CD6BE2" w:rsidRDefault="006C653C">
      <w:pPr>
        <w:pStyle w:val="SingleTxtG"/>
      </w:pPr>
      <w:r w:rsidRPr="005153C8">
        <w:t>I.7.</w:t>
      </w:r>
      <w:r w:rsidRPr="005153C8">
        <w:tab/>
        <w:t xml:space="preserve">Identify the competent authority/authorities responsible for carrying out the EIA procedure in your country </w:t>
      </w:r>
      <w:r w:rsidRPr="00CD6BE2">
        <w:t>(please specify):</w:t>
      </w:r>
    </w:p>
    <w:p w14:paraId="3D90C71C" w14:textId="77777777" w:rsidR="006C653C" w:rsidRPr="005153C8" w:rsidRDefault="006C653C">
      <w:pPr>
        <w:pStyle w:val="SingleTxtG"/>
        <w:ind w:firstLine="567"/>
      </w:pPr>
      <w:r w:rsidRPr="00CD6BE2">
        <w:t>(a)</w:t>
      </w:r>
      <w:r w:rsidRPr="00CD6BE2">
        <w:tab/>
        <w:t xml:space="preserve">There are different authorities at national, regional, local levels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7633495F" w14:textId="77777777" w:rsidR="006C653C" w:rsidRPr="005153C8" w:rsidRDefault="006C653C">
      <w:pPr>
        <w:pStyle w:val="SingleTxtG"/>
        <w:ind w:firstLine="567"/>
      </w:pPr>
      <w:r w:rsidRPr="005153C8">
        <w:t>(b)</w:t>
      </w:r>
      <w:r w:rsidRPr="005153C8">
        <w:tab/>
        <w:t xml:space="preserve">They are different for domestic and transboundary procedures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2892B74D" w14:textId="77777777" w:rsidR="006C653C" w:rsidRPr="005153C8" w:rsidRDefault="006C653C">
      <w:pPr>
        <w:pStyle w:val="SingleTxtG"/>
        <w:ind w:firstLine="567"/>
      </w:pPr>
      <w:r w:rsidRPr="005153C8">
        <w:t>(c)</w:t>
      </w:r>
      <w:r w:rsidRPr="005153C8">
        <w:tab/>
        <w:t xml:space="preserve">Please name the responsible authority/authorities: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F8ECD22" w14:textId="77777777" w:rsidR="006C653C" w:rsidRPr="005153C8" w:rsidRDefault="006C653C">
      <w:pPr>
        <w:pStyle w:val="SingleTxtG"/>
        <w:ind w:firstLine="567"/>
      </w:pPr>
      <w:r w:rsidRPr="005153C8">
        <w:t>(d)</w:t>
      </w:r>
      <w:r w:rsidRPr="005153C8">
        <w:tab/>
        <w:t xml:space="preserve">There is no single authority responsible for the entire EIA procedure: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446041C1"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r w:rsidRPr="005153C8">
        <w:t xml:space="preserve"> </w:t>
      </w:r>
    </w:p>
    <w:p w14:paraId="3BC76FFE" w14:textId="77777777" w:rsidR="006C653C" w:rsidRPr="005153C8" w:rsidRDefault="006C653C">
      <w:pPr>
        <w:pStyle w:val="SingleTxtG"/>
      </w:pPr>
      <w:r w:rsidRPr="005153C8">
        <w:t>I.8.</w:t>
      </w:r>
      <w:r w:rsidRPr="005153C8">
        <w:tab/>
        <w:t>Is there an authority in your country that collects information on all the transboundary EIA cases? If so, please name it:</w:t>
      </w:r>
    </w:p>
    <w:p w14:paraId="6D2025CF" w14:textId="77777777" w:rsidR="006C653C" w:rsidRPr="005153C8" w:rsidRDefault="006C653C">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05575B6E" w14:textId="77777777" w:rsidR="006C653C" w:rsidRPr="005153C8" w:rsidRDefault="006C653C">
      <w:pPr>
        <w:pStyle w:val="SingleTxtG"/>
        <w:ind w:firstLine="567"/>
        <w:rPr>
          <w:sz w:val="2"/>
          <w:szCs w:val="2"/>
        </w:rPr>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r w:rsidRPr="005153C8">
        <w:t xml:space="preserve"> </w:t>
      </w:r>
    </w:p>
    <w:p w14:paraId="035B4DBA"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r w:rsidRPr="005153C8">
        <w:t xml:space="preserve"> </w:t>
      </w:r>
    </w:p>
    <w:p w14:paraId="60C185FA" w14:textId="65F5251A" w:rsidR="006C653C" w:rsidRPr="005153C8" w:rsidRDefault="006C653C">
      <w:pPr>
        <w:pStyle w:val="SingleTxtG"/>
      </w:pPr>
      <w:r w:rsidRPr="005153C8">
        <w:t>I.9.</w:t>
      </w:r>
      <w:r w:rsidRPr="005153C8">
        <w:tab/>
        <w:t xml:space="preserve">How does your country, </w:t>
      </w:r>
      <w:r w:rsidR="00064709">
        <w:t>As a Party of origin</w:t>
      </w:r>
      <w:r w:rsidRPr="005153C8">
        <w:t xml:space="preserve"> and as </w:t>
      </w:r>
      <w:r w:rsidR="00064709">
        <w:t xml:space="preserve">an </w:t>
      </w:r>
      <w:r w:rsidRPr="005153C8">
        <w:t xml:space="preserve">affected Party, ensure that the opportunity given to the public of the affected Party is equivalent to the one given to the Party of origin’s public, as required in article 2, </w:t>
      </w:r>
      <w:r w:rsidR="005153C8">
        <w:t>paragraph</w:t>
      </w:r>
      <w:r w:rsidRPr="005153C8">
        <w:t xml:space="preserve"> 6 (please </w:t>
      </w:r>
      <w:proofErr w:type="gramStart"/>
      <w:r w:rsidRPr="005153C8">
        <w:t>explain):</w:t>
      </w:r>
      <w:proofErr w:type="gramEnd"/>
      <w:r w:rsidRPr="005153C8">
        <w:t xml:space="preserve">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7B3DA481" w14:textId="77777777" w:rsidR="006C653C" w:rsidRPr="005153C8" w:rsidRDefault="006C653C" w:rsidP="006124D1">
      <w:pPr>
        <w:suppressAutoHyphens w:val="0"/>
        <w:spacing w:line="240" w:lineRule="auto"/>
        <w:jc w:val="both"/>
      </w:pPr>
      <w:r w:rsidRPr="005153C8">
        <w:br w:type="page"/>
      </w:r>
    </w:p>
    <w:p w14:paraId="06DCDD28" w14:textId="77777777" w:rsidR="006C653C" w:rsidRPr="00CD6BE2" w:rsidRDefault="006C653C" w:rsidP="00AA159B">
      <w:pPr>
        <w:pStyle w:val="H1G"/>
      </w:pPr>
      <w:r w:rsidRPr="005153C8">
        <w:lastRenderedPageBreak/>
        <w:tab/>
      </w:r>
      <w:r w:rsidRPr="005153C8">
        <w:tab/>
        <w:t>Article 3</w:t>
      </w:r>
      <w:r w:rsidRPr="005153C8">
        <w:br/>
      </w:r>
      <w:r w:rsidRPr="00CD6BE2">
        <w:t xml:space="preserve">Notification </w:t>
      </w:r>
    </w:p>
    <w:p w14:paraId="621CF769" w14:textId="00B49436" w:rsidR="006C653C" w:rsidRPr="00CD6BE2" w:rsidRDefault="006C653C">
      <w:pPr>
        <w:pStyle w:val="SingleTxtG"/>
      </w:pPr>
      <w:r w:rsidRPr="00CD6BE2">
        <w:t>I.10.</w:t>
      </w:r>
      <w:r w:rsidRPr="00CD6BE2">
        <w:tab/>
      </w:r>
      <w:r w:rsidR="00064709">
        <w:t>As a Party of origin</w:t>
      </w:r>
      <w:r w:rsidRPr="00CD6BE2">
        <w:t xml:space="preserve">, when do you notify the affected Party (art. 3, </w:t>
      </w:r>
      <w:r w:rsidR="005153C8">
        <w:rPr>
          <w:rFonts w:eastAsia="Calibri"/>
        </w:rPr>
        <w:t>para.</w:t>
      </w:r>
      <w:r w:rsidR="005153C8" w:rsidRPr="005153C8">
        <w:rPr>
          <w:rFonts w:eastAsia="Calibri"/>
        </w:rPr>
        <w:t xml:space="preserve"> </w:t>
      </w:r>
      <w:r w:rsidRPr="005153C8">
        <w:t>1)? Please specify</w:t>
      </w:r>
      <w:r w:rsidRPr="00CD6BE2">
        <w:t>:</w:t>
      </w:r>
    </w:p>
    <w:p w14:paraId="0C4C539C" w14:textId="77777777" w:rsidR="006C653C" w:rsidRPr="005153C8" w:rsidRDefault="006C653C">
      <w:pPr>
        <w:pStyle w:val="SingleTxtG"/>
        <w:ind w:firstLine="567"/>
      </w:pPr>
      <w:r w:rsidRPr="00CD6BE2">
        <w:t>(a)</w:t>
      </w:r>
      <w:r w:rsidRPr="00CD6BE2">
        <w:tab/>
        <w:t xml:space="preserve">During scoping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673040B1" w14:textId="77777777" w:rsidR="006C653C" w:rsidRPr="005153C8" w:rsidRDefault="006C653C">
      <w:pPr>
        <w:pStyle w:val="SingleTxtG"/>
        <w:ind w:firstLine="567"/>
        <w:rPr>
          <w:spacing w:val="-2"/>
        </w:rPr>
      </w:pPr>
      <w:r w:rsidRPr="005153C8">
        <w:rPr>
          <w:spacing w:val="-2"/>
        </w:rPr>
        <w:t>(b)</w:t>
      </w:r>
      <w:r w:rsidRPr="005153C8">
        <w:rPr>
          <w:spacing w:val="-2"/>
        </w:rPr>
        <w:tab/>
        <w:t xml:space="preserve">When the EIA report has been prepared and the domestic procedure started </w:t>
      </w:r>
      <w:r w:rsidRPr="000B2896">
        <w:rPr>
          <w:spacing w:val="-2"/>
        </w:rPr>
        <w:fldChar w:fldCharType="begin">
          <w:ffData>
            <w:name w:val="Check21"/>
            <w:enabled/>
            <w:calcOnExit w:val="0"/>
            <w:checkBox>
              <w:sizeAuto/>
              <w:default w:val="0"/>
            </w:checkBox>
          </w:ffData>
        </w:fldChar>
      </w:r>
      <w:r w:rsidRPr="00CD6BE2">
        <w:rPr>
          <w:spacing w:val="-2"/>
        </w:rPr>
        <w:instrText xml:space="preserve"> FORMCHECKBOX </w:instrText>
      </w:r>
      <w:r w:rsidR="00A4378D">
        <w:rPr>
          <w:spacing w:val="-2"/>
        </w:rPr>
      </w:r>
      <w:r w:rsidR="00A4378D">
        <w:rPr>
          <w:spacing w:val="-2"/>
        </w:rPr>
        <w:fldChar w:fldCharType="separate"/>
      </w:r>
      <w:r w:rsidRPr="000B2896">
        <w:rPr>
          <w:spacing w:val="-2"/>
        </w:rPr>
        <w:fldChar w:fldCharType="end"/>
      </w:r>
    </w:p>
    <w:p w14:paraId="412EA8E8" w14:textId="77777777" w:rsidR="006C653C" w:rsidRPr="005153C8" w:rsidRDefault="006C653C">
      <w:pPr>
        <w:pStyle w:val="SingleTxtG"/>
        <w:ind w:firstLine="567"/>
      </w:pPr>
      <w:r w:rsidRPr="005153C8">
        <w:t>(c)</w:t>
      </w:r>
      <w:r w:rsidRPr="005153C8">
        <w:tab/>
        <w:t xml:space="preserve">After finishing the domestic procedure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3612A79F" w14:textId="77777777" w:rsidR="006C653C" w:rsidRPr="005153C8" w:rsidRDefault="006C653C">
      <w:pPr>
        <w:pStyle w:val="SingleTxtG"/>
        <w:ind w:firstLine="567"/>
      </w:pPr>
      <w:r w:rsidRPr="005153C8">
        <w:t>(d)</w:t>
      </w:r>
      <w:r w:rsidRPr="005153C8">
        <w:tab/>
        <w:t xml:space="preserve">At other times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4B5425A"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8BF2407" w14:textId="77777777" w:rsidR="006C653C" w:rsidRPr="005153C8" w:rsidRDefault="006C653C">
      <w:pPr>
        <w:pStyle w:val="SingleTxtG"/>
      </w:pPr>
      <w:r w:rsidRPr="005153C8">
        <w:t>I.11.</w:t>
      </w:r>
      <w:r w:rsidRPr="005153C8">
        <w:tab/>
        <w:t>Please define the format of notification:</w:t>
      </w:r>
    </w:p>
    <w:p w14:paraId="17D5F644" w14:textId="77777777" w:rsidR="006C653C" w:rsidRPr="005153C8" w:rsidRDefault="006C653C">
      <w:pPr>
        <w:pStyle w:val="SingleTxtG"/>
        <w:ind w:firstLine="567"/>
      </w:pPr>
      <w:r w:rsidRPr="00CD6BE2">
        <w:t>(a)</w:t>
      </w:r>
      <w:r w:rsidRPr="00CD6BE2">
        <w:tab/>
      </w:r>
      <w:r w:rsidRPr="00CD6BE2">
        <w:rPr>
          <w:rFonts w:eastAsia="Calibri"/>
        </w:rPr>
        <w:t xml:space="preserve">It is the format as decided by the first meeting of the Parties in its decision I/4 (ECE/MP.EIA/2, annex IV, appendix)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06553A64"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The country has its own format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(please attach a copy)</w:t>
      </w:r>
    </w:p>
    <w:p w14:paraId="0EADBDD6"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No official format used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3A58745D"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6E74E169" w14:textId="2FB89BB5" w:rsidR="006C653C" w:rsidRPr="005153C8" w:rsidRDefault="006C653C">
      <w:pPr>
        <w:pStyle w:val="SingleTxtG"/>
      </w:pPr>
      <w:r w:rsidRPr="005153C8">
        <w:t>I.12.</w:t>
      </w:r>
      <w:r w:rsidRPr="005153C8">
        <w:tab/>
        <w:t xml:space="preserve">As a Party of origin, what information do you include in the notification (art. 3, </w:t>
      </w:r>
      <w:r w:rsidR="005153C8">
        <w:rPr>
          <w:rFonts w:eastAsia="Calibri"/>
        </w:rPr>
        <w:t>para.</w:t>
      </w:r>
      <w:r w:rsidR="005153C8" w:rsidRPr="005153C8">
        <w:rPr>
          <w:rFonts w:eastAsia="Calibri"/>
        </w:rPr>
        <w:t xml:space="preserve"> </w:t>
      </w:r>
      <w:r w:rsidRPr="005153C8">
        <w:t>2)? Please specify (more than one options may apply):</w:t>
      </w:r>
    </w:p>
    <w:p w14:paraId="14F859E1" w14:textId="2BBED5D0" w:rsidR="006C653C" w:rsidRPr="005153C8" w:rsidRDefault="006C653C">
      <w:pPr>
        <w:pStyle w:val="SingleTxtG"/>
        <w:ind w:firstLine="567"/>
        <w:rPr>
          <w:rFonts w:eastAsia="Calibri"/>
        </w:rPr>
      </w:pPr>
      <w:r w:rsidRPr="005153C8">
        <w:rPr>
          <w:rFonts w:eastAsia="Calibri"/>
        </w:rPr>
        <w:t>(a)</w:t>
      </w:r>
      <w:r w:rsidRPr="005153C8">
        <w:rPr>
          <w:rFonts w:eastAsia="Calibri"/>
        </w:rPr>
        <w:tab/>
        <w:t xml:space="preserve">The information required by article 3, </w:t>
      </w:r>
      <w:r w:rsidR="005153C8">
        <w:rPr>
          <w:rFonts w:eastAsia="Calibri"/>
        </w:rPr>
        <w:t>paragraph</w:t>
      </w:r>
      <w:r w:rsidRPr="005153C8">
        <w:rPr>
          <w:rFonts w:eastAsia="Calibri"/>
        </w:rPr>
        <w:t xml:space="preserve"> 2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169CD366" w14:textId="1F3EC2E5" w:rsidR="006C653C" w:rsidRPr="005153C8" w:rsidRDefault="006C653C">
      <w:pPr>
        <w:pStyle w:val="SingleTxtG"/>
        <w:ind w:firstLine="567"/>
        <w:rPr>
          <w:rFonts w:eastAsia="Calibri"/>
        </w:rPr>
      </w:pPr>
      <w:r w:rsidRPr="005153C8">
        <w:rPr>
          <w:rFonts w:eastAsia="Calibri"/>
        </w:rPr>
        <w:t>(b)</w:t>
      </w:r>
      <w:r w:rsidRPr="005153C8">
        <w:rPr>
          <w:rFonts w:eastAsia="Calibri"/>
        </w:rPr>
        <w:tab/>
        <w:t>The information required by article 3,</w:t>
      </w:r>
      <w:r w:rsidR="005153C8">
        <w:rPr>
          <w:rFonts w:eastAsia="Calibri"/>
        </w:rPr>
        <w:t xml:space="preserve"> paragraph</w:t>
      </w:r>
      <w:r w:rsidRPr="005153C8">
        <w:rPr>
          <w:rFonts w:eastAsia="Calibri"/>
        </w:rPr>
        <w:t xml:space="preserve"> 5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1966AE8C"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Additional information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342F712"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B0D2896" w14:textId="6628168B" w:rsidR="006C653C" w:rsidRPr="005153C8" w:rsidRDefault="006C653C">
      <w:pPr>
        <w:pStyle w:val="SingleTxtG"/>
      </w:pPr>
      <w:r w:rsidRPr="005153C8">
        <w:t>I.13.</w:t>
      </w:r>
      <w:r w:rsidRPr="005153C8">
        <w:tab/>
        <w:t xml:space="preserve">As a Party of origin, does your national legislation contain any provision on receiving a response to the notification from the affected Party in a reasonable time frame (art. 3, </w:t>
      </w:r>
      <w:r w:rsidR="005153C8">
        <w:rPr>
          <w:rFonts w:eastAsia="Calibri"/>
        </w:rPr>
        <w:t>para.</w:t>
      </w:r>
      <w:r w:rsidR="005153C8" w:rsidRPr="005153C8">
        <w:rPr>
          <w:rFonts w:eastAsia="Calibri"/>
        </w:rPr>
        <w:t xml:space="preserve"> </w:t>
      </w:r>
      <w:r w:rsidRPr="005153C8">
        <w:t>3, “within the time specified in the notification”)? Please specify:</w:t>
      </w:r>
    </w:p>
    <w:p w14:paraId="12DABB11"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National legislation does not cover the time frame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6C4733F8"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Yes, it is indicated in the national legislation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(please indicate the time frame):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2A1A529"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It is determined and agreed with each affected Party case by case in the beginning of the transboundary consultations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(please indicate the average length in weeks):</w:t>
      </w:r>
      <w:r w:rsidRPr="005153C8" w:rsidDel="00456036">
        <w:rPr>
          <w:rFonts w:ascii="Calibri" w:eastAsia="Calibri" w:hAnsi="Calibri"/>
        </w:rPr>
        <w:t xml:space="preserve">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E49D74F"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41D5BB22" w14:textId="77777777" w:rsidR="006C653C" w:rsidRPr="005153C8" w:rsidRDefault="006C653C">
      <w:pPr>
        <w:pStyle w:val="SingleTxtG"/>
        <w:rPr>
          <w:rFonts w:eastAsia="Calibri"/>
        </w:rPr>
      </w:pPr>
      <w:r w:rsidRPr="005153C8">
        <w:rPr>
          <w:rFonts w:eastAsia="Calibri"/>
        </w:rPr>
        <w:t xml:space="preserve">Please specify the consequence if a notified affected Party does not comply with the time frame, and the possibility of extending a deadline: </w:t>
      </w:r>
      <w:r w:rsidRPr="00D21EBC">
        <w:rPr>
          <w:rFonts w:ascii="Calibri" w:eastAsia="Calibri" w:hAnsi="Calibri"/>
          <w:sz w:val="22"/>
          <w:szCs w:val="22"/>
        </w:rPr>
        <w:fldChar w:fldCharType="begin">
          <w:ffData>
            <w:name w:val=""/>
            <w:enabled/>
            <w:calcOnExit w:val="0"/>
            <w:textInput/>
          </w:ffData>
        </w:fldChar>
      </w:r>
      <w:r w:rsidRPr="00CD6BE2">
        <w:rPr>
          <w:rFonts w:ascii="Calibri" w:eastAsia="Calibri" w:hAnsi="Calibri"/>
          <w:sz w:val="22"/>
          <w:szCs w:val="22"/>
        </w:rPr>
        <w:instrText xml:space="preserve"> FORMTEXT </w:instrText>
      </w:r>
      <w:r w:rsidRPr="00D21EBC">
        <w:rPr>
          <w:rFonts w:ascii="Calibri" w:eastAsia="Calibri" w:hAnsi="Calibri"/>
          <w:sz w:val="22"/>
          <w:szCs w:val="22"/>
        </w:rPr>
      </w:r>
      <w:r w:rsidRPr="00D21EBC">
        <w:rPr>
          <w:rFonts w:ascii="Calibri" w:eastAsia="Calibri" w:hAnsi="Calibri"/>
          <w:sz w:val="22"/>
          <w:szCs w:val="22"/>
        </w:rPr>
        <w:fldChar w:fldCharType="separate"/>
      </w:r>
      <w:r w:rsidRPr="00CD6BE2">
        <w:rPr>
          <w:rFonts w:ascii="Calibri" w:eastAsia="Calibri" w:hAnsi="Calibri"/>
          <w:sz w:val="22"/>
          <w:szCs w:val="22"/>
        </w:rPr>
        <w:t> </w:t>
      </w:r>
      <w:r w:rsidRPr="00CD6BE2">
        <w:rPr>
          <w:rFonts w:ascii="Calibri" w:eastAsia="Calibri" w:hAnsi="Calibri"/>
          <w:sz w:val="22"/>
          <w:szCs w:val="22"/>
        </w:rPr>
        <w:t> </w:t>
      </w:r>
      <w:r w:rsidRPr="00CD6BE2">
        <w:rPr>
          <w:rFonts w:ascii="Calibri" w:eastAsia="Calibri" w:hAnsi="Calibri"/>
          <w:sz w:val="22"/>
          <w:szCs w:val="22"/>
        </w:rPr>
        <w:t> </w:t>
      </w:r>
      <w:r w:rsidRPr="00CD6BE2">
        <w:rPr>
          <w:rFonts w:ascii="Calibri" w:eastAsia="Calibri" w:hAnsi="Calibri"/>
          <w:sz w:val="22"/>
          <w:szCs w:val="22"/>
        </w:rPr>
        <w:t> </w:t>
      </w:r>
      <w:r w:rsidRPr="00CD6BE2">
        <w:rPr>
          <w:rFonts w:ascii="Calibri" w:eastAsia="Calibri" w:hAnsi="Calibri"/>
          <w:sz w:val="22"/>
          <w:szCs w:val="22"/>
        </w:rPr>
        <w:t> </w:t>
      </w:r>
      <w:r w:rsidRPr="00D21EBC">
        <w:rPr>
          <w:rFonts w:ascii="Calibri" w:eastAsia="Calibri" w:hAnsi="Calibri"/>
          <w:sz w:val="22"/>
          <w:szCs w:val="22"/>
        </w:rPr>
        <w:fldChar w:fldCharType="end"/>
      </w:r>
    </w:p>
    <w:p w14:paraId="3F78D221" w14:textId="77777777" w:rsidR="006C653C" w:rsidRPr="005153C8" w:rsidRDefault="006C653C" w:rsidP="006124D1">
      <w:pPr>
        <w:suppressAutoHyphens w:val="0"/>
        <w:spacing w:line="240" w:lineRule="auto"/>
        <w:jc w:val="both"/>
      </w:pPr>
      <w:r w:rsidRPr="005153C8">
        <w:br w:type="page"/>
      </w:r>
    </w:p>
    <w:p w14:paraId="19222078" w14:textId="6E6D6EB1" w:rsidR="006C653C" w:rsidRPr="00CD6BE2" w:rsidRDefault="006C653C">
      <w:pPr>
        <w:pStyle w:val="SingleTxtG"/>
      </w:pPr>
      <w:r w:rsidRPr="005153C8">
        <w:lastRenderedPageBreak/>
        <w:t>I.14.</w:t>
      </w:r>
      <w:r w:rsidRPr="005153C8">
        <w:tab/>
        <w:t xml:space="preserve">How do you inform the public and authorities of the affected Party (art. 3, </w:t>
      </w:r>
      <w:proofErr w:type="gramStart"/>
      <w:r w:rsidR="005153C8">
        <w:rPr>
          <w:rFonts w:eastAsia="Calibri"/>
        </w:rPr>
        <w:t>para.</w:t>
      </w:r>
      <w:proofErr w:type="gramEnd"/>
      <w:r w:rsidR="005153C8" w:rsidRPr="005153C8">
        <w:rPr>
          <w:rFonts w:eastAsia="Calibri"/>
        </w:rPr>
        <w:t xml:space="preserve"> </w:t>
      </w:r>
      <w:r w:rsidRPr="005153C8">
        <w:t>8)? Please specify</w:t>
      </w:r>
      <w:r w:rsidRPr="00CD6BE2">
        <w:t>:</w:t>
      </w:r>
    </w:p>
    <w:p w14:paraId="4D446553" w14:textId="77777777" w:rsidR="006C653C" w:rsidRPr="005153C8" w:rsidRDefault="006C653C">
      <w:pPr>
        <w:pStyle w:val="SingleTxtG"/>
        <w:ind w:firstLine="567"/>
      </w:pPr>
      <w:r w:rsidRPr="00CD6BE2">
        <w:t>(a)</w:t>
      </w:r>
      <w:r w:rsidRPr="00CD6BE2">
        <w:tab/>
        <w:t>By informing the point of contact to the Convention listed on the Convention website</w:t>
      </w:r>
      <w:r w:rsidRPr="005153C8">
        <w:rPr>
          <w:rStyle w:val="FootnoteReference"/>
        </w:rPr>
        <w:footnoteReference w:id="2"/>
      </w:r>
      <w:r w:rsidRPr="005153C8">
        <w:t xml:space="preserve">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53EFF0CD" w14:textId="77777777" w:rsidR="006C653C" w:rsidRPr="005153C8" w:rsidRDefault="006C653C">
      <w:pPr>
        <w:pStyle w:val="SingleTxtG"/>
        <w:ind w:firstLine="567"/>
      </w:pPr>
      <w:r w:rsidRPr="005153C8">
        <w:t>(b)</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6F5C589"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DA7E32D" w14:textId="28D4AF78" w:rsidR="006C653C" w:rsidRPr="00CD6BE2" w:rsidRDefault="006C653C">
      <w:pPr>
        <w:pStyle w:val="SingleTxtG"/>
      </w:pPr>
      <w:r w:rsidRPr="005153C8">
        <w:t>I.15.</w:t>
      </w:r>
      <w:r w:rsidRPr="005153C8">
        <w:tab/>
        <w:t xml:space="preserve">On what basis is the decision made to participate (or not) in the transboundary EIA procedure as </w:t>
      </w:r>
      <w:r w:rsidR="00064709">
        <w:t xml:space="preserve">an </w:t>
      </w:r>
      <w:r w:rsidRPr="005153C8">
        <w:t xml:space="preserve">affected Party (art. 3, </w:t>
      </w:r>
      <w:r w:rsidR="005153C8">
        <w:rPr>
          <w:rFonts w:eastAsia="Calibri"/>
        </w:rPr>
        <w:t>para.</w:t>
      </w:r>
      <w:r w:rsidR="005153C8" w:rsidRPr="005153C8">
        <w:rPr>
          <w:rFonts w:eastAsia="Calibri"/>
        </w:rPr>
        <w:t xml:space="preserve"> </w:t>
      </w:r>
      <w:r w:rsidRPr="005153C8">
        <w:t>3)? Please specify:</w:t>
      </w:r>
    </w:p>
    <w:p w14:paraId="7CC2F6FB" w14:textId="3CA7144B" w:rsidR="006C653C" w:rsidRPr="005153C8" w:rsidRDefault="006C653C">
      <w:pPr>
        <w:pStyle w:val="SingleTxtG"/>
        <w:ind w:firstLine="567"/>
      </w:pPr>
      <w:r w:rsidRPr="00CD6BE2">
        <w:t>(a)</w:t>
      </w:r>
      <w:r w:rsidRPr="00CD6BE2">
        <w:tab/>
        <w:t xml:space="preserve">Notified ministry/authority of the affected Party responsible for EIA decides on its own based on the documentation provided by </w:t>
      </w:r>
      <w:r w:rsidR="00064709">
        <w:t xml:space="preserve">the </w:t>
      </w:r>
      <w:r w:rsidRPr="00CD6BE2">
        <w:t xml:space="preserve">Party of origin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5E89FFE1" w14:textId="77777777" w:rsidR="006C653C" w:rsidRPr="005153C8" w:rsidRDefault="006C653C">
      <w:pPr>
        <w:pStyle w:val="SingleTxtG"/>
        <w:ind w:firstLine="567"/>
      </w:pPr>
      <w:r w:rsidRPr="005153C8">
        <w:t>(b)</w:t>
      </w:r>
      <w:r w:rsidRPr="005153C8">
        <w:tab/>
        <w:t xml:space="preserve">Based on the opinions of the competent authorities of the affected Party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6F2A4EF3" w14:textId="21AFBDF2" w:rsidR="006C653C" w:rsidRPr="005153C8" w:rsidRDefault="006C653C">
      <w:pPr>
        <w:pStyle w:val="SingleTxtG"/>
        <w:ind w:firstLine="567"/>
      </w:pPr>
      <w:r w:rsidRPr="005153C8">
        <w:t>(c)</w:t>
      </w:r>
      <w:r w:rsidRPr="005153C8">
        <w:tab/>
        <w:t xml:space="preserve">Based on the opinions of the competent authorities and that of </w:t>
      </w:r>
      <w:r w:rsidR="00064709">
        <w:t xml:space="preserve">the </w:t>
      </w:r>
      <w:r w:rsidRPr="005153C8">
        <w:t xml:space="preserve">public of the affected Party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4523B5EA" w14:textId="77777777" w:rsidR="006C653C" w:rsidRPr="005153C8" w:rsidRDefault="006C653C">
      <w:pPr>
        <w:pStyle w:val="SingleTxtG"/>
        <w:ind w:firstLine="567"/>
      </w:pPr>
      <w:r w:rsidRPr="005153C8">
        <w:t>(d)</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606B2BE"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4A03E99B" w14:textId="77777777" w:rsidR="006C653C" w:rsidRPr="00CD6BE2" w:rsidRDefault="006C653C">
      <w:pPr>
        <w:pStyle w:val="SingleTxtG"/>
      </w:pPr>
      <w:r w:rsidRPr="005153C8">
        <w:t>I.16.</w:t>
      </w:r>
      <w:r w:rsidRPr="005153C8">
        <w:tab/>
        <w:t>If the affected Party has indicated that it intends to participate in the EIA procedure, how are the details for such participation agreed, including the time frame for consultations and the deadline for c</w:t>
      </w:r>
      <w:r w:rsidRPr="00CD6BE2">
        <w:t>ommenting (art. 5)? Please specify:</w:t>
      </w:r>
    </w:p>
    <w:p w14:paraId="1325BD32" w14:textId="77777777" w:rsidR="006C653C" w:rsidRPr="005153C8" w:rsidRDefault="006C653C">
      <w:pPr>
        <w:pStyle w:val="SingleTxtG"/>
        <w:ind w:firstLine="567"/>
      </w:pPr>
      <w:r w:rsidRPr="00CD6BE2">
        <w:t>(a)</w:t>
      </w:r>
      <w:r w:rsidRPr="00CD6BE2">
        <w:tab/>
        <w:t xml:space="preserve">Following the rules and procedures of the Party of origin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29D7F17F" w14:textId="77777777" w:rsidR="006C653C" w:rsidRPr="005153C8" w:rsidRDefault="006C653C">
      <w:pPr>
        <w:pStyle w:val="SingleTxtG"/>
        <w:ind w:firstLine="567"/>
      </w:pPr>
      <w:r w:rsidRPr="005153C8">
        <w:t>(b)</w:t>
      </w:r>
      <w:r w:rsidRPr="005153C8">
        <w:tab/>
        <w:t xml:space="preserve">Following the rules and procedures of the affected Party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5C584FCE" w14:textId="77777777" w:rsidR="006C653C" w:rsidRPr="005153C8" w:rsidRDefault="006C653C">
      <w:pPr>
        <w:pStyle w:val="SingleTxtG"/>
        <w:ind w:firstLine="567"/>
      </w:pPr>
      <w:r w:rsidRPr="005153C8">
        <w:t>(c)</w:t>
      </w:r>
      <w:r w:rsidRPr="005153C8">
        <w:tab/>
        <w:t xml:space="preserve">Other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2FA744B" w14:textId="02BF66B9"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2625CE54" w14:textId="5032F376" w:rsidR="006C653C" w:rsidRPr="0018464E" w:rsidRDefault="000072FB" w:rsidP="0018464E">
      <w:pPr>
        <w:pStyle w:val="H1G"/>
        <w:jc w:val="both"/>
        <w:rPr>
          <w:lang w:val="en-US"/>
        </w:rPr>
      </w:pPr>
      <w:r w:rsidRPr="00383DBD">
        <w:tab/>
      </w:r>
      <w:r w:rsidRPr="00383DBD">
        <w:tab/>
      </w:r>
      <w:r w:rsidR="006C653C" w:rsidRPr="0018464E">
        <w:rPr>
          <w:lang w:val="en-US"/>
        </w:rPr>
        <w:t>Article</w:t>
      </w:r>
      <w:r w:rsidR="00952D04" w:rsidRPr="0018464E">
        <w:rPr>
          <w:lang w:val="en-US"/>
        </w:rPr>
        <w:t>s</w:t>
      </w:r>
      <w:r w:rsidR="006C653C" w:rsidRPr="0018464E">
        <w:rPr>
          <w:lang w:val="en-US"/>
        </w:rPr>
        <w:t xml:space="preserve"> 3.8</w:t>
      </w:r>
      <w:r w:rsidR="00952D04" w:rsidRPr="0018464E">
        <w:rPr>
          <w:lang w:val="en-US"/>
        </w:rPr>
        <w:t xml:space="preserve"> and </w:t>
      </w:r>
      <w:r w:rsidR="006C653C" w:rsidRPr="0018464E">
        <w:rPr>
          <w:lang w:val="en-US"/>
        </w:rPr>
        <w:t>4.2</w:t>
      </w:r>
    </w:p>
    <w:p w14:paraId="21212945" w14:textId="566B018B" w:rsidR="006C653C" w:rsidRPr="0018464E" w:rsidRDefault="000072FB" w:rsidP="0018464E">
      <w:pPr>
        <w:pStyle w:val="H23G"/>
        <w:jc w:val="both"/>
        <w:rPr>
          <w:lang w:val="en-US"/>
        </w:rPr>
      </w:pPr>
      <w:r w:rsidRPr="0018464E">
        <w:rPr>
          <w:lang w:val="en-US"/>
        </w:rPr>
        <w:tab/>
      </w:r>
      <w:r w:rsidRPr="0018464E">
        <w:rPr>
          <w:lang w:val="en-US"/>
        </w:rPr>
        <w:tab/>
      </w:r>
      <w:r w:rsidR="006C653C" w:rsidRPr="0018464E">
        <w:rPr>
          <w:lang w:val="en-US"/>
        </w:rPr>
        <w:t>Public participation</w:t>
      </w:r>
    </w:p>
    <w:p w14:paraId="12D8BD40" w14:textId="3DE801CF" w:rsidR="006C653C" w:rsidRPr="00CD6BE2" w:rsidRDefault="0017082E">
      <w:pPr>
        <w:pStyle w:val="SingleTxtG"/>
      </w:pPr>
      <w:r w:rsidRPr="0018464E">
        <w:rPr>
          <w:lang w:val="en-US"/>
        </w:rPr>
        <w:t>I.17.</w:t>
      </w:r>
      <w:r w:rsidRPr="0018464E">
        <w:rPr>
          <w:lang w:val="en-US"/>
        </w:rPr>
        <w:tab/>
      </w:r>
      <w:r w:rsidRPr="005153C8">
        <w:t>How can the public</w:t>
      </w:r>
      <w:r w:rsidR="006C653C" w:rsidRPr="005153C8">
        <w:t xml:space="preserve"> express its opinion on the EIA documentation of the proposed project (art. 5)? Please specify (</w:t>
      </w:r>
      <w:r w:rsidR="006C653C" w:rsidRPr="00CD6BE2">
        <w:t>more than one option may apply):</w:t>
      </w:r>
    </w:p>
    <w:p w14:paraId="1FE0F59A" w14:textId="089D3EE6" w:rsidR="006C653C" w:rsidRPr="00CD6BE2" w:rsidRDefault="006C653C" w:rsidP="0018464E">
      <w:pPr>
        <w:pStyle w:val="H4G"/>
        <w:jc w:val="both"/>
      </w:pPr>
      <w:r w:rsidRPr="00CD6BE2">
        <w:tab/>
      </w:r>
      <w:r w:rsidRPr="00CD6BE2">
        <w:tab/>
      </w:r>
      <w:r w:rsidR="00064709">
        <w:t>As a Party of origin</w:t>
      </w:r>
    </w:p>
    <w:p w14:paraId="143AD503"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By sending comments to the competent authority/focal point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300A932E"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By taking part in a public hearing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20BD234E"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30027C7" w14:textId="725A99E6" w:rsidR="006C653C" w:rsidRPr="005153C8" w:rsidRDefault="006C653C" w:rsidP="0018464E">
      <w:pPr>
        <w:pStyle w:val="H4G"/>
        <w:jc w:val="both"/>
        <w:rPr>
          <w:rFonts w:eastAsia="Calibri"/>
        </w:rPr>
      </w:pPr>
      <w:r w:rsidRPr="005153C8">
        <w:rPr>
          <w:rFonts w:eastAsia="Calibri"/>
        </w:rPr>
        <w:tab/>
      </w:r>
      <w:r w:rsidRPr="005153C8">
        <w:rPr>
          <w:rFonts w:eastAsia="Calibri"/>
        </w:rPr>
        <w:tab/>
        <w:t xml:space="preserve">As </w:t>
      </w:r>
      <w:r w:rsidR="00064709">
        <w:rPr>
          <w:rFonts w:eastAsia="Calibri"/>
        </w:rPr>
        <w:t xml:space="preserve">an </w:t>
      </w:r>
      <w:r w:rsidRPr="005153C8">
        <w:rPr>
          <w:rFonts w:eastAsia="Calibri"/>
        </w:rPr>
        <w:t>affected Party</w:t>
      </w:r>
    </w:p>
    <w:p w14:paraId="0802B8DD" w14:textId="77777777" w:rsidR="006C653C" w:rsidRPr="005153C8" w:rsidRDefault="006C653C">
      <w:pPr>
        <w:pStyle w:val="SingleTxtG"/>
        <w:ind w:firstLine="567"/>
        <w:rPr>
          <w:rFonts w:eastAsia="Calibri"/>
        </w:rPr>
      </w:pPr>
      <w:r w:rsidRPr="005153C8">
        <w:rPr>
          <w:rFonts w:eastAsia="Calibri"/>
        </w:rPr>
        <w:t>(d)</w:t>
      </w:r>
      <w:r w:rsidRPr="005153C8">
        <w:rPr>
          <w:rFonts w:eastAsia="Calibri"/>
        </w:rPr>
        <w:tab/>
        <w:t xml:space="preserve">By sending comments to the competent authority/focal point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6B7AB945" w14:textId="77777777" w:rsidR="006C653C" w:rsidRPr="005153C8" w:rsidRDefault="006C653C">
      <w:pPr>
        <w:pStyle w:val="SingleTxtG"/>
        <w:ind w:firstLine="567"/>
        <w:rPr>
          <w:rFonts w:eastAsia="Calibri"/>
        </w:rPr>
      </w:pPr>
      <w:r w:rsidRPr="005153C8">
        <w:rPr>
          <w:rFonts w:eastAsia="Calibri"/>
        </w:rPr>
        <w:t>(e)</w:t>
      </w:r>
      <w:r w:rsidRPr="005153C8">
        <w:rPr>
          <w:rFonts w:eastAsia="Calibri"/>
        </w:rPr>
        <w:tab/>
        <w:t xml:space="preserve">By taking part in a public hearing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5E2274BD" w14:textId="77777777" w:rsidR="006C653C" w:rsidRPr="005153C8" w:rsidRDefault="006C653C">
      <w:pPr>
        <w:pStyle w:val="SingleTxtG"/>
        <w:ind w:firstLine="567"/>
        <w:rPr>
          <w:rFonts w:eastAsia="Calibri"/>
        </w:rPr>
      </w:pPr>
      <w:r w:rsidRPr="005153C8">
        <w:rPr>
          <w:rFonts w:eastAsia="Calibri"/>
        </w:rPr>
        <w:t>(f)</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6AE56D6B"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65FAEB2B" w14:textId="5C84CB4D" w:rsidR="006C653C" w:rsidRPr="00CD6BE2" w:rsidRDefault="0017082E">
      <w:pPr>
        <w:pStyle w:val="SingleTxtG"/>
      </w:pPr>
      <w:r w:rsidRPr="005153C8">
        <w:lastRenderedPageBreak/>
        <w:t>I.18</w:t>
      </w:r>
      <w:r w:rsidR="006C653C" w:rsidRPr="005153C8">
        <w:t>.</w:t>
      </w:r>
      <w:r w:rsidR="006C653C" w:rsidRPr="005153C8">
        <w:tab/>
        <w:t xml:space="preserve">Please indicate whether your national EIA legislation requires the organization of a </w:t>
      </w:r>
      <w:r w:rsidR="006C653C" w:rsidRPr="00CD6BE2">
        <w:t>public hearing on the territory of the affected Party in cases where your country is the country of origin:</w:t>
      </w:r>
    </w:p>
    <w:p w14:paraId="661CBC71" w14:textId="77777777" w:rsidR="006C653C" w:rsidRPr="005153C8" w:rsidRDefault="006C653C">
      <w:pPr>
        <w:pStyle w:val="SingleTxtG"/>
        <w:ind w:firstLine="567"/>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7776237F" w14:textId="77777777" w:rsidR="006C653C" w:rsidRPr="005153C8" w:rsidRDefault="006C653C">
      <w:pPr>
        <w:pStyle w:val="SingleTxtG"/>
        <w:ind w:firstLine="567"/>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0A3CC749"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58B5F0A4" w14:textId="60F0C650" w:rsidR="006C653C" w:rsidRPr="00CD6BE2" w:rsidRDefault="0017082E">
      <w:pPr>
        <w:pStyle w:val="SingleTxtG"/>
      </w:pPr>
      <w:r w:rsidRPr="005153C8">
        <w:t>I.19</w:t>
      </w:r>
      <w:r w:rsidR="006C653C" w:rsidRPr="005153C8">
        <w:t>.</w:t>
      </w:r>
      <w:r w:rsidR="006C653C" w:rsidRPr="005153C8">
        <w:tab/>
        <w:t>Please indicate whether your national EIA legislation requires the organization of public hearings in cases where your country is the affected Party:</w:t>
      </w:r>
    </w:p>
    <w:p w14:paraId="56DDBB76" w14:textId="77777777" w:rsidR="006C653C" w:rsidRPr="005153C8" w:rsidRDefault="006C653C">
      <w:pPr>
        <w:pStyle w:val="SingleTxtG"/>
        <w:ind w:firstLine="567"/>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136D8FB0" w14:textId="77777777" w:rsidR="006C653C" w:rsidRPr="005153C8" w:rsidRDefault="006C653C">
      <w:pPr>
        <w:pStyle w:val="SingleTxtG"/>
        <w:ind w:firstLine="567"/>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6D2E030A" w14:textId="77777777" w:rsidR="006C653C" w:rsidRPr="005153C8" w:rsidRDefault="006C653C">
      <w:pPr>
        <w:pStyle w:val="SingleTxtG"/>
        <w:ind w:left="1701"/>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D4C2EA6" w14:textId="0C4BAD59" w:rsidR="006C653C" w:rsidRPr="005153C8" w:rsidRDefault="006C653C" w:rsidP="00AA159B">
      <w:pPr>
        <w:pStyle w:val="H1G"/>
      </w:pPr>
      <w:r w:rsidRPr="005153C8">
        <w:tab/>
      </w:r>
      <w:r w:rsidRPr="005153C8">
        <w:tab/>
        <w:t>Article 4</w:t>
      </w:r>
      <w:r w:rsidRPr="005153C8">
        <w:br/>
        <w:t>Pre</w:t>
      </w:r>
      <w:r w:rsidR="005153C8">
        <w:t>para</w:t>
      </w:r>
      <w:r w:rsidRPr="005153C8">
        <w:t>tion of the environmental impact assessment documentation</w:t>
      </w:r>
    </w:p>
    <w:p w14:paraId="0EA66223" w14:textId="1382B8FA" w:rsidR="006C653C" w:rsidRPr="00CD6BE2" w:rsidRDefault="006C653C">
      <w:pPr>
        <w:pStyle w:val="SingleTxtG"/>
      </w:pPr>
      <w:r w:rsidRPr="00CD6BE2">
        <w:t>I.</w:t>
      </w:r>
      <w:r w:rsidR="003D5668" w:rsidRPr="00CD6BE2">
        <w:t>20</w:t>
      </w:r>
      <w:r w:rsidRPr="00CD6BE2">
        <w:t>.</w:t>
      </w:r>
      <w:r w:rsidRPr="00CD6BE2">
        <w:tab/>
        <w:t xml:space="preserve">How do you ensure sufficient quality of the EIA documentation </w:t>
      </w:r>
      <w:r w:rsidR="00064709">
        <w:t>As a Party of origin</w:t>
      </w:r>
      <w:r w:rsidRPr="00CD6BE2">
        <w:t>? Please specify:</w:t>
      </w:r>
    </w:p>
    <w:p w14:paraId="200F854D"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The competent authority checks the information provided and ensures it includes all information required under appendix II as a minimum before making it available for comments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0E799160"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By using quality checklists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68CABE67"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There are no specific procedures or mechanisms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44F76DE7" w14:textId="77777777" w:rsidR="006C653C" w:rsidRPr="005153C8" w:rsidRDefault="006C653C">
      <w:pPr>
        <w:pStyle w:val="SingleTxtG"/>
        <w:ind w:firstLine="567"/>
        <w:rPr>
          <w:rFonts w:eastAsia="Calibri"/>
        </w:rPr>
      </w:pPr>
      <w:r w:rsidRPr="005153C8">
        <w:rPr>
          <w:rFonts w:eastAsia="Calibri"/>
        </w:rPr>
        <w:t>(d)</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634013C1"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153F7AD3" w14:textId="0497C046" w:rsidR="006C653C" w:rsidRPr="005153C8" w:rsidRDefault="006C653C">
      <w:pPr>
        <w:pStyle w:val="SingleTxtG"/>
      </w:pPr>
      <w:r w:rsidRPr="005153C8">
        <w:t>I.</w:t>
      </w:r>
      <w:r w:rsidR="003D5668" w:rsidRPr="005153C8">
        <w:t>21</w:t>
      </w:r>
      <w:r w:rsidRPr="005153C8">
        <w:t>.</w:t>
      </w:r>
      <w:r w:rsidRPr="005153C8">
        <w:tab/>
        <w:t xml:space="preserve">How do you determine the relevant information to be included in the EIA documentation in accordance with article 4, </w:t>
      </w:r>
      <w:r w:rsidR="005153C8">
        <w:t>paragraph</w:t>
      </w:r>
      <w:r w:rsidRPr="005153C8">
        <w:t xml:space="preserve"> 1? Please specify (more than one option may apply):</w:t>
      </w:r>
    </w:p>
    <w:p w14:paraId="3F57A780"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By using appendix II </w:t>
      </w:r>
      <w:r w:rsidRPr="000B2896">
        <w:rPr>
          <w:rFonts w:eastAsia="Calibri"/>
        </w:rPr>
        <w:fldChar w:fldCharType="begin">
          <w:ffData>
            <w:name w:val="Check18"/>
            <w:enabled/>
            <w:calcOnExit w:val="0"/>
            <w:checkBox>
              <w:sizeAuto/>
              <w:default w:val="0"/>
            </w:checkBox>
          </w:ffData>
        </w:fldChar>
      </w:r>
      <w:bookmarkStart w:id="3" w:name="Check18"/>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bookmarkEnd w:id="3"/>
    </w:p>
    <w:p w14:paraId="20C1B1D8"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By using the comments received from the authorities concerned during the scoping phase, if applicable </w:t>
      </w:r>
      <w:r w:rsidRPr="000B2896">
        <w:rPr>
          <w:rFonts w:eastAsia="Calibri"/>
        </w:rPr>
        <w:fldChar w:fldCharType="begin">
          <w:ffData>
            <w:name w:val="Check19"/>
            <w:enabled/>
            <w:calcOnExit w:val="0"/>
            <w:checkBox>
              <w:sizeAuto/>
              <w:default w:val="0"/>
            </w:checkBox>
          </w:ffData>
        </w:fldChar>
      </w:r>
      <w:bookmarkStart w:id="4" w:name="Check19"/>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bookmarkEnd w:id="4"/>
    </w:p>
    <w:p w14:paraId="41D064DD"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By using the comments from members of the public during the scoping phase, if applicable </w:t>
      </w:r>
      <w:r w:rsidRPr="000B2896">
        <w:rPr>
          <w:rFonts w:eastAsia="Calibri"/>
        </w:rPr>
        <w:fldChar w:fldCharType="begin">
          <w:ffData>
            <w:name w:val="Check20"/>
            <w:enabled/>
            <w:calcOnExit w:val="0"/>
            <w:checkBox>
              <w:sizeAuto/>
              <w:default w:val="0"/>
            </w:checkBox>
          </w:ffData>
        </w:fldChar>
      </w:r>
      <w:bookmarkStart w:id="5" w:name="Check20"/>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bookmarkEnd w:id="5"/>
    </w:p>
    <w:p w14:paraId="72BA515E" w14:textId="77777777" w:rsidR="006C653C" w:rsidRPr="005153C8" w:rsidRDefault="006C653C">
      <w:pPr>
        <w:pStyle w:val="SingleTxtG"/>
        <w:ind w:firstLine="567"/>
        <w:rPr>
          <w:rFonts w:eastAsia="Calibri"/>
        </w:rPr>
      </w:pPr>
      <w:r w:rsidRPr="005153C8">
        <w:rPr>
          <w:rFonts w:eastAsia="Calibri"/>
        </w:rPr>
        <w:t>(d)</w:t>
      </w:r>
      <w:r w:rsidRPr="005153C8">
        <w:rPr>
          <w:rFonts w:eastAsia="Calibri"/>
        </w:rPr>
        <w:tab/>
        <w:t xml:space="preserve">As determined by the proponent based on its own expertise </w:t>
      </w:r>
      <w:r w:rsidRPr="000B2896">
        <w:rPr>
          <w:rFonts w:eastAsia="Calibri"/>
        </w:rPr>
        <w:fldChar w:fldCharType="begin">
          <w:ffData>
            <w:name w:val="Check21"/>
            <w:enabled/>
            <w:calcOnExit w:val="0"/>
            <w:checkBox>
              <w:sizeAuto/>
              <w:default w:val="0"/>
            </w:checkBox>
          </w:ffData>
        </w:fldChar>
      </w:r>
      <w:bookmarkStart w:id="6" w:name="Check21"/>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bookmarkEnd w:id="6"/>
    </w:p>
    <w:p w14:paraId="70D0703E" w14:textId="77777777" w:rsidR="006C653C" w:rsidRPr="005153C8" w:rsidRDefault="006C653C">
      <w:pPr>
        <w:pStyle w:val="SingleTxtG"/>
        <w:ind w:firstLine="567"/>
        <w:rPr>
          <w:rFonts w:eastAsia="Calibri"/>
        </w:rPr>
      </w:pPr>
      <w:r w:rsidRPr="005153C8">
        <w:rPr>
          <w:rFonts w:eastAsia="Calibri"/>
        </w:rPr>
        <w:t>(e)</w:t>
      </w:r>
      <w:r w:rsidRPr="005153C8">
        <w:rPr>
          <w:rFonts w:eastAsia="Calibri"/>
        </w:rPr>
        <w:tab/>
        <w:t xml:space="preserve">By using other means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76EE659" w14:textId="77777777" w:rsidR="006C653C" w:rsidRPr="005153C8" w:rsidRDefault="006C653C">
      <w:pPr>
        <w:pStyle w:val="SingleTxtG"/>
        <w:ind w:left="1701"/>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4487A67E" w14:textId="24560D76" w:rsidR="006C653C" w:rsidRPr="005153C8" w:rsidRDefault="006C653C">
      <w:pPr>
        <w:pStyle w:val="SingleTxtG"/>
      </w:pPr>
      <w:r w:rsidRPr="005153C8">
        <w:t>I.</w:t>
      </w:r>
      <w:r w:rsidR="003D5668" w:rsidRPr="005153C8">
        <w:t>22</w:t>
      </w:r>
      <w:r w:rsidRPr="005153C8">
        <w:t>.</w:t>
      </w:r>
      <w:r w:rsidRPr="005153C8">
        <w:tab/>
        <w:t>How do you determine “reasonable alternatives” in accordance with appendix</w:t>
      </w:r>
      <w:r w:rsidR="00E84DDB">
        <w:t xml:space="preserve"> </w:t>
      </w:r>
      <w:r w:rsidRPr="005153C8">
        <w:t>II,</w:t>
      </w:r>
      <w:r w:rsidR="00E84DDB">
        <w:t xml:space="preserve"> </w:t>
      </w:r>
      <w:r w:rsidR="005153C8">
        <w:t>paragraph</w:t>
      </w:r>
      <w:r w:rsidR="00E84DDB">
        <w:t xml:space="preserve"> </w:t>
      </w:r>
      <w:r w:rsidRPr="005153C8">
        <w:t xml:space="preserve">(b)? </w:t>
      </w:r>
    </w:p>
    <w:p w14:paraId="230B1886"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On a case-by-case basis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7BB8A3F8"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As defined in the national legislation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75775262"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7DA06C03" w14:textId="77777777" w:rsidR="006C653C" w:rsidRPr="005153C8" w:rsidRDefault="006C653C">
      <w:pPr>
        <w:pStyle w:val="SingleTxtG"/>
        <w:ind w:firstLine="567"/>
        <w:rPr>
          <w:rFonts w:eastAsia="Calibri"/>
        </w:rPr>
      </w:pPr>
      <w:r w:rsidRPr="005153C8">
        <w:rPr>
          <w:rFonts w:eastAsia="Calibri"/>
        </w:rPr>
        <w:t xml:space="preserve">Your comments: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0E5CBD62" w14:textId="11DA2FE9" w:rsidR="006C653C" w:rsidRPr="00CD6BE2" w:rsidRDefault="006C653C" w:rsidP="00073BB3">
      <w:pPr>
        <w:pStyle w:val="H1G"/>
        <w:tabs>
          <w:tab w:val="left" w:pos="1134"/>
          <w:tab w:val="left" w:pos="1701"/>
          <w:tab w:val="left" w:pos="5274"/>
        </w:tabs>
      </w:pPr>
      <w:r w:rsidRPr="00CD6BE2">
        <w:lastRenderedPageBreak/>
        <w:tab/>
      </w:r>
      <w:r w:rsidRPr="00CD6BE2">
        <w:tab/>
        <w:t>Article</w:t>
      </w:r>
      <w:r w:rsidR="004F3DD1">
        <w:t xml:space="preserve"> </w:t>
      </w:r>
      <w:r w:rsidRPr="00CD6BE2">
        <w:t>5</w:t>
      </w:r>
      <w:r w:rsidR="00073BB3">
        <w:tab/>
      </w:r>
      <w:r w:rsidRPr="00CD6BE2">
        <w:br/>
        <w:t xml:space="preserve">Consultations </w:t>
      </w:r>
      <w:proofErr w:type="gramStart"/>
      <w:r w:rsidRPr="00CD6BE2">
        <w:t>on the basis of</w:t>
      </w:r>
      <w:proofErr w:type="gramEnd"/>
      <w:r w:rsidRPr="00CD6BE2">
        <w:t xml:space="preserve"> the environmental impact assessment documentation </w:t>
      </w:r>
    </w:p>
    <w:p w14:paraId="4EF195B7" w14:textId="712F3817" w:rsidR="003D5668" w:rsidRPr="00CD6BE2" w:rsidRDefault="003D5668">
      <w:pPr>
        <w:pStyle w:val="SingleTxtG"/>
      </w:pPr>
      <w:r w:rsidRPr="00CD6BE2">
        <w:t>I.23.</w:t>
      </w:r>
      <w:r w:rsidRPr="00CD6BE2">
        <w:tab/>
        <w:t>Does your national EIA legislation have any provision on the organization of transboundary consultations between the authorities of the concerned Parties? Please specify:</w:t>
      </w:r>
    </w:p>
    <w:p w14:paraId="2509635A" w14:textId="77777777" w:rsidR="003D5668" w:rsidRPr="005153C8" w:rsidRDefault="003D5668">
      <w:pPr>
        <w:pStyle w:val="SingleTxtG"/>
        <w:ind w:firstLine="567"/>
      </w:pPr>
      <w:r w:rsidRPr="00CD6BE2">
        <w:t>(a)</w:t>
      </w:r>
      <w:r w:rsidRPr="00CD6BE2">
        <w:tab/>
        <w:t xml:space="preserve">Yes, it is obligatory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74352D50" w14:textId="77777777" w:rsidR="003D5668" w:rsidRPr="005153C8" w:rsidRDefault="003D5668">
      <w:pPr>
        <w:pStyle w:val="SingleTxtG"/>
        <w:ind w:firstLine="567"/>
      </w:pPr>
      <w:r w:rsidRPr="005153C8">
        <w:t>(b)</w:t>
      </w:r>
      <w:r w:rsidRPr="005153C8">
        <w:tab/>
        <w:t xml:space="preserve">No, it does not have any provision on that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37184A0D" w14:textId="77777777" w:rsidR="003D5668" w:rsidRPr="005153C8" w:rsidRDefault="003D5668">
      <w:pPr>
        <w:pStyle w:val="SingleTxtG"/>
        <w:ind w:firstLine="567"/>
      </w:pPr>
      <w:r w:rsidRPr="005153C8">
        <w:t>(c)</w:t>
      </w:r>
      <w:r w:rsidRPr="005153C8">
        <w:tab/>
        <w:t xml:space="preserve">It is optional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9DDB575" w14:textId="77777777" w:rsidR="003D5668" w:rsidRPr="005153C8" w:rsidRDefault="003D5668">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1C635EE" w14:textId="77777777" w:rsidR="006C653C" w:rsidRPr="00CD6BE2" w:rsidRDefault="006C653C" w:rsidP="00AA159B">
      <w:pPr>
        <w:pStyle w:val="H1G"/>
      </w:pPr>
      <w:r w:rsidRPr="005153C8">
        <w:tab/>
      </w:r>
      <w:r w:rsidRPr="005153C8">
        <w:tab/>
        <w:t>Article 6</w:t>
      </w:r>
      <w:r w:rsidRPr="005153C8">
        <w:br/>
      </w:r>
      <w:r w:rsidRPr="00CD6BE2">
        <w:t xml:space="preserve">Final decision </w:t>
      </w:r>
    </w:p>
    <w:p w14:paraId="2C0F9EF0" w14:textId="002B29CC" w:rsidR="006C653C" w:rsidRPr="005153C8" w:rsidRDefault="006C653C">
      <w:pPr>
        <w:pStyle w:val="SingleTxtG"/>
      </w:pPr>
      <w:r w:rsidRPr="00CD6BE2">
        <w:t>I.24.</w:t>
      </w:r>
      <w:r w:rsidRPr="00CD6BE2">
        <w:tab/>
        <w:t xml:space="preserve">Please indicate all points below that are covered in a final decision related to the implementation of the planned activity (art. 6, </w:t>
      </w:r>
      <w:r w:rsidR="005153C8">
        <w:rPr>
          <w:rFonts w:eastAsia="Calibri"/>
        </w:rPr>
        <w:t>para.</w:t>
      </w:r>
      <w:r w:rsidR="005153C8" w:rsidRPr="005153C8">
        <w:rPr>
          <w:rFonts w:eastAsia="Calibri"/>
        </w:rPr>
        <w:t xml:space="preserve"> </w:t>
      </w:r>
      <w:r w:rsidRPr="005153C8">
        <w:t>1):</w:t>
      </w:r>
    </w:p>
    <w:p w14:paraId="6E512EDC" w14:textId="77777777" w:rsidR="006C653C" w:rsidRPr="005153C8" w:rsidRDefault="006C653C">
      <w:pPr>
        <w:pStyle w:val="SingleTxtG"/>
        <w:ind w:firstLine="567"/>
        <w:rPr>
          <w:rFonts w:eastAsia="Calibri"/>
        </w:rPr>
      </w:pPr>
      <w:r w:rsidRPr="00CD6BE2">
        <w:rPr>
          <w:rFonts w:eastAsia="Calibri"/>
        </w:rPr>
        <w:t>(a)</w:t>
      </w:r>
      <w:r w:rsidRPr="00CD6BE2">
        <w:rPr>
          <w:rFonts w:eastAsia="Calibri"/>
        </w:rPr>
        <w:tab/>
        <w:t xml:space="preserve">Conclusions of the EIA documentation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3B7F9E51" w14:textId="38EF24CD"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Comments received in accordance with article 3, </w:t>
      </w:r>
      <w:r w:rsidR="005153C8">
        <w:rPr>
          <w:rFonts w:eastAsia="Calibri"/>
        </w:rPr>
        <w:t>paragraph</w:t>
      </w:r>
      <w:r w:rsidRPr="005153C8">
        <w:rPr>
          <w:rFonts w:eastAsia="Calibri"/>
        </w:rPr>
        <w:t xml:space="preserve"> 8, and article 4, </w:t>
      </w:r>
      <w:r w:rsidR="005153C8">
        <w:rPr>
          <w:rFonts w:eastAsia="Calibri"/>
        </w:rPr>
        <w:t>paragraph</w:t>
      </w:r>
      <w:r w:rsidRPr="005153C8">
        <w:rPr>
          <w:rFonts w:eastAsia="Calibri"/>
        </w:rPr>
        <w:t xml:space="preserve"> 2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29E94E96"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Outcome of the consultations as referred to in article 5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76789D11" w14:textId="77777777" w:rsidR="006C653C" w:rsidRPr="005153C8" w:rsidRDefault="006C653C">
      <w:pPr>
        <w:pStyle w:val="SingleTxtG"/>
        <w:ind w:firstLine="567"/>
        <w:rPr>
          <w:rFonts w:eastAsia="Calibri"/>
          <w:i/>
          <w:sz w:val="24"/>
          <w:szCs w:val="24"/>
        </w:rPr>
      </w:pPr>
      <w:r w:rsidRPr="005153C8">
        <w:rPr>
          <w:rFonts w:eastAsia="Calibri"/>
        </w:rPr>
        <w:t>(d)</w:t>
      </w:r>
      <w:r w:rsidRPr="005153C8">
        <w:rPr>
          <w:rFonts w:eastAsia="Calibri"/>
        </w:rPr>
        <w:tab/>
        <w:t xml:space="preserve">Outcomes of the transboundary consultations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0C2E8772" w14:textId="77777777" w:rsidR="006C653C" w:rsidRPr="005153C8" w:rsidRDefault="006C653C">
      <w:pPr>
        <w:pStyle w:val="SingleTxtG"/>
        <w:ind w:firstLine="567"/>
        <w:rPr>
          <w:rFonts w:eastAsia="Calibri"/>
        </w:rPr>
      </w:pPr>
      <w:r w:rsidRPr="005153C8">
        <w:rPr>
          <w:rFonts w:eastAsia="Calibri"/>
        </w:rPr>
        <w:t>(e)</w:t>
      </w:r>
      <w:r w:rsidRPr="005153C8">
        <w:rPr>
          <w:rFonts w:eastAsia="Calibri"/>
        </w:rPr>
        <w:tab/>
        <w:t xml:space="preserve">Comments received from the affected Party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700ED409" w14:textId="77777777" w:rsidR="006C653C" w:rsidRPr="005153C8" w:rsidRDefault="006C653C">
      <w:pPr>
        <w:pStyle w:val="SingleTxtG"/>
        <w:ind w:firstLine="567"/>
        <w:rPr>
          <w:rFonts w:eastAsia="Calibri"/>
        </w:rPr>
      </w:pPr>
      <w:r w:rsidRPr="005153C8">
        <w:rPr>
          <w:rFonts w:eastAsia="Calibri"/>
        </w:rPr>
        <w:t>(f)</w:t>
      </w:r>
      <w:r w:rsidRPr="005153C8">
        <w:rPr>
          <w:rFonts w:eastAsia="Calibri"/>
        </w:rPr>
        <w:tab/>
        <w:t xml:space="preserve">Mitigation measures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p>
    <w:p w14:paraId="03E9633F" w14:textId="77777777" w:rsidR="006C653C" w:rsidRPr="005153C8" w:rsidRDefault="006C653C">
      <w:pPr>
        <w:pStyle w:val="SingleTxtG"/>
        <w:ind w:firstLine="567"/>
        <w:rPr>
          <w:rFonts w:eastAsia="Calibri"/>
        </w:rPr>
      </w:pPr>
      <w:r w:rsidRPr="005153C8">
        <w:rPr>
          <w:rFonts w:eastAsia="Calibri"/>
        </w:rPr>
        <w:t>(g)</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2B9112AC" w14:textId="66D7EEDF" w:rsidR="006C653C" w:rsidRPr="005153C8" w:rsidRDefault="006C653C">
      <w:pPr>
        <w:pStyle w:val="SingleTxtG"/>
      </w:pPr>
      <w:r w:rsidRPr="005153C8">
        <w:t>I.25.</w:t>
      </w:r>
      <w:r w:rsidRPr="005153C8">
        <w:tab/>
        <w:t xml:space="preserve">Are the comments of the authorities and the public of the affected Party and the outcome of the consultations taken into consideration in the same way as the comments from the authorities and the public in your country (art. 6, </w:t>
      </w:r>
      <w:r w:rsidR="005153C8">
        <w:rPr>
          <w:rFonts w:eastAsia="Calibri"/>
        </w:rPr>
        <w:t>para.</w:t>
      </w:r>
      <w:r w:rsidR="005153C8" w:rsidRPr="005153C8">
        <w:rPr>
          <w:rFonts w:eastAsia="Calibri"/>
        </w:rPr>
        <w:t xml:space="preserve"> </w:t>
      </w:r>
      <w:proofErr w:type="gramStart"/>
      <w:r w:rsidRPr="005153C8">
        <w:t>1)</w:t>
      </w:r>
      <w:r w:rsidR="006F7711">
        <w:t>?</w:t>
      </w:r>
      <w:r w:rsidRPr="005153C8">
        <w:t>:</w:t>
      </w:r>
      <w:proofErr w:type="gramEnd"/>
    </w:p>
    <w:p w14:paraId="77861F75" w14:textId="77777777" w:rsidR="006C653C" w:rsidRPr="005153C8" w:rsidRDefault="006C653C">
      <w:pPr>
        <w:pStyle w:val="SingleTxtG"/>
        <w:ind w:firstLine="567"/>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w:t>
      </w:r>
    </w:p>
    <w:p w14:paraId="6F71B693" w14:textId="77777777" w:rsidR="006C653C" w:rsidRPr="005153C8" w:rsidRDefault="006C653C">
      <w:pPr>
        <w:pStyle w:val="SingleTxtG"/>
        <w:ind w:firstLine="567"/>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787614F8"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650F59C4" w14:textId="6F2F9F73" w:rsidR="006C653C" w:rsidRPr="005153C8" w:rsidRDefault="006C653C">
      <w:pPr>
        <w:pStyle w:val="SingleTxtG"/>
      </w:pPr>
      <w:r w:rsidRPr="005153C8">
        <w:t>I.26.</w:t>
      </w:r>
      <w:r w:rsidRPr="005153C8">
        <w:tab/>
        <w:t xml:space="preserve">Is there any regulation in the national legislation of your country that ensures the implementation of the provisions of article 6, </w:t>
      </w:r>
      <w:r w:rsidR="005153C8">
        <w:t>paragraph</w:t>
      </w:r>
      <w:r w:rsidRPr="005153C8">
        <w:t xml:space="preserve"> </w:t>
      </w:r>
      <w:proofErr w:type="gramStart"/>
      <w:r w:rsidRPr="005153C8">
        <w:t>3?:</w:t>
      </w:r>
      <w:proofErr w:type="gramEnd"/>
    </w:p>
    <w:p w14:paraId="18F38ECB" w14:textId="77777777" w:rsidR="006C653C" w:rsidRPr="005153C8" w:rsidRDefault="006C653C">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52B9CC60" w14:textId="77777777" w:rsidR="006C653C" w:rsidRPr="005153C8" w:rsidRDefault="006C653C">
      <w:pPr>
        <w:pStyle w:val="SingleTxtG"/>
        <w:ind w:firstLine="567"/>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CE2556B" w14:textId="77777777" w:rsidR="006C653C" w:rsidRPr="005153C8" w:rsidRDefault="006C653C">
      <w:pPr>
        <w:pStyle w:val="SingleTxtG"/>
        <w:ind w:firstLine="567"/>
        <w:rPr>
          <w:sz w:val="2"/>
          <w:szCs w:val="2"/>
        </w:rPr>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51F3BBD8" w14:textId="77777777" w:rsidR="006C653C" w:rsidRPr="00CD6BE2" w:rsidRDefault="006C653C">
      <w:pPr>
        <w:pStyle w:val="SingleTxtG"/>
      </w:pPr>
      <w:r w:rsidRPr="005153C8">
        <w:t>I.27.</w:t>
      </w:r>
      <w:r w:rsidRPr="005153C8">
        <w:tab/>
        <w:t xml:space="preserve">Do all activities listed in appendix I (items 1-22) require a final decision to authorize or undertake such an </w:t>
      </w:r>
      <w:proofErr w:type="gramStart"/>
      <w:r w:rsidRPr="005153C8">
        <w:t>activity?</w:t>
      </w:r>
      <w:r w:rsidRPr="00CD6BE2">
        <w:t>:</w:t>
      </w:r>
      <w:proofErr w:type="gramEnd"/>
      <w:r w:rsidRPr="00CD6BE2">
        <w:t xml:space="preserve"> </w:t>
      </w:r>
    </w:p>
    <w:p w14:paraId="0E7A1C5F" w14:textId="77777777" w:rsidR="006C653C" w:rsidRPr="005153C8" w:rsidRDefault="006C653C">
      <w:pPr>
        <w:pStyle w:val="SingleTxtG"/>
        <w:ind w:firstLine="567"/>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w:t>
      </w:r>
    </w:p>
    <w:p w14:paraId="7D9F2640" w14:textId="77777777" w:rsidR="006C653C" w:rsidRPr="005153C8" w:rsidRDefault="006C653C">
      <w:pPr>
        <w:pStyle w:val="SingleTxtG"/>
        <w:ind w:firstLine="567"/>
        <w:rPr>
          <w:sz w:val="2"/>
          <w:szCs w:val="2"/>
        </w:rPr>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those that do not):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5D8B58DD" w14:textId="77777777" w:rsidR="006C653C" w:rsidRPr="005153C8" w:rsidRDefault="006C653C">
      <w:pPr>
        <w:pStyle w:val="SingleTxtG"/>
        <w:ind w:firstLine="567"/>
        <w:rPr>
          <w:sz w:val="2"/>
          <w:szCs w:val="2"/>
        </w:rPr>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5DCFA9D" w14:textId="0818770C" w:rsidR="006C653C" w:rsidRPr="005153C8" w:rsidRDefault="006C653C">
      <w:pPr>
        <w:pStyle w:val="SingleTxtG"/>
      </w:pPr>
      <w:r w:rsidRPr="005153C8">
        <w:lastRenderedPageBreak/>
        <w:t>I.28.</w:t>
      </w:r>
      <w:r w:rsidRPr="005153C8">
        <w:tab/>
        <w:t xml:space="preserve">For each type of activity listed in appendix I that does require a final decision, please </w:t>
      </w:r>
      <w:r w:rsidRPr="00CD6BE2">
        <w:t xml:space="preserve">indicate the legal requirements in your country that identify what is regarded as the “final decision” to authorize or undertake such an activity (art. 6 in conjunction with art. 2, </w:t>
      </w:r>
      <w:r w:rsidR="005153C8">
        <w:rPr>
          <w:rFonts w:eastAsia="Calibri"/>
        </w:rPr>
        <w:t>para.</w:t>
      </w:r>
      <w:r w:rsidR="005153C8" w:rsidRPr="005153C8">
        <w:rPr>
          <w:rFonts w:eastAsia="Calibri"/>
        </w:rPr>
        <w:t xml:space="preserve"> </w:t>
      </w:r>
      <w:r w:rsidRPr="005153C8">
        <w:t>3), and</w:t>
      </w:r>
      <w:r w:rsidRPr="00CD6BE2">
        <w:t xml:space="preserve"> the term used in the national legislation to indicate the final decision in the original language: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9873B31"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63F69EB1" w14:textId="77777777" w:rsidR="006C653C" w:rsidRPr="005153C8" w:rsidRDefault="006C653C" w:rsidP="00AA159B">
      <w:pPr>
        <w:pStyle w:val="H1G"/>
      </w:pPr>
      <w:r w:rsidRPr="005153C8">
        <w:tab/>
      </w:r>
      <w:r w:rsidRPr="005153C8">
        <w:tab/>
        <w:t>Article 7</w:t>
      </w:r>
      <w:r w:rsidRPr="005153C8">
        <w:br/>
        <w:t xml:space="preserve">Post-project analysis </w:t>
      </w:r>
    </w:p>
    <w:p w14:paraId="0732C89E" w14:textId="04F3CF3C" w:rsidR="006C653C" w:rsidRPr="005153C8" w:rsidRDefault="006C653C">
      <w:pPr>
        <w:pStyle w:val="SingleTxtG"/>
      </w:pPr>
      <w:r w:rsidRPr="005153C8">
        <w:t>I.29.</w:t>
      </w:r>
      <w:r w:rsidRPr="005153C8">
        <w:tab/>
        <w:t xml:space="preserve">Is there any provision regarding </w:t>
      </w:r>
      <w:r w:rsidRPr="00CD6BE2">
        <w:t xml:space="preserve">post-project analysis in your national EIA legislation (art. 7, </w:t>
      </w:r>
      <w:proofErr w:type="gramStart"/>
      <w:r w:rsidR="005153C8">
        <w:rPr>
          <w:rFonts w:eastAsia="Calibri"/>
        </w:rPr>
        <w:t>para.</w:t>
      </w:r>
      <w:proofErr w:type="gramEnd"/>
      <w:r w:rsidR="005153C8" w:rsidRPr="005153C8">
        <w:rPr>
          <w:rFonts w:eastAsia="Calibri"/>
        </w:rPr>
        <w:t xml:space="preserve"> </w:t>
      </w:r>
      <w:proofErr w:type="gramStart"/>
      <w:r w:rsidRPr="005153C8">
        <w:t>1)?</w:t>
      </w:r>
      <w:r w:rsidR="006F7711">
        <w:t>:</w:t>
      </w:r>
      <w:proofErr w:type="gramEnd"/>
    </w:p>
    <w:p w14:paraId="4247007B" w14:textId="77777777" w:rsidR="006C653C" w:rsidRPr="005153C8" w:rsidRDefault="006C653C">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38EA5988" w14:textId="77777777" w:rsidR="006C653C" w:rsidRPr="005153C8" w:rsidRDefault="006C653C">
      <w:pPr>
        <w:pStyle w:val="SingleTxtG"/>
      </w:pPr>
      <w:r w:rsidRPr="005153C8">
        <w:tab/>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the main steps to be taken and how the results of it are communicated):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17990FF" w14:textId="77777777" w:rsidR="006C653C" w:rsidRPr="005153C8" w:rsidRDefault="006C653C">
      <w:pPr>
        <w:pStyle w:val="SingleTxtG"/>
        <w:rPr>
          <w:sz w:val="2"/>
          <w:szCs w:val="2"/>
          <w:highlight w:val="yellow"/>
        </w:rPr>
      </w:pPr>
      <w:r w:rsidRPr="005153C8">
        <w:tab/>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7FBC5143" w14:textId="77777777" w:rsidR="006C653C" w:rsidRPr="005153C8" w:rsidRDefault="006C653C" w:rsidP="00AA159B">
      <w:pPr>
        <w:pStyle w:val="H1G"/>
      </w:pPr>
      <w:r w:rsidRPr="005153C8">
        <w:tab/>
      </w:r>
      <w:r w:rsidRPr="005153C8">
        <w:tab/>
        <w:t>Article 8</w:t>
      </w:r>
      <w:r w:rsidRPr="005153C8">
        <w:br/>
        <w:t xml:space="preserve">Bilateral and multilateral cooperation </w:t>
      </w:r>
    </w:p>
    <w:p w14:paraId="7686743E" w14:textId="77777777" w:rsidR="006C653C" w:rsidRPr="00CD6BE2" w:rsidRDefault="006C653C" w:rsidP="006124D1">
      <w:pPr>
        <w:pStyle w:val="H23G"/>
        <w:jc w:val="both"/>
      </w:pPr>
      <w:r w:rsidRPr="00CD6BE2">
        <w:tab/>
        <w:t>(a)</w:t>
      </w:r>
      <w:r w:rsidRPr="00CD6BE2">
        <w:tab/>
        <w:t>Agreements</w:t>
      </w:r>
    </w:p>
    <w:p w14:paraId="1F2666EF" w14:textId="1861EBB1" w:rsidR="006C653C" w:rsidRPr="00CD6BE2" w:rsidRDefault="006C653C">
      <w:pPr>
        <w:pStyle w:val="SingleTxtG"/>
      </w:pPr>
      <w:r w:rsidRPr="00CD6BE2">
        <w:t>I.30.</w:t>
      </w:r>
      <w:r w:rsidRPr="00CD6BE2">
        <w:tab/>
        <w:t>Does your country have any bilateral or multilateral agreements based on the Convention (art. 8, appendix VI</w:t>
      </w:r>
      <w:proofErr w:type="gramStart"/>
      <w:r w:rsidRPr="00CD6BE2">
        <w:t>)?</w:t>
      </w:r>
      <w:r w:rsidR="006F7711">
        <w:t>:</w:t>
      </w:r>
      <w:proofErr w:type="gramEnd"/>
      <w:r w:rsidRPr="00CD6BE2">
        <w:t xml:space="preserve"> </w:t>
      </w:r>
    </w:p>
    <w:p w14:paraId="1F47B4C5" w14:textId="77777777" w:rsidR="006C653C" w:rsidRPr="005153C8" w:rsidRDefault="006C653C">
      <w:pPr>
        <w:pStyle w:val="SingleTxtG"/>
      </w:pPr>
      <w:r w:rsidRPr="00CD6BE2">
        <w:tab/>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1CEEAA28" w14:textId="77777777" w:rsidR="006C653C" w:rsidRPr="005153C8" w:rsidRDefault="006C653C">
      <w:pPr>
        <w:pStyle w:val="SingleTxtG"/>
        <w:rPr>
          <w:sz w:val="2"/>
          <w:szCs w:val="2"/>
        </w:rPr>
      </w:pPr>
      <w:r w:rsidRPr="005153C8">
        <w:tab/>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with which countries: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B028A0A" w14:textId="77777777" w:rsidR="006C653C" w:rsidRPr="005153C8" w:rsidRDefault="006C653C">
      <w:pPr>
        <w:pStyle w:val="SingleTxtG"/>
      </w:pPr>
      <w:r w:rsidRPr="005153C8">
        <w:t>If publicly available, please also attach the texts of such bilateral and multilateral agreements, preferably in English, French or Russian.</w:t>
      </w:r>
    </w:p>
    <w:p w14:paraId="7B765C60" w14:textId="175D2C0D" w:rsidR="006C653C" w:rsidRPr="00CD6BE2" w:rsidRDefault="006C653C">
      <w:pPr>
        <w:pStyle w:val="SingleTxtG"/>
      </w:pPr>
      <w:r w:rsidRPr="005153C8">
        <w:t>I.31.</w:t>
      </w:r>
      <w:r w:rsidRPr="005153C8">
        <w:tab/>
        <w:t>What issues do these bilateral agreements cover (appendix VI)? (</w:t>
      </w:r>
      <w:r w:rsidR="00BE3971" w:rsidRPr="005153C8">
        <w:t>M</w:t>
      </w:r>
      <w:r w:rsidRPr="005153C8">
        <w:t xml:space="preserve">ore than one option may </w:t>
      </w:r>
      <w:r w:rsidRPr="00CD6BE2">
        <w:t>apply):</w:t>
      </w:r>
    </w:p>
    <w:p w14:paraId="06C2B84E" w14:textId="77777777" w:rsidR="006C653C" w:rsidRPr="005153C8" w:rsidRDefault="006C653C">
      <w:pPr>
        <w:pStyle w:val="SingleTxtG"/>
        <w:ind w:left="1701"/>
        <w:rPr>
          <w:rFonts w:eastAsia="Calibri"/>
        </w:rPr>
      </w:pPr>
      <w:r w:rsidRPr="00CD6BE2">
        <w:rPr>
          <w:rFonts w:eastAsia="Calibri"/>
        </w:rPr>
        <w:t>(a)</w:t>
      </w:r>
      <w:r w:rsidRPr="00CD6BE2">
        <w:rPr>
          <w:rFonts w:eastAsia="Calibri"/>
        </w:rPr>
        <w:tab/>
        <w:t xml:space="preserve">Specific conditions of the </w:t>
      </w:r>
      <w:proofErr w:type="spellStart"/>
      <w:r w:rsidRPr="00CD6BE2">
        <w:rPr>
          <w:rFonts w:eastAsia="Calibri"/>
        </w:rPr>
        <w:t>subregion</w:t>
      </w:r>
      <w:proofErr w:type="spellEnd"/>
      <w:r w:rsidRPr="00CD6BE2">
        <w:rPr>
          <w:rFonts w:eastAsia="Calibri"/>
        </w:rPr>
        <w:t xml:space="preserve"> concerned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77252B53" w14:textId="77777777" w:rsidR="006C653C" w:rsidRPr="005153C8" w:rsidRDefault="006C653C">
      <w:pPr>
        <w:pStyle w:val="SingleTxtG"/>
        <w:ind w:firstLine="567"/>
        <w:rPr>
          <w:rFonts w:eastAsia="Calibri"/>
        </w:rPr>
      </w:pPr>
      <w:r w:rsidRPr="005153C8">
        <w:rPr>
          <w:rFonts w:eastAsia="Calibri"/>
        </w:rPr>
        <w:t>(b)</w:t>
      </w:r>
      <w:r w:rsidRPr="005153C8">
        <w:rPr>
          <w:rFonts w:eastAsia="Calibri"/>
        </w:rPr>
        <w:tab/>
        <w:t xml:space="preserve">Institutional, administrative and other arrangements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67FC08AF" w14:textId="77777777" w:rsidR="006C653C" w:rsidRPr="005153C8" w:rsidRDefault="006C653C">
      <w:pPr>
        <w:pStyle w:val="SingleTxtG"/>
        <w:ind w:firstLine="567"/>
        <w:rPr>
          <w:rFonts w:eastAsia="Calibri"/>
        </w:rPr>
      </w:pPr>
      <w:r w:rsidRPr="005153C8">
        <w:rPr>
          <w:rFonts w:eastAsia="Calibri"/>
        </w:rPr>
        <w:t>(c)</w:t>
      </w:r>
      <w:r w:rsidRPr="005153C8">
        <w:rPr>
          <w:rFonts w:eastAsia="Calibri"/>
        </w:rPr>
        <w:tab/>
        <w:t xml:space="preserve">Harmonization of the Parties’ policies and measures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4AE61364" w14:textId="77777777" w:rsidR="006C653C" w:rsidRPr="005153C8" w:rsidRDefault="006C653C">
      <w:pPr>
        <w:pStyle w:val="SingleTxtG"/>
        <w:ind w:firstLine="567"/>
        <w:rPr>
          <w:rFonts w:eastAsia="Calibri"/>
        </w:rPr>
      </w:pPr>
      <w:r w:rsidRPr="005153C8">
        <w:rPr>
          <w:rFonts w:eastAsia="Calibri"/>
        </w:rPr>
        <w:t>(d)</w:t>
      </w:r>
      <w:r w:rsidRPr="005153C8">
        <w:rPr>
          <w:rFonts w:eastAsia="Calibri"/>
        </w:rPr>
        <w:tab/>
        <w:t xml:space="preserve">Developing, improving, and/or harmonizing methods for the identification, measurement, prediction and assessment of impacts, and for post-project analysis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7782B9CB" w14:textId="71424B2E" w:rsidR="006C653C" w:rsidRPr="005153C8" w:rsidRDefault="006C653C">
      <w:pPr>
        <w:pStyle w:val="SingleTxtG"/>
        <w:ind w:firstLine="567"/>
        <w:rPr>
          <w:rFonts w:eastAsia="Calibri"/>
        </w:rPr>
      </w:pPr>
      <w:r w:rsidRPr="005153C8">
        <w:rPr>
          <w:rFonts w:eastAsia="Calibri"/>
        </w:rPr>
        <w:t>(e)</w:t>
      </w:r>
      <w:r w:rsidRPr="005153C8">
        <w:rPr>
          <w:rFonts w:eastAsia="Calibri"/>
        </w:rPr>
        <w:tab/>
        <w:t>Developing and/or improving methods and programmes for the collection, analysis, storage and timely dissemination of com</w:t>
      </w:r>
      <w:r w:rsidR="005153C8">
        <w:rPr>
          <w:rFonts w:eastAsia="Calibri"/>
        </w:rPr>
        <w:t>para</w:t>
      </w:r>
      <w:r w:rsidRPr="005153C8">
        <w:rPr>
          <w:rFonts w:eastAsia="Calibri"/>
        </w:rPr>
        <w:t xml:space="preserve">ble data regarding environmental quality </w:t>
      </w:r>
      <w:proofErr w:type="gramStart"/>
      <w:r w:rsidRPr="005153C8">
        <w:rPr>
          <w:rFonts w:eastAsia="Calibri"/>
        </w:rPr>
        <w:t>in order to</w:t>
      </w:r>
      <w:proofErr w:type="gramEnd"/>
      <w:r w:rsidRPr="005153C8">
        <w:rPr>
          <w:rFonts w:eastAsia="Calibri"/>
        </w:rPr>
        <w:t xml:space="preserve"> provide input into the EIA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6D1E921C" w14:textId="77777777" w:rsidR="006C653C" w:rsidRPr="005153C8" w:rsidRDefault="006C653C">
      <w:pPr>
        <w:pStyle w:val="SingleTxtG"/>
        <w:ind w:firstLine="567"/>
        <w:rPr>
          <w:rFonts w:eastAsia="Calibri"/>
        </w:rPr>
      </w:pPr>
      <w:r w:rsidRPr="005153C8">
        <w:rPr>
          <w:rFonts w:eastAsia="Calibri"/>
        </w:rPr>
        <w:t>(f)</w:t>
      </w:r>
      <w:r w:rsidRPr="005153C8">
        <w:rPr>
          <w:rFonts w:eastAsia="Calibri"/>
        </w:rPr>
        <w:tab/>
        <w:t xml:space="preserve">Establishment of threshold levels and more specified criteria for defining the significance of transboundary impacts related to the location, nature or size of proposed activities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48D835A1" w14:textId="77777777" w:rsidR="006C653C" w:rsidRPr="005153C8" w:rsidRDefault="006C653C">
      <w:pPr>
        <w:pStyle w:val="SingleTxtG"/>
        <w:ind w:firstLine="567"/>
        <w:rPr>
          <w:rFonts w:eastAsia="Calibri"/>
        </w:rPr>
      </w:pPr>
      <w:r w:rsidRPr="005153C8">
        <w:rPr>
          <w:rFonts w:eastAsia="Calibri"/>
        </w:rPr>
        <w:t>(g)</w:t>
      </w:r>
      <w:r w:rsidRPr="005153C8">
        <w:rPr>
          <w:rFonts w:eastAsia="Calibri"/>
        </w:rPr>
        <w:tab/>
        <w:t xml:space="preserve">Undertaking joint EIA, development of joint monitoring programmes, intercalibration of monitoring devices and harmonization of methodologies </w:t>
      </w:r>
      <w:r w:rsidRPr="000B2896">
        <w:rPr>
          <w:rFonts w:eastAsia="Calibri"/>
        </w:rPr>
        <w:fldChar w:fldCharType="begin">
          <w:ffData>
            <w:name w:val="Check21"/>
            <w:enabled/>
            <w:calcOnExit w:val="0"/>
            <w:checkBox>
              <w:sizeAuto/>
              <w:default w:val="0"/>
            </w:checkBox>
          </w:ffData>
        </w:fldChar>
      </w:r>
      <w:r w:rsidRPr="00CD6BE2">
        <w:rPr>
          <w:rFonts w:eastAsia="Calibri"/>
        </w:rPr>
        <w:instrText xml:space="preserve"> FORMCHECKBOX </w:instrText>
      </w:r>
      <w:r w:rsidR="00A4378D">
        <w:rPr>
          <w:rFonts w:eastAsia="Calibri"/>
        </w:rPr>
      </w:r>
      <w:r w:rsidR="00A4378D">
        <w:rPr>
          <w:rFonts w:eastAsia="Calibri"/>
        </w:rPr>
        <w:fldChar w:fldCharType="separate"/>
      </w:r>
      <w:r w:rsidRPr="000B2896">
        <w:rPr>
          <w:rFonts w:eastAsia="Calibri"/>
        </w:rPr>
        <w:fldChar w:fldCharType="end"/>
      </w:r>
      <w:r w:rsidRPr="005153C8">
        <w:rPr>
          <w:rFonts w:eastAsia="Calibri"/>
        </w:rPr>
        <w:t xml:space="preserve"> </w:t>
      </w:r>
    </w:p>
    <w:p w14:paraId="298E4C43" w14:textId="77777777" w:rsidR="006C653C" w:rsidRPr="005153C8" w:rsidRDefault="006C653C">
      <w:pPr>
        <w:pStyle w:val="SingleTxtG"/>
        <w:ind w:firstLine="567"/>
        <w:rPr>
          <w:rFonts w:eastAsia="Calibri"/>
        </w:rPr>
      </w:pPr>
      <w:r w:rsidRPr="005153C8">
        <w:rPr>
          <w:rFonts w:eastAsia="Calibri"/>
        </w:rPr>
        <w:t>(h)</w:t>
      </w:r>
      <w:r w:rsidRPr="005153C8">
        <w:rPr>
          <w:rFonts w:eastAsia="Calibri"/>
        </w:rPr>
        <w:tab/>
        <w:t xml:space="preserve">Other, please specify: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rPr>
        <w:t> </w:t>
      </w:r>
      <w:r w:rsidRPr="00CD6BE2">
        <w:rPr>
          <w:rFonts w:eastAsia="Calibri"/>
        </w:rPr>
        <w:t> </w:t>
      </w:r>
      <w:r w:rsidRPr="00CD6BE2">
        <w:rPr>
          <w:rFonts w:eastAsia="Calibri"/>
        </w:rPr>
        <w:t> </w:t>
      </w:r>
      <w:r w:rsidRPr="00CD6BE2">
        <w:rPr>
          <w:rFonts w:eastAsia="Calibri"/>
        </w:rPr>
        <w:t> </w:t>
      </w:r>
      <w:r w:rsidRPr="00CD6BE2">
        <w:rPr>
          <w:rFonts w:eastAsia="Calibri"/>
        </w:rPr>
        <w:t> </w:t>
      </w:r>
      <w:r w:rsidRPr="00D21EBC">
        <w:rPr>
          <w:rFonts w:eastAsia="Calibri"/>
        </w:rPr>
        <w:fldChar w:fldCharType="end"/>
      </w:r>
    </w:p>
    <w:p w14:paraId="531079F5"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A23A11E" w14:textId="050F3022" w:rsidR="006C653C" w:rsidRPr="00CD6BE2" w:rsidRDefault="006C653C" w:rsidP="006124D1">
      <w:pPr>
        <w:pStyle w:val="H23G"/>
        <w:jc w:val="both"/>
      </w:pPr>
      <w:r w:rsidRPr="00CD6BE2">
        <w:lastRenderedPageBreak/>
        <w:tab/>
        <w:t>(b)</w:t>
      </w:r>
      <w:r w:rsidRPr="00CD6BE2">
        <w:tab/>
        <w:t xml:space="preserve">Procedural steps required by national legislation </w:t>
      </w:r>
    </w:p>
    <w:p w14:paraId="03E8D212" w14:textId="13AD6903" w:rsidR="006C653C" w:rsidRPr="00CD6BE2" w:rsidRDefault="006C653C">
      <w:pPr>
        <w:pStyle w:val="SingleTxtG"/>
      </w:pPr>
      <w:r w:rsidRPr="00CD6BE2">
        <w:t>I.32.</w:t>
      </w:r>
      <w:r w:rsidRPr="00CD6BE2">
        <w:tab/>
        <w:t>Please describe</w:t>
      </w:r>
      <w:r w:rsidR="003D5668" w:rsidRPr="00CD6BE2">
        <w:t xml:space="preserve"> how</w:t>
      </w:r>
      <w:r w:rsidRPr="00CD6BE2">
        <w:t xml:space="preserve"> the steps required for a transboundary EIA procedure</w:t>
      </w:r>
      <w:r w:rsidR="003B241A" w:rsidRPr="00CD6BE2">
        <w:t xml:space="preserve"> </w:t>
      </w:r>
      <w:bookmarkStart w:id="7" w:name="_Hlk521432033"/>
      <w:r w:rsidR="000E6B4A">
        <w:t xml:space="preserve">under your national legislation </w:t>
      </w:r>
      <w:bookmarkEnd w:id="7"/>
      <w:r w:rsidR="003B241A" w:rsidRPr="00CD6BE2">
        <w:t xml:space="preserve">correlate to domestic EIA </w:t>
      </w:r>
      <w:r w:rsidR="00064709">
        <w:t>in the lead-</w:t>
      </w:r>
      <w:r w:rsidR="003B241A" w:rsidRPr="00CD6BE2">
        <w:t xml:space="preserve">up to the final decision. If </w:t>
      </w:r>
      <w:r w:rsidR="00064709">
        <w:t>there</w:t>
      </w:r>
      <w:r w:rsidR="00064709" w:rsidRPr="00CD6BE2">
        <w:t xml:space="preserve"> </w:t>
      </w:r>
      <w:r w:rsidR="00064709">
        <w:t>are</w:t>
      </w:r>
      <w:r w:rsidR="00064709" w:rsidRPr="00CD6BE2">
        <w:t xml:space="preserve"> </w:t>
      </w:r>
      <w:r w:rsidR="00064709">
        <w:t xml:space="preserve">differences in the procedures for </w:t>
      </w:r>
      <w:r w:rsidR="003B241A" w:rsidRPr="00CD6BE2">
        <w:t xml:space="preserve">screening/scoping </w:t>
      </w:r>
      <w:r w:rsidR="00064709">
        <w:t xml:space="preserve">or for </w:t>
      </w:r>
      <w:r w:rsidR="003B241A" w:rsidRPr="00CD6BE2">
        <w:t>pre</w:t>
      </w:r>
      <w:r w:rsidR="005153C8">
        <w:t>para</w:t>
      </w:r>
      <w:r w:rsidR="003B241A" w:rsidRPr="005153C8">
        <w:t>tion of the environmental impact assessment and consultation, please specify.</w:t>
      </w:r>
    </w:p>
    <w:p w14:paraId="35E0B65B" w14:textId="77777777" w:rsidR="006C653C" w:rsidRPr="00CD6BE2" w:rsidRDefault="006C653C">
      <w:pPr>
        <w:pStyle w:val="SingleTxtG"/>
      </w:pPr>
      <w:r w:rsidRPr="00CD6BE2">
        <w:t>Alternatively, this question can be answered or supported by providing a schematic flowchart showing these steps.</w:t>
      </w:r>
    </w:p>
    <w:p w14:paraId="08C09FEC" w14:textId="77777777" w:rsidR="006C653C" w:rsidRPr="005153C8" w:rsidRDefault="006C653C">
      <w:pPr>
        <w:pStyle w:val="SingleTxtG"/>
        <w:ind w:firstLine="567"/>
      </w:pPr>
      <w:r w:rsidRPr="00CD6BE2">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r w:rsidRPr="005153C8">
        <w:t xml:space="preserve"> </w:t>
      </w:r>
    </w:p>
    <w:p w14:paraId="60C3D28F" w14:textId="6DB96EC1" w:rsidR="006C653C" w:rsidRPr="00CD6BE2" w:rsidRDefault="006C653C">
      <w:pPr>
        <w:pStyle w:val="SingleTxtG"/>
      </w:pPr>
      <w:r w:rsidRPr="005153C8">
        <w:t>I.33.</w:t>
      </w:r>
      <w:r w:rsidRPr="005153C8">
        <w:tab/>
        <w:t>Does your country have special provisions or informal arrangements concerning transboundary EIA procedures for joint cross-border projects (e.g., roads, pipelines)?</w:t>
      </w:r>
    </w:p>
    <w:p w14:paraId="5371B022" w14:textId="77777777" w:rsidR="006C653C" w:rsidRPr="005153C8" w:rsidRDefault="006C653C">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4B7EEFAD" w14:textId="77777777" w:rsidR="006C653C" w:rsidRPr="005153C8" w:rsidRDefault="006C653C">
      <w:pPr>
        <w:pStyle w:val="SingleTxtG"/>
        <w:ind w:firstLine="567"/>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t>
      </w:r>
    </w:p>
    <w:p w14:paraId="5FBDAC31" w14:textId="77777777" w:rsidR="006C653C" w:rsidRPr="005153C8" w:rsidRDefault="006C653C">
      <w:pPr>
        <w:pStyle w:val="SingleTxtG"/>
      </w:pPr>
      <w:r w:rsidRPr="005153C8">
        <w:tab/>
      </w:r>
      <w:r w:rsidRPr="005153C8">
        <w:tab/>
        <w:t>(</w:t>
      </w:r>
      <w:proofErr w:type="spellStart"/>
      <w:r w:rsidRPr="005153C8">
        <w:t>i</w:t>
      </w:r>
      <w:proofErr w:type="spellEnd"/>
      <w:r w:rsidRPr="005153C8">
        <w:t>)</w:t>
      </w:r>
      <w:r w:rsidRPr="005153C8">
        <w:tab/>
        <w:t xml:space="preserve">Special provisions: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A83C6AB" w14:textId="77777777" w:rsidR="006C653C" w:rsidRPr="005153C8" w:rsidRDefault="006C653C">
      <w:pPr>
        <w:pStyle w:val="SingleTxtG"/>
      </w:pPr>
      <w:r w:rsidRPr="005153C8">
        <w:tab/>
      </w:r>
      <w:r w:rsidRPr="005153C8">
        <w:tab/>
        <w:t>(ii)</w:t>
      </w:r>
      <w:r w:rsidRPr="005153C8">
        <w:tab/>
        <w:t xml:space="preserve">Informal arrangements: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7C69530D"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6FA41E1E" w14:textId="6C6F9F93" w:rsidR="006C653C" w:rsidRPr="00CD6BE2" w:rsidRDefault="006C653C">
      <w:pPr>
        <w:pStyle w:val="SingleTxtG"/>
      </w:pPr>
      <w:r w:rsidRPr="005153C8">
        <w:t>I.34.</w:t>
      </w:r>
      <w:r w:rsidRPr="005153C8">
        <w:tab/>
        <w:t xml:space="preserve">Does your country have special provisions or informal arrangements concerning transboundary EIA procedures for </w:t>
      </w:r>
      <w:r w:rsidRPr="00CD6BE2">
        <w:t>nuclear power plants (NPPs)?</w:t>
      </w:r>
    </w:p>
    <w:p w14:paraId="0624639B" w14:textId="77777777" w:rsidR="006C653C" w:rsidRPr="005153C8" w:rsidRDefault="006C653C">
      <w:pPr>
        <w:pStyle w:val="SingleTxtG"/>
        <w:ind w:firstLine="567"/>
      </w:pPr>
      <w:r w:rsidRPr="00CD6BE2">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3D0DEAC7" w14:textId="77777777" w:rsidR="006C653C" w:rsidRPr="005153C8" w:rsidRDefault="006C653C">
      <w:pPr>
        <w:pStyle w:val="SingleTxtG"/>
        <w:ind w:firstLine="567"/>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specify): </w:t>
      </w:r>
    </w:p>
    <w:p w14:paraId="59F4BA58" w14:textId="77777777" w:rsidR="006C653C" w:rsidRPr="005153C8" w:rsidRDefault="006C653C">
      <w:pPr>
        <w:pStyle w:val="SingleTxtG"/>
      </w:pPr>
      <w:r w:rsidRPr="005153C8">
        <w:tab/>
      </w:r>
      <w:r w:rsidRPr="005153C8">
        <w:tab/>
        <w:t>(</w:t>
      </w:r>
      <w:proofErr w:type="spellStart"/>
      <w:r w:rsidRPr="005153C8">
        <w:t>i</w:t>
      </w:r>
      <w:proofErr w:type="spellEnd"/>
      <w:r w:rsidRPr="005153C8">
        <w:t>)</w:t>
      </w:r>
      <w:r w:rsidRPr="005153C8">
        <w:tab/>
        <w:t xml:space="preserve">Special provisions: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C9DAAF2" w14:textId="77777777" w:rsidR="006C653C" w:rsidRPr="005153C8" w:rsidRDefault="006C653C">
      <w:pPr>
        <w:pStyle w:val="SingleTxtG"/>
      </w:pPr>
      <w:r w:rsidRPr="005153C8">
        <w:tab/>
      </w:r>
      <w:r w:rsidRPr="005153C8">
        <w:tab/>
        <w:t>(ii)</w:t>
      </w:r>
      <w:r w:rsidRPr="005153C8">
        <w:tab/>
        <w:t xml:space="preserve">Informal arrangements: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67B3CBBF" w14:textId="77777777" w:rsidR="006C653C" w:rsidRPr="005153C8" w:rsidRDefault="006C653C" w:rsidP="006124D1">
      <w:pPr>
        <w:ind w:left="1494" w:firstLine="207"/>
        <w:jc w:val="both"/>
        <w:rPr>
          <w:i/>
        </w:rPr>
      </w:pPr>
      <w:r w:rsidRPr="005153C8">
        <w:t>Your comments:</w:t>
      </w:r>
      <w:r w:rsidRPr="005153C8">
        <w:rPr>
          <w:i/>
        </w:rPr>
        <w:t xml:space="preserve"> </w:t>
      </w:r>
      <w:r w:rsidRPr="00D21EBC">
        <w:rPr>
          <w:i/>
        </w:rPr>
        <w:fldChar w:fldCharType="begin">
          <w:ffData>
            <w:name w:val=""/>
            <w:enabled/>
            <w:calcOnExit w:val="0"/>
            <w:textInput/>
          </w:ffData>
        </w:fldChar>
      </w:r>
      <w:r w:rsidRPr="00CD6BE2">
        <w:rPr>
          <w:i/>
        </w:rPr>
        <w:instrText xml:space="preserve"> FORMTEXT </w:instrText>
      </w:r>
      <w:r w:rsidRPr="00D21EBC">
        <w:rPr>
          <w:i/>
        </w:rPr>
      </w:r>
      <w:r w:rsidRPr="00D21EBC">
        <w:rPr>
          <w:i/>
        </w:rPr>
        <w:fldChar w:fldCharType="separate"/>
      </w:r>
      <w:r w:rsidRPr="00CD6BE2">
        <w:rPr>
          <w:i/>
        </w:rPr>
        <w:t> </w:t>
      </w:r>
      <w:r w:rsidRPr="00CD6BE2">
        <w:rPr>
          <w:i/>
        </w:rPr>
        <w:t> </w:t>
      </w:r>
      <w:r w:rsidRPr="00CD6BE2">
        <w:rPr>
          <w:i/>
        </w:rPr>
        <w:t> </w:t>
      </w:r>
      <w:r w:rsidRPr="00CD6BE2">
        <w:rPr>
          <w:i/>
        </w:rPr>
        <w:t> </w:t>
      </w:r>
      <w:r w:rsidRPr="00CD6BE2">
        <w:rPr>
          <w:i/>
        </w:rPr>
        <w:t> </w:t>
      </w:r>
      <w:r w:rsidRPr="00D21EBC">
        <w:rPr>
          <w:i/>
        </w:rPr>
        <w:fldChar w:fldCharType="end"/>
      </w:r>
    </w:p>
    <w:p w14:paraId="779C4350" w14:textId="77777777" w:rsidR="006C653C" w:rsidRPr="005153C8" w:rsidRDefault="006C653C" w:rsidP="006124D1">
      <w:pPr>
        <w:suppressAutoHyphens w:val="0"/>
        <w:spacing w:line="240" w:lineRule="auto"/>
        <w:jc w:val="both"/>
      </w:pPr>
      <w:r w:rsidRPr="005153C8">
        <w:br w:type="page"/>
      </w:r>
    </w:p>
    <w:p w14:paraId="40CF479A" w14:textId="77777777" w:rsidR="006C653C" w:rsidRPr="00073BB3" w:rsidRDefault="006C653C" w:rsidP="009B35D4">
      <w:pPr>
        <w:pStyle w:val="HChG"/>
        <w:spacing w:before="0" w:after="0" w:line="240" w:lineRule="auto"/>
        <w:ind w:right="0"/>
        <w:jc w:val="both"/>
        <w:rPr>
          <w:sz w:val="36"/>
          <w:szCs w:val="24"/>
        </w:rPr>
      </w:pPr>
      <w:r w:rsidRPr="005153C8">
        <w:lastRenderedPageBreak/>
        <w:tab/>
      </w:r>
      <w:r w:rsidRPr="005153C8">
        <w:tab/>
      </w:r>
      <w:r w:rsidRPr="00073BB3">
        <w:rPr>
          <w:sz w:val="36"/>
          <w:szCs w:val="24"/>
        </w:rPr>
        <w:t>Part two</w:t>
      </w:r>
    </w:p>
    <w:p w14:paraId="6AFABC61" w14:textId="4F511E41" w:rsidR="006C653C" w:rsidRPr="00073BB3" w:rsidRDefault="006C653C" w:rsidP="009B35D4">
      <w:pPr>
        <w:pStyle w:val="HChG"/>
        <w:spacing w:before="0" w:after="360" w:line="240" w:lineRule="auto"/>
        <w:ind w:right="0"/>
        <w:jc w:val="both"/>
        <w:rPr>
          <w:sz w:val="36"/>
          <w:szCs w:val="24"/>
        </w:rPr>
      </w:pPr>
      <w:r w:rsidRPr="00073BB3">
        <w:rPr>
          <w:sz w:val="36"/>
          <w:szCs w:val="24"/>
        </w:rPr>
        <w:tab/>
      </w:r>
      <w:r w:rsidRPr="00073BB3">
        <w:rPr>
          <w:sz w:val="36"/>
          <w:szCs w:val="24"/>
        </w:rPr>
        <w:tab/>
        <w:t>Practical ap</w:t>
      </w:r>
      <w:r w:rsidR="00DE5A92" w:rsidRPr="00073BB3">
        <w:rPr>
          <w:sz w:val="36"/>
          <w:szCs w:val="24"/>
        </w:rPr>
        <w:t>plication during the period 2016–2018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C653C" w:rsidRPr="00CD6BE2" w14:paraId="6746E297" w14:textId="77777777" w:rsidTr="006C653C">
        <w:trPr>
          <w:trHeight w:hRule="exact" w:val="240"/>
          <w:jc w:val="center"/>
        </w:trPr>
        <w:tc>
          <w:tcPr>
            <w:tcW w:w="7654" w:type="dxa"/>
            <w:tcBorders>
              <w:top w:val="single" w:sz="4" w:space="0" w:color="auto"/>
            </w:tcBorders>
            <w:shd w:val="clear" w:color="auto" w:fill="auto"/>
          </w:tcPr>
          <w:p w14:paraId="3019C27C" w14:textId="77777777" w:rsidR="006C653C" w:rsidRPr="00CD6BE2" w:rsidRDefault="006C653C" w:rsidP="006124D1">
            <w:pPr>
              <w:suppressAutoHyphens w:val="0"/>
              <w:spacing w:line="240" w:lineRule="auto"/>
              <w:jc w:val="both"/>
            </w:pPr>
          </w:p>
        </w:tc>
      </w:tr>
      <w:tr w:rsidR="006C653C" w:rsidRPr="00CD6BE2" w14:paraId="428FCF00" w14:textId="77777777" w:rsidTr="006C653C">
        <w:trPr>
          <w:jc w:val="center"/>
        </w:trPr>
        <w:tc>
          <w:tcPr>
            <w:tcW w:w="7654" w:type="dxa"/>
            <w:tcBorders>
              <w:bottom w:val="nil"/>
            </w:tcBorders>
            <w:shd w:val="clear" w:color="auto" w:fill="auto"/>
            <w:tcMar>
              <w:left w:w="142" w:type="dxa"/>
              <w:right w:w="142" w:type="dxa"/>
            </w:tcMar>
          </w:tcPr>
          <w:p w14:paraId="256FA901" w14:textId="18FF03DF" w:rsidR="006C653C" w:rsidRPr="00CD6BE2" w:rsidRDefault="006C653C">
            <w:pPr>
              <w:jc w:val="both"/>
            </w:pPr>
            <w:r w:rsidRPr="00CD6BE2">
              <w:tab/>
              <w:t xml:space="preserve">Please report on your country’s practical experiences in applying the Convention (not your country’s procedures described in part one), whether </w:t>
            </w:r>
            <w:r w:rsidR="00064709">
              <w:t>As a Party of origin</w:t>
            </w:r>
            <w:r w:rsidRPr="00CD6BE2">
              <w:t xml:space="preserve"> or affected Party. The focus here is on identifying good practices as well as difficulties Parties have encountered in applying the Convention in practice. The goal is to enable Parties to share solutions. Parties should therefore provide appropriate examples highlighting application of the Convention and innovative approaches to improve its application. </w:t>
            </w:r>
          </w:p>
          <w:p w14:paraId="47B33F4A" w14:textId="77777777" w:rsidR="006C653C" w:rsidRPr="00CD6BE2" w:rsidRDefault="006C653C" w:rsidP="006124D1">
            <w:pPr>
              <w:jc w:val="both"/>
            </w:pPr>
          </w:p>
        </w:tc>
      </w:tr>
      <w:tr w:rsidR="006C653C" w:rsidRPr="00CD6BE2" w14:paraId="38C44F04" w14:textId="77777777" w:rsidTr="006C653C">
        <w:trPr>
          <w:trHeight w:hRule="exact" w:val="20"/>
          <w:jc w:val="center"/>
        </w:trPr>
        <w:tc>
          <w:tcPr>
            <w:tcW w:w="7654" w:type="dxa"/>
            <w:tcBorders>
              <w:bottom w:val="single" w:sz="4" w:space="0" w:color="auto"/>
            </w:tcBorders>
            <w:shd w:val="clear" w:color="auto" w:fill="auto"/>
          </w:tcPr>
          <w:p w14:paraId="22051A07" w14:textId="77777777" w:rsidR="006C653C" w:rsidRPr="00CD6BE2" w:rsidRDefault="006C653C" w:rsidP="006124D1">
            <w:pPr>
              <w:suppressAutoHyphens w:val="0"/>
              <w:spacing w:line="240" w:lineRule="auto"/>
              <w:jc w:val="both"/>
            </w:pPr>
          </w:p>
        </w:tc>
      </w:tr>
    </w:tbl>
    <w:p w14:paraId="5E182970" w14:textId="77777777" w:rsidR="006C653C" w:rsidRPr="00CD6BE2" w:rsidRDefault="006C653C">
      <w:pPr>
        <w:pStyle w:val="SingleTxtG"/>
        <w:spacing w:before="360"/>
      </w:pPr>
      <w:r w:rsidRPr="00CD6BE2">
        <w:t>II.1.</w:t>
      </w:r>
      <w:r w:rsidRPr="00CD6BE2">
        <w:tab/>
        <w:t>Does your country object to the information on transboundary EIA procedures that you provide in this section being compiled and made available on the website of the Convention? Please specify (indicate “yes” if you object):</w:t>
      </w:r>
    </w:p>
    <w:p w14:paraId="5FFA977C" w14:textId="77777777" w:rsidR="006C653C" w:rsidRPr="005153C8" w:rsidRDefault="006C653C">
      <w:pPr>
        <w:pStyle w:val="SingleTxtG"/>
        <w:ind w:firstLine="567"/>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w:t>
      </w:r>
    </w:p>
    <w:p w14:paraId="2B925C2C" w14:textId="77777777" w:rsidR="006C653C" w:rsidRPr="005153C8" w:rsidRDefault="006C653C">
      <w:pPr>
        <w:pStyle w:val="SingleTxtG"/>
        <w:ind w:firstLine="567"/>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28E6BB95" w14:textId="77777777" w:rsidR="006C653C" w:rsidRPr="005153C8" w:rsidRDefault="006C653C">
      <w:pPr>
        <w:pStyle w:val="SingleTxtG"/>
        <w:ind w:firstLine="567"/>
      </w:pPr>
      <w:r w:rsidRPr="005153C8">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6B7146D" w14:textId="2D7B7956" w:rsidR="006C653C" w:rsidRPr="00CD6BE2" w:rsidRDefault="006C653C" w:rsidP="006124D1">
      <w:pPr>
        <w:pStyle w:val="H1G"/>
        <w:jc w:val="both"/>
      </w:pPr>
      <w:r w:rsidRPr="00CD6BE2">
        <w:tab/>
        <w:t>1.</w:t>
      </w:r>
      <w:r w:rsidRPr="00CD6BE2">
        <w:tab/>
        <w:t xml:space="preserve">Experience in the transboundary environmental impact assessment </w:t>
      </w:r>
      <w:r w:rsidR="00DE5A92">
        <w:t>procedure during the period 2016–2018</w:t>
      </w:r>
    </w:p>
    <w:p w14:paraId="28977683" w14:textId="15825001" w:rsidR="006C653C" w:rsidRPr="00CD6BE2" w:rsidRDefault="00DE5A92" w:rsidP="006124D1">
      <w:pPr>
        <w:pStyle w:val="H23G"/>
        <w:jc w:val="both"/>
      </w:pPr>
      <w:r>
        <w:tab/>
      </w:r>
      <w:r>
        <w:tab/>
        <w:t>Cases during the period 2016–2018</w:t>
      </w:r>
    </w:p>
    <w:p w14:paraId="55AA3C0E" w14:textId="112D760F" w:rsidR="006C653C" w:rsidRPr="00CD6BE2" w:rsidRDefault="006C653C">
      <w:pPr>
        <w:pStyle w:val="SingleTxtG"/>
      </w:pPr>
      <w:r w:rsidRPr="00CD6BE2">
        <w:t>II.2.</w:t>
      </w:r>
      <w:r w:rsidRPr="00CD6BE2">
        <w:tab/>
        <w:t xml:space="preserve">If your country’s national administration has a record of transboundary EIA procedures that were under way during the reporting period, in which your country was </w:t>
      </w:r>
      <w:r w:rsidR="00064709">
        <w:t xml:space="preserve">a </w:t>
      </w:r>
      <w:r w:rsidRPr="00CD6BE2">
        <w:t>Party of origin or affected Party, please list them in the tables II.2 (a) and II.2 (b) below (adding additional rows as needed).</w:t>
      </w:r>
    </w:p>
    <w:p w14:paraId="7ECED553" w14:textId="0A444C92" w:rsidR="006C653C" w:rsidRPr="00CD6BE2" w:rsidRDefault="006C653C" w:rsidP="00C05196">
      <w:pPr>
        <w:pStyle w:val="H23G"/>
        <w:ind w:left="0" w:firstLine="0"/>
      </w:pPr>
      <w:r w:rsidRPr="00CD6BE2">
        <w:rPr>
          <w:b w:val="0"/>
        </w:rPr>
        <w:t>Table II.2 (a)</w:t>
      </w:r>
      <w:r w:rsidRPr="00CD6BE2">
        <w:rPr>
          <w:b w:val="0"/>
        </w:rPr>
        <w:br/>
      </w:r>
      <w:r w:rsidRPr="00CD6BE2">
        <w:t xml:space="preserve">Transboundary EIA procedures: </w:t>
      </w:r>
      <w:r w:rsidR="00064709">
        <w:t>As a Party of origin</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2"/>
        <w:gridCol w:w="711"/>
        <w:gridCol w:w="993"/>
        <w:gridCol w:w="852"/>
        <w:gridCol w:w="1132"/>
        <w:gridCol w:w="1135"/>
        <w:gridCol w:w="1134"/>
        <w:gridCol w:w="1700"/>
        <w:gridCol w:w="1700"/>
      </w:tblGrid>
      <w:tr w:rsidR="00E92E82" w:rsidRPr="00CD6BE2" w14:paraId="7D7FAC92" w14:textId="7A84FCB7" w:rsidTr="008373C1">
        <w:trPr>
          <w:tblHeader/>
        </w:trPr>
        <w:tc>
          <w:tcPr>
            <w:tcW w:w="146" w:type="pct"/>
            <w:vMerge w:val="restart"/>
            <w:tcBorders>
              <w:top w:val="single" w:sz="4" w:space="0" w:color="auto"/>
              <w:left w:val="nil"/>
              <w:bottom w:val="single" w:sz="12" w:space="0" w:color="auto"/>
            </w:tcBorders>
            <w:shd w:val="clear" w:color="auto" w:fill="auto"/>
            <w:vAlign w:val="bottom"/>
          </w:tcPr>
          <w:p w14:paraId="7E47763C" w14:textId="77777777" w:rsidR="005216B9" w:rsidRPr="00CD6BE2" w:rsidRDefault="005216B9" w:rsidP="006124D1">
            <w:pPr>
              <w:suppressAutoHyphens w:val="0"/>
              <w:spacing w:before="80" w:after="80" w:line="200" w:lineRule="exact"/>
              <w:ind w:right="113"/>
              <w:jc w:val="both"/>
              <w:rPr>
                <w:i/>
                <w:sz w:val="16"/>
                <w:szCs w:val="16"/>
              </w:rPr>
            </w:pPr>
          </w:p>
        </w:tc>
        <w:tc>
          <w:tcPr>
            <w:tcW w:w="369" w:type="pct"/>
            <w:vMerge w:val="restart"/>
            <w:tcBorders>
              <w:top w:val="single" w:sz="4" w:space="0" w:color="auto"/>
              <w:bottom w:val="single" w:sz="12" w:space="0" w:color="auto"/>
            </w:tcBorders>
            <w:shd w:val="clear" w:color="auto" w:fill="auto"/>
            <w:vAlign w:val="bottom"/>
          </w:tcPr>
          <w:p w14:paraId="168FE0A6" w14:textId="793A263F" w:rsidR="005216B9" w:rsidRPr="00CD6BE2" w:rsidRDefault="005216B9" w:rsidP="00BF1045">
            <w:pPr>
              <w:suppressAutoHyphens w:val="0"/>
              <w:spacing w:before="80" w:after="80" w:line="200" w:lineRule="exact"/>
              <w:ind w:right="113"/>
              <w:jc w:val="center"/>
              <w:rPr>
                <w:i/>
                <w:sz w:val="16"/>
                <w:szCs w:val="16"/>
              </w:rPr>
            </w:pPr>
            <w:r w:rsidRPr="00CD6BE2">
              <w:rPr>
                <w:i/>
                <w:sz w:val="16"/>
                <w:szCs w:val="16"/>
              </w:rPr>
              <w:t xml:space="preserve">Project </w:t>
            </w:r>
            <w:r w:rsidR="0040176A">
              <w:rPr>
                <w:i/>
                <w:sz w:val="16"/>
                <w:szCs w:val="16"/>
              </w:rPr>
              <w:t>n</w:t>
            </w:r>
            <w:r w:rsidRPr="00CD6BE2">
              <w:rPr>
                <w:i/>
                <w:sz w:val="16"/>
                <w:szCs w:val="16"/>
              </w:rPr>
              <w:t>ame</w:t>
            </w:r>
          </w:p>
        </w:tc>
        <w:tc>
          <w:tcPr>
            <w:tcW w:w="515" w:type="pct"/>
            <w:vMerge w:val="restart"/>
            <w:tcBorders>
              <w:top w:val="single" w:sz="4" w:space="0" w:color="auto"/>
              <w:bottom w:val="single" w:sz="12" w:space="0" w:color="auto"/>
              <w:right w:val="dotted" w:sz="4" w:space="0" w:color="auto"/>
            </w:tcBorders>
            <w:shd w:val="clear" w:color="auto" w:fill="auto"/>
            <w:vAlign w:val="bottom"/>
          </w:tcPr>
          <w:p w14:paraId="28A9F5BB" w14:textId="77777777" w:rsidR="005216B9" w:rsidRPr="00CD6BE2" w:rsidRDefault="005216B9" w:rsidP="00BF1045">
            <w:pPr>
              <w:suppressAutoHyphens w:val="0"/>
              <w:spacing w:before="80" w:after="80" w:line="200" w:lineRule="exact"/>
              <w:ind w:right="113"/>
              <w:jc w:val="center"/>
              <w:rPr>
                <w:i/>
                <w:sz w:val="16"/>
                <w:szCs w:val="16"/>
              </w:rPr>
            </w:pPr>
            <w:r w:rsidRPr="00CD6BE2">
              <w:rPr>
                <w:i/>
                <w:sz w:val="16"/>
                <w:szCs w:val="16"/>
              </w:rPr>
              <w:t>Starting date (date notification sent)</w:t>
            </w:r>
          </w:p>
        </w:tc>
        <w:tc>
          <w:tcPr>
            <w:tcW w:w="442" w:type="pct"/>
            <w:vMerge w:val="restart"/>
            <w:tcBorders>
              <w:top w:val="single" w:sz="4" w:space="0" w:color="auto"/>
              <w:left w:val="dotted" w:sz="4" w:space="0" w:color="auto"/>
              <w:bottom w:val="single" w:sz="12" w:space="0" w:color="auto"/>
              <w:right w:val="dotted" w:sz="4" w:space="0" w:color="auto"/>
            </w:tcBorders>
          </w:tcPr>
          <w:p w14:paraId="6D5711E9" w14:textId="07FE56A4" w:rsidR="005216B9" w:rsidRPr="00CD6BE2" w:rsidRDefault="005216B9" w:rsidP="00BF1045">
            <w:pPr>
              <w:spacing w:before="40" w:after="120" w:line="220" w:lineRule="exact"/>
              <w:ind w:right="113"/>
              <w:jc w:val="center"/>
              <w:rPr>
                <w:i/>
                <w:sz w:val="16"/>
                <w:szCs w:val="16"/>
              </w:rPr>
            </w:pPr>
            <w:r w:rsidRPr="00CD6BE2">
              <w:rPr>
                <w:i/>
                <w:sz w:val="16"/>
                <w:szCs w:val="16"/>
              </w:rPr>
              <w:t>Affected Party/</w:t>
            </w:r>
            <w:r w:rsidRPr="00CD6BE2">
              <w:rPr>
                <w:i/>
                <w:sz w:val="16"/>
                <w:szCs w:val="16"/>
              </w:rPr>
              <w:br/>
              <w:t>Parties</w:t>
            </w:r>
          </w:p>
        </w:tc>
        <w:tc>
          <w:tcPr>
            <w:tcW w:w="587" w:type="pct"/>
            <w:vMerge w:val="restart"/>
            <w:tcBorders>
              <w:top w:val="single" w:sz="4" w:space="0" w:color="auto"/>
              <w:left w:val="dotted" w:sz="4" w:space="0" w:color="auto"/>
              <w:bottom w:val="single" w:sz="12" w:space="0" w:color="auto"/>
              <w:right w:val="dotted" w:sz="4" w:space="0" w:color="auto"/>
            </w:tcBorders>
          </w:tcPr>
          <w:p w14:paraId="655C5EA9" w14:textId="50155362" w:rsidR="005216B9" w:rsidRPr="005153C8" w:rsidRDefault="005216B9" w:rsidP="00BF1045">
            <w:pPr>
              <w:spacing w:before="40" w:after="120" w:line="220" w:lineRule="exact"/>
              <w:ind w:right="113"/>
              <w:jc w:val="center"/>
              <w:rPr>
                <w:i/>
                <w:sz w:val="16"/>
                <w:szCs w:val="16"/>
              </w:rPr>
            </w:pPr>
            <w:r w:rsidRPr="00CD6BE2">
              <w:rPr>
                <w:i/>
                <w:sz w:val="16"/>
                <w:szCs w:val="16"/>
              </w:rPr>
              <w:t xml:space="preserve">Timing of the notification (screening, scoping or </w:t>
            </w:r>
            <w:r w:rsidR="005153C8">
              <w:rPr>
                <w:i/>
                <w:sz w:val="16"/>
                <w:szCs w:val="16"/>
              </w:rPr>
              <w:t>preparati</w:t>
            </w:r>
            <w:r w:rsidRPr="005153C8">
              <w:rPr>
                <w:i/>
                <w:sz w:val="16"/>
                <w:szCs w:val="16"/>
              </w:rPr>
              <w:t>on of the EIA documentation</w:t>
            </w:r>
          </w:p>
        </w:tc>
        <w:tc>
          <w:tcPr>
            <w:tcW w:w="2059" w:type="pct"/>
            <w:gridSpan w:val="3"/>
            <w:tcBorders>
              <w:top w:val="single" w:sz="4" w:space="0" w:color="auto"/>
              <w:left w:val="dotted" w:sz="4" w:space="0" w:color="auto"/>
              <w:bottom w:val="single" w:sz="4" w:space="0" w:color="auto"/>
            </w:tcBorders>
            <w:shd w:val="clear" w:color="auto" w:fill="auto"/>
            <w:vAlign w:val="bottom"/>
          </w:tcPr>
          <w:p w14:paraId="1B44CDF8" w14:textId="393946C2" w:rsidR="005216B9" w:rsidRPr="00CD6BE2" w:rsidRDefault="005216B9" w:rsidP="006F7711">
            <w:pPr>
              <w:suppressAutoHyphens w:val="0"/>
              <w:spacing w:before="80" w:after="80" w:line="200" w:lineRule="exact"/>
              <w:ind w:right="113"/>
              <w:jc w:val="center"/>
              <w:rPr>
                <w:i/>
                <w:sz w:val="16"/>
                <w:szCs w:val="16"/>
              </w:rPr>
            </w:pPr>
            <w:r w:rsidRPr="00CD6BE2">
              <w:rPr>
                <w:i/>
                <w:sz w:val="16"/>
                <w:szCs w:val="16"/>
              </w:rPr>
              <w:t>Length of the main steps in months</w:t>
            </w:r>
          </w:p>
        </w:tc>
        <w:tc>
          <w:tcPr>
            <w:tcW w:w="882" w:type="pct"/>
            <w:tcBorders>
              <w:top w:val="single" w:sz="4" w:space="0" w:color="auto"/>
              <w:bottom w:val="single" w:sz="4" w:space="0" w:color="auto"/>
              <w:right w:val="nil"/>
            </w:tcBorders>
          </w:tcPr>
          <w:p w14:paraId="5ADFE02E" w14:textId="77777777" w:rsidR="005216B9" w:rsidRPr="00CD6BE2" w:rsidRDefault="005216B9" w:rsidP="006124D1">
            <w:pPr>
              <w:suppressAutoHyphens w:val="0"/>
              <w:spacing w:before="80" w:after="80" w:line="200" w:lineRule="exact"/>
              <w:ind w:right="113"/>
              <w:jc w:val="both"/>
              <w:rPr>
                <w:i/>
                <w:sz w:val="16"/>
                <w:szCs w:val="16"/>
              </w:rPr>
            </w:pPr>
          </w:p>
        </w:tc>
      </w:tr>
      <w:tr w:rsidR="008373C1" w:rsidRPr="00CD6BE2" w14:paraId="40B83A38" w14:textId="59A82D89" w:rsidTr="008373C1">
        <w:trPr>
          <w:trHeight w:val="639"/>
          <w:tblHeader/>
        </w:trPr>
        <w:tc>
          <w:tcPr>
            <w:tcW w:w="146" w:type="pct"/>
            <w:vMerge/>
            <w:tcBorders>
              <w:top w:val="nil"/>
              <w:left w:val="nil"/>
              <w:bottom w:val="single" w:sz="12" w:space="0" w:color="auto"/>
            </w:tcBorders>
            <w:shd w:val="clear" w:color="auto" w:fill="auto"/>
          </w:tcPr>
          <w:p w14:paraId="260C50BB" w14:textId="77777777" w:rsidR="005216B9" w:rsidRPr="00CD6BE2" w:rsidRDefault="005216B9" w:rsidP="006124D1">
            <w:pPr>
              <w:suppressAutoHyphens w:val="0"/>
              <w:spacing w:before="40" w:after="120" w:line="220" w:lineRule="exact"/>
              <w:ind w:right="113"/>
              <w:jc w:val="both"/>
              <w:rPr>
                <w:i/>
                <w:sz w:val="16"/>
                <w:szCs w:val="16"/>
              </w:rPr>
            </w:pPr>
          </w:p>
        </w:tc>
        <w:tc>
          <w:tcPr>
            <w:tcW w:w="369" w:type="pct"/>
            <w:vMerge/>
            <w:tcBorders>
              <w:top w:val="nil"/>
              <w:bottom w:val="single" w:sz="12" w:space="0" w:color="auto"/>
            </w:tcBorders>
            <w:shd w:val="clear" w:color="auto" w:fill="auto"/>
          </w:tcPr>
          <w:p w14:paraId="4181DACB" w14:textId="77777777" w:rsidR="005216B9" w:rsidRPr="00CD6BE2" w:rsidRDefault="005216B9" w:rsidP="006124D1">
            <w:pPr>
              <w:suppressAutoHyphens w:val="0"/>
              <w:spacing w:before="40" w:after="120" w:line="220" w:lineRule="exact"/>
              <w:ind w:right="113"/>
              <w:jc w:val="both"/>
              <w:rPr>
                <w:i/>
                <w:sz w:val="16"/>
                <w:szCs w:val="16"/>
              </w:rPr>
            </w:pPr>
          </w:p>
        </w:tc>
        <w:tc>
          <w:tcPr>
            <w:tcW w:w="515" w:type="pct"/>
            <w:vMerge/>
            <w:tcBorders>
              <w:top w:val="nil"/>
              <w:bottom w:val="single" w:sz="12" w:space="0" w:color="auto"/>
              <w:right w:val="dotted" w:sz="4" w:space="0" w:color="auto"/>
            </w:tcBorders>
            <w:shd w:val="clear" w:color="auto" w:fill="auto"/>
          </w:tcPr>
          <w:p w14:paraId="2DB374D0" w14:textId="77777777" w:rsidR="005216B9" w:rsidRPr="00CD6BE2" w:rsidRDefault="005216B9" w:rsidP="006124D1">
            <w:pPr>
              <w:suppressAutoHyphens w:val="0"/>
              <w:spacing w:before="40" w:after="120" w:line="220" w:lineRule="exact"/>
              <w:ind w:right="113"/>
              <w:jc w:val="both"/>
              <w:rPr>
                <w:i/>
                <w:sz w:val="16"/>
                <w:szCs w:val="16"/>
              </w:rPr>
            </w:pPr>
          </w:p>
        </w:tc>
        <w:tc>
          <w:tcPr>
            <w:tcW w:w="442" w:type="pct"/>
            <w:vMerge/>
            <w:tcBorders>
              <w:top w:val="dotted" w:sz="4" w:space="0" w:color="auto"/>
              <w:left w:val="dotted" w:sz="4" w:space="0" w:color="auto"/>
              <w:bottom w:val="single" w:sz="12" w:space="0" w:color="auto"/>
              <w:right w:val="dotted" w:sz="4" w:space="0" w:color="auto"/>
            </w:tcBorders>
          </w:tcPr>
          <w:p w14:paraId="05B4E24C" w14:textId="06BC7C6F" w:rsidR="005216B9" w:rsidRPr="00CD6BE2" w:rsidRDefault="005216B9" w:rsidP="006124D1">
            <w:pPr>
              <w:suppressAutoHyphens w:val="0"/>
              <w:spacing w:before="40" w:after="120" w:line="220" w:lineRule="exact"/>
              <w:ind w:right="113"/>
              <w:jc w:val="both"/>
              <w:rPr>
                <w:i/>
                <w:sz w:val="16"/>
                <w:szCs w:val="16"/>
              </w:rPr>
            </w:pPr>
          </w:p>
        </w:tc>
        <w:tc>
          <w:tcPr>
            <w:tcW w:w="587" w:type="pct"/>
            <w:vMerge/>
            <w:tcBorders>
              <w:top w:val="dotted" w:sz="4" w:space="0" w:color="auto"/>
              <w:left w:val="dotted" w:sz="4" w:space="0" w:color="auto"/>
              <w:bottom w:val="single" w:sz="12" w:space="0" w:color="auto"/>
              <w:right w:val="dotted" w:sz="4" w:space="0" w:color="auto"/>
            </w:tcBorders>
          </w:tcPr>
          <w:p w14:paraId="0D684122" w14:textId="0D5FB0A1" w:rsidR="005216B9" w:rsidRPr="00CD6BE2" w:rsidRDefault="005216B9" w:rsidP="006124D1">
            <w:pPr>
              <w:suppressAutoHyphens w:val="0"/>
              <w:spacing w:before="40" w:after="120" w:line="220" w:lineRule="exact"/>
              <w:ind w:right="113"/>
              <w:jc w:val="both"/>
              <w:rPr>
                <w:i/>
                <w:sz w:val="16"/>
                <w:szCs w:val="16"/>
              </w:rPr>
            </w:pPr>
          </w:p>
        </w:tc>
        <w:tc>
          <w:tcPr>
            <w:tcW w:w="589" w:type="pct"/>
            <w:tcBorders>
              <w:top w:val="single" w:sz="4" w:space="0" w:color="auto"/>
              <w:left w:val="dotted" w:sz="4" w:space="0" w:color="auto"/>
              <w:bottom w:val="single" w:sz="12" w:space="0" w:color="auto"/>
            </w:tcBorders>
            <w:shd w:val="clear" w:color="auto" w:fill="auto"/>
            <w:vAlign w:val="bottom"/>
          </w:tcPr>
          <w:p w14:paraId="58952BF3" w14:textId="23A85F99" w:rsidR="005216B9" w:rsidRPr="00CD6BE2" w:rsidRDefault="005216B9" w:rsidP="00BF1045">
            <w:pPr>
              <w:suppressAutoHyphens w:val="0"/>
              <w:spacing w:before="40" w:after="120" w:line="220" w:lineRule="exact"/>
              <w:ind w:right="113"/>
              <w:jc w:val="center"/>
              <w:rPr>
                <w:i/>
                <w:strike/>
                <w:sz w:val="16"/>
                <w:szCs w:val="16"/>
              </w:rPr>
            </w:pPr>
            <w:r w:rsidRPr="00CD6BE2">
              <w:rPr>
                <w:i/>
                <w:sz w:val="16"/>
                <w:szCs w:val="16"/>
              </w:rPr>
              <w:t>Submission of the environmental report</w:t>
            </w:r>
          </w:p>
        </w:tc>
        <w:tc>
          <w:tcPr>
            <w:tcW w:w="588" w:type="pct"/>
            <w:tcBorders>
              <w:top w:val="single" w:sz="4" w:space="0" w:color="auto"/>
              <w:bottom w:val="single" w:sz="12" w:space="0" w:color="auto"/>
            </w:tcBorders>
            <w:shd w:val="clear" w:color="auto" w:fill="auto"/>
            <w:vAlign w:val="bottom"/>
          </w:tcPr>
          <w:p w14:paraId="6DC3E1B1" w14:textId="77777777" w:rsidR="005216B9" w:rsidRPr="00CD6BE2" w:rsidRDefault="005216B9" w:rsidP="00BF1045">
            <w:pPr>
              <w:suppressAutoHyphens w:val="0"/>
              <w:spacing w:before="40" w:after="120" w:line="220" w:lineRule="exact"/>
              <w:ind w:right="113"/>
              <w:jc w:val="center"/>
              <w:rPr>
                <w:i/>
                <w:sz w:val="16"/>
                <w:szCs w:val="16"/>
              </w:rPr>
            </w:pPr>
            <w:r w:rsidRPr="00CD6BE2">
              <w:rPr>
                <w:i/>
                <w:sz w:val="16"/>
                <w:szCs w:val="16"/>
              </w:rPr>
              <w:t>Transboundary consultations (expert), if any</w:t>
            </w:r>
          </w:p>
        </w:tc>
        <w:tc>
          <w:tcPr>
            <w:tcW w:w="882" w:type="pct"/>
            <w:tcBorders>
              <w:top w:val="single" w:sz="4" w:space="0" w:color="auto"/>
              <w:bottom w:val="single" w:sz="12" w:space="0" w:color="auto"/>
            </w:tcBorders>
            <w:shd w:val="clear" w:color="auto" w:fill="auto"/>
            <w:vAlign w:val="bottom"/>
          </w:tcPr>
          <w:p w14:paraId="0EB62A08" w14:textId="77777777" w:rsidR="005216B9" w:rsidRPr="00CD6BE2" w:rsidRDefault="005216B9" w:rsidP="00BF1045">
            <w:pPr>
              <w:suppressAutoHyphens w:val="0"/>
              <w:spacing w:before="40" w:after="120" w:line="220" w:lineRule="exact"/>
              <w:ind w:right="113"/>
              <w:jc w:val="center"/>
              <w:rPr>
                <w:i/>
                <w:strike/>
                <w:sz w:val="16"/>
                <w:szCs w:val="16"/>
              </w:rPr>
            </w:pPr>
            <w:r w:rsidRPr="00CD6BE2">
              <w:rPr>
                <w:i/>
                <w:sz w:val="16"/>
                <w:szCs w:val="16"/>
              </w:rPr>
              <w:t>Public participation, including public hearing, if any</w:t>
            </w:r>
          </w:p>
        </w:tc>
        <w:tc>
          <w:tcPr>
            <w:tcW w:w="882" w:type="pct"/>
            <w:tcBorders>
              <w:top w:val="single" w:sz="4" w:space="0" w:color="auto"/>
              <w:bottom w:val="single" w:sz="12" w:space="0" w:color="auto"/>
              <w:right w:val="nil"/>
            </w:tcBorders>
          </w:tcPr>
          <w:p w14:paraId="23E7BF08" w14:textId="0F02CAC4" w:rsidR="005216B9" w:rsidRPr="00CD6BE2" w:rsidRDefault="005216B9" w:rsidP="00BF1045">
            <w:pPr>
              <w:suppressAutoHyphens w:val="0"/>
              <w:spacing w:before="40" w:after="120" w:line="220" w:lineRule="exact"/>
              <w:ind w:right="113"/>
              <w:jc w:val="center"/>
              <w:rPr>
                <w:i/>
                <w:sz w:val="16"/>
                <w:szCs w:val="16"/>
              </w:rPr>
            </w:pPr>
            <w:r w:rsidRPr="00CD6BE2">
              <w:rPr>
                <w:i/>
                <w:sz w:val="16"/>
                <w:szCs w:val="16"/>
              </w:rPr>
              <w:t>Final decision (date of issuing, if information is available)</w:t>
            </w:r>
          </w:p>
        </w:tc>
      </w:tr>
      <w:tr w:rsidR="008373C1" w:rsidRPr="00CD6BE2" w14:paraId="62633F5F" w14:textId="0C985CB8" w:rsidTr="008373C1">
        <w:tc>
          <w:tcPr>
            <w:tcW w:w="146" w:type="pct"/>
            <w:tcBorders>
              <w:top w:val="single" w:sz="12" w:space="0" w:color="auto"/>
              <w:left w:val="nil"/>
              <w:bottom w:val="single" w:sz="4" w:space="0" w:color="auto"/>
            </w:tcBorders>
            <w:shd w:val="clear" w:color="auto" w:fill="auto"/>
          </w:tcPr>
          <w:p w14:paraId="769E587F" w14:textId="77777777" w:rsidR="008D0E8E" w:rsidRPr="00CD6BE2" w:rsidRDefault="008D0E8E" w:rsidP="006124D1">
            <w:pPr>
              <w:suppressAutoHyphens w:val="0"/>
              <w:spacing w:before="40" w:after="120" w:line="220" w:lineRule="exact"/>
              <w:ind w:right="113"/>
              <w:jc w:val="both"/>
              <w:rPr>
                <w:i/>
              </w:rPr>
            </w:pPr>
            <w:r w:rsidRPr="00CD6BE2">
              <w:rPr>
                <w:i/>
              </w:rPr>
              <w:t>1.</w:t>
            </w:r>
          </w:p>
        </w:tc>
        <w:tc>
          <w:tcPr>
            <w:tcW w:w="369" w:type="pct"/>
            <w:tcBorders>
              <w:top w:val="single" w:sz="12" w:space="0" w:color="auto"/>
              <w:bottom w:val="single" w:sz="4" w:space="0" w:color="auto"/>
            </w:tcBorders>
            <w:shd w:val="clear" w:color="auto" w:fill="auto"/>
          </w:tcPr>
          <w:p w14:paraId="33B5FE64" w14:textId="77777777" w:rsidR="008D0E8E" w:rsidRPr="00CD6BE2" w:rsidRDefault="008D0E8E" w:rsidP="006124D1">
            <w:pPr>
              <w:suppressAutoHyphens w:val="0"/>
              <w:spacing w:before="40" w:after="120" w:line="220" w:lineRule="exact"/>
              <w:ind w:right="113"/>
              <w:jc w:val="both"/>
              <w:rPr>
                <w:i/>
              </w:rPr>
            </w:pPr>
          </w:p>
        </w:tc>
        <w:tc>
          <w:tcPr>
            <w:tcW w:w="515" w:type="pct"/>
            <w:tcBorders>
              <w:top w:val="single" w:sz="12" w:space="0" w:color="auto"/>
              <w:bottom w:val="single" w:sz="4" w:space="0" w:color="auto"/>
            </w:tcBorders>
            <w:shd w:val="clear" w:color="auto" w:fill="auto"/>
          </w:tcPr>
          <w:p w14:paraId="67ED1EB6" w14:textId="77777777" w:rsidR="008D0E8E" w:rsidRPr="00CD6BE2" w:rsidRDefault="008D0E8E" w:rsidP="006124D1">
            <w:pPr>
              <w:suppressAutoHyphens w:val="0"/>
              <w:spacing w:before="40" w:after="120" w:line="220" w:lineRule="exact"/>
              <w:ind w:right="113"/>
              <w:jc w:val="both"/>
              <w:rPr>
                <w:i/>
              </w:rPr>
            </w:pPr>
          </w:p>
        </w:tc>
        <w:tc>
          <w:tcPr>
            <w:tcW w:w="442" w:type="pct"/>
            <w:tcBorders>
              <w:top w:val="single" w:sz="12" w:space="0" w:color="auto"/>
              <w:bottom w:val="single" w:sz="4" w:space="0" w:color="auto"/>
            </w:tcBorders>
          </w:tcPr>
          <w:p w14:paraId="2B86FA3E" w14:textId="77777777" w:rsidR="008D0E8E" w:rsidRPr="00CD6BE2" w:rsidRDefault="008D0E8E" w:rsidP="006124D1">
            <w:pPr>
              <w:suppressAutoHyphens w:val="0"/>
              <w:spacing w:before="40" w:after="120" w:line="220" w:lineRule="exact"/>
              <w:ind w:right="113"/>
              <w:jc w:val="both"/>
              <w:rPr>
                <w:i/>
                <w:strike/>
              </w:rPr>
            </w:pPr>
          </w:p>
        </w:tc>
        <w:tc>
          <w:tcPr>
            <w:tcW w:w="587" w:type="pct"/>
            <w:tcBorders>
              <w:top w:val="single" w:sz="12" w:space="0" w:color="auto"/>
              <w:bottom w:val="single" w:sz="4" w:space="0" w:color="auto"/>
            </w:tcBorders>
          </w:tcPr>
          <w:p w14:paraId="14216D3B" w14:textId="77777777" w:rsidR="008D0E8E" w:rsidRPr="00CD6BE2" w:rsidRDefault="008D0E8E" w:rsidP="006124D1">
            <w:pPr>
              <w:suppressAutoHyphens w:val="0"/>
              <w:spacing w:before="40" w:after="120" w:line="220" w:lineRule="exact"/>
              <w:ind w:right="113"/>
              <w:jc w:val="both"/>
              <w:rPr>
                <w:i/>
                <w:strike/>
              </w:rPr>
            </w:pPr>
          </w:p>
        </w:tc>
        <w:tc>
          <w:tcPr>
            <w:tcW w:w="589" w:type="pct"/>
            <w:tcBorders>
              <w:top w:val="single" w:sz="12" w:space="0" w:color="auto"/>
              <w:bottom w:val="single" w:sz="4" w:space="0" w:color="auto"/>
            </w:tcBorders>
            <w:shd w:val="clear" w:color="auto" w:fill="auto"/>
          </w:tcPr>
          <w:p w14:paraId="0EC02AE6" w14:textId="739772F1" w:rsidR="008D0E8E" w:rsidRPr="00CD6BE2" w:rsidRDefault="008D0E8E" w:rsidP="006124D1">
            <w:pPr>
              <w:suppressAutoHyphens w:val="0"/>
              <w:spacing w:before="40" w:after="120" w:line="220" w:lineRule="exact"/>
              <w:ind w:right="113"/>
              <w:jc w:val="both"/>
              <w:rPr>
                <w:i/>
                <w:strike/>
              </w:rPr>
            </w:pPr>
          </w:p>
        </w:tc>
        <w:tc>
          <w:tcPr>
            <w:tcW w:w="588" w:type="pct"/>
            <w:tcBorders>
              <w:top w:val="single" w:sz="12" w:space="0" w:color="auto"/>
              <w:bottom w:val="single" w:sz="4" w:space="0" w:color="auto"/>
            </w:tcBorders>
            <w:shd w:val="clear" w:color="auto" w:fill="auto"/>
          </w:tcPr>
          <w:p w14:paraId="7D3A79EA"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12" w:space="0" w:color="auto"/>
              <w:bottom w:val="single" w:sz="4" w:space="0" w:color="auto"/>
            </w:tcBorders>
            <w:shd w:val="clear" w:color="auto" w:fill="auto"/>
          </w:tcPr>
          <w:p w14:paraId="47640755" w14:textId="77777777" w:rsidR="008D0E8E" w:rsidRPr="00CD6BE2" w:rsidRDefault="008D0E8E" w:rsidP="006124D1">
            <w:pPr>
              <w:suppressAutoHyphens w:val="0"/>
              <w:spacing w:before="40" w:after="120" w:line="220" w:lineRule="exact"/>
              <w:ind w:right="113"/>
              <w:jc w:val="both"/>
              <w:rPr>
                <w:i/>
                <w:strike/>
              </w:rPr>
            </w:pPr>
          </w:p>
        </w:tc>
        <w:tc>
          <w:tcPr>
            <w:tcW w:w="882" w:type="pct"/>
            <w:tcBorders>
              <w:top w:val="single" w:sz="12" w:space="0" w:color="auto"/>
              <w:bottom w:val="single" w:sz="4" w:space="0" w:color="auto"/>
              <w:right w:val="nil"/>
            </w:tcBorders>
          </w:tcPr>
          <w:p w14:paraId="4C29A4E8" w14:textId="77777777" w:rsidR="008D0E8E" w:rsidRPr="00CD6BE2" w:rsidRDefault="008D0E8E" w:rsidP="006124D1">
            <w:pPr>
              <w:suppressAutoHyphens w:val="0"/>
              <w:spacing w:before="40" w:after="120" w:line="220" w:lineRule="exact"/>
              <w:ind w:right="113"/>
              <w:jc w:val="both"/>
              <w:rPr>
                <w:i/>
                <w:strike/>
              </w:rPr>
            </w:pPr>
          </w:p>
        </w:tc>
      </w:tr>
      <w:tr w:rsidR="008373C1" w:rsidRPr="00CD6BE2" w14:paraId="68DD176D" w14:textId="74A83C9B" w:rsidTr="008373C1">
        <w:tc>
          <w:tcPr>
            <w:tcW w:w="146" w:type="pct"/>
            <w:tcBorders>
              <w:top w:val="single" w:sz="4" w:space="0" w:color="auto"/>
              <w:left w:val="nil"/>
              <w:bottom w:val="single" w:sz="4" w:space="0" w:color="auto"/>
            </w:tcBorders>
            <w:shd w:val="clear" w:color="auto" w:fill="auto"/>
          </w:tcPr>
          <w:p w14:paraId="1483117B" w14:textId="77777777" w:rsidR="008D0E8E" w:rsidRPr="00CD6BE2" w:rsidRDefault="008D0E8E" w:rsidP="006124D1">
            <w:pPr>
              <w:suppressAutoHyphens w:val="0"/>
              <w:spacing w:before="40" w:after="120" w:line="220" w:lineRule="exact"/>
              <w:ind w:right="113"/>
              <w:jc w:val="both"/>
              <w:rPr>
                <w:i/>
              </w:rPr>
            </w:pPr>
            <w:r w:rsidRPr="00CD6BE2">
              <w:rPr>
                <w:i/>
              </w:rPr>
              <w:t>2.</w:t>
            </w:r>
          </w:p>
        </w:tc>
        <w:tc>
          <w:tcPr>
            <w:tcW w:w="369" w:type="pct"/>
            <w:tcBorders>
              <w:top w:val="single" w:sz="4" w:space="0" w:color="auto"/>
              <w:bottom w:val="single" w:sz="4" w:space="0" w:color="auto"/>
            </w:tcBorders>
            <w:shd w:val="clear" w:color="auto" w:fill="auto"/>
          </w:tcPr>
          <w:p w14:paraId="034259BA" w14:textId="77777777" w:rsidR="008D0E8E" w:rsidRPr="00CD6BE2" w:rsidRDefault="008D0E8E" w:rsidP="006124D1">
            <w:pPr>
              <w:suppressAutoHyphens w:val="0"/>
              <w:spacing w:before="40" w:after="120" w:line="220" w:lineRule="exact"/>
              <w:ind w:right="113"/>
              <w:jc w:val="both"/>
              <w:rPr>
                <w:i/>
              </w:rPr>
            </w:pPr>
          </w:p>
        </w:tc>
        <w:tc>
          <w:tcPr>
            <w:tcW w:w="515" w:type="pct"/>
            <w:tcBorders>
              <w:top w:val="single" w:sz="4" w:space="0" w:color="auto"/>
              <w:bottom w:val="single" w:sz="4" w:space="0" w:color="auto"/>
            </w:tcBorders>
            <w:shd w:val="clear" w:color="auto" w:fill="auto"/>
          </w:tcPr>
          <w:p w14:paraId="2378F755" w14:textId="77777777" w:rsidR="008D0E8E" w:rsidRPr="00CD6BE2" w:rsidRDefault="008D0E8E" w:rsidP="006124D1">
            <w:pPr>
              <w:suppressAutoHyphens w:val="0"/>
              <w:spacing w:before="40" w:after="120" w:line="220" w:lineRule="exact"/>
              <w:ind w:right="113"/>
              <w:jc w:val="both"/>
              <w:rPr>
                <w:i/>
              </w:rPr>
            </w:pPr>
          </w:p>
        </w:tc>
        <w:tc>
          <w:tcPr>
            <w:tcW w:w="442" w:type="pct"/>
            <w:tcBorders>
              <w:top w:val="single" w:sz="4" w:space="0" w:color="auto"/>
              <w:bottom w:val="single" w:sz="4" w:space="0" w:color="auto"/>
            </w:tcBorders>
          </w:tcPr>
          <w:p w14:paraId="11472AC9" w14:textId="77777777" w:rsidR="008D0E8E" w:rsidRPr="00CD6BE2" w:rsidRDefault="008D0E8E" w:rsidP="006124D1">
            <w:pPr>
              <w:suppressAutoHyphens w:val="0"/>
              <w:spacing w:before="40" w:after="120" w:line="220" w:lineRule="exact"/>
              <w:ind w:right="113"/>
              <w:jc w:val="both"/>
              <w:rPr>
                <w:i/>
              </w:rPr>
            </w:pPr>
          </w:p>
        </w:tc>
        <w:tc>
          <w:tcPr>
            <w:tcW w:w="587" w:type="pct"/>
            <w:tcBorders>
              <w:top w:val="single" w:sz="4" w:space="0" w:color="auto"/>
              <w:bottom w:val="single" w:sz="4" w:space="0" w:color="auto"/>
            </w:tcBorders>
          </w:tcPr>
          <w:p w14:paraId="760512FB" w14:textId="77777777" w:rsidR="008D0E8E" w:rsidRPr="00CD6BE2" w:rsidRDefault="008D0E8E" w:rsidP="006124D1">
            <w:pPr>
              <w:suppressAutoHyphens w:val="0"/>
              <w:spacing w:before="40" w:after="120" w:line="220" w:lineRule="exact"/>
              <w:ind w:right="113"/>
              <w:jc w:val="both"/>
              <w:rPr>
                <w:i/>
              </w:rPr>
            </w:pPr>
          </w:p>
        </w:tc>
        <w:tc>
          <w:tcPr>
            <w:tcW w:w="589" w:type="pct"/>
            <w:tcBorders>
              <w:top w:val="single" w:sz="4" w:space="0" w:color="auto"/>
              <w:bottom w:val="single" w:sz="4" w:space="0" w:color="auto"/>
            </w:tcBorders>
            <w:shd w:val="clear" w:color="auto" w:fill="auto"/>
          </w:tcPr>
          <w:p w14:paraId="72B54BA6" w14:textId="616836A4" w:rsidR="008D0E8E" w:rsidRPr="00CD6BE2" w:rsidRDefault="008D0E8E" w:rsidP="006124D1">
            <w:pPr>
              <w:suppressAutoHyphens w:val="0"/>
              <w:spacing w:before="40" w:after="120" w:line="220" w:lineRule="exact"/>
              <w:ind w:right="113"/>
              <w:jc w:val="both"/>
              <w:rPr>
                <w:i/>
              </w:rPr>
            </w:pPr>
          </w:p>
        </w:tc>
        <w:tc>
          <w:tcPr>
            <w:tcW w:w="588" w:type="pct"/>
            <w:tcBorders>
              <w:top w:val="single" w:sz="4" w:space="0" w:color="auto"/>
              <w:bottom w:val="single" w:sz="4" w:space="0" w:color="auto"/>
            </w:tcBorders>
            <w:shd w:val="clear" w:color="auto" w:fill="auto"/>
          </w:tcPr>
          <w:p w14:paraId="302412FF"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4" w:space="0" w:color="auto"/>
            </w:tcBorders>
            <w:shd w:val="clear" w:color="auto" w:fill="auto"/>
          </w:tcPr>
          <w:p w14:paraId="72F9857E"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4" w:space="0" w:color="auto"/>
              <w:right w:val="nil"/>
            </w:tcBorders>
          </w:tcPr>
          <w:p w14:paraId="752A0ED3" w14:textId="77777777" w:rsidR="008D0E8E" w:rsidRPr="00CD6BE2" w:rsidRDefault="008D0E8E" w:rsidP="006124D1">
            <w:pPr>
              <w:suppressAutoHyphens w:val="0"/>
              <w:spacing w:before="40" w:after="120" w:line="220" w:lineRule="exact"/>
              <w:ind w:right="113"/>
              <w:jc w:val="both"/>
              <w:rPr>
                <w:i/>
              </w:rPr>
            </w:pPr>
          </w:p>
        </w:tc>
      </w:tr>
      <w:tr w:rsidR="008373C1" w:rsidRPr="00CD6BE2" w14:paraId="34F236F5" w14:textId="6987B30E" w:rsidTr="008373C1">
        <w:tc>
          <w:tcPr>
            <w:tcW w:w="146" w:type="pct"/>
            <w:tcBorders>
              <w:top w:val="single" w:sz="4" w:space="0" w:color="auto"/>
              <w:left w:val="nil"/>
              <w:bottom w:val="single" w:sz="4" w:space="0" w:color="auto"/>
            </w:tcBorders>
            <w:shd w:val="clear" w:color="auto" w:fill="auto"/>
          </w:tcPr>
          <w:p w14:paraId="04D896F4" w14:textId="77777777" w:rsidR="008D0E8E" w:rsidRPr="00CD6BE2" w:rsidRDefault="008D0E8E" w:rsidP="006124D1">
            <w:pPr>
              <w:suppressAutoHyphens w:val="0"/>
              <w:spacing w:before="40" w:after="120" w:line="220" w:lineRule="exact"/>
              <w:ind w:right="113"/>
              <w:jc w:val="both"/>
              <w:rPr>
                <w:i/>
              </w:rPr>
            </w:pPr>
            <w:r w:rsidRPr="00CD6BE2">
              <w:rPr>
                <w:i/>
              </w:rPr>
              <w:t>3.</w:t>
            </w:r>
          </w:p>
        </w:tc>
        <w:tc>
          <w:tcPr>
            <w:tcW w:w="369" w:type="pct"/>
            <w:tcBorders>
              <w:top w:val="single" w:sz="4" w:space="0" w:color="auto"/>
              <w:bottom w:val="single" w:sz="4" w:space="0" w:color="auto"/>
            </w:tcBorders>
            <w:shd w:val="clear" w:color="auto" w:fill="auto"/>
          </w:tcPr>
          <w:p w14:paraId="0423C6C4" w14:textId="77777777" w:rsidR="008D0E8E" w:rsidRPr="00CD6BE2" w:rsidRDefault="008D0E8E" w:rsidP="006124D1">
            <w:pPr>
              <w:suppressAutoHyphens w:val="0"/>
              <w:spacing w:before="40" w:after="120" w:line="220" w:lineRule="exact"/>
              <w:ind w:right="113"/>
              <w:jc w:val="both"/>
              <w:rPr>
                <w:i/>
              </w:rPr>
            </w:pPr>
          </w:p>
        </w:tc>
        <w:tc>
          <w:tcPr>
            <w:tcW w:w="515" w:type="pct"/>
            <w:tcBorders>
              <w:top w:val="single" w:sz="4" w:space="0" w:color="auto"/>
              <w:bottom w:val="single" w:sz="4" w:space="0" w:color="auto"/>
            </w:tcBorders>
            <w:shd w:val="clear" w:color="auto" w:fill="auto"/>
          </w:tcPr>
          <w:p w14:paraId="6B8D028D" w14:textId="77777777" w:rsidR="008D0E8E" w:rsidRPr="00CD6BE2" w:rsidRDefault="008D0E8E" w:rsidP="006124D1">
            <w:pPr>
              <w:suppressAutoHyphens w:val="0"/>
              <w:spacing w:before="40" w:after="120" w:line="220" w:lineRule="exact"/>
              <w:ind w:right="113"/>
              <w:jc w:val="both"/>
              <w:rPr>
                <w:i/>
              </w:rPr>
            </w:pPr>
          </w:p>
        </w:tc>
        <w:tc>
          <w:tcPr>
            <w:tcW w:w="442" w:type="pct"/>
            <w:tcBorders>
              <w:top w:val="single" w:sz="4" w:space="0" w:color="auto"/>
              <w:bottom w:val="single" w:sz="4" w:space="0" w:color="auto"/>
            </w:tcBorders>
          </w:tcPr>
          <w:p w14:paraId="45999F5C" w14:textId="77777777" w:rsidR="008D0E8E" w:rsidRPr="00CD6BE2" w:rsidRDefault="008D0E8E" w:rsidP="006124D1">
            <w:pPr>
              <w:suppressAutoHyphens w:val="0"/>
              <w:spacing w:before="40" w:after="120" w:line="220" w:lineRule="exact"/>
              <w:ind w:right="113"/>
              <w:jc w:val="both"/>
              <w:rPr>
                <w:i/>
              </w:rPr>
            </w:pPr>
          </w:p>
        </w:tc>
        <w:tc>
          <w:tcPr>
            <w:tcW w:w="587" w:type="pct"/>
            <w:tcBorders>
              <w:top w:val="single" w:sz="4" w:space="0" w:color="auto"/>
              <w:bottom w:val="single" w:sz="4" w:space="0" w:color="auto"/>
            </w:tcBorders>
          </w:tcPr>
          <w:p w14:paraId="56D549EB" w14:textId="77777777" w:rsidR="008D0E8E" w:rsidRPr="00CD6BE2" w:rsidRDefault="008D0E8E" w:rsidP="006124D1">
            <w:pPr>
              <w:suppressAutoHyphens w:val="0"/>
              <w:spacing w:before="40" w:after="120" w:line="220" w:lineRule="exact"/>
              <w:ind w:right="113"/>
              <w:jc w:val="both"/>
              <w:rPr>
                <w:i/>
              </w:rPr>
            </w:pPr>
          </w:p>
        </w:tc>
        <w:tc>
          <w:tcPr>
            <w:tcW w:w="589" w:type="pct"/>
            <w:tcBorders>
              <w:top w:val="single" w:sz="4" w:space="0" w:color="auto"/>
              <w:bottom w:val="single" w:sz="4" w:space="0" w:color="auto"/>
            </w:tcBorders>
            <w:shd w:val="clear" w:color="auto" w:fill="auto"/>
          </w:tcPr>
          <w:p w14:paraId="1BA7C1A7" w14:textId="3BB62C7B" w:rsidR="008D0E8E" w:rsidRPr="00CD6BE2" w:rsidRDefault="008D0E8E" w:rsidP="006124D1">
            <w:pPr>
              <w:suppressAutoHyphens w:val="0"/>
              <w:spacing w:before="40" w:after="120" w:line="220" w:lineRule="exact"/>
              <w:ind w:right="113"/>
              <w:jc w:val="both"/>
              <w:rPr>
                <w:i/>
              </w:rPr>
            </w:pPr>
          </w:p>
        </w:tc>
        <w:tc>
          <w:tcPr>
            <w:tcW w:w="588" w:type="pct"/>
            <w:tcBorders>
              <w:top w:val="single" w:sz="4" w:space="0" w:color="auto"/>
              <w:bottom w:val="single" w:sz="4" w:space="0" w:color="auto"/>
            </w:tcBorders>
            <w:shd w:val="clear" w:color="auto" w:fill="auto"/>
          </w:tcPr>
          <w:p w14:paraId="0DBCE2D6"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4" w:space="0" w:color="auto"/>
            </w:tcBorders>
            <w:shd w:val="clear" w:color="auto" w:fill="auto"/>
          </w:tcPr>
          <w:p w14:paraId="2256E3F1"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4" w:space="0" w:color="auto"/>
              <w:right w:val="nil"/>
            </w:tcBorders>
          </w:tcPr>
          <w:p w14:paraId="15ED0A69" w14:textId="77777777" w:rsidR="008D0E8E" w:rsidRPr="00CD6BE2" w:rsidRDefault="008D0E8E" w:rsidP="006124D1">
            <w:pPr>
              <w:suppressAutoHyphens w:val="0"/>
              <w:spacing w:before="40" w:after="120" w:line="220" w:lineRule="exact"/>
              <w:ind w:right="113"/>
              <w:jc w:val="both"/>
              <w:rPr>
                <w:i/>
              </w:rPr>
            </w:pPr>
          </w:p>
        </w:tc>
      </w:tr>
      <w:tr w:rsidR="008373C1" w:rsidRPr="00CD6BE2" w14:paraId="7EB59E26" w14:textId="41B52E51" w:rsidTr="008373C1">
        <w:tc>
          <w:tcPr>
            <w:tcW w:w="146" w:type="pct"/>
            <w:tcBorders>
              <w:top w:val="single" w:sz="4" w:space="0" w:color="auto"/>
              <w:left w:val="nil"/>
              <w:bottom w:val="single" w:sz="4" w:space="0" w:color="auto"/>
            </w:tcBorders>
            <w:shd w:val="clear" w:color="auto" w:fill="auto"/>
          </w:tcPr>
          <w:p w14:paraId="4B331478" w14:textId="77777777" w:rsidR="008D0E8E" w:rsidRPr="00CD6BE2" w:rsidRDefault="008D0E8E" w:rsidP="006124D1">
            <w:pPr>
              <w:suppressAutoHyphens w:val="0"/>
              <w:spacing w:before="40" w:after="120" w:line="220" w:lineRule="exact"/>
              <w:ind w:right="113"/>
              <w:jc w:val="both"/>
              <w:rPr>
                <w:i/>
              </w:rPr>
            </w:pPr>
            <w:r w:rsidRPr="00CD6BE2">
              <w:rPr>
                <w:i/>
              </w:rPr>
              <w:t>4.</w:t>
            </w:r>
          </w:p>
        </w:tc>
        <w:tc>
          <w:tcPr>
            <w:tcW w:w="369" w:type="pct"/>
            <w:tcBorders>
              <w:top w:val="single" w:sz="4" w:space="0" w:color="auto"/>
              <w:bottom w:val="single" w:sz="4" w:space="0" w:color="auto"/>
            </w:tcBorders>
            <w:shd w:val="clear" w:color="auto" w:fill="auto"/>
          </w:tcPr>
          <w:p w14:paraId="01A513AB" w14:textId="77777777" w:rsidR="008D0E8E" w:rsidRPr="00CD6BE2" w:rsidRDefault="008D0E8E" w:rsidP="006124D1">
            <w:pPr>
              <w:suppressAutoHyphens w:val="0"/>
              <w:spacing w:before="40" w:after="120" w:line="220" w:lineRule="exact"/>
              <w:ind w:right="113"/>
              <w:jc w:val="both"/>
              <w:rPr>
                <w:i/>
              </w:rPr>
            </w:pPr>
          </w:p>
        </w:tc>
        <w:tc>
          <w:tcPr>
            <w:tcW w:w="515" w:type="pct"/>
            <w:tcBorders>
              <w:top w:val="single" w:sz="4" w:space="0" w:color="auto"/>
              <w:bottom w:val="single" w:sz="4" w:space="0" w:color="auto"/>
            </w:tcBorders>
            <w:shd w:val="clear" w:color="auto" w:fill="auto"/>
          </w:tcPr>
          <w:p w14:paraId="34F032F5" w14:textId="77777777" w:rsidR="008D0E8E" w:rsidRPr="00CD6BE2" w:rsidRDefault="008D0E8E" w:rsidP="006124D1">
            <w:pPr>
              <w:suppressAutoHyphens w:val="0"/>
              <w:spacing w:before="40" w:after="120" w:line="220" w:lineRule="exact"/>
              <w:ind w:right="113"/>
              <w:jc w:val="both"/>
              <w:rPr>
                <w:i/>
              </w:rPr>
            </w:pPr>
          </w:p>
        </w:tc>
        <w:tc>
          <w:tcPr>
            <w:tcW w:w="442" w:type="pct"/>
            <w:tcBorders>
              <w:top w:val="single" w:sz="4" w:space="0" w:color="auto"/>
              <w:bottom w:val="single" w:sz="4" w:space="0" w:color="auto"/>
            </w:tcBorders>
          </w:tcPr>
          <w:p w14:paraId="1A94D764" w14:textId="77777777" w:rsidR="008D0E8E" w:rsidRPr="00CD6BE2" w:rsidRDefault="008D0E8E" w:rsidP="006124D1">
            <w:pPr>
              <w:suppressAutoHyphens w:val="0"/>
              <w:spacing w:before="40" w:after="120" w:line="220" w:lineRule="exact"/>
              <w:ind w:right="113"/>
              <w:jc w:val="both"/>
              <w:rPr>
                <w:i/>
              </w:rPr>
            </w:pPr>
          </w:p>
        </w:tc>
        <w:tc>
          <w:tcPr>
            <w:tcW w:w="587" w:type="pct"/>
            <w:tcBorders>
              <w:top w:val="single" w:sz="4" w:space="0" w:color="auto"/>
              <w:bottom w:val="single" w:sz="4" w:space="0" w:color="auto"/>
            </w:tcBorders>
          </w:tcPr>
          <w:p w14:paraId="38A61037" w14:textId="77777777" w:rsidR="008D0E8E" w:rsidRPr="00CD6BE2" w:rsidRDefault="008D0E8E" w:rsidP="006124D1">
            <w:pPr>
              <w:suppressAutoHyphens w:val="0"/>
              <w:spacing w:before="40" w:after="120" w:line="220" w:lineRule="exact"/>
              <w:ind w:right="113"/>
              <w:jc w:val="both"/>
              <w:rPr>
                <w:i/>
              </w:rPr>
            </w:pPr>
          </w:p>
        </w:tc>
        <w:tc>
          <w:tcPr>
            <w:tcW w:w="589" w:type="pct"/>
            <w:tcBorders>
              <w:top w:val="single" w:sz="4" w:space="0" w:color="auto"/>
              <w:bottom w:val="single" w:sz="4" w:space="0" w:color="auto"/>
            </w:tcBorders>
            <w:shd w:val="clear" w:color="auto" w:fill="auto"/>
          </w:tcPr>
          <w:p w14:paraId="7DDF9E71" w14:textId="4F81910A" w:rsidR="008D0E8E" w:rsidRPr="00CD6BE2" w:rsidRDefault="008D0E8E" w:rsidP="006124D1">
            <w:pPr>
              <w:suppressAutoHyphens w:val="0"/>
              <w:spacing w:before="40" w:after="120" w:line="220" w:lineRule="exact"/>
              <w:ind w:right="113"/>
              <w:jc w:val="both"/>
              <w:rPr>
                <w:i/>
              </w:rPr>
            </w:pPr>
          </w:p>
        </w:tc>
        <w:tc>
          <w:tcPr>
            <w:tcW w:w="588" w:type="pct"/>
            <w:tcBorders>
              <w:top w:val="single" w:sz="4" w:space="0" w:color="auto"/>
              <w:bottom w:val="single" w:sz="4" w:space="0" w:color="auto"/>
            </w:tcBorders>
            <w:shd w:val="clear" w:color="auto" w:fill="auto"/>
          </w:tcPr>
          <w:p w14:paraId="06CE5EA9"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4" w:space="0" w:color="auto"/>
            </w:tcBorders>
            <w:shd w:val="clear" w:color="auto" w:fill="auto"/>
          </w:tcPr>
          <w:p w14:paraId="3612302B"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4" w:space="0" w:color="auto"/>
              <w:right w:val="nil"/>
            </w:tcBorders>
          </w:tcPr>
          <w:p w14:paraId="5EBEC0E6" w14:textId="77777777" w:rsidR="008D0E8E" w:rsidRPr="00CD6BE2" w:rsidRDefault="008D0E8E" w:rsidP="006124D1">
            <w:pPr>
              <w:suppressAutoHyphens w:val="0"/>
              <w:spacing w:before="40" w:after="120" w:line="220" w:lineRule="exact"/>
              <w:ind w:right="113"/>
              <w:jc w:val="both"/>
              <w:rPr>
                <w:i/>
              </w:rPr>
            </w:pPr>
          </w:p>
        </w:tc>
      </w:tr>
      <w:tr w:rsidR="008373C1" w:rsidRPr="00CD6BE2" w14:paraId="5B11F885" w14:textId="77777777" w:rsidTr="008373C1">
        <w:tc>
          <w:tcPr>
            <w:tcW w:w="146" w:type="pct"/>
            <w:tcBorders>
              <w:top w:val="single" w:sz="4" w:space="0" w:color="auto"/>
              <w:left w:val="nil"/>
              <w:bottom w:val="single" w:sz="12" w:space="0" w:color="auto"/>
            </w:tcBorders>
            <w:shd w:val="clear" w:color="auto" w:fill="auto"/>
          </w:tcPr>
          <w:p w14:paraId="18811CF4" w14:textId="77777777" w:rsidR="008D0E8E" w:rsidRPr="00CD6BE2" w:rsidRDefault="008D0E8E" w:rsidP="006124D1">
            <w:pPr>
              <w:suppressAutoHyphens w:val="0"/>
              <w:spacing w:before="40" w:after="120" w:line="220" w:lineRule="exact"/>
              <w:ind w:right="113"/>
              <w:jc w:val="both"/>
              <w:rPr>
                <w:i/>
              </w:rPr>
            </w:pPr>
            <w:r w:rsidRPr="00CD6BE2">
              <w:rPr>
                <w:i/>
              </w:rPr>
              <w:t>…</w:t>
            </w:r>
          </w:p>
        </w:tc>
        <w:tc>
          <w:tcPr>
            <w:tcW w:w="369" w:type="pct"/>
            <w:tcBorders>
              <w:top w:val="single" w:sz="4" w:space="0" w:color="auto"/>
              <w:bottom w:val="single" w:sz="12" w:space="0" w:color="auto"/>
            </w:tcBorders>
            <w:shd w:val="clear" w:color="auto" w:fill="auto"/>
          </w:tcPr>
          <w:p w14:paraId="2C408DF0" w14:textId="77777777" w:rsidR="008D0E8E" w:rsidRPr="00CD6BE2" w:rsidRDefault="008D0E8E" w:rsidP="006124D1">
            <w:pPr>
              <w:suppressAutoHyphens w:val="0"/>
              <w:spacing w:before="40" w:after="120" w:line="220" w:lineRule="exact"/>
              <w:ind w:right="113"/>
              <w:jc w:val="both"/>
              <w:rPr>
                <w:i/>
              </w:rPr>
            </w:pPr>
          </w:p>
        </w:tc>
        <w:tc>
          <w:tcPr>
            <w:tcW w:w="515" w:type="pct"/>
            <w:tcBorders>
              <w:top w:val="single" w:sz="4" w:space="0" w:color="auto"/>
              <w:bottom w:val="single" w:sz="12" w:space="0" w:color="auto"/>
            </w:tcBorders>
            <w:shd w:val="clear" w:color="auto" w:fill="auto"/>
          </w:tcPr>
          <w:p w14:paraId="43920D19" w14:textId="77777777" w:rsidR="008D0E8E" w:rsidRPr="00CD6BE2" w:rsidRDefault="008D0E8E" w:rsidP="006124D1">
            <w:pPr>
              <w:suppressAutoHyphens w:val="0"/>
              <w:spacing w:before="40" w:after="120" w:line="220" w:lineRule="exact"/>
              <w:ind w:right="113"/>
              <w:jc w:val="both"/>
              <w:rPr>
                <w:i/>
              </w:rPr>
            </w:pPr>
          </w:p>
        </w:tc>
        <w:tc>
          <w:tcPr>
            <w:tcW w:w="442" w:type="pct"/>
            <w:tcBorders>
              <w:top w:val="single" w:sz="4" w:space="0" w:color="auto"/>
              <w:bottom w:val="single" w:sz="12" w:space="0" w:color="auto"/>
            </w:tcBorders>
          </w:tcPr>
          <w:p w14:paraId="3DC8B01C" w14:textId="77777777" w:rsidR="008D0E8E" w:rsidRPr="00CD6BE2" w:rsidRDefault="008D0E8E" w:rsidP="006124D1">
            <w:pPr>
              <w:suppressAutoHyphens w:val="0"/>
              <w:spacing w:before="40" w:after="120" w:line="220" w:lineRule="exact"/>
              <w:ind w:right="113"/>
              <w:jc w:val="both"/>
              <w:rPr>
                <w:i/>
              </w:rPr>
            </w:pPr>
          </w:p>
        </w:tc>
        <w:tc>
          <w:tcPr>
            <w:tcW w:w="587" w:type="pct"/>
            <w:tcBorders>
              <w:top w:val="single" w:sz="4" w:space="0" w:color="auto"/>
              <w:bottom w:val="single" w:sz="12" w:space="0" w:color="auto"/>
            </w:tcBorders>
          </w:tcPr>
          <w:p w14:paraId="13FFBCAB" w14:textId="77777777" w:rsidR="008D0E8E" w:rsidRPr="00CD6BE2" w:rsidRDefault="008D0E8E" w:rsidP="006124D1">
            <w:pPr>
              <w:suppressAutoHyphens w:val="0"/>
              <w:spacing w:before="40" w:after="120" w:line="220" w:lineRule="exact"/>
              <w:ind w:right="113"/>
              <w:jc w:val="both"/>
              <w:rPr>
                <w:i/>
              </w:rPr>
            </w:pPr>
          </w:p>
        </w:tc>
        <w:tc>
          <w:tcPr>
            <w:tcW w:w="589" w:type="pct"/>
            <w:tcBorders>
              <w:top w:val="single" w:sz="4" w:space="0" w:color="auto"/>
              <w:bottom w:val="single" w:sz="12" w:space="0" w:color="auto"/>
            </w:tcBorders>
            <w:shd w:val="clear" w:color="auto" w:fill="auto"/>
          </w:tcPr>
          <w:p w14:paraId="550D5AE9" w14:textId="55C8D0D1" w:rsidR="008D0E8E" w:rsidRPr="00CD6BE2" w:rsidRDefault="008D0E8E" w:rsidP="006124D1">
            <w:pPr>
              <w:suppressAutoHyphens w:val="0"/>
              <w:spacing w:before="40" w:after="120" w:line="220" w:lineRule="exact"/>
              <w:ind w:right="113"/>
              <w:jc w:val="both"/>
              <w:rPr>
                <w:i/>
              </w:rPr>
            </w:pPr>
          </w:p>
        </w:tc>
        <w:tc>
          <w:tcPr>
            <w:tcW w:w="588" w:type="pct"/>
            <w:tcBorders>
              <w:top w:val="single" w:sz="4" w:space="0" w:color="auto"/>
              <w:bottom w:val="single" w:sz="12" w:space="0" w:color="auto"/>
            </w:tcBorders>
            <w:shd w:val="clear" w:color="auto" w:fill="auto"/>
          </w:tcPr>
          <w:p w14:paraId="7C658CE2"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12" w:space="0" w:color="auto"/>
            </w:tcBorders>
            <w:shd w:val="clear" w:color="auto" w:fill="auto"/>
          </w:tcPr>
          <w:p w14:paraId="5EDABE0C" w14:textId="77777777" w:rsidR="008D0E8E" w:rsidRPr="00CD6BE2" w:rsidRDefault="008D0E8E" w:rsidP="006124D1">
            <w:pPr>
              <w:suppressAutoHyphens w:val="0"/>
              <w:spacing w:before="40" w:after="120" w:line="220" w:lineRule="exact"/>
              <w:ind w:right="113"/>
              <w:jc w:val="both"/>
              <w:rPr>
                <w:i/>
              </w:rPr>
            </w:pPr>
          </w:p>
        </w:tc>
        <w:tc>
          <w:tcPr>
            <w:tcW w:w="882" w:type="pct"/>
            <w:tcBorders>
              <w:top w:val="single" w:sz="4" w:space="0" w:color="auto"/>
              <w:bottom w:val="single" w:sz="12" w:space="0" w:color="auto"/>
              <w:right w:val="nil"/>
            </w:tcBorders>
          </w:tcPr>
          <w:p w14:paraId="7DB3C95D" w14:textId="77777777" w:rsidR="008D0E8E" w:rsidRPr="00CD6BE2" w:rsidRDefault="008D0E8E" w:rsidP="006124D1">
            <w:pPr>
              <w:suppressAutoHyphens w:val="0"/>
              <w:spacing w:before="40" w:after="120" w:line="220" w:lineRule="exact"/>
              <w:ind w:right="113"/>
              <w:jc w:val="both"/>
              <w:rPr>
                <w:i/>
              </w:rPr>
            </w:pPr>
          </w:p>
        </w:tc>
      </w:tr>
    </w:tbl>
    <w:p w14:paraId="5A2869EA" w14:textId="77777777" w:rsidR="00DC0C24" w:rsidRPr="00CD6BE2" w:rsidRDefault="00DC0C24">
      <w:pPr>
        <w:pStyle w:val="SingleTxtG"/>
      </w:pPr>
    </w:p>
    <w:p w14:paraId="78D3B0B7" w14:textId="77777777" w:rsidR="006C653C" w:rsidRPr="005153C8" w:rsidRDefault="006C653C">
      <w:pPr>
        <w:pStyle w:val="SingleTxtG"/>
      </w:pPr>
      <w:r w:rsidRPr="00CD6BE2">
        <w:t xml:space="preserve">Your comments: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81A33D2" w14:textId="77777777" w:rsidR="00CA5E0B" w:rsidRPr="005153C8" w:rsidRDefault="00CA5E0B">
      <w:pPr>
        <w:pStyle w:val="SingleTxtG"/>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3"/>
      </w:tblGrid>
      <w:tr w:rsidR="0086626F" w:rsidRPr="00CD6BE2" w14:paraId="4797D4B3" w14:textId="77777777" w:rsidTr="00EF45F2">
        <w:trPr>
          <w:trHeight w:hRule="exact" w:val="240"/>
          <w:jc w:val="center"/>
        </w:trPr>
        <w:tc>
          <w:tcPr>
            <w:tcW w:w="7653" w:type="dxa"/>
            <w:tcBorders>
              <w:top w:val="single" w:sz="4" w:space="0" w:color="auto"/>
            </w:tcBorders>
            <w:shd w:val="clear" w:color="auto" w:fill="auto"/>
          </w:tcPr>
          <w:p w14:paraId="63F84C66" w14:textId="77777777" w:rsidR="0086626F" w:rsidRPr="005153C8" w:rsidRDefault="0086626F" w:rsidP="006124D1">
            <w:pPr>
              <w:suppressAutoHyphens w:val="0"/>
              <w:spacing w:line="240" w:lineRule="auto"/>
              <w:jc w:val="both"/>
              <w:rPr>
                <w:sz w:val="16"/>
                <w:szCs w:val="16"/>
                <w:highlight w:val="yellow"/>
              </w:rPr>
            </w:pPr>
          </w:p>
        </w:tc>
      </w:tr>
      <w:tr w:rsidR="0086626F" w:rsidRPr="00CD6BE2" w14:paraId="53CDDDDB" w14:textId="77777777" w:rsidTr="00EF45F2">
        <w:trPr>
          <w:jc w:val="center"/>
        </w:trPr>
        <w:tc>
          <w:tcPr>
            <w:tcW w:w="7653" w:type="dxa"/>
            <w:tcBorders>
              <w:bottom w:val="nil"/>
            </w:tcBorders>
            <w:shd w:val="clear" w:color="auto" w:fill="auto"/>
            <w:tcMar>
              <w:left w:w="142" w:type="dxa"/>
              <w:right w:w="142" w:type="dxa"/>
            </w:tcMar>
          </w:tcPr>
          <w:p w14:paraId="26C7A33B" w14:textId="77777777" w:rsidR="0086626F" w:rsidRPr="00CD6BE2" w:rsidRDefault="0086626F" w:rsidP="006124D1">
            <w:pPr>
              <w:jc w:val="both"/>
              <w:rPr>
                <w:highlight w:val="yellow"/>
              </w:rPr>
            </w:pPr>
            <w:r w:rsidRPr="00CD6BE2">
              <w:tab/>
              <w:t xml:space="preserve">Please share with other Parties your country’s experience of using the Convention in practice. In response to each of the questions below, either provide one or two practical examples or describe your country’s general experience. You might also include examples of lessons learned </w:t>
            </w:r>
            <w:proofErr w:type="gramStart"/>
            <w:r w:rsidRPr="00CD6BE2">
              <w:t>in order to</w:t>
            </w:r>
            <w:proofErr w:type="gramEnd"/>
            <w:r w:rsidRPr="00CD6BE2">
              <w:t xml:space="preserve"> help others.</w:t>
            </w:r>
            <w:r w:rsidRPr="00CD6BE2">
              <w:rPr>
                <w:highlight w:val="yellow"/>
              </w:rPr>
              <w:t xml:space="preserve"> </w:t>
            </w:r>
          </w:p>
        </w:tc>
      </w:tr>
      <w:tr w:rsidR="0086626F" w:rsidRPr="00CD6BE2" w14:paraId="70FA1B08" w14:textId="77777777" w:rsidTr="00EF45F2">
        <w:trPr>
          <w:trHeight w:hRule="exact" w:val="20"/>
          <w:jc w:val="center"/>
        </w:trPr>
        <w:tc>
          <w:tcPr>
            <w:tcW w:w="7653" w:type="dxa"/>
            <w:tcBorders>
              <w:bottom w:val="single" w:sz="4" w:space="0" w:color="auto"/>
            </w:tcBorders>
            <w:shd w:val="clear" w:color="auto" w:fill="auto"/>
          </w:tcPr>
          <w:p w14:paraId="1BC50915" w14:textId="77777777" w:rsidR="0086626F" w:rsidRPr="00CD6BE2" w:rsidRDefault="0086626F" w:rsidP="006124D1">
            <w:pPr>
              <w:suppressAutoHyphens w:val="0"/>
              <w:spacing w:line="240" w:lineRule="auto"/>
              <w:jc w:val="both"/>
              <w:rPr>
                <w:highlight w:val="yellow"/>
              </w:rPr>
            </w:pPr>
          </w:p>
        </w:tc>
      </w:tr>
    </w:tbl>
    <w:p w14:paraId="58214708" w14:textId="3CD6B435" w:rsidR="005801CD" w:rsidRPr="00CD6BE2" w:rsidRDefault="006C653C">
      <w:pPr>
        <w:pStyle w:val="SingleTxtG"/>
        <w:spacing w:before="120"/>
      </w:pPr>
      <w:r w:rsidRPr="00CD6BE2">
        <w:t>II.3.</w:t>
      </w:r>
      <w:r w:rsidRPr="00CD6BE2">
        <w:tab/>
      </w:r>
      <w:r w:rsidR="005801CD" w:rsidRPr="00CD6BE2">
        <w:t xml:space="preserve">The Convention does not </w:t>
      </w:r>
      <w:r w:rsidR="000E6B4A">
        <w:t>mention</w:t>
      </w:r>
      <w:r w:rsidR="000E6B4A" w:rsidRPr="00CD6BE2">
        <w:t xml:space="preserve"> </w:t>
      </w:r>
      <w:r w:rsidR="000E6B4A">
        <w:t>the</w:t>
      </w:r>
      <w:r w:rsidR="005801CD" w:rsidRPr="00CD6BE2">
        <w:t xml:space="preserve"> t</w:t>
      </w:r>
      <w:r w:rsidRPr="00CD6BE2">
        <w:t xml:space="preserve">ranslation </w:t>
      </w:r>
      <w:r w:rsidR="005801CD" w:rsidRPr="00CD6BE2">
        <w:t xml:space="preserve">of EIA documentation as an important prerequisite for </w:t>
      </w:r>
      <w:r w:rsidR="000E6B4A">
        <w:t>the</w:t>
      </w:r>
      <w:r w:rsidR="000E6B4A" w:rsidRPr="00CD6BE2">
        <w:t xml:space="preserve"> </w:t>
      </w:r>
      <w:r w:rsidR="005801CD" w:rsidRPr="00CD6BE2">
        <w:t xml:space="preserve">participation of potentially affected Parties in </w:t>
      </w:r>
      <w:r w:rsidR="000E6B4A">
        <w:t>a</w:t>
      </w:r>
      <w:r w:rsidR="000E6B4A" w:rsidRPr="00CD6BE2">
        <w:t xml:space="preserve"> </w:t>
      </w:r>
      <w:r w:rsidR="005801CD" w:rsidRPr="00CD6BE2">
        <w:t xml:space="preserve">transboundary EIA procedure. Please </w:t>
      </w:r>
      <w:r w:rsidR="000E6B4A">
        <w:t>explain</w:t>
      </w:r>
      <w:r w:rsidR="005801CD" w:rsidRPr="00CD6BE2">
        <w:t>:</w:t>
      </w:r>
    </w:p>
    <w:p w14:paraId="0A83A747" w14:textId="43389813" w:rsidR="005801CD" w:rsidRPr="00CD6BE2" w:rsidRDefault="005801CD">
      <w:pPr>
        <w:pStyle w:val="SingleTxtG"/>
        <w:spacing w:before="120"/>
        <w:ind w:firstLine="567"/>
      </w:pPr>
      <w:r w:rsidRPr="00CD6BE2">
        <w:t>(a)</w:t>
      </w:r>
      <w:r w:rsidRPr="00CD6BE2">
        <w:tab/>
      </w:r>
      <w:r w:rsidR="006C653C" w:rsidRPr="00CD6BE2">
        <w:t xml:space="preserve">How has your country </w:t>
      </w:r>
      <w:proofErr w:type="gramStart"/>
      <w:r w:rsidR="006C653C" w:rsidRPr="00CD6BE2">
        <w:t>addressed</w:t>
      </w:r>
      <w:proofErr w:type="gramEnd"/>
      <w:r w:rsidR="006C653C" w:rsidRPr="00CD6BE2">
        <w:t xml:space="preserve"> the </w:t>
      </w:r>
      <w:r w:rsidR="00952D04">
        <w:t>issue</w:t>
      </w:r>
      <w:r w:rsidR="00952D04" w:rsidRPr="00CD6BE2">
        <w:t xml:space="preserve"> </w:t>
      </w:r>
      <w:r w:rsidR="006C653C" w:rsidRPr="00CD6BE2">
        <w:t>of</w:t>
      </w:r>
      <w:r w:rsidR="00952D04">
        <w:t xml:space="preserve"> the</w:t>
      </w:r>
      <w:r w:rsidR="006C653C" w:rsidRPr="00CD6BE2">
        <w:t xml:space="preserve"> translation</w:t>
      </w:r>
      <w:r w:rsidRPr="00CD6BE2">
        <w:t xml:space="preserve"> of EIA documentation</w:t>
      </w:r>
      <w:r w:rsidR="006C653C" w:rsidRPr="00CD6BE2">
        <w:t xml:space="preserve">? </w:t>
      </w:r>
      <w:r w:rsidR="00A4378D" w:rsidRPr="00D21EBC">
        <w:fldChar w:fldCharType="begin">
          <w:ffData>
            <w:name w:val="Text11"/>
            <w:enabled/>
            <w:calcOnExit w:val="0"/>
            <w:textInput/>
          </w:ffData>
        </w:fldChar>
      </w:r>
      <w:r w:rsidR="00A4378D" w:rsidRPr="00CD6BE2">
        <w:instrText xml:space="preserve"> FORMTEXT </w:instrText>
      </w:r>
      <w:r w:rsidR="00A4378D" w:rsidRPr="00D21EBC">
        <w:fldChar w:fldCharType="separate"/>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D21EBC">
        <w:fldChar w:fldCharType="end"/>
      </w:r>
    </w:p>
    <w:p w14:paraId="051BA34C" w14:textId="6D2EDD7A" w:rsidR="006C653C" w:rsidRPr="00A4378D" w:rsidRDefault="005801CD">
      <w:pPr>
        <w:pStyle w:val="SingleTxtG"/>
        <w:spacing w:before="120"/>
        <w:ind w:firstLine="567"/>
        <w:rPr>
          <w:lang w:val="en-US"/>
        </w:rPr>
      </w:pPr>
      <w:r w:rsidRPr="00CD6BE2">
        <w:t>(b)</w:t>
      </w:r>
      <w:r w:rsidRPr="00CD6BE2">
        <w:tab/>
      </w:r>
      <w:r w:rsidR="006C653C" w:rsidRPr="00CD6BE2">
        <w:t xml:space="preserve">What difficulties has your country experienced </w:t>
      </w:r>
      <w:proofErr w:type="gramStart"/>
      <w:r w:rsidR="00952D04">
        <w:t>with regard</w:t>
      </w:r>
      <w:r w:rsidR="00952D04" w:rsidRPr="00CD6BE2">
        <w:t xml:space="preserve"> </w:t>
      </w:r>
      <w:r w:rsidR="006C653C" w:rsidRPr="00CD6BE2">
        <w:t>to</w:t>
      </w:r>
      <w:proofErr w:type="gramEnd"/>
      <w:r w:rsidR="006C653C" w:rsidRPr="00CD6BE2">
        <w:t xml:space="preserve"> translation and interpretation, </w:t>
      </w:r>
      <w:r w:rsidR="00952D04">
        <w:t xml:space="preserve">both as a Party of origin and as an affected Party, </w:t>
      </w:r>
      <w:r w:rsidR="006C653C" w:rsidRPr="00CD6BE2">
        <w:t xml:space="preserve">and what solutions has </w:t>
      </w:r>
      <w:r w:rsidR="00952D04">
        <w:t>it found</w:t>
      </w:r>
      <w:r w:rsidR="006C653C" w:rsidRPr="00CD6BE2">
        <w:t xml:space="preserve">? </w:t>
      </w:r>
      <w:r w:rsidR="00A4378D" w:rsidRPr="00D21EBC">
        <w:fldChar w:fldCharType="begin">
          <w:ffData>
            <w:name w:val="Text11"/>
            <w:enabled/>
            <w:calcOnExit w:val="0"/>
            <w:textInput/>
          </w:ffData>
        </w:fldChar>
      </w:r>
      <w:r w:rsidR="00A4378D" w:rsidRPr="00CD6BE2">
        <w:instrText xml:space="preserve"> FORMTEXT </w:instrText>
      </w:r>
      <w:r w:rsidR="00A4378D" w:rsidRPr="00D21EBC">
        <w:fldChar w:fldCharType="separate"/>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D21EBC">
        <w:fldChar w:fldCharType="end"/>
      </w:r>
      <w:bookmarkStart w:id="8" w:name="_GoBack"/>
      <w:bookmarkEnd w:id="8"/>
    </w:p>
    <w:p w14:paraId="7727B1CB" w14:textId="7BAE7E61" w:rsidR="005801CD" w:rsidRPr="00CD6BE2" w:rsidRDefault="005801CD">
      <w:pPr>
        <w:pStyle w:val="SingleTxtG"/>
        <w:spacing w:before="120"/>
        <w:ind w:firstLine="567"/>
      </w:pPr>
      <w:r w:rsidRPr="00CD6BE2">
        <w:t>(c)</w:t>
      </w:r>
      <w:r w:rsidRPr="00CD6BE2">
        <w:tab/>
        <w:t xml:space="preserve">Which Party covers the </w:t>
      </w:r>
      <w:r w:rsidR="00952D04">
        <w:t>cost of</w:t>
      </w:r>
      <w:r w:rsidRPr="00CD6BE2">
        <w:t xml:space="preserve"> translation of EIA documentation?</w:t>
      </w:r>
    </w:p>
    <w:p w14:paraId="10544FE3" w14:textId="70333D75" w:rsidR="006C653C" w:rsidRPr="005153C8" w:rsidRDefault="006C653C">
      <w:pPr>
        <w:pStyle w:val="SingleTxtG"/>
        <w:ind w:left="1701" w:firstLine="567"/>
      </w:pPr>
      <w:r w:rsidRPr="00CD6BE2">
        <w:t>(</w:t>
      </w:r>
      <w:proofErr w:type="spellStart"/>
      <w:r w:rsidR="005801CD" w:rsidRPr="00CD6BE2">
        <w:t>i</w:t>
      </w:r>
      <w:proofErr w:type="spellEnd"/>
      <w:r w:rsidRPr="00CD6BE2">
        <w:t>)</w:t>
      </w:r>
      <w:r w:rsidRPr="00CD6BE2">
        <w:tab/>
      </w:r>
      <w:r w:rsidR="00064709">
        <w:t>As a Party of origin</w:t>
      </w:r>
      <w:r w:rsidRPr="00CD6BE2">
        <w:t xml:space="preserve">: </w:t>
      </w:r>
      <w:bookmarkStart w:id="9" w:name="_Hlk528675215"/>
      <w:r w:rsidRPr="00D21EBC">
        <w:fldChar w:fldCharType="begin">
          <w:ffData>
            <w:name w:val="Text11"/>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bookmarkEnd w:id="9"/>
    </w:p>
    <w:p w14:paraId="0D897090" w14:textId="78C992D5" w:rsidR="006C653C" w:rsidRPr="005153C8" w:rsidRDefault="006C653C">
      <w:pPr>
        <w:pStyle w:val="SingleTxtG"/>
        <w:ind w:left="1701" w:firstLine="567"/>
      </w:pPr>
      <w:r w:rsidRPr="005153C8">
        <w:t>(</w:t>
      </w:r>
      <w:r w:rsidR="005801CD" w:rsidRPr="005153C8">
        <w:t>ii</w:t>
      </w:r>
      <w:r w:rsidRPr="005153C8">
        <w:t>)</w:t>
      </w:r>
      <w:r w:rsidRPr="005153C8">
        <w:tab/>
      </w:r>
      <w:r w:rsidR="00064709">
        <w:t>As an affected Party</w:t>
      </w:r>
      <w:r w:rsidRPr="005153C8">
        <w:t xml:space="preserve">: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8BC6FB9" w14:textId="2691A756" w:rsidR="005801CD" w:rsidRPr="005153C8" w:rsidRDefault="005801CD">
      <w:pPr>
        <w:pStyle w:val="SingleTxtG"/>
        <w:ind w:left="1701" w:firstLine="567"/>
      </w:pPr>
      <w:r w:rsidRPr="005153C8">
        <w:t>(iii)</w:t>
      </w:r>
      <w:r w:rsidRPr="005153C8">
        <w:tab/>
      </w:r>
      <w:r w:rsidR="0050124E" w:rsidRPr="005153C8">
        <w:t xml:space="preserve">Other, please specify: </w:t>
      </w:r>
      <w:r w:rsidR="0050124E" w:rsidRPr="00D21EBC">
        <w:fldChar w:fldCharType="begin">
          <w:ffData>
            <w:name w:val="Text11"/>
            <w:enabled/>
            <w:calcOnExit w:val="0"/>
            <w:textInput/>
          </w:ffData>
        </w:fldChar>
      </w:r>
      <w:r w:rsidR="0050124E" w:rsidRPr="00CD6BE2">
        <w:instrText xml:space="preserve"> FORMTEXT </w:instrText>
      </w:r>
      <w:r w:rsidR="0050124E" w:rsidRPr="00D21EBC">
        <w:fldChar w:fldCharType="separate"/>
      </w:r>
      <w:r w:rsidR="0050124E" w:rsidRPr="00CD6BE2">
        <w:t> </w:t>
      </w:r>
      <w:r w:rsidR="0050124E" w:rsidRPr="00CD6BE2">
        <w:t> </w:t>
      </w:r>
      <w:r w:rsidR="0050124E" w:rsidRPr="00CD6BE2">
        <w:t> </w:t>
      </w:r>
      <w:r w:rsidR="0050124E" w:rsidRPr="00CD6BE2">
        <w:t> </w:t>
      </w:r>
      <w:r w:rsidR="0050124E" w:rsidRPr="00CD6BE2">
        <w:t> </w:t>
      </w:r>
      <w:r w:rsidR="0050124E" w:rsidRPr="00D21EBC">
        <w:fldChar w:fldCharType="end"/>
      </w:r>
    </w:p>
    <w:p w14:paraId="3CCD508E" w14:textId="4F5410E8" w:rsidR="0050124E" w:rsidRPr="00CD6BE2" w:rsidRDefault="0050124E">
      <w:pPr>
        <w:pStyle w:val="SingleTxtG"/>
      </w:pPr>
      <w:r w:rsidRPr="005153C8">
        <w:tab/>
        <w:t>(d)</w:t>
      </w:r>
      <w:r w:rsidRPr="005153C8">
        <w:tab/>
      </w:r>
      <w:r w:rsidR="00A6411F" w:rsidRPr="005153C8">
        <w:t xml:space="preserve">What </w:t>
      </w:r>
      <w:r w:rsidR="00952D04">
        <w:t>p</w:t>
      </w:r>
      <w:r w:rsidR="005E45C5">
        <w:t>arts</w:t>
      </w:r>
      <w:r w:rsidR="00952D04">
        <w:t xml:space="preserve"> of</w:t>
      </w:r>
      <w:r w:rsidR="00A6411F" w:rsidRPr="005153C8">
        <w:t xml:space="preserve"> </w:t>
      </w:r>
      <w:r w:rsidR="005E45C5">
        <w:t xml:space="preserve">the </w:t>
      </w:r>
      <w:r w:rsidR="00952D04">
        <w:t>EIA</w:t>
      </w:r>
      <w:r w:rsidR="00A6411F" w:rsidRPr="005153C8">
        <w:t xml:space="preserve"> documentation does your country usually translate?</w:t>
      </w:r>
    </w:p>
    <w:p w14:paraId="4EF88CB4" w14:textId="21E3A814" w:rsidR="00A6411F" w:rsidRPr="005153C8" w:rsidRDefault="00A6411F">
      <w:pPr>
        <w:pStyle w:val="SingleTxtG"/>
      </w:pPr>
      <w:r w:rsidRPr="00CD6BE2">
        <w:tab/>
      </w:r>
      <w:r w:rsidRPr="00CD6BE2">
        <w:tab/>
      </w:r>
      <w:r w:rsidR="00A4378D">
        <w:tab/>
      </w:r>
      <w:r w:rsidRPr="00CD6BE2">
        <w:t>(</w:t>
      </w:r>
      <w:proofErr w:type="spellStart"/>
      <w:r w:rsidRPr="00CD6BE2">
        <w:t>i</w:t>
      </w:r>
      <w:proofErr w:type="spellEnd"/>
      <w:r w:rsidRPr="00CD6BE2">
        <w:t>)</w:t>
      </w:r>
      <w:r w:rsidRPr="00CD6BE2">
        <w:tab/>
      </w:r>
      <w:r w:rsidR="00064709">
        <w:t>As a Party of origin</w:t>
      </w:r>
      <w:r w:rsidRPr="00CD6BE2">
        <w:t xml:space="preserve">: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B3758A9" w14:textId="5520CA47" w:rsidR="00A6411F" w:rsidRPr="005153C8" w:rsidRDefault="00A6411F" w:rsidP="00DB5713">
      <w:pPr>
        <w:pStyle w:val="SingleTxtG"/>
        <w:ind w:left="1701" w:firstLine="567"/>
      </w:pPr>
      <w:r w:rsidRPr="005153C8">
        <w:t>(ii)</w:t>
      </w:r>
      <w:r w:rsidRPr="005153C8">
        <w:tab/>
      </w:r>
      <w:r w:rsidR="00064709">
        <w:t>As an affected Party</w:t>
      </w:r>
      <w:r w:rsidRPr="005153C8">
        <w:t xml:space="preserve">: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4238A92C" w14:textId="4EEEB98D" w:rsidR="00A6411F" w:rsidRPr="005153C8" w:rsidRDefault="00A6411F">
      <w:pPr>
        <w:pStyle w:val="SingleTxtG"/>
      </w:pPr>
      <w:r w:rsidRPr="005153C8">
        <w:tab/>
        <w:t>(e)</w:t>
      </w:r>
      <w:r w:rsidRPr="005153C8">
        <w:tab/>
        <w:t xml:space="preserve">Please indicate </w:t>
      </w:r>
      <w:r w:rsidR="00952D04">
        <w:t>whether</w:t>
      </w:r>
      <w:r w:rsidR="00952D04" w:rsidRPr="005153C8">
        <w:t xml:space="preserve"> </w:t>
      </w:r>
      <w:r w:rsidRPr="005153C8">
        <w:t xml:space="preserve">and how </w:t>
      </w:r>
      <w:r w:rsidR="00952D04">
        <w:t xml:space="preserve">the issue of </w:t>
      </w:r>
      <w:r w:rsidRPr="005153C8">
        <w:t xml:space="preserve">translation is addressed in bilateral agreements </w:t>
      </w:r>
      <w:r w:rsidR="00952D04">
        <w:t xml:space="preserve">between </w:t>
      </w:r>
      <w:r w:rsidRPr="005153C8">
        <w:t xml:space="preserve">your country </w:t>
      </w:r>
      <w:r w:rsidR="00952D04">
        <w:t>and</w:t>
      </w:r>
      <w:r w:rsidRPr="005153C8">
        <w:t xml:space="preserve"> other Parties.</w:t>
      </w:r>
    </w:p>
    <w:p w14:paraId="07F84FC9" w14:textId="13512B1C" w:rsidR="00A6411F" w:rsidRPr="00CD6BE2" w:rsidRDefault="00A6411F">
      <w:pPr>
        <w:pStyle w:val="SingleTxtG"/>
      </w:pPr>
      <w:r w:rsidRPr="00CD6BE2">
        <w:tab/>
        <w:t>(f)</w:t>
      </w:r>
      <w:r w:rsidRPr="00CD6BE2">
        <w:tab/>
        <w:t xml:space="preserve">As </w:t>
      </w:r>
      <w:r w:rsidR="00952D04">
        <w:t xml:space="preserve">a </w:t>
      </w:r>
      <w:r w:rsidRPr="00CD6BE2">
        <w:t xml:space="preserve">Party of origin, </w:t>
      </w:r>
      <w:r w:rsidR="006B24F5" w:rsidRPr="00CD6BE2">
        <w:t xml:space="preserve">in </w:t>
      </w:r>
      <w:r w:rsidRPr="00CD6BE2">
        <w:t>which language do you usually provide EIA documentation to the affected Party?</w:t>
      </w:r>
    </w:p>
    <w:p w14:paraId="7723F172" w14:textId="092D570C" w:rsidR="00427064" w:rsidRPr="00CD6BE2" w:rsidRDefault="00427064">
      <w:pPr>
        <w:pStyle w:val="SingleTxtG"/>
      </w:pPr>
      <w:r w:rsidRPr="00CD6BE2">
        <w:tab/>
      </w:r>
      <w:r w:rsidRPr="00CD6BE2">
        <w:tab/>
        <w:t>(</w:t>
      </w:r>
      <w:proofErr w:type="spellStart"/>
      <w:r w:rsidRPr="00CD6BE2">
        <w:t>i</w:t>
      </w:r>
      <w:proofErr w:type="spellEnd"/>
      <w:r w:rsidRPr="00CD6BE2">
        <w:t>)</w:t>
      </w:r>
      <w:r w:rsidRPr="00CD6BE2">
        <w:tab/>
        <w:t>English</w:t>
      </w:r>
      <w:r w:rsidR="00A4378D">
        <w:t xml:space="preserve"> </w:t>
      </w:r>
      <w:r w:rsidR="00A4378D" w:rsidRPr="0000721E">
        <w:fldChar w:fldCharType="begin">
          <w:ffData>
            <w:name w:val="Check21"/>
            <w:enabled/>
            <w:calcOnExit w:val="0"/>
            <w:checkBox>
              <w:sizeAuto/>
              <w:default w:val="0"/>
            </w:checkBox>
          </w:ffData>
        </w:fldChar>
      </w:r>
      <w:r w:rsidR="00A4378D" w:rsidRPr="0000721E">
        <w:instrText xml:space="preserve"> FORMCHECKBOX </w:instrText>
      </w:r>
      <w:r w:rsidR="00A4378D">
        <w:fldChar w:fldCharType="separate"/>
      </w:r>
      <w:r w:rsidR="00A4378D" w:rsidRPr="0000721E">
        <w:fldChar w:fldCharType="end"/>
      </w:r>
    </w:p>
    <w:p w14:paraId="69847089" w14:textId="2EE2A11C" w:rsidR="00427064" w:rsidRPr="00CD6BE2" w:rsidRDefault="00427064">
      <w:pPr>
        <w:pStyle w:val="SingleTxtG"/>
      </w:pPr>
      <w:r w:rsidRPr="00CD6BE2">
        <w:tab/>
      </w:r>
      <w:r w:rsidRPr="00CD6BE2">
        <w:tab/>
        <w:t>(ii)</w:t>
      </w:r>
      <w:r w:rsidRPr="00CD6BE2">
        <w:tab/>
      </w:r>
      <w:r w:rsidR="00064709">
        <w:t>The a</w:t>
      </w:r>
      <w:r w:rsidR="00064709" w:rsidRPr="00CD6BE2">
        <w:t xml:space="preserve">ffected </w:t>
      </w:r>
      <w:r w:rsidRPr="00CD6BE2">
        <w:t>Party’s language</w:t>
      </w:r>
      <w:r w:rsidR="00A4378D">
        <w:t xml:space="preserve"> </w:t>
      </w:r>
      <w:r w:rsidR="00A4378D" w:rsidRPr="0000721E">
        <w:fldChar w:fldCharType="begin">
          <w:ffData>
            <w:name w:val="Check21"/>
            <w:enabled/>
            <w:calcOnExit w:val="0"/>
            <w:checkBox>
              <w:sizeAuto/>
              <w:default w:val="0"/>
            </w:checkBox>
          </w:ffData>
        </w:fldChar>
      </w:r>
      <w:r w:rsidR="00A4378D" w:rsidRPr="0000721E">
        <w:instrText xml:space="preserve"> FORMCHECKBOX </w:instrText>
      </w:r>
      <w:r w:rsidR="00A4378D">
        <w:fldChar w:fldCharType="separate"/>
      </w:r>
      <w:r w:rsidR="00A4378D" w:rsidRPr="0000721E">
        <w:fldChar w:fldCharType="end"/>
      </w:r>
    </w:p>
    <w:p w14:paraId="0928BC67" w14:textId="7B123602" w:rsidR="00427064" w:rsidRPr="00CD6BE2" w:rsidRDefault="00427064">
      <w:pPr>
        <w:pStyle w:val="SingleTxtG"/>
      </w:pPr>
      <w:r w:rsidRPr="00CD6BE2">
        <w:tab/>
      </w:r>
      <w:r w:rsidRPr="00CD6BE2">
        <w:tab/>
        <w:t>(iii)</w:t>
      </w:r>
      <w:r w:rsidRPr="00CD6BE2">
        <w:tab/>
        <w:t>Other (please, specify)</w:t>
      </w:r>
      <w:r w:rsidR="00A4378D">
        <w:t xml:space="preserve"> </w:t>
      </w:r>
      <w:r w:rsidR="00A4378D" w:rsidRPr="00D21EBC">
        <w:fldChar w:fldCharType="begin">
          <w:ffData>
            <w:name w:val="Text11"/>
            <w:enabled/>
            <w:calcOnExit w:val="0"/>
            <w:textInput/>
          </w:ffData>
        </w:fldChar>
      </w:r>
      <w:r w:rsidR="00A4378D" w:rsidRPr="00CD6BE2">
        <w:instrText xml:space="preserve"> FORMTEXT </w:instrText>
      </w:r>
      <w:r w:rsidR="00A4378D" w:rsidRPr="00D21EBC">
        <w:fldChar w:fldCharType="separate"/>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D21EBC">
        <w:fldChar w:fldCharType="end"/>
      </w:r>
    </w:p>
    <w:p w14:paraId="4DB123AB" w14:textId="6FA16304" w:rsidR="00427064" w:rsidRPr="00CD6BE2" w:rsidRDefault="00427064">
      <w:pPr>
        <w:pStyle w:val="SingleTxtG"/>
      </w:pPr>
      <w:r w:rsidRPr="00CD6BE2">
        <w:tab/>
        <w:t>(g)</w:t>
      </w:r>
      <w:r w:rsidRPr="00CD6BE2">
        <w:tab/>
        <w:t xml:space="preserve">As </w:t>
      </w:r>
      <w:r w:rsidR="00952D04">
        <w:t xml:space="preserve">an </w:t>
      </w:r>
      <w:r w:rsidRPr="00CD6BE2">
        <w:t xml:space="preserve">affected Party, </w:t>
      </w:r>
      <w:r w:rsidR="00952D04">
        <w:t xml:space="preserve">from </w:t>
      </w:r>
      <w:r w:rsidRPr="00CD6BE2">
        <w:t>which language do you usually translate?</w:t>
      </w:r>
    </w:p>
    <w:p w14:paraId="7D1E7BF9" w14:textId="3889219D" w:rsidR="00427064" w:rsidRPr="00CD6BE2" w:rsidRDefault="00427064">
      <w:pPr>
        <w:pStyle w:val="SingleTxtG"/>
      </w:pPr>
      <w:r w:rsidRPr="00CD6BE2">
        <w:tab/>
      </w:r>
      <w:r w:rsidRPr="00CD6BE2">
        <w:tab/>
        <w:t>(</w:t>
      </w:r>
      <w:proofErr w:type="spellStart"/>
      <w:r w:rsidRPr="00CD6BE2">
        <w:t>i</w:t>
      </w:r>
      <w:proofErr w:type="spellEnd"/>
      <w:r w:rsidRPr="00CD6BE2">
        <w:t>)</w:t>
      </w:r>
      <w:r w:rsidRPr="00CD6BE2">
        <w:tab/>
        <w:t>English</w:t>
      </w:r>
      <w:r w:rsidR="00A4378D">
        <w:t xml:space="preserve"> </w:t>
      </w:r>
      <w:r w:rsidR="00A4378D" w:rsidRPr="0000721E">
        <w:fldChar w:fldCharType="begin">
          <w:ffData>
            <w:name w:val="Check21"/>
            <w:enabled/>
            <w:calcOnExit w:val="0"/>
            <w:checkBox>
              <w:sizeAuto/>
              <w:default w:val="0"/>
            </w:checkBox>
          </w:ffData>
        </w:fldChar>
      </w:r>
      <w:r w:rsidR="00A4378D" w:rsidRPr="0000721E">
        <w:instrText xml:space="preserve"> FORMCHECKBOX </w:instrText>
      </w:r>
      <w:r w:rsidR="00A4378D">
        <w:fldChar w:fldCharType="separate"/>
      </w:r>
      <w:r w:rsidR="00A4378D" w:rsidRPr="0000721E">
        <w:fldChar w:fldCharType="end"/>
      </w:r>
    </w:p>
    <w:p w14:paraId="1586FB2B" w14:textId="1EF1FD6F" w:rsidR="00427064" w:rsidRPr="00CD6BE2" w:rsidRDefault="00427064">
      <w:pPr>
        <w:pStyle w:val="SingleTxtG"/>
      </w:pPr>
      <w:r w:rsidRPr="00CD6BE2">
        <w:tab/>
      </w:r>
      <w:r w:rsidRPr="00CD6BE2">
        <w:tab/>
        <w:t>(ii)</w:t>
      </w:r>
      <w:r w:rsidRPr="00CD6BE2">
        <w:tab/>
        <w:t>Language of</w:t>
      </w:r>
      <w:r w:rsidR="00064709">
        <w:t xml:space="preserve"> the</w:t>
      </w:r>
      <w:r w:rsidRPr="00CD6BE2">
        <w:t xml:space="preserve"> Party of origin</w:t>
      </w:r>
      <w:r w:rsidR="00A4378D">
        <w:t xml:space="preserve"> </w:t>
      </w:r>
      <w:r w:rsidR="00A4378D" w:rsidRPr="0000721E">
        <w:fldChar w:fldCharType="begin">
          <w:ffData>
            <w:name w:val="Check21"/>
            <w:enabled/>
            <w:calcOnExit w:val="0"/>
            <w:checkBox>
              <w:sizeAuto/>
              <w:default w:val="0"/>
            </w:checkBox>
          </w:ffData>
        </w:fldChar>
      </w:r>
      <w:r w:rsidR="00A4378D" w:rsidRPr="0000721E">
        <w:instrText xml:space="preserve"> FORMCHECKBOX </w:instrText>
      </w:r>
      <w:r w:rsidR="00A4378D">
        <w:fldChar w:fldCharType="separate"/>
      </w:r>
      <w:r w:rsidR="00A4378D" w:rsidRPr="0000721E">
        <w:fldChar w:fldCharType="end"/>
      </w:r>
    </w:p>
    <w:p w14:paraId="765E4FE6" w14:textId="04AEDBF2" w:rsidR="00427064" w:rsidRPr="00CD6BE2" w:rsidRDefault="00427064">
      <w:pPr>
        <w:pStyle w:val="SingleTxtG"/>
      </w:pPr>
      <w:r w:rsidRPr="00CD6BE2">
        <w:tab/>
      </w:r>
      <w:r w:rsidRPr="00CD6BE2">
        <w:tab/>
        <w:t>(iii)</w:t>
      </w:r>
      <w:r w:rsidRPr="00CD6BE2">
        <w:tab/>
        <w:t>Other (please, specify)</w:t>
      </w:r>
      <w:r w:rsidR="007811E4" w:rsidRPr="00CD6BE2">
        <w:t xml:space="preserve"> </w:t>
      </w:r>
      <w:r w:rsidR="00A4378D" w:rsidRPr="00D21EBC">
        <w:fldChar w:fldCharType="begin">
          <w:ffData>
            <w:name w:val="Text11"/>
            <w:enabled/>
            <w:calcOnExit w:val="0"/>
            <w:textInput/>
          </w:ffData>
        </w:fldChar>
      </w:r>
      <w:r w:rsidR="00A4378D" w:rsidRPr="00CD6BE2">
        <w:instrText xml:space="preserve"> FORMTEXT </w:instrText>
      </w:r>
      <w:r w:rsidR="00A4378D" w:rsidRPr="00D21EBC">
        <w:fldChar w:fldCharType="separate"/>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CD6BE2">
        <w:rPr>
          <w:noProof/>
        </w:rPr>
        <w:t> </w:t>
      </w:r>
      <w:r w:rsidR="00A4378D" w:rsidRPr="00D21EBC">
        <w:fldChar w:fldCharType="end"/>
      </w:r>
    </w:p>
    <w:p w14:paraId="1E0E2245" w14:textId="4F23B87C" w:rsidR="00427064" w:rsidRPr="00CD6BE2" w:rsidRDefault="00427064">
      <w:pPr>
        <w:pStyle w:val="SingleTxtG"/>
      </w:pPr>
      <w:r w:rsidRPr="00CD6BE2">
        <w:tab/>
        <w:t>(h)</w:t>
      </w:r>
      <w:r w:rsidRPr="00CD6BE2">
        <w:tab/>
        <w:t xml:space="preserve">Describe any difficulties that your country has encountered during public participation procedures and consultations under </w:t>
      </w:r>
      <w:r w:rsidR="00952D04">
        <w:t>a</w:t>
      </w:r>
      <w:r w:rsidR="00952D04" w:rsidRPr="00CD6BE2">
        <w:t xml:space="preserve">rticle </w:t>
      </w:r>
      <w:r w:rsidRPr="00CD6BE2">
        <w:t xml:space="preserve">5, for example </w:t>
      </w:r>
      <w:proofErr w:type="gramStart"/>
      <w:r w:rsidR="00952D04">
        <w:t>with regard to</w:t>
      </w:r>
      <w:proofErr w:type="gramEnd"/>
      <w:r w:rsidR="00952D04" w:rsidRPr="00CD6BE2">
        <w:t xml:space="preserve"> </w:t>
      </w:r>
      <w:r w:rsidRPr="00CD6BE2">
        <w:t>timing, language and the need for additional information.</w:t>
      </w:r>
    </w:p>
    <w:p w14:paraId="7D19C8EE" w14:textId="77777777" w:rsidR="00073BB3" w:rsidRDefault="00073BB3">
      <w:pPr>
        <w:suppressAutoHyphens w:val="0"/>
        <w:spacing w:line="240" w:lineRule="auto"/>
      </w:pPr>
      <w:r>
        <w:br w:type="page"/>
      </w:r>
    </w:p>
    <w:p w14:paraId="6E4DDDFC" w14:textId="3B6DC48A" w:rsidR="00427064" w:rsidRPr="00CD6BE2" w:rsidRDefault="00427064">
      <w:pPr>
        <w:pStyle w:val="SingleTxtG"/>
      </w:pPr>
      <w:r w:rsidRPr="00CD6BE2">
        <w:lastRenderedPageBreak/>
        <w:tab/>
        <w:t>(</w:t>
      </w:r>
      <w:proofErr w:type="spellStart"/>
      <w:r w:rsidRPr="00CD6BE2">
        <w:t>i</w:t>
      </w:r>
      <w:proofErr w:type="spellEnd"/>
      <w:r w:rsidRPr="00CD6BE2">
        <w:t>)</w:t>
      </w:r>
      <w:r w:rsidRPr="00CD6BE2">
        <w:tab/>
      </w:r>
      <w:r w:rsidR="00064709">
        <w:t>As a Party of origin</w:t>
      </w:r>
      <w:r w:rsidRPr="00CD6BE2">
        <w:t>:</w:t>
      </w:r>
    </w:p>
    <w:p w14:paraId="07329B8F" w14:textId="6C43E7F1" w:rsidR="00427064" w:rsidRPr="005153C8" w:rsidRDefault="00427064">
      <w:pPr>
        <w:pStyle w:val="SingleTxtG"/>
        <w:pBdr>
          <w:top w:val="single" w:sz="4" w:space="1" w:color="auto"/>
          <w:left w:val="single" w:sz="4" w:space="4" w:color="auto"/>
          <w:bottom w:val="single" w:sz="4" w:space="1" w:color="auto"/>
          <w:right w:val="single" w:sz="4" w:space="4" w:color="auto"/>
        </w:pBdr>
        <w:ind w:left="1701"/>
      </w:pPr>
      <w:r w:rsidRPr="00CD6BE2">
        <w:t xml:space="preserve">Experience </w:t>
      </w:r>
      <w:r w:rsidR="00952D04">
        <w:t>with</w:t>
      </w:r>
      <w:r w:rsidR="00952D04" w:rsidRPr="00CD6BE2">
        <w:t xml:space="preserve"> </w:t>
      </w:r>
      <w:r w:rsidRPr="00CD6BE2">
        <w:t>public participation</w:t>
      </w:r>
      <w:r w:rsidR="007811E4" w:rsidRPr="00CD6BE2">
        <w:t xml:space="preserve"> </w:t>
      </w:r>
      <w:r w:rsidR="007811E4" w:rsidRPr="00D21EBC">
        <w:rPr>
          <w:noProof/>
        </w:rPr>
        <w:fldChar w:fldCharType="begin">
          <w:ffData>
            <w:name w:val="Text11"/>
            <w:enabled/>
            <w:calcOnExit w:val="0"/>
            <w:textInput/>
          </w:ffData>
        </w:fldChar>
      </w:r>
      <w:r w:rsidR="007811E4" w:rsidRPr="00CD6BE2">
        <w:rPr>
          <w:noProof/>
        </w:rPr>
        <w:instrText xml:space="preserve"> FORMTEXT </w:instrText>
      </w:r>
      <w:r w:rsidR="007811E4" w:rsidRPr="00D21EBC">
        <w:rPr>
          <w:noProof/>
        </w:rPr>
      </w:r>
      <w:r w:rsidR="007811E4" w:rsidRPr="00D21EBC">
        <w:rPr>
          <w:noProof/>
        </w:rPr>
        <w:fldChar w:fldCharType="separate"/>
      </w:r>
      <w:r w:rsidR="007811E4" w:rsidRPr="00CD6BE2">
        <w:rPr>
          <w:noProof/>
        </w:rPr>
        <w:t> </w:t>
      </w:r>
      <w:r w:rsidR="007811E4" w:rsidRPr="00CD6BE2">
        <w:rPr>
          <w:noProof/>
        </w:rPr>
        <w:t> </w:t>
      </w:r>
      <w:r w:rsidR="007811E4" w:rsidRPr="00CD6BE2">
        <w:rPr>
          <w:noProof/>
        </w:rPr>
        <w:t> </w:t>
      </w:r>
      <w:r w:rsidR="007811E4" w:rsidRPr="00CD6BE2">
        <w:rPr>
          <w:noProof/>
        </w:rPr>
        <w:t> </w:t>
      </w:r>
      <w:r w:rsidR="007811E4" w:rsidRPr="00CD6BE2">
        <w:rPr>
          <w:noProof/>
        </w:rPr>
        <w:t> </w:t>
      </w:r>
      <w:r w:rsidR="007811E4" w:rsidRPr="00D21EBC">
        <w:rPr>
          <w:noProof/>
        </w:rPr>
        <w:fldChar w:fldCharType="end"/>
      </w:r>
    </w:p>
    <w:p w14:paraId="0BDDFD7F" w14:textId="48ECA8B9" w:rsidR="00CA5E0B" w:rsidRDefault="00CA5E0B">
      <w:pPr>
        <w:pStyle w:val="SingleTxtG"/>
        <w:pBdr>
          <w:top w:val="single" w:sz="4" w:space="1" w:color="auto"/>
          <w:left w:val="single" w:sz="4" w:space="4" w:color="auto"/>
          <w:bottom w:val="single" w:sz="4" w:space="1" w:color="auto"/>
          <w:right w:val="single" w:sz="4" w:space="4" w:color="auto"/>
        </w:pBdr>
        <w:spacing w:after="0" w:line="240" w:lineRule="auto"/>
        <w:ind w:left="1701"/>
        <w:rPr>
          <w:sz w:val="18"/>
          <w:szCs w:val="18"/>
          <w:highlight w:val="yellow"/>
        </w:rPr>
      </w:pPr>
    </w:p>
    <w:p w14:paraId="3A118C96" w14:textId="4E4B25FE" w:rsidR="00073BB3" w:rsidRDefault="00073BB3">
      <w:pPr>
        <w:pStyle w:val="SingleTxtG"/>
        <w:pBdr>
          <w:top w:val="single" w:sz="4" w:space="1" w:color="auto"/>
          <w:left w:val="single" w:sz="4" w:space="4" w:color="auto"/>
          <w:bottom w:val="single" w:sz="4" w:space="1" w:color="auto"/>
          <w:right w:val="single" w:sz="4" w:space="4" w:color="auto"/>
        </w:pBdr>
        <w:spacing w:after="0" w:line="240" w:lineRule="auto"/>
        <w:ind w:left="1701"/>
        <w:rPr>
          <w:sz w:val="18"/>
          <w:szCs w:val="18"/>
          <w:highlight w:val="yellow"/>
        </w:rPr>
      </w:pPr>
    </w:p>
    <w:p w14:paraId="33FD5066" w14:textId="18022BB4" w:rsidR="00073BB3" w:rsidRDefault="00073BB3">
      <w:pPr>
        <w:pStyle w:val="SingleTxtG"/>
        <w:pBdr>
          <w:top w:val="single" w:sz="4" w:space="1" w:color="auto"/>
          <w:left w:val="single" w:sz="4" w:space="4" w:color="auto"/>
          <w:bottom w:val="single" w:sz="4" w:space="1" w:color="auto"/>
          <w:right w:val="single" w:sz="4" w:space="4" w:color="auto"/>
        </w:pBdr>
        <w:spacing w:after="0" w:line="240" w:lineRule="auto"/>
        <w:ind w:left="1701"/>
        <w:rPr>
          <w:sz w:val="18"/>
          <w:szCs w:val="18"/>
          <w:highlight w:val="yellow"/>
        </w:rPr>
      </w:pPr>
    </w:p>
    <w:p w14:paraId="26535948" w14:textId="77777777" w:rsidR="00073BB3" w:rsidRPr="005153C8" w:rsidRDefault="00073BB3">
      <w:pPr>
        <w:pStyle w:val="SingleTxtG"/>
        <w:pBdr>
          <w:top w:val="single" w:sz="4" w:space="1" w:color="auto"/>
          <w:left w:val="single" w:sz="4" w:space="4" w:color="auto"/>
          <w:bottom w:val="single" w:sz="4" w:space="1" w:color="auto"/>
          <w:right w:val="single" w:sz="4" w:space="4" w:color="auto"/>
        </w:pBdr>
        <w:spacing w:after="0" w:line="240" w:lineRule="auto"/>
        <w:ind w:left="1701"/>
        <w:rPr>
          <w:sz w:val="18"/>
          <w:szCs w:val="18"/>
          <w:highlight w:val="yellow"/>
        </w:rPr>
      </w:pPr>
    </w:p>
    <w:p w14:paraId="7B8CD02A" w14:textId="77777777" w:rsidR="00427064" w:rsidRPr="005153C8" w:rsidRDefault="00427064">
      <w:pPr>
        <w:pStyle w:val="SingleTxtG"/>
        <w:pBdr>
          <w:top w:val="single" w:sz="4" w:space="1" w:color="auto"/>
          <w:left w:val="single" w:sz="4" w:space="4" w:color="auto"/>
          <w:bottom w:val="single" w:sz="4" w:space="1" w:color="auto"/>
          <w:right w:val="single" w:sz="4" w:space="4" w:color="auto"/>
        </w:pBdr>
        <w:ind w:left="1701"/>
        <w:rPr>
          <w:highlight w:val="yellow"/>
        </w:rPr>
      </w:pPr>
    </w:p>
    <w:p w14:paraId="2A1E0058" w14:textId="3FB24250" w:rsidR="007811E4" w:rsidRPr="005153C8" w:rsidRDefault="007811E4">
      <w:pPr>
        <w:pStyle w:val="SingleTxtG"/>
        <w:pBdr>
          <w:top w:val="single" w:sz="4" w:space="1" w:color="auto"/>
          <w:left w:val="single" w:sz="4" w:space="4" w:color="auto"/>
          <w:bottom w:val="single" w:sz="4" w:space="1" w:color="auto"/>
          <w:right w:val="single" w:sz="4" w:space="4" w:color="auto"/>
        </w:pBdr>
        <w:ind w:left="1701"/>
      </w:pPr>
      <w:r w:rsidRPr="005153C8">
        <w:t xml:space="preserve">Experience </w:t>
      </w:r>
      <w:r w:rsidR="00952D04">
        <w:t>with</w:t>
      </w:r>
      <w:r w:rsidR="00952D04" w:rsidRPr="005153C8">
        <w:t xml:space="preserve"> </w:t>
      </w:r>
      <w:r w:rsidRPr="00CD6BE2">
        <w:t xml:space="preserve">consultations under </w:t>
      </w:r>
      <w:r w:rsidR="00952D04">
        <w:t>a</w:t>
      </w:r>
      <w:r w:rsidR="00952D04" w:rsidRPr="00CD6BE2">
        <w:t xml:space="preserve">rticle </w:t>
      </w:r>
      <w:r w:rsidRPr="00CD6BE2">
        <w:t xml:space="preserve">5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5C000310" w14:textId="77777777" w:rsidR="007811E4" w:rsidRPr="005153C8"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078275E6" w14:textId="613E5AC1" w:rsidR="007811E4"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302C878A" w14:textId="3758826A" w:rsidR="00073BB3"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69C398D9" w14:textId="024078CE" w:rsidR="00073BB3" w:rsidRPr="00CD6BE2"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32F1C069" w14:textId="77777777" w:rsidR="007811E4" w:rsidRPr="00CD6BE2"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409AD549" w14:textId="02AAFA6D" w:rsidR="007811E4" w:rsidRPr="00CD6BE2" w:rsidRDefault="007811E4">
      <w:pPr>
        <w:pStyle w:val="SingleTxtG"/>
      </w:pPr>
      <w:r w:rsidRPr="00CD6BE2">
        <w:tab/>
      </w:r>
      <w:r w:rsidRPr="00CD6BE2">
        <w:tab/>
        <w:t>(ii)</w:t>
      </w:r>
      <w:r w:rsidRPr="00CD6BE2">
        <w:tab/>
      </w:r>
      <w:r w:rsidR="00064709">
        <w:t>As an affected Party</w:t>
      </w:r>
      <w:r w:rsidRPr="00CD6BE2">
        <w:t>:</w:t>
      </w:r>
    </w:p>
    <w:p w14:paraId="0EF515DC" w14:textId="7D86ACA6" w:rsidR="007811E4" w:rsidRPr="005153C8" w:rsidRDefault="007811E4">
      <w:pPr>
        <w:pStyle w:val="SingleTxtG"/>
        <w:pBdr>
          <w:top w:val="single" w:sz="4" w:space="1" w:color="auto"/>
          <w:left w:val="single" w:sz="4" w:space="4" w:color="auto"/>
          <w:bottom w:val="single" w:sz="4" w:space="1" w:color="auto"/>
          <w:right w:val="single" w:sz="4" w:space="4" w:color="auto"/>
        </w:pBdr>
        <w:ind w:left="1701"/>
      </w:pPr>
      <w:r w:rsidRPr="00CD6BE2">
        <w:t xml:space="preserve">Experience </w:t>
      </w:r>
      <w:r w:rsidR="00952D04">
        <w:t>with</w:t>
      </w:r>
      <w:r w:rsidR="00952D04" w:rsidRPr="00CD6BE2">
        <w:t xml:space="preserve"> </w:t>
      </w:r>
      <w:r w:rsidRPr="00CD6BE2">
        <w:t xml:space="preserve">public participation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6B543F35" w14:textId="6694DE2B" w:rsidR="007811E4"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781C0E9B" w14:textId="67693B3B" w:rsidR="00073BB3"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4B122811" w14:textId="1297E1A8" w:rsidR="00073BB3"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67B89676" w14:textId="77777777" w:rsidR="00073BB3" w:rsidRPr="005153C8"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1A09CD7E" w14:textId="77777777" w:rsidR="007811E4" w:rsidRPr="00CD6BE2"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051D0A5B" w14:textId="77777777" w:rsidR="007811E4" w:rsidRPr="00CD6BE2"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462305A6" w14:textId="77777777" w:rsidR="007811E4" w:rsidRPr="00CD6BE2" w:rsidRDefault="007811E4">
      <w:pPr>
        <w:pStyle w:val="SingleTxtG"/>
      </w:pPr>
    </w:p>
    <w:p w14:paraId="489C7ACF" w14:textId="65ED23A1" w:rsidR="007811E4" w:rsidRPr="005153C8" w:rsidRDefault="007811E4">
      <w:pPr>
        <w:pStyle w:val="SingleTxtG"/>
        <w:pBdr>
          <w:top w:val="single" w:sz="4" w:space="1" w:color="auto"/>
          <w:left w:val="single" w:sz="4" w:space="4" w:color="auto"/>
          <w:bottom w:val="single" w:sz="4" w:space="1" w:color="auto"/>
          <w:right w:val="single" w:sz="4" w:space="4" w:color="auto"/>
        </w:pBdr>
        <w:ind w:left="1701"/>
      </w:pPr>
      <w:r w:rsidRPr="00CD6BE2">
        <w:t xml:space="preserve">Experience </w:t>
      </w:r>
      <w:r w:rsidR="00952D04">
        <w:t>with</w:t>
      </w:r>
      <w:r w:rsidR="00952D04" w:rsidRPr="00CD6BE2">
        <w:t xml:space="preserve"> </w:t>
      </w:r>
      <w:r w:rsidRPr="00CD6BE2">
        <w:t xml:space="preserve">consultations under </w:t>
      </w:r>
      <w:r w:rsidR="00952D04">
        <w:t>a</w:t>
      </w:r>
      <w:r w:rsidR="00952D04" w:rsidRPr="00CD6BE2">
        <w:t xml:space="preserve">rticle </w:t>
      </w:r>
      <w:r w:rsidRPr="00CD6BE2">
        <w:t xml:space="preserve">5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3620384F" w14:textId="2F71220E" w:rsidR="007811E4"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22345039" w14:textId="4BF66C14" w:rsidR="00073BB3"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479D1F25" w14:textId="71C0AD26" w:rsidR="00073BB3"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07BF7B6D" w14:textId="77777777" w:rsidR="00073BB3" w:rsidRPr="005153C8" w:rsidRDefault="00073BB3">
      <w:pPr>
        <w:pStyle w:val="SingleTxtG"/>
        <w:pBdr>
          <w:top w:val="single" w:sz="4" w:space="1" w:color="auto"/>
          <w:left w:val="single" w:sz="4" w:space="4" w:color="auto"/>
          <w:bottom w:val="single" w:sz="4" w:space="1" w:color="auto"/>
          <w:right w:val="single" w:sz="4" w:space="4" w:color="auto"/>
        </w:pBdr>
        <w:ind w:left="1701"/>
        <w:rPr>
          <w:highlight w:val="yellow"/>
        </w:rPr>
      </w:pPr>
    </w:p>
    <w:p w14:paraId="0D1CF1C3" w14:textId="77777777" w:rsidR="007811E4" w:rsidRPr="00CD6BE2"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2A738F1F" w14:textId="77777777" w:rsidR="007811E4" w:rsidRPr="00CD6BE2" w:rsidRDefault="007811E4">
      <w:pPr>
        <w:pStyle w:val="SingleTxtG"/>
        <w:pBdr>
          <w:top w:val="single" w:sz="4" w:space="1" w:color="auto"/>
          <w:left w:val="single" w:sz="4" w:space="4" w:color="auto"/>
          <w:bottom w:val="single" w:sz="4" w:space="1" w:color="auto"/>
          <w:right w:val="single" w:sz="4" w:space="4" w:color="auto"/>
        </w:pBdr>
        <w:ind w:left="1701"/>
        <w:rPr>
          <w:highlight w:val="yellow"/>
        </w:rPr>
      </w:pPr>
    </w:p>
    <w:p w14:paraId="75A0A6DA" w14:textId="050FDCA9" w:rsidR="00427064" w:rsidRPr="00CD6BE2" w:rsidRDefault="007811E4" w:rsidP="00DB5713">
      <w:pPr>
        <w:pStyle w:val="SingleTxtG"/>
        <w:numPr>
          <w:ilvl w:val="0"/>
          <w:numId w:val="66"/>
        </w:numPr>
      </w:pPr>
      <w:r w:rsidRPr="00CD6BE2">
        <w:t>Please describe how the costs of interpretation during the hearings are covered:</w:t>
      </w:r>
    </w:p>
    <w:p w14:paraId="2703FD36" w14:textId="31D3C015" w:rsidR="007811E4" w:rsidRPr="005153C8" w:rsidRDefault="007811E4" w:rsidP="00DB5713">
      <w:pPr>
        <w:pStyle w:val="SingleTxtG"/>
        <w:numPr>
          <w:ilvl w:val="0"/>
          <w:numId w:val="66"/>
        </w:numPr>
      </w:pPr>
      <w:r w:rsidRPr="00CD6BE2">
        <w:t xml:space="preserve">By </w:t>
      </w:r>
      <w:r w:rsidR="00064709">
        <w:t xml:space="preserve">the </w:t>
      </w:r>
      <w:r w:rsidRPr="00CD6BE2">
        <w:t>Party of origin:</w:t>
      </w:r>
      <w:r w:rsidRPr="00CD6BE2">
        <w:rPr>
          <w:noProof/>
        </w:rPr>
        <w:t xml:space="preserve">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5F15BFB5" w14:textId="25CC444D" w:rsidR="007811E4" w:rsidRPr="005153C8" w:rsidRDefault="007811E4">
      <w:pPr>
        <w:pStyle w:val="SingleTxtG"/>
        <w:numPr>
          <w:ilvl w:val="0"/>
          <w:numId w:val="66"/>
        </w:numPr>
      </w:pPr>
      <w:r w:rsidRPr="005153C8">
        <w:tab/>
        <w:t xml:space="preserve">By </w:t>
      </w:r>
      <w:r w:rsidR="00064709">
        <w:t xml:space="preserve">the </w:t>
      </w:r>
      <w:r w:rsidRPr="005153C8">
        <w:t xml:space="preserve">affected Party: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60685A58" w14:textId="61889DDF" w:rsidR="007811E4" w:rsidRPr="005153C8" w:rsidRDefault="007811E4">
      <w:pPr>
        <w:pStyle w:val="SingleTxtG"/>
        <w:numPr>
          <w:ilvl w:val="0"/>
          <w:numId w:val="66"/>
        </w:numPr>
      </w:pPr>
      <w:r w:rsidRPr="005153C8">
        <w:tab/>
        <w:t>Shared by both Parties concerned:</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1E5EC8C6" w14:textId="676AF3C5" w:rsidR="007811E4" w:rsidRPr="005153C8" w:rsidRDefault="007811E4">
      <w:pPr>
        <w:pStyle w:val="SingleTxtG"/>
        <w:numPr>
          <w:ilvl w:val="0"/>
          <w:numId w:val="66"/>
        </w:numPr>
      </w:pPr>
      <w:r w:rsidRPr="005153C8">
        <w:t xml:space="preserve"> Developer: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r w:rsidRPr="005153C8">
        <w:rPr>
          <w:noProof/>
        </w:rPr>
        <w:t xml:space="preserve"> </w:t>
      </w:r>
    </w:p>
    <w:p w14:paraId="2FEB6F39" w14:textId="63FD14FE" w:rsidR="007811E4" w:rsidRPr="005153C8" w:rsidRDefault="007811E4">
      <w:pPr>
        <w:pStyle w:val="SingleTxtG"/>
        <w:numPr>
          <w:ilvl w:val="0"/>
          <w:numId w:val="66"/>
        </w:numPr>
      </w:pPr>
      <w:r w:rsidRPr="005153C8">
        <w:t xml:space="preserve"> Other, please specify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6CB00785" w14:textId="6B21D62D" w:rsidR="006C653C" w:rsidRPr="005153C8" w:rsidRDefault="006C653C">
      <w:pPr>
        <w:pStyle w:val="SingleTxtG"/>
      </w:pPr>
      <w:r w:rsidRPr="005153C8">
        <w:t>II.4.</w:t>
      </w:r>
      <w:r w:rsidRPr="005153C8">
        <w:tab/>
        <w:t xml:space="preserve">Describe any difficulties that your country has encountered during transboundary public participation (expert consultation, public hearing, etc.), including on </w:t>
      </w:r>
      <w:r w:rsidRPr="00CD6BE2">
        <w:t xml:space="preserve">issues of timing, language and the need for additional information: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381D76E6" w14:textId="55639033" w:rsidR="006C653C" w:rsidRPr="005153C8" w:rsidRDefault="006C653C">
      <w:pPr>
        <w:pStyle w:val="SingleTxtG"/>
      </w:pPr>
      <w:r w:rsidRPr="005153C8">
        <w:lastRenderedPageBreak/>
        <w:t>II.5.</w:t>
      </w:r>
      <w:r w:rsidRPr="005153C8">
        <w:tab/>
        <w:t xml:space="preserve">Does your country have successful examples of organizing transboundary EIA procedures for joint cross-border projects or that of an </w:t>
      </w:r>
      <w:proofErr w:type="gramStart"/>
      <w:r w:rsidRPr="005153C8">
        <w:t>NPP?</w:t>
      </w:r>
      <w:r w:rsidR="00A56CC0">
        <w:t>:</w:t>
      </w:r>
      <w:proofErr w:type="gramEnd"/>
    </w:p>
    <w:p w14:paraId="5D671983" w14:textId="77777777" w:rsidR="006C653C" w:rsidRPr="005153C8" w:rsidRDefault="006C653C">
      <w:pPr>
        <w:pStyle w:val="SingleTxtG"/>
        <w:ind w:firstLine="567"/>
        <w:rPr>
          <w:rFonts w:ascii="Arial" w:hAnsi="Arial" w:cs="Arial"/>
        </w:rPr>
      </w:pPr>
      <w:r w:rsidRPr="00CD6BE2">
        <w:t>(a)</w:t>
      </w:r>
      <w:r w:rsidRPr="00CD6BE2">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w:t>
      </w:r>
    </w:p>
    <w:p w14:paraId="574AAD20" w14:textId="77777777" w:rsidR="006C653C" w:rsidRPr="005153C8" w:rsidRDefault="006C653C">
      <w:pPr>
        <w:pStyle w:val="SingleTxtG"/>
        <w:ind w:firstLine="567"/>
        <w:rPr>
          <w:sz w:val="2"/>
          <w:szCs w:val="2"/>
        </w:rPr>
      </w:pPr>
      <w:r w:rsidRPr="005153C8">
        <w:t>(b)</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66E08C19" w14:textId="77777777" w:rsidR="006C653C" w:rsidRPr="00CD6BE2" w:rsidRDefault="006C653C">
      <w:pPr>
        <w:pStyle w:val="SingleTxtG"/>
      </w:pPr>
      <w:r w:rsidRPr="005153C8">
        <w:t>II.6.</w:t>
      </w:r>
      <w:r w:rsidRPr="005153C8">
        <w:tab/>
        <w:t>If you answered yes to question II.5, please provide information on your country’s experiences describing, for example, means of cooperation (e.g., contact points, joint bodies, bilateral agreements, special and common provisions</w:t>
      </w:r>
      <w:r w:rsidRPr="00CD6BE2">
        <w:t xml:space="preserve">, etc.), institutional arrangements, and how practical matters are dealt with (e.g., translation, interpretation, transmission of documents, etc.): </w:t>
      </w:r>
    </w:p>
    <w:p w14:paraId="4F6B955D" w14:textId="77777777" w:rsidR="006C653C" w:rsidRPr="005153C8" w:rsidRDefault="006C653C">
      <w:pPr>
        <w:pStyle w:val="SingleTxtG"/>
        <w:ind w:firstLine="567"/>
        <w:rPr>
          <w:noProof/>
        </w:rPr>
      </w:pPr>
      <w:r w:rsidRPr="00CD6BE2">
        <w:rPr>
          <w:noProof/>
        </w:rPr>
        <w:t>(a)</w:t>
      </w:r>
      <w:r w:rsidRPr="00CD6BE2">
        <w:rPr>
          <w:noProof/>
        </w:rPr>
        <w:tab/>
        <w:t xml:space="preserve">For joint cross-border projects: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6D4DFB68" w14:textId="77777777" w:rsidR="006C653C" w:rsidRPr="005153C8" w:rsidRDefault="006C653C">
      <w:pPr>
        <w:pStyle w:val="SingleTxtG"/>
        <w:ind w:firstLine="567"/>
        <w:rPr>
          <w:noProof/>
        </w:rPr>
      </w:pPr>
      <w:r w:rsidRPr="005153C8">
        <w:rPr>
          <w:noProof/>
        </w:rPr>
        <w:t>(b)</w:t>
      </w:r>
      <w:r w:rsidRPr="005153C8">
        <w:rPr>
          <w:noProof/>
        </w:rPr>
        <w:tab/>
        <w:t xml:space="preserve">For NPPs: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63B2B0D3" w14:textId="68C28CB9" w:rsidR="006C653C" w:rsidRPr="005153C8" w:rsidRDefault="006C653C">
      <w:pPr>
        <w:pStyle w:val="SingleTxtG"/>
        <w:rPr>
          <w:noProof/>
        </w:rPr>
      </w:pPr>
      <w:r w:rsidRPr="005153C8">
        <w:t>II.7.</w:t>
      </w:r>
      <w:r w:rsidRPr="005153C8">
        <w:tab/>
      </w:r>
      <w:r w:rsidR="00952D04">
        <w:t>Please provide</w:t>
      </w:r>
      <w:r w:rsidR="00952D04" w:rsidRPr="005153C8">
        <w:t xml:space="preserve"> </w:t>
      </w:r>
      <w:r w:rsidRPr="005153C8">
        <w:t xml:space="preserve">examples </w:t>
      </w:r>
      <w:r w:rsidR="007811E4" w:rsidRPr="005153C8">
        <w:t xml:space="preserve">from your </w:t>
      </w:r>
      <w:r w:rsidR="00952D04">
        <w:t xml:space="preserve">experience during the reporting period (either complete cases or elements such as notification, consultation and public participation) that, in your view, constitute </w:t>
      </w:r>
      <w:r w:rsidR="007811E4" w:rsidRPr="005153C8">
        <w:t>good practice</w:t>
      </w:r>
      <w:r w:rsidRPr="00CD6BE2">
        <w:t xml:space="preserve">: </w:t>
      </w:r>
      <w:r w:rsidRPr="00D21EBC">
        <w:rPr>
          <w:noProof/>
        </w:rPr>
        <w:fldChar w:fldCharType="begin">
          <w:ffData>
            <w:name w:val="Text11"/>
            <w:enabled/>
            <w:calcOnExit w:val="0"/>
            <w:textInput/>
          </w:ffData>
        </w:fldChar>
      </w:r>
      <w:r w:rsidRPr="00CD6BE2">
        <w:rPr>
          <w:noProof/>
        </w:rPr>
        <w:instrText xml:space="preserve"> FORMTEXT </w:instrText>
      </w:r>
      <w:r w:rsidRPr="00D21EBC">
        <w:rPr>
          <w:noProof/>
        </w:rPr>
      </w:r>
      <w:r w:rsidRPr="00D21EBC">
        <w:rPr>
          <w:noProof/>
        </w:rPr>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rPr>
          <w:noProof/>
        </w:rPr>
        <w:fldChar w:fldCharType="end"/>
      </w:r>
    </w:p>
    <w:p w14:paraId="59368C28" w14:textId="77777777" w:rsidR="006C653C" w:rsidRPr="005153C8" w:rsidRDefault="006C653C">
      <w:pPr>
        <w:pStyle w:val="SingleTxtG"/>
      </w:pPr>
      <w:r w:rsidRPr="005153C8">
        <w:t>II.8.</w:t>
      </w:r>
      <w:r w:rsidRPr="005153C8">
        <w:tab/>
        <w:t>Would your country like to introduce a case in the form of a Convention “case study fact sheet”?</w:t>
      </w:r>
    </w:p>
    <w:p w14:paraId="1CABBDE3" w14:textId="77777777" w:rsidR="006C653C" w:rsidRPr="005153C8" w:rsidRDefault="006C653C">
      <w:pPr>
        <w:pStyle w:val="SingleTxtG"/>
        <w:ind w:firstLine="567"/>
      </w:pPr>
      <w:r w:rsidRPr="005153C8">
        <w:t>(a)</w:t>
      </w:r>
      <w:r w:rsidRPr="005153C8">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03A081C3" w14:textId="77777777" w:rsidR="006C653C" w:rsidRPr="005153C8" w:rsidRDefault="006C653C">
      <w:pPr>
        <w:pStyle w:val="SingleTxtG"/>
        <w:ind w:firstLine="567"/>
        <w:rPr>
          <w:rFonts w:ascii="Arial" w:hAnsi="Arial" w:cs="Arial"/>
        </w:rPr>
      </w:pPr>
      <w:r w:rsidRPr="005153C8">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indicate which cases):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3F9ED694" w14:textId="77777777" w:rsidR="006C653C" w:rsidRPr="00CD6BE2" w:rsidRDefault="006C653C">
      <w:pPr>
        <w:pStyle w:val="SingleTxtG"/>
      </w:pPr>
      <w:r w:rsidRPr="005153C8">
        <w:t>II.9.</w:t>
      </w:r>
      <w:r w:rsidRPr="005153C8">
        <w:tab/>
        <w:t>Has your country carried out post-project analyses in the period 2013–2015</w:t>
      </w:r>
      <w:r w:rsidRPr="00CD6BE2">
        <w:t>:</w:t>
      </w:r>
    </w:p>
    <w:p w14:paraId="4B9AC335" w14:textId="77777777" w:rsidR="006C653C" w:rsidRPr="005153C8" w:rsidRDefault="006C653C">
      <w:pPr>
        <w:pStyle w:val="SingleTxtG"/>
      </w:pPr>
      <w:r w:rsidRPr="00CD6BE2">
        <w:tab/>
        <w:t>(a)</w:t>
      </w:r>
      <w:r w:rsidRPr="00CD6BE2">
        <w:tab/>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0B3FA11F" w14:textId="77777777" w:rsidR="006C653C" w:rsidRPr="005153C8" w:rsidRDefault="006C653C">
      <w:pPr>
        <w:pStyle w:val="SingleTxtG"/>
      </w:pPr>
      <w:r w:rsidRPr="005153C8">
        <w:tab/>
        <w:t>(b)</w:t>
      </w:r>
      <w:r w:rsidRPr="005153C8">
        <w:tab/>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indicate which projects, along with the challenges in implementation and any lessons learned):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rPr>
          <w:noProof/>
        </w:rPr>
        <w:t> </w:t>
      </w:r>
      <w:r w:rsidRPr="00CD6BE2">
        <w:rPr>
          <w:noProof/>
        </w:rPr>
        <w:t> </w:t>
      </w:r>
      <w:r w:rsidRPr="00CD6BE2">
        <w:rPr>
          <w:noProof/>
        </w:rPr>
        <w:t> </w:t>
      </w:r>
      <w:r w:rsidRPr="00CD6BE2">
        <w:rPr>
          <w:noProof/>
        </w:rPr>
        <w:t> </w:t>
      </w:r>
      <w:r w:rsidRPr="00CD6BE2">
        <w:rPr>
          <w:noProof/>
        </w:rPr>
        <w:t> </w:t>
      </w:r>
      <w:r w:rsidRPr="00D21EBC">
        <w:fldChar w:fldCharType="end"/>
      </w:r>
    </w:p>
    <w:p w14:paraId="2314E613" w14:textId="0D333D55" w:rsidR="006C653C" w:rsidRPr="00CD6BE2" w:rsidRDefault="006C653C" w:rsidP="006124D1">
      <w:pPr>
        <w:pStyle w:val="H1G"/>
        <w:jc w:val="both"/>
      </w:pPr>
      <w:r w:rsidRPr="00CD6BE2">
        <w:tab/>
        <w:t>2.</w:t>
      </w:r>
      <w:r w:rsidRPr="00CD6BE2">
        <w:tab/>
        <w:t>Experien</w:t>
      </w:r>
      <w:r w:rsidR="00DE5A92">
        <w:t>ce in using the guidance in 2016–2018</w:t>
      </w:r>
    </w:p>
    <w:p w14:paraId="73CB2923" w14:textId="11CCE131" w:rsidR="006C653C" w:rsidRPr="00CD6BE2" w:rsidRDefault="006C653C">
      <w:pPr>
        <w:pStyle w:val="SingleTxtG"/>
        <w:tabs>
          <w:tab w:val="left" w:pos="1701"/>
        </w:tabs>
      </w:pPr>
      <w:r w:rsidRPr="00CD6BE2">
        <w:t>II.10.</w:t>
      </w:r>
      <w:r w:rsidRPr="00CD6BE2">
        <w:tab/>
        <w:t xml:space="preserve">Has your country used in practice the following guidance, adopted by the Meeting of the Parties and available online? </w:t>
      </w:r>
    </w:p>
    <w:p w14:paraId="53F6136F" w14:textId="77777777" w:rsidR="006C653C" w:rsidRPr="00CD6BE2" w:rsidRDefault="006C653C">
      <w:pPr>
        <w:pStyle w:val="SingleTxtG"/>
        <w:tabs>
          <w:tab w:val="left" w:pos="1701"/>
        </w:tabs>
        <w:ind w:firstLine="567"/>
      </w:pPr>
      <w:r w:rsidRPr="00CD6BE2">
        <w:t>(a)</w:t>
      </w:r>
      <w:r w:rsidRPr="00CD6BE2">
        <w:tab/>
        <w:t xml:space="preserve">Guidance on Public Participation in Environmental Impact Assessment in a Transboundary Context (ECE/MP.EIA/7): </w:t>
      </w:r>
    </w:p>
    <w:p w14:paraId="22545C92" w14:textId="77777777" w:rsidR="006C653C" w:rsidRPr="005153C8" w:rsidRDefault="006C653C">
      <w:pPr>
        <w:pStyle w:val="SingleTxtG"/>
        <w:ind w:left="1701" w:firstLine="567"/>
      </w:pPr>
      <w:r w:rsidRPr="00CD6BE2">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19701F50" w14:textId="77777777" w:rsidR="006C653C" w:rsidRPr="005153C8" w:rsidRDefault="006C653C">
      <w:pPr>
        <w:pStyle w:val="SingleTxtG"/>
        <w:ind w:left="1701" w:firstLine="567"/>
      </w:pPr>
      <w:r w:rsidRPr="005153C8">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provide details):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7D6E0478" w14:textId="77777777" w:rsidR="006C653C" w:rsidRPr="005153C8" w:rsidRDefault="006C653C">
      <w:pPr>
        <w:pStyle w:val="SingleTxtG"/>
        <w:ind w:left="1701" w:firstLine="567"/>
      </w:pPr>
      <w:r w:rsidRPr="005153C8">
        <w:t xml:space="preserve">Your experience with using this guidance: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0AE6995" w14:textId="77777777" w:rsidR="006C653C" w:rsidRPr="005153C8" w:rsidRDefault="006C653C">
      <w:pPr>
        <w:pStyle w:val="SingleTxtG"/>
      </w:pPr>
      <w:r w:rsidRPr="005153C8">
        <w:tab/>
      </w:r>
      <w:r w:rsidRPr="005153C8">
        <w:tab/>
        <w:t xml:space="preserve">Your suggestions for improving or supplementing the guidance: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E152184" w14:textId="77777777" w:rsidR="006C653C" w:rsidRPr="00CD6BE2" w:rsidRDefault="006C653C">
      <w:pPr>
        <w:pStyle w:val="SingleTxtG"/>
      </w:pPr>
      <w:r w:rsidRPr="00CD6BE2">
        <w:tab/>
        <w:t>(b)</w:t>
      </w:r>
      <w:r w:rsidRPr="00CD6BE2">
        <w:tab/>
        <w:t xml:space="preserve">Guidance on </w:t>
      </w:r>
      <w:proofErr w:type="spellStart"/>
      <w:r w:rsidRPr="00CD6BE2">
        <w:t>subregional</w:t>
      </w:r>
      <w:proofErr w:type="spellEnd"/>
      <w:r w:rsidRPr="00CD6BE2">
        <w:t xml:space="preserve"> cooperation (ECE/MP.EIA/6, annex V, appendix):</w:t>
      </w:r>
    </w:p>
    <w:p w14:paraId="4BB39B1F" w14:textId="77777777" w:rsidR="006C653C" w:rsidRPr="005153C8" w:rsidRDefault="006C653C">
      <w:pPr>
        <w:pStyle w:val="SingleTxtG"/>
        <w:ind w:left="1701" w:firstLine="567"/>
      </w:pPr>
      <w:r w:rsidRPr="00CD6BE2">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4452D538" w14:textId="77777777" w:rsidR="006C653C" w:rsidRPr="005153C8" w:rsidRDefault="006C653C">
      <w:pPr>
        <w:pStyle w:val="SingleTxtG"/>
        <w:ind w:left="1701" w:firstLine="567"/>
      </w:pPr>
      <w:r w:rsidRPr="005153C8">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provide details):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8CAA0D5" w14:textId="77777777" w:rsidR="006C653C" w:rsidRPr="005153C8" w:rsidRDefault="006C653C">
      <w:pPr>
        <w:pStyle w:val="SingleTxtG"/>
        <w:ind w:left="1701" w:firstLine="567"/>
      </w:pPr>
      <w:r w:rsidRPr="005153C8">
        <w:t xml:space="preserve">Your experience with using this guidance: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5088DCE6" w14:textId="77777777" w:rsidR="006C653C" w:rsidRPr="005153C8" w:rsidRDefault="006C653C">
      <w:pPr>
        <w:pStyle w:val="SingleTxtG"/>
      </w:pPr>
      <w:r w:rsidRPr="005153C8">
        <w:tab/>
      </w:r>
      <w:r w:rsidRPr="005153C8">
        <w:tab/>
        <w:t xml:space="preserve">Your suggestions for improving or supplementing the guidance: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2D8F555F" w14:textId="77777777" w:rsidR="006C653C" w:rsidRPr="00CD6BE2" w:rsidRDefault="006C653C">
      <w:pPr>
        <w:pStyle w:val="SingleTxtG"/>
        <w:tabs>
          <w:tab w:val="left" w:pos="1701"/>
        </w:tabs>
        <w:ind w:left="1701"/>
      </w:pPr>
      <w:r w:rsidRPr="005153C8">
        <w:t>(c)</w:t>
      </w:r>
      <w:r w:rsidRPr="005153C8">
        <w:tab/>
        <w:t>Guidance on the Practical Application of the Espoo Convention</w:t>
      </w:r>
      <w:r w:rsidRPr="005153C8" w:rsidDel="00FB4206">
        <w:t xml:space="preserve"> </w:t>
      </w:r>
      <w:r w:rsidRPr="00CD6BE2">
        <w:t xml:space="preserve">(ECE/MP.EIA/8): </w:t>
      </w:r>
    </w:p>
    <w:p w14:paraId="6ECAF3FA" w14:textId="77777777" w:rsidR="006C653C" w:rsidRPr="005153C8" w:rsidRDefault="006C653C">
      <w:pPr>
        <w:pStyle w:val="SingleTxtG"/>
        <w:ind w:left="1701" w:firstLine="567"/>
      </w:pPr>
      <w:r w:rsidRPr="00CD6BE2">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7AFEAF2F" w14:textId="77777777" w:rsidR="006C653C" w:rsidRPr="005153C8" w:rsidRDefault="006C653C">
      <w:pPr>
        <w:pStyle w:val="SingleTxtG"/>
        <w:ind w:left="1701" w:firstLine="567"/>
      </w:pPr>
      <w:r w:rsidRPr="005153C8">
        <w:lastRenderedPageBreak/>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provide details):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7939789" w14:textId="77777777" w:rsidR="006C653C" w:rsidRPr="005153C8" w:rsidRDefault="006C653C">
      <w:pPr>
        <w:pStyle w:val="SingleTxtG"/>
        <w:ind w:left="1701" w:firstLine="567"/>
      </w:pPr>
      <w:r w:rsidRPr="005153C8">
        <w:t xml:space="preserve">Your experience with using this guidance: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1429272F" w14:textId="77777777" w:rsidR="006C653C" w:rsidRPr="005153C8" w:rsidRDefault="006C653C">
      <w:pPr>
        <w:pStyle w:val="SingleTxtG"/>
      </w:pPr>
      <w:r w:rsidRPr="005153C8">
        <w:tab/>
      </w:r>
      <w:r w:rsidRPr="005153C8">
        <w:tab/>
        <w:t xml:space="preserve">Your suggestions for improving or supplementing the guidance: </w:t>
      </w:r>
      <w:r w:rsidRPr="00D21EBC">
        <w:fldChar w:fldCharType="begin">
          <w:ffData>
            <w:name w:val=""/>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09D0E356" w14:textId="77777777" w:rsidR="006C653C" w:rsidRPr="00CD6BE2" w:rsidRDefault="006C653C" w:rsidP="006124D1">
      <w:pPr>
        <w:pStyle w:val="H1G"/>
        <w:jc w:val="both"/>
      </w:pPr>
      <w:r w:rsidRPr="00CD6BE2">
        <w:tab/>
        <w:t>3.</w:t>
      </w:r>
      <w:r w:rsidRPr="00CD6BE2">
        <w:tab/>
        <w:t xml:space="preserve">Clarity of the Convention </w:t>
      </w:r>
    </w:p>
    <w:p w14:paraId="2DAE02A1" w14:textId="34BD42F7" w:rsidR="006C653C" w:rsidRPr="00CD6BE2" w:rsidRDefault="006C653C">
      <w:pPr>
        <w:pStyle w:val="SingleTxtG"/>
      </w:pPr>
      <w:r w:rsidRPr="00CD6BE2">
        <w:t>II.11.</w:t>
      </w:r>
      <w:r w:rsidRPr="00CD6BE2">
        <w:tab/>
        <w:t xml:space="preserve">Has your country had difficulties implementing the procedures defined in the Convention, either </w:t>
      </w:r>
      <w:r w:rsidR="00064709">
        <w:t>As a Party of origin</w:t>
      </w:r>
      <w:r w:rsidRPr="00CD6BE2">
        <w:t xml:space="preserve"> or as </w:t>
      </w:r>
      <w:r w:rsidR="00064709">
        <w:t xml:space="preserve">an </w:t>
      </w:r>
      <w:r w:rsidRPr="00CD6BE2">
        <w:t>affected Party, because of a lack of clarity of the provisions?</w:t>
      </w:r>
    </w:p>
    <w:p w14:paraId="07A7B0A9" w14:textId="77777777" w:rsidR="006C653C" w:rsidRPr="005153C8" w:rsidRDefault="006C653C">
      <w:pPr>
        <w:pStyle w:val="SingleTxtG"/>
        <w:ind w:left="1701" w:firstLine="567"/>
      </w:pPr>
      <w:r w:rsidRPr="00CD6BE2">
        <w:t xml:space="preserve">No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p>
    <w:p w14:paraId="4730F286" w14:textId="77777777" w:rsidR="006C653C" w:rsidRPr="005153C8" w:rsidRDefault="006C653C">
      <w:pPr>
        <w:pStyle w:val="SingleTxtG"/>
        <w:ind w:left="1701" w:firstLine="567"/>
      </w:pPr>
      <w:r w:rsidRPr="005153C8">
        <w:t xml:space="preserve">Yes </w:t>
      </w:r>
      <w:r w:rsidRPr="000B2896">
        <w:fldChar w:fldCharType="begin">
          <w:ffData>
            <w:name w:val="Check21"/>
            <w:enabled/>
            <w:calcOnExit w:val="0"/>
            <w:checkBox>
              <w:sizeAuto/>
              <w:default w:val="0"/>
            </w:checkBox>
          </w:ffData>
        </w:fldChar>
      </w:r>
      <w:r w:rsidRPr="00CD6BE2">
        <w:instrText xml:space="preserve"> FORMCHECKBOX </w:instrText>
      </w:r>
      <w:r w:rsidR="00A4378D">
        <w:fldChar w:fldCharType="separate"/>
      </w:r>
      <w:r w:rsidRPr="000B2896">
        <w:fldChar w:fldCharType="end"/>
      </w:r>
      <w:r w:rsidRPr="005153C8">
        <w:t xml:space="preserve"> (please indicate which provisions and how they are unclear):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p w14:paraId="3BD4E22F" w14:textId="77777777" w:rsidR="006C653C" w:rsidRPr="00CD6BE2" w:rsidRDefault="006C653C" w:rsidP="006124D1">
      <w:pPr>
        <w:pStyle w:val="H1G"/>
        <w:jc w:val="both"/>
      </w:pPr>
      <w:r w:rsidRPr="00CD6BE2">
        <w:tab/>
        <w:t>4.</w:t>
      </w:r>
      <w:r w:rsidRPr="00CD6BE2">
        <w:tab/>
        <w:t>Suggested improvements to the report</w:t>
      </w:r>
    </w:p>
    <w:p w14:paraId="2D59CC74" w14:textId="3D236D92" w:rsidR="00F93DEC" w:rsidRPr="005153C8" w:rsidRDefault="006C653C" w:rsidP="006124D1">
      <w:pPr>
        <w:pStyle w:val="SingleTxtG"/>
        <w:rPr>
          <w:b/>
          <w:sz w:val="28"/>
        </w:rPr>
      </w:pPr>
      <w:r w:rsidRPr="00CD6BE2">
        <w:t>II.12</w:t>
      </w:r>
      <w:r w:rsidRPr="00CD6BE2">
        <w:tab/>
        <w:t xml:space="preserve">Please provide </w:t>
      </w:r>
      <w:r w:rsidR="00F93DEC" w:rsidRPr="00CD6BE2">
        <w:t xml:space="preserve">further </w:t>
      </w:r>
      <w:r w:rsidRPr="00CD6BE2">
        <w:t xml:space="preserve">suggestions </w:t>
      </w:r>
      <w:r w:rsidR="00F93DEC" w:rsidRPr="00CD6BE2">
        <w:t xml:space="preserve">(preferably </w:t>
      </w:r>
      <w:r w:rsidR="004C24C0">
        <w:t>specific</w:t>
      </w:r>
      <w:r w:rsidR="004C24C0" w:rsidRPr="00CD6BE2">
        <w:t xml:space="preserve"> </w:t>
      </w:r>
      <w:r w:rsidR="00F93DEC" w:rsidRPr="00CD6BE2">
        <w:t xml:space="preserve">drafting </w:t>
      </w:r>
      <w:r w:rsidR="004C24C0">
        <w:t>proposals</w:t>
      </w:r>
      <w:r w:rsidR="00F93DEC" w:rsidRPr="00CD6BE2">
        <w:t xml:space="preserve">) </w:t>
      </w:r>
      <w:r w:rsidRPr="00CD6BE2">
        <w:t xml:space="preserve">for how this report </w:t>
      </w:r>
      <w:r w:rsidR="004C24C0">
        <w:t>could</w:t>
      </w:r>
      <w:r w:rsidR="004C24C0" w:rsidRPr="00CD6BE2">
        <w:t xml:space="preserve"> </w:t>
      </w:r>
      <w:r w:rsidRPr="00CD6BE2">
        <w:t xml:space="preserve">be improved. </w:t>
      </w:r>
      <w:r w:rsidRPr="00D21EBC">
        <w:fldChar w:fldCharType="begin">
          <w:ffData>
            <w:name w:val="Text11"/>
            <w:enabled/>
            <w:calcOnExit w:val="0"/>
            <w:textInput/>
          </w:ffData>
        </w:fldChar>
      </w:r>
      <w:r w:rsidRPr="00CD6BE2">
        <w:instrText xml:space="preserve"> FORMTEXT </w:instrText>
      </w:r>
      <w:r w:rsidRPr="00D21EBC">
        <w:fldChar w:fldCharType="separate"/>
      </w:r>
      <w:r w:rsidRPr="00CD6BE2">
        <w:t> </w:t>
      </w:r>
      <w:r w:rsidRPr="00CD6BE2">
        <w:t> </w:t>
      </w:r>
      <w:r w:rsidRPr="00CD6BE2">
        <w:t> </w:t>
      </w:r>
      <w:r w:rsidRPr="00CD6BE2">
        <w:t> </w:t>
      </w:r>
      <w:r w:rsidRPr="00CD6BE2">
        <w:t> </w:t>
      </w:r>
      <w:r w:rsidRPr="00D21EBC">
        <w:fldChar w:fldCharType="end"/>
      </w:r>
    </w:p>
    <w:sectPr w:rsidR="00F93DEC" w:rsidRPr="005153C8" w:rsidSect="00073BB3">
      <w:footerReference w:type="even" r:id="rId8"/>
      <w:footerReference w:type="default" r:id="rId9"/>
      <w:footerReference w:type="first" r:id="rId10"/>
      <w:endnotePr>
        <w:numFmt w:val="decimal"/>
      </w:endnotePr>
      <w:pgSz w:w="11907" w:h="16840" w:code="9"/>
      <w:pgMar w:top="1440"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BE73" w14:textId="77777777" w:rsidR="00A4378D" w:rsidRDefault="00A4378D"/>
  </w:endnote>
  <w:endnote w:type="continuationSeparator" w:id="0">
    <w:p w14:paraId="75B0C131" w14:textId="77777777" w:rsidR="00A4378D" w:rsidRDefault="00A4378D"/>
  </w:endnote>
  <w:endnote w:type="continuationNotice" w:id="1">
    <w:p w14:paraId="5A1EEC0B" w14:textId="77777777" w:rsidR="00A4378D" w:rsidRDefault="00A43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AFA8" w14:textId="16D0834B" w:rsidR="00A4378D" w:rsidRPr="00740D40" w:rsidRDefault="00A4378D" w:rsidP="00740D40">
    <w:pPr>
      <w:pStyle w:val="Footer"/>
      <w:tabs>
        <w:tab w:val="right" w:pos="9638"/>
      </w:tabs>
      <w:rPr>
        <w:sz w:val="18"/>
      </w:rPr>
    </w:pPr>
    <w:r w:rsidRPr="006673C4">
      <w:rPr>
        <w:b/>
        <w:sz w:val="18"/>
      </w:rPr>
      <w:fldChar w:fldCharType="begin"/>
    </w:r>
    <w:r w:rsidRPr="006673C4">
      <w:rPr>
        <w:b/>
        <w:sz w:val="18"/>
      </w:rPr>
      <w:instrText xml:space="preserve"> PAGE  \* MERGEFORMAT </w:instrText>
    </w:r>
    <w:r w:rsidRPr="006673C4">
      <w:rPr>
        <w:b/>
        <w:sz w:val="18"/>
      </w:rPr>
      <w:fldChar w:fldCharType="separate"/>
    </w:r>
    <w:r>
      <w:rPr>
        <w:b/>
        <w:noProof/>
        <w:sz w:val="18"/>
      </w:rPr>
      <w:t>50</w:t>
    </w:r>
    <w:r w:rsidRPr="006673C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9EE0" w14:textId="3E6730A7" w:rsidR="00A4378D" w:rsidRPr="00740D40" w:rsidRDefault="00A4378D" w:rsidP="00740D40">
    <w:pPr>
      <w:pStyle w:val="Footer"/>
      <w:tabs>
        <w:tab w:val="right" w:pos="9638"/>
      </w:tabs>
      <w:rPr>
        <w:b/>
        <w:sz w:val="18"/>
      </w:rPr>
    </w:pPr>
    <w:r>
      <w:tab/>
    </w:r>
    <w:r w:rsidRPr="006673C4">
      <w:rPr>
        <w:b/>
        <w:sz w:val="18"/>
      </w:rPr>
      <w:fldChar w:fldCharType="begin"/>
    </w:r>
    <w:r w:rsidRPr="006673C4">
      <w:rPr>
        <w:b/>
        <w:sz w:val="18"/>
      </w:rPr>
      <w:instrText xml:space="preserve"> PAGE  \* MERGEFORMAT </w:instrText>
    </w:r>
    <w:r w:rsidRPr="006673C4">
      <w:rPr>
        <w:b/>
        <w:sz w:val="18"/>
      </w:rPr>
      <w:fldChar w:fldCharType="separate"/>
    </w:r>
    <w:r>
      <w:rPr>
        <w:b/>
        <w:noProof/>
        <w:sz w:val="18"/>
      </w:rPr>
      <w:t>49</w:t>
    </w:r>
    <w:r w:rsidRPr="006673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4378D" w14:paraId="54D28F23" w14:textId="77777777" w:rsidTr="00F600EF">
      <w:tc>
        <w:tcPr>
          <w:tcW w:w="3614" w:type="dxa"/>
          <w:shd w:val="clear" w:color="auto" w:fill="auto"/>
        </w:tcPr>
        <w:p w14:paraId="15C6D71F" w14:textId="5D280517" w:rsidR="00A4378D" w:rsidRPr="00F600EF" w:rsidRDefault="00A4378D" w:rsidP="00F600EF">
          <w:pPr>
            <w:pStyle w:val="Footer"/>
            <w:rPr>
              <w:rFonts w:ascii="Barcode 3 of 9 by request" w:hAnsi="Barcode 3 of 9 by request"/>
              <w:sz w:val="24"/>
            </w:rPr>
          </w:pPr>
        </w:p>
      </w:tc>
      <w:tc>
        <w:tcPr>
          <w:tcW w:w="4752" w:type="dxa"/>
          <w:shd w:val="clear" w:color="auto" w:fill="auto"/>
        </w:tcPr>
        <w:p w14:paraId="08378413" w14:textId="6ADD8984" w:rsidR="00A4378D" w:rsidRDefault="00A4378D" w:rsidP="00F600EF">
          <w:pPr>
            <w:pStyle w:val="Footer"/>
            <w:spacing w:line="240" w:lineRule="atLeast"/>
            <w:jc w:val="right"/>
            <w:rPr>
              <w:sz w:val="20"/>
            </w:rPr>
          </w:pPr>
        </w:p>
      </w:tc>
    </w:tr>
  </w:tbl>
  <w:p w14:paraId="2CCA216F" w14:textId="77777777" w:rsidR="00A4378D" w:rsidRPr="00F600EF" w:rsidRDefault="00A4378D" w:rsidP="00F600E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D2E3" w14:textId="77777777" w:rsidR="00A4378D" w:rsidRPr="000B175B" w:rsidRDefault="00A4378D" w:rsidP="000B175B">
      <w:pPr>
        <w:tabs>
          <w:tab w:val="right" w:pos="2155"/>
        </w:tabs>
        <w:spacing w:after="80"/>
        <w:ind w:left="680"/>
        <w:rPr>
          <w:u w:val="single"/>
        </w:rPr>
      </w:pPr>
      <w:r>
        <w:rPr>
          <w:u w:val="single"/>
        </w:rPr>
        <w:tab/>
      </w:r>
    </w:p>
  </w:footnote>
  <w:footnote w:type="continuationSeparator" w:id="0">
    <w:p w14:paraId="2E6A961D" w14:textId="77777777" w:rsidR="00A4378D" w:rsidRPr="00FC68B7" w:rsidRDefault="00A4378D" w:rsidP="00FC68B7">
      <w:pPr>
        <w:tabs>
          <w:tab w:val="left" w:pos="2155"/>
        </w:tabs>
        <w:spacing w:after="80"/>
        <w:ind w:left="680"/>
        <w:rPr>
          <w:u w:val="single"/>
        </w:rPr>
      </w:pPr>
      <w:r>
        <w:rPr>
          <w:u w:val="single"/>
        </w:rPr>
        <w:tab/>
      </w:r>
    </w:p>
  </w:footnote>
  <w:footnote w:type="continuationNotice" w:id="1">
    <w:p w14:paraId="087C5856" w14:textId="77777777" w:rsidR="00A4378D" w:rsidRDefault="00A4378D"/>
  </w:footnote>
  <w:footnote w:id="2">
    <w:p w14:paraId="60DECD22" w14:textId="0ED11AA0" w:rsidR="00A4378D" w:rsidRPr="000072FB" w:rsidRDefault="00A4378D" w:rsidP="005465F1">
      <w:pPr>
        <w:pStyle w:val="FootnoteText"/>
        <w:jc w:val="both"/>
      </w:pPr>
      <w:r>
        <w:tab/>
      </w:r>
      <w:r w:rsidRPr="000072FB">
        <w:rPr>
          <w:vertAlign w:val="superscript"/>
        </w:rPr>
        <w:footnoteRef/>
      </w:r>
      <w:r>
        <w:tab/>
      </w:r>
      <w:r w:rsidRPr="000072FB">
        <w:t xml:space="preserve">List available from </w:t>
      </w:r>
      <w:hyperlink r:id="rId1" w:history="1">
        <w:r w:rsidRPr="000072FB">
          <w:rPr>
            <w:rStyle w:val="Hyperlink"/>
          </w:rPr>
          <w:t>http://www.unece.org/env/eia/points_of_contact.htm</w:t>
        </w:r>
      </w:hyperlink>
      <w:r w:rsidRPr="000072F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540"/>
        </w:tabs>
        <w:ind w:left="54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787790"/>
    <w:multiLevelType w:val="hybridMultilevel"/>
    <w:tmpl w:val="4BEE699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27F617E"/>
    <w:multiLevelType w:val="hybridMultilevel"/>
    <w:tmpl w:val="BB42525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9019A5"/>
    <w:multiLevelType w:val="hybridMultilevel"/>
    <w:tmpl w:val="1AC2EE16"/>
    <w:lvl w:ilvl="0" w:tplc="040E0017">
      <w:start w:val="1"/>
      <w:numFmt w:val="lowerLetter"/>
      <w:lvlText w:val="%1)"/>
      <w:lvlJc w:val="left"/>
      <w:pPr>
        <w:ind w:left="1443" w:hanging="360"/>
      </w:pPr>
    </w:lvl>
    <w:lvl w:ilvl="1" w:tplc="040E0019" w:tentative="1">
      <w:start w:val="1"/>
      <w:numFmt w:val="lowerLetter"/>
      <w:lvlText w:val="%2."/>
      <w:lvlJc w:val="left"/>
      <w:pPr>
        <w:ind w:left="2163" w:hanging="360"/>
      </w:pPr>
    </w:lvl>
    <w:lvl w:ilvl="2" w:tplc="040E001B" w:tentative="1">
      <w:start w:val="1"/>
      <w:numFmt w:val="lowerRoman"/>
      <w:lvlText w:val="%3."/>
      <w:lvlJc w:val="right"/>
      <w:pPr>
        <w:ind w:left="2883" w:hanging="180"/>
      </w:pPr>
    </w:lvl>
    <w:lvl w:ilvl="3" w:tplc="040E000F" w:tentative="1">
      <w:start w:val="1"/>
      <w:numFmt w:val="decimal"/>
      <w:lvlText w:val="%4."/>
      <w:lvlJc w:val="left"/>
      <w:pPr>
        <w:ind w:left="3603" w:hanging="360"/>
      </w:pPr>
    </w:lvl>
    <w:lvl w:ilvl="4" w:tplc="040E0019" w:tentative="1">
      <w:start w:val="1"/>
      <w:numFmt w:val="lowerLetter"/>
      <w:lvlText w:val="%5."/>
      <w:lvlJc w:val="left"/>
      <w:pPr>
        <w:ind w:left="4323" w:hanging="360"/>
      </w:pPr>
    </w:lvl>
    <w:lvl w:ilvl="5" w:tplc="040E001B" w:tentative="1">
      <w:start w:val="1"/>
      <w:numFmt w:val="lowerRoman"/>
      <w:lvlText w:val="%6."/>
      <w:lvlJc w:val="right"/>
      <w:pPr>
        <w:ind w:left="5043" w:hanging="180"/>
      </w:pPr>
    </w:lvl>
    <w:lvl w:ilvl="6" w:tplc="040E000F" w:tentative="1">
      <w:start w:val="1"/>
      <w:numFmt w:val="decimal"/>
      <w:lvlText w:val="%7."/>
      <w:lvlJc w:val="left"/>
      <w:pPr>
        <w:ind w:left="5763" w:hanging="360"/>
      </w:pPr>
    </w:lvl>
    <w:lvl w:ilvl="7" w:tplc="040E0019" w:tentative="1">
      <w:start w:val="1"/>
      <w:numFmt w:val="lowerLetter"/>
      <w:lvlText w:val="%8."/>
      <w:lvlJc w:val="left"/>
      <w:pPr>
        <w:ind w:left="6483" w:hanging="360"/>
      </w:pPr>
    </w:lvl>
    <w:lvl w:ilvl="8" w:tplc="040E001B" w:tentative="1">
      <w:start w:val="1"/>
      <w:numFmt w:val="lowerRoman"/>
      <w:lvlText w:val="%9."/>
      <w:lvlJc w:val="right"/>
      <w:pPr>
        <w:ind w:left="7203" w:hanging="180"/>
      </w:pPr>
    </w:lvl>
  </w:abstractNum>
  <w:abstractNum w:abstractNumId="7" w15:restartNumberingAfterBreak="0">
    <w:nsid w:val="059B3E0D"/>
    <w:multiLevelType w:val="hybridMultilevel"/>
    <w:tmpl w:val="6582C69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068666E7"/>
    <w:multiLevelType w:val="hybridMultilevel"/>
    <w:tmpl w:val="D7D6B46C"/>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94C6183"/>
    <w:multiLevelType w:val="hybridMultilevel"/>
    <w:tmpl w:val="4CA2477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09983421"/>
    <w:multiLevelType w:val="hybridMultilevel"/>
    <w:tmpl w:val="4AFC2D2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0A4E7D91"/>
    <w:multiLevelType w:val="hybridMultilevel"/>
    <w:tmpl w:val="CCFC8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B7C4A97"/>
    <w:multiLevelType w:val="hybridMultilevel"/>
    <w:tmpl w:val="8E6EB73C"/>
    <w:lvl w:ilvl="0" w:tplc="289A1BD2">
      <w:start w:val="1"/>
      <w:numFmt w:val="bullet"/>
      <w:lvlText w:val="•"/>
      <w:lvlJc w:val="left"/>
      <w:pPr>
        <w:tabs>
          <w:tab w:val="num" w:pos="720"/>
        </w:tabs>
        <w:ind w:left="720" w:hanging="360"/>
      </w:pPr>
      <w:rPr>
        <w:rFonts w:ascii="Times New Roman" w:hAnsi="Times New Roman" w:hint="default"/>
      </w:rPr>
    </w:lvl>
    <w:lvl w:ilvl="1" w:tplc="CBE221B6" w:tentative="1">
      <w:start w:val="1"/>
      <w:numFmt w:val="bullet"/>
      <w:lvlText w:val="•"/>
      <w:lvlJc w:val="left"/>
      <w:pPr>
        <w:tabs>
          <w:tab w:val="num" w:pos="1440"/>
        </w:tabs>
        <w:ind w:left="1440" w:hanging="360"/>
      </w:pPr>
      <w:rPr>
        <w:rFonts w:ascii="Times New Roman" w:hAnsi="Times New Roman" w:hint="default"/>
      </w:rPr>
    </w:lvl>
    <w:lvl w:ilvl="2" w:tplc="847AD8A6" w:tentative="1">
      <w:start w:val="1"/>
      <w:numFmt w:val="bullet"/>
      <w:lvlText w:val="•"/>
      <w:lvlJc w:val="left"/>
      <w:pPr>
        <w:tabs>
          <w:tab w:val="num" w:pos="2160"/>
        </w:tabs>
        <w:ind w:left="2160" w:hanging="360"/>
      </w:pPr>
      <w:rPr>
        <w:rFonts w:ascii="Times New Roman" w:hAnsi="Times New Roman" w:hint="default"/>
      </w:rPr>
    </w:lvl>
    <w:lvl w:ilvl="3" w:tplc="F0847B50" w:tentative="1">
      <w:start w:val="1"/>
      <w:numFmt w:val="bullet"/>
      <w:lvlText w:val="•"/>
      <w:lvlJc w:val="left"/>
      <w:pPr>
        <w:tabs>
          <w:tab w:val="num" w:pos="2880"/>
        </w:tabs>
        <w:ind w:left="2880" w:hanging="360"/>
      </w:pPr>
      <w:rPr>
        <w:rFonts w:ascii="Times New Roman" w:hAnsi="Times New Roman" w:hint="default"/>
      </w:rPr>
    </w:lvl>
    <w:lvl w:ilvl="4" w:tplc="17EAF19A" w:tentative="1">
      <w:start w:val="1"/>
      <w:numFmt w:val="bullet"/>
      <w:lvlText w:val="•"/>
      <w:lvlJc w:val="left"/>
      <w:pPr>
        <w:tabs>
          <w:tab w:val="num" w:pos="3600"/>
        </w:tabs>
        <w:ind w:left="3600" w:hanging="360"/>
      </w:pPr>
      <w:rPr>
        <w:rFonts w:ascii="Times New Roman" w:hAnsi="Times New Roman" w:hint="default"/>
      </w:rPr>
    </w:lvl>
    <w:lvl w:ilvl="5" w:tplc="48569C66" w:tentative="1">
      <w:start w:val="1"/>
      <w:numFmt w:val="bullet"/>
      <w:lvlText w:val="•"/>
      <w:lvlJc w:val="left"/>
      <w:pPr>
        <w:tabs>
          <w:tab w:val="num" w:pos="4320"/>
        </w:tabs>
        <w:ind w:left="4320" w:hanging="360"/>
      </w:pPr>
      <w:rPr>
        <w:rFonts w:ascii="Times New Roman" w:hAnsi="Times New Roman" w:hint="default"/>
      </w:rPr>
    </w:lvl>
    <w:lvl w:ilvl="6" w:tplc="83E43C4E" w:tentative="1">
      <w:start w:val="1"/>
      <w:numFmt w:val="bullet"/>
      <w:lvlText w:val="•"/>
      <w:lvlJc w:val="left"/>
      <w:pPr>
        <w:tabs>
          <w:tab w:val="num" w:pos="5040"/>
        </w:tabs>
        <w:ind w:left="5040" w:hanging="360"/>
      </w:pPr>
      <w:rPr>
        <w:rFonts w:ascii="Times New Roman" w:hAnsi="Times New Roman" w:hint="default"/>
      </w:rPr>
    </w:lvl>
    <w:lvl w:ilvl="7" w:tplc="E012A2CC" w:tentative="1">
      <w:start w:val="1"/>
      <w:numFmt w:val="bullet"/>
      <w:lvlText w:val="•"/>
      <w:lvlJc w:val="left"/>
      <w:pPr>
        <w:tabs>
          <w:tab w:val="num" w:pos="5760"/>
        </w:tabs>
        <w:ind w:left="5760" w:hanging="360"/>
      </w:pPr>
      <w:rPr>
        <w:rFonts w:ascii="Times New Roman" w:hAnsi="Times New Roman" w:hint="default"/>
      </w:rPr>
    </w:lvl>
    <w:lvl w:ilvl="8" w:tplc="FC0AD0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45690C"/>
    <w:multiLevelType w:val="hybridMultilevel"/>
    <w:tmpl w:val="4328CA96"/>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10914E61"/>
    <w:multiLevelType w:val="hybridMultilevel"/>
    <w:tmpl w:val="14881D9C"/>
    <w:lvl w:ilvl="0" w:tplc="0809000B">
      <w:start w:val="1"/>
      <w:numFmt w:val="bullet"/>
      <w:lvlText w:val=""/>
      <w:lvlJc w:val="left"/>
      <w:pPr>
        <w:ind w:left="1723" w:hanging="360"/>
      </w:pPr>
      <w:rPr>
        <w:rFonts w:ascii="Wingdings" w:hAnsi="Wingdings"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6" w15:restartNumberingAfterBreak="0">
    <w:nsid w:val="114D695D"/>
    <w:multiLevelType w:val="hybridMultilevel"/>
    <w:tmpl w:val="EB28EC1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13543759"/>
    <w:multiLevelType w:val="hybridMultilevel"/>
    <w:tmpl w:val="1BFCD1E2"/>
    <w:lvl w:ilvl="0" w:tplc="C54A3F0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56154E1"/>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F60A68"/>
    <w:multiLevelType w:val="hybridMultilevel"/>
    <w:tmpl w:val="DF2630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7926D0A"/>
    <w:multiLevelType w:val="hybridMultilevel"/>
    <w:tmpl w:val="D7DEE912"/>
    <w:lvl w:ilvl="0" w:tplc="DBD40758">
      <w:start w:val="1"/>
      <w:numFmt w:val="lowerLetter"/>
      <w:lvlText w:val="%1)"/>
      <w:lvlJc w:val="left"/>
      <w:pPr>
        <w:ind w:left="9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17B401BC"/>
    <w:multiLevelType w:val="hybridMultilevel"/>
    <w:tmpl w:val="C21A17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E253887"/>
    <w:multiLevelType w:val="hybridMultilevel"/>
    <w:tmpl w:val="497EC7CC"/>
    <w:styleLink w:val="1ai1"/>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053035"/>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26" w15:restartNumberingAfterBreak="0">
    <w:nsid w:val="2033766A"/>
    <w:multiLevelType w:val="hybridMultilevel"/>
    <w:tmpl w:val="14CE7C5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7" w15:restartNumberingAfterBreak="0">
    <w:nsid w:val="24B27856"/>
    <w:multiLevelType w:val="hybridMultilevel"/>
    <w:tmpl w:val="8C507C88"/>
    <w:lvl w:ilvl="0" w:tplc="8B92EFC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27053543"/>
    <w:multiLevelType w:val="hybridMultilevel"/>
    <w:tmpl w:val="06AAFF30"/>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27291B3F"/>
    <w:multiLevelType w:val="hybridMultilevel"/>
    <w:tmpl w:val="98022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D47F4D"/>
    <w:multiLevelType w:val="hybridMultilevel"/>
    <w:tmpl w:val="232A63E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7B6442"/>
    <w:multiLevelType w:val="hybridMultilevel"/>
    <w:tmpl w:val="FB1854F8"/>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29D62AA"/>
    <w:multiLevelType w:val="hybridMultilevel"/>
    <w:tmpl w:val="9B34879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58311C5"/>
    <w:multiLevelType w:val="hybridMultilevel"/>
    <w:tmpl w:val="BDB2016C"/>
    <w:lvl w:ilvl="0" w:tplc="DBD40758">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CAD7AC0"/>
    <w:multiLevelType w:val="hybridMultilevel"/>
    <w:tmpl w:val="F462E390"/>
    <w:lvl w:ilvl="0" w:tplc="C7D25BD8">
      <w:start w:val="1"/>
      <w:numFmt w:val="decimal"/>
      <w:lvlText w:val="%1."/>
      <w:lvlJc w:val="left"/>
      <w:pPr>
        <w:tabs>
          <w:tab w:val="num" w:pos="360"/>
        </w:tabs>
        <w:ind w:left="360" w:hanging="360"/>
      </w:pPr>
      <w:rPr>
        <w:rFonts w:ascii="Arial" w:hAnsi="Arial" w:cs="Arial" w:hint="default"/>
        <w:b w:val="0"/>
      </w:rPr>
    </w:lvl>
    <w:lvl w:ilvl="1" w:tplc="DBD40758">
      <w:start w:val="1"/>
      <w:numFmt w:val="lowerLetter"/>
      <w:lvlText w:val="%2)"/>
      <w:lvlJc w:val="left"/>
      <w:pPr>
        <w:ind w:left="1410" w:hanging="69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3DCC7F0A"/>
    <w:multiLevelType w:val="hybridMultilevel"/>
    <w:tmpl w:val="FF54FE60"/>
    <w:lvl w:ilvl="0" w:tplc="31FE6ADC">
      <w:start w:val="25"/>
      <w:numFmt w:val="decimal"/>
      <w:lvlText w:val="%1."/>
      <w:lvlJc w:val="left"/>
      <w:pPr>
        <w:ind w:left="720" w:hanging="360"/>
      </w:pPr>
      <w:rPr>
        <w:rFonts w:hint="default"/>
        <w:color w:val="auto"/>
      </w:rPr>
    </w:lvl>
    <w:lvl w:ilvl="1" w:tplc="040E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792094"/>
    <w:multiLevelType w:val="hybridMultilevel"/>
    <w:tmpl w:val="86224F9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8" w15:restartNumberingAfterBreak="0">
    <w:nsid w:val="41FB0B39"/>
    <w:multiLevelType w:val="hybridMultilevel"/>
    <w:tmpl w:val="65D2B1FE"/>
    <w:lvl w:ilvl="0" w:tplc="F24AB4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33685E"/>
    <w:multiLevelType w:val="hybridMultilevel"/>
    <w:tmpl w:val="A8AEAAAC"/>
    <w:lvl w:ilvl="0" w:tplc="87E8367E">
      <w:start w:val="1"/>
      <w:numFmt w:val="lowerRoman"/>
      <w:lvlText w:val="(%1)"/>
      <w:lvlJc w:val="left"/>
      <w:pPr>
        <w:ind w:left="2823" w:hanging="555"/>
      </w:pPr>
      <w:rPr>
        <w:rFonts w:ascii="Times New Roman" w:eastAsia="Times New Roman" w:hAnsi="Times New Roman" w:cs="Times New Roman"/>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45FA4ABC"/>
    <w:multiLevelType w:val="hybridMultilevel"/>
    <w:tmpl w:val="910280A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47C50E9F"/>
    <w:multiLevelType w:val="hybridMultilevel"/>
    <w:tmpl w:val="312A8DFA"/>
    <w:lvl w:ilvl="0" w:tplc="041B0017">
      <w:start w:val="1"/>
      <w:numFmt w:val="lowerLetter"/>
      <w:lvlText w:val="%1)"/>
      <w:lvlJc w:val="left"/>
      <w:pPr>
        <w:ind w:left="720" w:hanging="360"/>
      </w:pPr>
      <w:rPr>
        <w:rFonts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7CE6C5E"/>
    <w:multiLevelType w:val="hybridMultilevel"/>
    <w:tmpl w:val="65DE929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8B50926"/>
    <w:multiLevelType w:val="hybridMultilevel"/>
    <w:tmpl w:val="3A00643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4" w15:restartNumberingAfterBreak="0">
    <w:nsid w:val="4C74560C"/>
    <w:multiLevelType w:val="hybridMultilevel"/>
    <w:tmpl w:val="8DD239D4"/>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5" w15:restartNumberingAfterBreak="0">
    <w:nsid w:val="4D8939F9"/>
    <w:multiLevelType w:val="hybridMultilevel"/>
    <w:tmpl w:val="BFFCD022"/>
    <w:lvl w:ilvl="0" w:tplc="8910BAF8">
      <w:start w:val="1"/>
      <w:numFmt w:val="decimal"/>
      <w:lvlText w:val="%1."/>
      <w:lvlJc w:val="left"/>
      <w:pPr>
        <w:ind w:left="2799" w:hanging="555"/>
      </w:pPr>
      <w:rPr>
        <w:rFonts w:hint="default"/>
      </w:rPr>
    </w:lvl>
    <w:lvl w:ilvl="1" w:tplc="4AD06164">
      <w:start w:val="1"/>
      <w:numFmt w:val="lowerLetter"/>
      <w:lvlText w:val="(%2)"/>
      <w:lvlJc w:val="left"/>
      <w:pPr>
        <w:ind w:left="4089" w:hanging="1125"/>
      </w:pPr>
      <w:rPr>
        <w:rFonts w:hint="default"/>
      </w:rPr>
    </w:lvl>
    <w:lvl w:ilvl="2" w:tplc="0809001B" w:tentative="1">
      <w:start w:val="1"/>
      <w:numFmt w:val="lowerRoman"/>
      <w:lvlText w:val="%3."/>
      <w:lvlJc w:val="right"/>
      <w:pPr>
        <w:ind w:left="4044" w:hanging="180"/>
      </w:pPr>
    </w:lvl>
    <w:lvl w:ilvl="3" w:tplc="0809000F" w:tentative="1">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46" w15:restartNumberingAfterBreak="0">
    <w:nsid w:val="4F096244"/>
    <w:multiLevelType w:val="hybridMultilevel"/>
    <w:tmpl w:val="3A9CC32E"/>
    <w:lvl w:ilvl="0" w:tplc="45FC214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9C1E04"/>
    <w:multiLevelType w:val="hybridMultilevel"/>
    <w:tmpl w:val="5AC21814"/>
    <w:lvl w:ilvl="0" w:tplc="E312C65E">
      <w:start w:val="3"/>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292228"/>
    <w:multiLevelType w:val="hybridMultilevel"/>
    <w:tmpl w:val="3BFEEA80"/>
    <w:lvl w:ilvl="0" w:tplc="C532AF4C">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5F37F8"/>
    <w:multiLevelType w:val="hybridMultilevel"/>
    <w:tmpl w:val="A6C8D332"/>
    <w:lvl w:ilvl="0" w:tplc="0EF657A6">
      <w:start w:val="1"/>
      <w:numFmt w:val="decimal"/>
      <w:lvlText w:val="I.%1."/>
      <w:lvlJc w:val="left"/>
      <w:pPr>
        <w:tabs>
          <w:tab w:val="num" w:pos="360"/>
        </w:tabs>
        <w:ind w:left="360" w:hanging="360"/>
      </w:pPr>
      <w:rPr>
        <w:rFonts w:hint="default"/>
      </w:rPr>
    </w:lvl>
    <w:lvl w:ilvl="1" w:tplc="040E0017">
      <w:start w:val="1"/>
      <w:numFmt w:val="lowerLetter"/>
      <w:lvlText w:val="%2)"/>
      <w:lvlJc w:val="left"/>
      <w:pPr>
        <w:tabs>
          <w:tab w:val="num" w:pos="993"/>
        </w:tabs>
        <w:ind w:left="993"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55501600"/>
    <w:multiLevelType w:val="hybridMultilevel"/>
    <w:tmpl w:val="5E067CEC"/>
    <w:lvl w:ilvl="0" w:tplc="DBD40758">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AC71ED"/>
    <w:multiLevelType w:val="hybridMultilevel"/>
    <w:tmpl w:val="A9E2B2EA"/>
    <w:lvl w:ilvl="0" w:tplc="B5F04C8A">
      <w:start w:val="16"/>
      <w:numFmt w:val="decimal"/>
      <w:lvlText w:val="%1."/>
      <w:lvlJc w:val="left"/>
      <w:pPr>
        <w:tabs>
          <w:tab w:val="num" w:pos="360"/>
        </w:tabs>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2470CB"/>
    <w:multiLevelType w:val="hybridMultilevel"/>
    <w:tmpl w:val="FAF2C9E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5A2B7595"/>
    <w:multiLevelType w:val="hybridMultilevel"/>
    <w:tmpl w:val="5D7A6C68"/>
    <w:lvl w:ilvl="0" w:tplc="FA6A66FE">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C34007B"/>
    <w:multiLevelType w:val="hybridMultilevel"/>
    <w:tmpl w:val="A644F2D4"/>
    <w:lvl w:ilvl="0" w:tplc="18061E3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5" w15:restartNumberingAfterBreak="0">
    <w:nsid w:val="5D24081E"/>
    <w:multiLevelType w:val="hybridMultilevel"/>
    <w:tmpl w:val="BC2C892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60F01B25"/>
    <w:multiLevelType w:val="hybridMultilevel"/>
    <w:tmpl w:val="55B2F646"/>
    <w:lvl w:ilvl="0" w:tplc="87E8367E">
      <w:start w:val="1"/>
      <w:numFmt w:val="lowerRoman"/>
      <w:lvlText w:val="(%1)"/>
      <w:lvlJc w:val="left"/>
      <w:pPr>
        <w:ind w:left="2823" w:hanging="555"/>
      </w:pPr>
      <w:rPr>
        <w:rFonts w:ascii="Times New Roman" w:eastAsia="Times New Roman" w:hAnsi="Times New Roman" w:cs="Times New Roman"/>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8" w15:restartNumberingAfterBreak="0">
    <w:nsid w:val="61BA65DE"/>
    <w:multiLevelType w:val="hybridMultilevel"/>
    <w:tmpl w:val="2FC4C1C6"/>
    <w:lvl w:ilvl="0" w:tplc="D0E811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AC45DB"/>
    <w:multiLevelType w:val="hybridMultilevel"/>
    <w:tmpl w:val="6E425928"/>
    <w:lvl w:ilvl="0" w:tplc="08090001">
      <w:start w:val="1"/>
      <w:numFmt w:val="bullet"/>
      <w:lvlText w:val=""/>
      <w:lvlJc w:val="left"/>
      <w:pPr>
        <w:ind w:left="928"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563109"/>
    <w:multiLevelType w:val="hybridMultilevel"/>
    <w:tmpl w:val="62FCE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747553B"/>
    <w:multiLevelType w:val="hybridMultilevel"/>
    <w:tmpl w:val="917A8BB6"/>
    <w:lvl w:ilvl="0" w:tplc="24D69432">
      <w:start w:val="1"/>
      <w:numFmt w:val="bullet"/>
      <w:lvlText w:val=""/>
      <w:lvlJc w:val="left"/>
      <w:pPr>
        <w:ind w:left="1003" w:hanging="360"/>
      </w:pPr>
      <w:rPr>
        <w:rFonts w:ascii="Symbol" w:hAnsi="Symbol" w:hint="default"/>
        <w:sz w:val="18"/>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3" w15:restartNumberingAfterBreak="0">
    <w:nsid w:val="6CDC7CAA"/>
    <w:multiLevelType w:val="hybridMultilevel"/>
    <w:tmpl w:val="B97EA8DE"/>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214CC1"/>
    <w:multiLevelType w:val="hybridMultilevel"/>
    <w:tmpl w:val="A9E2E54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5" w15:restartNumberingAfterBreak="0">
    <w:nsid w:val="6F0B4EFA"/>
    <w:multiLevelType w:val="hybridMultilevel"/>
    <w:tmpl w:val="1C0077C2"/>
    <w:lvl w:ilvl="0" w:tplc="DBD40758">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F8224BC"/>
    <w:multiLevelType w:val="hybridMultilevel"/>
    <w:tmpl w:val="61FEBBDC"/>
    <w:lvl w:ilvl="0" w:tplc="7EE8301A">
      <w:start w:val="1"/>
      <w:numFmt w:val="decimal"/>
      <w:lvlText w:val="II.%1."/>
      <w:lvlJc w:val="left"/>
      <w:pPr>
        <w:tabs>
          <w:tab w:val="num" w:pos="360"/>
        </w:tabs>
        <w:ind w:left="36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316624B"/>
    <w:multiLevelType w:val="hybridMultilevel"/>
    <w:tmpl w:val="087261E4"/>
    <w:lvl w:ilvl="0" w:tplc="040E0017">
      <w:start w:val="1"/>
      <w:numFmt w:val="lowerLetter"/>
      <w:lvlText w:val="%1)"/>
      <w:lvlJc w:val="left"/>
      <w:pPr>
        <w:ind w:left="1090" w:hanging="360"/>
      </w:pPr>
    </w:lvl>
    <w:lvl w:ilvl="1" w:tplc="040E0019" w:tentative="1">
      <w:start w:val="1"/>
      <w:numFmt w:val="lowerLetter"/>
      <w:lvlText w:val="%2."/>
      <w:lvlJc w:val="left"/>
      <w:pPr>
        <w:ind w:left="1810" w:hanging="360"/>
      </w:pPr>
    </w:lvl>
    <w:lvl w:ilvl="2" w:tplc="040E001B" w:tentative="1">
      <w:start w:val="1"/>
      <w:numFmt w:val="lowerRoman"/>
      <w:lvlText w:val="%3."/>
      <w:lvlJc w:val="right"/>
      <w:pPr>
        <w:ind w:left="2530" w:hanging="180"/>
      </w:pPr>
    </w:lvl>
    <w:lvl w:ilvl="3" w:tplc="040E000F" w:tentative="1">
      <w:start w:val="1"/>
      <w:numFmt w:val="decimal"/>
      <w:lvlText w:val="%4."/>
      <w:lvlJc w:val="left"/>
      <w:pPr>
        <w:ind w:left="3250" w:hanging="360"/>
      </w:pPr>
    </w:lvl>
    <w:lvl w:ilvl="4" w:tplc="040E0019" w:tentative="1">
      <w:start w:val="1"/>
      <w:numFmt w:val="lowerLetter"/>
      <w:lvlText w:val="%5."/>
      <w:lvlJc w:val="left"/>
      <w:pPr>
        <w:ind w:left="3970" w:hanging="360"/>
      </w:pPr>
    </w:lvl>
    <w:lvl w:ilvl="5" w:tplc="040E001B" w:tentative="1">
      <w:start w:val="1"/>
      <w:numFmt w:val="lowerRoman"/>
      <w:lvlText w:val="%6."/>
      <w:lvlJc w:val="right"/>
      <w:pPr>
        <w:ind w:left="4690" w:hanging="180"/>
      </w:pPr>
    </w:lvl>
    <w:lvl w:ilvl="6" w:tplc="040E000F" w:tentative="1">
      <w:start w:val="1"/>
      <w:numFmt w:val="decimal"/>
      <w:lvlText w:val="%7."/>
      <w:lvlJc w:val="left"/>
      <w:pPr>
        <w:ind w:left="5410" w:hanging="360"/>
      </w:pPr>
    </w:lvl>
    <w:lvl w:ilvl="7" w:tplc="040E0019" w:tentative="1">
      <w:start w:val="1"/>
      <w:numFmt w:val="lowerLetter"/>
      <w:lvlText w:val="%8."/>
      <w:lvlJc w:val="left"/>
      <w:pPr>
        <w:ind w:left="6130" w:hanging="360"/>
      </w:pPr>
    </w:lvl>
    <w:lvl w:ilvl="8" w:tplc="040E001B" w:tentative="1">
      <w:start w:val="1"/>
      <w:numFmt w:val="lowerRoman"/>
      <w:lvlText w:val="%9."/>
      <w:lvlJc w:val="right"/>
      <w:pPr>
        <w:ind w:left="6850" w:hanging="180"/>
      </w:pPr>
    </w:lvl>
  </w:abstractNum>
  <w:abstractNum w:abstractNumId="6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EC0FD2"/>
    <w:multiLevelType w:val="hybridMultilevel"/>
    <w:tmpl w:val="15F6CA8E"/>
    <w:lvl w:ilvl="0" w:tplc="BF8E200A">
      <w:start w:val="1"/>
      <w:numFmt w:val="bullet"/>
      <w:lvlText w:val="-"/>
      <w:lvlJc w:val="left"/>
      <w:pPr>
        <w:ind w:left="720" w:hanging="360"/>
      </w:pPr>
      <w:rPr>
        <w:rFonts w:ascii="Times New Roman" w:hAnsi="Times New Roman" w:cs="Times New Roman" w:hint="default"/>
      </w:rPr>
    </w:lvl>
    <w:lvl w:ilvl="1" w:tplc="DBD40758">
      <w:start w:val="1"/>
      <w:numFmt w:val="lowerLetter"/>
      <w:lvlText w:val="%2)"/>
      <w:lvlJc w:val="left"/>
      <w:pPr>
        <w:ind w:left="1440" w:hanging="360"/>
      </w:pPr>
      <w:rPr>
        <w:rFonts w:hint="default"/>
      </w:rPr>
    </w:lvl>
    <w:lvl w:ilvl="2" w:tplc="D750CFD0">
      <w:start w:val="33"/>
      <w:numFmt w:val="bullet"/>
      <w:lvlText w:val="-"/>
      <w:lvlJc w:val="left"/>
      <w:pPr>
        <w:ind w:left="2340" w:hanging="360"/>
      </w:pPr>
      <w:rPr>
        <w:rFonts w:ascii="Arial" w:eastAsia="Calibri"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905096B"/>
    <w:multiLevelType w:val="hybridMultilevel"/>
    <w:tmpl w:val="E9B216A0"/>
    <w:lvl w:ilvl="0" w:tplc="DBD40758">
      <w:start w:val="1"/>
      <w:numFmt w:val="lowerLetter"/>
      <w:lvlText w:val="%1)"/>
      <w:lvlJc w:val="left"/>
      <w:pPr>
        <w:tabs>
          <w:tab w:val="num" w:pos="2344"/>
        </w:tabs>
        <w:ind w:left="2344" w:hanging="360"/>
      </w:pPr>
      <w:rPr>
        <w:rFonts w:hint="default"/>
      </w:rPr>
    </w:lvl>
    <w:lvl w:ilvl="1" w:tplc="FFFFFFFF">
      <w:start w:val="1"/>
      <w:numFmt w:val="lowerLetter"/>
      <w:lvlText w:val="%2."/>
      <w:lvlJc w:val="left"/>
      <w:pPr>
        <w:tabs>
          <w:tab w:val="num" w:pos="1707"/>
        </w:tabs>
        <w:ind w:left="1707" w:hanging="360"/>
      </w:pPr>
    </w:lvl>
    <w:lvl w:ilvl="2" w:tplc="FFFFFFFF">
      <w:start w:val="1"/>
      <w:numFmt w:val="lowerRoman"/>
      <w:lvlText w:val="%3."/>
      <w:lvlJc w:val="right"/>
      <w:pPr>
        <w:tabs>
          <w:tab w:val="num" w:pos="2514"/>
        </w:tabs>
        <w:ind w:left="2514" w:hanging="180"/>
      </w:pPr>
    </w:lvl>
    <w:lvl w:ilvl="3" w:tplc="FFFFFFFF" w:tentative="1">
      <w:start w:val="1"/>
      <w:numFmt w:val="decimal"/>
      <w:lvlText w:val="%4."/>
      <w:lvlJc w:val="left"/>
      <w:pPr>
        <w:tabs>
          <w:tab w:val="num" w:pos="3234"/>
        </w:tabs>
        <w:ind w:left="3234" w:hanging="360"/>
      </w:pPr>
    </w:lvl>
    <w:lvl w:ilvl="4" w:tplc="FFFFFFFF" w:tentative="1">
      <w:start w:val="1"/>
      <w:numFmt w:val="lowerLetter"/>
      <w:lvlText w:val="%5."/>
      <w:lvlJc w:val="left"/>
      <w:pPr>
        <w:tabs>
          <w:tab w:val="num" w:pos="3954"/>
        </w:tabs>
        <w:ind w:left="3954" w:hanging="360"/>
      </w:pPr>
    </w:lvl>
    <w:lvl w:ilvl="5" w:tplc="FFFFFFFF" w:tentative="1">
      <w:start w:val="1"/>
      <w:numFmt w:val="lowerRoman"/>
      <w:lvlText w:val="%6."/>
      <w:lvlJc w:val="right"/>
      <w:pPr>
        <w:tabs>
          <w:tab w:val="num" w:pos="4674"/>
        </w:tabs>
        <w:ind w:left="4674" w:hanging="180"/>
      </w:pPr>
    </w:lvl>
    <w:lvl w:ilvl="6" w:tplc="FFFFFFFF" w:tentative="1">
      <w:start w:val="1"/>
      <w:numFmt w:val="decimal"/>
      <w:lvlText w:val="%7."/>
      <w:lvlJc w:val="left"/>
      <w:pPr>
        <w:tabs>
          <w:tab w:val="num" w:pos="5394"/>
        </w:tabs>
        <w:ind w:left="5394" w:hanging="360"/>
      </w:pPr>
    </w:lvl>
    <w:lvl w:ilvl="7" w:tplc="FFFFFFFF" w:tentative="1">
      <w:start w:val="1"/>
      <w:numFmt w:val="lowerLetter"/>
      <w:lvlText w:val="%8."/>
      <w:lvlJc w:val="left"/>
      <w:pPr>
        <w:tabs>
          <w:tab w:val="num" w:pos="6114"/>
        </w:tabs>
        <w:ind w:left="6114" w:hanging="360"/>
      </w:pPr>
    </w:lvl>
    <w:lvl w:ilvl="8" w:tplc="FFFFFFFF" w:tentative="1">
      <w:start w:val="1"/>
      <w:numFmt w:val="lowerRoman"/>
      <w:lvlText w:val="%9."/>
      <w:lvlJc w:val="right"/>
      <w:pPr>
        <w:tabs>
          <w:tab w:val="num" w:pos="6834"/>
        </w:tabs>
        <w:ind w:left="6834" w:hanging="180"/>
      </w:pPr>
    </w:lvl>
  </w:abstractNum>
  <w:abstractNum w:abstractNumId="71" w15:restartNumberingAfterBreak="0">
    <w:nsid w:val="7C312BD9"/>
    <w:multiLevelType w:val="hybridMultilevel"/>
    <w:tmpl w:val="58A8934C"/>
    <w:lvl w:ilvl="0" w:tplc="A2F29B9A">
      <w:start w:val="16"/>
      <w:numFmt w:val="decimal"/>
      <w:lvlText w:val="I.%1."/>
      <w:lvlJc w:val="left"/>
      <w:pPr>
        <w:tabs>
          <w:tab w:val="num" w:pos="360"/>
        </w:tabs>
        <w:ind w:left="360" w:hanging="360"/>
      </w:pPr>
      <w:rPr>
        <w:rFonts w:hint="default"/>
      </w:rPr>
    </w:lvl>
    <w:lvl w:ilvl="1" w:tplc="34BC6DB0">
      <w:start w:val="1"/>
      <w:numFmt w:val="lowerLetter"/>
      <w:lvlText w:val="%2."/>
      <w:lvlJc w:val="left"/>
      <w:pPr>
        <w:ind w:left="644" w:hanging="360"/>
      </w:pPr>
      <w:rPr>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1"/>
  </w:num>
  <w:num w:numId="3">
    <w:abstractNumId w:val="23"/>
  </w:num>
  <w:num w:numId="4">
    <w:abstractNumId w:val="3"/>
  </w:num>
  <w:num w:numId="5">
    <w:abstractNumId w:val="59"/>
  </w:num>
  <w:num w:numId="6">
    <w:abstractNumId w:val="68"/>
  </w:num>
  <w:num w:numId="7">
    <w:abstractNumId w:val="56"/>
  </w:num>
  <w:num w:numId="8">
    <w:abstractNumId w:val="19"/>
  </w:num>
  <w:num w:numId="9">
    <w:abstractNumId w:val="9"/>
  </w:num>
  <w:num w:numId="10">
    <w:abstractNumId w:val="45"/>
  </w:num>
  <w:num w:numId="11">
    <w:abstractNumId w:val="25"/>
  </w:num>
  <w:num w:numId="12">
    <w:abstractNumId w:val="49"/>
  </w:num>
  <w:num w:numId="13">
    <w:abstractNumId w:val="36"/>
  </w:num>
  <w:num w:numId="14">
    <w:abstractNumId w:val="70"/>
  </w:num>
  <w:num w:numId="15">
    <w:abstractNumId w:val="69"/>
  </w:num>
  <w:num w:numId="16">
    <w:abstractNumId w:val="34"/>
  </w:num>
  <w:num w:numId="17">
    <w:abstractNumId w:val="5"/>
  </w:num>
  <w:num w:numId="18">
    <w:abstractNumId w:val="50"/>
  </w:num>
  <w:num w:numId="19">
    <w:abstractNumId w:val="33"/>
  </w:num>
  <w:num w:numId="20">
    <w:abstractNumId w:val="63"/>
  </w:num>
  <w:num w:numId="21">
    <w:abstractNumId w:val="8"/>
  </w:num>
  <w:num w:numId="22">
    <w:abstractNumId w:val="55"/>
  </w:num>
  <w:num w:numId="23">
    <w:abstractNumId w:val="65"/>
  </w:num>
  <w:num w:numId="24">
    <w:abstractNumId w:val="32"/>
  </w:num>
  <w:num w:numId="25">
    <w:abstractNumId w:val="30"/>
  </w:num>
  <w:num w:numId="26">
    <w:abstractNumId w:val="66"/>
  </w:num>
  <w:num w:numId="27">
    <w:abstractNumId w:val="6"/>
  </w:num>
  <w:num w:numId="28">
    <w:abstractNumId w:val="67"/>
  </w:num>
  <w:num w:numId="29">
    <w:abstractNumId w:val="64"/>
  </w:num>
  <w:num w:numId="30">
    <w:abstractNumId w:val="7"/>
  </w:num>
  <w:num w:numId="31">
    <w:abstractNumId w:val="53"/>
  </w:num>
  <w:num w:numId="32">
    <w:abstractNumId w:val="48"/>
  </w:num>
  <w:num w:numId="33">
    <w:abstractNumId w:val="21"/>
  </w:num>
  <w:num w:numId="34">
    <w:abstractNumId w:val="71"/>
  </w:num>
  <w:num w:numId="35">
    <w:abstractNumId w:val="2"/>
  </w:num>
  <w:num w:numId="36">
    <w:abstractNumId w:val="14"/>
  </w:num>
  <w:num w:numId="37">
    <w:abstractNumId w:val="40"/>
  </w:num>
  <w:num w:numId="38">
    <w:abstractNumId w:val="24"/>
  </w:num>
  <w:num w:numId="39">
    <w:abstractNumId w:val="43"/>
  </w:num>
  <w:num w:numId="40">
    <w:abstractNumId w:val="10"/>
  </w:num>
  <w:num w:numId="41">
    <w:abstractNumId w:val="11"/>
  </w:num>
  <w:num w:numId="42">
    <w:abstractNumId w:val="26"/>
  </w:num>
  <w:num w:numId="43">
    <w:abstractNumId w:val="20"/>
  </w:num>
  <w:num w:numId="44">
    <w:abstractNumId w:val="37"/>
  </w:num>
  <w:num w:numId="45">
    <w:abstractNumId w:val="22"/>
  </w:num>
  <w:num w:numId="46">
    <w:abstractNumId w:val="18"/>
  </w:num>
  <w:num w:numId="47">
    <w:abstractNumId w:val="52"/>
  </w:num>
  <w:num w:numId="48">
    <w:abstractNumId w:val="41"/>
  </w:num>
  <w:num w:numId="49">
    <w:abstractNumId w:val="42"/>
  </w:num>
  <w:num w:numId="50">
    <w:abstractNumId w:val="4"/>
  </w:num>
  <w:num w:numId="51">
    <w:abstractNumId w:val="44"/>
  </w:num>
  <w:num w:numId="52">
    <w:abstractNumId w:val="16"/>
  </w:num>
  <w:num w:numId="53">
    <w:abstractNumId w:val="46"/>
  </w:num>
  <w:num w:numId="54">
    <w:abstractNumId w:val="35"/>
  </w:num>
  <w:num w:numId="55">
    <w:abstractNumId w:val="28"/>
  </w:num>
  <w:num w:numId="56">
    <w:abstractNumId w:val="47"/>
  </w:num>
  <w:num w:numId="57">
    <w:abstractNumId w:val="51"/>
  </w:num>
  <w:num w:numId="58">
    <w:abstractNumId w:val="29"/>
  </w:num>
  <w:num w:numId="59">
    <w:abstractNumId w:val="58"/>
  </w:num>
  <w:num w:numId="60">
    <w:abstractNumId w:val="17"/>
  </w:num>
  <w:num w:numId="61">
    <w:abstractNumId w:val="12"/>
  </w:num>
  <w:num w:numId="62">
    <w:abstractNumId w:val="38"/>
  </w:num>
  <w:num w:numId="63">
    <w:abstractNumId w:val="13"/>
  </w:num>
  <w:num w:numId="64">
    <w:abstractNumId w:val="61"/>
  </w:num>
  <w:num w:numId="65">
    <w:abstractNumId w:val="57"/>
  </w:num>
  <w:num w:numId="66">
    <w:abstractNumId w:val="39"/>
  </w:num>
  <w:num w:numId="67">
    <w:abstractNumId w:val="1"/>
  </w:num>
  <w:num w:numId="68">
    <w:abstractNumId w:val="60"/>
  </w:num>
  <w:num w:numId="69">
    <w:abstractNumId w:val="62"/>
  </w:num>
  <w:num w:numId="70">
    <w:abstractNumId w:val="15"/>
  </w:num>
  <w:num w:numId="71">
    <w:abstractNumId w:val="27"/>
  </w:num>
  <w:num w:numId="72">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6" w:nlCheck="1" w:checkStyle="1"/>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C4"/>
    <w:rsid w:val="00001DF9"/>
    <w:rsid w:val="00002573"/>
    <w:rsid w:val="00002A3A"/>
    <w:rsid w:val="00002A7D"/>
    <w:rsid w:val="00002C2C"/>
    <w:rsid w:val="000038A8"/>
    <w:rsid w:val="00004229"/>
    <w:rsid w:val="0000424B"/>
    <w:rsid w:val="00004F58"/>
    <w:rsid w:val="00006790"/>
    <w:rsid w:val="000072FB"/>
    <w:rsid w:val="00007306"/>
    <w:rsid w:val="000102E7"/>
    <w:rsid w:val="000121EF"/>
    <w:rsid w:val="00013CF2"/>
    <w:rsid w:val="000140B6"/>
    <w:rsid w:val="00015A8B"/>
    <w:rsid w:val="00015AE3"/>
    <w:rsid w:val="0001768A"/>
    <w:rsid w:val="00017A87"/>
    <w:rsid w:val="00017F39"/>
    <w:rsid w:val="000204D1"/>
    <w:rsid w:val="000205AF"/>
    <w:rsid w:val="00020853"/>
    <w:rsid w:val="00021415"/>
    <w:rsid w:val="0002213E"/>
    <w:rsid w:val="0002292B"/>
    <w:rsid w:val="00022B06"/>
    <w:rsid w:val="000239B2"/>
    <w:rsid w:val="00023A2F"/>
    <w:rsid w:val="00026393"/>
    <w:rsid w:val="00026BB4"/>
    <w:rsid w:val="00027624"/>
    <w:rsid w:val="0002783F"/>
    <w:rsid w:val="0002789C"/>
    <w:rsid w:val="000306A0"/>
    <w:rsid w:val="00031A9B"/>
    <w:rsid w:val="00033790"/>
    <w:rsid w:val="00035D65"/>
    <w:rsid w:val="00036040"/>
    <w:rsid w:val="000368C1"/>
    <w:rsid w:val="000400C2"/>
    <w:rsid w:val="00040E8B"/>
    <w:rsid w:val="000422AC"/>
    <w:rsid w:val="000429C2"/>
    <w:rsid w:val="00042A8B"/>
    <w:rsid w:val="00043770"/>
    <w:rsid w:val="00044ADD"/>
    <w:rsid w:val="00047015"/>
    <w:rsid w:val="00047AE2"/>
    <w:rsid w:val="00050F6B"/>
    <w:rsid w:val="00052594"/>
    <w:rsid w:val="00052D62"/>
    <w:rsid w:val="000535C9"/>
    <w:rsid w:val="000536A9"/>
    <w:rsid w:val="00053FB8"/>
    <w:rsid w:val="00053FDC"/>
    <w:rsid w:val="00055907"/>
    <w:rsid w:val="000564BE"/>
    <w:rsid w:val="0005777A"/>
    <w:rsid w:val="00062257"/>
    <w:rsid w:val="000632FC"/>
    <w:rsid w:val="00063A17"/>
    <w:rsid w:val="00064709"/>
    <w:rsid w:val="00065C6E"/>
    <w:rsid w:val="000665A1"/>
    <w:rsid w:val="00067167"/>
    <w:rsid w:val="000678CD"/>
    <w:rsid w:val="0007024D"/>
    <w:rsid w:val="000709F5"/>
    <w:rsid w:val="0007181B"/>
    <w:rsid w:val="00072C8C"/>
    <w:rsid w:val="00072F21"/>
    <w:rsid w:val="00073BB3"/>
    <w:rsid w:val="00074867"/>
    <w:rsid w:val="00076CB3"/>
    <w:rsid w:val="000807A7"/>
    <w:rsid w:val="00080CEA"/>
    <w:rsid w:val="0008185D"/>
    <w:rsid w:val="00081CE0"/>
    <w:rsid w:val="00084D30"/>
    <w:rsid w:val="0008685A"/>
    <w:rsid w:val="00090320"/>
    <w:rsid w:val="000911A9"/>
    <w:rsid w:val="00091D0B"/>
    <w:rsid w:val="000931C0"/>
    <w:rsid w:val="00093A75"/>
    <w:rsid w:val="000947DB"/>
    <w:rsid w:val="00096060"/>
    <w:rsid w:val="00096594"/>
    <w:rsid w:val="00097741"/>
    <w:rsid w:val="000A28B6"/>
    <w:rsid w:val="000A2E09"/>
    <w:rsid w:val="000A3ABA"/>
    <w:rsid w:val="000A48E9"/>
    <w:rsid w:val="000A4CA5"/>
    <w:rsid w:val="000A5CB6"/>
    <w:rsid w:val="000A6397"/>
    <w:rsid w:val="000B038B"/>
    <w:rsid w:val="000B175B"/>
    <w:rsid w:val="000B217A"/>
    <w:rsid w:val="000B2896"/>
    <w:rsid w:val="000B3A0F"/>
    <w:rsid w:val="000B411E"/>
    <w:rsid w:val="000B437D"/>
    <w:rsid w:val="000B4ABD"/>
    <w:rsid w:val="000B5BD8"/>
    <w:rsid w:val="000C17EA"/>
    <w:rsid w:val="000C20A0"/>
    <w:rsid w:val="000C350A"/>
    <w:rsid w:val="000C3D38"/>
    <w:rsid w:val="000C74D4"/>
    <w:rsid w:val="000D0ACD"/>
    <w:rsid w:val="000D232C"/>
    <w:rsid w:val="000D354E"/>
    <w:rsid w:val="000D35EA"/>
    <w:rsid w:val="000D3CF0"/>
    <w:rsid w:val="000D51A2"/>
    <w:rsid w:val="000D73A6"/>
    <w:rsid w:val="000D77C7"/>
    <w:rsid w:val="000E0415"/>
    <w:rsid w:val="000E107E"/>
    <w:rsid w:val="000E2447"/>
    <w:rsid w:val="000E37F3"/>
    <w:rsid w:val="000E5443"/>
    <w:rsid w:val="000E58C9"/>
    <w:rsid w:val="000E6B4A"/>
    <w:rsid w:val="000E76B8"/>
    <w:rsid w:val="000E7750"/>
    <w:rsid w:val="000F118D"/>
    <w:rsid w:val="000F17D2"/>
    <w:rsid w:val="000F2602"/>
    <w:rsid w:val="000F7715"/>
    <w:rsid w:val="00101433"/>
    <w:rsid w:val="00101BE0"/>
    <w:rsid w:val="001025B7"/>
    <w:rsid w:val="00103D93"/>
    <w:rsid w:val="00104EA8"/>
    <w:rsid w:val="001063B7"/>
    <w:rsid w:val="00106731"/>
    <w:rsid w:val="001100B1"/>
    <w:rsid w:val="001103B8"/>
    <w:rsid w:val="00112A93"/>
    <w:rsid w:val="00112D4F"/>
    <w:rsid w:val="00112F6B"/>
    <w:rsid w:val="001139F0"/>
    <w:rsid w:val="001144C5"/>
    <w:rsid w:val="001147F1"/>
    <w:rsid w:val="001148FD"/>
    <w:rsid w:val="00116496"/>
    <w:rsid w:val="00117E40"/>
    <w:rsid w:val="001216CF"/>
    <w:rsid w:val="001219A3"/>
    <w:rsid w:val="00122FA3"/>
    <w:rsid w:val="00123A4B"/>
    <w:rsid w:val="00124C78"/>
    <w:rsid w:val="00125394"/>
    <w:rsid w:val="001268FF"/>
    <w:rsid w:val="001270F2"/>
    <w:rsid w:val="001276F6"/>
    <w:rsid w:val="00127B8B"/>
    <w:rsid w:val="0013217C"/>
    <w:rsid w:val="00132622"/>
    <w:rsid w:val="00132C5A"/>
    <w:rsid w:val="00133C38"/>
    <w:rsid w:val="0013446A"/>
    <w:rsid w:val="00134E19"/>
    <w:rsid w:val="00141180"/>
    <w:rsid w:val="00143BEE"/>
    <w:rsid w:val="00144468"/>
    <w:rsid w:val="00146663"/>
    <w:rsid w:val="0014712F"/>
    <w:rsid w:val="001523AF"/>
    <w:rsid w:val="00153ADE"/>
    <w:rsid w:val="00155FAC"/>
    <w:rsid w:val="00156135"/>
    <w:rsid w:val="00156B99"/>
    <w:rsid w:val="00157D3D"/>
    <w:rsid w:val="0016050B"/>
    <w:rsid w:val="00160B68"/>
    <w:rsid w:val="0016130B"/>
    <w:rsid w:val="00162139"/>
    <w:rsid w:val="00162B2C"/>
    <w:rsid w:val="00164E65"/>
    <w:rsid w:val="00166124"/>
    <w:rsid w:val="00166201"/>
    <w:rsid w:val="001666F8"/>
    <w:rsid w:val="00166F34"/>
    <w:rsid w:val="00170477"/>
    <w:rsid w:val="0017082E"/>
    <w:rsid w:val="0017099B"/>
    <w:rsid w:val="001709ED"/>
    <w:rsid w:val="00170FB6"/>
    <w:rsid w:val="0017177C"/>
    <w:rsid w:val="00175A9E"/>
    <w:rsid w:val="0017622A"/>
    <w:rsid w:val="001762AF"/>
    <w:rsid w:val="00176A4E"/>
    <w:rsid w:val="00180AB0"/>
    <w:rsid w:val="00183344"/>
    <w:rsid w:val="00183D60"/>
    <w:rsid w:val="00184347"/>
    <w:rsid w:val="0018464E"/>
    <w:rsid w:val="00184DDA"/>
    <w:rsid w:val="00185C89"/>
    <w:rsid w:val="00186238"/>
    <w:rsid w:val="001900CD"/>
    <w:rsid w:val="001900FD"/>
    <w:rsid w:val="00190EEF"/>
    <w:rsid w:val="00193A9E"/>
    <w:rsid w:val="00195CC5"/>
    <w:rsid w:val="001A01B7"/>
    <w:rsid w:val="001A0452"/>
    <w:rsid w:val="001A3FAD"/>
    <w:rsid w:val="001A5AD7"/>
    <w:rsid w:val="001A5CAA"/>
    <w:rsid w:val="001B0146"/>
    <w:rsid w:val="001B052E"/>
    <w:rsid w:val="001B10A1"/>
    <w:rsid w:val="001B1DAF"/>
    <w:rsid w:val="001B418A"/>
    <w:rsid w:val="001B447F"/>
    <w:rsid w:val="001B4B04"/>
    <w:rsid w:val="001B4F4F"/>
    <w:rsid w:val="001B5875"/>
    <w:rsid w:val="001B6C47"/>
    <w:rsid w:val="001B70CA"/>
    <w:rsid w:val="001C08DB"/>
    <w:rsid w:val="001C0C46"/>
    <w:rsid w:val="001C2529"/>
    <w:rsid w:val="001C4B9C"/>
    <w:rsid w:val="001C4CA0"/>
    <w:rsid w:val="001C4D6F"/>
    <w:rsid w:val="001C6663"/>
    <w:rsid w:val="001C7895"/>
    <w:rsid w:val="001C79B4"/>
    <w:rsid w:val="001C7B06"/>
    <w:rsid w:val="001D07F7"/>
    <w:rsid w:val="001D1296"/>
    <w:rsid w:val="001D1B57"/>
    <w:rsid w:val="001D2540"/>
    <w:rsid w:val="001D26DF"/>
    <w:rsid w:val="001D2E04"/>
    <w:rsid w:val="001D3BF0"/>
    <w:rsid w:val="001D3CCC"/>
    <w:rsid w:val="001D3ECD"/>
    <w:rsid w:val="001D4EDE"/>
    <w:rsid w:val="001D5761"/>
    <w:rsid w:val="001D741F"/>
    <w:rsid w:val="001D7917"/>
    <w:rsid w:val="001D79AD"/>
    <w:rsid w:val="001E0366"/>
    <w:rsid w:val="001E16C4"/>
    <w:rsid w:val="001E2D36"/>
    <w:rsid w:val="001E34EF"/>
    <w:rsid w:val="001E5508"/>
    <w:rsid w:val="001E5901"/>
    <w:rsid w:val="001E629D"/>
    <w:rsid w:val="001E6558"/>
    <w:rsid w:val="001E6FC4"/>
    <w:rsid w:val="001E6FDF"/>
    <w:rsid w:val="001E781E"/>
    <w:rsid w:val="001E7C74"/>
    <w:rsid w:val="001F0152"/>
    <w:rsid w:val="001F0D6E"/>
    <w:rsid w:val="001F1599"/>
    <w:rsid w:val="001F19C4"/>
    <w:rsid w:val="001F4152"/>
    <w:rsid w:val="001F4939"/>
    <w:rsid w:val="001F637C"/>
    <w:rsid w:val="001F6473"/>
    <w:rsid w:val="001F746F"/>
    <w:rsid w:val="00203023"/>
    <w:rsid w:val="00203566"/>
    <w:rsid w:val="002043F0"/>
    <w:rsid w:val="00204619"/>
    <w:rsid w:val="0020582A"/>
    <w:rsid w:val="00211E0B"/>
    <w:rsid w:val="00212684"/>
    <w:rsid w:val="002135FB"/>
    <w:rsid w:val="00213885"/>
    <w:rsid w:val="00216B0A"/>
    <w:rsid w:val="00216DDD"/>
    <w:rsid w:val="00217D6F"/>
    <w:rsid w:val="00220D39"/>
    <w:rsid w:val="0022253D"/>
    <w:rsid w:val="0022361A"/>
    <w:rsid w:val="002247FC"/>
    <w:rsid w:val="002248B4"/>
    <w:rsid w:val="00225635"/>
    <w:rsid w:val="00225B06"/>
    <w:rsid w:val="002269CC"/>
    <w:rsid w:val="00227644"/>
    <w:rsid w:val="00232575"/>
    <w:rsid w:val="00233FAE"/>
    <w:rsid w:val="0023426E"/>
    <w:rsid w:val="0023447A"/>
    <w:rsid w:val="00234FBA"/>
    <w:rsid w:val="002369EF"/>
    <w:rsid w:val="00236C64"/>
    <w:rsid w:val="00241BC6"/>
    <w:rsid w:val="00242110"/>
    <w:rsid w:val="00242AE0"/>
    <w:rsid w:val="00243868"/>
    <w:rsid w:val="0024489F"/>
    <w:rsid w:val="00244EBF"/>
    <w:rsid w:val="00246943"/>
    <w:rsid w:val="002470D5"/>
    <w:rsid w:val="00247258"/>
    <w:rsid w:val="002509F9"/>
    <w:rsid w:val="0025191C"/>
    <w:rsid w:val="00251D98"/>
    <w:rsid w:val="002531B2"/>
    <w:rsid w:val="00253FC4"/>
    <w:rsid w:val="00255AA4"/>
    <w:rsid w:val="00256660"/>
    <w:rsid w:val="00257490"/>
    <w:rsid w:val="00257CAC"/>
    <w:rsid w:val="002603EA"/>
    <w:rsid w:val="00263340"/>
    <w:rsid w:val="002639A4"/>
    <w:rsid w:val="00263C9C"/>
    <w:rsid w:val="00264B38"/>
    <w:rsid w:val="00264FF0"/>
    <w:rsid w:val="00265013"/>
    <w:rsid w:val="00265CB5"/>
    <w:rsid w:val="0026741B"/>
    <w:rsid w:val="00267926"/>
    <w:rsid w:val="00270000"/>
    <w:rsid w:val="00270AED"/>
    <w:rsid w:val="0027237A"/>
    <w:rsid w:val="00272F97"/>
    <w:rsid w:val="002733B8"/>
    <w:rsid w:val="002734C2"/>
    <w:rsid w:val="00273EAA"/>
    <w:rsid w:val="00273FA8"/>
    <w:rsid w:val="002744B3"/>
    <w:rsid w:val="00282543"/>
    <w:rsid w:val="0028391A"/>
    <w:rsid w:val="00283B88"/>
    <w:rsid w:val="00286896"/>
    <w:rsid w:val="00286F89"/>
    <w:rsid w:val="002873AE"/>
    <w:rsid w:val="00287E91"/>
    <w:rsid w:val="00290324"/>
    <w:rsid w:val="00292AE5"/>
    <w:rsid w:val="0029348C"/>
    <w:rsid w:val="00294AD6"/>
    <w:rsid w:val="00294D3B"/>
    <w:rsid w:val="00295F0D"/>
    <w:rsid w:val="002974E9"/>
    <w:rsid w:val="00297826"/>
    <w:rsid w:val="00297F8B"/>
    <w:rsid w:val="002A0393"/>
    <w:rsid w:val="002A088D"/>
    <w:rsid w:val="002A45DE"/>
    <w:rsid w:val="002A48F7"/>
    <w:rsid w:val="002A5126"/>
    <w:rsid w:val="002A7E01"/>
    <w:rsid w:val="002A7F94"/>
    <w:rsid w:val="002B089A"/>
    <w:rsid w:val="002B109A"/>
    <w:rsid w:val="002B2AD4"/>
    <w:rsid w:val="002B2B5A"/>
    <w:rsid w:val="002B3D0A"/>
    <w:rsid w:val="002B4B45"/>
    <w:rsid w:val="002B4DC9"/>
    <w:rsid w:val="002B6A30"/>
    <w:rsid w:val="002B7239"/>
    <w:rsid w:val="002B760E"/>
    <w:rsid w:val="002C049F"/>
    <w:rsid w:val="002C1869"/>
    <w:rsid w:val="002C18A3"/>
    <w:rsid w:val="002C20C3"/>
    <w:rsid w:val="002C30E6"/>
    <w:rsid w:val="002C3525"/>
    <w:rsid w:val="002C37E8"/>
    <w:rsid w:val="002C4642"/>
    <w:rsid w:val="002C4E56"/>
    <w:rsid w:val="002C505C"/>
    <w:rsid w:val="002C5DD7"/>
    <w:rsid w:val="002C6887"/>
    <w:rsid w:val="002C6D45"/>
    <w:rsid w:val="002C749D"/>
    <w:rsid w:val="002C7875"/>
    <w:rsid w:val="002C7A72"/>
    <w:rsid w:val="002D0236"/>
    <w:rsid w:val="002D0641"/>
    <w:rsid w:val="002D0D29"/>
    <w:rsid w:val="002D1E33"/>
    <w:rsid w:val="002D3CA3"/>
    <w:rsid w:val="002D408F"/>
    <w:rsid w:val="002D5AE2"/>
    <w:rsid w:val="002D66F1"/>
    <w:rsid w:val="002D6E53"/>
    <w:rsid w:val="002D7612"/>
    <w:rsid w:val="002D78D4"/>
    <w:rsid w:val="002D7D89"/>
    <w:rsid w:val="002E1DDF"/>
    <w:rsid w:val="002E2777"/>
    <w:rsid w:val="002E446A"/>
    <w:rsid w:val="002E6561"/>
    <w:rsid w:val="002E6BA6"/>
    <w:rsid w:val="002E709F"/>
    <w:rsid w:val="002E7D6A"/>
    <w:rsid w:val="002F046D"/>
    <w:rsid w:val="002F0A43"/>
    <w:rsid w:val="002F0CF3"/>
    <w:rsid w:val="002F165B"/>
    <w:rsid w:val="002F2E01"/>
    <w:rsid w:val="002F3D6D"/>
    <w:rsid w:val="002F4BDE"/>
    <w:rsid w:val="002F4F41"/>
    <w:rsid w:val="002F510A"/>
    <w:rsid w:val="002F623A"/>
    <w:rsid w:val="002F6B47"/>
    <w:rsid w:val="002F77EC"/>
    <w:rsid w:val="002F7E2F"/>
    <w:rsid w:val="002F7FA7"/>
    <w:rsid w:val="00300C5D"/>
    <w:rsid w:val="00301764"/>
    <w:rsid w:val="00303DD6"/>
    <w:rsid w:val="00305B8B"/>
    <w:rsid w:val="0030617E"/>
    <w:rsid w:val="003065E6"/>
    <w:rsid w:val="00307551"/>
    <w:rsid w:val="003079FF"/>
    <w:rsid w:val="003107AD"/>
    <w:rsid w:val="003113A0"/>
    <w:rsid w:val="00312FDF"/>
    <w:rsid w:val="003136CE"/>
    <w:rsid w:val="0031374A"/>
    <w:rsid w:val="00313940"/>
    <w:rsid w:val="00314C48"/>
    <w:rsid w:val="00315BA1"/>
    <w:rsid w:val="003225CD"/>
    <w:rsid w:val="003229D8"/>
    <w:rsid w:val="00322F93"/>
    <w:rsid w:val="00323094"/>
    <w:rsid w:val="0032318A"/>
    <w:rsid w:val="00324913"/>
    <w:rsid w:val="003252ED"/>
    <w:rsid w:val="0032590E"/>
    <w:rsid w:val="00325A00"/>
    <w:rsid w:val="00327773"/>
    <w:rsid w:val="00327BC7"/>
    <w:rsid w:val="0033071F"/>
    <w:rsid w:val="003338E0"/>
    <w:rsid w:val="00334996"/>
    <w:rsid w:val="00335298"/>
    <w:rsid w:val="00336977"/>
    <w:rsid w:val="00336C97"/>
    <w:rsid w:val="00337A89"/>
    <w:rsid w:val="00337F88"/>
    <w:rsid w:val="00342204"/>
    <w:rsid w:val="00342432"/>
    <w:rsid w:val="00344084"/>
    <w:rsid w:val="00347DB7"/>
    <w:rsid w:val="00351A64"/>
    <w:rsid w:val="00351EC0"/>
    <w:rsid w:val="0035223F"/>
    <w:rsid w:val="00352D4B"/>
    <w:rsid w:val="0035309D"/>
    <w:rsid w:val="003543FA"/>
    <w:rsid w:val="0035638C"/>
    <w:rsid w:val="00357B9F"/>
    <w:rsid w:val="00361F2F"/>
    <w:rsid w:val="00362889"/>
    <w:rsid w:val="003656CE"/>
    <w:rsid w:val="00366BE6"/>
    <w:rsid w:val="003671AF"/>
    <w:rsid w:val="003672C4"/>
    <w:rsid w:val="00370F01"/>
    <w:rsid w:val="0037110C"/>
    <w:rsid w:val="003715B0"/>
    <w:rsid w:val="0037343C"/>
    <w:rsid w:val="003734A8"/>
    <w:rsid w:val="00373DA6"/>
    <w:rsid w:val="003741BF"/>
    <w:rsid w:val="00374A31"/>
    <w:rsid w:val="00374FB9"/>
    <w:rsid w:val="003756B8"/>
    <w:rsid w:val="00375B3D"/>
    <w:rsid w:val="00375C39"/>
    <w:rsid w:val="003768B1"/>
    <w:rsid w:val="00376FD6"/>
    <w:rsid w:val="00380272"/>
    <w:rsid w:val="00380971"/>
    <w:rsid w:val="00380FCC"/>
    <w:rsid w:val="003829CE"/>
    <w:rsid w:val="00383C9F"/>
    <w:rsid w:val="00383DBD"/>
    <w:rsid w:val="00384634"/>
    <w:rsid w:val="003851E9"/>
    <w:rsid w:val="00385274"/>
    <w:rsid w:val="00385763"/>
    <w:rsid w:val="00387886"/>
    <w:rsid w:val="003927A5"/>
    <w:rsid w:val="003929B6"/>
    <w:rsid w:val="00393D39"/>
    <w:rsid w:val="00394C1E"/>
    <w:rsid w:val="00397259"/>
    <w:rsid w:val="003A08F7"/>
    <w:rsid w:val="003A0F74"/>
    <w:rsid w:val="003A22DB"/>
    <w:rsid w:val="003A31AF"/>
    <w:rsid w:val="003A34EE"/>
    <w:rsid w:val="003A3821"/>
    <w:rsid w:val="003A46BB"/>
    <w:rsid w:val="003A4EC7"/>
    <w:rsid w:val="003A56A8"/>
    <w:rsid w:val="003A57E5"/>
    <w:rsid w:val="003A6E28"/>
    <w:rsid w:val="003A6EB5"/>
    <w:rsid w:val="003A7295"/>
    <w:rsid w:val="003A7638"/>
    <w:rsid w:val="003B0E66"/>
    <w:rsid w:val="003B1191"/>
    <w:rsid w:val="003B1F60"/>
    <w:rsid w:val="003B2303"/>
    <w:rsid w:val="003B241A"/>
    <w:rsid w:val="003B34C3"/>
    <w:rsid w:val="003B3DCC"/>
    <w:rsid w:val="003B63B2"/>
    <w:rsid w:val="003B6AE2"/>
    <w:rsid w:val="003C0DFD"/>
    <w:rsid w:val="003C2CC4"/>
    <w:rsid w:val="003C49AA"/>
    <w:rsid w:val="003C63F6"/>
    <w:rsid w:val="003C6A1A"/>
    <w:rsid w:val="003D0800"/>
    <w:rsid w:val="003D2B7E"/>
    <w:rsid w:val="003D3D37"/>
    <w:rsid w:val="003D4AA6"/>
    <w:rsid w:val="003D4B23"/>
    <w:rsid w:val="003D5668"/>
    <w:rsid w:val="003D600C"/>
    <w:rsid w:val="003D704A"/>
    <w:rsid w:val="003E278A"/>
    <w:rsid w:val="003E281D"/>
    <w:rsid w:val="003E3663"/>
    <w:rsid w:val="003E582D"/>
    <w:rsid w:val="003E6886"/>
    <w:rsid w:val="003E7797"/>
    <w:rsid w:val="003F204C"/>
    <w:rsid w:val="003F38E4"/>
    <w:rsid w:val="003F4BC8"/>
    <w:rsid w:val="003F5955"/>
    <w:rsid w:val="003F747B"/>
    <w:rsid w:val="0040099F"/>
    <w:rsid w:val="0040129E"/>
    <w:rsid w:val="0040176A"/>
    <w:rsid w:val="00401AB2"/>
    <w:rsid w:val="0040444D"/>
    <w:rsid w:val="00404A14"/>
    <w:rsid w:val="00404CD5"/>
    <w:rsid w:val="00411976"/>
    <w:rsid w:val="00413482"/>
    <w:rsid w:val="004134A9"/>
    <w:rsid w:val="00413520"/>
    <w:rsid w:val="004202D4"/>
    <w:rsid w:val="0042067D"/>
    <w:rsid w:val="00422FC0"/>
    <w:rsid w:val="004230C2"/>
    <w:rsid w:val="00423A21"/>
    <w:rsid w:val="00424388"/>
    <w:rsid w:val="004264E7"/>
    <w:rsid w:val="00427064"/>
    <w:rsid w:val="004325CB"/>
    <w:rsid w:val="00435BE7"/>
    <w:rsid w:val="00435F6E"/>
    <w:rsid w:val="004371B5"/>
    <w:rsid w:val="00440A07"/>
    <w:rsid w:val="00441FDC"/>
    <w:rsid w:val="00442CE2"/>
    <w:rsid w:val="00442D90"/>
    <w:rsid w:val="00444D0A"/>
    <w:rsid w:val="00444F38"/>
    <w:rsid w:val="0044598E"/>
    <w:rsid w:val="0044650F"/>
    <w:rsid w:val="00447923"/>
    <w:rsid w:val="00447A86"/>
    <w:rsid w:val="004511DD"/>
    <w:rsid w:val="004520DD"/>
    <w:rsid w:val="004525F5"/>
    <w:rsid w:val="00453685"/>
    <w:rsid w:val="00454E56"/>
    <w:rsid w:val="004554CD"/>
    <w:rsid w:val="00455BD1"/>
    <w:rsid w:val="0045612B"/>
    <w:rsid w:val="00460405"/>
    <w:rsid w:val="0046073F"/>
    <w:rsid w:val="00460836"/>
    <w:rsid w:val="00461782"/>
    <w:rsid w:val="00461F9A"/>
    <w:rsid w:val="00462880"/>
    <w:rsid w:val="0046371B"/>
    <w:rsid w:val="004641BB"/>
    <w:rsid w:val="004671F5"/>
    <w:rsid w:val="00470694"/>
    <w:rsid w:val="00471DB5"/>
    <w:rsid w:val="004728D8"/>
    <w:rsid w:val="004740B6"/>
    <w:rsid w:val="004745FC"/>
    <w:rsid w:val="00476F24"/>
    <w:rsid w:val="00477288"/>
    <w:rsid w:val="004805E4"/>
    <w:rsid w:val="00481EDB"/>
    <w:rsid w:val="00483298"/>
    <w:rsid w:val="0048352E"/>
    <w:rsid w:val="00483E68"/>
    <w:rsid w:val="004847C6"/>
    <w:rsid w:val="0048568B"/>
    <w:rsid w:val="004860C9"/>
    <w:rsid w:val="0048655B"/>
    <w:rsid w:val="004919BF"/>
    <w:rsid w:val="0049228C"/>
    <w:rsid w:val="004935A2"/>
    <w:rsid w:val="00497417"/>
    <w:rsid w:val="004A013E"/>
    <w:rsid w:val="004A05F5"/>
    <w:rsid w:val="004A0F91"/>
    <w:rsid w:val="004A22D5"/>
    <w:rsid w:val="004A27E5"/>
    <w:rsid w:val="004A3252"/>
    <w:rsid w:val="004A3B1E"/>
    <w:rsid w:val="004A54A7"/>
    <w:rsid w:val="004A72B5"/>
    <w:rsid w:val="004B0B7A"/>
    <w:rsid w:val="004B2446"/>
    <w:rsid w:val="004B39C3"/>
    <w:rsid w:val="004B441E"/>
    <w:rsid w:val="004B5876"/>
    <w:rsid w:val="004B5DAD"/>
    <w:rsid w:val="004B79EE"/>
    <w:rsid w:val="004C0A5A"/>
    <w:rsid w:val="004C13AD"/>
    <w:rsid w:val="004C1D17"/>
    <w:rsid w:val="004C24C0"/>
    <w:rsid w:val="004C273A"/>
    <w:rsid w:val="004C2952"/>
    <w:rsid w:val="004C2CD1"/>
    <w:rsid w:val="004C4A7F"/>
    <w:rsid w:val="004C55B0"/>
    <w:rsid w:val="004C7355"/>
    <w:rsid w:val="004C7670"/>
    <w:rsid w:val="004D03D5"/>
    <w:rsid w:val="004D0510"/>
    <w:rsid w:val="004D1618"/>
    <w:rsid w:val="004D2472"/>
    <w:rsid w:val="004D33D8"/>
    <w:rsid w:val="004D6173"/>
    <w:rsid w:val="004D79A8"/>
    <w:rsid w:val="004D7F94"/>
    <w:rsid w:val="004E3877"/>
    <w:rsid w:val="004E7E1C"/>
    <w:rsid w:val="004F3AFE"/>
    <w:rsid w:val="004F3DD1"/>
    <w:rsid w:val="004F477B"/>
    <w:rsid w:val="004F521A"/>
    <w:rsid w:val="004F5306"/>
    <w:rsid w:val="004F5931"/>
    <w:rsid w:val="004F6BA0"/>
    <w:rsid w:val="00500116"/>
    <w:rsid w:val="00501024"/>
    <w:rsid w:val="0050124E"/>
    <w:rsid w:val="0050164D"/>
    <w:rsid w:val="00503BEA"/>
    <w:rsid w:val="00503F33"/>
    <w:rsid w:val="005045C3"/>
    <w:rsid w:val="0050482C"/>
    <w:rsid w:val="00505640"/>
    <w:rsid w:val="005056B2"/>
    <w:rsid w:val="00505A8F"/>
    <w:rsid w:val="00505E02"/>
    <w:rsid w:val="00507A39"/>
    <w:rsid w:val="00511975"/>
    <w:rsid w:val="00511F85"/>
    <w:rsid w:val="0051200B"/>
    <w:rsid w:val="0051478C"/>
    <w:rsid w:val="00514C29"/>
    <w:rsid w:val="005153C8"/>
    <w:rsid w:val="005161EA"/>
    <w:rsid w:val="005216B9"/>
    <w:rsid w:val="005216CA"/>
    <w:rsid w:val="00521C91"/>
    <w:rsid w:val="00522A13"/>
    <w:rsid w:val="00522FCD"/>
    <w:rsid w:val="00523779"/>
    <w:rsid w:val="005237D7"/>
    <w:rsid w:val="00523ECB"/>
    <w:rsid w:val="00523FDE"/>
    <w:rsid w:val="00524B78"/>
    <w:rsid w:val="00526ACF"/>
    <w:rsid w:val="0052726C"/>
    <w:rsid w:val="00527C6D"/>
    <w:rsid w:val="00532341"/>
    <w:rsid w:val="00533616"/>
    <w:rsid w:val="00535ABA"/>
    <w:rsid w:val="0053768B"/>
    <w:rsid w:val="005419F1"/>
    <w:rsid w:val="005420F2"/>
    <w:rsid w:val="0054285C"/>
    <w:rsid w:val="00543CCB"/>
    <w:rsid w:val="00544523"/>
    <w:rsid w:val="00545424"/>
    <w:rsid w:val="005465F1"/>
    <w:rsid w:val="005508A9"/>
    <w:rsid w:val="00551098"/>
    <w:rsid w:val="00551859"/>
    <w:rsid w:val="00551B25"/>
    <w:rsid w:val="00552446"/>
    <w:rsid w:val="005528FD"/>
    <w:rsid w:val="005546FB"/>
    <w:rsid w:val="0055491B"/>
    <w:rsid w:val="00554AB6"/>
    <w:rsid w:val="0055799B"/>
    <w:rsid w:val="00560CC0"/>
    <w:rsid w:val="00560E1B"/>
    <w:rsid w:val="00560EFB"/>
    <w:rsid w:val="00561160"/>
    <w:rsid w:val="00561B62"/>
    <w:rsid w:val="00562FD8"/>
    <w:rsid w:val="00563E10"/>
    <w:rsid w:val="00567D53"/>
    <w:rsid w:val="00573C7A"/>
    <w:rsid w:val="00574AD5"/>
    <w:rsid w:val="005751FC"/>
    <w:rsid w:val="005757EB"/>
    <w:rsid w:val="00575A1F"/>
    <w:rsid w:val="0057688D"/>
    <w:rsid w:val="00577632"/>
    <w:rsid w:val="005801CD"/>
    <w:rsid w:val="005817A8"/>
    <w:rsid w:val="00583285"/>
    <w:rsid w:val="00584173"/>
    <w:rsid w:val="005845D6"/>
    <w:rsid w:val="0058668A"/>
    <w:rsid w:val="00587701"/>
    <w:rsid w:val="00592507"/>
    <w:rsid w:val="0059392F"/>
    <w:rsid w:val="00594D95"/>
    <w:rsid w:val="005954EF"/>
    <w:rsid w:val="00595520"/>
    <w:rsid w:val="0059622D"/>
    <w:rsid w:val="005A0475"/>
    <w:rsid w:val="005A2069"/>
    <w:rsid w:val="005A25A0"/>
    <w:rsid w:val="005A3409"/>
    <w:rsid w:val="005A34B1"/>
    <w:rsid w:val="005A3A94"/>
    <w:rsid w:val="005A44B9"/>
    <w:rsid w:val="005A5556"/>
    <w:rsid w:val="005B1BA0"/>
    <w:rsid w:val="005B3DB3"/>
    <w:rsid w:val="005B3E08"/>
    <w:rsid w:val="005B7B60"/>
    <w:rsid w:val="005C0ECF"/>
    <w:rsid w:val="005C1672"/>
    <w:rsid w:val="005C18E1"/>
    <w:rsid w:val="005C2164"/>
    <w:rsid w:val="005C2590"/>
    <w:rsid w:val="005C3254"/>
    <w:rsid w:val="005C39AB"/>
    <w:rsid w:val="005C3B31"/>
    <w:rsid w:val="005C4889"/>
    <w:rsid w:val="005C5A9B"/>
    <w:rsid w:val="005C7875"/>
    <w:rsid w:val="005D0245"/>
    <w:rsid w:val="005D15CA"/>
    <w:rsid w:val="005D23F8"/>
    <w:rsid w:val="005D3C0A"/>
    <w:rsid w:val="005D3CCB"/>
    <w:rsid w:val="005D674E"/>
    <w:rsid w:val="005D6A15"/>
    <w:rsid w:val="005D7139"/>
    <w:rsid w:val="005D7FC9"/>
    <w:rsid w:val="005E14E4"/>
    <w:rsid w:val="005E20B6"/>
    <w:rsid w:val="005E312E"/>
    <w:rsid w:val="005E3B34"/>
    <w:rsid w:val="005E45C5"/>
    <w:rsid w:val="005E758A"/>
    <w:rsid w:val="005F019E"/>
    <w:rsid w:val="005F0BC5"/>
    <w:rsid w:val="005F1061"/>
    <w:rsid w:val="005F14BA"/>
    <w:rsid w:val="005F1555"/>
    <w:rsid w:val="005F285C"/>
    <w:rsid w:val="005F3066"/>
    <w:rsid w:val="005F342A"/>
    <w:rsid w:val="005F3D8A"/>
    <w:rsid w:val="005F3E61"/>
    <w:rsid w:val="005F3FE5"/>
    <w:rsid w:val="005F4284"/>
    <w:rsid w:val="005F6D94"/>
    <w:rsid w:val="005F7671"/>
    <w:rsid w:val="00600C2D"/>
    <w:rsid w:val="00600CEF"/>
    <w:rsid w:val="00602845"/>
    <w:rsid w:val="006028E7"/>
    <w:rsid w:val="00603283"/>
    <w:rsid w:val="00603298"/>
    <w:rsid w:val="00604DDD"/>
    <w:rsid w:val="00607F45"/>
    <w:rsid w:val="006115CC"/>
    <w:rsid w:val="00611FC4"/>
    <w:rsid w:val="006124D1"/>
    <w:rsid w:val="00612752"/>
    <w:rsid w:val="00612F3B"/>
    <w:rsid w:val="00615D30"/>
    <w:rsid w:val="006176FB"/>
    <w:rsid w:val="00620280"/>
    <w:rsid w:val="00621025"/>
    <w:rsid w:val="00621E30"/>
    <w:rsid w:val="00622D9B"/>
    <w:rsid w:val="00623610"/>
    <w:rsid w:val="00623C4E"/>
    <w:rsid w:val="0062410F"/>
    <w:rsid w:val="00625D1E"/>
    <w:rsid w:val="00626D16"/>
    <w:rsid w:val="00627642"/>
    <w:rsid w:val="00630FCB"/>
    <w:rsid w:val="006311CB"/>
    <w:rsid w:val="006313BA"/>
    <w:rsid w:val="00633567"/>
    <w:rsid w:val="006350D2"/>
    <w:rsid w:val="00635780"/>
    <w:rsid w:val="006360C3"/>
    <w:rsid w:val="00640B26"/>
    <w:rsid w:val="006462CC"/>
    <w:rsid w:val="00647830"/>
    <w:rsid w:val="00647CF1"/>
    <w:rsid w:val="00652DC7"/>
    <w:rsid w:val="006547CD"/>
    <w:rsid w:val="00656629"/>
    <w:rsid w:val="00657B06"/>
    <w:rsid w:val="00662B5C"/>
    <w:rsid w:val="006658EA"/>
    <w:rsid w:val="006673C4"/>
    <w:rsid w:val="0066795D"/>
    <w:rsid w:val="00667C0D"/>
    <w:rsid w:val="00672721"/>
    <w:rsid w:val="00672B65"/>
    <w:rsid w:val="0067438A"/>
    <w:rsid w:val="00674576"/>
    <w:rsid w:val="006745E5"/>
    <w:rsid w:val="00674D4B"/>
    <w:rsid w:val="00675758"/>
    <w:rsid w:val="00676C52"/>
    <w:rsid w:val="006770B2"/>
    <w:rsid w:val="0067765D"/>
    <w:rsid w:val="006812FA"/>
    <w:rsid w:val="0068159C"/>
    <w:rsid w:val="0068518D"/>
    <w:rsid w:val="00686CE2"/>
    <w:rsid w:val="006875D6"/>
    <w:rsid w:val="00687622"/>
    <w:rsid w:val="00687939"/>
    <w:rsid w:val="006907A1"/>
    <w:rsid w:val="00691F45"/>
    <w:rsid w:val="006924F4"/>
    <w:rsid w:val="00693777"/>
    <w:rsid w:val="006940E1"/>
    <w:rsid w:val="00695CD6"/>
    <w:rsid w:val="006963CC"/>
    <w:rsid w:val="00696482"/>
    <w:rsid w:val="0069716F"/>
    <w:rsid w:val="00697F1D"/>
    <w:rsid w:val="006A10AD"/>
    <w:rsid w:val="006A188B"/>
    <w:rsid w:val="006A3C72"/>
    <w:rsid w:val="006A5ED7"/>
    <w:rsid w:val="006A68FB"/>
    <w:rsid w:val="006A7392"/>
    <w:rsid w:val="006B02D7"/>
    <w:rsid w:val="006B03A1"/>
    <w:rsid w:val="006B24F5"/>
    <w:rsid w:val="006B38C5"/>
    <w:rsid w:val="006B6564"/>
    <w:rsid w:val="006B67D9"/>
    <w:rsid w:val="006C0A16"/>
    <w:rsid w:val="006C0A36"/>
    <w:rsid w:val="006C5535"/>
    <w:rsid w:val="006C6249"/>
    <w:rsid w:val="006C6520"/>
    <w:rsid w:val="006C653C"/>
    <w:rsid w:val="006C66BB"/>
    <w:rsid w:val="006C71EC"/>
    <w:rsid w:val="006D0589"/>
    <w:rsid w:val="006D0B09"/>
    <w:rsid w:val="006D0D79"/>
    <w:rsid w:val="006D0DB3"/>
    <w:rsid w:val="006D2F7F"/>
    <w:rsid w:val="006D537B"/>
    <w:rsid w:val="006D53F6"/>
    <w:rsid w:val="006D5542"/>
    <w:rsid w:val="006D5E90"/>
    <w:rsid w:val="006D7B4C"/>
    <w:rsid w:val="006E2D24"/>
    <w:rsid w:val="006E2EFB"/>
    <w:rsid w:val="006E564B"/>
    <w:rsid w:val="006E5818"/>
    <w:rsid w:val="006E7154"/>
    <w:rsid w:val="006E79E7"/>
    <w:rsid w:val="006F004F"/>
    <w:rsid w:val="006F0853"/>
    <w:rsid w:val="006F1053"/>
    <w:rsid w:val="006F49EA"/>
    <w:rsid w:val="006F4D5E"/>
    <w:rsid w:val="006F60AD"/>
    <w:rsid w:val="006F7711"/>
    <w:rsid w:val="007003CD"/>
    <w:rsid w:val="007016DE"/>
    <w:rsid w:val="00701A89"/>
    <w:rsid w:val="007024B4"/>
    <w:rsid w:val="007025CD"/>
    <w:rsid w:val="00702CA0"/>
    <w:rsid w:val="007041E3"/>
    <w:rsid w:val="00706D19"/>
    <w:rsid w:val="0070701E"/>
    <w:rsid w:val="00710868"/>
    <w:rsid w:val="00710993"/>
    <w:rsid w:val="00710D05"/>
    <w:rsid w:val="00710F87"/>
    <w:rsid w:val="007121B9"/>
    <w:rsid w:val="007127E9"/>
    <w:rsid w:val="00712C00"/>
    <w:rsid w:val="00712EDE"/>
    <w:rsid w:val="0071459E"/>
    <w:rsid w:val="00715598"/>
    <w:rsid w:val="00720BB1"/>
    <w:rsid w:val="007226C3"/>
    <w:rsid w:val="00723B0C"/>
    <w:rsid w:val="00723FE9"/>
    <w:rsid w:val="007244F7"/>
    <w:rsid w:val="00724727"/>
    <w:rsid w:val="0072632A"/>
    <w:rsid w:val="007268C5"/>
    <w:rsid w:val="00726E90"/>
    <w:rsid w:val="00727214"/>
    <w:rsid w:val="007273A2"/>
    <w:rsid w:val="0073092A"/>
    <w:rsid w:val="00732ED0"/>
    <w:rsid w:val="0073309A"/>
    <w:rsid w:val="00733C12"/>
    <w:rsid w:val="0073481E"/>
    <w:rsid w:val="007351B5"/>
    <w:rsid w:val="007358E8"/>
    <w:rsid w:val="00735E7C"/>
    <w:rsid w:val="00735EA7"/>
    <w:rsid w:val="0073645A"/>
    <w:rsid w:val="00736C9A"/>
    <w:rsid w:val="00736ECE"/>
    <w:rsid w:val="007372CC"/>
    <w:rsid w:val="007404BA"/>
    <w:rsid w:val="00740D40"/>
    <w:rsid w:val="007411E5"/>
    <w:rsid w:val="00741370"/>
    <w:rsid w:val="007430A2"/>
    <w:rsid w:val="00744412"/>
    <w:rsid w:val="00744F35"/>
    <w:rsid w:val="0074533B"/>
    <w:rsid w:val="00745AA8"/>
    <w:rsid w:val="00746387"/>
    <w:rsid w:val="00747567"/>
    <w:rsid w:val="00750BE3"/>
    <w:rsid w:val="00750FE4"/>
    <w:rsid w:val="007510CB"/>
    <w:rsid w:val="00751C3D"/>
    <w:rsid w:val="00754167"/>
    <w:rsid w:val="007542A5"/>
    <w:rsid w:val="007612D2"/>
    <w:rsid w:val="007643BC"/>
    <w:rsid w:val="00764421"/>
    <w:rsid w:val="007647B3"/>
    <w:rsid w:val="00764BC6"/>
    <w:rsid w:val="00764FD0"/>
    <w:rsid w:val="0076624D"/>
    <w:rsid w:val="0076770D"/>
    <w:rsid w:val="00767B3F"/>
    <w:rsid w:val="00770FB3"/>
    <w:rsid w:val="0077231D"/>
    <w:rsid w:val="00772521"/>
    <w:rsid w:val="00773EA9"/>
    <w:rsid w:val="00776C57"/>
    <w:rsid w:val="007778E4"/>
    <w:rsid w:val="00777F6F"/>
    <w:rsid w:val="0078091A"/>
    <w:rsid w:val="007811E4"/>
    <w:rsid w:val="0078316C"/>
    <w:rsid w:val="00786613"/>
    <w:rsid w:val="00787A0F"/>
    <w:rsid w:val="00794406"/>
    <w:rsid w:val="00795447"/>
    <w:rsid w:val="007959FE"/>
    <w:rsid w:val="0079678A"/>
    <w:rsid w:val="00796D6F"/>
    <w:rsid w:val="007977F0"/>
    <w:rsid w:val="00797939"/>
    <w:rsid w:val="00797F10"/>
    <w:rsid w:val="00797F4B"/>
    <w:rsid w:val="007A0CF1"/>
    <w:rsid w:val="007A2588"/>
    <w:rsid w:val="007A29B8"/>
    <w:rsid w:val="007A342B"/>
    <w:rsid w:val="007A3BF5"/>
    <w:rsid w:val="007A451D"/>
    <w:rsid w:val="007A621B"/>
    <w:rsid w:val="007A75A6"/>
    <w:rsid w:val="007B06DC"/>
    <w:rsid w:val="007B0C07"/>
    <w:rsid w:val="007B12BA"/>
    <w:rsid w:val="007B4B55"/>
    <w:rsid w:val="007B647C"/>
    <w:rsid w:val="007B6BA5"/>
    <w:rsid w:val="007B6E94"/>
    <w:rsid w:val="007B7BC5"/>
    <w:rsid w:val="007C1439"/>
    <w:rsid w:val="007C3390"/>
    <w:rsid w:val="007C36B0"/>
    <w:rsid w:val="007C3FF7"/>
    <w:rsid w:val="007C42D8"/>
    <w:rsid w:val="007C4F4B"/>
    <w:rsid w:val="007C4F98"/>
    <w:rsid w:val="007C64C2"/>
    <w:rsid w:val="007D06C9"/>
    <w:rsid w:val="007D0927"/>
    <w:rsid w:val="007D0DE7"/>
    <w:rsid w:val="007D161D"/>
    <w:rsid w:val="007D258B"/>
    <w:rsid w:val="007D2C43"/>
    <w:rsid w:val="007D40D7"/>
    <w:rsid w:val="007D49DD"/>
    <w:rsid w:val="007D4E6C"/>
    <w:rsid w:val="007D5D65"/>
    <w:rsid w:val="007D7362"/>
    <w:rsid w:val="007E0DC7"/>
    <w:rsid w:val="007E1ACB"/>
    <w:rsid w:val="007E1E5C"/>
    <w:rsid w:val="007E29B0"/>
    <w:rsid w:val="007E3285"/>
    <w:rsid w:val="007E3363"/>
    <w:rsid w:val="007E4542"/>
    <w:rsid w:val="007E45BA"/>
    <w:rsid w:val="007E5559"/>
    <w:rsid w:val="007F1E76"/>
    <w:rsid w:val="007F3A1F"/>
    <w:rsid w:val="007F4E1B"/>
    <w:rsid w:val="007F528B"/>
    <w:rsid w:val="007F5CE2"/>
    <w:rsid w:val="007F6611"/>
    <w:rsid w:val="007F6CE8"/>
    <w:rsid w:val="007F6EF0"/>
    <w:rsid w:val="007F75F4"/>
    <w:rsid w:val="00800232"/>
    <w:rsid w:val="0080543E"/>
    <w:rsid w:val="00810BAC"/>
    <w:rsid w:val="0081183D"/>
    <w:rsid w:val="0081620B"/>
    <w:rsid w:val="008163F7"/>
    <w:rsid w:val="00816AC8"/>
    <w:rsid w:val="00816B74"/>
    <w:rsid w:val="00817173"/>
    <w:rsid w:val="008175E9"/>
    <w:rsid w:val="00817D2C"/>
    <w:rsid w:val="0082176B"/>
    <w:rsid w:val="008242D7"/>
    <w:rsid w:val="00824B96"/>
    <w:rsid w:val="0082577B"/>
    <w:rsid w:val="008257E6"/>
    <w:rsid w:val="00825ABC"/>
    <w:rsid w:val="00826EE9"/>
    <w:rsid w:val="00827817"/>
    <w:rsid w:val="0083058F"/>
    <w:rsid w:val="00833191"/>
    <w:rsid w:val="008332DE"/>
    <w:rsid w:val="00834807"/>
    <w:rsid w:val="00834DC8"/>
    <w:rsid w:val="0083596F"/>
    <w:rsid w:val="008373C1"/>
    <w:rsid w:val="00837A7B"/>
    <w:rsid w:val="0084106C"/>
    <w:rsid w:val="0084155E"/>
    <w:rsid w:val="008424EE"/>
    <w:rsid w:val="00843545"/>
    <w:rsid w:val="00844B4C"/>
    <w:rsid w:val="00845C67"/>
    <w:rsid w:val="00846660"/>
    <w:rsid w:val="00850ACB"/>
    <w:rsid w:val="00852288"/>
    <w:rsid w:val="008534D3"/>
    <w:rsid w:val="00853897"/>
    <w:rsid w:val="00853ABA"/>
    <w:rsid w:val="00854B91"/>
    <w:rsid w:val="00860183"/>
    <w:rsid w:val="008615B6"/>
    <w:rsid w:val="00861950"/>
    <w:rsid w:val="0086207F"/>
    <w:rsid w:val="00864D40"/>
    <w:rsid w:val="00865083"/>
    <w:rsid w:val="0086626F"/>
    <w:rsid w:val="00866893"/>
    <w:rsid w:val="008669E9"/>
    <w:rsid w:val="00866CA5"/>
    <w:rsid w:val="00866F02"/>
    <w:rsid w:val="00867D18"/>
    <w:rsid w:val="00870FE3"/>
    <w:rsid w:val="0087190F"/>
    <w:rsid w:val="00871F20"/>
    <w:rsid w:val="00871F9A"/>
    <w:rsid w:val="00871FD5"/>
    <w:rsid w:val="0087225C"/>
    <w:rsid w:val="00872A47"/>
    <w:rsid w:val="00872C35"/>
    <w:rsid w:val="008735CC"/>
    <w:rsid w:val="00874C40"/>
    <w:rsid w:val="00875CBC"/>
    <w:rsid w:val="00876B24"/>
    <w:rsid w:val="00876C88"/>
    <w:rsid w:val="008777F5"/>
    <w:rsid w:val="00880803"/>
    <w:rsid w:val="00880FA9"/>
    <w:rsid w:val="00881653"/>
    <w:rsid w:val="0088172E"/>
    <w:rsid w:val="00881B4F"/>
    <w:rsid w:val="00881EFA"/>
    <w:rsid w:val="008823FB"/>
    <w:rsid w:val="00882763"/>
    <w:rsid w:val="00883BA8"/>
    <w:rsid w:val="008840B7"/>
    <w:rsid w:val="008853A3"/>
    <w:rsid w:val="008879CB"/>
    <w:rsid w:val="00887C66"/>
    <w:rsid w:val="00887D93"/>
    <w:rsid w:val="0089017D"/>
    <w:rsid w:val="00891071"/>
    <w:rsid w:val="00892A16"/>
    <w:rsid w:val="00892A5E"/>
    <w:rsid w:val="00894268"/>
    <w:rsid w:val="00894572"/>
    <w:rsid w:val="00894F7D"/>
    <w:rsid w:val="0089503B"/>
    <w:rsid w:val="00895700"/>
    <w:rsid w:val="008979B1"/>
    <w:rsid w:val="00897D07"/>
    <w:rsid w:val="008A342E"/>
    <w:rsid w:val="008A368C"/>
    <w:rsid w:val="008A3733"/>
    <w:rsid w:val="008A4202"/>
    <w:rsid w:val="008A49C9"/>
    <w:rsid w:val="008A573E"/>
    <w:rsid w:val="008A6830"/>
    <w:rsid w:val="008A6B25"/>
    <w:rsid w:val="008A6C4F"/>
    <w:rsid w:val="008A7E68"/>
    <w:rsid w:val="008B091E"/>
    <w:rsid w:val="008B100D"/>
    <w:rsid w:val="008B16E7"/>
    <w:rsid w:val="008B1E21"/>
    <w:rsid w:val="008B389E"/>
    <w:rsid w:val="008B3A72"/>
    <w:rsid w:val="008B4DD1"/>
    <w:rsid w:val="008B4FEE"/>
    <w:rsid w:val="008B55EA"/>
    <w:rsid w:val="008B652F"/>
    <w:rsid w:val="008C081A"/>
    <w:rsid w:val="008C1054"/>
    <w:rsid w:val="008C21B3"/>
    <w:rsid w:val="008C2E35"/>
    <w:rsid w:val="008C3043"/>
    <w:rsid w:val="008C320A"/>
    <w:rsid w:val="008C4D2A"/>
    <w:rsid w:val="008C58A1"/>
    <w:rsid w:val="008C7863"/>
    <w:rsid w:val="008D045E"/>
    <w:rsid w:val="008D046A"/>
    <w:rsid w:val="008D0B2A"/>
    <w:rsid w:val="008D0E8E"/>
    <w:rsid w:val="008D147B"/>
    <w:rsid w:val="008D29F2"/>
    <w:rsid w:val="008D3F25"/>
    <w:rsid w:val="008D42EF"/>
    <w:rsid w:val="008D4D82"/>
    <w:rsid w:val="008D6AAA"/>
    <w:rsid w:val="008D7D14"/>
    <w:rsid w:val="008E094D"/>
    <w:rsid w:val="008E0A66"/>
    <w:rsid w:val="008E0A7F"/>
    <w:rsid w:val="008E0E46"/>
    <w:rsid w:val="008E1279"/>
    <w:rsid w:val="008E13DE"/>
    <w:rsid w:val="008E2AF2"/>
    <w:rsid w:val="008E2F2F"/>
    <w:rsid w:val="008E65D6"/>
    <w:rsid w:val="008E6C31"/>
    <w:rsid w:val="008E7116"/>
    <w:rsid w:val="008E7C04"/>
    <w:rsid w:val="008F000A"/>
    <w:rsid w:val="008F02AC"/>
    <w:rsid w:val="008F143B"/>
    <w:rsid w:val="008F17BF"/>
    <w:rsid w:val="008F3882"/>
    <w:rsid w:val="008F4044"/>
    <w:rsid w:val="008F4B7C"/>
    <w:rsid w:val="008F63DE"/>
    <w:rsid w:val="008F7E50"/>
    <w:rsid w:val="0090190E"/>
    <w:rsid w:val="009020C1"/>
    <w:rsid w:val="00902A0D"/>
    <w:rsid w:val="00902B27"/>
    <w:rsid w:val="009049C6"/>
    <w:rsid w:val="00904B9A"/>
    <w:rsid w:val="0090591D"/>
    <w:rsid w:val="00906F57"/>
    <w:rsid w:val="00907A02"/>
    <w:rsid w:val="00907A7F"/>
    <w:rsid w:val="0091125F"/>
    <w:rsid w:val="009125BE"/>
    <w:rsid w:val="0092253B"/>
    <w:rsid w:val="009232D0"/>
    <w:rsid w:val="00925A51"/>
    <w:rsid w:val="00925D9D"/>
    <w:rsid w:val="00926E47"/>
    <w:rsid w:val="00926F71"/>
    <w:rsid w:val="00930597"/>
    <w:rsid w:val="0093072B"/>
    <w:rsid w:val="009308B7"/>
    <w:rsid w:val="00930939"/>
    <w:rsid w:val="00931C49"/>
    <w:rsid w:val="00932166"/>
    <w:rsid w:val="0093231A"/>
    <w:rsid w:val="009342FB"/>
    <w:rsid w:val="009356FB"/>
    <w:rsid w:val="00937FED"/>
    <w:rsid w:val="009404B8"/>
    <w:rsid w:val="009405E5"/>
    <w:rsid w:val="009407E7"/>
    <w:rsid w:val="00945846"/>
    <w:rsid w:val="009462B8"/>
    <w:rsid w:val="0094640C"/>
    <w:rsid w:val="009465A0"/>
    <w:rsid w:val="009466AD"/>
    <w:rsid w:val="00947162"/>
    <w:rsid w:val="00947EEA"/>
    <w:rsid w:val="00950D97"/>
    <w:rsid w:val="00952B04"/>
    <w:rsid w:val="00952D04"/>
    <w:rsid w:val="00952FBC"/>
    <w:rsid w:val="00953812"/>
    <w:rsid w:val="00956796"/>
    <w:rsid w:val="00957711"/>
    <w:rsid w:val="00957A38"/>
    <w:rsid w:val="00957A91"/>
    <w:rsid w:val="009610D0"/>
    <w:rsid w:val="00961807"/>
    <w:rsid w:val="009624BC"/>
    <w:rsid w:val="0096375C"/>
    <w:rsid w:val="0096382A"/>
    <w:rsid w:val="009662E6"/>
    <w:rsid w:val="00966DCC"/>
    <w:rsid w:val="0097095E"/>
    <w:rsid w:val="009710DA"/>
    <w:rsid w:val="00972137"/>
    <w:rsid w:val="00975E11"/>
    <w:rsid w:val="00975F4D"/>
    <w:rsid w:val="00976B4F"/>
    <w:rsid w:val="00976CA6"/>
    <w:rsid w:val="00976FCD"/>
    <w:rsid w:val="009806FA"/>
    <w:rsid w:val="00980736"/>
    <w:rsid w:val="00981077"/>
    <w:rsid w:val="009820AA"/>
    <w:rsid w:val="0098229D"/>
    <w:rsid w:val="0098592B"/>
    <w:rsid w:val="00985FC4"/>
    <w:rsid w:val="00986248"/>
    <w:rsid w:val="00986F26"/>
    <w:rsid w:val="00987529"/>
    <w:rsid w:val="00990766"/>
    <w:rsid w:val="00990B6E"/>
    <w:rsid w:val="00990D28"/>
    <w:rsid w:val="0099102C"/>
    <w:rsid w:val="00991261"/>
    <w:rsid w:val="0099262C"/>
    <w:rsid w:val="0099393F"/>
    <w:rsid w:val="00994578"/>
    <w:rsid w:val="009964C4"/>
    <w:rsid w:val="009967E6"/>
    <w:rsid w:val="009A20CB"/>
    <w:rsid w:val="009A3051"/>
    <w:rsid w:val="009A358C"/>
    <w:rsid w:val="009A36CC"/>
    <w:rsid w:val="009A4C20"/>
    <w:rsid w:val="009A7B81"/>
    <w:rsid w:val="009B1407"/>
    <w:rsid w:val="009B1BDC"/>
    <w:rsid w:val="009B2D23"/>
    <w:rsid w:val="009B35D4"/>
    <w:rsid w:val="009B43E3"/>
    <w:rsid w:val="009B6359"/>
    <w:rsid w:val="009B7C1A"/>
    <w:rsid w:val="009C0BE7"/>
    <w:rsid w:val="009C1B2A"/>
    <w:rsid w:val="009C2A33"/>
    <w:rsid w:val="009C4A9C"/>
    <w:rsid w:val="009C4B03"/>
    <w:rsid w:val="009C55F6"/>
    <w:rsid w:val="009C63BA"/>
    <w:rsid w:val="009D01C0"/>
    <w:rsid w:val="009D252B"/>
    <w:rsid w:val="009D3FDF"/>
    <w:rsid w:val="009D4D42"/>
    <w:rsid w:val="009D4EEF"/>
    <w:rsid w:val="009D6A08"/>
    <w:rsid w:val="009D781F"/>
    <w:rsid w:val="009E0A16"/>
    <w:rsid w:val="009E1167"/>
    <w:rsid w:val="009E2808"/>
    <w:rsid w:val="009E3607"/>
    <w:rsid w:val="009E6CB7"/>
    <w:rsid w:val="009E7970"/>
    <w:rsid w:val="009E7983"/>
    <w:rsid w:val="009F028D"/>
    <w:rsid w:val="009F135A"/>
    <w:rsid w:val="009F18B9"/>
    <w:rsid w:val="009F1FA0"/>
    <w:rsid w:val="009F2EAC"/>
    <w:rsid w:val="009F38B6"/>
    <w:rsid w:val="009F4541"/>
    <w:rsid w:val="009F4651"/>
    <w:rsid w:val="009F4871"/>
    <w:rsid w:val="009F4F95"/>
    <w:rsid w:val="009F55FA"/>
    <w:rsid w:val="009F57E3"/>
    <w:rsid w:val="00A01B51"/>
    <w:rsid w:val="00A023CC"/>
    <w:rsid w:val="00A023FC"/>
    <w:rsid w:val="00A049F1"/>
    <w:rsid w:val="00A04C96"/>
    <w:rsid w:val="00A05EF0"/>
    <w:rsid w:val="00A0749B"/>
    <w:rsid w:val="00A10CEF"/>
    <w:rsid w:val="00A10F4F"/>
    <w:rsid w:val="00A11067"/>
    <w:rsid w:val="00A12AD4"/>
    <w:rsid w:val="00A1332D"/>
    <w:rsid w:val="00A133B3"/>
    <w:rsid w:val="00A147DD"/>
    <w:rsid w:val="00A14FAB"/>
    <w:rsid w:val="00A1704A"/>
    <w:rsid w:val="00A171AC"/>
    <w:rsid w:val="00A175B6"/>
    <w:rsid w:val="00A22FAC"/>
    <w:rsid w:val="00A24EF9"/>
    <w:rsid w:val="00A273BF"/>
    <w:rsid w:val="00A3010B"/>
    <w:rsid w:val="00A30894"/>
    <w:rsid w:val="00A31776"/>
    <w:rsid w:val="00A32EF9"/>
    <w:rsid w:val="00A33E8D"/>
    <w:rsid w:val="00A34A5F"/>
    <w:rsid w:val="00A353C9"/>
    <w:rsid w:val="00A36BDF"/>
    <w:rsid w:val="00A417E1"/>
    <w:rsid w:val="00A425EB"/>
    <w:rsid w:val="00A431DF"/>
    <w:rsid w:val="00A432E1"/>
    <w:rsid w:val="00A4378D"/>
    <w:rsid w:val="00A440D9"/>
    <w:rsid w:val="00A46302"/>
    <w:rsid w:val="00A46564"/>
    <w:rsid w:val="00A46E8E"/>
    <w:rsid w:val="00A5291F"/>
    <w:rsid w:val="00A52A44"/>
    <w:rsid w:val="00A52DAD"/>
    <w:rsid w:val="00A53BD1"/>
    <w:rsid w:val="00A54ECF"/>
    <w:rsid w:val="00A54FAB"/>
    <w:rsid w:val="00A55512"/>
    <w:rsid w:val="00A5682E"/>
    <w:rsid w:val="00A56CC0"/>
    <w:rsid w:val="00A60AA8"/>
    <w:rsid w:val="00A60EC7"/>
    <w:rsid w:val="00A614D3"/>
    <w:rsid w:val="00A625E8"/>
    <w:rsid w:val="00A6319D"/>
    <w:rsid w:val="00A6355C"/>
    <w:rsid w:val="00A6411F"/>
    <w:rsid w:val="00A65911"/>
    <w:rsid w:val="00A66CDD"/>
    <w:rsid w:val="00A71343"/>
    <w:rsid w:val="00A7173E"/>
    <w:rsid w:val="00A71856"/>
    <w:rsid w:val="00A71BFD"/>
    <w:rsid w:val="00A727B3"/>
    <w:rsid w:val="00A72F22"/>
    <w:rsid w:val="00A733BC"/>
    <w:rsid w:val="00A73F5B"/>
    <w:rsid w:val="00A748A6"/>
    <w:rsid w:val="00A76A69"/>
    <w:rsid w:val="00A862BB"/>
    <w:rsid w:val="00A86A40"/>
    <w:rsid w:val="00A878D0"/>
    <w:rsid w:val="00A879A4"/>
    <w:rsid w:val="00A9223B"/>
    <w:rsid w:val="00A9235D"/>
    <w:rsid w:val="00A928EA"/>
    <w:rsid w:val="00A93B05"/>
    <w:rsid w:val="00A93F40"/>
    <w:rsid w:val="00A9418D"/>
    <w:rsid w:val="00A94B69"/>
    <w:rsid w:val="00A973BF"/>
    <w:rsid w:val="00AA0FF8"/>
    <w:rsid w:val="00AA1205"/>
    <w:rsid w:val="00AA151D"/>
    <w:rsid w:val="00AA159B"/>
    <w:rsid w:val="00AA294A"/>
    <w:rsid w:val="00AA3B8F"/>
    <w:rsid w:val="00AA41CD"/>
    <w:rsid w:val="00AA746B"/>
    <w:rsid w:val="00AA7EEA"/>
    <w:rsid w:val="00AB0132"/>
    <w:rsid w:val="00AB038A"/>
    <w:rsid w:val="00AB2D60"/>
    <w:rsid w:val="00AB3072"/>
    <w:rsid w:val="00AB3169"/>
    <w:rsid w:val="00AB3896"/>
    <w:rsid w:val="00AB3CDF"/>
    <w:rsid w:val="00AB4009"/>
    <w:rsid w:val="00AB6C06"/>
    <w:rsid w:val="00AB7251"/>
    <w:rsid w:val="00AB7A41"/>
    <w:rsid w:val="00AC0F2C"/>
    <w:rsid w:val="00AC1301"/>
    <w:rsid w:val="00AC2616"/>
    <w:rsid w:val="00AC2A3A"/>
    <w:rsid w:val="00AC3143"/>
    <w:rsid w:val="00AC3C8A"/>
    <w:rsid w:val="00AC3D83"/>
    <w:rsid w:val="00AC502A"/>
    <w:rsid w:val="00AC54D6"/>
    <w:rsid w:val="00AC55C2"/>
    <w:rsid w:val="00AC5E6A"/>
    <w:rsid w:val="00AC7476"/>
    <w:rsid w:val="00AC7681"/>
    <w:rsid w:val="00AC79F7"/>
    <w:rsid w:val="00AC7C9E"/>
    <w:rsid w:val="00AD259C"/>
    <w:rsid w:val="00AD3072"/>
    <w:rsid w:val="00AD410B"/>
    <w:rsid w:val="00AD5AE9"/>
    <w:rsid w:val="00AE0459"/>
    <w:rsid w:val="00AE35DB"/>
    <w:rsid w:val="00AE399B"/>
    <w:rsid w:val="00AE3CC9"/>
    <w:rsid w:val="00AE505D"/>
    <w:rsid w:val="00AE5E8B"/>
    <w:rsid w:val="00AE5FE4"/>
    <w:rsid w:val="00AE7E25"/>
    <w:rsid w:val="00AF2B30"/>
    <w:rsid w:val="00AF58C1"/>
    <w:rsid w:val="00AF6AF6"/>
    <w:rsid w:val="00AF7189"/>
    <w:rsid w:val="00AF7802"/>
    <w:rsid w:val="00B01B6D"/>
    <w:rsid w:val="00B030D2"/>
    <w:rsid w:val="00B04232"/>
    <w:rsid w:val="00B0499B"/>
    <w:rsid w:val="00B04A3F"/>
    <w:rsid w:val="00B05C28"/>
    <w:rsid w:val="00B06643"/>
    <w:rsid w:val="00B11529"/>
    <w:rsid w:val="00B11B76"/>
    <w:rsid w:val="00B12028"/>
    <w:rsid w:val="00B1296C"/>
    <w:rsid w:val="00B13555"/>
    <w:rsid w:val="00B149B4"/>
    <w:rsid w:val="00B15055"/>
    <w:rsid w:val="00B17523"/>
    <w:rsid w:val="00B17772"/>
    <w:rsid w:val="00B17CFC"/>
    <w:rsid w:val="00B20067"/>
    <w:rsid w:val="00B20493"/>
    <w:rsid w:val="00B21326"/>
    <w:rsid w:val="00B22DFD"/>
    <w:rsid w:val="00B23874"/>
    <w:rsid w:val="00B23F0F"/>
    <w:rsid w:val="00B255CF"/>
    <w:rsid w:val="00B25852"/>
    <w:rsid w:val="00B258E2"/>
    <w:rsid w:val="00B25AEC"/>
    <w:rsid w:val="00B27D5F"/>
    <w:rsid w:val="00B30179"/>
    <w:rsid w:val="00B33091"/>
    <w:rsid w:val="00B33334"/>
    <w:rsid w:val="00B34A9C"/>
    <w:rsid w:val="00B3502C"/>
    <w:rsid w:val="00B35B19"/>
    <w:rsid w:val="00B35CBF"/>
    <w:rsid w:val="00B36FA9"/>
    <w:rsid w:val="00B37B15"/>
    <w:rsid w:val="00B405A8"/>
    <w:rsid w:val="00B41177"/>
    <w:rsid w:val="00B45C02"/>
    <w:rsid w:val="00B45C44"/>
    <w:rsid w:val="00B47134"/>
    <w:rsid w:val="00B4799C"/>
    <w:rsid w:val="00B53453"/>
    <w:rsid w:val="00B55910"/>
    <w:rsid w:val="00B56BC3"/>
    <w:rsid w:val="00B56DCF"/>
    <w:rsid w:val="00B5777D"/>
    <w:rsid w:val="00B62015"/>
    <w:rsid w:val="00B63674"/>
    <w:rsid w:val="00B6411C"/>
    <w:rsid w:val="00B64BC5"/>
    <w:rsid w:val="00B64E2E"/>
    <w:rsid w:val="00B64EB1"/>
    <w:rsid w:val="00B65FDF"/>
    <w:rsid w:val="00B71935"/>
    <w:rsid w:val="00B72280"/>
    <w:rsid w:val="00B72A1E"/>
    <w:rsid w:val="00B72E9C"/>
    <w:rsid w:val="00B72FD2"/>
    <w:rsid w:val="00B75258"/>
    <w:rsid w:val="00B76B92"/>
    <w:rsid w:val="00B773C7"/>
    <w:rsid w:val="00B77F5C"/>
    <w:rsid w:val="00B81E12"/>
    <w:rsid w:val="00B82026"/>
    <w:rsid w:val="00B83BE3"/>
    <w:rsid w:val="00B8647A"/>
    <w:rsid w:val="00B8685F"/>
    <w:rsid w:val="00B86A96"/>
    <w:rsid w:val="00B9007D"/>
    <w:rsid w:val="00B91059"/>
    <w:rsid w:val="00B9174E"/>
    <w:rsid w:val="00B91F15"/>
    <w:rsid w:val="00B927F3"/>
    <w:rsid w:val="00B933CF"/>
    <w:rsid w:val="00B974E1"/>
    <w:rsid w:val="00BA236E"/>
    <w:rsid w:val="00BA339B"/>
    <w:rsid w:val="00BA493C"/>
    <w:rsid w:val="00BA4DD1"/>
    <w:rsid w:val="00BA6146"/>
    <w:rsid w:val="00BB1617"/>
    <w:rsid w:val="00BB1910"/>
    <w:rsid w:val="00BB1C92"/>
    <w:rsid w:val="00BB2523"/>
    <w:rsid w:val="00BB26D1"/>
    <w:rsid w:val="00BB3AB4"/>
    <w:rsid w:val="00BB42A2"/>
    <w:rsid w:val="00BB4806"/>
    <w:rsid w:val="00BB5167"/>
    <w:rsid w:val="00BB52E6"/>
    <w:rsid w:val="00BB52FB"/>
    <w:rsid w:val="00BB5514"/>
    <w:rsid w:val="00BB656C"/>
    <w:rsid w:val="00BB684F"/>
    <w:rsid w:val="00BB6FE0"/>
    <w:rsid w:val="00BC06AF"/>
    <w:rsid w:val="00BC07A9"/>
    <w:rsid w:val="00BC0A15"/>
    <w:rsid w:val="00BC1104"/>
    <w:rsid w:val="00BC1E7E"/>
    <w:rsid w:val="00BC4D43"/>
    <w:rsid w:val="00BC74E9"/>
    <w:rsid w:val="00BC7F91"/>
    <w:rsid w:val="00BD1332"/>
    <w:rsid w:val="00BD1AA2"/>
    <w:rsid w:val="00BD1D82"/>
    <w:rsid w:val="00BD2E32"/>
    <w:rsid w:val="00BD3E0F"/>
    <w:rsid w:val="00BD572B"/>
    <w:rsid w:val="00BD6531"/>
    <w:rsid w:val="00BD7972"/>
    <w:rsid w:val="00BE1E0F"/>
    <w:rsid w:val="00BE1F7B"/>
    <w:rsid w:val="00BE2008"/>
    <w:rsid w:val="00BE36A9"/>
    <w:rsid w:val="00BE3971"/>
    <w:rsid w:val="00BE51BA"/>
    <w:rsid w:val="00BE52AB"/>
    <w:rsid w:val="00BE618E"/>
    <w:rsid w:val="00BE6762"/>
    <w:rsid w:val="00BE68ED"/>
    <w:rsid w:val="00BE7475"/>
    <w:rsid w:val="00BE7BE2"/>
    <w:rsid w:val="00BE7BEC"/>
    <w:rsid w:val="00BF0A5A"/>
    <w:rsid w:val="00BF0E63"/>
    <w:rsid w:val="00BF1045"/>
    <w:rsid w:val="00BF12A3"/>
    <w:rsid w:val="00BF16D7"/>
    <w:rsid w:val="00BF2373"/>
    <w:rsid w:val="00BF2499"/>
    <w:rsid w:val="00BF2971"/>
    <w:rsid w:val="00BF30CB"/>
    <w:rsid w:val="00BF447B"/>
    <w:rsid w:val="00BF46F6"/>
    <w:rsid w:val="00BF4E64"/>
    <w:rsid w:val="00BF5C26"/>
    <w:rsid w:val="00BF6E12"/>
    <w:rsid w:val="00BF7410"/>
    <w:rsid w:val="00BF7A00"/>
    <w:rsid w:val="00BF7D09"/>
    <w:rsid w:val="00C00F93"/>
    <w:rsid w:val="00C01839"/>
    <w:rsid w:val="00C02025"/>
    <w:rsid w:val="00C021A3"/>
    <w:rsid w:val="00C02312"/>
    <w:rsid w:val="00C03D40"/>
    <w:rsid w:val="00C0405C"/>
    <w:rsid w:val="00C044E2"/>
    <w:rsid w:val="00C048CB"/>
    <w:rsid w:val="00C04D49"/>
    <w:rsid w:val="00C05196"/>
    <w:rsid w:val="00C052F6"/>
    <w:rsid w:val="00C055EE"/>
    <w:rsid w:val="00C05DA8"/>
    <w:rsid w:val="00C066F3"/>
    <w:rsid w:val="00C06CAC"/>
    <w:rsid w:val="00C0732C"/>
    <w:rsid w:val="00C122F8"/>
    <w:rsid w:val="00C13046"/>
    <w:rsid w:val="00C140E4"/>
    <w:rsid w:val="00C14562"/>
    <w:rsid w:val="00C14646"/>
    <w:rsid w:val="00C15D48"/>
    <w:rsid w:val="00C167F2"/>
    <w:rsid w:val="00C172D2"/>
    <w:rsid w:val="00C205E9"/>
    <w:rsid w:val="00C22E8B"/>
    <w:rsid w:val="00C23052"/>
    <w:rsid w:val="00C24017"/>
    <w:rsid w:val="00C24FAD"/>
    <w:rsid w:val="00C253F0"/>
    <w:rsid w:val="00C2654B"/>
    <w:rsid w:val="00C27A7A"/>
    <w:rsid w:val="00C303A3"/>
    <w:rsid w:val="00C30814"/>
    <w:rsid w:val="00C31291"/>
    <w:rsid w:val="00C32365"/>
    <w:rsid w:val="00C33336"/>
    <w:rsid w:val="00C33867"/>
    <w:rsid w:val="00C3606E"/>
    <w:rsid w:val="00C36C0F"/>
    <w:rsid w:val="00C36C34"/>
    <w:rsid w:val="00C36E7A"/>
    <w:rsid w:val="00C4026E"/>
    <w:rsid w:val="00C41057"/>
    <w:rsid w:val="00C41418"/>
    <w:rsid w:val="00C41CD8"/>
    <w:rsid w:val="00C41E3F"/>
    <w:rsid w:val="00C436B3"/>
    <w:rsid w:val="00C43BE9"/>
    <w:rsid w:val="00C463DD"/>
    <w:rsid w:val="00C47869"/>
    <w:rsid w:val="00C50D28"/>
    <w:rsid w:val="00C50F2A"/>
    <w:rsid w:val="00C51024"/>
    <w:rsid w:val="00C51B92"/>
    <w:rsid w:val="00C530F1"/>
    <w:rsid w:val="00C54378"/>
    <w:rsid w:val="00C548CE"/>
    <w:rsid w:val="00C556BA"/>
    <w:rsid w:val="00C56C55"/>
    <w:rsid w:val="00C5702F"/>
    <w:rsid w:val="00C6006B"/>
    <w:rsid w:val="00C60C2A"/>
    <w:rsid w:val="00C62173"/>
    <w:rsid w:val="00C64219"/>
    <w:rsid w:val="00C65483"/>
    <w:rsid w:val="00C65B03"/>
    <w:rsid w:val="00C70414"/>
    <w:rsid w:val="00C70781"/>
    <w:rsid w:val="00C70AE4"/>
    <w:rsid w:val="00C70CA4"/>
    <w:rsid w:val="00C7121F"/>
    <w:rsid w:val="00C722F0"/>
    <w:rsid w:val="00C745C3"/>
    <w:rsid w:val="00C74C6E"/>
    <w:rsid w:val="00C75FB2"/>
    <w:rsid w:val="00C776E1"/>
    <w:rsid w:val="00C80980"/>
    <w:rsid w:val="00C817BD"/>
    <w:rsid w:val="00C82B17"/>
    <w:rsid w:val="00C8399B"/>
    <w:rsid w:val="00C840BE"/>
    <w:rsid w:val="00C8615E"/>
    <w:rsid w:val="00C87055"/>
    <w:rsid w:val="00C92697"/>
    <w:rsid w:val="00C93032"/>
    <w:rsid w:val="00C930D9"/>
    <w:rsid w:val="00C933B9"/>
    <w:rsid w:val="00C93AB0"/>
    <w:rsid w:val="00C93CE8"/>
    <w:rsid w:val="00C93E71"/>
    <w:rsid w:val="00C9458D"/>
    <w:rsid w:val="00C94D6D"/>
    <w:rsid w:val="00C9629C"/>
    <w:rsid w:val="00CA12E6"/>
    <w:rsid w:val="00CA1F61"/>
    <w:rsid w:val="00CA24A4"/>
    <w:rsid w:val="00CA2F9D"/>
    <w:rsid w:val="00CA5098"/>
    <w:rsid w:val="00CA5331"/>
    <w:rsid w:val="00CA555A"/>
    <w:rsid w:val="00CA5E0B"/>
    <w:rsid w:val="00CA715D"/>
    <w:rsid w:val="00CB07F1"/>
    <w:rsid w:val="00CB0AE1"/>
    <w:rsid w:val="00CB1CEC"/>
    <w:rsid w:val="00CB2B81"/>
    <w:rsid w:val="00CB348D"/>
    <w:rsid w:val="00CB3A83"/>
    <w:rsid w:val="00CB3B5F"/>
    <w:rsid w:val="00CB4EF2"/>
    <w:rsid w:val="00CB7426"/>
    <w:rsid w:val="00CB7E17"/>
    <w:rsid w:val="00CC0244"/>
    <w:rsid w:val="00CC1383"/>
    <w:rsid w:val="00CC24E6"/>
    <w:rsid w:val="00CC2DB2"/>
    <w:rsid w:val="00CC3B27"/>
    <w:rsid w:val="00CC5EA0"/>
    <w:rsid w:val="00CD006D"/>
    <w:rsid w:val="00CD01D6"/>
    <w:rsid w:val="00CD0785"/>
    <w:rsid w:val="00CD2CDF"/>
    <w:rsid w:val="00CD46F5"/>
    <w:rsid w:val="00CD6174"/>
    <w:rsid w:val="00CD69BB"/>
    <w:rsid w:val="00CD6BE2"/>
    <w:rsid w:val="00CD6BF9"/>
    <w:rsid w:val="00CD6CBF"/>
    <w:rsid w:val="00CD757D"/>
    <w:rsid w:val="00CD7CD9"/>
    <w:rsid w:val="00CE0BDC"/>
    <w:rsid w:val="00CE2055"/>
    <w:rsid w:val="00CE2C0F"/>
    <w:rsid w:val="00CE2C7D"/>
    <w:rsid w:val="00CE325F"/>
    <w:rsid w:val="00CE4A8F"/>
    <w:rsid w:val="00CE4FE7"/>
    <w:rsid w:val="00CF071D"/>
    <w:rsid w:val="00CF0A2C"/>
    <w:rsid w:val="00CF0D3D"/>
    <w:rsid w:val="00CF381B"/>
    <w:rsid w:val="00CF64A7"/>
    <w:rsid w:val="00D01058"/>
    <w:rsid w:val="00D02BC1"/>
    <w:rsid w:val="00D02D32"/>
    <w:rsid w:val="00D04D75"/>
    <w:rsid w:val="00D051D7"/>
    <w:rsid w:val="00D114D5"/>
    <w:rsid w:val="00D13B0D"/>
    <w:rsid w:val="00D13E17"/>
    <w:rsid w:val="00D15B04"/>
    <w:rsid w:val="00D1605D"/>
    <w:rsid w:val="00D17430"/>
    <w:rsid w:val="00D20139"/>
    <w:rsid w:val="00D201BC"/>
    <w:rsid w:val="00D2031B"/>
    <w:rsid w:val="00D21EBC"/>
    <w:rsid w:val="00D23144"/>
    <w:rsid w:val="00D2425D"/>
    <w:rsid w:val="00D25EDF"/>
    <w:rsid w:val="00D25FA2"/>
    <w:rsid w:val="00D25FE2"/>
    <w:rsid w:val="00D3409C"/>
    <w:rsid w:val="00D34EBC"/>
    <w:rsid w:val="00D37237"/>
    <w:rsid w:val="00D37DA9"/>
    <w:rsid w:val="00D37DB9"/>
    <w:rsid w:val="00D406A7"/>
    <w:rsid w:val="00D426D0"/>
    <w:rsid w:val="00D43252"/>
    <w:rsid w:val="00D436C2"/>
    <w:rsid w:val="00D44737"/>
    <w:rsid w:val="00D44D86"/>
    <w:rsid w:val="00D47909"/>
    <w:rsid w:val="00D47DB7"/>
    <w:rsid w:val="00D506D0"/>
    <w:rsid w:val="00D50B7D"/>
    <w:rsid w:val="00D52012"/>
    <w:rsid w:val="00D52DBA"/>
    <w:rsid w:val="00D5417F"/>
    <w:rsid w:val="00D541CA"/>
    <w:rsid w:val="00D573AE"/>
    <w:rsid w:val="00D57647"/>
    <w:rsid w:val="00D61402"/>
    <w:rsid w:val="00D6182E"/>
    <w:rsid w:val="00D61A73"/>
    <w:rsid w:val="00D627B3"/>
    <w:rsid w:val="00D62F3C"/>
    <w:rsid w:val="00D63754"/>
    <w:rsid w:val="00D64D2D"/>
    <w:rsid w:val="00D704E5"/>
    <w:rsid w:val="00D70EE9"/>
    <w:rsid w:val="00D717F7"/>
    <w:rsid w:val="00D72727"/>
    <w:rsid w:val="00D7518F"/>
    <w:rsid w:val="00D751F9"/>
    <w:rsid w:val="00D75C19"/>
    <w:rsid w:val="00D766A7"/>
    <w:rsid w:val="00D76B8B"/>
    <w:rsid w:val="00D77367"/>
    <w:rsid w:val="00D80B1E"/>
    <w:rsid w:val="00D826A1"/>
    <w:rsid w:val="00D827D6"/>
    <w:rsid w:val="00D82D8F"/>
    <w:rsid w:val="00D83EB0"/>
    <w:rsid w:val="00D851BC"/>
    <w:rsid w:val="00D90DCC"/>
    <w:rsid w:val="00D9364C"/>
    <w:rsid w:val="00D93C7D"/>
    <w:rsid w:val="00D94DEF"/>
    <w:rsid w:val="00D956BF"/>
    <w:rsid w:val="00D95A58"/>
    <w:rsid w:val="00D978C6"/>
    <w:rsid w:val="00DA0956"/>
    <w:rsid w:val="00DA18C3"/>
    <w:rsid w:val="00DA190C"/>
    <w:rsid w:val="00DA23B4"/>
    <w:rsid w:val="00DA345C"/>
    <w:rsid w:val="00DA357F"/>
    <w:rsid w:val="00DA359B"/>
    <w:rsid w:val="00DA374A"/>
    <w:rsid w:val="00DA3C67"/>
    <w:rsid w:val="00DA3E12"/>
    <w:rsid w:val="00DA475E"/>
    <w:rsid w:val="00DA5581"/>
    <w:rsid w:val="00DA55DD"/>
    <w:rsid w:val="00DA7A19"/>
    <w:rsid w:val="00DB0D61"/>
    <w:rsid w:val="00DB5713"/>
    <w:rsid w:val="00DB5ABD"/>
    <w:rsid w:val="00DB5AC7"/>
    <w:rsid w:val="00DB67EC"/>
    <w:rsid w:val="00DC0C24"/>
    <w:rsid w:val="00DC18AD"/>
    <w:rsid w:val="00DC1BAF"/>
    <w:rsid w:val="00DC2F50"/>
    <w:rsid w:val="00DC4054"/>
    <w:rsid w:val="00DC47D8"/>
    <w:rsid w:val="00DD4654"/>
    <w:rsid w:val="00DD51B6"/>
    <w:rsid w:val="00DD535F"/>
    <w:rsid w:val="00DE32AA"/>
    <w:rsid w:val="00DE46FF"/>
    <w:rsid w:val="00DE4B9E"/>
    <w:rsid w:val="00DE5A92"/>
    <w:rsid w:val="00DE75BC"/>
    <w:rsid w:val="00DE7A79"/>
    <w:rsid w:val="00DE7BD9"/>
    <w:rsid w:val="00DF0C83"/>
    <w:rsid w:val="00DF20C3"/>
    <w:rsid w:val="00DF213F"/>
    <w:rsid w:val="00DF2761"/>
    <w:rsid w:val="00DF5A08"/>
    <w:rsid w:val="00DF7CAE"/>
    <w:rsid w:val="00E00371"/>
    <w:rsid w:val="00E01960"/>
    <w:rsid w:val="00E03656"/>
    <w:rsid w:val="00E11358"/>
    <w:rsid w:val="00E12A2C"/>
    <w:rsid w:val="00E12C1A"/>
    <w:rsid w:val="00E12E30"/>
    <w:rsid w:val="00E13839"/>
    <w:rsid w:val="00E139F7"/>
    <w:rsid w:val="00E15302"/>
    <w:rsid w:val="00E16A0C"/>
    <w:rsid w:val="00E16CCD"/>
    <w:rsid w:val="00E16D03"/>
    <w:rsid w:val="00E16D1B"/>
    <w:rsid w:val="00E17991"/>
    <w:rsid w:val="00E209F2"/>
    <w:rsid w:val="00E20ACD"/>
    <w:rsid w:val="00E20ECB"/>
    <w:rsid w:val="00E313A1"/>
    <w:rsid w:val="00E323CA"/>
    <w:rsid w:val="00E4058A"/>
    <w:rsid w:val="00E40C67"/>
    <w:rsid w:val="00E415AB"/>
    <w:rsid w:val="00E41867"/>
    <w:rsid w:val="00E41D77"/>
    <w:rsid w:val="00E423C0"/>
    <w:rsid w:val="00E4523F"/>
    <w:rsid w:val="00E45354"/>
    <w:rsid w:val="00E457A2"/>
    <w:rsid w:val="00E45C35"/>
    <w:rsid w:val="00E46523"/>
    <w:rsid w:val="00E46AC7"/>
    <w:rsid w:val="00E47276"/>
    <w:rsid w:val="00E474E4"/>
    <w:rsid w:val="00E50FA1"/>
    <w:rsid w:val="00E517AA"/>
    <w:rsid w:val="00E540EE"/>
    <w:rsid w:val="00E54298"/>
    <w:rsid w:val="00E549AC"/>
    <w:rsid w:val="00E549D1"/>
    <w:rsid w:val="00E556B9"/>
    <w:rsid w:val="00E604E0"/>
    <w:rsid w:val="00E61030"/>
    <w:rsid w:val="00E62FFE"/>
    <w:rsid w:val="00E63835"/>
    <w:rsid w:val="00E6414C"/>
    <w:rsid w:val="00E641A6"/>
    <w:rsid w:val="00E70503"/>
    <w:rsid w:val="00E70A19"/>
    <w:rsid w:val="00E71CCE"/>
    <w:rsid w:val="00E71F27"/>
    <w:rsid w:val="00E7260F"/>
    <w:rsid w:val="00E728BA"/>
    <w:rsid w:val="00E74AF4"/>
    <w:rsid w:val="00E77851"/>
    <w:rsid w:val="00E77D70"/>
    <w:rsid w:val="00E80535"/>
    <w:rsid w:val="00E8130C"/>
    <w:rsid w:val="00E82BA2"/>
    <w:rsid w:val="00E8450E"/>
    <w:rsid w:val="00E84DDB"/>
    <w:rsid w:val="00E86A2D"/>
    <w:rsid w:val="00E8702D"/>
    <w:rsid w:val="00E916A9"/>
    <w:rsid w:val="00E916DE"/>
    <w:rsid w:val="00E925AD"/>
    <w:rsid w:val="00E92800"/>
    <w:rsid w:val="00E92C18"/>
    <w:rsid w:val="00E92E82"/>
    <w:rsid w:val="00E93087"/>
    <w:rsid w:val="00E94945"/>
    <w:rsid w:val="00E9496E"/>
    <w:rsid w:val="00E96630"/>
    <w:rsid w:val="00E967D9"/>
    <w:rsid w:val="00E971A6"/>
    <w:rsid w:val="00EA239B"/>
    <w:rsid w:val="00EA2D46"/>
    <w:rsid w:val="00EA5DDC"/>
    <w:rsid w:val="00EA755D"/>
    <w:rsid w:val="00EB0C42"/>
    <w:rsid w:val="00EB309C"/>
    <w:rsid w:val="00EB3D88"/>
    <w:rsid w:val="00EB4AE9"/>
    <w:rsid w:val="00EB5B77"/>
    <w:rsid w:val="00EC0202"/>
    <w:rsid w:val="00EC1267"/>
    <w:rsid w:val="00EC2072"/>
    <w:rsid w:val="00EC3ADF"/>
    <w:rsid w:val="00EC4E37"/>
    <w:rsid w:val="00EC5793"/>
    <w:rsid w:val="00EC6287"/>
    <w:rsid w:val="00EC783F"/>
    <w:rsid w:val="00EC7924"/>
    <w:rsid w:val="00ED18DC"/>
    <w:rsid w:val="00ED1F81"/>
    <w:rsid w:val="00ED215F"/>
    <w:rsid w:val="00ED267C"/>
    <w:rsid w:val="00ED35D2"/>
    <w:rsid w:val="00ED3B50"/>
    <w:rsid w:val="00ED6201"/>
    <w:rsid w:val="00ED6453"/>
    <w:rsid w:val="00ED6D3F"/>
    <w:rsid w:val="00ED7A2A"/>
    <w:rsid w:val="00EE7ECD"/>
    <w:rsid w:val="00EF1D7F"/>
    <w:rsid w:val="00EF3488"/>
    <w:rsid w:val="00EF45F2"/>
    <w:rsid w:val="00EF47B4"/>
    <w:rsid w:val="00EF4CDB"/>
    <w:rsid w:val="00EF530F"/>
    <w:rsid w:val="00EF63A3"/>
    <w:rsid w:val="00EF64A4"/>
    <w:rsid w:val="00EF7A41"/>
    <w:rsid w:val="00F0075D"/>
    <w:rsid w:val="00F00D48"/>
    <w:rsid w:val="00F0137E"/>
    <w:rsid w:val="00F0236B"/>
    <w:rsid w:val="00F02E84"/>
    <w:rsid w:val="00F0475C"/>
    <w:rsid w:val="00F05124"/>
    <w:rsid w:val="00F06F80"/>
    <w:rsid w:val="00F077FE"/>
    <w:rsid w:val="00F103F4"/>
    <w:rsid w:val="00F127C0"/>
    <w:rsid w:val="00F1335D"/>
    <w:rsid w:val="00F141B7"/>
    <w:rsid w:val="00F14455"/>
    <w:rsid w:val="00F145ED"/>
    <w:rsid w:val="00F15E5F"/>
    <w:rsid w:val="00F16F38"/>
    <w:rsid w:val="00F203EB"/>
    <w:rsid w:val="00F20F18"/>
    <w:rsid w:val="00F215CB"/>
    <w:rsid w:val="00F216AB"/>
    <w:rsid w:val="00F21786"/>
    <w:rsid w:val="00F21ADC"/>
    <w:rsid w:val="00F22914"/>
    <w:rsid w:val="00F238DC"/>
    <w:rsid w:val="00F24442"/>
    <w:rsid w:val="00F24E22"/>
    <w:rsid w:val="00F26075"/>
    <w:rsid w:val="00F26A78"/>
    <w:rsid w:val="00F27143"/>
    <w:rsid w:val="00F2780B"/>
    <w:rsid w:val="00F3113A"/>
    <w:rsid w:val="00F325C3"/>
    <w:rsid w:val="00F332CE"/>
    <w:rsid w:val="00F33CAB"/>
    <w:rsid w:val="00F33E1C"/>
    <w:rsid w:val="00F34BC1"/>
    <w:rsid w:val="00F352B1"/>
    <w:rsid w:val="00F3636D"/>
    <w:rsid w:val="00F3742B"/>
    <w:rsid w:val="00F37467"/>
    <w:rsid w:val="00F40572"/>
    <w:rsid w:val="00F40665"/>
    <w:rsid w:val="00F41807"/>
    <w:rsid w:val="00F41E64"/>
    <w:rsid w:val="00F41FDB"/>
    <w:rsid w:val="00F507EC"/>
    <w:rsid w:val="00F51D1F"/>
    <w:rsid w:val="00F524A3"/>
    <w:rsid w:val="00F53797"/>
    <w:rsid w:val="00F53DC8"/>
    <w:rsid w:val="00F54302"/>
    <w:rsid w:val="00F5684C"/>
    <w:rsid w:val="00F56D63"/>
    <w:rsid w:val="00F577FD"/>
    <w:rsid w:val="00F600EF"/>
    <w:rsid w:val="00F609A9"/>
    <w:rsid w:val="00F6188B"/>
    <w:rsid w:val="00F62592"/>
    <w:rsid w:val="00F63D4C"/>
    <w:rsid w:val="00F64851"/>
    <w:rsid w:val="00F669A7"/>
    <w:rsid w:val="00F71825"/>
    <w:rsid w:val="00F722DF"/>
    <w:rsid w:val="00F72AD4"/>
    <w:rsid w:val="00F75D6F"/>
    <w:rsid w:val="00F765F5"/>
    <w:rsid w:val="00F774E2"/>
    <w:rsid w:val="00F80C99"/>
    <w:rsid w:val="00F810AA"/>
    <w:rsid w:val="00F82266"/>
    <w:rsid w:val="00F867EC"/>
    <w:rsid w:val="00F86D60"/>
    <w:rsid w:val="00F90A8D"/>
    <w:rsid w:val="00F91B2B"/>
    <w:rsid w:val="00F92F90"/>
    <w:rsid w:val="00F93DEC"/>
    <w:rsid w:val="00F9474D"/>
    <w:rsid w:val="00F948A8"/>
    <w:rsid w:val="00F95D6C"/>
    <w:rsid w:val="00F97AD8"/>
    <w:rsid w:val="00FA0071"/>
    <w:rsid w:val="00FA00F5"/>
    <w:rsid w:val="00FA259C"/>
    <w:rsid w:val="00FA2FED"/>
    <w:rsid w:val="00FA388C"/>
    <w:rsid w:val="00FB1627"/>
    <w:rsid w:val="00FB2952"/>
    <w:rsid w:val="00FB4183"/>
    <w:rsid w:val="00FB4206"/>
    <w:rsid w:val="00FB55EF"/>
    <w:rsid w:val="00FB6F5C"/>
    <w:rsid w:val="00FB7540"/>
    <w:rsid w:val="00FB7AFB"/>
    <w:rsid w:val="00FC03CD"/>
    <w:rsid w:val="00FC0646"/>
    <w:rsid w:val="00FC0989"/>
    <w:rsid w:val="00FC68B7"/>
    <w:rsid w:val="00FC7425"/>
    <w:rsid w:val="00FD0BAB"/>
    <w:rsid w:val="00FD0E7F"/>
    <w:rsid w:val="00FD0F36"/>
    <w:rsid w:val="00FD2FD4"/>
    <w:rsid w:val="00FD6F37"/>
    <w:rsid w:val="00FD7052"/>
    <w:rsid w:val="00FD72FE"/>
    <w:rsid w:val="00FE0282"/>
    <w:rsid w:val="00FE34A2"/>
    <w:rsid w:val="00FE409A"/>
    <w:rsid w:val="00FE497F"/>
    <w:rsid w:val="00FE4D1F"/>
    <w:rsid w:val="00FE5900"/>
    <w:rsid w:val="00FE604B"/>
    <w:rsid w:val="00FE6985"/>
    <w:rsid w:val="00FE6B78"/>
    <w:rsid w:val="00FE6B88"/>
    <w:rsid w:val="00FE6ED0"/>
    <w:rsid w:val="00FF1C99"/>
    <w:rsid w:val="00FF2A58"/>
    <w:rsid w:val="00FF2EC1"/>
    <w:rsid w:val="00FF3FBF"/>
    <w:rsid w:val="00FF5C42"/>
    <w:rsid w:val="00FF69B6"/>
    <w:rsid w:val="00FF7020"/>
    <w:rsid w:val="00FF74F8"/>
    <w:rsid w:val="00FF7C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F114C"/>
  <w15:docId w15:val="{22B01E27-B2EA-478F-A2E5-670A9FAE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5A1"/>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9"/>
      </w:numPr>
      <w:spacing w:line="240" w:lineRule="auto"/>
      <w:outlineLvl w:val="1"/>
    </w:pPr>
  </w:style>
  <w:style w:type="paragraph" w:styleId="Heading3">
    <w:name w:val="heading 3"/>
    <w:basedOn w:val="Normal"/>
    <w:next w:val="Normal"/>
    <w:link w:val="Heading3Char"/>
    <w:qFormat/>
    <w:rsid w:val="00E925AD"/>
    <w:pPr>
      <w:numPr>
        <w:ilvl w:val="2"/>
        <w:numId w:val="9"/>
      </w:numPr>
      <w:spacing w:line="240" w:lineRule="auto"/>
      <w:outlineLvl w:val="2"/>
    </w:pPr>
  </w:style>
  <w:style w:type="paragraph" w:styleId="Heading4">
    <w:name w:val="heading 4"/>
    <w:basedOn w:val="Normal"/>
    <w:next w:val="Normal"/>
    <w:link w:val="Heading4Char"/>
    <w:qFormat/>
    <w:rsid w:val="00E925AD"/>
    <w:pPr>
      <w:numPr>
        <w:ilvl w:val="3"/>
        <w:numId w:val="9"/>
      </w:numPr>
      <w:spacing w:line="240" w:lineRule="auto"/>
      <w:outlineLvl w:val="3"/>
    </w:pPr>
  </w:style>
  <w:style w:type="paragraph" w:styleId="Heading5">
    <w:name w:val="heading 5"/>
    <w:basedOn w:val="Normal"/>
    <w:next w:val="Normal"/>
    <w:link w:val="Heading5Char"/>
    <w:qFormat/>
    <w:rsid w:val="00E925AD"/>
    <w:pPr>
      <w:numPr>
        <w:ilvl w:val="4"/>
        <w:numId w:val="9"/>
      </w:numPr>
      <w:spacing w:line="240" w:lineRule="auto"/>
      <w:outlineLvl w:val="4"/>
    </w:pPr>
  </w:style>
  <w:style w:type="paragraph" w:styleId="Heading6">
    <w:name w:val="heading 6"/>
    <w:basedOn w:val="Normal"/>
    <w:next w:val="Normal"/>
    <w:link w:val="Heading6Char"/>
    <w:qFormat/>
    <w:rsid w:val="00E925AD"/>
    <w:pPr>
      <w:numPr>
        <w:ilvl w:val="5"/>
        <w:numId w:val="9"/>
      </w:numPr>
      <w:spacing w:line="240" w:lineRule="auto"/>
      <w:outlineLvl w:val="5"/>
    </w:pPr>
  </w:style>
  <w:style w:type="paragraph" w:styleId="Heading7">
    <w:name w:val="heading 7"/>
    <w:basedOn w:val="Normal"/>
    <w:next w:val="Normal"/>
    <w:link w:val="Heading7Char"/>
    <w:qFormat/>
    <w:rsid w:val="00E925AD"/>
    <w:pPr>
      <w:numPr>
        <w:ilvl w:val="6"/>
        <w:numId w:val="9"/>
      </w:numPr>
      <w:spacing w:line="240" w:lineRule="auto"/>
      <w:outlineLvl w:val="6"/>
    </w:pPr>
  </w:style>
  <w:style w:type="paragraph" w:styleId="Heading8">
    <w:name w:val="heading 8"/>
    <w:basedOn w:val="Normal"/>
    <w:next w:val="Normal"/>
    <w:link w:val="Heading8Char"/>
    <w:qFormat/>
    <w:rsid w:val="00E925AD"/>
    <w:pPr>
      <w:numPr>
        <w:ilvl w:val="7"/>
        <w:numId w:val="9"/>
      </w:numPr>
      <w:spacing w:line="240" w:lineRule="auto"/>
      <w:outlineLvl w:val="7"/>
    </w:pPr>
  </w:style>
  <w:style w:type="paragraph" w:styleId="Heading9">
    <w:name w:val="heading 9"/>
    <w:basedOn w:val="Normal"/>
    <w:next w:val="Normal"/>
    <w:link w:val="Heading9Char"/>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5"/>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6"/>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9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673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73C4"/>
    <w:rPr>
      <w:rFonts w:ascii="Tahoma" w:hAnsi="Tahoma" w:cs="Tahoma"/>
      <w:sz w:val="16"/>
      <w:szCs w:val="16"/>
      <w:lang w:eastAsia="en-US"/>
    </w:rPr>
  </w:style>
  <w:style w:type="paragraph" w:styleId="CommentText">
    <w:name w:val="annotation text"/>
    <w:basedOn w:val="Normal"/>
    <w:link w:val="CommentTextChar"/>
    <w:uiPriority w:val="99"/>
    <w:rsid w:val="006673C4"/>
    <w:pPr>
      <w:spacing w:line="240" w:lineRule="auto"/>
    </w:pPr>
  </w:style>
  <w:style w:type="character" w:customStyle="1" w:styleId="CommentTextChar">
    <w:name w:val="Comment Text Char"/>
    <w:basedOn w:val="DefaultParagraphFont"/>
    <w:link w:val="CommentText"/>
    <w:uiPriority w:val="99"/>
    <w:rsid w:val="006673C4"/>
    <w:rPr>
      <w:lang w:eastAsia="en-US"/>
    </w:rPr>
  </w:style>
  <w:style w:type="paragraph" w:styleId="CommentSubject">
    <w:name w:val="annotation subject"/>
    <w:basedOn w:val="CommentText"/>
    <w:next w:val="CommentText"/>
    <w:link w:val="CommentSubjectChar"/>
    <w:uiPriority w:val="99"/>
    <w:rsid w:val="006673C4"/>
    <w:pPr>
      <w:spacing w:line="240" w:lineRule="atLeast"/>
    </w:pPr>
    <w:rPr>
      <w:b/>
      <w:bCs/>
    </w:rPr>
  </w:style>
  <w:style w:type="character" w:customStyle="1" w:styleId="CommentSubjectChar">
    <w:name w:val="Comment Subject Char"/>
    <w:basedOn w:val="CommentTextChar"/>
    <w:link w:val="CommentSubject"/>
    <w:uiPriority w:val="99"/>
    <w:rsid w:val="006673C4"/>
    <w:rPr>
      <w:b/>
      <w:bCs/>
      <w:lang w:eastAsia="en-US"/>
    </w:rPr>
  </w:style>
  <w:style w:type="paragraph" w:styleId="PlainText">
    <w:name w:val="Plain Text"/>
    <w:basedOn w:val="Normal"/>
    <w:link w:val="PlainTextChar"/>
    <w:uiPriority w:val="99"/>
    <w:rsid w:val="006673C4"/>
    <w:rPr>
      <w:rFonts w:cs="Courier New"/>
    </w:rPr>
  </w:style>
  <w:style w:type="character" w:customStyle="1" w:styleId="PlainTextChar">
    <w:name w:val="Plain Text Char"/>
    <w:basedOn w:val="DefaultParagraphFont"/>
    <w:link w:val="PlainText"/>
    <w:uiPriority w:val="99"/>
    <w:rsid w:val="006673C4"/>
    <w:rPr>
      <w:rFonts w:cs="Courier New"/>
      <w:lang w:eastAsia="en-US"/>
    </w:rPr>
  </w:style>
  <w:style w:type="paragraph" w:styleId="BodyText">
    <w:name w:val="Body Text"/>
    <w:basedOn w:val="Normal"/>
    <w:next w:val="Normal"/>
    <w:link w:val="BodyTextChar"/>
    <w:uiPriority w:val="99"/>
    <w:rsid w:val="006673C4"/>
  </w:style>
  <w:style w:type="character" w:customStyle="1" w:styleId="BodyTextChar">
    <w:name w:val="Body Text Char"/>
    <w:basedOn w:val="DefaultParagraphFont"/>
    <w:link w:val="BodyText"/>
    <w:uiPriority w:val="99"/>
    <w:rsid w:val="006673C4"/>
    <w:rPr>
      <w:lang w:eastAsia="en-US"/>
    </w:rPr>
  </w:style>
  <w:style w:type="paragraph" w:styleId="BodyTextIndent">
    <w:name w:val="Body Text Indent"/>
    <w:basedOn w:val="Normal"/>
    <w:link w:val="BodyTextIndentChar"/>
    <w:rsid w:val="006673C4"/>
    <w:pPr>
      <w:spacing w:after="120"/>
      <w:ind w:left="283"/>
    </w:pPr>
  </w:style>
  <w:style w:type="character" w:customStyle="1" w:styleId="BodyTextIndentChar">
    <w:name w:val="Body Text Indent Char"/>
    <w:basedOn w:val="DefaultParagraphFont"/>
    <w:link w:val="BodyTextIndent"/>
    <w:rsid w:val="006673C4"/>
    <w:rPr>
      <w:lang w:eastAsia="en-US"/>
    </w:rPr>
  </w:style>
  <w:style w:type="paragraph" w:styleId="BlockText">
    <w:name w:val="Block Text"/>
    <w:basedOn w:val="Normal"/>
    <w:rsid w:val="006673C4"/>
    <w:pPr>
      <w:ind w:left="1440" w:right="1440"/>
    </w:pPr>
  </w:style>
  <w:style w:type="character" w:styleId="CommentReference">
    <w:name w:val="annotation reference"/>
    <w:uiPriority w:val="99"/>
    <w:rsid w:val="006673C4"/>
    <w:rPr>
      <w:sz w:val="6"/>
    </w:rPr>
  </w:style>
  <w:style w:type="character" w:styleId="LineNumber">
    <w:name w:val="line number"/>
    <w:rsid w:val="006673C4"/>
    <w:rPr>
      <w:sz w:val="14"/>
    </w:rPr>
  </w:style>
  <w:style w:type="numbering" w:styleId="111111">
    <w:name w:val="Outline List 2"/>
    <w:basedOn w:val="NoList"/>
    <w:rsid w:val="006673C4"/>
    <w:pPr>
      <w:numPr>
        <w:numId w:val="7"/>
      </w:numPr>
    </w:pPr>
  </w:style>
  <w:style w:type="numbering" w:styleId="1ai">
    <w:name w:val="Outline List 1"/>
    <w:basedOn w:val="NoList"/>
    <w:rsid w:val="006673C4"/>
    <w:pPr>
      <w:numPr>
        <w:numId w:val="8"/>
      </w:numPr>
    </w:pPr>
  </w:style>
  <w:style w:type="numbering" w:styleId="ArticleSection">
    <w:name w:val="Outline List 3"/>
    <w:basedOn w:val="NoList"/>
    <w:rsid w:val="006673C4"/>
    <w:pPr>
      <w:numPr>
        <w:numId w:val="9"/>
      </w:numPr>
    </w:pPr>
  </w:style>
  <w:style w:type="paragraph" w:styleId="BodyText2">
    <w:name w:val="Body Text 2"/>
    <w:basedOn w:val="Normal"/>
    <w:link w:val="BodyText2Char"/>
    <w:rsid w:val="006673C4"/>
    <w:pPr>
      <w:spacing w:after="120" w:line="480" w:lineRule="auto"/>
    </w:pPr>
  </w:style>
  <w:style w:type="character" w:customStyle="1" w:styleId="BodyText2Char">
    <w:name w:val="Body Text 2 Char"/>
    <w:basedOn w:val="DefaultParagraphFont"/>
    <w:link w:val="BodyText2"/>
    <w:rsid w:val="006673C4"/>
    <w:rPr>
      <w:lang w:eastAsia="en-US"/>
    </w:rPr>
  </w:style>
  <w:style w:type="paragraph" w:styleId="BodyText3">
    <w:name w:val="Body Text 3"/>
    <w:basedOn w:val="Normal"/>
    <w:link w:val="BodyText3Char"/>
    <w:rsid w:val="006673C4"/>
    <w:pPr>
      <w:spacing w:after="120"/>
    </w:pPr>
    <w:rPr>
      <w:sz w:val="16"/>
      <w:szCs w:val="16"/>
    </w:rPr>
  </w:style>
  <w:style w:type="character" w:customStyle="1" w:styleId="BodyText3Char">
    <w:name w:val="Body Text 3 Char"/>
    <w:basedOn w:val="DefaultParagraphFont"/>
    <w:link w:val="BodyText3"/>
    <w:rsid w:val="006673C4"/>
    <w:rPr>
      <w:sz w:val="16"/>
      <w:szCs w:val="16"/>
      <w:lang w:eastAsia="en-US"/>
    </w:rPr>
  </w:style>
  <w:style w:type="paragraph" w:styleId="BodyTextFirstIndent">
    <w:name w:val="Body Text First Indent"/>
    <w:basedOn w:val="BodyText"/>
    <w:link w:val="BodyTextFirstIndentChar"/>
    <w:rsid w:val="006673C4"/>
    <w:pPr>
      <w:spacing w:after="120"/>
      <w:ind w:firstLine="210"/>
    </w:pPr>
  </w:style>
  <w:style w:type="character" w:customStyle="1" w:styleId="BodyTextFirstIndentChar">
    <w:name w:val="Body Text First Indent Char"/>
    <w:basedOn w:val="BodyTextChar"/>
    <w:link w:val="BodyTextFirstIndent"/>
    <w:rsid w:val="006673C4"/>
    <w:rPr>
      <w:lang w:eastAsia="en-US"/>
    </w:rPr>
  </w:style>
  <w:style w:type="paragraph" w:styleId="BodyTextFirstIndent2">
    <w:name w:val="Body Text First Indent 2"/>
    <w:basedOn w:val="BodyTextIndent"/>
    <w:link w:val="BodyTextFirstIndent2Char"/>
    <w:rsid w:val="006673C4"/>
    <w:pPr>
      <w:ind w:firstLine="210"/>
    </w:pPr>
  </w:style>
  <w:style w:type="character" w:customStyle="1" w:styleId="BodyTextFirstIndent2Char">
    <w:name w:val="Body Text First Indent 2 Char"/>
    <w:basedOn w:val="BodyTextIndentChar"/>
    <w:link w:val="BodyTextFirstIndent2"/>
    <w:rsid w:val="006673C4"/>
    <w:rPr>
      <w:lang w:eastAsia="en-US"/>
    </w:rPr>
  </w:style>
  <w:style w:type="paragraph" w:styleId="BodyTextIndent2">
    <w:name w:val="Body Text Indent 2"/>
    <w:basedOn w:val="Normal"/>
    <w:link w:val="BodyTextIndent2Char"/>
    <w:rsid w:val="006673C4"/>
    <w:pPr>
      <w:spacing w:after="120" w:line="480" w:lineRule="auto"/>
      <w:ind w:left="283"/>
    </w:pPr>
  </w:style>
  <w:style w:type="character" w:customStyle="1" w:styleId="BodyTextIndent2Char">
    <w:name w:val="Body Text Indent 2 Char"/>
    <w:basedOn w:val="DefaultParagraphFont"/>
    <w:link w:val="BodyTextIndent2"/>
    <w:rsid w:val="006673C4"/>
    <w:rPr>
      <w:lang w:eastAsia="en-US"/>
    </w:rPr>
  </w:style>
  <w:style w:type="paragraph" w:styleId="BodyTextIndent3">
    <w:name w:val="Body Text Indent 3"/>
    <w:basedOn w:val="Normal"/>
    <w:link w:val="BodyTextIndent3Char"/>
    <w:rsid w:val="006673C4"/>
    <w:pPr>
      <w:spacing w:after="120"/>
      <w:ind w:left="283"/>
    </w:pPr>
    <w:rPr>
      <w:sz w:val="16"/>
      <w:szCs w:val="16"/>
    </w:rPr>
  </w:style>
  <w:style w:type="character" w:customStyle="1" w:styleId="BodyTextIndent3Char">
    <w:name w:val="Body Text Indent 3 Char"/>
    <w:basedOn w:val="DefaultParagraphFont"/>
    <w:link w:val="BodyTextIndent3"/>
    <w:rsid w:val="006673C4"/>
    <w:rPr>
      <w:sz w:val="16"/>
      <w:szCs w:val="16"/>
      <w:lang w:eastAsia="en-US"/>
    </w:rPr>
  </w:style>
  <w:style w:type="paragraph" w:styleId="Closing">
    <w:name w:val="Closing"/>
    <w:basedOn w:val="Normal"/>
    <w:link w:val="ClosingChar"/>
    <w:rsid w:val="006673C4"/>
    <w:pPr>
      <w:ind w:left="4252"/>
    </w:pPr>
  </w:style>
  <w:style w:type="character" w:customStyle="1" w:styleId="ClosingChar">
    <w:name w:val="Closing Char"/>
    <w:basedOn w:val="DefaultParagraphFont"/>
    <w:link w:val="Closing"/>
    <w:rsid w:val="006673C4"/>
    <w:rPr>
      <w:lang w:eastAsia="en-US"/>
    </w:rPr>
  </w:style>
  <w:style w:type="paragraph" w:styleId="Date">
    <w:name w:val="Date"/>
    <w:basedOn w:val="Normal"/>
    <w:next w:val="Normal"/>
    <w:link w:val="DateChar"/>
    <w:rsid w:val="006673C4"/>
  </w:style>
  <w:style w:type="character" w:customStyle="1" w:styleId="DateChar">
    <w:name w:val="Date Char"/>
    <w:basedOn w:val="DefaultParagraphFont"/>
    <w:link w:val="Date"/>
    <w:rsid w:val="006673C4"/>
    <w:rPr>
      <w:lang w:eastAsia="en-US"/>
    </w:rPr>
  </w:style>
  <w:style w:type="paragraph" w:styleId="E-mailSignature">
    <w:name w:val="E-mail Signature"/>
    <w:basedOn w:val="Normal"/>
    <w:link w:val="E-mailSignatureChar"/>
    <w:rsid w:val="006673C4"/>
  </w:style>
  <w:style w:type="character" w:customStyle="1" w:styleId="E-mailSignatureChar">
    <w:name w:val="E-mail Signature Char"/>
    <w:basedOn w:val="DefaultParagraphFont"/>
    <w:link w:val="E-mailSignature"/>
    <w:rsid w:val="006673C4"/>
    <w:rPr>
      <w:lang w:eastAsia="en-US"/>
    </w:rPr>
  </w:style>
  <w:style w:type="character" w:styleId="Emphasis">
    <w:name w:val="Emphasis"/>
    <w:qFormat/>
    <w:rsid w:val="006673C4"/>
    <w:rPr>
      <w:i/>
      <w:iCs/>
    </w:rPr>
  </w:style>
  <w:style w:type="paragraph" w:styleId="EnvelopeReturn">
    <w:name w:val="envelope return"/>
    <w:basedOn w:val="Normal"/>
    <w:rsid w:val="006673C4"/>
    <w:rPr>
      <w:rFonts w:ascii="Arial" w:hAnsi="Arial" w:cs="Arial"/>
    </w:rPr>
  </w:style>
  <w:style w:type="character" w:styleId="HTMLAcronym">
    <w:name w:val="HTML Acronym"/>
    <w:basedOn w:val="DefaultParagraphFont"/>
    <w:rsid w:val="006673C4"/>
  </w:style>
  <w:style w:type="paragraph" w:styleId="HTMLAddress">
    <w:name w:val="HTML Address"/>
    <w:basedOn w:val="Normal"/>
    <w:link w:val="HTMLAddressChar"/>
    <w:rsid w:val="006673C4"/>
    <w:rPr>
      <w:i/>
      <w:iCs/>
    </w:rPr>
  </w:style>
  <w:style w:type="character" w:customStyle="1" w:styleId="HTMLAddressChar">
    <w:name w:val="HTML Address Char"/>
    <w:basedOn w:val="DefaultParagraphFont"/>
    <w:link w:val="HTMLAddress"/>
    <w:rsid w:val="006673C4"/>
    <w:rPr>
      <w:i/>
      <w:iCs/>
      <w:lang w:eastAsia="en-US"/>
    </w:rPr>
  </w:style>
  <w:style w:type="character" w:styleId="HTMLCite">
    <w:name w:val="HTML Cite"/>
    <w:rsid w:val="006673C4"/>
    <w:rPr>
      <w:i/>
      <w:iCs/>
    </w:rPr>
  </w:style>
  <w:style w:type="character" w:styleId="HTMLCode">
    <w:name w:val="HTML Code"/>
    <w:rsid w:val="006673C4"/>
    <w:rPr>
      <w:rFonts w:ascii="Courier New" w:hAnsi="Courier New" w:cs="Courier New"/>
      <w:sz w:val="20"/>
      <w:szCs w:val="20"/>
    </w:rPr>
  </w:style>
  <w:style w:type="character" w:styleId="HTMLDefinition">
    <w:name w:val="HTML Definition"/>
    <w:rsid w:val="006673C4"/>
    <w:rPr>
      <w:i/>
      <w:iCs/>
    </w:rPr>
  </w:style>
  <w:style w:type="character" w:styleId="HTMLKeyboard">
    <w:name w:val="HTML Keyboard"/>
    <w:rsid w:val="006673C4"/>
    <w:rPr>
      <w:rFonts w:ascii="Courier New" w:hAnsi="Courier New" w:cs="Courier New"/>
      <w:sz w:val="20"/>
      <w:szCs w:val="20"/>
    </w:rPr>
  </w:style>
  <w:style w:type="paragraph" w:styleId="HTMLPreformatted">
    <w:name w:val="HTML Preformatted"/>
    <w:basedOn w:val="Normal"/>
    <w:link w:val="HTMLPreformattedChar"/>
    <w:rsid w:val="006673C4"/>
    <w:rPr>
      <w:rFonts w:ascii="Courier New" w:hAnsi="Courier New" w:cs="Courier New"/>
    </w:rPr>
  </w:style>
  <w:style w:type="character" w:customStyle="1" w:styleId="HTMLPreformattedChar">
    <w:name w:val="HTML Preformatted Char"/>
    <w:basedOn w:val="DefaultParagraphFont"/>
    <w:link w:val="HTMLPreformatted"/>
    <w:rsid w:val="006673C4"/>
    <w:rPr>
      <w:rFonts w:ascii="Courier New" w:hAnsi="Courier New" w:cs="Courier New"/>
      <w:lang w:eastAsia="en-US"/>
    </w:rPr>
  </w:style>
  <w:style w:type="character" w:styleId="HTMLSample">
    <w:name w:val="HTML Sample"/>
    <w:rsid w:val="006673C4"/>
    <w:rPr>
      <w:rFonts w:ascii="Courier New" w:hAnsi="Courier New" w:cs="Courier New"/>
    </w:rPr>
  </w:style>
  <w:style w:type="character" w:styleId="HTMLTypewriter">
    <w:name w:val="HTML Typewriter"/>
    <w:rsid w:val="006673C4"/>
    <w:rPr>
      <w:rFonts w:ascii="Courier New" w:hAnsi="Courier New" w:cs="Courier New"/>
      <w:sz w:val="20"/>
      <w:szCs w:val="20"/>
    </w:rPr>
  </w:style>
  <w:style w:type="character" w:styleId="HTMLVariable">
    <w:name w:val="HTML Variable"/>
    <w:rsid w:val="006673C4"/>
    <w:rPr>
      <w:i/>
      <w:iCs/>
    </w:rPr>
  </w:style>
  <w:style w:type="paragraph" w:styleId="List">
    <w:name w:val="List"/>
    <w:basedOn w:val="Normal"/>
    <w:rsid w:val="006673C4"/>
    <w:pPr>
      <w:ind w:left="283" w:hanging="283"/>
    </w:pPr>
  </w:style>
  <w:style w:type="paragraph" w:styleId="List2">
    <w:name w:val="List 2"/>
    <w:basedOn w:val="Normal"/>
    <w:rsid w:val="006673C4"/>
    <w:pPr>
      <w:ind w:left="566" w:hanging="283"/>
    </w:pPr>
  </w:style>
  <w:style w:type="paragraph" w:styleId="List3">
    <w:name w:val="List 3"/>
    <w:basedOn w:val="Normal"/>
    <w:rsid w:val="006673C4"/>
    <w:pPr>
      <w:ind w:left="849" w:hanging="283"/>
    </w:pPr>
  </w:style>
  <w:style w:type="paragraph" w:styleId="List4">
    <w:name w:val="List 4"/>
    <w:basedOn w:val="Normal"/>
    <w:rsid w:val="006673C4"/>
    <w:pPr>
      <w:ind w:left="1132" w:hanging="283"/>
    </w:pPr>
  </w:style>
  <w:style w:type="paragraph" w:styleId="List5">
    <w:name w:val="List 5"/>
    <w:basedOn w:val="Normal"/>
    <w:rsid w:val="006673C4"/>
    <w:pPr>
      <w:ind w:left="1415" w:hanging="283"/>
    </w:pPr>
  </w:style>
  <w:style w:type="paragraph" w:styleId="ListBullet">
    <w:name w:val="List Bullet"/>
    <w:basedOn w:val="Normal"/>
    <w:rsid w:val="006673C4"/>
    <w:pPr>
      <w:tabs>
        <w:tab w:val="num" w:pos="360"/>
      </w:tabs>
      <w:ind w:left="360" w:hanging="360"/>
    </w:pPr>
  </w:style>
  <w:style w:type="paragraph" w:styleId="ListBullet2">
    <w:name w:val="List Bullet 2"/>
    <w:basedOn w:val="Normal"/>
    <w:rsid w:val="006673C4"/>
    <w:pPr>
      <w:tabs>
        <w:tab w:val="num" w:pos="643"/>
      </w:tabs>
      <w:ind w:left="643" w:hanging="360"/>
    </w:pPr>
  </w:style>
  <w:style w:type="paragraph" w:styleId="ListBullet3">
    <w:name w:val="List Bullet 3"/>
    <w:basedOn w:val="Normal"/>
    <w:rsid w:val="006673C4"/>
    <w:pPr>
      <w:tabs>
        <w:tab w:val="num" w:pos="926"/>
      </w:tabs>
      <w:ind w:left="926" w:hanging="360"/>
    </w:pPr>
  </w:style>
  <w:style w:type="paragraph" w:styleId="ListBullet4">
    <w:name w:val="List Bullet 4"/>
    <w:basedOn w:val="Normal"/>
    <w:rsid w:val="006673C4"/>
    <w:pPr>
      <w:tabs>
        <w:tab w:val="num" w:pos="1209"/>
      </w:tabs>
      <w:ind w:left="1209" w:hanging="360"/>
    </w:pPr>
  </w:style>
  <w:style w:type="paragraph" w:styleId="ListBullet5">
    <w:name w:val="List Bullet 5"/>
    <w:basedOn w:val="Normal"/>
    <w:rsid w:val="006673C4"/>
    <w:pPr>
      <w:tabs>
        <w:tab w:val="num" w:pos="1492"/>
      </w:tabs>
      <w:ind w:left="1492" w:hanging="360"/>
    </w:pPr>
  </w:style>
  <w:style w:type="paragraph" w:styleId="ListContinue">
    <w:name w:val="List Continue"/>
    <w:basedOn w:val="Normal"/>
    <w:rsid w:val="006673C4"/>
    <w:pPr>
      <w:spacing w:after="120"/>
      <w:ind w:left="283"/>
    </w:pPr>
  </w:style>
  <w:style w:type="paragraph" w:styleId="ListContinue2">
    <w:name w:val="List Continue 2"/>
    <w:basedOn w:val="Normal"/>
    <w:rsid w:val="006673C4"/>
    <w:pPr>
      <w:spacing w:after="120"/>
      <w:ind w:left="566"/>
    </w:pPr>
  </w:style>
  <w:style w:type="paragraph" w:styleId="ListContinue3">
    <w:name w:val="List Continue 3"/>
    <w:basedOn w:val="Normal"/>
    <w:rsid w:val="006673C4"/>
    <w:pPr>
      <w:spacing w:after="120"/>
      <w:ind w:left="849"/>
    </w:pPr>
  </w:style>
  <w:style w:type="paragraph" w:styleId="ListContinue4">
    <w:name w:val="List Continue 4"/>
    <w:basedOn w:val="Normal"/>
    <w:rsid w:val="006673C4"/>
    <w:pPr>
      <w:spacing w:after="120"/>
      <w:ind w:left="1132"/>
    </w:pPr>
  </w:style>
  <w:style w:type="paragraph" w:styleId="ListContinue5">
    <w:name w:val="List Continue 5"/>
    <w:basedOn w:val="Normal"/>
    <w:rsid w:val="006673C4"/>
    <w:pPr>
      <w:spacing w:after="120"/>
      <w:ind w:left="1415"/>
    </w:pPr>
  </w:style>
  <w:style w:type="paragraph" w:styleId="ListNumber">
    <w:name w:val="List Number"/>
    <w:basedOn w:val="Normal"/>
    <w:rsid w:val="006673C4"/>
    <w:pPr>
      <w:tabs>
        <w:tab w:val="num" w:pos="360"/>
      </w:tabs>
      <w:ind w:left="360" w:hanging="360"/>
    </w:pPr>
  </w:style>
  <w:style w:type="paragraph" w:styleId="ListNumber2">
    <w:name w:val="List Number 2"/>
    <w:basedOn w:val="Normal"/>
    <w:rsid w:val="006673C4"/>
    <w:pPr>
      <w:tabs>
        <w:tab w:val="num" w:pos="643"/>
      </w:tabs>
      <w:ind w:left="643" w:hanging="360"/>
    </w:pPr>
  </w:style>
  <w:style w:type="paragraph" w:styleId="ListNumber3">
    <w:name w:val="List Number 3"/>
    <w:basedOn w:val="Normal"/>
    <w:rsid w:val="006673C4"/>
    <w:pPr>
      <w:tabs>
        <w:tab w:val="num" w:pos="926"/>
      </w:tabs>
      <w:ind w:left="926" w:hanging="360"/>
    </w:pPr>
  </w:style>
  <w:style w:type="paragraph" w:styleId="ListNumber4">
    <w:name w:val="List Number 4"/>
    <w:basedOn w:val="Normal"/>
    <w:rsid w:val="006673C4"/>
    <w:pPr>
      <w:tabs>
        <w:tab w:val="num" w:pos="1209"/>
      </w:tabs>
      <w:ind w:left="1209" w:hanging="360"/>
    </w:pPr>
  </w:style>
  <w:style w:type="paragraph" w:styleId="ListNumber5">
    <w:name w:val="List Number 5"/>
    <w:basedOn w:val="Normal"/>
    <w:rsid w:val="006673C4"/>
    <w:pPr>
      <w:tabs>
        <w:tab w:val="num" w:pos="1492"/>
      </w:tabs>
      <w:ind w:left="1492" w:hanging="360"/>
    </w:pPr>
  </w:style>
  <w:style w:type="paragraph" w:styleId="MessageHeader">
    <w:name w:val="Message Header"/>
    <w:basedOn w:val="Normal"/>
    <w:link w:val="MessageHeaderChar"/>
    <w:rsid w:val="006673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6673C4"/>
    <w:rPr>
      <w:rFonts w:ascii="Arial" w:hAnsi="Arial" w:cs="Arial"/>
      <w:sz w:val="24"/>
      <w:szCs w:val="24"/>
      <w:shd w:val="pct20" w:color="auto" w:fill="auto"/>
      <w:lang w:eastAsia="en-US"/>
    </w:rPr>
  </w:style>
  <w:style w:type="paragraph" w:styleId="NormalWeb">
    <w:name w:val="Normal (Web)"/>
    <w:basedOn w:val="Normal"/>
    <w:rsid w:val="006673C4"/>
    <w:rPr>
      <w:sz w:val="24"/>
      <w:szCs w:val="24"/>
    </w:rPr>
  </w:style>
  <w:style w:type="paragraph" w:styleId="NormalIndent">
    <w:name w:val="Normal Indent"/>
    <w:basedOn w:val="Normal"/>
    <w:rsid w:val="006673C4"/>
    <w:pPr>
      <w:ind w:left="567"/>
    </w:pPr>
  </w:style>
  <w:style w:type="paragraph" w:styleId="NoteHeading">
    <w:name w:val="Note Heading"/>
    <w:basedOn w:val="Normal"/>
    <w:next w:val="Normal"/>
    <w:link w:val="NoteHeadingChar"/>
    <w:rsid w:val="006673C4"/>
  </w:style>
  <w:style w:type="character" w:customStyle="1" w:styleId="NoteHeadingChar">
    <w:name w:val="Note Heading Char"/>
    <w:basedOn w:val="DefaultParagraphFont"/>
    <w:link w:val="NoteHeading"/>
    <w:rsid w:val="006673C4"/>
    <w:rPr>
      <w:lang w:eastAsia="en-US"/>
    </w:rPr>
  </w:style>
  <w:style w:type="paragraph" w:styleId="Salutation">
    <w:name w:val="Salutation"/>
    <w:basedOn w:val="Normal"/>
    <w:next w:val="Normal"/>
    <w:link w:val="SalutationChar"/>
    <w:rsid w:val="006673C4"/>
  </w:style>
  <w:style w:type="character" w:customStyle="1" w:styleId="SalutationChar">
    <w:name w:val="Salutation Char"/>
    <w:basedOn w:val="DefaultParagraphFont"/>
    <w:link w:val="Salutation"/>
    <w:rsid w:val="006673C4"/>
    <w:rPr>
      <w:lang w:eastAsia="en-US"/>
    </w:rPr>
  </w:style>
  <w:style w:type="paragraph" w:styleId="Signature">
    <w:name w:val="Signature"/>
    <w:basedOn w:val="Normal"/>
    <w:link w:val="SignatureChar"/>
    <w:rsid w:val="006673C4"/>
    <w:pPr>
      <w:ind w:left="4252"/>
    </w:pPr>
  </w:style>
  <w:style w:type="character" w:customStyle="1" w:styleId="SignatureChar">
    <w:name w:val="Signature Char"/>
    <w:basedOn w:val="DefaultParagraphFont"/>
    <w:link w:val="Signature"/>
    <w:rsid w:val="006673C4"/>
    <w:rPr>
      <w:lang w:eastAsia="en-US"/>
    </w:rPr>
  </w:style>
  <w:style w:type="character" w:styleId="Strong">
    <w:name w:val="Strong"/>
    <w:uiPriority w:val="22"/>
    <w:qFormat/>
    <w:rsid w:val="006673C4"/>
    <w:rPr>
      <w:b/>
      <w:bCs/>
    </w:rPr>
  </w:style>
  <w:style w:type="paragraph" w:styleId="Subtitle">
    <w:name w:val="Subtitle"/>
    <w:basedOn w:val="Normal"/>
    <w:link w:val="SubtitleChar"/>
    <w:qFormat/>
    <w:rsid w:val="006673C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673C4"/>
    <w:rPr>
      <w:rFonts w:ascii="Arial" w:hAnsi="Arial" w:cs="Arial"/>
      <w:sz w:val="24"/>
      <w:szCs w:val="24"/>
      <w:lang w:eastAsia="en-US"/>
    </w:rPr>
  </w:style>
  <w:style w:type="table" w:styleId="Table3Deffects1">
    <w:name w:val="Table 3D effects 1"/>
    <w:basedOn w:val="TableNormal"/>
    <w:rsid w:val="006673C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3C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3C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3C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3C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3C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3C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3C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3C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3C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3C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3C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3C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3C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3C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3C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3C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3C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3C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3C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3C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3C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3C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3C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3C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3C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73C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3C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3C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3C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3C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3C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3C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3C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3C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3C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73C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73C4"/>
    <w:rPr>
      <w:rFonts w:ascii="Arial" w:hAnsi="Arial" w:cs="Arial"/>
      <w:b/>
      <w:bCs/>
      <w:kern w:val="28"/>
      <w:sz w:val="32"/>
      <w:szCs w:val="32"/>
      <w:lang w:eastAsia="en-US"/>
    </w:rPr>
  </w:style>
  <w:style w:type="paragraph" w:styleId="EnvelopeAddress">
    <w:name w:val="envelope address"/>
    <w:basedOn w:val="Normal"/>
    <w:rsid w:val="006673C4"/>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6673C4"/>
    <w:rPr>
      <w:lang w:eastAsia="en-US"/>
    </w:rPr>
  </w:style>
  <w:style w:type="character" w:customStyle="1" w:styleId="Heading1Char">
    <w:name w:val="Heading 1 Char"/>
    <w:aliases w:val="Table_G Char"/>
    <w:basedOn w:val="DefaultParagraphFont"/>
    <w:link w:val="Heading1"/>
    <w:rsid w:val="009F38B6"/>
    <w:rPr>
      <w:lang w:eastAsia="en-US"/>
    </w:rPr>
  </w:style>
  <w:style w:type="character" w:customStyle="1" w:styleId="Heading2Char">
    <w:name w:val="Heading 2 Char"/>
    <w:basedOn w:val="DefaultParagraphFont"/>
    <w:link w:val="Heading2"/>
    <w:uiPriority w:val="99"/>
    <w:rsid w:val="009F38B6"/>
    <w:rPr>
      <w:lang w:eastAsia="en-US"/>
    </w:rPr>
  </w:style>
  <w:style w:type="character" w:customStyle="1" w:styleId="Heading3Char">
    <w:name w:val="Heading 3 Char"/>
    <w:basedOn w:val="DefaultParagraphFont"/>
    <w:link w:val="Heading3"/>
    <w:rsid w:val="009F38B6"/>
    <w:rPr>
      <w:lang w:eastAsia="en-US"/>
    </w:rPr>
  </w:style>
  <w:style w:type="character" w:customStyle="1" w:styleId="Heading4Char">
    <w:name w:val="Heading 4 Char"/>
    <w:basedOn w:val="DefaultParagraphFont"/>
    <w:link w:val="Heading4"/>
    <w:rsid w:val="009F38B6"/>
    <w:rPr>
      <w:lang w:eastAsia="en-US"/>
    </w:rPr>
  </w:style>
  <w:style w:type="character" w:customStyle="1" w:styleId="Heading5Char">
    <w:name w:val="Heading 5 Char"/>
    <w:basedOn w:val="DefaultParagraphFont"/>
    <w:link w:val="Heading5"/>
    <w:rsid w:val="009F38B6"/>
    <w:rPr>
      <w:lang w:eastAsia="en-US"/>
    </w:rPr>
  </w:style>
  <w:style w:type="character" w:customStyle="1" w:styleId="Heading6Char">
    <w:name w:val="Heading 6 Char"/>
    <w:basedOn w:val="DefaultParagraphFont"/>
    <w:link w:val="Heading6"/>
    <w:rsid w:val="009F38B6"/>
    <w:rPr>
      <w:lang w:eastAsia="en-US"/>
    </w:rPr>
  </w:style>
  <w:style w:type="character" w:customStyle="1" w:styleId="Heading7Char">
    <w:name w:val="Heading 7 Char"/>
    <w:basedOn w:val="DefaultParagraphFont"/>
    <w:link w:val="Heading7"/>
    <w:rsid w:val="009F38B6"/>
    <w:rPr>
      <w:lang w:eastAsia="en-US"/>
    </w:rPr>
  </w:style>
  <w:style w:type="character" w:customStyle="1" w:styleId="Heading8Char">
    <w:name w:val="Heading 8 Char"/>
    <w:basedOn w:val="DefaultParagraphFont"/>
    <w:link w:val="Heading8"/>
    <w:rsid w:val="009F38B6"/>
    <w:rPr>
      <w:lang w:eastAsia="en-US"/>
    </w:rPr>
  </w:style>
  <w:style w:type="character" w:customStyle="1" w:styleId="Heading9Char">
    <w:name w:val="Heading 9 Char"/>
    <w:basedOn w:val="DefaultParagraphFont"/>
    <w:link w:val="Heading9"/>
    <w:rsid w:val="009F38B6"/>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9F38B6"/>
    <w:rPr>
      <w:sz w:val="18"/>
      <w:lang w:eastAsia="en-US"/>
    </w:rPr>
  </w:style>
  <w:style w:type="character" w:customStyle="1" w:styleId="EndnoteTextChar">
    <w:name w:val="Endnote Text Char"/>
    <w:aliases w:val="2_G Char"/>
    <w:basedOn w:val="DefaultParagraphFont"/>
    <w:link w:val="EndnoteText"/>
    <w:rsid w:val="009F38B6"/>
    <w:rPr>
      <w:sz w:val="18"/>
      <w:lang w:eastAsia="en-US"/>
    </w:rPr>
  </w:style>
  <w:style w:type="numbering" w:customStyle="1" w:styleId="1111111">
    <w:name w:val="1 / 1.1 / 1.1.11"/>
    <w:basedOn w:val="NoList"/>
    <w:next w:val="111111"/>
    <w:semiHidden/>
    <w:rsid w:val="009F38B6"/>
    <w:pPr>
      <w:numPr>
        <w:numId w:val="2"/>
      </w:numPr>
    </w:pPr>
  </w:style>
  <w:style w:type="numbering" w:customStyle="1" w:styleId="1ai1">
    <w:name w:val="1 / a / i1"/>
    <w:basedOn w:val="NoList"/>
    <w:next w:val="1ai"/>
    <w:semiHidden/>
    <w:rsid w:val="009F38B6"/>
    <w:pPr>
      <w:numPr>
        <w:numId w:val="3"/>
      </w:numPr>
    </w:pPr>
  </w:style>
  <w:style w:type="numbering" w:customStyle="1" w:styleId="ArticleSection1">
    <w:name w:val="Article / Section1"/>
    <w:basedOn w:val="NoList"/>
    <w:next w:val="ArticleSection"/>
    <w:semiHidden/>
    <w:rsid w:val="009F38B6"/>
    <w:pPr>
      <w:numPr>
        <w:numId w:val="4"/>
      </w:numPr>
    </w:pPr>
  </w:style>
  <w:style w:type="character" w:customStyle="1" w:styleId="FooterChar">
    <w:name w:val="Footer Char"/>
    <w:aliases w:val="3_G Char"/>
    <w:basedOn w:val="DefaultParagraphFont"/>
    <w:link w:val="Footer"/>
    <w:uiPriority w:val="99"/>
    <w:rsid w:val="009F38B6"/>
    <w:rPr>
      <w:sz w:val="16"/>
      <w:lang w:eastAsia="en-US"/>
    </w:rPr>
  </w:style>
  <w:style w:type="character" w:customStyle="1" w:styleId="HeaderChar">
    <w:name w:val="Header Char"/>
    <w:aliases w:val="6_G Char"/>
    <w:basedOn w:val="DefaultParagraphFont"/>
    <w:link w:val="Header"/>
    <w:uiPriority w:val="99"/>
    <w:rsid w:val="009F38B6"/>
    <w:rPr>
      <w:b/>
      <w:sz w:val="18"/>
      <w:lang w:eastAsia="en-US"/>
    </w:rPr>
  </w:style>
  <w:style w:type="paragraph" w:styleId="ListParagraph">
    <w:name w:val="List Paragraph"/>
    <w:basedOn w:val="Normal"/>
    <w:uiPriority w:val="34"/>
    <w:qFormat/>
    <w:rsid w:val="009F38B6"/>
    <w:pPr>
      <w:suppressAutoHyphens w:val="0"/>
      <w:spacing w:after="200" w:line="276" w:lineRule="auto"/>
      <w:ind w:left="720"/>
      <w:contextualSpacing/>
    </w:pPr>
    <w:rPr>
      <w:rFonts w:ascii="Calibri" w:eastAsia="Calibri" w:hAnsi="Calibri"/>
      <w:sz w:val="22"/>
      <w:szCs w:val="22"/>
      <w:lang w:val="nl-BE"/>
    </w:rPr>
  </w:style>
  <w:style w:type="paragraph" w:customStyle="1" w:styleId="Default">
    <w:name w:val="Default"/>
    <w:rsid w:val="009F38B6"/>
    <w:pPr>
      <w:autoSpaceDE w:val="0"/>
      <w:autoSpaceDN w:val="0"/>
      <w:adjustRightInd w:val="0"/>
    </w:pPr>
    <w:rPr>
      <w:color w:val="000000"/>
      <w:sz w:val="24"/>
      <w:szCs w:val="24"/>
    </w:rPr>
  </w:style>
  <w:style w:type="character" w:customStyle="1" w:styleId="ng-binding">
    <w:name w:val="ng-binding"/>
    <w:rsid w:val="009F38B6"/>
  </w:style>
  <w:style w:type="character" w:customStyle="1" w:styleId="highlight">
    <w:name w:val="highlight"/>
    <w:rsid w:val="009F38B6"/>
  </w:style>
  <w:style w:type="paragraph" w:customStyle="1" w:styleId="Part">
    <w:name w:val="Part"/>
    <w:basedOn w:val="Normal"/>
    <w:uiPriority w:val="99"/>
    <w:rsid w:val="009F38B6"/>
    <w:pPr>
      <w:keepNext/>
      <w:suppressAutoHyphens w:val="0"/>
      <w:spacing w:before="100" w:beforeAutospacing="1" w:after="100" w:afterAutospacing="1" w:line="240" w:lineRule="auto"/>
    </w:pPr>
    <w:rPr>
      <w:b/>
      <w:smallCaps/>
      <w:sz w:val="40"/>
      <w:szCs w:val="24"/>
    </w:rPr>
  </w:style>
  <w:style w:type="paragraph" w:customStyle="1" w:styleId="Question">
    <w:name w:val="Question"/>
    <w:basedOn w:val="Normal"/>
    <w:next w:val="Normal"/>
    <w:uiPriority w:val="99"/>
    <w:rsid w:val="009F38B6"/>
    <w:pPr>
      <w:numPr>
        <w:numId w:val="11"/>
      </w:numPr>
      <w:tabs>
        <w:tab w:val="left" w:pos="868"/>
      </w:tabs>
      <w:suppressAutoHyphens w:val="0"/>
      <w:spacing w:before="120" w:after="120" w:line="240" w:lineRule="auto"/>
    </w:pPr>
    <w:rPr>
      <w:i/>
      <w:sz w:val="24"/>
      <w:szCs w:val="24"/>
    </w:rPr>
  </w:style>
  <w:style w:type="paragraph" w:customStyle="1" w:styleId="Sub-part">
    <w:name w:val="Sub-part"/>
    <w:basedOn w:val="Normal"/>
    <w:next w:val="Normal"/>
    <w:uiPriority w:val="99"/>
    <w:rsid w:val="009F38B6"/>
    <w:pPr>
      <w:keepNext/>
      <w:suppressAutoHyphens w:val="0"/>
      <w:spacing w:before="100" w:beforeAutospacing="1" w:after="100" w:afterAutospacing="1" w:line="240" w:lineRule="auto"/>
      <w:ind w:left="357"/>
    </w:pPr>
    <w:rPr>
      <w:smallCaps/>
      <w:sz w:val="24"/>
      <w:szCs w:val="24"/>
    </w:rPr>
  </w:style>
  <w:style w:type="paragraph" w:customStyle="1" w:styleId="Tyyli1">
    <w:name w:val="Tyyli1"/>
    <w:basedOn w:val="Question"/>
    <w:next w:val="ListNumber"/>
    <w:rsid w:val="009F38B6"/>
  </w:style>
  <w:style w:type="paragraph" w:customStyle="1" w:styleId="ListParagraph1">
    <w:name w:val="List Paragraph1"/>
    <w:basedOn w:val="Normal"/>
    <w:qFormat/>
    <w:rsid w:val="009F38B6"/>
    <w:pPr>
      <w:suppressAutoHyphens w:val="0"/>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rsid w:val="009F38B6"/>
    <w:rPr>
      <w:lang w:eastAsia="en-US"/>
    </w:rPr>
  </w:style>
  <w:style w:type="character" w:customStyle="1" w:styleId="Odkaznakomentr1">
    <w:name w:val="Odkaz na komentár1"/>
    <w:uiPriority w:val="99"/>
    <w:rsid w:val="009F38B6"/>
    <w:rPr>
      <w:sz w:val="16"/>
    </w:rPr>
  </w:style>
  <w:style w:type="paragraph" w:customStyle="1" w:styleId="meetingdate">
    <w:name w:val="meetingdate"/>
    <w:basedOn w:val="Normal"/>
    <w:rsid w:val="009F38B6"/>
    <w:pPr>
      <w:suppressAutoHyphens w:val="0"/>
      <w:spacing w:before="100" w:beforeAutospacing="1" w:after="100" w:afterAutospacing="1" w:line="240" w:lineRule="auto"/>
    </w:pPr>
    <w:rPr>
      <w:sz w:val="24"/>
      <w:szCs w:val="24"/>
      <w:lang w:eastAsia="en-GB"/>
    </w:rPr>
  </w:style>
  <w:style w:type="character" w:customStyle="1" w:styleId="apple-tab-span">
    <w:name w:val="apple-tab-span"/>
    <w:basedOn w:val="DefaultParagraphFont"/>
    <w:rsid w:val="00D02BC1"/>
  </w:style>
  <w:style w:type="character" w:customStyle="1" w:styleId="UnresolvedMention1">
    <w:name w:val="Unresolved Mention1"/>
    <w:basedOn w:val="DefaultParagraphFont"/>
    <w:uiPriority w:val="99"/>
    <w:semiHidden/>
    <w:unhideWhenUsed/>
    <w:rsid w:val="004554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622">
      <w:bodyDiv w:val="1"/>
      <w:marLeft w:val="0"/>
      <w:marRight w:val="0"/>
      <w:marTop w:val="0"/>
      <w:marBottom w:val="0"/>
      <w:divBdr>
        <w:top w:val="none" w:sz="0" w:space="0" w:color="auto"/>
        <w:left w:val="none" w:sz="0" w:space="0" w:color="auto"/>
        <w:bottom w:val="none" w:sz="0" w:space="0" w:color="auto"/>
        <w:right w:val="none" w:sz="0" w:space="0" w:color="auto"/>
      </w:divBdr>
    </w:div>
    <w:div w:id="77989315">
      <w:bodyDiv w:val="1"/>
      <w:marLeft w:val="0"/>
      <w:marRight w:val="0"/>
      <w:marTop w:val="0"/>
      <w:marBottom w:val="0"/>
      <w:divBdr>
        <w:top w:val="none" w:sz="0" w:space="0" w:color="auto"/>
        <w:left w:val="none" w:sz="0" w:space="0" w:color="auto"/>
        <w:bottom w:val="none" w:sz="0" w:space="0" w:color="auto"/>
        <w:right w:val="none" w:sz="0" w:space="0" w:color="auto"/>
      </w:divBdr>
      <w:divsChild>
        <w:div w:id="402261434">
          <w:marLeft w:val="547"/>
          <w:marRight w:val="0"/>
          <w:marTop w:val="115"/>
          <w:marBottom w:val="0"/>
          <w:divBdr>
            <w:top w:val="none" w:sz="0" w:space="0" w:color="auto"/>
            <w:left w:val="none" w:sz="0" w:space="0" w:color="auto"/>
            <w:bottom w:val="none" w:sz="0" w:space="0" w:color="auto"/>
            <w:right w:val="none" w:sz="0" w:space="0" w:color="auto"/>
          </w:divBdr>
        </w:div>
        <w:div w:id="1885479378">
          <w:marLeft w:val="547"/>
          <w:marRight w:val="0"/>
          <w:marTop w:val="115"/>
          <w:marBottom w:val="0"/>
          <w:divBdr>
            <w:top w:val="none" w:sz="0" w:space="0" w:color="auto"/>
            <w:left w:val="none" w:sz="0" w:space="0" w:color="auto"/>
            <w:bottom w:val="none" w:sz="0" w:space="0" w:color="auto"/>
            <w:right w:val="none" w:sz="0" w:space="0" w:color="auto"/>
          </w:divBdr>
        </w:div>
      </w:divsChild>
    </w:div>
    <w:div w:id="116263125">
      <w:bodyDiv w:val="1"/>
      <w:marLeft w:val="0"/>
      <w:marRight w:val="0"/>
      <w:marTop w:val="0"/>
      <w:marBottom w:val="0"/>
      <w:divBdr>
        <w:top w:val="none" w:sz="0" w:space="0" w:color="auto"/>
        <w:left w:val="none" w:sz="0" w:space="0" w:color="auto"/>
        <w:bottom w:val="none" w:sz="0" w:space="0" w:color="auto"/>
        <w:right w:val="none" w:sz="0" w:space="0" w:color="auto"/>
      </w:divBdr>
    </w:div>
    <w:div w:id="140318732">
      <w:bodyDiv w:val="1"/>
      <w:marLeft w:val="0"/>
      <w:marRight w:val="0"/>
      <w:marTop w:val="0"/>
      <w:marBottom w:val="0"/>
      <w:divBdr>
        <w:top w:val="none" w:sz="0" w:space="0" w:color="auto"/>
        <w:left w:val="none" w:sz="0" w:space="0" w:color="auto"/>
        <w:bottom w:val="none" w:sz="0" w:space="0" w:color="auto"/>
        <w:right w:val="none" w:sz="0" w:space="0" w:color="auto"/>
      </w:divBdr>
      <w:divsChild>
        <w:div w:id="1248492247">
          <w:marLeft w:val="547"/>
          <w:marRight w:val="0"/>
          <w:marTop w:val="115"/>
          <w:marBottom w:val="0"/>
          <w:divBdr>
            <w:top w:val="none" w:sz="0" w:space="0" w:color="auto"/>
            <w:left w:val="none" w:sz="0" w:space="0" w:color="auto"/>
            <w:bottom w:val="none" w:sz="0" w:space="0" w:color="auto"/>
            <w:right w:val="none" w:sz="0" w:space="0" w:color="auto"/>
          </w:divBdr>
        </w:div>
        <w:div w:id="268241675">
          <w:marLeft w:val="547"/>
          <w:marRight w:val="0"/>
          <w:marTop w:val="115"/>
          <w:marBottom w:val="0"/>
          <w:divBdr>
            <w:top w:val="none" w:sz="0" w:space="0" w:color="auto"/>
            <w:left w:val="none" w:sz="0" w:space="0" w:color="auto"/>
            <w:bottom w:val="none" w:sz="0" w:space="0" w:color="auto"/>
            <w:right w:val="none" w:sz="0" w:space="0" w:color="auto"/>
          </w:divBdr>
        </w:div>
        <w:div w:id="1802378866">
          <w:marLeft w:val="547"/>
          <w:marRight w:val="0"/>
          <w:marTop w:val="115"/>
          <w:marBottom w:val="0"/>
          <w:divBdr>
            <w:top w:val="none" w:sz="0" w:space="0" w:color="auto"/>
            <w:left w:val="none" w:sz="0" w:space="0" w:color="auto"/>
            <w:bottom w:val="none" w:sz="0" w:space="0" w:color="auto"/>
            <w:right w:val="none" w:sz="0" w:space="0" w:color="auto"/>
          </w:divBdr>
        </w:div>
      </w:divsChild>
    </w:div>
    <w:div w:id="159808905">
      <w:bodyDiv w:val="1"/>
      <w:marLeft w:val="0"/>
      <w:marRight w:val="0"/>
      <w:marTop w:val="0"/>
      <w:marBottom w:val="0"/>
      <w:divBdr>
        <w:top w:val="none" w:sz="0" w:space="0" w:color="auto"/>
        <w:left w:val="none" w:sz="0" w:space="0" w:color="auto"/>
        <w:bottom w:val="none" w:sz="0" w:space="0" w:color="auto"/>
        <w:right w:val="none" w:sz="0" w:space="0" w:color="auto"/>
      </w:divBdr>
      <w:divsChild>
        <w:div w:id="766970380">
          <w:marLeft w:val="547"/>
          <w:marRight w:val="0"/>
          <w:marTop w:val="96"/>
          <w:marBottom w:val="0"/>
          <w:divBdr>
            <w:top w:val="none" w:sz="0" w:space="0" w:color="auto"/>
            <w:left w:val="none" w:sz="0" w:space="0" w:color="auto"/>
            <w:bottom w:val="none" w:sz="0" w:space="0" w:color="auto"/>
            <w:right w:val="none" w:sz="0" w:space="0" w:color="auto"/>
          </w:divBdr>
        </w:div>
      </w:divsChild>
    </w:div>
    <w:div w:id="174076961">
      <w:bodyDiv w:val="1"/>
      <w:marLeft w:val="0"/>
      <w:marRight w:val="0"/>
      <w:marTop w:val="0"/>
      <w:marBottom w:val="0"/>
      <w:divBdr>
        <w:top w:val="none" w:sz="0" w:space="0" w:color="auto"/>
        <w:left w:val="none" w:sz="0" w:space="0" w:color="auto"/>
        <w:bottom w:val="none" w:sz="0" w:space="0" w:color="auto"/>
        <w:right w:val="none" w:sz="0" w:space="0" w:color="auto"/>
      </w:divBdr>
      <w:divsChild>
        <w:div w:id="1653412270">
          <w:marLeft w:val="0"/>
          <w:marRight w:val="0"/>
          <w:marTop w:val="0"/>
          <w:marBottom w:val="0"/>
          <w:divBdr>
            <w:top w:val="none" w:sz="0" w:space="0" w:color="auto"/>
            <w:left w:val="none" w:sz="0" w:space="0" w:color="auto"/>
            <w:bottom w:val="none" w:sz="0" w:space="0" w:color="auto"/>
            <w:right w:val="none" w:sz="0" w:space="0" w:color="auto"/>
          </w:divBdr>
        </w:div>
        <w:div w:id="1549417820">
          <w:marLeft w:val="0"/>
          <w:marRight w:val="0"/>
          <w:marTop w:val="0"/>
          <w:marBottom w:val="0"/>
          <w:divBdr>
            <w:top w:val="none" w:sz="0" w:space="0" w:color="auto"/>
            <w:left w:val="none" w:sz="0" w:space="0" w:color="auto"/>
            <w:bottom w:val="none" w:sz="0" w:space="0" w:color="auto"/>
            <w:right w:val="none" w:sz="0" w:space="0" w:color="auto"/>
          </w:divBdr>
        </w:div>
        <w:div w:id="527257463">
          <w:marLeft w:val="0"/>
          <w:marRight w:val="0"/>
          <w:marTop w:val="0"/>
          <w:marBottom w:val="0"/>
          <w:divBdr>
            <w:top w:val="none" w:sz="0" w:space="0" w:color="auto"/>
            <w:left w:val="none" w:sz="0" w:space="0" w:color="auto"/>
            <w:bottom w:val="none" w:sz="0" w:space="0" w:color="auto"/>
            <w:right w:val="none" w:sz="0" w:space="0" w:color="auto"/>
          </w:divBdr>
        </w:div>
        <w:div w:id="873074392">
          <w:marLeft w:val="0"/>
          <w:marRight w:val="0"/>
          <w:marTop w:val="0"/>
          <w:marBottom w:val="0"/>
          <w:divBdr>
            <w:top w:val="none" w:sz="0" w:space="0" w:color="auto"/>
            <w:left w:val="none" w:sz="0" w:space="0" w:color="auto"/>
            <w:bottom w:val="none" w:sz="0" w:space="0" w:color="auto"/>
            <w:right w:val="none" w:sz="0" w:space="0" w:color="auto"/>
          </w:divBdr>
        </w:div>
      </w:divsChild>
    </w:div>
    <w:div w:id="211355080">
      <w:bodyDiv w:val="1"/>
      <w:marLeft w:val="0"/>
      <w:marRight w:val="0"/>
      <w:marTop w:val="0"/>
      <w:marBottom w:val="0"/>
      <w:divBdr>
        <w:top w:val="none" w:sz="0" w:space="0" w:color="auto"/>
        <w:left w:val="none" w:sz="0" w:space="0" w:color="auto"/>
        <w:bottom w:val="none" w:sz="0" w:space="0" w:color="auto"/>
        <w:right w:val="none" w:sz="0" w:space="0" w:color="auto"/>
      </w:divBdr>
      <w:divsChild>
        <w:div w:id="1093167992">
          <w:marLeft w:val="547"/>
          <w:marRight w:val="0"/>
          <w:marTop w:val="115"/>
          <w:marBottom w:val="0"/>
          <w:divBdr>
            <w:top w:val="none" w:sz="0" w:space="0" w:color="auto"/>
            <w:left w:val="none" w:sz="0" w:space="0" w:color="auto"/>
            <w:bottom w:val="none" w:sz="0" w:space="0" w:color="auto"/>
            <w:right w:val="none" w:sz="0" w:space="0" w:color="auto"/>
          </w:divBdr>
        </w:div>
        <w:div w:id="1132863024">
          <w:marLeft w:val="547"/>
          <w:marRight w:val="0"/>
          <w:marTop w:val="115"/>
          <w:marBottom w:val="0"/>
          <w:divBdr>
            <w:top w:val="none" w:sz="0" w:space="0" w:color="auto"/>
            <w:left w:val="none" w:sz="0" w:space="0" w:color="auto"/>
            <w:bottom w:val="none" w:sz="0" w:space="0" w:color="auto"/>
            <w:right w:val="none" w:sz="0" w:space="0" w:color="auto"/>
          </w:divBdr>
        </w:div>
        <w:div w:id="595601941">
          <w:marLeft w:val="547"/>
          <w:marRight w:val="0"/>
          <w:marTop w:val="115"/>
          <w:marBottom w:val="0"/>
          <w:divBdr>
            <w:top w:val="none" w:sz="0" w:space="0" w:color="auto"/>
            <w:left w:val="none" w:sz="0" w:space="0" w:color="auto"/>
            <w:bottom w:val="none" w:sz="0" w:space="0" w:color="auto"/>
            <w:right w:val="none" w:sz="0" w:space="0" w:color="auto"/>
          </w:divBdr>
        </w:div>
        <w:div w:id="1612973073">
          <w:marLeft w:val="547"/>
          <w:marRight w:val="0"/>
          <w:marTop w:val="115"/>
          <w:marBottom w:val="0"/>
          <w:divBdr>
            <w:top w:val="none" w:sz="0" w:space="0" w:color="auto"/>
            <w:left w:val="none" w:sz="0" w:space="0" w:color="auto"/>
            <w:bottom w:val="none" w:sz="0" w:space="0" w:color="auto"/>
            <w:right w:val="none" w:sz="0" w:space="0" w:color="auto"/>
          </w:divBdr>
        </w:div>
      </w:divsChild>
    </w:div>
    <w:div w:id="248464099">
      <w:bodyDiv w:val="1"/>
      <w:marLeft w:val="0"/>
      <w:marRight w:val="0"/>
      <w:marTop w:val="0"/>
      <w:marBottom w:val="0"/>
      <w:divBdr>
        <w:top w:val="none" w:sz="0" w:space="0" w:color="auto"/>
        <w:left w:val="none" w:sz="0" w:space="0" w:color="auto"/>
        <w:bottom w:val="none" w:sz="0" w:space="0" w:color="auto"/>
        <w:right w:val="none" w:sz="0" w:space="0" w:color="auto"/>
      </w:divBdr>
      <w:divsChild>
        <w:div w:id="1857501060">
          <w:marLeft w:val="547"/>
          <w:marRight w:val="0"/>
          <w:marTop w:val="115"/>
          <w:marBottom w:val="0"/>
          <w:divBdr>
            <w:top w:val="none" w:sz="0" w:space="0" w:color="auto"/>
            <w:left w:val="none" w:sz="0" w:space="0" w:color="auto"/>
            <w:bottom w:val="none" w:sz="0" w:space="0" w:color="auto"/>
            <w:right w:val="none" w:sz="0" w:space="0" w:color="auto"/>
          </w:divBdr>
        </w:div>
        <w:div w:id="605388326">
          <w:marLeft w:val="1166"/>
          <w:marRight w:val="0"/>
          <w:marTop w:val="106"/>
          <w:marBottom w:val="0"/>
          <w:divBdr>
            <w:top w:val="none" w:sz="0" w:space="0" w:color="auto"/>
            <w:left w:val="none" w:sz="0" w:space="0" w:color="auto"/>
            <w:bottom w:val="none" w:sz="0" w:space="0" w:color="auto"/>
            <w:right w:val="none" w:sz="0" w:space="0" w:color="auto"/>
          </w:divBdr>
        </w:div>
        <w:div w:id="1316956440">
          <w:marLeft w:val="1166"/>
          <w:marRight w:val="0"/>
          <w:marTop w:val="106"/>
          <w:marBottom w:val="0"/>
          <w:divBdr>
            <w:top w:val="none" w:sz="0" w:space="0" w:color="auto"/>
            <w:left w:val="none" w:sz="0" w:space="0" w:color="auto"/>
            <w:bottom w:val="none" w:sz="0" w:space="0" w:color="auto"/>
            <w:right w:val="none" w:sz="0" w:space="0" w:color="auto"/>
          </w:divBdr>
        </w:div>
      </w:divsChild>
    </w:div>
    <w:div w:id="346718081">
      <w:bodyDiv w:val="1"/>
      <w:marLeft w:val="0"/>
      <w:marRight w:val="0"/>
      <w:marTop w:val="0"/>
      <w:marBottom w:val="0"/>
      <w:divBdr>
        <w:top w:val="none" w:sz="0" w:space="0" w:color="auto"/>
        <w:left w:val="none" w:sz="0" w:space="0" w:color="auto"/>
        <w:bottom w:val="none" w:sz="0" w:space="0" w:color="auto"/>
        <w:right w:val="none" w:sz="0" w:space="0" w:color="auto"/>
      </w:divBdr>
      <w:divsChild>
        <w:div w:id="1912544499">
          <w:marLeft w:val="547"/>
          <w:marRight w:val="0"/>
          <w:marTop w:val="96"/>
          <w:marBottom w:val="0"/>
          <w:divBdr>
            <w:top w:val="none" w:sz="0" w:space="0" w:color="auto"/>
            <w:left w:val="none" w:sz="0" w:space="0" w:color="auto"/>
            <w:bottom w:val="none" w:sz="0" w:space="0" w:color="auto"/>
            <w:right w:val="none" w:sz="0" w:space="0" w:color="auto"/>
          </w:divBdr>
        </w:div>
        <w:div w:id="547767020">
          <w:marLeft w:val="547"/>
          <w:marRight w:val="0"/>
          <w:marTop w:val="96"/>
          <w:marBottom w:val="0"/>
          <w:divBdr>
            <w:top w:val="none" w:sz="0" w:space="0" w:color="auto"/>
            <w:left w:val="none" w:sz="0" w:space="0" w:color="auto"/>
            <w:bottom w:val="none" w:sz="0" w:space="0" w:color="auto"/>
            <w:right w:val="none" w:sz="0" w:space="0" w:color="auto"/>
          </w:divBdr>
        </w:div>
        <w:div w:id="1059598315">
          <w:marLeft w:val="547"/>
          <w:marRight w:val="0"/>
          <w:marTop w:val="96"/>
          <w:marBottom w:val="0"/>
          <w:divBdr>
            <w:top w:val="none" w:sz="0" w:space="0" w:color="auto"/>
            <w:left w:val="none" w:sz="0" w:space="0" w:color="auto"/>
            <w:bottom w:val="none" w:sz="0" w:space="0" w:color="auto"/>
            <w:right w:val="none" w:sz="0" w:space="0" w:color="auto"/>
          </w:divBdr>
        </w:div>
        <w:div w:id="1871215933">
          <w:marLeft w:val="547"/>
          <w:marRight w:val="0"/>
          <w:marTop w:val="96"/>
          <w:marBottom w:val="0"/>
          <w:divBdr>
            <w:top w:val="none" w:sz="0" w:space="0" w:color="auto"/>
            <w:left w:val="none" w:sz="0" w:space="0" w:color="auto"/>
            <w:bottom w:val="none" w:sz="0" w:space="0" w:color="auto"/>
            <w:right w:val="none" w:sz="0" w:space="0" w:color="auto"/>
          </w:divBdr>
        </w:div>
        <w:div w:id="1739671217">
          <w:marLeft w:val="547"/>
          <w:marRight w:val="0"/>
          <w:marTop w:val="96"/>
          <w:marBottom w:val="0"/>
          <w:divBdr>
            <w:top w:val="none" w:sz="0" w:space="0" w:color="auto"/>
            <w:left w:val="none" w:sz="0" w:space="0" w:color="auto"/>
            <w:bottom w:val="none" w:sz="0" w:space="0" w:color="auto"/>
            <w:right w:val="none" w:sz="0" w:space="0" w:color="auto"/>
          </w:divBdr>
        </w:div>
      </w:divsChild>
    </w:div>
    <w:div w:id="361177048">
      <w:bodyDiv w:val="1"/>
      <w:marLeft w:val="0"/>
      <w:marRight w:val="0"/>
      <w:marTop w:val="0"/>
      <w:marBottom w:val="0"/>
      <w:divBdr>
        <w:top w:val="none" w:sz="0" w:space="0" w:color="auto"/>
        <w:left w:val="none" w:sz="0" w:space="0" w:color="auto"/>
        <w:bottom w:val="none" w:sz="0" w:space="0" w:color="auto"/>
        <w:right w:val="none" w:sz="0" w:space="0" w:color="auto"/>
      </w:divBdr>
      <w:divsChild>
        <w:div w:id="406730239">
          <w:marLeft w:val="547"/>
          <w:marRight w:val="0"/>
          <w:marTop w:val="115"/>
          <w:marBottom w:val="0"/>
          <w:divBdr>
            <w:top w:val="none" w:sz="0" w:space="0" w:color="auto"/>
            <w:left w:val="none" w:sz="0" w:space="0" w:color="auto"/>
            <w:bottom w:val="none" w:sz="0" w:space="0" w:color="auto"/>
            <w:right w:val="none" w:sz="0" w:space="0" w:color="auto"/>
          </w:divBdr>
        </w:div>
      </w:divsChild>
    </w:div>
    <w:div w:id="411858419">
      <w:bodyDiv w:val="1"/>
      <w:marLeft w:val="0"/>
      <w:marRight w:val="0"/>
      <w:marTop w:val="0"/>
      <w:marBottom w:val="0"/>
      <w:divBdr>
        <w:top w:val="none" w:sz="0" w:space="0" w:color="auto"/>
        <w:left w:val="none" w:sz="0" w:space="0" w:color="auto"/>
        <w:bottom w:val="none" w:sz="0" w:space="0" w:color="auto"/>
        <w:right w:val="none" w:sz="0" w:space="0" w:color="auto"/>
      </w:divBdr>
      <w:divsChild>
        <w:div w:id="1420711333">
          <w:marLeft w:val="547"/>
          <w:marRight w:val="0"/>
          <w:marTop w:val="115"/>
          <w:marBottom w:val="0"/>
          <w:divBdr>
            <w:top w:val="none" w:sz="0" w:space="0" w:color="auto"/>
            <w:left w:val="none" w:sz="0" w:space="0" w:color="auto"/>
            <w:bottom w:val="none" w:sz="0" w:space="0" w:color="auto"/>
            <w:right w:val="none" w:sz="0" w:space="0" w:color="auto"/>
          </w:divBdr>
        </w:div>
        <w:div w:id="301616270">
          <w:marLeft w:val="547"/>
          <w:marRight w:val="0"/>
          <w:marTop w:val="115"/>
          <w:marBottom w:val="0"/>
          <w:divBdr>
            <w:top w:val="none" w:sz="0" w:space="0" w:color="auto"/>
            <w:left w:val="none" w:sz="0" w:space="0" w:color="auto"/>
            <w:bottom w:val="none" w:sz="0" w:space="0" w:color="auto"/>
            <w:right w:val="none" w:sz="0" w:space="0" w:color="auto"/>
          </w:divBdr>
        </w:div>
        <w:div w:id="803082259">
          <w:marLeft w:val="547"/>
          <w:marRight w:val="0"/>
          <w:marTop w:val="115"/>
          <w:marBottom w:val="0"/>
          <w:divBdr>
            <w:top w:val="none" w:sz="0" w:space="0" w:color="auto"/>
            <w:left w:val="none" w:sz="0" w:space="0" w:color="auto"/>
            <w:bottom w:val="none" w:sz="0" w:space="0" w:color="auto"/>
            <w:right w:val="none" w:sz="0" w:space="0" w:color="auto"/>
          </w:divBdr>
        </w:div>
        <w:div w:id="694235240">
          <w:marLeft w:val="547"/>
          <w:marRight w:val="0"/>
          <w:marTop w:val="115"/>
          <w:marBottom w:val="0"/>
          <w:divBdr>
            <w:top w:val="none" w:sz="0" w:space="0" w:color="auto"/>
            <w:left w:val="none" w:sz="0" w:space="0" w:color="auto"/>
            <w:bottom w:val="none" w:sz="0" w:space="0" w:color="auto"/>
            <w:right w:val="none" w:sz="0" w:space="0" w:color="auto"/>
          </w:divBdr>
        </w:div>
        <w:div w:id="147482018">
          <w:marLeft w:val="547"/>
          <w:marRight w:val="0"/>
          <w:marTop w:val="115"/>
          <w:marBottom w:val="0"/>
          <w:divBdr>
            <w:top w:val="none" w:sz="0" w:space="0" w:color="auto"/>
            <w:left w:val="none" w:sz="0" w:space="0" w:color="auto"/>
            <w:bottom w:val="none" w:sz="0" w:space="0" w:color="auto"/>
            <w:right w:val="none" w:sz="0" w:space="0" w:color="auto"/>
          </w:divBdr>
        </w:div>
      </w:divsChild>
    </w:div>
    <w:div w:id="445082261">
      <w:bodyDiv w:val="1"/>
      <w:marLeft w:val="0"/>
      <w:marRight w:val="0"/>
      <w:marTop w:val="0"/>
      <w:marBottom w:val="0"/>
      <w:divBdr>
        <w:top w:val="none" w:sz="0" w:space="0" w:color="auto"/>
        <w:left w:val="none" w:sz="0" w:space="0" w:color="auto"/>
        <w:bottom w:val="none" w:sz="0" w:space="0" w:color="auto"/>
        <w:right w:val="none" w:sz="0" w:space="0" w:color="auto"/>
      </w:divBdr>
      <w:divsChild>
        <w:div w:id="1223367452">
          <w:marLeft w:val="547"/>
          <w:marRight w:val="0"/>
          <w:marTop w:val="115"/>
          <w:marBottom w:val="0"/>
          <w:divBdr>
            <w:top w:val="none" w:sz="0" w:space="0" w:color="auto"/>
            <w:left w:val="none" w:sz="0" w:space="0" w:color="auto"/>
            <w:bottom w:val="none" w:sz="0" w:space="0" w:color="auto"/>
            <w:right w:val="none" w:sz="0" w:space="0" w:color="auto"/>
          </w:divBdr>
        </w:div>
        <w:div w:id="651642071">
          <w:marLeft w:val="547"/>
          <w:marRight w:val="0"/>
          <w:marTop w:val="115"/>
          <w:marBottom w:val="0"/>
          <w:divBdr>
            <w:top w:val="none" w:sz="0" w:space="0" w:color="auto"/>
            <w:left w:val="none" w:sz="0" w:space="0" w:color="auto"/>
            <w:bottom w:val="none" w:sz="0" w:space="0" w:color="auto"/>
            <w:right w:val="none" w:sz="0" w:space="0" w:color="auto"/>
          </w:divBdr>
        </w:div>
      </w:divsChild>
    </w:div>
    <w:div w:id="610168150">
      <w:bodyDiv w:val="1"/>
      <w:marLeft w:val="0"/>
      <w:marRight w:val="0"/>
      <w:marTop w:val="0"/>
      <w:marBottom w:val="0"/>
      <w:divBdr>
        <w:top w:val="none" w:sz="0" w:space="0" w:color="auto"/>
        <w:left w:val="none" w:sz="0" w:space="0" w:color="auto"/>
        <w:bottom w:val="none" w:sz="0" w:space="0" w:color="auto"/>
        <w:right w:val="none" w:sz="0" w:space="0" w:color="auto"/>
      </w:divBdr>
      <w:divsChild>
        <w:div w:id="1595212289">
          <w:marLeft w:val="547"/>
          <w:marRight w:val="0"/>
          <w:marTop w:val="96"/>
          <w:marBottom w:val="0"/>
          <w:divBdr>
            <w:top w:val="none" w:sz="0" w:space="0" w:color="auto"/>
            <w:left w:val="none" w:sz="0" w:space="0" w:color="auto"/>
            <w:bottom w:val="none" w:sz="0" w:space="0" w:color="auto"/>
            <w:right w:val="none" w:sz="0" w:space="0" w:color="auto"/>
          </w:divBdr>
        </w:div>
        <w:div w:id="1265724416">
          <w:marLeft w:val="547"/>
          <w:marRight w:val="0"/>
          <w:marTop w:val="96"/>
          <w:marBottom w:val="0"/>
          <w:divBdr>
            <w:top w:val="none" w:sz="0" w:space="0" w:color="auto"/>
            <w:left w:val="none" w:sz="0" w:space="0" w:color="auto"/>
            <w:bottom w:val="none" w:sz="0" w:space="0" w:color="auto"/>
            <w:right w:val="none" w:sz="0" w:space="0" w:color="auto"/>
          </w:divBdr>
        </w:div>
        <w:div w:id="951010116">
          <w:marLeft w:val="547"/>
          <w:marRight w:val="0"/>
          <w:marTop w:val="96"/>
          <w:marBottom w:val="0"/>
          <w:divBdr>
            <w:top w:val="none" w:sz="0" w:space="0" w:color="auto"/>
            <w:left w:val="none" w:sz="0" w:space="0" w:color="auto"/>
            <w:bottom w:val="none" w:sz="0" w:space="0" w:color="auto"/>
            <w:right w:val="none" w:sz="0" w:space="0" w:color="auto"/>
          </w:divBdr>
        </w:div>
      </w:divsChild>
    </w:div>
    <w:div w:id="676076055">
      <w:bodyDiv w:val="1"/>
      <w:marLeft w:val="0"/>
      <w:marRight w:val="0"/>
      <w:marTop w:val="0"/>
      <w:marBottom w:val="0"/>
      <w:divBdr>
        <w:top w:val="none" w:sz="0" w:space="0" w:color="auto"/>
        <w:left w:val="none" w:sz="0" w:space="0" w:color="auto"/>
        <w:bottom w:val="none" w:sz="0" w:space="0" w:color="auto"/>
        <w:right w:val="none" w:sz="0" w:space="0" w:color="auto"/>
      </w:divBdr>
      <w:divsChild>
        <w:div w:id="1453284831">
          <w:marLeft w:val="0"/>
          <w:marRight w:val="0"/>
          <w:marTop w:val="0"/>
          <w:marBottom w:val="0"/>
          <w:divBdr>
            <w:top w:val="none" w:sz="0" w:space="0" w:color="auto"/>
            <w:left w:val="none" w:sz="0" w:space="0" w:color="auto"/>
            <w:bottom w:val="none" w:sz="0" w:space="0" w:color="auto"/>
            <w:right w:val="none" w:sz="0" w:space="0" w:color="auto"/>
          </w:divBdr>
        </w:div>
        <w:div w:id="1364789493">
          <w:marLeft w:val="0"/>
          <w:marRight w:val="0"/>
          <w:marTop w:val="0"/>
          <w:marBottom w:val="0"/>
          <w:divBdr>
            <w:top w:val="none" w:sz="0" w:space="0" w:color="auto"/>
            <w:left w:val="none" w:sz="0" w:space="0" w:color="auto"/>
            <w:bottom w:val="none" w:sz="0" w:space="0" w:color="auto"/>
            <w:right w:val="none" w:sz="0" w:space="0" w:color="auto"/>
          </w:divBdr>
        </w:div>
        <w:div w:id="645863258">
          <w:marLeft w:val="0"/>
          <w:marRight w:val="0"/>
          <w:marTop w:val="0"/>
          <w:marBottom w:val="0"/>
          <w:divBdr>
            <w:top w:val="none" w:sz="0" w:space="0" w:color="auto"/>
            <w:left w:val="none" w:sz="0" w:space="0" w:color="auto"/>
            <w:bottom w:val="none" w:sz="0" w:space="0" w:color="auto"/>
            <w:right w:val="none" w:sz="0" w:space="0" w:color="auto"/>
          </w:divBdr>
        </w:div>
        <w:div w:id="1413116450">
          <w:marLeft w:val="0"/>
          <w:marRight w:val="0"/>
          <w:marTop w:val="0"/>
          <w:marBottom w:val="0"/>
          <w:divBdr>
            <w:top w:val="none" w:sz="0" w:space="0" w:color="auto"/>
            <w:left w:val="none" w:sz="0" w:space="0" w:color="auto"/>
            <w:bottom w:val="none" w:sz="0" w:space="0" w:color="auto"/>
            <w:right w:val="none" w:sz="0" w:space="0" w:color="auto"/>
          </w:divBdr>
        </w:div>
      </w:divsChild>
    </w:div>
    <w:div w:id="677199305">
      <w:bodyDiv w:val="1"/>
      <w:marLeft w:val="0"/>
      <w:marRight w:val="0"/>
      <w:marTop w:val="0"/>
      <w:marBottom w:val="0"/>
      <w:divBdr>
        <w:top w:val="none" w:sz="0" w:space="0" w:color="auto"/>
        <w:left w:val="none" w:sz="0" w:space="0" w:color="auto"/>
        <w:bottom w:val="none" w:sz="0" w:space="0" w:color="auto"/>
        <w:right w:val="none" w:sz="0" w:space="0" w:color="auto"/>
      </w:divBdr>
      <w:divsChild>
        <w:div w:id="1334454372">
          <w:marLeft w:val="547"/>
          <w:marRight w:val="0"/>
          <w:marTop w:val="96"/>
          <w:marBottom w:val="0"/>
          <w:divBdr>
            <w:top w:val="none" w:sz="0" w:space="0" w:color="auto"/>
            <w:left w:val="none" w:sz="0" w:space="0" w:color="auto"/>
            <w:bottom w:val="none" w:sz="0" w:space="0" w:color="auto"/>
            <w:right w:val="none" w:sz="0" w:space="0" w:color="auto"/>
          </w:divBdr>
        </w:div>
      </w:divsChild>
    </w:div>
    <w:div w:id="681858693">
      <w:bodyDiv w:val="1"/>
      <w:marLeft w:val="0"/>
      <w:marRight w:val="0"/>
      <w:marTop w:val="0"/>
      <w:marBottom w:val="0"/>
      <w:divBdr>
        <w:top w:val="none" w:sz="0" w:space="0" w:color="auto"/>
        <w:left w:val="none" w:sz="0" w:space="0" w:color="auto"/>
        <w:bottom w:val="none" w:sz="0" w:space="0" w:color="auto"/>
        <w:right w:val="none" w:sz="0" w:space="0" w:color="auto"/>
      </w:divBdr>
      <w:divsChild>
        <w:div w:id="1078406913">
          <w:marLeft w:val="547"/>
          <w:marRight w:val="0"/>
          <w:marTop w:val="96"/>
          <w:marBottom w:val="0"/>
          <w:divBdr>
            <w:top w:val="none" w:sz="0" w:space="0" w:color="auto"/>
            <w:left w:val="none" w:sz="0" w:space="0" w:color="auto"/>
            <w:bottom w:val="none" w:sz="0" w:space="0" w:color="auto"/>
            <w:right w:val="none" w:sz="0" w:space="0" w:color="auto"/>
          </w:divBdr>
        </w:div>
        <w:div w:id="148644464">
          <w:marLeft w:val="547"/>
          <w:marRight w:val="0"/>
          <w:marTop w:val="96"/>
          <w:marBottom w:val="0"/>
          <w:divBdr>
            <w:top w:val="none" w:sz="0" w:space="0" w:color="auto"/>
            <w:left w:val="none" w:sz="0" w:space="0" w:color="auto"/>
            <w:bottom w:val="none" w:sz="0" w:space="0" w:color="auto"/>
            <w:right w:val="none" w:sz="0" w:space="0" w:color="auto"/>
          </w:divBdr>
        </w:div>
      </w:divsChild>
    </w:div>
    <w:div w:id="694038974">
      <w:bodyDiv w:val="1"/>
      <w:marLeft w:val="0"/>
      <w:marRight w:val="0"/>
      <w:marTop w:val="0"/>
      <w:marBottom w:val="0"/>
      <w:divBdr>
        <w:top w:val="none" w:sz="0" w:space="0" w:color="auto"/>
        <w:left w:val="none" w:sz="0" w:space="0" w:color="auto"/>
        <w:bottom w:val="none" w:sz="0" w:space="0" w:color="auto"/>
        <w:right w:val="none" w:sz="0" w:space="0" w:color="auto"/>
      </w:divBdr>
      <w:divsChild>
        <w:div w:id="1548175805">
          <w:marLeft w:val="0"/>
          <w:marRight w:val="0"/>
          <w:marTop w:val="115"/>
          <w:marBottom w:val="0"/>
          <w:divBdr>
            <w:top w:val="none" w:sz="0" w:space="0" w:color="auto"/>
            <w:left w:val="none" w:sz="0" w:space="0" w:color="auto"/>
            <w:bottom w:val="none" w:sz="0" w:space="0" w:color="auto"/>
            <w:right w:val="none" w:sz="0" w:space="0" w:color="auto"/>
          </w:divBdr>
        </w:div>
        <w:div w:id="146479703">
          <w:marLeft w:val="0"/>
          <w:marRight w:val="0"/>
          <w:marTop w:val="115"/>
          <w:marBottom w:val="0"/>
          <w:divBdr>
            <w:top w:val="none" w:sz="0" w:space="0" w:color="auto"/>
            <w:left w:val="none" w:sz="0" w:space="0" w:color="auto"/>
            <w:bottom w:val="none" w:sz="0" w:space="0" w:color="auto"/>
            <w:right w:val="none" w:sz="0" w:space="0" w:color="auto"/>
          </w:divBdr>
        </w:div>
        <w:div w:id="2063090257">
          <w:marLeft w:val="0"/>
          <w:marRight w:val="0"/>
          <w:marTop w:val="115"/>
          <w:marBottom w:val="0"/>
          <w:divBdr>
            <w:top w:val="none" w:sz="0" w:space="0" w:color="auto"/>
            <w:left w:val="none" w:sz="0" w:space="0" w:color="auto"/>
            <w:bottom w:val="none" w:sz="0" w:space="0" w:color="auto"/>
            <w:right w:val="none" w:sz="0" w:space="0" w:color="auto"/>
          </w:divBdr>
        </w:div>
      </w:divsChild>
    </w:div>
    <w:div w:id="710495949">
      <w:bodyDiv w:val="1"/>
      <w:marLeft w:val="0"/>
      <w:marRight w:val="0"/>
      <w:marTop w:val="0"/>
      <w:marBottom w:val="0"/>
      <w:divBdr>
        <w:top w:val="none" w:sz="0" w:space="0" w:color="auto"/>
        <w:left w:val="none" w:sz="0" w:space="0" w:color="auto"/>
        <w:bottom w:val="none" w:sz="0" w:space="0" w:color="auto"/>
        <w:right w:val="none" w:sz="0" w:space="0" w:color="auto"/>
      </w:divBdr>
    </w:div>
    <w:div w:id="750542993">
      <w:bodyDiv w:val="1"/>
      <w:marLeft w:val="0"/>
      <w:marRight w:val="0"/>
      <w:marTop w:val="0"/>
      <w:marBottom w:val="0"/>
      <w:divBdr>
        <w:top w:val="none" w:sz="0" w:space="0" w:color="auto"/>
        <w:left w:val="none" w:sz="0" w:space="0" w:color="auto"/>
        <w:bottom w:val="none" w:sz="0" w:space="0" w:color="auto"/>
        <w:right w:val="none" w:sz="0" w:space="0" w:color="auto"/>
      </w:divBdr>
      <w:divsChild>
        <w:div w:id="932543768">
          <w:marLeft w:val="547"/>
          <w:marRight w:val="0"/>
          <w:marTop w:val="115"/>
          <w:marBottom w:val="0"/>
          <w:divBdr>
            <w:top w:val="none" w:sz="0" w:space="0" w:color="auto"/>
            <w:left w:val="none" w:sz="0" w:space="0" w:color="auto"/>
            <w:bottom w:val="none" w:sz="0" w:space="0" w:color="auto"/>
            <w:right w:val="none" w:sz="0" w:space="0" w:color="auto"/>
          </w:divBdr>
        </w:div>
        <w:div w:id="632447102">
          <w:marLeft w:val="547"/>
          <w:marRight w:val="0"/>
          <w:marTop w:val="115"/>
          <w:marBottom w:val="0"/>
          <w:divBdr>
            <w:top w:val="none" w:sz="0" w:space="0" w:color="auto"/>
            <w:left w:val="none" w:sz="0" w:space="0" w:color="auto"/>
            <w:bottom w:val="none" w:sz="0" w:space="0" w:color="auto"/>
            <w:right w:val="none" w:sz="0" w:space="0" w:color="auto"/>
          </w:divBdr>
        </w:div>
        <w:div w:id="881478632">
          <w:marLeft w:val="547"/>
          <w:marRight w:val="0"/>
          <w:marTop w:val="115"/>
          <w:marBottom w:val="0"/>
          <w:divBdr>
            <w:top w:val="none" w:sz="0" w:space="0" w:color="auto"/>
            <w:left w:val="none" w:sz="0" w:space="0" w:color="auto"/>
            <w:bottom w:val="none" w:sz="0" w:space="0" w:color="auto"/>
            <w:right w:val="none" w:sz="0" w:space="0" w:color="auto"/>
          </w:divBdr>
        </w:div>
      </w:divsChild>
    </w:div>
    <w:div w:id="808518151">
      <w:bodyDiv w:val="1"/>
      <w:marLeft w:val="0"/>
      <w:marRight w:val="0"/>
      <w:marTop w:val="0"/>
      <w:marBottom w:val="0"/>
      <w:divBdr>
        <w:top w:val="none" w:sz="0" w:space="0" w:color="auto"/>
        <w:left w:val="none" w:sz="0" w:space="0" w:color="auto"/>
        <w:bottom w:val="none" w:sz="0" w:space="0" w:color="auto"/>
        <w:right w:val="none" w:sz="0" w:space="0" w:color="auto"/>
      </w:divBdr>
      <w:divsChild>
        <w:div w:id="698435910">
          <w:marLeft w:val="547"/>
          <w:marRight w:val="0"/>
          <w:marTop w:val="96"/>
          <w:marBottom w:val="0"/>
          <w:divBdr>
            <w:top w:val="none" w:sz="0" w:space="0" w:color="auto"/>
            <w:left w:val="none" w:sz="0" w:space="0" w:color="auto"/>
            <w:bottom w:val="none" w:sz="0" w:space="0" w:color="auto"/>
            <w:right w:val="none" w:sz="0" w:space="0" w:color="auto"/>
          </w:divBdr>
        </w:div>
        <w:div w:id="762411043">
          <w:marLeft w:val="547"/>
          <w:marRight w:val="0"/>
          <w:marTop w:val="96"/>
          <w:marBottom w:val="0"/>
          <w:divBdr>
            <w:top w:val="none" w:sz="0" w:space="0" w:color="auto"/>
            <w:left w:val="none" w:sz="0" w:space="0" w:color="auto"/>
            <w:bottom w:val="none" w:sz="0" w:space="0" w:color="auto"/>
            <w:right w:val="none" w:sz="0" w:space="0" w:color="auto"/>
          </w:divBdr>
        </w:div>
        <w:div w:id="441531548">
          <w:marLeft w:val="547"/>
          <w:marRight w:val="0"/>
          <w:marTop w:val="96"/>
          <w:marBottom w:val="0"/>
          <w:divBdr>
            <w:top w:val="none" w:sz="0" w:space="0" w:color="auto"/>
            <w:left w:val="none" w:sz="0" w:space="0" w:color="auto"/>
            <w:bottom w:val="none" w:sz="0" w:space="0" w:color="auto"/>
            <w:right w:val="none" w:sz="0" w:space="0" w:color="auto"/>
          </w:divBdr>
        </w:div>
        <w:div w:id="1587349221">
          <w:marLeft w:val="547"/>
          <w:marRight w:val="0"/>
          <w:marTop w:val="96"/>
          <w:marBottom w:val="0"/>
          <w:divBdr>
            <w:top w:val="none" w:sz="0" w:space="0" w:color="auto"/>
            <w:left w:val="none" w:sz="0" w:space="0" w:color="auto"/>
            <w:bottom w:val="none" w:sz="0" w:space="0" w:color="auto"/>
            <w:right w:val="none" w:sz="0" w:space="0" w:color="auto"/>
          </w:divBdr>
        </w:div>
        <w:div w:id="945039447">
          <w:marLeft w:val="547"/>
          <w:marRight w:val="0"/>
          <w:marTop w:val="96"/>
          <w:marBottom w:val="0"/>
          <w:divBdr>
            <w:top w:val="none" w:sz="0" w:space="0" w:color="auto"/>
            <w:left w:val="none" w:sz="0" w:space="0" w:color="auto"/>
            <w:bottom w:val="none" w:sz="0" w:space="0" w:color="auto"/>
            <w:right w:val="none" w:sz="0" w:space="0" w:color="auto"/>
          </w:divBdr>
        </w:div>
      </w:divsChild>
    </w:div>
    <w:div w:id="838354316">
      <w:bodyDiv w:val="1"/>
      <w:marLeft w:val="0"/>
      <w:marRight w:val="0"/>
      <w:marTop w:val="0"/>
      <w:marBottom w:val="0"/>
      <w:divBdr>
        <w:top w:val="none" w:sz="0" w:space="0" w:color="auto"/>
        <w:left w:val="none" w:sz="0" w:space="0" w:color="auto"/>
        <w:bottom w:val="none" w:sz="0" w:space="0" w:color="auto"/>
        <w:right w:val="none" w:sz="0" w:space="0" w:color="auto"/>
      </w:divBdr>
    </w:div>
    <w:div w:id="857739574">
      <w:bodyDiv w:val="1"/>
      <w:marLeft w:val="0"/>
      <w:marRight w:val="0"/>
      <w:marTop w:val="0"/>
      <w:marBottom w:val="0"/>
      <w:divBdr>
        <w:top w:val="none" w:sz="0" w:space="0" w:color="auto"/>
        <w:left w:val="none" w:sz="0" w:space="0" w:color="auto"/>
        <w:bottom w:val="none" w:sz="0" w:space="0" w:color="auto"/>
        <w:right w:val="none" w:sz="0" w:space="0" w:color="auto"/>
      </w:divBdr>
      <w:divsChild>
        <w:div w:id="265577212">
          <w:marLeft w:val="547"/>
          <w:marRight w:val="0"/>
          <w:marTop w:val="96"/>
          <w:marBottom w:val="0"/>
          <w:divBdr>
            <w:top w:val="none" w:sz="0" w:space="0" w:color="auto"/>
            <w:left w:val="none" w:sz="0" w:space="0" w:color="auto"/>
            <w:bottom w:val="none" w:sz="0" w:space="0" w:color="auto"/>
            <w:right w:val="none" w:sz="0" w:space="0" w:color="auto"/>
          </w:divBdr>
        </w:div>
        <w:div w:id="29577476">
          <w:marLeft w:val="547"/>
          <w:marRight w:val="0"/>
          <w:marTop w:val="96"/>
          <w:marBottom w:val="0"/>
          <w:divBdr>
            <w:top w:val="none" w:sz="0" w:space="0" w:color="auto"/>
            <w:left w:val="none" w:sz="0" w:space="0" w:color="auto"/>
            <w:bottom w:val="none" w:sz="0" w:space="0" w:color="auto"/>
            <w:right w:val="none" w:sz="0" w:space="0" w:color="auto"/>
          </w:divBdr>
        </w:div>
        <w:div w:id="1770466394">
          <w:marLeft w:val="547"/>
          <w:marRight w:val="0"/>
          <w:marTop w:val="96"/>
          <w:marBottom w:val="0"/>
          <w:divBdr>
            <w:top w:val="none" w:sz="0" w:space="0" w:color="auto"/>
            <w:left w:val="none" w:sz="0" w:space="0" w:color="auto"/>
            <w:bottom w:val="none" w:sz="0" w:space="0" w:color="auto"/>
            <w:right w:val="none" w:sz="0" w:space="0" w:color="auto"/>
          </w:divBdr>
        </w:div>
        <w:div w:id="915092962">
          <w:marLeft w:val="547"/>
          <w:marRight w:val="0"/>
          <w:marTop w:val="96"/>
          <w:marBottom w:val="0"/>
          <w:divBdr>
            <w:top w:val="none" w:sz="0" w:space="0" w:color="auto"/>
            <w:left w:val="none" w:sz="0" w:space="0" w:color="auto"/>
            <w:bottom w:val="none" w:sz="0" w:space="0" w:color="auto"/>
            <w:right w:val="none" w:sz="0" w:space="0" w:color="auto"/>
          </w:divBdr>
        </w:div>
      </w:divsChild>
    </w:div>
    <w:div w:id="893352310">
      <w:bodyDiv w:val="1"/>
      <w:marLeft w:val="0"/>
      <w:marRight w:val="0"/>
      <w:marTop w:val="0"/>
      <w:marBottom w:val="0"/>
      <w:divBdr>
        <w:top w:val="none" w:sz="0" w:space="0" w:color="auto"/>
        <w:left w:val="none" w:sz="0" w:space="0" w:color="auto"/>
        <w:bottom w:val="none" w:sz="0" w:space="0" w:color="auto"/>
        <w:right w:val="none" w:sz="0" w:space="0" w:color="auto"/>
      </w:divBdr>
      <w:divsChild>
        <w:div w:id="749273654">
          <w:marLeft w:val="547"/>
          <w:marRight w:val="0"/>
          <w:marTop w:val="96"/>
          <w:marBottom w:val="0"/>
          <w:divBdr>
            <w:top w:val="none" w:sz="0" w:space="0" w:color="auto"/>
            <w:left w:val="none" w:sz="0" w:space="0" w:color="auto"/>
            <w:bottom w:val="none" w:sz="0" w:space="0" w:color="auto"/>
            <w:right w:val="none" w:sz="0" w:space="0" w:color="auto"/>
          </w:divBdr>
        </w:div>
        <w:div w:id="770318440">
          <w:marLeft w:val="547"/>
          <w:marRight w:val="0"/>
          <w:marTop w:val="96"/>
          <w:marBottom w:val="0"/>
          <w:divBdr>
            <w:top w:val="none" w:sz="0" w:space="0" w:color="auto"/>
            <w:left w:val="none" w:sz="0" w:space="0" w:color="auto"/>
            <w:bottom w:val="none" w:sz="0" w:space="0" w:color="auto"/>
            <w:right w:val="none" w:sz="0" w:space="0" w:color="auto"/>
          </w:divBdr>
        </w:div>
      </w:divsChild>
    </w:div>
    <w:div w:id="1034696988">
      <w:bodyDiv w:val="1"/>
      <w:marLeft w:val="0"/>
      <w:marRight w:val="0"/>
      <w:marTop w:val="0"/>
      <w:marBottom w:val="0"/>
      <w:divBdr>
        <w:top w:val="none" w:sz="0" w:space="0" w:color="auto"/>
        <w:left w:val="none" w:sz="0" w:space="0" w:color="auto"/>
        <w:bottom w:val="none" w:sz="0" w:space="0" w:color="auto"/>
        <w:right w:val="none" w:sz="0" w:space="0" w:color="auto"/>
      </w:divBdr>
      <w:divsChild>
        <w:div w:id="1587618439">
          <w:marLeft w:val="0"/>
          <w:marRight w:val="0"/>
          <w:marTop w:val="0"/>
          <w:marBottom w:val="0"/>
          <w:divBdr>
            <w:top w:val="none" w:sz="0" w:space="0" w:color="auto"/>
            <w:left w:val="none" w:sz="0" w:space="0" w:color="auto"/>
            <w:bottom w:val="none" w:sz="0" w:space="0" w:color="auto"/>
            <w:right w:val="none" w:sz="0" w:space="0" w:color="auto"/>
          </w:divBdr>
        </w:div>
        <w:div w:id="567153543">
          <w:marLeft w:val="0"/>
          <w:marRight w:val="0"/>
          <w:marTop w:val="0"/>
          <w:marBottom w:val="0"/>
          <w:divBdr>
            <w:top w:val="none" w:sz="0" w:space="0" w:color="auto"/>
            <w:left w:val="none" w:sz="0" w:space="0" w:color="auto"/>
            <w:bottom w:val="none" w:sz="0" w:space="0" w:color="auto"/>
            <w:right w:val="none" w:sz="0" w:space="0" w:color="auto"/>
          </w:divBdr>
        </w:div>
      </w:divsChild>
    </w:div>
    <w:div w:id="1045134343">
      <w:bodyDiv w:val="1"/>
      <w:marLeft w:val="0"/>
      <w:marRight w:val="0"/>
      <w:marTop w:val="0"/>
      <w:marBottom w:val="0"/>
      <w:divBdr>
        <w:top w:val="none" w:sz="0" w:space="0" w:color="auto"/>
        <w:left w:val="none" w:sz="0" w:space="0" w:color="auto"/>
        <w:bottom w:val="none" w:sz="0" w:space="0" w:color="auto"/>
        <w:right w:val="none" w:sz="0" w:space="0" w:color="auto"/>
      </w:divBdr>
      <w:divsChild>
        <w:div w:id="1876186724">
          <w:marLeft w:val="1166"/>
          <w:marRight w:val="0"/>
          <w:marTop w:val="115"/>
          <w:marBottom w:val="0"/>
          <w:divBdr>
            <w:top w:val="none" w:sz="0" w:space="0" w:color="auto"/>
            <w:left w:val="none" w:sz="0" w:space="0" w:color="auto"/>
            <w:bottom w:val="none" w:sz="0" w:space="0" w:color="auto"/>
            <w:right w:val="none" w:sz="0" w:space="0" w:color="auto"/>
          </w:divBdr>
        </w:div>
        <w:div w:id="1036663475">
          <w:marLeft w:val="1166"/>
          <w:marRight w:val="0"/>
          <w:marTop w:val="115"/>
          <w:marBottom w:val="0"/>
          <w:divBdr>
            <w:top w:val="none" w:sz="0" w:space="0" w:color="auto"/>
            <w:left w:val="none" w:sz="0" w:space="0" w:color="auto"/>
            <w:bottom w:val="none" w:sz="0" w:space="0" w:color="auto"/>
            <w:right w:val="none" w:sz="0" w:space="0" w:color="auto"/>
          </w:divBdr>
        </w:div>
        <w:div w:id="1135218441">
          <w:marLeft w:val="1166"/>
          <w:marRight w:val="0"/>
          <w:marTop w:val="115"/>
          <w:marBottom w:val="0"/>
          <w:divBdr>
            <w:top w:val="none" w:sz="0" w:space="0" w:color="auto"/>
            <w:left w:val="none" w:sz="0" w:space="0" w:color="auto"/>
            <w:bottom w:val="none" w:sz="0" w:space="0" w:color="auto"/>
            <w:right w:val="none" w:sz="0" w:space="0" w:color="auto"/>
          </w:divBdr>
        </w:div>
        <w:div w:id="1260412542">
          <w:marLeft w:val="1166"/>
          <w:marRight w:val="0"/>
          <w:marTop w:val="115"/>
          <w:marBottom w:val="0"/>
          <w:divBdr>
            <w:top w:val="none" w:sz="0" w:space="0" w:color="auto"/>
            <w:left w:val="none" w:sz="0" w:space="0" w:color="auto"/>
            <w:bottom w:val="none" w:sz="0" w:space="0" w:color="auto"/>
            <w:right w:val="none" w:sz="0" w:space="0" w:color="auto"/>
          </w:divBdr>
        </w:div>
      </w:divsChild>
    </w:div>
    <w:div w:id="1070080385">
      <w:bodyDiv w:val="1"/>
      <w:marLeft w:val="0"/>
      <w:marRight w:val="0"/>
      <w:marTop w:val="0"/>
      <w:marBottom w:val="0"/>
      <w:divBdr>
        <w:top w:val="none" w:sz="0" w:space="0" w:color="auto"/>
        <w:left w:val="none" w:sz="0" w:space="0" w:color="auto"/>
        <w:bottom w:val="none" w:sz="0" w:space="0" w:color="auto"/>
        <w:right w:val="none" w:sz="0" w:space="0" w:color="auto"/>
      </w:divBdr>
    </w:div>
    <w:div w:id="1072771949">
      <w:bodyDiv w:val="1"/>
      <w:marLeft w:val="0"/>
      <w:marRight w:val="0"/>
      <w:marTop w:val="0"/>
      <w:marBottom w:val="0"/>
      <w:divBdr>
        <w:top w:val="none" w:sz="0" w:space="0" w:color="auto"/>
        <w:left w:val="none" w:sz="0" w:space="0" w:color="auto"/>
        <w:bottom w:val="none" w:sz="0" w:space="0" w:color="auto"/>
        <w:right w:val="none" w:sz="0" w:space="0" w:color="auto"/>
      </w:divBdr>
      <w:divsChild>
        <w:div w:id="1239439224">
          <w:marLeft w:val="0"/>
          <w:marRight w:val="0"/>
          <w:marTop w:val="0"/>
          <w:marBottom w:val="0"/>
          <w:divBdr>
            <w:top w:val="none" w:sz="0" w:space="0" w:color="auto"/>
            <w:left w:val="none" w:sz="0" w:space="0" w:color="auto"/>
            <w:bottom w:val="none" w:sz="0" w:space="0" w:color="auto"/>
            <w:right w:val="none" w:sz="0" w:space="0" w:color="auto"/>
          </w:divBdr>
        </w:div>
        <w:div w:id="892735443">
          <w:marLeft w:val="0"/>
          <w:marRight w:val="0"/>
          <w:marTop w:val="0"/>
          <w:marBottom w:val="0"/>
          <w:divBdr>
            <w:top w:val="none" w:sz="0" w:space="0" w:color="auto"/>
            <w:left w:val="none" w:sz="0" w:space="0" w:color="auto"/>
            <w:bottom w:val="none" w:sz="0" w:space="0" w:color="auto"/>
            <w:right w:val="none" w:sz="0" w:space="0" w:color="auto"/>
          </w:divBdr>
        </w:div>
        <w:div w:id="677535597">
          <w:marLeft w:val="0"/>
          <w:marRight w:val="0"/>
          <w:marTop w:val="0"/>
          <w:marBottom w:val="0"/>
          <w:divBdr>
            <w:top w:val="none" w:sz="0" w:space="0" w:color="auto"/>
            <w:left w:val="none" w:sz="0" w:space="0" w:color="auto"/>
            <w:bottom w:val="none" w:sz="0" w:space="0" w:color="auto"/>
            <w:right w:val="none" w:sz="0" w:space="0" w:color="auto"/>
          </w:divBdr>
        </w:div>
        <w:div w:id="2013531198">
          <w:marLeft w:val="0"/>
          <w:marRight w:val="0"/>
          <w:marTop w:val="0"/>
          <w:marBottom w:val="0"/>
          <w:divBdr>
            <w:top w:val="none" w:sz="0" w:space="0" w:color="auto"/>
            <w:left w:val="none" w:sz="0" w:space="0" w:color="auto"/>
            <w:bottom w:val="none" w:sz="0" w:space="0" w:color="auto"/>
            <w:right w:val="none" w:sz="0" w:space="0" w:color="auto"/>
          </w:divBdr>
        </w:div>
      </w:divsChild>
    </w:div>
    <w:div w:id="1115488938">
      <w:bodyDiv w:val="1"/>
      <w:marLeft w:val="0"/>
      <w:marRight w:val="0"/>
      <w:marTop w:val="0"/>
      <w:marBottom w:val="0"/>
      <w:divBdr>
        <w:top w:val="none" w:sz="0" w:space="0" w:color="auto"/>
        <w:left w:val="none" w:sz="0" w:space="0" w:color="auto"/>
        <w:bottom w:val="none" w:sz="0" w:space="0" w:color="auto"/>
        <w:right w:val="none" w:sz="0" w:space="0" w:color="auto"/>
      </w:divBdr>
      <w:divsChild>
        <w:div w:id="1268804779">
          <w:marLeft w:val="547"/>
          <w:marRight w:val="0"/>
          <w:marTop w:val="115"/>
          <w:marBottom w:val="0"/>
          <w:divBdr>
            <w:top w:val="none" w:sz="0" w:space="0" w:color="auto"/>
            <w:left w:val="none" w:sz="0" w:space="0" w:color="auto"/>
            <w:bottom w:val="none" w:sz="0" w:space="0" w:color="auto"/>
            <w:right w:val="none" w:sz="0" w:space="0" w:color="auto"/>
          </w:divBdr>
        </w:div>
        <w:div w:id="49813449">
          <w:marLeft w:val="547"/>
          <w:marRight w:val="0"/>
          <w:marTop w:val="115"/>
          <w:marBottom w:val="0"/>
          <w:divBdr>
            <w:top w:val="none" w:sz="0" w:space="0" w:color="auto"/>
            <w:left w:val="none" w:sz="0" w:space="0" w:color="auto"/>
            <w:bottom w:val="none" w:sz="0" w:space="0" w:color="auto"/>
            <w:right w:val="none" w:sz="0" w:space="0" w:color="auto"/>
          </w:divBdr>
        </w:div>
        <w:div w:id="716709081">
          <w:marLeft w:val="547"/>
          <w:marRight w:val="0"/>
          <w:marTop w:val="115"/>
          <w:marBottom w:val="0"/>
          <w:divBdr>
            <w:top w:val="none" w:sz="0" w:space="0" w:color="auto"/>
            <w:left w:val="none" w:sz="0" w:space="0" w:color="auto"/>
            <w:bottom w:val="none" w:sz="0" w:space="0" w:color="auto"/>
            <w:right w:val="none" w:sz="0" w:space="0" w:color="auto"/>
          </w:divBdr>
        </w:div>
        <w:div w:id="1691488516">
          <w:marLeft w:val="547"/>
          <w:marRight w:val="0"/>
          <w:marTop w:val="115"/>
          <w:marBottom w:val="0"/>
          <w:divBdr>
            <w:top w:val="none" w:sz="0" w:space="0" w:color="auto"/>
            <w:left w:val="none" w:sz="0" w:space="0" w:color="auto"/>
            <w:bottom w:val="none" w:sz="0" w:space="0" w:color="auto"/>
            <w:right w:val="none" w:sz="0" w:space="0" w:color="auto"/>
          </w:divBdr>
        </w:div>
        <w:div w:id="1137339348">
          <w:marLeft w:val="547"/>
          <w:marRight w:val="0"/>
          <w:marTop w:val="115"/>
          <w:marBottom w:val="0"/>
          <w:divBdr>
            <w:top w:val="none" w:sz="0" w:space="0" w:color="auto"/>
            <w:left w:val="none" w:sz="0" w:space="0" w:color="auto"/>
            <w:bottom w:val="none" w:sz="0" w:space="0" w:color="auto"/>
            <w:right w:val="none" w:sz="0" w:space="0" w:color="auto"/>
          </w:divBdr>
        </w:div>
      </w:divsChild>
    </w:div>
    <w:div w:id="1120689668">
      <w:bodyDiv w:val="1"/>
      <w:marLeft w:val="0"/>
      <w:marRight w:val="0"/>
      <w:marTop w:val="0"/>
      <w:marBottom w:val="0"/>
      <w:divBdr>
        <w:top w:val="none" w:sz="0" w:space="0" w:color="auto"/>
        <w:left w:val="none" w:sz="0" w:space="0" w:color="auto"/>
        <w:bottom w:val="none" w:sz="0" w:space="0" w:color="auto"/>
        <w:right w:val="none" w:sz="0" w:space="0" w:color="auto"/>
      </w:divBdr>
      <w:divsChild>
        <w:div w:id="499925593">
          <w:marLeft w:val="547"/>
          <w:marRight w:val="0"/>
          <w:marTop w:val="96"/>
          <w:marBottom w:val="0"/>
          <w:divBdr>
            <w:top w:val="none" w:sz="0" w:space="0" w:color="auto"/>
            <w:left w:val="none" w:sz="0" w:space="0" w:color="auto"/>
            <w:bottom w:val="none" w:sz="0" w:space="0" w:color="auto"/>
            <w:right w:val="none" w:sz="0" w:space="0" w:color="auto"/>
          </w:divBdr>
        </w:div>
        <w:div w:id="118381767">
          <w:marLeft w:val="547"/>
          <w:marRight w:val="0"/>
          <w:marTop w:val="96"/>
          <w:marBottom w:val="0"/>
          <w:divBdr>
            <w:top w:val="none" w:sz="0" w:space="0" w:color="auto"/>
            <w:left w:val="none" w:sz="0" w:space="0" w:color="auto"/>
            <w:bottom w:val="none" w:sz="0" w:space="0" w:color="auto"/>
            <w:right w:val="none" w:sz="0" w:space="0" w:color="auto"/>
          </w:divBdr>
        </w:div>
        <w:div w:id="534391688">
          <w:marLeft w:val="547"/>
          <w:marRight w:val="0"/>
          <w:marTop w:val="96"/>
          <w:marBottom w:val="0"/>
          <w:divBdr>
            <w:top w:val="none" w:sz="0" w:space="0" w:color="auto"/>
            <w:left w:val="none" w:sz="0" w:space="0" w:color="auto"/>
            <w:bottom w:val="none" w:sz="0" w:space="0" w:color="auto"/>
            <w:right w:val="none" w:sz="0" w:space="0" w:color="auto"/>
          </w:divBdr>
        </w:div>
        <w:div w:id="1208540">
          <w:marLeft w:val="547"/>
          <w:marRight w:val="0"/>
          <w:marTop w:val="96"/>
          <w:marBottom w:val="0"/>
          <w:divBdr>
            <w:top w:val="none" w:sz="0" w:space="0" w:color="auto"/>
            <w:left w:val="none" w:sz="0" w:space="0" w:color="auto"/>
            <w:bottom w:val="none" w:sz="0" w:space="0" w:color="auto"/>
            <w:right w:val="none" w:sz="0" w:space="0" w:color="auto"/>
          </w:divBdr>
        </w:div>
        <w:div w:id="107238890">
          <w:marLeft w:val="547"/>
          <w:marRight w:val="0"/>
          <w:marTop w:val="96"/>
          <w:marBottom w:val="0"/>
          <w:divBdr>
            <w:top w:val="none" w:sz="0" w:space="0" w:color="auto"/>
            <w:left w:val="none" w:sz="0" w:space="0" w:color="auto"/>
            <w:bottom w:val="none" w:sz="0" w:space="0" w:color="auto"/>
            <w:right w:val="none" w:sz="0" w:space="0" w:color="auto"/>
          </w:divBdr>
        </w:div>
        <w:div w:id="1728527554">
          <w:marLeft w:val="547"/>
          <w:marRight w:val="0"/>
          <w:marTop w:val="96"/>
          <w:marBottom w:val="0"/>
          <w:divBdr>
            <w:top w:val="none" w:sz="0" w:space="0" w:color="auto"/>
            <w:left w:val="none" w:sz="0" w:space="0" w:color="auto"/>
            <w:bottom w:val="none" w:sz="0" w:space="0" w:color="auto"/>
            <w:right w:val="none" w:sz="0" w:space="0" w:color="auto"/>
          </w:divBdr>
        </w:div>
        <w:div w:id="1536966000">
          <w:marLeft w:val="547"/>
          <w:marRight w:val="0"/>
          <w:marTop w:val="96"/>
          <w:marBottom w:val="0"/>
          <w:divBdr>
            <w:top w:val="none" w:sz="0" w:space="0" w:color="auto"/>
            <w:left w:val="none" w:sz="0" w:space="0" w:color="auto"/>
            <w:bottom w:val="none" w:sz="0" w:space="0" w:color="auto"/>
            <w:right w:val="none" w:sz="0" w:space="0" w:color="auto"/>
          </w:divBdr>
        </w:div>
        <w:div w:id="1682967781">
          <w:marLeft w:val="547"/>
          <w:marRight w:val="0"/>
          <w:marTop w:val="96"/>
          <w:marBottom w:val="0"/>
          <w:divBdr>
            <w:top w:val="none" w:sz="0" w:space="0" w:color="auto"/>
            <w:left w:val="none" w:sz="0" w:space="0" w:color="auto"/>
            <w:bottom w:val="none" w:sz="0" w:space="0" w:color="auto"/>
            <w:right w:val="none" w:sz="0" w:space="0" w:color="auto"/>
          </w:divBdr>
        </w:div>
      </w:divsChild>
    </w:div>
    <w:div w:id="1147748263">
      <w:bodyDiv w:val="1"/>
      <w:marLeft w:val="0"/>
      <w:marRight w:val="0"/>
      <w:marTop w:val="0"/>
      <w:marBottom w:val="0"/>
      <w:divBdr>
        <w:top w:val="none" w:sz="0" w:space="0" w:color="auto"/>
        <w:left w:val="none" w:sz="0" w:space="0" w:color="auto"/>
        <w:bottom w:val="none" w:sz="0" w:space="0" w:color="auto"/>
        <w:right w:val="none" w:sz="0" w:space="0" w:color="auto"/>
      </w:divBdr>
      <w:divsChild>
        <w:div w:id="1678920372">
          <w:marLeft w:val="0"/>
          <w:marRight w:val="0"/>
          <w:marTop w:val="0"/>
          <w:marBottom w:val="0"/>
          <w:divBdr>
            <w:top w:val="none" w:sz="0" w:space="0" w:color="auto"/>
            <w:left w:val="none" w:sz="0" w:space="0" w:color="auto"/>
            <w:bottom w:val="none" w:sz="0" w:space="0" w:color="auto"/>
            <w:right w:val="none" w:sz="0" w:space="0" w:color="auto"/>
          </w:divBdr>
        </w:div>
        <w:div w:id="2130777200">
          <w:marLeft w:val="0"/>
          <w:marRight w:val="0"/>
          <w:marTop w:val="0"/>
          <w:marBottom w:val="0"/>
          <w:divBdr>
            <w:top w:val="none" w:sz="0" w:space="0" w:color="auto"/>
            <w:left w:val="none" w:sz="0" w:space="0" w:color="auto"/>
            <w:bottom w:val="none" w:sz="0" w:space="0" w:color="auto"/>
            <w:right w:val="none" w:sz="0" w:space="0" w:color="auto"/>
          </w:divBdr>
        </w:div>
        <w:div w:id="229460841">
          <w:marLeft w:val="0"/>
          <w:marRight w:val="0"/>
          <w:marTop w:val="0"/>
          <w:marBottom w:val="0"/>
          <w:divBdr>
            <w:top w:val="none" w:sz="0" w:space="0" w:color="auto"/>
            <w:left w:val="none" w:sz="0" w:space="0" w:color="auto"/>
            <w:bottom w:val="none" w:sz="0" w:space="0" w:color="auto"/>
            <w:right w:val="none" w:sz="0" w:space="0" w:color="auto"/>
          </w:divBdr>
        </w:div>
        <w:div w:id="359937508">
          <w:marLeft w:val="0"/>
          <w:marRight w:val="0"/>
          <w:marTop w:val="0"/>
          <w:marBottom w:val="0"/>
          <w:divBdr>
            <w:top w:val="none" w:sz="0" w:space="0" w:color="auto"/>
            <w:left w:val="none" w:sz="0" w:space="0" w:color="auto"/>
            <w:bottom w:val="none" w:sz="0" w:space="0" w:color="auto"/>
            <w:right w:val="none" w:sz="0" w:space="0" w:color="auto"/>
          </w:divBdr>
        </w:div>
        <w:div w:id="267086473">
          <w:marLeft w:val="0"/>
          <w:marRight w:val="0"/>
          <w:marTop w:val="0"/>
          <w:marBottom w:val="0"/>
          <w:divBdr>
            <w:top w:val="none" w:sz="0" w:space="0" w:color="auto"/>
            <w:left w:val="none" w:sz="0" w:space="0" w:color="auto"/>
            <w:bottom w:val="none" w:sz="0" w:space="0" w:color="auto"/>
            <w:right w:val="none" w:sz="0" w:space="0" w:color="auto"/>
          </w:divBdr>
        </w:div>
        <w:div w:id="932980013">
          <w:marLeft w:val="0"/>
          <w:marRight w:val="0"/>
          <w:marTop w:val="0"/>
          <w:marBottom w:val="0"/>
          <w:divBdr>
            <w:top w:val="none" w:sz="0" w:space="0" w:color="auto"/>
            <w:left w:val="none" w:sz="0" w:space="0" w:color="auto"/>
            <w:bottom w:val="none" w:sz="0" w:space="0" w:color="auto"/>
            <w:right w:val="none" w:sz="0" w:space="0" w:color="auto"/>
          </w:divBdr>
        </w:div>
        <w:div w:id="1077871094">
          <w:marLeft w:val="0"/>
          <w:marRight w:val="0"/>
          <w:marTop w:val="0"/>
          <w:marBottom w:val="0"/>
          <w:divBdr>
            <w:top w:val="none" w:sz="0" w:space="0" w:color="auto"/>
            <w:left w:val="none" w:sz="0" w:space="0" w:color="auto"/>
            <w:bottom w:val="none" w:sz="0" w:space="0" w:color="auto"/>
            <w:right w:val="none" w:sz="0" w:space="0" w:color="auto"/>
          </w:divBdr>
        </w:div>
        <w:div w:id="817890673">
          <w:marLeft w:val="0"/>
          <w:marRight w:val="0"/>
          <w:marTop w:val="0"/>
          <w:marBottom w:val="0"/>
          <w:divBdr>
            <w:top w:val="none" w:sz="0" w:space="0" w:color="auto"/>
            <w:left w:val="none" w:sz="0" w:space="0" w:color="auto"/>
            <w:bottom w:val="none" w:sz="0" w:space="0" w:color="auto"/>
            <w:right w:val="none" w:sz="0" w:space="0" w:color="auto"/>
          </w:divBdr>
        </w:div>
        <w:div w:id="1472164069">
          <w:marLeft w:val="0"/>
          <w:marRight w:val="0"/>
          <w:marTop w:val="0"/>
          <w:marBottom w:val="0"/>
          <w:divBdr>
            <w:top w:val="none" w:sz="0" w:space="0" w:color="auto"/>
            <w:left w:val="none" w:sz="0" w:space="0" w:color="auto"/>
            <w:bottom w:val="none" w:sz="0" w:space="0" w:color="auto"/>
            <w:right w:val="none" w:sz="0" w:space="0" w:color="auto"/>
          </w:divBdr>
        </w:div>
        <w:div w:id="559095737">
          <w:marLeft w:val="0"/>
          <w:marRight w:val="0"/>
          <w:marTop w:val="0"/>
          <w:marBottom w:val="0"/>
          <w:divBdr>
            <w:top w:val="none" w:sz="0" w:space="0" w:color="auto"/>
            <w:left w:val="none" w:sz="0" w:space="0" w:color="auto"/>
            <w:bottom w:val="none" w:sz="0" w:space="0" w:color="auto"/>
            <w:right w:val="none" w:sz="0" w:space="0" w:color="auto"/>
          </w:divBdr>
        </w:div>
        <w:div w:id="332147018">
          <w:marLeft w:val="0"/>
          <w:marRight w:val="0"/>
          <w:marTop w:val="0"/>
          <w:marBottom w:val="0"/>
          <w:divBdr>
            <w:top w:val="none" w:sz="0" w:space="0" w:color="auto"/>
            <w:left w:val="none" w:sz="0" w:space="0" w:color="auto"/>
            <w:bottom w:val="none" w:sz="0" w:space="0" w:color="auto"/>
            <w:right w:val="none" w:sz="0" w:space="0" w:color="auto"/>
          </w:divBdr>
        </w:div>
        <w:div w:id="75322715">
          <w:marLeft w:val="0"/>
          <w:marRight w:val="0"/>
          <w:marTop w:val="0"/>
          <w:marBottom w:val="0"/>
          <w:divBdr>
            <w:top w:val="none" w:sz="0" w:space="0" w:color="auto"/>
            <w:left w:val="none" w:sz="0" w:space="0" w:color="auto"/>
            <w:bottom w:val="none" w:sz="0" w:space="0" w:color="auto"/>
            <w:right w:val="none" w:sz="0" w:space="0" w:color="auto"/>
          </w:divBdr>
        </w:div>
        <w:div w:id="938608585">
          <w:marLeft w:val="0"/>
          <w:marRight w:val="0"/>
          <w:marTop w:val="0"/>
          <w:marBottom w:val="0"/>
          <w:divBdr>
            <w:top w:val="none" w:sz="0" w:space="0" w:color="auto"/>
            <w:left w:val="none" w:sz="0" w:space="0" w:color="auto"/>
            <w:bottom w:val="none" w:sz="0" w:space="0" w:color="auto"/>
            <w:right w:val="none" w:sz="0" w:space="0" w:color="auto"/>
          </w:divBdr>
        </w:div>
        <w:div w:id="1028875659">
          <w:marLeft w:val="0"/>
          <w:marRight w:val="0"/>
          <w:marTop w:val="0"/>
          <w:marBottom w:val="0"/>
          <w:divBdr>
            <w:top w:val="none" w:sz="0" w:space="0" w:color="auto"/>
            <w:left w:val="none" w:sz="0" w:space="0" w:color="auto"/>
            <w:bottom w:val="none" w:sz="0" w:space="0" w:color="auto"/>
            <w:right w:val="none" w:sz="0" w:space="0" w:color="auto"/>
          </w:divBdr>
        </w:div>
        <w:div w:id="492452857">
          <w:marLeft w:val="0"/>
          <w:marRight w:val="0"/>
          <w:marTop w:val="0"/>
          <w:marBottom w:val="0"/>
          <w:divBdr>
            <w:top w:val="none" w:sz="0" w:space="0" w:color="auto"/>
            <w:left w:val="none" w:sz="0" w:space="0" w:color="auto"/>
            <w:bottom w:val="none" w:sz="0" w:space="0" w:color="auto"/>
            <w:right w:val="none" w:sz="0" w:space="0" w:color="auto"/>
          </w:divBdr>
        </w:div>
        <w:div w:id="1439332010">
          <w:marLeft w:val="0"/>
          <w:marRight w:val="0"/>
          <w:marTop w:val="0"/>
          <w:marBottom w:val="0"/>
          <w:divBdr>
            <w:top w:val="none" w:sz="0" w:space="0" w:color="auto"/>
            <w:left w:val="none" w:sz="0" w:space="0" w:color="auto"/>
            <w:bottom w:val="none" w:sz="0" w:space="0" w:color="auto"/>
            <w:right w:val="none" w:sz="0" w:space="0" w:color="auto"/>
          </w:divBdr>
        </w:div>
        <w:div w:id="161748985">
          <w:marLeft w:val="0"/>
          <w:marRight w:val="0"/>
          <w:marTop w:val="0"/>
          <w:marBottom w:val="0"/>
          <w:divBdr>
            <w:top w:val="none" w:sz="0" w:space="0" w:color="auto"/>
            <w:left w:val="none" w:sz="0" w:space="0" w:color="auto"/>
            <w:bottom w:val="none" w:sz="0" w:space="0" w:color="auto"/>
            <w:right w:val="none" w:sz="0" w:space="0" w:color="auto"/>
          </w:divBdr>
        </w:div>
        <w:div w:id="964576886">
          <w:marLeft w:val="0"/>
          <w:marRight w:val="0"/>
          <w:marTop w:val="0"/>
          <w:marBottom w:val="0"/>
          <w:divBdr>
            <w:top w:val="none" w:sz="0" w:space="0" w:color="auto"/>
            <w:left w:val="none" w:sz="0" w:space="0" w:color="auto"/>
            <w:bottom w:val="none" w:sz="0" w:space="0" w:color="auto"/>
            <w:right w:val="none" w:sz="0" w:space="0" w:color="auto"/>
          </w:divBdr>
        </w:div>
      </w:divsChild>
    </w:div>
    <w:div w:id="1181968632">
      <w:bodyDiv w:val="1"/>
      <w:marLeft w:val="0"/>
      <w:marRight w:val="0"/>
      <w:marTop w:val="0"/>
      <w:marBottom w:val="0"/>
      <w:divBdr>
        <w:top w:val="none" w:sz="0" w:space="0" w:color="auto"/>
        <w:left w:val="none" w:sz="0" w:space="0" w:color="auto"/>
        <w:bottom w:val="none" w:sz="0" w:space="0" w:color="auto"/>
        <w:right w:val="none" w:sz="0" w:space="0" w:color="auto"/>
      </w:divBdr>
      <w:divsChild>
        <w:div w:id="74012736">
          <w:marLeft w:val="547"/>
          <w:marRight w:val="0"/>
          <w:marTop w:val="115"/>
          <w:marBottom w:val="0"/>
          <w:divBdr>
            <w:top w:val="none" w:sz="0" w:space="0" w:color="auto"/>
            <w:left w:val="none" w:sz="0" w:space="0" w:color="auto"/>
            <w:bottom w:val="none" w:sz="0" w:space="0" w:color="auto"/>
            <w:right w:val="none" w:sz="0" w:space="0" w:color="auto"/>
          </w:divBdr>
        </w:div>
        <w:div w:id="1178618840">
          <w:marLeft w:val="547"/>
          <w:marRight w:val="0"/>
          <w:marTop w:val="115"/>
          <w:marBottom w:val="0"/>
          <w:divBdr>
            <w:top w:val="none" w:sz="0" w:space="0" w:color="auto"/>
            <w:left w:val="none" w:sz="0" w:space="0" w:color="auto"/>
            <w:bottom w:val="none" w:sz="0" w:space="0" w:color="auto"/>
            <w:right w:val="none" w:sz="0" w:space="0" w:color="auto"/>
          </w:divBdr>
        </w:div>
        <w:div w:id="1113400244">
          <w:marLeft w:val="547"/>
          <w:marRight w:val="0"/>
          <w:marTop w:val="115"/>
          <w:marBottom w:val="0"/>
          <w:divBdr>
            <w:top w:val="none" w:sz="0" w:space="0" w:color="auto"/>
            <w:left w:val="none" w:sz="0" w:space="0" w:color="auto"/>
            <w:bottom w:val="none" w:sz="0" w:space="0" w:color="auto"/>
            <w:right w:val="none" w:sz="0" w:space="0" w:color="auto"/>
          </w:divBdr>
        </w:div>
      </w:divsChild>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sChild>
        <w:div w:id="1744176327">
          <w:marLeft w:val="0"/>
          <w:marRight w:val="0"/>
          <w:marTop w:val="0"/>
          <w:marBottom w:val="0"/>
          <w:divBdr>
            <w:top w:val="none" w:sz="0" w:space="0" w:color="auto"/>
            <w:left w:val="none" w:sz="0" w:space="0" w:color="auto"/>
            <w:bottom w:val="none" w:sz="0" w:space="0" w:color="auto"/>
            <w:right w:val="none" w:sz="0" w:space="0" w:color="auto"/>
          </w:divBdr>
          <w:divsChild>
            <w:div w:id="181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84">
      <w:bodyDiv w:val="1"/>
      <w:marLeft w:val="0"/>
      <w:marRight w:val="0"/>
      <w:marTop w:val="0"/>
      <w:marBottom w:val="0"/>
      <w:divBdr>
        <w:top w:val="none" w:sz="0" w:space="0" w:color="auto"/>
        <w:left w:val="none" w:sz="0" w:space="0" w:color="auto"/>
        <w:bottom w:val="none" w:sz="0" w:space="0" w:color="auto"/>
        <w:right w:val="none" w:sz="0" w:space="0" w:color="auto"/>
      </w:divBdr>
      <w:divsChild>
        <w:div w:id="761142381">
          <w:marLeft w:val="547"/>
          <w:marRight w:val="0"/>
          <w:marTop w:val="115"/>
          <w:marBottom w:val="0"/>
          <w:divBdr>
            <w:top w:val="none" w:sz="0" w:space="0" w:color="auto"/>
            <w:left w:val="none" w:sz="0" w:space="0" w:color="auto"/>
            <w:bottom w:val="none" w:sz="0" w:space="0" w:color="auto"/>
            <w:right w:val="none" w:sz="0" w:space="0" w:color="auto"/>
          </w:divBdr>
        </w:div>
        <w:div w:id="1050806612">
          <w:marLeft w:val="547"/>
          <w:marRight w:val="0"/>
          <w:marTop w:val="115"/>
          <w:marBottom w:val="0"/>
          <w:divBdr>
            <w:top w:val="none" w:sz="0" w:space="0" w:color="auto"/>
            <w:left w:val="none" w:sz="0" w:space="0" w:color="auto"/>
            <w:bottom w:val="none" w:sz="0" w:space="0" w:color="auto"/>
            <w:right w:val="none" w:sz="0" w:space="0" w:color="auto"/>
          </w:divBdr>
        </w:div>
        <w:div w:id="1039820055">
          <w:marLeft w:val="547"/>
          <w:marRight w:val="0"/>
          <w:marTop w:val="115"/>
          <w:marBottom w:val="0"/>
          <w:divBdr>
            <w:top w:val="none" w:sz="0" w:space="0" w:color="auto"/>
            <w:left w:val="none" w:sz="0" w:space="0" w:color="auto"/>
            <w:bottom w:val="none" w:sz="0" w:space="0" w:color="auto"/>
            <w:right w:val="none" w:sz="0" w:space="0" w:color="auto"/>
          </w:divBdr>
        </w:div>
      </w:divsChild>
    </w:div>
    <w:div w:id="1402370325">
      <w:bodyDiv w:val="1"/>
      <w:marLeft w:val="0"/>
      <w:marRight w:val="0"/>
      <w:marTop w:val="0"/>
      <w:marBottom w:val="0"/>
      <w:divBdr>
        <w:top w:val="none" w:sz="0" w:space="0" w:color="auto"/>
        <w:left w:val="none" w:sz="0" w:space="0" w:color="auto"/>
        <w:bottom w:val="none" w:sz="0" w:space="0" w:color="auto"/>
        <w:right w:val="none" w:sz="0" w:space="0" w:color="auto"/>
      </w:divBdr>
      <w:divsChild>
        <w:div w:id="396591030">
          <w:marLeft w:val="547"/>
          <w:marRight w:val="0"/>
          <w:marTop w:val="96"/>
          <w:marBottom w:val="0"/>
          <w:divBdr>
            <w:top w:val="none" w:sz="0" w:space="0" w:color="auto"/>
            <w:left w:val="none" w:sz="0" w:space="0" w:color="auto"/>
            <w:bottom w:val="none" w:sz="0" w:space="0" w:color="auto"/>
            <w:right w:val="none" w:sz="0" w:space="0" w:color="auto"/>
          </w:divBdr>
        </w:div>
        <w:div w:id="315575616">
          <w:marLeft w:val="547"/>
          <w:marRight w:val="0"/>
          <w:marTop w:val="96"/>
          <w:marBottom w:val="0"/>
          <w:divBdr>
            <w:top w:val="none" w:sz="0" w:space="0" w:color="auto"/>
            <w:left w:val="none" w:sz="0" w:space="0" w:color="auto"/>
            <w:bottom w:val="none" w:sz="0" w:space="0" w:color="auto"/>
            <w:right w:val="none" w:sz="0" w:space="0" w:color="auto"/>
          </w:divBdr>
        </w:div>
        <w:div w:id="283315974">
          <w:marLeft w:val="547"/>
          <w:marRight w:val="0"/>
          <w:marTop w:val="96"/>
          <w:marBottom w:val="0"/>
          <w:divBdr>
            <w:top w:val="none" w:sz="0" w:space="0" w:color="auto"/>
            <w:left w:val="none" w:sz="0" w:space="0" w:color="auto"/>
            <w:bottom w:val="none" w:sz="0" w:space="0" w:color="auto"/>
            <w:right w:val="none" w:sz="0" w:space="0" w:color="auto"/>
          </w:divBdr>
        </w:div>
      </w:divsChild>
    </w:div>
    <w:div w:id="1447700379">
      <w:bodyDiv w:val="1"/>
      <w:marLeft w:val="0"/>
      <w:marRight w:val="0"/>
      <w:marTop w:val="0"/>
      <w:marBottom w:val="0"/>
      <w:divBdr>
        <w:top w:val="none" w:sz="0" w:space="0" w:color="auto"/>
        <w:left w:val="none" w:sz="0" w:space="0" w:color="auto"/>
        <w:bottom w:val="none" w:sz="0" w:space="0" w:color="auto"/>
        <w:right w:val="none" w:sz="0" w:space="0" w:color="auto"/>
      </w:divBdr>
      <w:divsChild>
        <w:div w:id="522092311">
          <w:marLeft w:val="547"/>
          <w:marRight w:val="0"/>
          <w:marTop w:val="115"/>
          <w:marBottom w:val="0"/>
          <w:divBdr>
            <w:top w:val="none" w:sz="0" w:space="0" w:color="auto"/>
            <w:left w:val="none" w:sz="0" w:space="0" w:color="auto"/>
            <w:bottom w:val="none" w:sz="0" w:space="0" w:color="auto"/>
            <w:right w:val="none" w:sz="0" w:space="0" w:color="auto"/>
          </w:divBdr>
        </w:div>
        <w:div w:id="2025932276">
          <w:marLeft w:val="547"/>
          <w:marRight w:val="0"/>
          <w:marTop w:val="115"/>
          <w:marBottom w:val="0"/>
          <w:divBdr>
            <w:top w:val="none" w:sz="0" w:space="0" w:color="auto"/>
            <w:left w:val="none" w:sz="0" w:space="0" w:color="auto"/>
            <w:bottom w:val="none" w:sz="0" w:space="0" w:color="auto"/>
            <w:right w:val="none" w:sz="0" w:space="0" w:color="auto"/>
          </w:divBdr>
        </w:div>
        <w:div w:id="283850666">
          <w:marLeft w:val="547"/>
          <w:marRight w:val="0"/>
          <w:marTop w:val="115"/>
          <w:marBottom w:val="0"/>
          <w:divBdr>
            <w:top w:val="none" w:sz="0" w:space="0" w:color="auto"/>
            <w:left w:val="none" w:sz="0" w:space="0" w:color="auto"/>
            <w:bottom w:val="none" w:sz="0" w:space="0" w:color="auto"/>
            <w:right w:val="none" w:sz="0" w:space="0" w:color="auto"/>
          </w:divBdr>
        </w:div>
        <w:div w:id="1273441115">
          <w:marLeft w:val="547"/>
          <w:marRight w:val="0"/>
          <w:marTop w:val="115"/>
          <w:marBottom w:val="0"/>
          <w:divBdr>
            <w:top w:val="none" w:sz="0" w:space="0" w:color="auto"/>
            <w:left w:val="none" w:sz="0" w:space="0" w:color="auto"/>
            <w:bottom w:val="none" w:sz="0" w:space="0" w:color="auto"/>
            <w:right w:val="none" w:sz="0" w:space="0" w:color="auto"/>
          </w:divBdr>
        </w:div>
      </w:divsChild>
    </w:div>
    <w:div w:id="1468203392">
      <w:bodyDiv w:val="1"/>
      <w:marLeft w:val="0"/>
      <w:marRight w:val="0"/>
      <w:marTop w:val="0"/>
      <w:marBottom w:val="0"/>
      <w:divBdr>
        <w:top w:val="none" w:sz="0" w:space="0" w:color="auto"/>
        <w:left w:val="none" w:sz="0" w:space="0" w:color="auto"/>
        <w:bottom w:val="none" w:sz="0" w:space="0" w:color="auto"/>
        <w:right w:val="none" w:sz="0" w:space="0" w:color="auto"/>
      </w:divBdr>
      <w:divsChild>
        <w:div w:id="1677800706">
          <w:marLeft w:val="0"/>
          <w:marRight w:val="0"/>
          <w:marTop w:val="0"/>
          <w:marBottom w:val="0"/>
          <w:divBdr>
            <w:top w:val="none" w:sz="0" w:space="0" w:color="auto"/>
            <w:left w:val="none" w:sz="0" w:space="0" w:color="auto"/>
            <w:bottom w:val="none" w:sz="0" w:space="0" w:color="auto"/>
            <w:right w:val="none" w:sz="0" w:space="0" w:color="auto"/>
          </w:divBdr>
        </w:div>
        <w:div w:id="915211807">
          <w:marLeft w:val="0"/>
          <w:marRight w:val="0"/>
          <w:marTop w:val="0"/>
          <w:marBottom w:val="0"/>
          <w:divBdr>
            <w:top w:val="none" w:sz="0" w:space="0" w:color="auto"/>
            <w:left w:val="none" w:sz="0" w:space="0" w:color="auto"/>
            <w:bottom w:val="none" w:sz="0" w:space="0" w:color="auto"/>
            <w:right w:val="none" w:sz="0" w:space="0" w:color="auto"/>
          </w:divBdr>
        </w:div>
      </w:divsChild>
    </w:div>
    <w:div w:id="1482968453">
      <w:bodyDiv w:val="1"/>
      <w:marLeft w:val="0"/>
      <w:marRight w:val="0"/>
      <w:marTop w:val="0"/>
      <w:marBottom w:val="0"/>
      <w:divBdr>
        <w:top w:val="none" w:sz="0" w:space="0" w:color="auto"/>
        <w:left w:val="none" w:sz="0" w:space="0" w:color="auto"/>
        <w:bottom w:val="none" w:sz="0" w:space="0" w:color="auto"/>
        <w:right w:val="none" w:sz="0" w:space="0" w:color="auto"/>
      </w:divBdr>
      <w:divsChild>
        <w:div w:id="1663972631">
          <w:marLeft w:val="0"/>
          <w:marRight w:val="0"/>
          <w:marTop w:val="0"/>
          <w:marBottom w:val="0"/>
          <w:divBdr>
            <w:top w:val="none" w:sz="0" w:space="0" w:color="auto"/>
            <w:left w:val="none" w:sz="0" w:space="0" w:color="auto"/>
            <w:bottom w:val="none" w:sz="0" w:space="0" w:color="auto"/>
            <w:right w:val="none" w:sz="0" w:space="0" w:color="auto"/>
          </w:divBdr>
        </w:div>
        <w:div w:id="1134831321">
          <w:marLeft w:val="0"/>
          <w:marRight w:val="0"/>
          <w:marTop w:val="0"/>
          <w:marBottom w:val="0"/>
          <w:divBdr>
            <w:top w:val="none" w:sz="0" w:space="0" w:color="auto"/>
            <w:left w:val="none" w:sz="0" w:space="0" w:color="auto"/>
            <w:bottom w:val="none" w:sz="0" w:space="0" w:color="auto"/>
            <w:right w:val="none" w:sz="0" w:space="0" w:color="auto"/>
          </w:divBdr>
        </w:div>
        <w:div w:id="1416440351">
          <w:marLeft w:val="0"/>
          <w:marRight w:val="0"/>
          <w:marTop w:val="0"/>
          <w:marBottom w:val="0"/>
          <w:divBdr>
            <w:top w:val="none" w:sz="0" w:space="0" w:color="auto"/>
            <w:left w:val="none" w:sz="0" w:space="0" w:color="auto"/>
            <w:bottom w:val="none" w:sz="0" w:space="0" w:color="auto"/>
            <w:right w:val="none" w:sz="0" w:space="0" w:color="auto"/>
          </w:divBdr>
        </w:div>
        <w:div w:id="1956863799">
          <w:marLeft w:val="0"/>
          <w:marRight w:val="0"/>
          <w:marTop w:val="0"/>
          <w:marBottom w:val="0"/>
          <w:divBdr>
            <w:top w:val="none" w:sz="0" w:space="0" w:color="auto"/>
            <w:left w:val="none" w:sz="0" w:space="0" w:color="auto"/>
            <w:bottom w:val="none" w:sz="0" w:space="0" w:color="auto"/>
            <w:right w:val="none" w:sz="0" w:space="0" w:color="auto"/>
          </w:divBdr>
        </w:div>
      </w:divsChild>
    </w:div>
    <w:div w:id="1535463910">
      <w:bodyDiv w:val="1"/>
      <w:marLeft w:val="0"/>
      <w:marRight w:val="0"/>
      <w:marTop w:val="0"/>
      <w:marBottom w:val="0"/>
      <w:divBdr>
        <w:top w:val="none" w:sz="0" w:space="0" w:color="auto"/>
        <w:left w:val="none" w:sz="0" w:space="0" w:color="auto"/>
        <w:bottom w:val="none" w:sz="0" w:space="0" w:color="auto"/>
        <w:right w:val="none" w:sz="0" w:space="0" w:color="auto"/>
      </w:divBdr>
      <w:divsChild>
        <w:div w:id="360514111">
          <w:marLeft w:val="547"/>
          <w:marRight w:val="0"/>
          <w:marTop w:val="115"/>
          <w:marBottom w:val="0"/>
          <w:divBdr>
            <w:top w:val="none" w:sz="0" w:space="0" w:color="auto"/>
            <w:left w:val="none" w:sz="0" w:space="0" w:color="auto"/>
            <w:bottom w:val="none" w:sz="0" w:space="0" w:color="auto"/>
            <w:right w:val="none" w:sz="0" w:space="0" w:color="auto"/>
          </w:divBdr>
        </w:div>
        <w:div w:id="2105228230">
          <w:marLeft w:val="547"/>
          <w:marRight w:val="0"/>
          <w:marTop w:val="115"/>
          <w:marBottom w:val="0"/>
          <w:divBdr>
            <w:top w:val="none" w:sz="0" w:space="0" w:color="auto"/>
            <w:left w:val="none" w:sz="0" w:space="0" w:color="auto"/>
            <w:bottom w:val="none" w:sz="0" w:space="0" w:color="auto"/>
            <w:right w:val="none" w:sz="0" w:space="0" w:color="auto"/>
          </w:divBdr>
        </w:div>
        <w:div w:id="173149207">
          <w:marLeft w:val="547"/>
          <w:marRight w:val="0"/>
          <w:marTop w:val="115"/>
          <w:marBottom w:val="0"/>
          <w:divBdr>
            <w:top w:val="none" w:sz="0" w:space="0" w:color="auto"/>
            <w:left w:val="none" w:sz="0" w:space="0" w:color="auto"/>
            <w:bottom w:val="none" w:sz="0" w:space="0" w:color="auto"/>
            <w:right w:val="none" w:sz="0" w:space="0" w:color="auto"/>
          </w:divBdr>
        </w:div>
      </w:divsChild>
    </w:div>
    <w:div w:id="1557744520">
      <w:bodyDiv w:val="1"/>
      <w:marLeft w:val="0"/>
      <w:marRight w:val="0"/>
      <w:marTop w:val="0"/>
      <w:marBottom w:val="0"/>
      <w:divBdr>
        <w:top w:val="none" w:sz="0" w:space="0" w:color="auto"/>
        <w:left w:val="none" w:sz="0" w:space="0" w:color="auto"/>
        <w:bottom w:val="none" w:sz="0" w:space="0" w:color="auto"/>
        <w:right w:val="none" w:sz="0" w:space="0" w:color="auto"/>
      </w:divBdr>
      <w:divsChild>
        <w:div w:id="328875302">
          <w:marLeft w:val="547"/>
          <w:marRight w:val="0"/>
          <w:marTop w:val="115"/>
          <w:marBottom w:val="0"/>
          <w:divBdr>
            <w:top w:val="none" w:sz="0" w:space="0" w:color="auto"/>
            <w:left w:val="none" w:sz="0" w:space="0" w:color="auto"/>
            <w:bottom w:val="none" w:sz="0" w:space="0" w:color="auto"/>
            <w:right w:val="none" w:sz="0" w:space="0" w:color="auto"/>
          </w:divBdr>
        </w:div>
        <w:div w:id="511189248">
          <w:marLeft w:val="547"/>
          <w:marRight w:val="0"/>
          <w:marTop w:val="115"/>
          <w:marBottom w:val="0"/>
          <w:divBdr>
            <w:top w:val="none" w:sz="0" w:space="0" w:color="auto"/>
            <w:left w:val="none" w:sz="0" w:space="0" w:color="auto"/>
            <w:bottom w:val="none" w:sz="0" w:space="0" w:color="auto"/>
            <w:right w:val="none" w:sz="0" w:space="0" w:color="auto"/>
          </w:divBdr>
        </w:div>
        <w:div w:id="1956868907">
          <w:marLeft w:val="547"/>
          <w:marRight w:val="0"/>
          <w:marTop w:val="115"/>
          <w:marBottom w:val="0"/>
          <w:divBdr>
            <w:top w:val="none" w:sz="0" w:space="0" w:color="auto"/>
            <w:left w:val="none" w:sz="0" w:space="0" w:color="auto"/>
            <w:bottom w:val="none" w:sz="0" w:space="0" w:color="auto"/>
            <w:right w:val="none" w:sz="0" w:space="0" w:color="auto"/>
          </w:divBdr>
        </w:div>
      </w:divsChild>
    </w:div>
    <w:div w:id="1573346065">
      <w:bodyDiv w:val="1"/>
      <w:marLeft w:val="0"/>
      <w:marRight w:val="0"/>
      <w:marTop w:val="0"/>
      <w:marBottom w:val="0"/>
      <w:divBdr>
        <w:top w:val="none" w:sz="0" w:space="0" w:color="auto"/>
        <w:left w:val="none" w:sz="0" w:space="0" w:color="auto"/>
        <w:bottom w:val="none" w:sz="0" w:space="0" w:color="auto"/>
        <w:right w:val="none" w:sz="0" w:space="0" w:color="auto"/>
      </w:divBdr>
      <w:divsChild>
        <w:div w:id="598952267">
          <w:marLeft w:val="547"/>
          <w:marRight w:val="0"/>
          <w:marTop w:val="96"/>
          <w:marBottom w:val="0"/>
          <w:divBdr>
            <w:top w:val="none" w:sz="0" w:space="0" w:color="auto"/>
            <w:left w:val="none" w:sz="0" w:space="0" w:color="auto"/>
            <w:bottom w:val="none" w:sz="0" w:space="0" w:color="auto"/>
            <w:right w:val="none" w:sz="0" w:space="0" w:color="auto"/>
          </w:divBdr>
        </w:div>
        <w:div w:id="512845060">
          <w:marLeft w:val="547"/>
          <w:marRight w:val="0"/>
          <w:marTop w:val="96"/>
          <w:marBottom w:val="0"/>
          <w:divBdr>
            <w:top w:val="none" w:sz="0" w:space="0" w:color="auto"/>
            <w:left w:val="none" w:sz="0" w:space="0" w:color="auto"/>
            <w:bottom w:val="none" w:sz="0" w:space="0" w:color="auto"/>
            <w:right w:val="none" w:sz="0" w:space="0" w:color="auto"/>
          </w:divBdr>
        </w:div>
        <w:div w:id="2093773864">
          <w:marLeft w:val="547"/>
          <w:marRight w:val="0"/>
          <w:marTop w:val="96"/>
          <w:marBottom w:val="0"/>
          <w:divBdr>
            <w:top w:val="none" w:sz="0" w:space="0" w:color="auto"/>
            <w:left w:val="none" w:sz="0" w:space="0" w:color="auto"/>
            <w:bottom w:val="none" w:sz="0" w:space="0" w:color="auto"/>
            <w:right w:val="none" w:sz="0" w:space="0" w:color="auto"/>
          </w:divBdr>
        </w:div>
      </w:divsChild>
    </w:div>
    <w:div w:id="1607811471">
      <w:bodyDiv w:val="1"/>
      <w:marLeft w:val="0"/>
      <w:marRight w:val="0"/>
      <w:marTop w:val="0"/>
      <w:marBottom w:val="0"/>
      <w:divBdr>
        <w:top w:val="none" w:sz="0" w:space="0" w:color="auto"/>
        <w:left w:val="none" w:sz="0" w:space="0" w:color="auto"/>
        <w:bottom w:val="none" w:sz="0" w:space="0" w:color="auto"/>
        <w:right w:val="none" w:sz="0" w:space="0" w:color="auto"/>
      </w:divBdr>
      <w:divsChild>
        <w:div w:id="595988735">
          <w:marLeft w:val="547"/>
          <w:marRight w:val="0"/>
          <w:marTop w:val="115"/>
          <w:marBottom w:val="0"/>
          <w:divBdr>
            <w:top w:val="none" w:sz="0" w:space="0" w:color="auto"/>
            <w:left w:val="none" w:sz="0" w:space="0" w:color="auto"/>
            <w:bottom w:val="none" w:sz="0" w:space="0" w:color="auto"/>
            <w:right w:val="none" w:sz="0" w:space="0" w:color="auto"/>
          </w:divBdr>
        </w:div>
        <w:div w:id="1577738968">
          <w:marLeft w:val="547"/>
          <w:marRight w:val="0"/>
          <w:marTop w:val="115"/>
          <w:marBottom w:val="0"/>
          <w:divBdr>
            <w:top w:val="none" w:sz="0" w:space="0" w:color="auto"/>
            <w:left w:val="none" w:sz="0" w:space="0" w:color="auto"/>
            <w:bottom w:val="none" w:sz="0" w:space="0" w:color="auto"/>
            <w:right w:val="none" w:sz="0" w:space="0" w:color="auto"/>
          </w:divBdr>
        </w:div>
        <w:div w:id="1832409634">
          <w:marLeft w:val="547"/>
          <w:marRight w:val="0"/>
          <w:marTop w:val="115"/>
          <w:marBottom w:val="0"/>
          <w:divBdr>
            <w:top w:val="none" w:sz="0" w:space="0" w:color="auto"/>
            <w:left w:val="none" w:sz="0" w:space="0" w:color="auto"/>
            <w:bottom w:val="none" w:sz="0" w:space="0" w:color="auto"/>
            <w:right w:val="none" w:sz="0" w:space="0" w:color="auto"/>
          </w:divBdr>
        </w:div>
      </w:divsChild>
    </w:div>
    <w:div w:id="1685087763">
      <w:bodyDiv w:val="1"/>
      <w:marLeft w:val="0"/>
      <w:marRight w:val="0"/>
      <w:marTop w:val="0"/>
      <w:marBottom w:val="0"/>
      <w:divBdr>
        <w:top w:val="none" w:sz="0" w:space="0" w:color="auto"/>
        <w:left w:val="none" w:sz="0" w:space="0" w:color="auto"/>
        <w:bottom w:val="none" w:sz="0" w:space="0" w:color="auto"/>
        <w:right w:val="none" w:sz="0" w:space="0" w:color="auto"/>
      </w:divBdr>
      <w:divsChild>
        <w:div w:id="1559124959">
          <w:marLeft w:val="547"/>
          <w:marRight w:val="0"/>
          <w:marTop w:val="115"/>
          <w:marBottom w:val="0"/>
          <w:divBdr>
            <w:top w:val="none" w:sz="0" w:space="0" w:color="auto"/>
            <w:left w:val="none" w:sz="0" w:space="0" w:color="auto"/>
            <w:bottom w:val="none" w:sz="0" w:space="0" w:color="auto"/>
            <w:right w:val="none" w:sz="0" w:space="0" w:color="auto"/>
          </w:divBdr>
        </w:div>
        <w:div w:id="216284346">
          <w:marLeft w:val="547"/>
          <w:marRight w:val="0"/>
          <w:marTop w:val="115"/>
          <w:marBottom w:val="0"/>
          <w:divBdr>
            <w:top w:val="none" w:sz="0" w:space="0" w:color="auto"/>
            <w:left w:val="none" w:sz="0" w:space="0" w:color="auto"/>
            <w:bottom w:val="none" w:sz="0" w:space="0" w:color="auto"/>
            <w:right w:val="none" w:sz="0" w:space="0" w:color="auto"/>
          </w:divBdr>
        </w:div>
        <w:div w:id="1925068196">
          <w:marLeft w:val="547"/>
          <w:marRight w:val="0"/>
          <w:marTop w:val="115"/>
          <w:marBottom w:val="0"/>
          <w:divBdr>
            <w:top w:val="none" w:sz="0" w:space="0" w:color="auto"/>
            <w:left w:val="none" w:sz="0" w:space="0" w:color="auto"/>
            <w:bottom w:val="none" w:sz="0" w:space="0" w:color="auto"/>
            <w:right w:val="none" w:sz="0" w:space="0" w:color="auto"/>
          </w:divBdr>
        </w:div>
      </w:divsChild>
    </w:div>
    <w:div w:id="1737047357">
      <w:bodyDiv w:val="1"/>
      <w:marLeft w:val="0"/>
      <w:marRight w:val="0"/>
      <w:marTop w:val="0"/>
      <w:marBottom w:val="0"/>
      <w:divBdr>
        <w:top w:val="none" w:sz="0" w:space="0" w:color="auto"/>
        <w:left w:val="none" w:sz="0" w:space="0" w:color="auto"/>
        <w:bottom w:val="none" w:sz="0" w:space="0" w:color="auto"/>
        <w:right w:val="none" w:sz="0" w:space="0" w:color="auto"/>
      </w:divBdr>
      <w:divsChild>
        <w:div w:id="1230922733">
          <w:marLeft w:val="0"/>
          <w:marRight w:val="0"/>
          <w:marTop w:val="0"/>
          <w:marBottom w:val="0"/>
          <w:divBdr>
            <w:top w:val="none" w:sz="0" w:space="0" w:color="auto"/>
            <w:left w:val="none" w:sz="0" w:space="0" w:color="auto"/>
            <w:bottom w:val="none" w:sz="0" w:space="0" w:color="auto"/>
            <w:right w:val="none" w:sz="0" w:space="0" w:color="auto"/>
          </w:divBdr>
        </w:div>
        <w:div w:id="378550918">
          <w:marLeft w:val="0"/>
          <w:marRight w:val="0"/>
          <w:marTop w:val="0"/>
          <w:marBottom w:val="0"/>
          <w:divBdr>
            <w:top w:val="none" w:sz="0" w:space="0" w:color="auto"/>
            <w:left w:val="none" w:sz="0" w:space="0" w:color="auto"/>
            <w:bottom w:val="none" w:sz="0" w:space="0" w:color="auto"/>
            <w:right w:val="none" w:sz="0" w:space="0" w:color="auto"/>
          </w:divBdr>
        </w:div>
        <w:div w:id="1064330976">
          <w:marLeft w:val="0"/>
          <w:marRight w:val="0"/>
          <w:marTop w:val="0"/>
          <w:marBottom w:val="0"/>
          <w:divBdr>
            <w:top w:val="none" w:sz="0" w:space="0" w:color="auto"/>
            <w:left w:val="none" w:sz="0" w:space="0" w:color="auto"/>
            <w:bottom w:val="none" w:sz="0" w:space="0" w:color="auto"/>
            <w:right w:val="none" w:sz="0" w:space="0" w:color="auto"/>
          </w:divBdr>
        </w:div>
        <w:div w:id="948851931">
          <w:marLeft w:val="0"/>
          <w:marRight w:val="0"/>
          <w:marTop w:val="0"/>
          <w:marBottom w:val="0"/>
          <w:divBdr>
            <w:top w:val="none" w:sz="0" w:space="0" w:color="auto"/>
            <w:left w:val="none" w:sz="0" w:space="0" w:color="auto"/>
            <w:bottom w:val="none" w:sz="0" w:space="0" w:color="auto"/>
            <w:right w:val="none" w:sz="0" w:space="0" w:color="auto"/>
          </w:divBdr>
        </w:div>
        <w:div w:id="102188443">
          <w:marLeft w:val="0"/>
          <w:marRight w:val="0"/>
          <w:marTop w:val="0"/>
          <w:marBottom w:val="0"/>
          <w:divBdr>
            <w:top w:val="none" w:sz="0" w:space="0" w:color="auto"/>
            <w:left w:val="none" w:sz="0" w:space="0" w:color="auto"/>
            <w:bottom w:val="none" w:sz="0" w:space="0" w:color="auto"/>
            <w:right w:val="none" w:sz="0" w:space="0" w:color="auto"/>
          </w:divBdr>
        </w:div>
      </w:divsChild>
    </w:div>
    <w:div w:id="1761372605">
      <w:bodyDiv w:val="1"/>
      <w:marLeft w:val="0"/>
      <w:marRight w:val="0"/>
      <w:marTop w:val="0"/>
      <w:marBottom w:val="0"/>
      <w:divBdr>
        <w:top w:val="none" w:sz="0" w:space="0" w:color="auto"/>
        <w:left w:val="none" w:sz="0" w:space="0" w:color="auto"/>
        <w:bottom w:val="none" w:sz="0" w:space="0" w:color="auto"/>
        <w:right w:val="none" w:sz="0" w:space="0" w:color="auto"/>
      </w:divBdr>
      <w:divsChild>
        <w:div w:id="2016107979">
          <w:marLeft w:val="547"/>
          <w:marRight w:val="0"/>
          <w:marTop w:val="96"/>
          <w:marBottom w:val="0"/>
          <w:divBdr>
            <w:top w:val="none" w:sz="0" w:space="0" w:color="auto"/>
            <w:left w:val="none" w:sz="0" w:space="0" w:color="auto"/>
            <w:bottom w:val="none" w:sz="0" w:space="0" w:color="auto"/>
            <w:right w:val="none" w:sz="0" w:space="0" w:color="auto"/>
          </w:divBdr>
        </w:div>
      </w:divsChild>
    </w:div>
    <w:div w:id="1796295483">
      <w:bodyDiv w:val="1"/>
      <w:marLeft w:val="0"/>
      <w:marRight w:val="0"/>
      <w:marTop w:val="0"/>
      <w:marBottom w:val="0"/>
      <w:divBdr>
        <w:top w:val="none" w:sz="0" w:space="0" w:color="auto"/>
        <w:left w:val="none" w:sz="0" w:space="0" w:color="auto"/>
        <w:bottom w:val="none" w:sz="0" w:space="0" w:color="auto"/>
        <w:right w:val="none" w:sz="0" w:space="0" w:color="auto"/>
      </w:divBdr>
      <w:divsChild>
        <w:div w:id="177162725">
          <w:marLeft w:val="0"/>
          <w:marRight w:val="0"/>
          <w:marTop w:val="0"/>
          <w:marBottom w:val="0"/>
          <w:divBdr>
            <w:top w:val="none" w:sz="0" w:space="0" w:color="auto"/>
            <w:left w:val="none" w:sz="0" w:space="0" w:color="auto"/>
            <w:bottom w:val="none" w:sz="0" w:space="0" w:color="auto"/>
            <w:right w:val="none" w:sz="0" w:space="0" w:color="auto"/>
          </w:divBdr>
        </w:div>
        <w:div w:id="2005427413">
          <w:marLeft w:val="0"/>
          <w:marRight w:val="0"/>
          <w:marTop w:val="0"/>
          <w:marBottom w:val="0"/>
          <w:divBdr>
            <w:top w:val="none" w:sz="0" w:space="0" w:color="auto"/>
            <w:left w:val="none" w:sz="0" w:space="0" w:color="auto"/>
            <w:bottom w:val="none" w:sz="0" w:space="0" w:color="auto"/>
            <w:right w:val="none" w:sz="0" w:space="0" w:color="auto"/>
          </w:divBdr>
        </w:div>
        <w:div w:id="1577587262">
          <w:marLeft w:val="0"/>
          <w:marRight w:val="0"/>
          <w:marTop w:val="0"/>
          <w:marBottom w:val="0"/>
          <w:divBdr>
            <w:top w:val="none" w:sz="0" w:space="0" w:color="auto"/>
            <w:left w:val="none" w:sz="0" w:space="0" w:color="auto"/>
            <w:bottom w:val="none" w:sz="0" w:space="0" w:color="auto"/>
            <w:right w:val="none" w:sz="0" w:space="0" w:color="auto"/>
          </w:divBdr>
        </w:div>
      </w:divsChild>
    </w:div>
    <w:div w:id="1799641295">
      <w:bodyDiv w:val="1"/>
      <w:marLeft w:val="0"/>
      <w:marRight w:val="0"/>
      <w:marTop w:val="0"/>
      <w:marBottom w:val="0"/>
      <w:divBdr>
        <w:top w:val="none" w:sz="0" w:space="0" w:color="auto"/>
        <w:left w:val="none" w:sz="0" w:space="0" w:color="auto"/>
        <w:bottom w:val="none" w:sz="0" w:space="0" w:color="auto"/>
        <w:right w:val="none" w:sz="0" w:space="0" w:color="auto"/>
      </w:divBdr>
      <w:divsChild>
        <w:div w:id="557977418">
          <w:marLeft w:val="547"/>
          <w:marRight w:val="0"/>
          <w:marTop w:val="115"/>
          <w:marBottom w:val="0"/>
          <w:divBdr>
            <w:top w:val="none" w:sz="0" w:space="0" w:color="auto"/>
            <w:left w:val="none" w:sz="0" w:space="0" w:color="auto"/>
            <w:bottom w:val="none" w:sz="0" w:space="0" w:color="auto"/>
            <w:right w:val="none" w:sz="0" w:space="0" w:color="auto"/>
          </w:divBdr>
        </w:div>
        <w:div w:id="151337504">
          <w:marLeft w:val="547"/>
          <w:marRight w:val="0"/>
          <w:marTop w:val="115"/>
          <w:marBottom w:val="0"/>
          <w:divBdr>
            <w:top w:val="none" w:sz="0" w:space="0" w:color="auto"/>
            <w:left w:val="none" w:sz="0" w:space="0" w:color="auto"/>
            <w:bottom w:val="none" w:sz="0" w:space="0" w:color="auto"/>
            <w:right w:val="none" w:sz="0" w:space="0" w:color="auto"/>
          </w:divBdr>
        </w:div>
      </w:divsChild>
    </w:div>
    <w:div w:id="1844277240">
      <w:bodyDiv w:val="1"/>
      <w:marLeft w:val="0"/>
      <w:marRight w:val="0"/>
      <w:marTop w:val="0"/>
      <w:marBottom w:val="0"/>
      <w:divBdr>
        <w:top w:val="none" w:sz="0" w:space="0" w:color="auto"/>
        <w:left w:val="none" w:sz="0" w:space="0" w:color="auto"/>
        <w:bottom w:val="none" w:sz="0" w:space="0" w:color="auto"/>
        <w:right w:val="none" w:sz="0" w:space="0" w:color="auto"/>
      </w:divBdr>
      <w:divsChild>
        <w:div w:id="1816992566">
          <w:marLeft w:val="0"/>
          <w:marRight w:val="0"/>
          <w:marTop w:val="0"/>
          <w:marBottom w:val="0"/>
          <w:divBdr>
            <w:top w:val="none" w:sz="0" w:space="0" w:color="auto"/>
            <w:left w:val="none" w:sz="0" w:space="0" w:color="auto"/>
            <w:bottom w:val="none" w:sz="0" w:space="0" w:color="auto"/>
            <w:right w:val="none" w:sz="0" w:space="0" w:color="auto"/>
          </w:divBdr>
        </w:div>
        <w:div w:id="2002075422">
          <w:marLeft w:val="0"/>
          <w:marRight w:val="0"/>
          <w:marTop w:val="0"/>
          <w:marBottom w:val="0"/>
          <w:divBdr>
            <w:top w:val="none" w:sz="0" w:space="0" w:color="auto"/>
            <w:left w:val="none" w:sz="0" w:space="0" w:color="auto"/>
            <w:bottom w:val="none" w:sz="0" w:space="0" w:color="auto"/>
            <w:right w:val="none" w:sz="0" w:space="0" w:color="auto"/>
          </w:divBdr>
        </w:div>
      </w:divsChild>
    </w:div>
    <w:div w:id="1858540967">
      <w:bodyDiv w:val="1"/>
      <w:marLeft w:val="0"/>
      <w:marRight w:val="0"/>
      <w:marTop w:val="0"/>
      <w:marBottom w:val="0"/>
      <w:divBdr>
        <w:top w:val="none" w:sz="0" w:space="0" w:color="auto"/>
        <w:left w:val="none" w:sz="0" w:space="0" w:color="auto"/>
        <w:bottom w:val="none" w:sz="0" w:space="0" w:color="auto"/>
        <w:right w:val="none" w:sz="0" w:space="0" w:color="auto"/>
      </w:divBdr>
      <w:divsChild>
        <w:div w:id="1981567613">
          <w:marLeft w:val="547"/>
          <w:marRight w:val="0"/>
          <w:marTop w:val="115"/>
          <w:marBottom w:val="0"/>
          <w:divBdr>
            <w:top w:val="none" w:sz="0" w:space="0" w:color="auto"/>
            <w:left w:val="none" w:sz="0" w:space="0" w:color="auto"/>
            <w:bottom w:val="none" w:sz="0" w:space="0" w:color="auto"/>
            <w:right w:val="none" w:sz="0" w:space="0" w:color="auto"/>
          </w:divBdr>
        </w:div>
        <w:div w:id="174655655">
          <w:marLeft w:val="547"/>
          <w:marRight w:val="0"/>
          <w:marTop w:val="115"/>
          <w:marBottom w:val="0"/>
          <w:divBdr>
            <w:top w:val="none" w:sz="0" w:space="0" w:color="auto"/>
            <w:left w:val="none" w:sz="0" w:space="0" w:color="auto"/>
            <w:bottom w:val="none" w:sz="0" w:space="0" w:color="auto"/>
            <w:right w:val="none" w:sz="0" w:space="0" w:color="auto"/>
          </w:divBdr>
        </w:div>
      </w:divsChild>
    </w:div>
    <w:div w:id="1870487333">
      <w:bodyDiv w:val="1"/>
      <w:marLeft w:val="0"/>
      <w:marRight w:val="0"/>
      <w:marTop w:val="0"/>
      <w:marBottom w:val="0"/>
      <w:divBdr>
        <w:top w:val="none" w:sz="0" w:space="0" w:color="auto"/>
        <w:left w:val="none" w:sz="0" w:space="0" w:color="auto"/>
        <w:bottom w:val="none" w:sz="0" w:space="0" w:color="auto"/>
        <w:right w:val="none" w:sz="0" w:space="0" w:color="auto"/>
      </w:divBdr>
      <w:divsChild>
        <w:div w:id="349528504">
          <w:marLeft w:val="547"/>
          <w:marRight w:val="0"/>
          <w:marTop w:val="96"/>
          <w:marBottom w:val="0"/>
          <w:divBdr>
            <w:top w:val="none" w:sz="0" w:space="0" w:color="auto"/>
            <w:left w:val="none" w:sz="0" w:space="0" w:color="auto"/>
            <w:bottom w:val="none" w:sz="0" w:space="0" w:color="auto"/>
            <w:right w:val="none" w:sz="0" w:space="0" w:color="auto"/>
          </w:divBdr>
        </w:div>
        <w:div w:id="642543024">
          <w:marLeft w:val="1166"/>
          <w:marRight w:val="0"/>
          <w:marTop w:val="86"/>
          <w:marBottom w:val="0"/>
          <w:divBdr>
            <w:top w:val="none" w:sz="0" w:space="0" w:color="auto"/>
            <w:left w:val="none" w:sz="0" w:space="0" w:color="auto"/>
            <w:bottom w:val="none" w:sz="0" w:space="0" w:color="auto"/>
            <w:right w:val="none" w:sz="0" w:space="0" w:color="auto"/>
          </w:divBdr>
        </w:div>
        <w:div w:id="1409109914">
          <w:marLeft w:val="1166"/>
          <w:marRight w:val="0"/>
          <w:marTop w:val="86"/>
          <w:marBottom w:val="0"/>
          <w:divBdr>
            <w:top w:val="none" w:sz="0" w:space="0" w:color="auto"/>
            <w:left w:val="none" w:sz="0" w:space="0" w:color="auto"/>
            <w:bottom w:val="none" w:sz="0" w:space="0" w:color="auto"/>
            <w:right w:val="none" w:sz="0" w:space="0" w:color="auto"/>
          </w:divBdr>
        </w:div>
      </w:divsChild>
    </w:div>
    <w:div w:id="1996949539">
      <w:bodyDiv w:val="1"/>
      <w:marLeft w:val="0"/>
      <w:marRight w:val="0"/>
      <w:marTop w:val="0"/>
      <w:marBottom w:val="0"/>
      <w:divBdr>
        <w:top w:val="none" w:sz="0" w:space="0" w:color="auto"/>
        <w:left w:val="none" w:sz="0" w:space="0" w:color="auto"/>
        <w:bottom w:val="none" w:sz="0" w:space="0" w:color="auto"/>
        <w:right w:val="none" w:sz="0" w:space="0" w:color="auto"/>
      </w:divBdr>
      <w:divsChild>
        <w:div w:id="2134670837">
          <w:marLeft w:val="0"/>
          <w:marRight w:val="0"/>
          <w:marTop w:val="0"/>
          <w:marBottom w:val="0"/>
          <w:divBdr>
            <w:top w:val="none" w:sz="0" w:space="0" w:color="auto"/>
            <w:left w:val="none" w:sz="0" w:space="0" w:color="auto"/>
            <w:bottom w:val="none" w:sz="0" w:space="0" w:color="auto"/>
            <w:right w:val="none" w:sz="0" w:space="0" w:color="auto"/>
          </w:divBdr>
        </w:div>
        <w:div w:id="1459297302">
          <w:marLeft w:val="0"/>
          <w:marRight w:val="0"/>
          <w:marTop w:val="0"/>
          <w:marBottom w:val="0"/>
          <w:divBdr>
            <w:top w:val="none" w:sz="0" w:space="0" w:color="auto"/>
            <w:left w:val="none" w:sz="0" w:space="0" w:color="auto"/>
            <w:bottom w:val="none" w:sz="0" w:space="0" w:color="auto"/>
            <w:right w:val="none" w:sz="0" w:space="0" w:color="auto"/>
          </w:divBdr>
        </w:div>
      </w:divsChild>
    </w:div>
    <w:div w:id="2026515600">
      <w:bodyDiv w:val="1"/>
      <w:marLeft w:val="0"/>
      <w:marRight w:val="0"/>
      <w:marTop w:val="0"/>
      <w:marBottom w:val="0"/>
      <w:divBdr>
        <w:top w:val="none" w:sz="0" w:space="0" w:color="auto"/>
        <w:left w:val="none" w:sz="0" w:space="0" w:color="auto"/>
        <w:bottom w:val="none" w:sz="0" w:space="0" w:color="auto"/>
        <w:right w:val="none" w:sz="0" w:space="0" w:color="auto"/>
      </w:divBdr>
      <w:divsChild>
        <w:div w:id="241523914">
          <w:marLeft w:val="0"/>
          <w:marRight w:val="0"/>
          <w:marTop w:val="0"/>
          <w:marBottom w:val="0"/>
          <w:divBdr>
            <w:top w:val="none" w:sz="0" w:space="0" w:color="auto"/>
            <w:left w:val="none" w:sz="0" w:space="0" w:color="auto"/>
            <w:bottom w:val="none" w:sz="0" w:space="0" w:color="auto"/>
            <w:right w:val="none" w:sz="0" w:space="0" w:color="auto"/>
          </w:divBdr>
        </w:div>
        <w:div w:id="1241671964">
          <w:marLeft w:val="0"/>
          <w:marRight w:val="0"/>
          <w:marTop w:val="0"/>
          <w:marBottom w:val="0"/>
          <w:divBdr>
            <w:top w:val="none" w:sz="0" w:space="0" w:color="auto"/>
            <w:left w:val="none" w:sz="0" w:space="0" w:color="auto"/>
            <w:bottom w:val="none" w:sz="0" w:space="0" w:color="auto"/>
            <w:right w:val="none" w:sz="0" w:space="0" w:color="auto"/>
          </w:divBdr>
        </w:div>
      </w:divsChild>
    </w:div>
    <w:div w:id="2073498279">
      <w:bodyDiv w:val="1"/>
      <w:marLeft w:val="0"/>
      <w:marRight w:val="0"/>
      <w:marTop w:val="0"/>
      <w:marBottom w:val="0"/>
      <w:divBdr>
        <w:top w:val="none" w:sz="0" w:space="0" w:color="auto"/>
        <w:left w:val="none" w:sz="0" w:space="0" w:color="auto"/>
        <w:bottom w:val="none" w:sz="0" w:space="0" w:color="auto"/>
        <w:right w:val="none" w:sz="0" w:space="0" w:color="auto"/>
      </w:divBdr>
      <w:divsChild>
        <w:div w:id="421681251">
          <w:marLeft w:val="547"/>
          <w:marRight w:val="0"/>
          <w:marTop w:val="96"/>
          <w:marBottom w:val="0"/>
          <w:divBdr>
            <w:top w:val="none" w:sz="0" w:space="0" w:color="auto"/>
            <w:left w:val="none" w:sz="0" w:space="0" w:color="auto"/>
            <w:bottom w:val="none" w:sz="0" w:space="0" w:color="auto"/>
            <w:right w:val="none" w:sz="0" w:space="0" w:color="auto"/>
          </w:divBdr>
        </w:div>
        <w:div w:id="1837988962">
          <w:marLeft w:val="547"/>
          <w:marRight w:val="0"/>
          <w:marTop w:val="96"/>
          <w:marBottom w:val="0"/>
          <w:divBdr>
            <w:top w:val="none" w:sz="0" w:space="0" w:color="auto"/>
            <w:left w:val="none" w:sz="0" w:space="0" w:color="auto"/>
            <w:bottom w:val="none" w:sz="0" w:space="0" w:color="auto"/>
            <w:right w:val="none" w:sz="0" w:space="0" w:color="auto"/>
          </w:divBdr>
        </w:div>
      </w:divsChild>
    </w:div>
    <w:div w:id="212777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points_of_contac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2A59-D44D-48BA-B1F7-A4904723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22</TotalTime>
  <Pages>14</Pages>
  <Words>3659</Words>
  <Characters>20862</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aulavuo</dc:creator>
  <cp:lastModifiedBy>Ivanna Kolisnyk</cp:lastModifiedBy>
  <cp:revision>7</cp:revision>
  <cp:lastPrinted>2018-10-30T14:01:00Z</cp:lastPrinted>
  <dcterms:created xsi:type="dcterms:W3CDTF">2018-10-25T07:00:00Z</dcterms:created>
  <dcterms:modified xsi:type="dcterms:W3CDTF">2018-10-30T14:17:00Z</dcterms:modified>
</cp:coreProperties>
</file>