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68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685F" w:rsidP="007D685F">
            <w:pPr>
              <w:jc w:val="right"/>
            </w:pPr>
            <w:r w:rsidRPr="007D685F">
              <w:rPr>
                <w:sz w:val="40"/>
              </w:rPr>
              <w:t>ECE</w:t>
            </w:r>
            <w:r>
              <w:t>/MP.EIA/2019/8</w:t>
            </w:r>
          </w:p>
        </w:tc>
      </w:tr>
      <w:tr w:rsidR="002D5AAC" w:rsidRPr="00D92F8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68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685F" w:rsidRDefault="007D685F" w:rsidP="007D68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2018</w:t>
            </w:r>
          </w:p>
          <w:p w:rsidR="007D685F" w:rsidRDefault="007D685F" w:rsidP="007D68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685F" w:rsidRPr="008D53B6" w:rsidRDefault="007D685F" w:rsidP="007D68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D685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685F" w:rsidRPr="007D685F" w:rsidRDefault="007D685F" w:rsidP="007D685F">
      <w:pPr>
        <w:spacing w:before="120" w:after="120"/>
        <w:rPr>
          <w:sz w:val="28"/>
          <w:szCs w:val="28"/>
        </w:rPr>
      </w:pPr>
      <w:r w:rsidRPr="007D685F">
        <w:rPr>
          <w:sz w:val="28"/>
          <w:szCs w:val="28"/>
        </w:rPr>
        <w:t>Совещание Сторон Конвенции об оценке</w:t>
      </w:r>
      <w:r>
        <w:rPr>
          <w:sz w:val="28"/>
          <w:szCs w:val="28"/>
        </w:rPr>
        <w:br/>
      </w:r>
      <w:r w:rsidRPr="007D685F">
        <w:rPr>
          <w:sz w:val="28"/>
          <w:szCs w:val="28"/>
        </w:rPr>
        <w:t>воздействия на окружающую среду</w:t>
      </w:r>
      <w:r>
        <w:rPr>
          <w:sz w:val="28"/>
          <w:szCs w:val="28"/>
        </w:rPr>
        <w:br/>
      </w:r>
      <w:r w:rsidRPr="007D685F">
        <w:rPr>
          <w:sz w:val="28"/>
          <w:szCs w:val="28"/>
        </w:rPr>
        <w:t>в трансграничном контексте</w:t>
      </w:r>
    </w:p>
    <w:p w:rsidR="007D685F" w:rsidRPr="007D685F" w:rsidRDefault="007D685F" w:rsidP="007D685F">
      <w:pPr>
        <w:rPr>
          <w:b/>
        </w:rPr>
      </w:pPr>
      <w:r w:rsidRPr="007D685F">
        <w:rPr>
          <w:b/>
        </w:rPr>
        <w:t>Промежуточная сессия</w:t>
      </w:r>
    </w:p>
    <w:p w:rsidR="007D685F" w:rsidRPr="00190C85" w:rsidRDefault="007D685F" w:rsidP="007D685F">
      <w:r w:rsidRPr="00190C85">
        <w:t>Женева, 5–7 февраля 2019 года</w:t>
      </w:r>
    </w:p>
    <w:p w:rsidR="007D685F" w:rsidRPr="00190C85" w:rsidRDefault="007D685F" w:rsidP="00EA7526">
      <w:pPr>
        <w:spacing w:after="120"/>
      </w:pPr>
      <w:r w:rsidRPr="00190C85">
        <w:t>Пункты 3</w:t>
      </w:r>
      <w:r w:rsidR="00EA7526" w:rsidRPr="00EA7526">
        <w:t xml:space="preserve"> </w:t>
      </w:r>
      <w:r w:rsidRPr="00190C85">
        <w:t>а) и 8 предварительной повестки дня</w:t>
      </w:r>
    </w:p>
    <w:p w:rsidR="007D685F" w:rsidRPr="007D685F" w:rsidRDefault="007D685F" w:rsidP="007D685F">
      <w:pPr>
        <w:spacing w:after="120"/>
        <w:rPr>
          <w:b/>
        </w:rPr>
      </w:pPr>
      <w:bookmarkStart w:id="1" w:name="_Hlk529277039"/>
      <w:r w:rsidRPr="007D685F">
        <w:rPr>
          <w:b/>
        </w:rPr>
        <w:t>Нере</w:t>
      </w:r>
      <w:r w:rsidR="00EA7526">
        <w:rPr>
          <w:b/>
        </w:rPr>
        <w:t>шенные вопросы: проекты решений</w:t>
      </w:r>
    </w:p>
    <w:p w:rsidR="007D685F" w:rsidRPr="007D685F" w:rsidRDefault="007D685F" w:rsidP="007D685F">
      <w:pPr>
        <w:spacing w:after="120"/>
        <w:rPr>
          <w:b/>
        </w:rPr>
      </w:pPr>
      <w:r w:rsidRPr="007D685F">
        <w:rPr>
          <w:b/>
        </w:rPr>
        <w:t>Принятие решений Совещанием Сторон Конвенции</w:t>
      </w:r>
    </w:p>
    <w:bookmarkEnd w:id="1"/>
    <w:p w:rsidR="007D685F" w:rsidRPr="00190C85" w:rsidRDefault="007D685F" w:rsidP="007D685F">
      <w:pPr>
        <w:pStyle w:val="HChG"/>
      </w:pPr>
      <w:r w:rsidRPr="00190C85">
        <w:tab/>
      </w:r>
      <w:r w:rsidRPr="00190C85">
        <w:tab/>
        <w:t>Проект решения IS/1g</w:t>
      </w:r>
      <w:r w:rsidR="00EA7526">
        <w:t xml:space="preserve"> о соблюдении Украиной ее </w:t>
      </w:r>
      <w:r w:rsidRPr="00190C85">
        <w:t>обязательств по Конвенции в связи с продлением срока эксплуатации Ровенской атомной электростанции</w:t>
      </w:r>
    </w:p>
    <w:p w:rsidR="007D685F" w:rsidRPr="00190C85" w:rsidRDefault="007D685F" w:rsidP="007D685F">
      <w:pPr>
        <w:pStyle w:val="H1G"/>
      </w:pPr>
      <w:r w:rsidRPr="00190C85">
        <w:tab/>
      </w:r>
      <w:r w:rsidRPr="00190C85">
        <w:tab/>
        <w:t>Предложение Комитета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D685F" w:rsidRPr="007D685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D685F" w:rsidRPr="007D685F" w:rsidRDefault="007D685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D685F">
              <w:rPr>
                <w:rFonts w:cs="Times New Roman"/>
              </w:rPr>
              <w:tab/>
            </w:r>
            <w:r w:rsidRPr="007D685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D685F" w:rsidRPr="007D685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D685F" w:rsidRPr="007D685F" w:rsidRDefault="007D685F" w:rsidP="00D6488B">
            <w:pPr>
              <w:pStyle w:val="SingleTxtG"/>
            </w:pPr>
            <w:r>
              <w:tab/>
            </w:r>
            <w:r>
              <w:tab/>
            </w:r>
            <w:r w:rsidRPr="00190C85">
              <w:t xml:space="preserve">Проект решения, содержащийся в настоящем документе, был подготовлен в ответ на высказанную Совещанием Сторон Конвенции об оценке воздействия на окружающую среду в трансграничном контексте на его седьмой сессии (Минск, </w:t>
            </w:r>
            <w:r>
              <w:br/>
            </w:r>
            <w:r w:rsidRPr="00190C85">
              <w:t>13–16 июня 2017 года) в адрес Комитета по осуществлению просьбу пересмотреть проект решения VII/2 о рассмотрении соблюдения Конвенции с учетом уже проделанной работы и прогресса, достигнутого до, в ходе и после седьмой сессии Совещания Сторон (ECE/MP.EIA/23-ECE/MP.EIA/SEA/7, пункт 27). Для того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</w:tc>
      </w:tr>
      <w:tr w:rsidR="007D685F" w:rsidRPr="007D685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D685F" w:rsidRPr="007D685F" w:rsidRDefault="007D685F" w:rsidP="00EA7526">
            <w:pPr>
              <w:pStyle w:val="SingleTxtG"/>
            </w:pPr>
            <w:r>
              <w:tab/>
            </w:r>
            <w:r>
              <w:tab/>
            </w:r>
            <w:r w:rsidRPr="00190C85">
              <w:t>Проект решения IS/1g представляет собой пересмотренный вариант текста проекта решения VII/2 относительно посл</w:t>
            </w:r>
            <w:r>
              <w:t>едующей деятельности Украины по </w:t>
            </w:r>
            <w:r w:rsidRPr="00190C85">
              <w:t>решению VI/2 в связи с продлением срока эксплуатации Ровенской атомной электростанции.</w:t>
            </w:r>
          </w:p>
        </w:tc>
      </w:tr>
      <w:tr w:rsidR="007D685F" w:rsidRPr="007D685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D685F" w:rsidRPr="007D685F" w:rsidRDefault="007D685F" w:rsidP="00D92F8D">
            <w:pPr>
              <w:pStyle w:val="SingleTxtG"/>
            </w:pPr>
            <w:r>
              <w:tab/>
            </w:r>
            <w:r>
              <w:tab/>
            </w:r>
            <w:r w:rsidRPr="00190C85">
              <w:t>Совещание Сторон Конвенции, как ожидает</w:t>
            </w:r>
            <w:r>
              <w:t>ся, рассмотрит проект решения и </w:t>
            </w:r>
            <w:r w:rsidRPr="00190C85">
              <w:t>согласует его принятие.</w:t>
            </w:r>
          </w:p>
        </w:tc>
      </w:tr>
      <w:tr w:rsidR="007D685F" w:rsidRPr="007D685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D685F" w:rsidRPr="007D685F" w:rsidRDefault="007D685F" w:rsidP="00850215">
            <w:pPr>
              <w:rPr>
                <w:rFonts w:cs="Times New Roman"/>
              </w:rPr>
            </w:pPr>
          </w:p>
        </w:tc>
      </w:tr>
    </w:tbl>
    <w:p w:rsidR="007D685F" w:rsidRDefault="007D685F" w:rsidP="00D9145B"/>
    <w:p w:rsidR="007D685F" w:rsidRDefault="007D685F">
      <w:pPr>
        <w:suppressAutoHyphens w:val="0"/>
        <w:spacing w:line="240" w:lineRule="auto"/>
      </w:pPr>
      <w:r>
        <w:br w:type="page"/>
      </w:r>
    </w:p>
    <w:p w:rsidR="00EA7526" w:rsidRPr="00EA7526" w:rsidRDefault="00EA7526" w:rsidP="00EA7526">
      <w:pPr>
        <w:pStyle w:val="SingleTxtG"/>
        <w:rPr>
          <w:rStyle w:val="FollowedHyperlink"/>
          <w:i/>
          <w:color w:val="auto"/>
        </w:rPr>
      </w:pPr>
      <w:r w:rsidRPr="00EA7526">
        <w:rPr>
          <w:rStyle w:val="FollowedHyperlink"/>
          <w:i/>
          <w:color w:val="auto"/>
        </w:rPr>
        <w:lastRenderedPageBreak/>
        <w:tab/>
      </w:r>
      <w:r w:rsidRPr="00EA7526">
        <w:rPr>
          <w:rStyle w:val="FollowedHyperlink"/>
          <w:i/>
          <w:color w:val="auto"/>
        </w:rPr>
        <w:tab/>
        <w:t xml:space="preserve">Совещание Сторон, </w:t>
      </w:r>
    </w:p>
    <w:p w:rsidR="00EA7526" w:rsidRPr="000F4874" w:rsidRDefault="00EA7526" w:rsidP="00EA7526">
      <w:pPr>
        <w:pStyle w:val="SingleTxtG"/>
      </w:pPr>
      <w:r w:rsidRPr="00190C85">
        <w:rPr>
          <w:rStyle w:val="Emphasis"/>
        </w:rPr>
        <w:tab/>
      </w:r>
      <w:r>
        <w:rPr>
          <w:rStyle w:val="Emphasis"/>
        </w:rPr>
        <w:tab/>
      </w:r>
      <w:r w:rsidRPr="000F4874">
        <w:rPr>
          <w:rStyle w:val="Emphasis"/>
        </w:rPr>
        <w:t>ссылаясь</w:t>
      </w:r>
      <w:r w:rsidRPr="000F4874"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EA7526" w:rsidRPr="000F4874" w:rsidRDefault="00EA7526" w:rsidP="00EA7526">
      <w:pPr>
        <w:pStyle w:val="SingleTxtG"/>
        <w:rPr>
          <w:iCs/>
        </w:rPr>
      </w:pPr>
      <w:r>
        <w:rPr>
          <w:rStyle w:val="Emphasis"/>
        </w:rPr>
        <w:tab/>
      </w:r>
      <w:r w:rsidRPr="000F4874">
        <w:rPr>
          <w:rStyle w:val="Emphasis"/>
        </w:rPr>
        <w:tab/>
        <w:t>ссылаясь также</w:t>
      </w:r>
      <w:r w:rsidRPr="000F4874">
        <w:t xml:space="preserve"> на пункты 68</w:t>
      </w:r>
      <w:r w:rsidRPr="00EA7526">
        <w:t>–</w:t>
      </w:r>
      <w:r w:rsidRPr="000F4874">
        <w:t>71 своего решения VI/2 относительно соблюдения Украиной Конвенции в связи с прод</w:t>
      </w:r>
      <w:r>
        <w:t>лением срока службы 1-го и 2</w:t>
      </w:r>
      <w:r>
        <w:noBreakHyphen/>
        <w:t>го </w:t>
      </w:r>
      <w:r w:rsidRPr="000F4874">
        <w:t>реакторов Ровенской атомной электростанции,</w:t>
      </w:r>
    </w:p>
    <w:p w:rsidR="00EA7526" w:rsidRPr="000F4874" w:rsidRDefault="00EA7526" w:rsidP="00EA7526">
      <w:pPr>
        <w:pStyle w:val="SingleTxtG"/>
      </w:pPr>
      <w:bookmarkStart w:id="2" w:name="_Hlk504650794"/>
      <w:r>
        <w:rPr>
          <w:rStyle w:val="Emphasis"/>
        </w:rPr>
        <w:tab/>
      </w:r>
      <w:r>
        <w:rPr>
          <w:rStyle w:val="Emphasis"/>
        </w:rPr>
        <w:tab/>
      </w:r>
      <w:r w:rsidRPr="000F4874">
        <w:rPr>
          <w:rStyle w:val="Emphasis"/>
        </w:rPr>
        <w:t>ссылаясь далее</w:t>
      </w:r>
      <w:r w:rsidRPr="000F4874">
        <w:t xml:space="preserve"> на принятое им на его седьмой сессии решение завершить свои обсуждения по вопросу о рассмотрении</w:t>
      </w:r>
      <w:r>
        <w:t xml:space="preserve"> </w:t>
      </w:r>
      <w:r w:rsidRPr="000F4874">
        <w:t xml:space="preserve">соблюдения Конвенции на промежуточной сессии на основе пересмотренного проекта решения, который должен был быть подготовлен Комитетом по осуществлению, </w:t>
      </w:r>
      <w:r>
        <w:t>и с учетом проделанной работы и </w:t>
      </w:r>
      <w:r w:rsidRPr="000F4874">
        <w:t>прогресса, достигнутого до начала и в ходе седьмой сессии</w:t>
      </w:r>
      <w:r w:rsidRPr="00EA7526">
        <w:rPr>
          <w:rStyle w:val="FootnoteReference"/>
        </w:rPr>
        <w:footnoteReference w:id="1"/>
      </w:r>
      <w:bookmarkEnd w:id="2"/>
      <w:r>
        <w:t>,</w:t>
      </w:r>
    </w:p>
    <w:p w:rsidR="00EA7526" w:rsidRPr="00EA7526" w:rsidRDefault="00EA7526" w:rsidP="00EA7526">
      <w:pPr>
        <w:pStyle w:val="SingleTxtG"/>
      </w:pPr>
      <w:r>
        <w:rPr>
          <w:rStyle w:val="Emphasis"/>
        </w:rPr>
        <w:tab/>
      </w:r>
      <w:r w:rsidRPr="000F4874">
        <w:rPr>
          <w:rStyle w:val="Emphasis"/>
        </w:rPr>
        <w:tab/>
        <w:t xml:space="preserve">рассмотрев </w:t>
      </w:r>
      <w:r w:rsidRPr="000F4874">
        <w:t>касающиеся Украины со</w:t>
      </w:r>
      <w:r>
        <w:t>ответствующие разделы доклада о </w:t>
      </w:r>
      <w:r w:rsidRPr="000F4874">
        <w:t>деятельности Комитета по осуществлению Совещанию Сторон Конвенции, представленного на его седьмой сессии</w:t>
      </w:r>
      <w:r w:rsidRPr="00EA7526">
        <w:rPr>
          <w:rStyle w:val="FootnoteReference"/>
        </w:rPr>
        <w:footnoteReference w:id="2"/>
      </w:r>
      <w:r w:rsidRPr="000F4874">
        <w:t>, и докладов Комитета о работе его тридцать девятой</w:t>
      </w:r>
      <w:r w:rsidRPr="00EA7526">
        <w:rPr>
          <w:rStyle w:val="FootnoteReference"/>
        </w:rPr>
        <w:footnoteReference w:id="3"/>
      </w:r>
      <w:r w:rsidRPr="000F4874">
        <w:t>, сорок первой</w:t>
      </w:r>
      <w:r w:rsidRPr="00EA7526">
        <w:rPr>
          <w:rStyle w:val="FootnoteReference"/>
        </w:rPr>
        <w:footnoteReference w:id="4"/>
      </w:r>
      <w:r w:rsidR="00D92F8D" w:rsidRPr="00D92F8D">
        <w:t xml:space="preserve"> </w:t>
      </w:r>
      <w:r w:rsidRPr="000F4874">
        <w:t>и сорок второй сессий</w:t>
      </w:r>
      <w:r w:rsidRPr="00EA7526">
        <w:rPr>
          <w:rStyle w:val="FootnoteReference"/>
        </w:rPr>
        <w:footnoteReference w:id="5"/>
      </w:r>
      <w:r w:rsidRPr="00EA7526">
        <w:t>,</w:t>
      </w:r>
    </w:p>
    <w:p w:rsidR="00EA7526" w:rsidRPr="000F4874" w:rsidRDefault="00EA7526" w:rsidP="00EA7526">
      <w:pPr>
        <w:pStyle w:val="SingleTxtG"/>
        <w:rPr>
          <w:iCs/>
        </w:rPr>
      </w:pPr>
      <w:r>
        <w:tab/>
      </w:r>
      <w:r>
        <w:tab/>
      </w:r>
      <w:r w:rsidRPr="005C0663">
        <w:rPr>
          <w:i/>
        </w:rPr>
        <w:t>ссылаясь</w:t>
      </w:r>
      <w:r w:rsidRPr="000F4874">
        <w:t xml:space="preserve"> на свое решение IS/1 о рассмотрении соблюдения Конвенции, принятое на промежуточной сессии,</w:t>
      </w:r>
    </w:p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1.</w:t>
      </w:r>
      <w:r w:rsidRPr="000F4874">
        <w:tab/>
      </w:r>
      <w:r w:rsidRPr="000F4874">
        <w:rPr>
          <w:rStyle w:val="Emphasis"/>
        </w:rPr>
        <w:t>с удовлетворением принимает к сведению</w:t>
      </w:r>
      <w:r w:rsidRPr="000F4874">
        <w:t xml:space="preserve"> информацию, регулярно представляемую Украиной во исполнение пункта 71 решения VI/2 относительно инициативы Комитета в связи с продлением срока эксплуатации 1-го и 2-го реакторов Ровенской атомной электростанции;</w:t>
      </w:r>
    </w:p>
    <w:p w:rsidR="00EA7526" w:rsidRPr="00EA7526" w:rsidRDefault="00EA7526" w:rsidP="00EA7526">
      <w:pPr>
        <w:pStyle w:val="SingleTxtG"/>
      </w:pPr>
      <w:r>
        <w:tab/>
      </w:r>
      <w:r>
        <w:tab/>
      </w:r>
      <w:r w:rsidRPr="000F4874">
        <w:t>2.</w:t>
      </w:r>
      <w:r w:rsidRPr="000F4874">
        <w:tab/>
      </w:r>
      <w:r w:rsidRPr="000F4874">
        <w:rPr>
          <w:rStyle w:val="Emphasis"/>
        </w:rPr>
        <w:t>принимает к сведению</w:t>
      </w:r>
      <w:r w:rsidRPr="000F4874">
        <w:t xml:space="preserve"> предпринятые Украиной шаги к соблюдению положений Конвенции, которые были указаны в пунктах 69 и 70 решения VI/2 в связи с продлением срока службы 1-го и 2-го реакторов Ровенской атомной электростанции</w:t>
      </w:r>
      <w:r w:rsidRPr="00EA7526">
        <w:rPr>
          <w:rStyle w:val="FootnoteReference"/>
        </w:rPr>
        <w:footnoteReference w:id="6"/>
      </w:r>
      <w:r w:rsidRPr="00EA7526">
        <w:t>;</w:t>
      </w:r>
    </w:p>
    <w:p w:rsidR="00EA7526" w:rsidRPr="00EA7526" w:rsidRDefault="00EA7526" w:rsidP="00EA7526">
      <w:pPr>
        <w:pStyle w:val="SingleTxtG"/>
        <w:rPr>
          <w:noProof/>
        </w:rPr>
      </w:pPr>
      <w:r>
        <w:tab/>
      </w:r>
      <w:r>
        <w:tab/>
      </w:r>
      <w:r w:rsidRPr="000F4874">
        <w:t>3.</w:t>
      </w:r>
      <w:r w:rsidRPr="000F4874">
        <w:tab/>
      </w:r>
      <w:r w:rsidRPr="000F4874">
        <w:rPr>
          <w:rStyle w:val="Emphasis"/>
        </w:rPr>
        <w:t>приветствует</w:t>
      </w:r>
      <w:r w:rsidRPr="000F4874">
        <w:t xml:space="preserve"> принятие Украиной в мае 2017 года Закона об оценке воздействия на окружающую среду, за которым последовало принятие ряда актов вторичного законодательства</w:t>
      </w:r>
      <w:r w:rsidRPr="00EA7526">
        <w:rPr>
          <w:rStyle w:val="FootnoteReference"/>
        </w:rPr>
        <w:footnoteReference w:id="7"/>
      </w:r>
      <w:r w:rsidRPr="00EA7526">
        <w:t>;</w:t>
      </w:r>
    </w:p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4.</w:t>
      </w:r>
      <w:r w:rsidRPr="000F4874">
        <w:tab/>
      </w:r>
      <w:r w:rsidRPr="000F4874">
        <w:rPr>
          <w:rStyle w:val="Emphasis"/>
        </w:rPr>
        <w:t>просит</w:t>
      </w:r>
      <w:r w:rsidRPr="000F4874">
        <w:t xml:space="preserve"> правительство Украины незамедлительно принять оставшиеся акты вторичного законодательства с целью приведения ее национального законодательства в полное соответствие с Конвенцией;</w:t>
      </w:r>
    </w:p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5.</w:t>
      </w:r>
      <w:r w:rsidRPr="000F4874">
        <w:tab/>
      </w:r>
      <w:r w:rsidRPr="000F4874">
        <w:rPr>
          <w:rStyle w:val="Emphasis"/>
        </w:rPr>
        <w:t>отмечает</w:t>
      </w:r>
      <w:r w:rsidRPr="000F4874">
        <w:t>, что Украина уведомила потенциально затрагиваемые Стороны, а именно Австрию, Беларусь, Венгрию, Польшу, Республику Молдова, Румынию и Словакию, о продлении срока службы 1-го и 2-го реакторов Ровенской атомной электростанции</w:t>
      </w:r>
      <w:r w:rsidRPr="00EA7526">
        <w:rPr>
          <w:rStyle w:val="FootnoteReference"/>
        </w:rPr>
        <w:footnoteReference w:id="8"/>
      </w:r>
      <w:r w:rsidRPr="000F4874">
        <w:t xml:space="preserve"> и что некоторые потенциально затрагиваемые Стороны просили Украину предоставить дополнительную информацию, в частности все сведения, перечисленные в пункте 2 статьи 3 Конвенции;</w:t>
      </w:r>
    </w:p>
    <w:p w:rsidR="00EA7526" w:rsidRPr="000F4874" w:rsidRDefault="00EA7526" w:rsidP="00EA7526">
      <w:pPr>
        <w:pStyle w:val="SingleTxtG"/>
      </w:pPr>
      <w:bookmarkStart w:id="3" w:name="_Hlk508808040"/>
      <w:r>
        <w:tab/>
      </w:r>
      <w:r>
        <w:tab/>
      </w:r>
      <w:r w:rsidRPr="000F4874">
        <w:t>6.</w:t>
      </w:r>
      <w:r w:rsidRPr="000F4874">
        <w:tab/>
      </w:r>
      <w:r w:rsidRPr="000F4874">
        <w:rPr>
          <w:rStyle w:val="Emphasis"/>
        </w:rPr>
        <w:t xml:space="preserve">одобряет </w:t>
      </w:r>
      <w:r w:rsidRPr="000F4874">
        <w:t>сформулированные на его сорок первой и сорок второй сессиях выводы Комитета по осуществлению о том, что, несмотря на предпринятые позитивные шаги, Украина продолжает не соблюдать свои обязательства по Конвенции, о которых говорится в пункте 70 решения VI/2;</w:t>
      </w:r>
    </w:p>
    <w:bookmarkEnd w:id="3"/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7.</w:t>
      </w:r>
      <w:r w:rsidRPr="000F4874">
        <w:tab/>
      </w:r>
      <w:r w:rsidRPr="000F4874">
        <w:rPr>
          <w:rStyle w:val="Emphasis"/>
        </w:rPr>
        <w:t>просит</w:t>
      </w:r>
      <w:r w:rsidRPr="000F4874">
        <w:t xml:space="preserve"> Украину продолжать процедуру трансграничной оценки воздействия на окружающую среду вместе со Сторонами, желающими принять </w:t>
      </w:r>
      <w:r w:rsidRPr="000F4874">
        <w:lastRenderedPageBreak/>
        <w:t>участие в процедуре, с тем чтобы безотлагательно п</w:t>
      </w:r>
      <w:r>
        <w:t>ривести проект в соответствие с </w:t>
      </w:r>
      <w:r w:rsidRPr="000F4874">
        <w:t xml:space="preserve">Конвенцией, и в частности: </w:t>
      </w:r>
    </w:p>
    <w:p w:rsidR="00EA7526" w:rsidRPr="005C0663" w:rsidRDefault="00EA7526" w:rsidP="00EA7526">
      <w:pPr>
        <w:pStyle w:val="SingleTxtG"/>
      </w:pPr>
      <w:r>
        <w:tab/>
      </w:r>
      <w:r>
        <w:tab/>
      </w:r>
      <w:r w:rsidRPr="000F4874">
        <w:t>a)</w:t>
      </w:r>
      <w:r w:rsidRPr="000F4874">
        <w:tab/>
        <w:t>подготовить документацию об оценке воздействия на окружающую среду, в том числе по трансграничным аспектам, во и</w:t>
      </w:r>
      <w:r>
        <w:t>сполнение статьи 4 Конвенции, а </w:t>
      </w:r>
      <w:r w:rsidRPr="000F4874">
        <w:t>также с учетом замечаний, полученных от потенциально затрагиваемых Сторон;</w:t>
      </w:r>
    </w:p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b)</w:t>
      </w:r>
      <w:r w:rsidRPr="000F4874">
        <w:tab/>
        <w:t>провести консультации с органами власти и общественностью затрагиваемых стран</w:t>
      </w:r>
      <w:r w:rsidRPr="00EA7526">
        <w:t>-</w:t>
      </w:r>
      <w:r w:rsidRPr="000F4874">
        <w:t>Сторон, опираясь на документацию об оценке воздействия на окружающую среду, как это предусмотрено в статье 5, пункте 8 статьи 3 и пункте 2 статьи 4 Конвенции;</w:t>
      </w:r>
    </w:p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c)</w:t>
      </w:r>
      <w:r w:rsidRPr="000F4874">
        <w:tab/>
        <w:t>пересмотреть окончательное решение о продлении срока службы 1-го и 2-го реакторов Ровенской атомной электростанции с должным учетом итогов процедуры оценки воздействия на окружающую среду, в частности документации об оценке воздействия на окружающую среду и замечаний, полученных от затрагиваемых Сторон, во</w:t>
      </w:r>
      <w:r w:rsidR="00D92F8D">
        <w:t xml:space="preserve"> исполнение статьи 6 Конвенции;</w:t>
      </w:r>
    </w:p>
    <w:p w:rsidR="00EA7526" w:rsidRPr="000F4874" w:rsidRDefault="00EA7526" w:rsidP="00EA7526">
      <w:pPr>
        <w:pStyle w:val="SingleTxtG"/>
      </w:pPr>
      <w:r>
        <w:tab/>
      </w:r>
      <w:r>
        <w:tab/>
      </w:r>
      <w:r w:rsidRPr="000F4874">
        <w:t>8.</w:t>
      </w:r>
      <w:r w:rsidRPr="000F4874">
        <w:tab/>
      </w:r>
      <w:r w:rsidRPr="000F4874">
        <w:rPr>
          <w:rStyle w:val="Emphasis"/>
        </w:rPr>
        <w:t>подчеркивает</w:t>
      </w:r>
      <w:r w:rsidRPr="000F4874">
        <w:t xml:space="preserve"> необходимость того, чтобы Украина завершила процедуру трансграничной оценки воздействия на окружающую среду с тем, чтобы обеспечить соблюдение Конвенции;</w:t>
      </w:r>
    </w:p>
    <w:p w:rsidR="00EA7526" w:rsidRPr="005C0663" w:rsidRDefault="00EA7526" w:rsidP="00EA7526">
      <w:pPr>
        <w:pStyle w:val="SingleTxtG"/>
        <w:rPr>
          <w:rFonts w:eastAsiaTheme="minorHAnsi"/>
        </w:rPr>
      </w:pPr>
      <w:r>
        <w:tab/>
      </w:r>
      <w:r>
        <w:tab/>
      </w:r>
      <w:r w:rsidRPr="000F4874">
        <w:t>9.</w:t>
      </w:r>
      <w:r w:rsidRPr="000F4874">
        <w:tab/>
      </w:r>
      <w:r w:rsidRPr="000F4874">
        <w:rPr>
          <w:rStyle w:val="Emphasis"/>
        </w:rPr>
        <w:t>просит</w:t>
      </w:r>
      <w:r w:rsidRPr="000F4874">
        <w:t xml:space="preserve"> Украину сообщать к концу каждого года Комитету по осуществлению о шагах, предпринятых для выполнения и завершения трансграничной оценки воздействия на окружающую среду, и направить уведомления соответствующим заинтересованным сторонам после принятия пересмотренного окончательного решения; </w:t>
      </w:r>
    </w:p>
    <w:p w:rsidR="00E12C5F" w:rsidRDefault="00EA7526" w:rsidP="00EA7526">
      <w:pPr>
        <w:pStyle w:val="SingleTxtG"/>
      </w:pPr>
      <w:r>
        <w:tab/>
      </w:r>
      <w:r>
        <w:tab/>
      </w:r>
      <w:r w:rsidRPr="000F4874">
        <w:t>10.</w:t>
      </w:r>
      <w:r w:rsidRPr="000F4874">
        <w:tab/>
      </w:r>
      <w:r w:rsidRPr="000F4874">
        <w:rPr>
          <w:rStyle w:val="Emphasis"/>
        </w:rPr>
        <w:t>просит</w:t>
      </w:r>
      <w:r w:rsidRPr="000F4874">
        <w:t xml:space="preserve"> Комитет доложить Совещанию Сторон Конвенции на его восьмой сессии о соблюдении Украиной своих обязательств в связи с продлением срока эксплуатации Ровенской атомной электростанции.</w:t>
      </w:r>
    </w:p>
    <w:p w:rsidR="00EA7526" w:rsidRPr="00EA7526" w:rsidRDefault="00EA7526" w:rsidP="00EA75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7526" w:rsidRPr="00EA7526" w:rsidSect="007D6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1A" w:rsidRPr="00A312BC" w:rsidRDefault="001A3C1A" w:rsidP="00A312BC"/>
  </w:endnote>
  <w:endnote w:type="continuationSeparator" w:id="0">
    <w:p w:rsidR="001A3C1A" w:rsidRPr="00A312BC" w:rsidRDefault="001A3C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5F" w:rsidRPr="007D685F" w:rsidRDefault="007D685F">
    <w:pPr>
      <w:pStyle w:val="Footer"/>
    </w:pPr>
    <w:r w:rsidRPr="007D685F">
      <w:rPr>
        <w:b/>
        <w:sz w:val="18"/>
      </w:rPr>
      <w:fldChar w:fldCharType="begin"/>
    </w:r>
    <w:r w:rsidRPr="007D685F">
      <w:rPr>
        <w:b/>
        <w:sz w:val="18"/>
      </w:rPr>
      <w:instrText xml:space="preserve"> PAGE  \* MERGEFORMAT </w:instrText>
    </w:r>
    <w:r w:rsidRPr="007D685F">
      <w:rPr>
        <w:b/>
        <w:sz w:val="18"/>
      </w:rPr>
      <w:fldChar w:fldCharType="separate"/>
    </w:r>
    <w:r w:rsidR="004C0F5D">
      <w:rPr>
        <w:b/>
        <w:noProof/>
        <w:sz w:val="18"/>
      </w:rPr>
      <w:t>2</w:t>
    </w:r>
    <w:r w:rsidRPr="007D685F">
      <w:rPr>
        <w:b/>
        <w:sz w:val="18"/>
      </w:rPr>
      <w:fldChar w:fldCharType="end"/>
    </w:r>
    <w:r>
      <w:rPr>
        <w:b/>
        <w:sz w:val="18"/>
      </w:rPr>
      <w:tab/>
    </w:r>
    <w:r>
      <w:t>GE.18-20001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5F" w:rsidRPr="007D685F" w:rsidRDefault="007D685F" w:rsidP="007D685F">
    <w:pPr>
      <w:pStyle w:val="Footer"/>
      <w:tabs>
        <w:tab w:val="clear" w:pos="9639"/>
        <w:tab w:val="right" w:pos="9638"/>
      </w:tabs>
      <w:rPr>
        <w:b/>
        <w:sz w:val="18"/>
      </w:rPr>
    </w:pPr>
    <w:r>
      <w:t>GE.18-20001</w:t>
    </w:r>
    <w:r>
      <w:tab/>
    </w:r>
    <w:r w:rsidRPr="007D685F">
      <w:rPr>
        <w:b/>
        <w:sz w:val="18"/>
      </w:rPr>
      <w:fldChar w:fldCharType="begin"/>
    </w:r>
    <w:r w:rsidRPr="007D685F">
      <w:rPr>
        <w:b/>
        <w:sz w:val="18"/>
      </w:rPr>
      <w:instrText xml:space="preserve"> PAGE  \* MERGEFORMAT </w:instrText>
    </w:r>
    <w:r w:rsidRPr="007D685F">
      <w:rPr>
        <w:b/>
        <w:sz w:val="18"/>
      </w:rPr>
      <w:fldChar w:fldCharType="separate"/>
    </w:r>
    <w:r w:rsidR="004C0F5D">
      <w:rPr>
        <w:b/>
        <w:noProof/>
        <w:sz w:val="18"/>
      </w:rPr>
      <w:t>3</w:t>
    </w:r>
    <w:r w:rsidRPr="007D68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D685F" w:rsidRDefault="007D685F" w:rsidP="007D685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18-20001  (R)</w:t>
    </w:r>
    <w:r w:rsidR="00EA7526">
      <w:rPr>
        <w:lang w:val="en-US"/>
      </w:rPr>
      <w:t xml:space="preserve">  291118  031218</w:t>
    </w:r>
    <w:r>
      <w:br/>
    </w:r>
    <w:r w:rsidRPr="007D685F">
      <w:rPr>
        <w:rFonts w:ascii="C39T30Lfz" w:hAnsi="C39T30Lfz"/>
        <w:kern w:val="14"/>
        <w:sz w:val="56"/>
      </w:rPr>
      <w:t></w:t>
    </w:r>
    <w:r w:rsidRPr="007D685F">
      <w:rPr>
        <w:rFonts w:ascii="C39T30Lfz" w:hAnsi="C39T30Lfz"/>
        <w:kern w:val="14"/>
        <w:sz w:val="56"/>
      </w:rPr>
      <w:t></w:t>
    </w:r>
    <w:r w:rsidRPr="007D685F">
      <w:rPr>
        <w:rFonts w:ascii="C39T30Lfz" w:hAnsi="C39T30Lfz"/>
        <w:kern w:val="14"/>
        <w:sz w:val="56"/>
      </w:rPr>
      <w:t></w:t>
    </w:r>
    <w:r w:rsidRPr="007D685F">
      <w:rPr>
        <w:rFonts w:ascii="C39T30Lfz" w:hAnsi="C39T30Lfz"/>
        <w:kern w:val="14"/>
        <w:sz w:val="56"/>
      </w:rPr>
      <w:t></w:t>
    </w:r>
    <w:r w:rsidRPr="007D685F">
      <w:rPr>
        <w:rFonts w:ascii="C39T30Lfz" w:hAnsi="C39T30Lfz"/>
        <w:kern w:val="14"/>
        <w:sz w:val="56"/>
      </w:rPr>
      <w:t></w:t>
    </w:r>
    <w:r w:rsidRPr="007D685F">
      <w:rPr>
        <w:rFonts w:ascii="C39T30Lfz" w:hAnsi="C39T30Lfz"/>
        <w:kern w:val="14"/>
        <w:sz w:val="56"/>
      </w:rPr>
      <w:t></w:t>
    </w:r>
    <w:r w:rsidRPr="007D685F">
      <w:rPr>
        <w:rFonts w:ascii="C39T30Lfz" w:hAnsi="C39T30Lfz"/>
        <w:kern w:val="14"/>
        <w:sz w:val="56"/>
      </w:rPr>
      <w:t></w:t>
    </w:r>
    <w:r w:rsidRPr="007D685F">
      <w:rPr>
        <w:rFonts w:ascii="C39T30Lfz" w:hAnsi="C39T30Lfz"/>
        <w:kern w:val="14"/>
        <w:sz w:val="56"/>
      </w:rPr>
      <w:t></w:t>
    </w:r>
    <w:r w:rsidRPr="007D685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1A" w:rsidRPr="001075E9" w:rsidRDefault="001A3C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3C1A" w:rsidRDefault="001A3C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A7526" w:rsidRPr="00E65E6F" w:rsidRDefault="00EA7526" w:rsidP="00EA7526">
      <w:pPr>
        <w:pStyle w:val="FootnoteText"/>
      </w:pPr>
      <w:r w:rsidRPr="000F60AF"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</w:r>
      <w:r>
        <w:t>См</w:t>
      </w:r>
      <w:r w:rsidRPr="00E65E6F">
        <w:rPr>
          <w:lang w:val="es-ES"/>
        </w:rPr>
        <w:t xml:space="preserve">. ECE/MP.EIA/23-ECE/MP.EIA/SEA/7, </w:t>
      </w:r>
      <w:r>
        <w:t>пункт</w:t>
      </w:r>
      <w:r w:rsidRPr="00E65E6F">
        <w:rPr>
          <w:lang w:val="es-ES"/>
        </w:rPr>
        <w:t xml:space="preserve"> 27. </w:t>
      </w:r>
      <w:r>
        <w:t>См. также проект решения VII/2 (ECE/MP.EIA/2017/8).</w:t>
      </w:r>
    </w:p>
  </w:footnote>
  <w:footnote w:id="2">
    <w:p w:rsidR="00EA7526" w:rsidRPr="00E65E6F" w:rsidRDefault="00EA7526" w:rsidP="00EA7526">
      <w:pPr>
        <w:pStyle w:val="FootnoteText"/>
        <w:rPr>
          <w:lang w:val="es-ES"/>
        </w:rPr>
      </w:pPr>
      <w: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ECE/MP.EIA/2017/4-ECE/MP.EIA/SEA/2017/4, </w:t>
      </w:r>
      <w:r>
        <w:t>пункты</w:t>
      </w:r>
      <w:r w:rsidRPr="00E65E6F">
        <w:rPr>
          <w:lang w:val="es-ES"/>
        </w:rPr>
        <w:t xml:space="preserve"> 17–20.</w:t>
      </w:r>
    </w:p>
  </w:footnote>
  <w:footnote w:id="3">
    <w:p w:rsidR="00EA7526" w:rsidRPr="00E65E6F" w:rsidRDefault="00EA7526" w:rsidP="00EA7526">
      <w:pPr>
        <w:pStyle w:val="FootnoteText"/>
        <w:rPr>
          <w:lang w:val="es-ES"/>
        </w:rPr>
      </w:pPr>
      <w:r w:rsidRPr="00E65E6F">
        <w:rPr>
          <w:lang w:val="es-ES"/>
        </w:rP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ECE/MP.EIA/IC/2017/4, </w:t>
      </w:r>
      <w:r>
        <w:t>пункты</w:t>
      </w:r>
      <w:r w:rsidRPr="00E65E6F">
        <w:rPr>
          <w:lang w:val="es-ES"/>
        </w:rPr>
        <w:t xml:space="preserve"> 21–25.</w:t>
      </w:r>
    </w:p>
  </w:footnote>
  <w:footnote w:id="4">
    <w:p w:rsidR="00EA7526" w:rsidRPr="00E65E6F" w:rsidRDefault="00EA7526" w:rsidP="00EA7526">
      <w:pPr>
        <w:pStyle w:val="FootnoteText"/>
        <w:rPr>
          <w:lang w:val="es-ES"/>
        </w:rPr>
      </w:pPr>
      <w:r w:rsidRPr="00E65E6F">
        <w:rPr>
          <w:lang w:val="es-ES"/>
        </w:rP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ECE/MP.EIA/IC/2018/2, </w:t>
      </w:r>
      <w:r>
        <w:t>пункты</w:t>
      </w:r>
      <w:r w:rsidRPr="00E65E6F">
        <w:rPr>
          <w:lang w:val="es-ES"/>
        </w:rPr>
        <w:t xml:space="preserve"> 20–29.</w:t>
      </w:r>
    </w:p>
  </w:footnote>
  <w:footnote w:id="5">
    <w:p w:rsidR="00EA7526" w:rsidRPr="00E65E6F" w:rsidRDefault="00EA7526" w:rsidP="00EA7526">
      <w:pPr>
        <w:pStyle w:val="FootnoteText"/>
        <w:rPr>
          <w:lang w:val="es-ES"/>
        </w:rPr>
      </w:pPr>
      <w:r w:rsidRPr="00E65E6F">
        <w:rPr>
          <w:lang w:val="es-ES"/>
        </w:rP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ECE/MP.EIA/IC/2018/4, </w:t>
      </w:r>
      <w:r>
        <w:t>пункты</w:t>
      </w:r>
      <w:r w:rsidRPr="00E65E6F">
        <w:rPr>
          <w:lang w:val="es-ES"/>
        </w:rPr>
        <w:t xml:space="preserve"> 27–31.</w:t>
      </w:r>
    </w:p>
  </w:footnote>
  <w:footnote w:id="6">
    <w:p w:rsidR="00EA7526" w:rsidRPr="00E65E6F" w:rsidRDefault="00EA7526" w:rsidP="00EA7526">
      <w:pPr>
        <w:pStyle w:val="FootnoteText"/>
        <w:rPr>
          <w:lang w:val="es-ES"/>
        </w:rPr>
      </w:pPr>
      <w:r w:rsidRPr="00E65E6F">
        <w:rPr>
          <w:lang w:val="es-ES"/>
        </w:rP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ECE/MP.EIA/IC/2018/2, </w:t>
      </w:r>
      <w:r>
        <w:t>пункт</w:t>
      </w:r>
      <w:r w:rsidRPr="00E65E6F">
        <w:rPr>
          <w:lang w:val="es-ES"/>
        </w:rPr>
        <w:t xml:space="preserve"> 21.</w:t>
      </w:r>
    </w:p>
  </w:footnote>
  <w:footnote w:id="7">
    <w:p w:rsidR="00EA7526" w:rsidRPr="00E65E6F" w:rsidRDefault="00EA7526" w:rsidP="00EA7526">
      <w:pPr>
        <w:pStyle w:val="FootnoteText"/>
        <w:rPr>
          <w:lang w:val="es-ES"/>
        </w:rPr>
      </w:pPr>
      <w:r w:rsidRPr="00E65E6F">
        <w:rPr>
          <w:lang w:val="es-ES"/>
        </w:rP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ECE/MP.EIA/IC/2018/4, </w:t>
      </w:r>
      <w:r>
        <w:t>пункт</w:t>
      </w:r>
      <w:r w:rsidRPr="00E65E6F">
        <w:rPr>
          <w:lang w:val="es-ES"/>
        </w:rPr>
        <w:t xml:space="preserve"> 20.</w:t>
      </w:r>
    </w:p>
  </w:footnote>
  <w:footnote w:id="8">
    <w:p w:rsidR="00EA7526" w:rsidRPr="00E65E6F" w:rsidRDefault="00EA7526" w:rsidP="00EA7526">
      <w:pPr>
        <w:pStyle w:val="FootnoteText"/>
        <w:rPr>
          <w:lang w:val="es-ES"/>
        </w:rPr>
      </w:pPr>
      <w:r w:rsidRPr="00E65E6F">
        <w:rPr>
          <w:lang w:val="es-ES"/>
        </w:rPr>
        <w:tab/>
      </w:r>
      <w:r w:rsidRPr="00EA7526">
        <w:rPr>
          <w:rStyle w:val="FootnoteReference"/>
        </w:rPr>
        <w:footnoteRef/>
      </w:r>
      <w:r w:rsidRPr="00E65E6F">
        <w:rPr>
          <w:lang w:val="es-ES"/>
        </w:rPr>
        <w:tab/>
        <w:t xml:space="preserve">ECE/MP.EIA/IC/2018/2, </w:t>
      </w:r>
      <w:r>
        <w:t>пункт</w:t>
      </w:r>
      <w:r w:rsidRPr="00E65E6F">
        <w:rPr>
          <w:lang w:val="es-ES"/>
        </w:rPr>
        <w:t xml:space="preserve">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5F" w:rsidRPr="007D685F" w:rsidRDefault="001401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C0F5D">
      <w:t>ECE/MP.EIA/2019/8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5F" w:rsidRPr="007D685F" w:rsidRDefault="00140162" w:rsidP="007D685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0F5D">
      <w:t>ECE/MP.EIA/2019/8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0162"/>
    <w:rsid w:val="0014152F"/>
    <w:rsid w:val="00180183"/>
    <w:rsid w:val="0018024D"/>
    <w:rsid w:val="0018649F"/>
    <w:rsid w:val="00196389"/>
    <w:rsid w:val="001A3C1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0F5D"/>
    <w:rsid w:val="004E05B7"/>
    <w:rsid w:val="0050108D"/>
    <w:rsid w:val="00513081"/>
    <w:rsid w:val="00517901"/>
    <w:rsid w:val="005265D9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85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F8D"/>
    <w:rsid w:val="00DD78D1"/>
    <w:rsid w:val="00DE32CD"/>
    <w:rsid w:val="00DF5767"/>
    <w:rsid w:val="00DF71B9"/>
    <w:rsid w:val="00E12C5F"/>
    <w:rsid w:val="00E73F76"/>
    <w:rsid w:val="00EA2C9F"/>
    <w:rsid w:val="00EA420E"/>
    <w:rsid w:val="00EA752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295553-083B-4C30-B035-6162D24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D685F"/>
    <w:rPr>
      <w:lang w:val="ru-RU" w:eastAsia="en-US"/>
    </w:rPr>
  </w:style>
  <w:style w:type="character" w:styleId="Emphasis">
    <w:name w:val="Emphasis"/>
    <w:qFormat/>
    <w:rsid w:val="00EA7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4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ECE/MP.EIA/2019/8</vt:lpstr>
      <vt:lpstr>A/</vt:lpstr>
      <vt:lpstr>A/</vt:lpstr>
    </vt:vector>
  </TitlesOfParts>
  <Company>DCM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ECE/MP.EIA/2019/8</dc:title>
  <dc:subject/>
  <dc:creator>Ioulia Sergueevna GOUSSAROVA</dc:creator>
  <cp:keywords/>
  <cp:lastModifiedBy>Elisabeth James</cp:lastModifiedBy>
  <cp:revision>2</cp:revision>
  <cp:lastPrinted>2018-12-03T14:16:00Z</cp:lastPrinted>
  <dcterms:created xsi:type="dcterms:W3CDTF">2018-12-19T00:00:00Z</dcterms:created>
  <dcterms:modified xsi:type="dcterms:W3CDTF">2018-12-19T00:00:00Z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