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A357" w14:textId="77777777" w:rsidR="007C5FC8" w:rsidRDefault="007C5FC8" w:rsidP="006E6B77">
      <w:pPr>
        <w:spacing w:after="0"/>
        <w:ind w:left="-450" w:firstLine="450"/>
        <w:jc w:val="center"/>
        <w:rPr>
          <w:rFonts w:cstheme="minorHAnsi"/>
          <w:b/>
          <w:lang w:val="en-GB"/>
        </w:rPr>
      </w:pPr>
    </w:p>
    <w:p w14:paraId="1721C1E1" w14:textId="55CE8136" w:rsidR="00AC1443" w:rsidRDefault="00604927" w:rsidP="006E6B77">
      <w:pPr>
        <w:spacing w:after="0"/>
        <w:ind w:left="-450" w:firstLine="450"/>
        <w:jc w:val="center"/>
        <w:rPr>
          <w:rFonts w:cstheme="minorHAnsi"/>
          <w:b/>
          <w:lang w:val="en-GB"/>
        </w:rPr>
      </w:pPr>
      <w:r w:rsidRPr="00C64BE9">
        <w:rPr>
          <w:rFonts w:cstheme="minorHAnsi"/>
          <w:b/>
          <w:lang w:val="en-GB"/>
        </w:rPr>
        <w:t>NOTIFICATION O</w:t>
      </w:r>
      <w:r w:rsidR="00050ADE">
        <w:rPr>
          <w:rFonts w:cstheme="minorHAnsi"/>
          <w:b/>
          <w:lang w:val="en-GB"/>
        </w:rPr>
        <w:t>F</w:t>
      </w:r>
      <w:r w:rsidRPr="00C64BE9">
        <w:rPr>
          <w:rFonts w:cstheme="minorHAnsi"/>
          <w:b/>
          <w:lang w:val="en-GB"/>
        </w:rPr>
        <w:t xml:space="preserve"> HAZARDOUS ACTIVITIES </w:t>
      </w:r>
    </w:p>
    <w:p w14:paraId="42488CC0" w14:textId="5777B123" w:rsidR="00681A6A" w:rsidRDefault="00681A6A" w:rsidP="006E6B77">
      <w:pPr>
        <w:spacing w:after="0"/>
        <w:ind w:left="-450" w:firstLine="450"/>
        <w:jc w:val="center"/>
        <w:rPr>
          <w:rFonts w:cstheme="minorHAnsi"/>
          <w:b/>
          <w:lang w:val="en-GB"/>
        </w:rPr>
      </w:pPr>
      <w:r>
        <w:rPr>
          <w:rFonts w:cstheme="minorHAnsi"/>
          <w:b/>
          <w:lang w:val="en-GB"/>
        </w:rPr>
        <w:t xml:space="preserve">Done in accordance with Article 4 and Annex III of the UNECE </w:t>
      </w:r>
      <w:r w:rsidRPr="00681A6A">
        <w:rPr>
          <w:rFonts w:cstheme="minorHAnsi"/>
          <w:b/>
          <w:lang w:val="en-GB"/>
        </w:rPr>
        <w:t>Convention on the Transboundary Effects of Industrial Accidents  </w:t>
      </w:r>
    </w:p>
    <w:p w14:paraId="60EDCBBB" w14:textId="366F0420" w:rsidR="00681A6A" w:rsidRPr="00681A6A" w:rsidRDefault="00044E8F" w:rsidP="006E6B77">
      <w:pPr>
        <w:spacing w:after="0"/>
        <w:ind w:left="-450" w:firstLine="450"/>
        <w:jc w:val="center"/>
        <w:rPr>
          <w:rFonts w:cstheme="minorHAnsi"/>
          <w:b/>
          <w:i/>
          <w:lang w:val="en-GB"/>
        </w:rPr>
      </w:pPr>
      <w:r w:rsidRPr="00044E8F">
        <w:rPr>
          <w:rFonts w:cstheme="minorHAnsi"/>
          <w:b/>
          <w:i/>
          <w:highlight w:val="yellow"/>
          <w:lang w:val="en-GB"/>
        </w:rPr>
        <w:t>TEMPLATE</w:t>
      </w:r>
    </w:p>
    <w:p w14:paraId="76A88B6B" w14:textId="43923199" w:rsidR="00AC1443" w:rsidRDefault="00AC1443" w:rsidP="006E6B77">
      <w:pPr>
        <w:spacing w:after="0"/>
        <w:ind w:left="-450" w:firstLine="450"/>
        <w:jc w:val="center"/>
        <w:rPr>
          <w:rFonts w:cstheme="minorHAnsi"/>
          <w:b/>
          <w:lang w:val="en-GB"/>
        </w:rPr>
      </w:pPr>
    </w:p>
    <w:p w14:paraId="1473BB92" w14:textId="6268CA4E" w:rsidR="00681A6A" w:rsidRDefault="00681A6A" w:rsidP="006E6B77">
      <w:pPr>
        <w:spacing w:after="0" w:line="360" w:lineRule="auto"/>
        <w:ind w:left="-450" w:firstLine="450"/>
        <w:rPr>
          <w:rFonts w:cstheme="minorHAnsi"/>
          <w:b/>
          <w:lang w:val="en-GB"/>
        </w:rPr>
      </w:pPr>
      <w:r>
        <w:rPr>
          <w:rFonts w:cstheme="minorHAnsi"/>
          <w:b/>
          <w:lang w:val="en-GB"/>
        </w:rPr>
        <w:t xml:space="preserve">Sender: </w:t>
      </w:r>
    </w:p>
    <w:p w14:paraId="6925F17E" w14:textId="0FC20E85" w:rsidR="00681A6A" w:rsidRDefault="00681A6A" w:rsidP="006E6B77">
      <w:pPr>
        <w:spacing w:after="0" w:line="360" w:lineRule="auto"/>
        <w:ind w:left="-450" w:firstLine="450"/>
        <w:rPr>
          <w:rFonts w:cstheme="minorHAnsi"/>
          <w:b/>
          <w:lang w:val="en-GB"/>
        </w:rPr>
      </w:pPr>
      <w:r>
        <w:rPr>
          <w:rFonts w:cstheme="minorHAnsi"/>
          <w:b/>
          <w:lang w:val="en-GB"/>
        </w:rPr>
        <w:t>Receiver:</w:t>
      </w:r>
    </w:p>
    <w:p w14:paraId="7FCF8EAD" w14:textId="56FCD0F0" w:rsidR="00681A6A" w:rsidRDefault="00681A6A" w:rsidP="006E6B77">
      <w:pPr>
        <w:spacing w:after="0" w:line="360" w:lineRule="auto"/>
        <w:ind w:left="-450" w:firstLine="450"/>
        <w:rPr>
          <w:rFonts w:cstheme="minorHAnsi"/>
          <w:b/>
          <w:lang w:val="en-GB"/>
        </w:rPr>
      </w:pPr>
      <w:r>
        <w:rPr>
          <w:rFonts w:cstheme="minorHAnsi"/>
          <w:b/>
          <w:lang w:val="en-GB"/>
        </w:rPr>
        <w:t>Date:</w:t>
      </w:r>
    </w:p>
    <w:p w14:paraId="63F8CBD0" w14:textId="36EB0828" w:rsidR="00681A6A" w:rsidRDefault="00681A6A" w:rsidP="006E6B77">
      <w:pPr>
        <w:pStyle w:val="ListParagraph"/>
        <w:numPr>
          <w:ilvl w:val="0"/>
          <w:numId w:val="1"/>
        </w:numPr>
        <w:spacing w:after="0"/>
        <w:ind w:left="-450" w:firstLine="450"/>
        <w:rPr>
          <w:rFonts w:cstheme="minorHAnsi"/>
          <w:b/>
          <w:lang w:val="en-GB"/>
        </w:rPr>
      </w:pPr>
      <w:r>
        <w:rPr>
          <w:rFonts w:cstheme="minorHAnsi"/>
          <w:b/>
          <w:lang w:val="en-GB"/>
        </w:rPr>
        <w:t>Please see below notification of hazardous activities (proposed or existing)</w:t>
      </w:r>
    </w:p>
    <w:p w14:paraId="71A4C025" w14:textId="6618EA1B" w:rsidR="00386B88" w:rsidRDefault="00386B88" w:rsidP="00386B88">
      <w:pPr>
        <w:pStyle w:val="ListParagraph"/>
        <w:spacing w:after="0"/>
        <w:ind w:left="0"/>
        <w:rPr>
          <w:rFonts w:cstheme="minorHAnsi"/>
          <w:b/>
          <w:lang w:val="en-GB"/>
        </w:rPr>
      </w:pPr>
    </w:p>
    <w:tbl>
      <w:tblPr>
        <w:tblStyle w:val="TableGrid"/>
        <w:tblW w:w="14820" w:type="dxa"/>
        <w:tblInd w:w="-34" w:type="dxa"/>
        <w:tblLayout w:type="fixed"/>
        <w:tblLook w:val="04A0" w:firstRow="1" w:lastRow="0" w:firstColumn="1" w:lastColumn="0" w:noHBand="0" w:noVBand="1"/>
      </w:tblPr>
      <w:tblGrid>
        <w:gridCol w:w="568"/>
        <w:gridCol w:w="1701"/>
        <w:gridCol w:w="2693"/>
        <w:gridCol w:w="2977"/>
        <w:gridCol w:w="2582"/>
        <w:gridCol w:w="4299"/>
      </w:tblGrid>
      <w:tr w:rsidR="003759E7" w14:paraId="3AC38053" w14:textId="77777777" w:rsidTr="00C776F7">
        <w:tc>
          <w:tcPr>
            <w:tcW w:w="14820" w:type="dxa"/>
            <w:gridSpan w:val="6"/>
          </w:tcPr>
          <w:p w14:paraId="69E61514" w14:textId="26D95AE0" w:rsidR="003759E7" w:rsidRPr="00180E4E" w:rsidRDefault="00C776F7" w:rsidP="00C776F7">
            <w:pPr>
              <w:pStyle w:val="ListParagraph"/>
              <w:ind w:left="0"/>
              <w:jc w:val="center"/>
              <w:rPr>
                <w:rFonts w:cstheme="minorHAnsi"/>
                <w:b/>
                <w:lang w:val="en-GB"/>
              </w:rPr>
            </w:pPr>
            <w:r>
              <w:rPr>
                <w:rFonts w:eastAsia="Times New Roman" w:cstheme="minorHAnsi"/>
                <w:b/>
                <w:lang w:val="en-GB"/>
              </w:rPr>
              <w:t>N</w:t>
            </w:r>
            <w:r w:rsidR="00050ADE">
              <w:rPr>
                <w:rFonts w:eastAsia="Times New Roman" w:cstheme="minorHAnsi"/>
                <w:b/>
                <w:lang w:val="en-GB"/>
              </w:rPr>
              <w:t>OTIFICATION OF</w:t>
            </w:r>
            <w:r w:rsidR="003759E7" w:rsidRPr="00180E4E">
              <w:rPr>
                <w:rFonts w:eastAsia="Times New Roman" w:cstheme="minorHAnsi"/>
                <w:b/>
                <w:lang w:val="en-GB"/>
              </w:rPr>
              <w:t xml:space="preserve"> HAZARDOUS ACTIVITIES</w:t>
            </w:r>
          </w:p>
        </w:tc>
      </w:tr>
      <w:tr w:rsidR="003759E7" w:rsidRPr="00044E8F" w14:paraId="353C973D" w14:textId="77777777" w:rsidTr="00C776F7">
        <w:tc>
          <w:tcPr>
            <w:tcW w:w="568" w:type="dxa"/>
          </w:tcPr>
          <w:p w14:paraId="791EC4BE" w14:textId="77777777" w:rsidR="003759E7" w:rsidRPr="00C776F7" w:rsidRDefault="003759E7" w:rsidP="00C776F7">
            <w:pPr>
              <w:pStyle w:val="ListParagraph"/>
              <w:ind w:left="0"/>
              <w:rPr>
                <w:rFonts w:cstheme="minorHAnsi"/>
                <w:b/>
              </w:rPr>
            </w:pPr>
            <w:r>
              <w:rPr>
                <w:rFonts w:cstheme="minorHAnsi"/>
                <w:b/>
              </w:rPr>
              <w:t>№</w:t>
            </w:r>
          </w:p>
        </w:tc>
        <w:tc>
          <w:tcPr>
            <w:tcW w:w="1701" w:type="dxa"/>
          </w:tcPr>
          <w:p w14:paraId="2C6EB000" w14:textId="77777777" w:rsidR="003759E7" w:rsidRPr="00C776F7" w:rsidRDefault="003759E7" w:rsidP="00C776F7">
            <w:pPr>
              <w:pStyle w:val="ListParagraph"/>
              <w:ind w:left="0"/>
              <w:rPr>
                <w:rFonts w:eastAsia="Times New Roman" w:cstheme="minorHAnsi"/>
              </w:rPr>
            </w:pPr>
            <w:r>
              <w:rPr>
                <w:rFonts w:eastAsia="Times New Roman" w:cstheme="minorHAnsi"/>
                <w:lang w:val="en-GB"/>
              </w:rPr>
              <w:t>Hazardous activity</w:t>
            </w:r>
            <w:r>
              <w:rPr>
                <w:rStyle w:val="FootnoteReference"/>
                <w:rFonts w:eastAsia="Times New Roman" w:cstheme="minorHAnsi"/>
                <w:lang w:val="en-GB"/>
              </w:rPr>
              <w:footnoteReference w:id="1"/>
            </w:r>
          </w:p>
        </w:tc>
        <w:tc>
          <w:tcPr>
            <w:tcW w:w="2693" w:type="dxa"/>
          </w:tcPr>
          <w:p w14:paraId="2D62B6F5" w14:textId="5EC59EE4" w:rsidR="003759E7" w:rsidRDefault="003759E7" w:rsidP="00C776F7">
            <w:pPr>
              <w:pStyle w:val="ListParagraph"/>
              <w:ind w:left="0"/>
              <w:rPr>
                <w:rFonts w:cstheme="minorHAnsi"/>
                <w:b/>
                <w:lang w:val="en-GB"/>
              </w:rPr>
            </w:pPr>
            <w:r w:rsidRPr="00C64BE9">
              <w:rPr>
                <w:rFonts w:eastAsia="Times New Roman" w:cstheme="minorHAnsi"/>
                <w:lang w:val="en-GB"/>
              </w:rPr>
              <w:t>Full name</w:t>
            </w:r>
            <w:r w:rsidR="00D92D92">
              <w:rPr>
                <w:rFonts w:eastAsia="Times New Roman" w:cstheme="minorHAnsi"/>
                <w:lang w:val="en-GB"/>
              </w:rPr>
              <w:t xml:space="preserve"> and address of the operator</w:t>
            </w:r>
            <w:r>
              <w:rPr>
                <w:rFonts w:eastAsia="Times New Roman" w:cstheme="minorHAnsi"/>
                <w:lang w:val="en-GB"/>
              </w:rPr>
              <w:t xml:space="preserve"> of the hazardous activity (proposed or existing)</w:t>
            </w:r>
          </w:p>
        </w:tc>
        <w:tc>
          <w:tcPr>
            <w:tcW w:w="2977" w:type="dxa"/>
          </w:tcPr>
          <w:p w14:paraId="3F11AF5E" w14:textId="2C71E0CE" w:rsidR="003759E7" w:rsidRPr="003759E7" w:rsidRDefault="003759E7" w:rsidP="00C776F7">
            <w:pPr>
              <w:pStyle w:val="ListParagraph"/>
              <w:ind w:left="0"/>
              <w:rPr>
                <w:rFonts w:cstheme="minorHAnsi"/>
                <w:b/>
                <w:lang w:val="en-GB"/>
              </w:rPr>
            </w:pPr>
            <w:r w:rsidRPr="003759E7">
              <w:rPr>
                <w:rFonts w:eastAsia="Times New Roman" w:cstheme="minorHAnsi"/>
                <w:lang w:val="en-GB"/>
              </w:rPr>
              <w:t>Location</w:t>
            </w:r>
            <w:r w:rsidR="00D92D92">
              <w:rPr>
                <w:rFonts w:eastAsia="Times New Roman" w:cstheme="minorHAnsi"/>
                <w:lang w:val="en-GB"/>
              </w:rPr>
              <w:t xml:space="preserve"> (address)</w:t>
            </w:r>
            <w:r w:rsidRPr="003759E7">
              <w:rPr>
                <w:rFonts w:eastAsia="Times New Roman" w:cstheme="minorHAnsi"/>
                <w:lang w:val="en-GB"/>
              </w:rPr>
              <w:t xml:space="preserve"> of </w:t>
            </w:r>
            <w:r w:rsidRPr="00C776F7">
              <w:rPr>
                <w:rFonts w:cs="Tahoma"/>
                <w:color w:val="222222"/>
                <w:lang w:val="en-US"/>
              </w:rPr>
              <w:t> </w:t>
            </w:r>
            <w:hyperlink r:id="rId8" w:history="1">
              <w:r w:rsidRPr="00C776F7">
                <w:rPr>
                  <w:rStyle w:val="Emphasis"/>
                  <w:rFonts w:cs="Tahoma"/>
                  <w:i w:val="0"/>
                  <w:iCs w:val="0"/>
                  <w:color w:val="222222"/>
                  <w:lang w:val="en-US"/>
                </w:rPr>
                <w:t xml:space="preserve">hazardous </w:t>
              </w:r>
              <w:r w:rsidR="00292CA9">
                <w:rPr>
                  <w:rStyle w:val="Emphasis"/>
                  <w:rFonts w:cs="Tahoma"/>
                  <w:i w:val="0"/>
                  <w:iCs w:val="0"/>
                  <w:color w:val="222222"/>
                  <w:lang w:val="en-US"/>
                </w:rPr>
                <w:t xml:space="preserve">activities </w:t>
              </w:r>
            </w:hyperlink>
            <w:r w:rsidRPr="003759E7">
              <w:rPr>
                <w:lang w:val="en-US"/>
              </w:rPr>
              <w:t xml:space="preserve">and </w:t>
            </w:r>
            <w:r w:rsidRPr="003759E7">
              <w:rPr>
                <w:rFonts w:eastAsia="Times New Roman" w:cstheme="minorHAnsi"/>
                <w:lang w:val="en-GB"/>
              </w:rPr>
              <w:t>distance from the border</w:t>
            </w:r>
            <w:bookmarkStart w:id="0" w:name="_GoBack"/>
            <w:bookmarkEnd w:id="0"/>
            <w:r w:rsidRPr="003759E7">
              <w:rPr>
                <w:rFonts w:eastAsia="Times New Roman" w:cstheme="minorHAnsi"/>
                <w:lang w:val="en-GB"/>
              </w:rPr>
              <w:t xml:space="preserve"> of the potentially affected</w:t>
            </w:r>
            <w:r w:rsidRPr="00D92D92">
              <w:rPr>
                <w:rFonts w:eastAsia="Times New Roman" w:cstheme="minorHAnsi"/>
                <w:lang w:val="en-GB"/>
              </w:rPr>
              <w:t xml:space="preserve"> country (air path/water path, as relevant)</w:t>
            </w:r>
            <w:r w:rsidRPr="003759E7">
              <w:rPr>
                <w:rStyle w:val="FootnoteReference"/>
                <w:rFonts w:eastAsia="Times New Roman" w:cstheme="minorHAnsi"/>
                <w:lang w:val="en-GB"/>
              </w:rPr>
              <w:footnoteReference w:id="2"/>
            </w:r>
          </w:p>
        </w:tc>
        <w:tc>
          <w:tcPr>
            <w:tcW w:w="2582" w:type="dxa"/>
          </w:tcPr>
          <w:p w14:paraId="6265B071" w14:textId="77777777" w:rsidR="00696C99" w:rsidRPr="00696C99" w:rsidRDefault="003759E7" w:rsidP="00696C99">
            <w:pPr>
              <w:rPr>
                <w:lang w:val="en-US"/>
              </w:rPr>
            </w:pPr>
            <w:r>
              <w:rPr>
                <w:rFonts w:eastAsia="Times New Roman" w:cstheme="minorHAnsi"/>
                <w:lang w:val="en-GB"/>
              </w:rPr>
              <w:t>Name of hazardous</w:t>
            </w:r>
            <w:r w:rsidRPr="00A316C1">
              <w:rPr>
                <w:rFonts w:eastAsia="Times New Roman" w:cstheme="minorHAnsi"/>
                <w:lang w:val="en-GB"/>
              </w:rPr>
              <w:t xml:space="preserve"> substances / categories of substances </w:t>
            </w:r>
            <w:r>
              <w:rPr>
                <w:rFonts w:eastAsia="Times New Roman" w:cstheme="minorHAnsi"/>
                <w:lang w:val="en-GB"/>
              </w:rPr>
              <w:t xml:space="preserve">and mixtures </w:t>
            </w:r>
            <w:r w:rsidR="00696C99" w:rsidRPr="00696C99">
              <w:rPr>
                <w:lang w:val="en-US"/>
              </w:rPr>
              <w:t xml:space="preserve">in </w:t>
            </w:r>
            <w:bookmarkStart w:id="1" w:name="_Hlk517181383"/>
            <w:r w:rsidR="00696C99" w:rsidRPr="00696C99">
              <w:rPr>
                <w:lang w:val="en-US"/>
              </w:rPr>
              <w:t xml:space="preserve">quantities equal or exceeding threshold quantities of Annex I </w:t>
            </w:r>
          </w:p>
          <w:bookmarkEnd w:id="1"/>
          <w:p w14:paraId="2481853D" w14:textId="30E38DD7" w:rsidR="003759E7" w:rsidRDefault="003759E7" w:rsidP="00C776F7">
            <w:pPr>
              <w:pStyle w:val="ListParagraph"/>
              <w:ind w:left="0"/>
              <w:rPr>
                <w:rFonts w:cstheme="minorHAnsi"/>
                <w:b/>
                <w:lang w:val="en-GB"/>
              </w:rPr>
            </w:pPr>
            <w:r>
              <w:rPr>
                <w:rFonts w:eastAsia="Times New Roman" w:cstheme="minorHAnsi"/>
                <w:lang w:val="en-GB"/>
              </w:rPr>
              <w:t>of the Convention</w:t>
            </w:r>
          </w:p>
        </w:tc>
        <w:tc>
          <w:tcPr>
            <w:tcW w:w="4299" w:type="dxa"/>
          </w:tcPr>
          <w:p w14:paraId="17E131B4" w14:textId="610C2F26" w:rsidR="003759E7" w:rsidRDefault="00C776F7" w:rsidP="00C776F7">
            <w:pPr>
              <w:pStyle w:val="ListParagraph"/>
              <w:ind w:left="0"/>
              <w:rPr>
                <w:rFonts w:cstheme="minorHAnsi"/>
                <w:b/>
                <w:lang w:val="en-GB"/>
              </w:rPr>
            </w:pPr>
            <w:r>
              <w:rPr>
                <w:lang w:val="en-US"/>
              </w:rPr>
              <w:t>Possible transboundary effect</w:t>
            </w:r>
            <w:r w:rsidR="00696C99">
              <w:rPr>
                <w:rStyle w:val="FootnoteReference"/>
                <w:lang w:val="en-US"/>
              </w:rPr>
              <w:footnoteReference w:id="3"/>
            </w:r>
            <w:r>
              <w:rPr>
                <w:lang w:val="en-US"/>
              </w:rPr>
              <w:t xml:space="preserve"> in the </w:t>
            </w:r>
            <w:r w:rsidR="00404F49">
              <w:rPr>
                <w:lang w:val="en-US"/>
              </w:rPr>
              <w:t>event of an industrial accident</w:t>
            </w:r>
            <w:r>
              <w:rPr>
                <w:lang w:val="en-US"/>
              </w:rPr>
              <w:t xml:space="preserve"> as per annex III 3(a) </w:t>
            </w:r>
          </w:p>
        </w:tc>
      </w:tr>
      <w:tr w:rsidR="003759E7" w:rsidRPr="00C776F7" w14:paraId="55234FD7" w14:textId="77777777" w:rsidTr="00C776F7">
        <w:trPr>
          <w:trHeight w:val="450"/>
        </w:trPr>
        <w:tc>
          <w:tcPr>
            <w:tcW w:w="568" w:type="dxa"/>
            <w:vMerge w:val="restart"/>
            <w:shd w:val="clear" w:color="auto" w:fill="DEEAF6" w:themeFill="accent1" w:themeFillTint="33"/>
          </w:tcPr>
          <w:p w14:paraId="7082D89F" w14:textId="77777777" w:rsidR="003759E7" w:rsidRDefault="003759E7" w:rsidP="00C776F7">
            <w:pPr>
              <w:pStyle w:val="ListParagraph"/>
              <w:ind w:left="0"/>
              <w:rPr>
                <w:rFonts w:cstheme="minorHAnsi"/>
                <w:b/>
                <w:lang w:val="en-GB"/>
              </w:rPr>
            </w:pPr>
            <w:r>
              <w:rPr>
                <w:rFonts w:cstheme="minorHAnsi"/>
                <w:b/>
                <w:lang w:val="en-GB"/>
              </w:rPr>
              <w:t>1</w:t>
            </w:r>
          </w:p>
        </w:tc>
        <w:tc>
          <w:tcPr>
            <w:tcW w:w="1701" w:type="dxa"/>
            <w:vMerge w:val="restart"/>
            <w:shd w:val="clear" w:color="auto" w:fill="DEEAF6" w:themeFill="accent1" w:themeFillTint="33"/>
          </w:tcPr>
          <w:p w14:paraId="66BD4751" w14:textId="77777777" w:rsidR="003759E7" w:rsidRDefault="003759E7" w:rsidP="00C776F7">
            <w:pPr>
              <w:pStyle w:val="ListParagraph"/>
              <w:ind w:left="0"/>
              <w:rPr>
                <w:rFonts w:cstheme="minorHAnsi"/>
                <w:b/>
                <w:lang w:val="en-GB"/>
              </w:rPr>
            </w:pPr>
          </w:p>
        </w:tc>
        <w:tc>
          <w:tcPr>
            <w:tcW w:w="2693" w:type="dxa"/>
            <w:vMerge w:val="restart"/>
            <w:shd w:val="clear" w:color="auto" w:fill="DEEAF6" w:themeFill="accent1" w:themeFillTint="33"/>
          </w:tcPr>
          <w:p w14:paraId="0665DC80" w14:textId="77777777" w:rsidR="003759E7" w:rsidRDefault="003759E7" w:rsidP="00C776F7">
            <w:pPr>
              <w:pStyle w:val="ListParagraph"/>
              <w:ind w:left="0"/>
              <w:rPr>
                <w:rFonts w:cstheme="minorHAnsi"/>
                <w:b/>
                <w:lang w:val="en-GB"/>
              </w:rPr>
            </w:pPr>
            <w:r>
              <w:rPr>
                <w:rFonts w:cstheme="minorHAnsi"/>
                <w:b/>
                <w:lang w:val="en-GB"/>
              </w:rPr>
              <w:t>1.1</w:t>
            </w:r>
          </w:p>
        </w:tc>
        <w:tc>
          <w:tcPr>
            <w:tcW w:w="2977" w:type="dxa"/>
            <w:vMerge w:val="restart"/>
            <w:shd w:val="clear" w:color="auto" w:fill="DEEAF6" w:themeFill="accent1" w:themeFillTint="33"/>
          </w:tcPr>
          <w:p w14:paraId="0CC8C776" w14:textId="77777777" w:rsidR="003759E7" w:rsidRPr="00C776F7" w:rsidRDefault="003759E7" w:rsidP="00C776F7">
            <w:pPr>
              <w:pStyle w:val="ListParagraph"/>
              <w:ind w:left="0"/>
              <w:rPr>
                <w:rFonts w:cstheme="minorHAnsi"/>
                <w:b/>
              </w:rPr>
            </w:pPr>
            <w:r>
              <w:rPr>
                <w:rFonts w:cstheme="minorHAnsi"/>
                <w:b/>
              </w:rPr>
              <w:t>1.1.1</w:t>
            </w:r>
          </w:p>
        </w:tc>
        <w:tc>
          <w:tcPr>
            <w:tcW w:w="2582" w:type="dxa"/>
            <w:shd w:val="clear" w:color="auto" w:fill="DEEAF6" w:themeFill="accent1" w:themeFillTint="33"/>
          </w:tcPr>
          <w:p w14:paraId="0D98ACBF" w14:textId="77777777" w:rsidR="003759E7" w:rsidRPr="00C776F7" w:rsidRDefault="003759E7" w:rsidP="00C776F7">
            <w:pPr>
              <w:pStyle w:val="ListParagraph"/>
              <w:ind w:left="0"/>
              <w:rPr>
                <w:rFonts w:cstheme="minorHAnsi"/>
                <w:b/>
              </w:rPr>
            </w:pPr>
            <w:r>
              <w:rPr>
                <w:rFonts w:cstheme="minorHAnsi"/>
                <w:b/>
                <w:lang w:val="en-US"/>
              </w:rPr>
              <w:t>A</w:t>
            </w:r>
            <w:r>
              <w:rPr>
                <w:rFonts w:cstheme="minorHAnsi"/>
                <w:b/>
              </w:rPr>
              <w:t>)</w:t>
            </w:r>
          </w:p>
        </w:tc>
        <w:tc>
          <w:tcPr>
            <w:tcW w:w="4299" w:type="dxa"/>
            <w:shd w:val="clear" w:color="auto" w:fill="DEEAF6" w:themeFill="accent1" w:themeFillTint="33"/>
          </w:tcPr>
          <w:p w14:paraId="3527DBAD" w14:textId="07295FC6" w:rsidR="003759E7" w:rsidRDefault="003759E7" w:rsidP="00C776F7">
            <w:pPr>
              <w:pStyle w:val="ListParagraph"/>
              <w:ind w:left="0"/>
              <w:rPr>
                <w:rFonts w:cstheme="minorHAnsi"/>
                <w:b/>
                <w:lang w:val="en-GB"/>
              </w:rPr>
            </w:pPr>
          </w:p>
        </w:tc>
      </w:tr>
      <w:tr w:rsidR="003759E7" w:rsidRPr="00C776F7" w14:paraId="54C73EBB" w14:textId="77777777" w:rsidTr="00C776F7">
        <w:trPr>
          <w:trHeight w:val="450"/>
        </w:trPr>
        <w:tc>
          <w:tcPr>
            <w:tcW w:w="568" w:type="dxa"/>
            <w:vMerge/>
            <w:shd w:val="clear" w:color="auto" w:fill="DEEAF6" w:themeFill="accent1" w:themeFillTint="33"/>
          </w:tcPr>
          <w:p w14:paraId="46BADCB2" w14:textId="77777777" w:rsidR="003759E7" w:rsidRDefault="003759E7" w:rsidP="00C776F7">
            <w:pPr>
              <w:pStyle w:val="ListParagraph"/>
              <w:ind w:left="0"/>
              <w:rPr>
                <w:rFonts w:cstheme="minorHAnsi"/>
                <w:b/>
                <w:lang w:val="en-GB"/>
              </w:rPr>
            </w:pPr>
          </w:p>
        </w:tc>
        <w:tc>
          <w:tcPr>
            <w:tcW w:w="1701" w:type="dxa"/>
            <w:vMerge/>
            <w:shd w:val="clear" w:color="auto" w:fill="DEEAF6" w:themeFill="accent1" w:themeFillTint="33"/>
          </w:tcPr>
          <w:p w14:paraId="09B18098" w14:textId="77777777" w:rsidR="003759E7" w:rsidRDefault="003759E7" w:rsidP="00C776F7">
            <w:pPr>
              <w:pStyle w:val="ListParagraph"/>
              <w:ind w:left="0"/>
              <w:rPr>
                <w:rFonts w:cstheme="minorHAnsi"/>
                <w:b/>
                <w:lang w:val="en-GB"/>
              </w:rPr>
            </w:pPr>
          </w:p>
        </w:tc>
        <w:tc>
          <w:tcPr>
            <w:tcW w:w="2693" w:type="dxa"/>
            <w:vMerge/>
            <w:shd w:val="clear" w:color="auto" w:fill="DEEAF6" w:themeFill="accent1" w:themeFillTint="33"/>
          </w:tcPr>
          <w:p w14:paraId="799EF838" w14:textId="77777777" w:rsidR="003759E7" w:rsidRDefault="003759E7" w:rsidP="00C776F7">
            <w:pPr>
              <w:pStyle w:val="ListParagraph"/>
              <w:ind w:left="0"/>
              <w:rPr>
                <w:rFonts w:cstheme="minorHAnsi"/>
                <w:b/>
                <w:lang w:val="en-GB"/>
              </w:rPr>
            </w:pPr>
          </w:p>
        </w:tc>
        <w:tc>
          <w:tcPr>
            <w:tcW w:w="2977" w:type="dxa"/>
            <w:vMerge/>
            <w:shd w:val="clear" w:color="auto" w:fill="DEEAF6" w:themeFill="accent1" w:themeFillTint="33"/>
          </w:tcPr>
          <w:p w14:paraId="62A5749A" w14:textId="77777777" w:rsidR="003759E7" w:rsidRDefault="003759E7" w:rsidP="00C776F7">
            <w:pPr>
              <w:pStyle w:val="ListParagraph"/>
              <w:ind w:left="0"/>
              <w:rPr>
                <w:rFonts w:cstheme="minorHAnsi"/>
                <w:b/>
                <w:lang w:val="en-GB"/>
              </w:rPr>
            </w:pPr>
          </w:p>
        </w:tc>
        <w:tc>
          <w:tcPr>
            <w:tcW w:w="2582" w:type="dxa"/>
            <w:shd w:val="clear" w:color="auto" w:fill="DEEAF6" w:themeFill="accent1" w:themeFillTint="33"/>
          </w:tcPr>
          <w:p w14:paraId="00772652" w14:textId="77777777" w:rsidR="003759E7" w:rsidRPr="00C776F7" w:rsidRDefault="003759E7" w:rsidP="00C776F7">
            <w:pPr>
              <w:pStyle w:val="ListParagraph"/>
              <w:ind w:left="0"/>
              <w:rPr>
                <w:rFonts w:cstheme="minorHAnsi"/>
                <w:b/>
              </w:rPr>
            </w:pPr>
            <w:r>
              <w:rPr>
                <w:rFonts w:cstheme="minorHAnsi"/>
                <w:b/>
                <w:lang w:val="en-US"/>
              </w:rPr>
              <w:t>B</w:t>
            </w:r>
            <w:r>
              <w:rPr>
                <w:rFonts w:cstheme="minorHAnsi"/>
                <w:b/>
              </w:rPr>
              <w:t>)</w:t>
            </w:r>
          </w:p>
        </w:tc>
        <w:tc>
          <w:tcPr>
            <w:tcW w:w="4299" w:type="dxa"/>
            <w:shd w:val="clear" w:color="auto" w:fill="DEEAF6" w:themeFill="accent1" w:themeFillTint="33"/>
          </w:tcPr>
          <w:p w14:paraId="7605BA41" w14:textId="059C5C01" w:rsidR="003759E7" w:rsidRPr="001B43E5" w:rsidRDefault="003759E7" w:rsidP="00C776F7">
            <w:pPr>
              <w:pStyle w:val="ListParagraph"/>
              <w:ind w:left="0"/>
              <w:rPr>
                <w:rFonts w:eastAsia="Times New Roman" w:cstheme="minorHAnsi"/>
                <w:lang w:val="en-GB"/>
              </w:rPr>
            </w:pPr>
          </w:p>
        </w:tc>
      </w:tr>
      <w:tr w:rsidR="003759E7" w:rsidRPr="008A3A26" w14:paraId="6051DE3A" w14:textId="77777777" w:rsidTr="00C776F7">
        <w:trPr>
          <w:trHeight w:val="450"/>
        </w:trPr>
        <w:tc>
          <w:tcPr>
            <w:tcW w:w="568" w:type="dxa"/>
            <w:vMerge/>
            <w:shd w:val="clear" w:color="auto" w:fill="DEEAF6" w:themeFill="accent1" w:themeFillTint="33"/>
          </w:tcPr>
          <w:p w14:paraId="7ABE7FB2" w14:textId="77777777" w:rsidR="003759E7" w:rsidRDefault="003759E7" w:rsidP="00C776F7">
            <w:pPr>
              <w:pStyle w:val="ListParagraph"/>
              <w:ind w:left="0"/>
              <w:rPr>
                <w:rFonts w:cstheme="minorHAnsi"/>
                <w:b/>
                <w:lang w:val="en-GB"/>
              </w:rPr>
            </w:pPr>
          </w:p>
        </w:tc>
        <w:tc>
          <w:tcPr>
            <w:tcW w:w="1701" w:type="dxa"/>
            <w:vMerge/>
            <w:shd w:val="clear" w:color="auto" w:fill="DEEAF6" w:themeFill="accent1" w:themeFillTint="33"/>
          </w:tcPr>
          <w:p w14:paraId="7935C1DA" w14:textId="77777777" w:rsidR="003759E7" w:rsidRDefault="003759E7" w:rsidP="00C776F7">
            <w:pPr>
              <w:pStyle w:val="ListParagraph"/>
              <w:ind w:left="0"/>
              <w:rPr>
                <w:rFonts w:cstheme="minorHAnsi"/>
                <w:b/>
                <w:lang w:val="en-GB"/>
              </w:rPr>
            </w:pPr>
          </w:p>
        </w:tc>
        <w:tc>
          <w:tcPr>
            <w:tcW w:w="2693" w:type="dxa"/>
            <w:vMerge/>
            <w:shd w:val="clear" w:color="auto" w:fill="DEEAF6" w:themeFill="accent1" w:themeFillTint="33"/>
          </w:tcPr>
          <w:p w14:paraId="1E5AC182" w14:textId="77777777" w:rsidR="003759E7" w:rsidRDefault="003759E7" w:rsidP="00C776F7">
            <w:pPr>
              <w:pStyle w:val="ListParagraph"/>
              <w:ind w:left="0"/>
              <w:rPr>
                <w:rFonts w:cstheme="minorHAnsi"/>
                <w:b/>
                <w:lang w:val="en-GB"/>
              </w:rPr>
            </w:pPr>
          </w:p>
        </w:tc>
        <w:tc>
          <w:tcPr>
            <w:tcW w:w="2977" w:type="dxa"/>
            <w:vMerge/>
            <w:shd w:val="clear" w:color="auto" w:fill="DEEAF6" w:themeFill="accent1" w:themeFillTint="33"/>
          </w:tcPr>
          <w:p w14:paraId="1ABE4EB4" w14:textId="77777777" w:rsidR="003759E7" w:rsidRDefault="003759E7" w:rsidP="00C776F7">
            <w:pPr>
              <w:pStyle w:val="ListParagraph"/>
              <w:ind w:left="0"/>
              <w:rPr>
                <w:rFonts w:cstheme="minorHAnsi"/>
                <w:b/>
                <w:lang w:val="en-GB"/>
              </w:rPr>
            </w:pPr>
          </w:p>
        </w:tc>
        <w:tc>
          <w:tcPr>
            <w:tcW w:w="2582" w:type="dxa"/>
            <w:shd w:val="clear" w:color="auto" w:fill="DEEAF6" w:themeFill="accent1" w:themeFillTint="33"/>
          </w:tcPr>
          <w:p w14:paraId="11DE04E4" w14:textId="77777777" w:rsidR="003759E7" w:rsidRPr="00C776F7" w:rsidRDefault="003759E7" w:rsidP="00C776F7">
            <w:pPr>
              <w:pStyle w:val="ListParagraph"/>
              <w:ind w:left="0"/>
              <w:rPr>
                <w:rFonts w:cstheme="minorHAnsi"/>
                <w:b/>
              </w:rPr>
            </w:pPr>
            <w:r>
              <w:rPr>
                <w:rFonts w:cstheme="minorHAnsi"/>
                <w:b/>
                <w:lang w:val="en-US"/>
              </w:rPr>
              <w:t>…</w:t>
            </w:r>
          </w:p>
        </w:tc>
        <w:tc>
          <w:tcPr>
            <w:tcW w:w="4299" w:type="dxa"/>
            <w:shd w:val="clear" w:color="auto" w:fill="DEEAF6" w:themeFill="accent1" w:themeFillTint="33"/>
          </w:tcPr>
          <w:p w14:paraId="0D6E6CD5" w14:textId="11715B25" w:rsidR="003759E7" w:rsidRPr="001B43E5" w:rsidRDefault="003759E7" w:rsidP="00C776F7">
            <w:pPr>
              <w:pStyle w:val="ListParagraph"/>
              <w:ind w:left="0"/>
              <w:rPr>
                <w:rFonts w:eastAsia="Times New Roman" w:cstheme="minorHAnsi"/>
                <w:lang w:val="en-GB"/>
              </w:rPr>
            </w:pPr>
          </w:p>
        </w:tc>
      </w:tr>
      <w:tr w:rsidR="003759E7" w:rsidRPr="008A3A26" w14:paraId="35721BE9" w14:textId="77777777" w:rsidTr="00C776F7">
        <w:trPr>
          <w:trHeight w:val="450"/>
        </w:trPr>
        <w:tc>
          <w:tcPr>
            <w:tcW w:w="568" w:type="dxa"/>
            <w:vMerge/>
            <w:shd w:val="clear" w:color="auto" w:fill="DEEAF6" w:themeFill="accent1" w:themeFillTint="33"/>
          </w:tcPr>
          <w:p w14:paraId="3FC72F69" w14:textId="77777777" w:rsidR="003759E7" w:rsidRDefault="003759E7" w:rsidP="00AD4893">
            <w:pPr>
              <w:pStyle w:val="ListParagraph"/>
              <w:ind w:left="0"/>
              <w:rPr>
                <w:rFonts w:cstheme="minorHAnsi"/>
                <w:b/>
                <w:lang w:val="en-GB"/>
              </w:rPr>
            </w:pPr>
          </w:p>
        </w:tc>
        <w:tc>
          <w:tcPr>
            <w:tcW w:w="1701" w:type="dxa"/>
            <w:vMerge/>
            <w:shd w:val="clear" w:color="auto" w:fill="DEEAF6" w:themeFill="accent1" w:themeFillTint="33"/>
          </w:tcPr>
          <w:p w14:paraId="5772AEE7" w14:textId="77777777" w:rsidR="003759E7" w:rsidRDefault="003759E7" w:rsidP="00AD4893">
            <w:pPr>
              <w:pStyle w:val="ListParagraph"/>
              <w:ind w:left="0"/>
              <w:rPr>
                <w:rFonts w:cstheme="minorHAnsi"/>
                <w:b/>
                <w:lang w:val="en-GB"/>
              </w:rPr>
            </w:pPr>
          </w:p>
        </w:tc>
        <w:tc>
          <w:tcPr>
            <w:tcW w:w="2693" w:type="dxa"/>
            <w:vMerge/>
            <w:shd w:val="clear" w:color="auto" w:fill="DEEAF6" w:themeFill="accent1" w:themeFillTint="33"/>
          </w:tcPr>
          <w:p w14:paraId="65ACB300" w14:textId="77777777" w:rsidR="003759E7" w:rsidRDefault="003759E7" w:rsidP="00AD4893">
            <w:pPr>
              <w:pStyle w:val="ListParagraph"/>
              <w:ind w:left="0"/>
              <w:rPr>
                <w:rFonts w:cstheme="minorHAnsi"/>
                <w:b/>
                <w:lang w:val="en-GB"/>
              </w:rPr>
            </w:pPr>
          </w:p>
        </w:tc>
        <w:tc>
          <w:tcPr>
            <w:tcW w:w="2977" w:type="dxa"/>
            <w:vMerge w:val="restart"/>
            <w:shd w:val="clear" w:color="auto" w:fill="DEEAF6" w:themeFill="accent1" w:themeFillTint="33"/>
          </w:tcPr>
          <w:p w14:paraId="2D5BF419" w14:textId="77777777" w:rsidR="003759E7" w:rsidRPr="00C776F7" w:rsidRDefault="003759E7" w:rsidP="00AD4893">
            <w:pPr>
              <w:pStyle w:val="ListParagraph"/>
              <w:ind w:left="0"/>
              <w:rPr>
                <w:rFonts w:cstheme="minorHAnsi"/>
                <w:b/>
              </w:rPr>
            </w:pPr>
            <w:r>
              <w:rPr>
                <w:rFonts w:cstheme="minorHAnsi"/>
                <w:b/>
              </w:rPr>
              <w:t>1.1.2</w:t>
            </w:r>
          </w:p>
        </w:tc>
        <w:tc>
          <w:tcPr>
            <w:tcW w:w="2582" w:type="dxa"/>
            <w:shd w:val="clear" w:color="auto" w:fill="DEEAF6" w:themeFill="accent1" w:themeFillTint="33"/>
          </w:tcPr>
          <w:p w14:paraId="3BB0288B" w14:textId="77777777" w:rsidR="003759E7" w:rsidRDefault="003759E7" w:rsidP="00AD4893">
            <w:pPr>
              <w:pStyle w:val="ListParagraph"/>
              <w:ind w:left="0"/>
              <w:rPr>
                <w:rFonts w:cstheme="minorHAnsi"/>
                <w:b/>
                <w:lang w:val="en-GB"/>
              </w:rPr>
            </w:pPr>
            <w:r>
              <w:rPr>
                <w:rFonts w:cstheme="minorHAnsi"/>
                <w:b/>
                <w:lang w:val="en-GB"/>
              </w:rPr>
              <w:t>A)</w:t>
            </w:r>
          </w:p>
        </w:tc>
        <w:tc>
          <w:tcPr>
            <w:tcW w:w="4299" w:type="dxa"/>
            <w:shd w:val="clear" w:color="auto" w:fill="DEEAF6" w:themeFill="accent1" w:themeFillTint="33"/>
          </w:tcPr>
          <w:p w14:paraId="70101E95" w14:textId="594B65A0" w:rsidR="003759E7" w:rsidRPr="001B43E5" w:rsidRDefault="003759E7" w:rsidP="00AD4893">
            <w:pPr>
              <w:pStyle w:val="ListParagraph"/>
              <w:ind w:left="0"/>
              <w:rPr>
                <w:rFonts w:eastAsia="Times New Roman" w:cstheme="minorHAnsi"/>
                <w:lang w:val="en-GB"/>
              </w:rPr>
            </w:pPr>
          </w:p>
        </w:tc>
      </w:tr>
      <w:tr w:rsidR="003759E7" w:rsidRPr="008A3A26" w14:paraId="375402F5" w14:textId="77777777" w:rsidTr="00C776F7">
        <w:trPr>
          <w:trHeight w:val="450"/>
        </w:trPr>
        <w:tc>
          <w:tcPr>
            <w:tcW w:w="568" w:type="dxa"/>
            <w:vMerge/>
            <w:shd w:val="clear" w:color="auto" w:fill="DEEAF6" w:themeFill="accent1" w:themeFillTint="33"/>
          </w:tcPr>
          <w:p w14:paraId="75A59521" w14:textId="77777777" w:rsidR="003759E7" w:rsidRDefault="003759E7" w:rsidP="00AD4893">
            <w:pPr>
              <w:pStyle w:val="ListParagraph"/>
              <w:ind w:left="0"/>
              <w:rPr>
                <w:rFonts w:cstheme="minorHAnsi"/>
                <w:b/>
                <w:lang w:val="en-GB"/>
              </w:rPr>
            </w:pPr>
          </w:p>
        </w:tc>
        <w:tc>
          <w:tcPr>
            <w:tcW w:w="1701" w:type="dxa"/>
            <w:vMerge/>
            <w:shd w:val="clear" w:color="auto" w:fill="DEEAF6" w:themeFill="accent1" w:themeFillTint="33"/>
          </w:tcPr>
          <w:p w14:paraId="6C570ADF" w14:textId="77777777" w:rsidR="003759E7" w:rsidRDefault="003759E7" w:rsidP="00AD4893">
            <w:pPr>
              <w:pStyle w:val="ListParagraph"/>
              <w:ind w:left="0"/>
              <w:rPr>
                <w:rFonts w:cstheme="minorHAnsi"/>
                <w:b/>
                <w:lang w:val="en-GB"/>
              </w:rPr>
            </w:pPr>
          </w:p>
        </w:tc>
        <w:tc>
          <w:tcPr>
            <w:tcW w:w="2693" w:type="dxa"/>
            <w:vMerge/>
            <w:shd w:val="clear" w:color="auto" w:fill="DEEAF6" w:themeFill="accent1" w:themeFillTint="33"/>
          </w:tcPr>
          <w:p w14:paraId="6248FED3" w14:textId="77777777" w:rsidR="003759E7" w:rsidRDefault="003759E7" w:rsidP="00AD4893">
            <w:pPr>
              <w:pStyle w:val="ListParagraph"/>
              <w:ind w:left="0"/>
              <w:rPr>
                <w:rFonts w:cstheme="minorHAnsi"/>
                <w:b/>
                <w:lang w:val="en-GB"/>
              </w:rPr>
            </w:pPr>
          </w:p>
        </w:tc>
        <w:tc>
          <w:tcPr>
            <w:tcW w:w="2977" w:type="dxa"/>
            <w:vMerge/>
            <w:shd w:val="clear" w:color="auto" w:fill="DEEAF6" w:themeFill="accent1" w:themeFillTint="33"/>
          </w:tcPr>
          <w:p w14:paraId="2564E18F" w14:textId="77777777" w:rsidR="003759E7" w:rsidRDefault="003759E7" w:rsidP="00AD4893">
            <w:pPr>
              <w:pStyle w:val="ListParagraph"/>
              <w:ind w:left="0"/>
              <w:rPr>
                <w:rFonts w:cstheme="minorHAnsi"/>
                <w:b/>
              </w:rPr>
            </w:pPr>
          </w:p>
        </w:tc>
        <w:tc>
          <w:tcPr>
            <w:tcW w:w="2582" w:type="dxa"/>
            <w:shd w:val="clear" w:color="auto" w:fill="DEEAF6" w:themeFill="accent1" w:themeFillTint="33"/>
          </w:tcPr>
          <w:p w14:paraId="2A2DFCEC" w14:textId="77777777" w:rsidR="003759E7" w:rsidRDefault="003759E7" w:rsidP="00AD4893">
            <w:pPr>
              <w:pStyle w:val="ListParagraph"/>
              <w:ind w:left="0"/>
              <w:rPr>
                <w:rFonts w:cstheme="minorHAnsi"/>
                <w:b/>
                <w:lang w:val="en-GB"/>
              </w:rPr>
            </w:pPr>
            <w:r>
              <w:rPr>
                <w:rFonts w:cstheme="minorHAnsi"/>
                <w:b/>
                <w:lang w:val="en-GB"/>
              </w:rPr>
              <w:t>…</w:t>
            </w:r>
          </w:p>
        </w:tc>
        <w:tc>
          <w:tcPr>
            <w:tcW w:w="4299" w:type="dxa"/>
            <w:shd w:val="clear" w:color="auto" w:fill="DEEAF6" w:themeFill="accent1" w:themeFillTint="33"/>
          </w:tcPr>
          <w:p w14:paraId="414CB8A2" w14:textId="77777777" w:rsidR="003759E7" w:rsidRDefault="003759E7" w:rsidP="00AD4893">
            <w:pPr>
              <w:pStyle w:val="ListParagraph"/>
              <w:ind w:left="0"/>
              <w:rPr>
                <w:rFonts w:eastAsia="Times New Roman" w:cstheme="minorHAnsi"/>
                <w:lang w:val="en-GB"/>
              </w:rPr>
            </w:pPr>
          </w:p>
        </w:tc>
      </w:tr>
      <w:tr w:rsidR="003759E7" w:rsidRPr="008A3A26" w14:paraId="2A75BD8B" w14:textId="77777777" w:rsidTr="00C776F7">
        <w:trPr>
          <w:trHeight w:val="450"/>
        </w:trPr>
        <w:tc>
          <w:tcPr>
            <w:tcW w:w="568" w:type="dxa"/>
            <w:vMerge/>
            <w:shd w:val="clear" w:color="auto" w:fill="DEEAF6" w:themeFill="accent1" w:themeFillTint="33"/>
          </w:tcPr>
          <w:p w14:paraId="2D023E42" w14:textId="77777777" w:rsidR="003759E7" w:rsidRDefault="003759E7" w:rsidP="00AD4893">
            <w:pPr>
              <w:pStyle w:val="ListParagraph"/>
              <w:ind w:left="0"/>
              <w:rPr>
                <w:rFonts w:cstheme="minorHAnsi"/>
                <w:b/>
                <w:lang w:val="en-GB"/>
              </w:rPr>
            </w:pPr>
          </w:p>
        </w:tc>
        <w:tc>
          <w:tcPr>
            <w:tcW w:w="1701" w:type="dxa"/>
            <w:vMerge/>
            <w:shd w:val="clear" w:color="auto" w:fill="DEEAF6" w:themeFill="accent1" w:themeFillTint="33"/>
          </w:tcPr>
          <w:p w14:paraId="4A1B27DE" w14:textId="77777777" w:rsidR="003759E7" w:rsidRDefault="003759E7" w:rsidP="00AD4893">
            <w:pPr>
              <w:pStyle w:val="ListParagraph"/>
              <w:ind w:left="0"/>
              <w:rPr>
                <w:rFonts w:cstheme="minorHAnsi"/>
                <w:b/>
                <w:lang w:val="en-GB"/>
              </w:rPr>
            </w:pPr>
          </w:p>
        </w:tc>
        <w:tc>
          <w:tcPr>
            <w:tcW w:w="2693" w:type="dxa"/>
            <w:vMerge/>
            <w:shd w:val="clear" w:color="auto" w:fill="DEEAF6" w:themeFill="accent1" w:themeFillTint="33"/>
          </w:tcPr>
          <w:p w14:paraId="0ED54AD7" w14:textId="77777777" w:rsidR="003759E7" w:rsidRDefault="003759E7" w:rsidP="00AD4893">
            <w:pPr>
              <w:pStyle w:val="ListParagraph"/>
              <w:ind w:left="0"/>
              <w:rPr>
                <w:rFonts w:cstheme="minorHAnsi"/>
                <w:b/>
                <w:lang w:val="en-GB"/>
              </w:rPr>
            </w:pPr>
          </w:p>
        </w:tc>
        <w:tc>
          <w:tcPr>
            <w:tcW w:w="2977" w:type="dxa"/>
            <w:shd w:val="clear" w:color="auto" w:fill="DEEAF6" w:themeFill="accent1" w:themeFillTint="33"/>
          </w:tcPr>
          <w:p w14:paraId="27A4CFC2" w14:textId="77777777" w:rsidR="003759E7" w:rsidRPr="002168BB" w:rsidRDefault="003759E7" w:rsidP="00AD4893">
            <w:pPr>
              <w:pStyle w:val="ListParagraph"/>
              <w:ind w:left="0"/>
              <w:rPr>
                <w:rFonts w:cstheme="minorHAnsi"/>
                <w:b/>
                <w:lang w:val="en-US"/>
              </w:rPr>
            </w:pPr>
            <w:r>
              <w:rPr>
                <w:rFonts w:cstheme="minorHAnsi"/>
                <w:b/>
                <w:lang w:val="en-US"/>
              </w:rPr>
              <w:t>…</w:t>
            </w:r>
          </w:p>
        </w:tc>
        <w:tc>
          <w:tcPr>
            <w:tcW w:w="2582" w:type="dxa"/>
            <w:shd w:val="clear" w:color="auto" w:fill="DEEAF6" w:themeFill="accent1" w:themeFillTint="33"/>
          </w:tcPr>
          <w:p w14:paraId="78C2FB0C" w14:textId="77777777" w:rsidR="003759E7" w:rsidRDefault="003759E7" w:rsidP="00AD4893">
            <w:pPr>
              <w:pStyle w:val="ListParagraph"/>
              <w:ind w:left="0"/>
              <w:rPr>
                <w:rFonts w:cstheme="minorHAnsi"/>
                <w:b/>
                <w:lang w:val="en-GB"/>
              </w:rPr>
            </w:pPr>
          </w:p>
        </w:tc>
        <w:tc>
          <w:tcPr>
            <w:tcW w:w="4299" w:type="dxa"/>
            <w:shd w:val="clear" w:color="auto" w:fill="DEEAF6" w:themeFill="accent1" w:themeFillTint="33"/>
          </w:tcPr>
          <w:p w14:paraId="6B25F6B0" w14:textId="77777777" w:rsidR="003759E7" w:rsidRDefault="003759E7" w:rsidP="00AD4893">
            <w:pPr>
              <w:pStyle w:val="ListParagraph"/>
              <w:ind w:left="0"/>
              <w:rPr>
                <w:rFonts w:eastAsia="Times New Roman" w:cstheme="minorHAnsi"/>
                <w:lang w:val="en-GB"/>
              </w:rPr>
            </w:pPr>
          </w:p>
        </w:tc>
      </w:tr>
      <w:tr w:rsidR="003759E7" w:rsidRPr="008A3A26" w14:paraId="18616961" w14:textId="77777777" w:rsidTr="00C776F7">
        <w:trPr>
          <w:trHeight w:val="450"/>
        </w:trPr>
        <w:tc>
          <w:tcPr>
            <w:tcW w:w="568" w:type="dxa"/>
            <w:vMerge/>
            <w:shd w:val="clear" w:color="auto" w:fill="DEEAF6" w:themeFill="accent1" w:themeFillTint="33"/>
          </w:tcPr>
          <w:p w14:paraId="01F53DDD" w14:textId="77777777" w:rsidR="003759E7" w:rsidRDefault="003759E7" w:rsidP="00C776F7">
            <w:pPr>
              <w:pStyle w:val="ListParagraph"/>
              <w:ind w:left="0"/>
              <w:rPr>
                <w:rFonts w:cstheme="minorHAnsi"/>
                <w:b/>
                <w:lang w:val="en-GB"/>
              </w:rPr>
            </w:pPr>
          </w:p>
        </w:tc>
        <w:tc>
          <w:tcPr>
            <w:tcW w:w="1701" w:type="dxa"/>
            <w:vMerge/>
            <w:shd w:val="clear" w:color="auto" w:fill="DEEAF6" w:themeFill="accent1" w:themeFillTint="33"/>
          </w:tcPr>
          <w:p w14:paraId="3852FBE3" w14:textId="77777777" w:rsidR="003759E7" w:rsidRDefault="003759E7" w:rsidP="00C776F7">
            <w:pPr>
              <w:pStyle w:val="ListParagraph"/>
              <w:ind w:left="0"/>
              <w:rPr>
                <w:rFonts w:cstheme="minorHAnsi"/>
                <w:b/>
                <w:lang w:val="en-GB"/>
              </w:rPr>
            </w:pPr>
          </w:p>
        </w:tc>
        <w:tc>
          <w:tcPr>
            <w:tcW w:w="2693" w:type="dxa"/>
            <w:shd w:val="clear" w:color="auto" w:fill="DEEAF6" w:themeFill="accent1" w:themeFillTint="33"/>
          </w:tcPr>
          <w:p w14:paraId="6295FA93" w14:textId="77777777" w:rsidR="003759E7" w:rsidRDefault="003759E7" w:rsidP="00C776F7">
            <w:pPr>
              <w:pStyle w:val="ListParagraph"/>
              <w:ind w:left="0"/>
              <w:rPr>
                <w:rFonts w:cstheme="minorHAnsi"/>
                <w:b/>
                <w:lang w:val="en-GB"/>
              </w:rPr>
            </w:pPr>
            <w:r>
              <w:rPr>
                <w:rFonts w:cstheme="minorHAnsi"/>
                <w:b/>
                <w:lang w:val="en-GB"/>
              </w:rPr>
              <w:t>1.2</w:t>
            </w:r>
          </w:p>
        </w:tc>
        <w:tc>
          <w:tcPr>
            <w:tcW w:w="2977" w:type="dxa"/>
            <w:shd w:val="clear" w:color="auto" w:fill="DEEAF6" w:themeFill="accent1" w:themeFillTint="33"/>
          </w:tcPr>
          <w:p w14:paraId="2EBAB258" w14:textId="77777777" w:rsidR="003759E7" w:rsidRPr="00C776F7" w:rsidRDefault="003759E7" w:rsidP="00C776F7">
            <w:pPr>
              <w:pStyle w:val="ListParagraph"/>
              <w:ind w:left="0"/>
              <w:rPr>
                <w:rFonts w:cstheme="minorHAnsi"/>
                <w:b/>
              </w:rPr>
            </w:pPr>
            <w:r>
              <w:rPr>
                <w:rFonts w:cstheme="minorHAnsi"/>
                <w:b/>
              </w:rPr>
              <w:t>1.2.1</w:t>
            </w:r>
          </w:p>
        </w:tc>
        <w:tc>
          <w:tcPr>
            <w:tcW w:w="2582" w:type="dxa"/>
            <w:shd w:val="clear" w:color="auto" w:fill="DEEAF6" w:themeFill="accent1" w:themeFillTint="33"/>
          </w:tcPr>
          <w:p w14:paraId="4B58A4BF" w14:textId="77777777" w:rsidR="003759E7" w:rsidRPr="00C776F7" w:rsidRDefault="003759E7" w:rsidP="00C776F7">
            <w:pPr>
              <w:pStyle w:val="ListParagraph"/>
              <w:ind w:left="0"/>
              <w:rPr>
                <w:rFonts w:cstheme="minorHAnsi"/>
                <w:b/>
                <w:lang w:val="en-US"/>
              </w:rPr>
            </w:pPr>
            <w:r>
              <w:rPr>
                <w:rFonts w:cstheme="minorHAnsi"/>
                <w:b/>
                <w:lang w:val="en-US"/>
              </w:rPr>
              <w:t>A)</w:t>
            </w:r>
          </w:p>
        </w:tc>
        <w:tc>
          <w:tcPr>
            <w:tcW w:w="4299" w:type="dxa"/>
            <w:shd w:val="clear" w:color="auto" w:fill="DEEAF6" w:themeFill="accent1" w:themeFillTint="33"/>
          </w:tcPr>
          <w:p w14:paraId="22B517DE" w14:textId="7ED573D5" w:rsidR="003759E7" w:rsidRPr="001B43E5" w:rsidRDefault="003759E7" w:rsidP="00C776F7">
            <w:pPr>
              <w:pStyle w:val="ListParagraph"/>
              <w:ind w:left="0"/>
              <w:rPr>
                <w:rFonts w:eastAsia="Times New Roman" w:cstheme="minorHAnsi"/>
                <w:lang w:val="en-GB"/>
              </w:rPr>
            </w:pPr>
          </w:p>
        </w:tc>
      </w:tr>
      <w:tr w:rsidR="003759E7" w:rsidRPr="008A3A26" w14:paraId="35042BEE" w14:textId="77777777" w:rsidTr="00C776F7">
        <w:trPr>
          <w:trHeight w:val="450"/>
        </w:trPr>
        <w:tc>
          <w:tcPr>
            <w:tcW w:w="568" w:type="dxa"/>
            <w:vMerge/>
            <w:shd w:val="clear" w:color="auto" w:fill="DEEAF6" w:themeFill="accent1" w:themeFillTint="33"/>
          </w:tcPr>
          <w:p w14:paraId="6C147DE2" w14:textId="77777777" w:rsidR="003759E7" w:rsidRDefault="003759E7" w:rsidP="00C776F7">
            <w:pPr>
              <w:pStyle w:val="ListParagraph"/>
              <w:ind w:left="0"/>
              <w:rPr>
                <w:rFonts w:cstheme="minorHAnsi"/>
                <w:b/>
                <w:lang w:val="en-GB"/>
              </w:rPr>
            </w:pPr>
          </w:p>
        </w:tc>
        <w:tc>
          <w:tcPr>
            <w:tcW w:w="1701" w:type="dxa"/>
            <w:vMerge/>
            <w:shd w:val="clear" w:color="auto" w:fill="DEEAF6" w:themeFill="accent1" w:themeFillTint="33"/>
          </w:tcPr>
          <w:p w14:paraId="692E4A86" w14:textId="77777777" w:rsidR="003759E7" w:rsidRDefault="003759E7" w:rsidP="00C776F7">
            <w:pPr>
              <w:pStyle w:val="ListParagraph"/>
              <w:ind w:left="0"/>
              <w:rPr>
                <w:rFonts w:cstheme="minorHAnsi"/>
                <w:b/>
                <w:lang w:val="en-GB"/>
              </w:rPr>
            </w:pPr>
          </w:p>
        </w:tc>
        <w:tc>
          <w:tcPr>
            <w:tcW w:w="2693" w:type="dxa"/>
            <w:shd w:val="clear" w:color="auto" w:fill="DEEAF6" w:themeFill="accent1" w:themeFillTint="33"/>
          </w:tcPr>
          <w:p w14:paraId="2FEDE799" w14:textId="77777777" w:rsidR="003759E7" w:rsidRDefault="003759E7" w:rsidP="00C776F7">
            <w:pPr>
              <w:pStyle w:val="ListParagraph"/>
              <w:ind w:left="0"/>
              <w:rPr>
                <w:rFonts w:cstheme="minorHAnsi"/>
                <w:b/>
                <w:lang w:val="en-GB"/>
              </w:rPr>
            </w:pPr>
            <w:r>
              <w:rPr>
                <w:rFonts w:cstheme="minorHAnsi"/>
                <w:b/>
                <w:lang w:val="en-GB"/>
              </w:rPr>
              <w:t>…</w:t>
            </w:r>
          </w:p>
        </w:tc>
        <w:tc>
          <w:tcPr>
            <w:tcW w:w="2977" w:type="dxa"/>
            <w:shd w:val="clear" w:color="auto" w:fill="DEEAF6" w:themeFill="accent1" w:themeFillTint="33"/>
          </w:tcPr>
          <w:p w14:paraId="54DAA828" w14:textId="77777777" w:rsidR="003759E7" w:rsidRDefault="003759E7" w:rsidP="00C776F7">
            <w:pPr>
              <w:pStyle w:val="ListParagraph"/>
              <w:ind w:left="0"/>
              <w:rPr>
                <w:rFonts w:cstheme="minorHAnsi"/>
                <w:b/>
                <w:lang w:val="en-GB"/>
              </w:rPr>
            </w:pPr>
            <w:r>
              <w:rPr>
                <w:rFonts w:cstheme="minorHAnsi"/>
                <w:b/>
                <w:lang w:val="en-GB"/>
              </w:rPr>
              <w:t>…</w:t>
            </w:r>
          </w:p>
        </w:tc>
        <w:tc>
          <w:tcPr>
            <w:tcW w:w="2582" w:type="dxa"/>
            <w:shd w:val="clear" w:color="auto" w:fill="DEEAF6" w:themeFill="accent1" w:themeFillTint="33"/>
          </w:tcPr>
          <w:p w14:paraId="6371DC9F" w14:textId="77777777" w:rsidR="003759E7" w:rsidRDefault="003759E7" w:rsidP="00C776F7">
            <w:pPr>
              <w:pStyle w:val="ListParagraph"/>
              <w:ind w:left="0"/>
              <w:rPr>
                <w:rFonts w:cstheme="minorHAnsi"/>
                <w:b/>
                <w:lang w:val="en-GB"/>
              </w:rPr>
            </w:pPr>
            <w:r>
              <w:rPr>
                <w:rFonts w:cstheme="minorHAnsi"/>
                <w:b/>
                <w:lang w:val="en-GB"/>
              </w:rPr>
              <w:t>…</w:t>
            </w:r>
          </w:p>
        </w:tc>
        <w:tc>
          <w:tcPr>
            <w:tcW w:w="4299" w:type="dxa"/>
            <w:shd w:val="clear" w:color="auto" w:fill="DEEAF6" w:themeFill="accent1" w:themeFillTint="33"/>
          </w:tcPr>
          <w:p w14:paraId="2229B4A7" w14:textId="5DC9A339" w:rsidR="003759E7" w:rsidRPr="001B43E5" w:rsidRDefault="003759E7" w:rsidP="00C776F7">
            <w:pPr>
              <w:pStyle w:val="ListParagraph"/>
              <w:ind w:left="0"/>
              <w:rPr>
                <w:rFonts w:eastAsia="Times New Roman" w:cstheme="minorHAnsi"/>
                <w:lang w:val="en-GB"/>
              </w:rPr>
            </w:pPr>
          </w:p>
        </w:tc>
      </w:tr>
      <w:tr w:rsidR="003759E7" w:rsidRPr="008A3A26" w14:paraId="754582DC" w14:textId="77777777" w:rsidTr="00C776F7">
        <w:trPr>
          <w:trHeight w:val="450"/>
        </w:trPr>
        <w:tc>
          <w:tcPr>
            <w:tcW w:w="568" w:type="dxa"/>
            <w:vMerge w:val="restart"/>
            <w:shd w:val="clear" w:color="auto" w:fill="E2EFD9" w:themeFill="accent6" w:themeFillTint="33"/>
          </w:tcPr>
          <w:p w14:paraId="7C162B50" w14:textId="77777777" w:rsidR="003759E7" w:rsidRDefault="003759E7" w:rsidP="00C776F7">
            <w:pPr>
              <w:pStyle w:val="ListParagraph"/>
              <w:ind w:left="0"/>
              <w:rPr>
                <w:rFonts w:cstheme="minorHAnsi"/>
                <w:b/>
                <w:lang w:val="en-GB"/>
              </w:rPr>
            </w:pPr>
            <w:r>
              <w:rPr>
                <w:rFonts w:cstheme="minorHAnsi"/>
                <w:b/>
                <w:lang w:val="en-GB"/>
              </w:rPr>
              <w:t>2</w:t>
            </w:r>
          </w:p>
        </w:tc>
        <w:tc>
          <w:tcPr>
            <w:tcW w:w="1701" w:type="dxa"/>
            <w:vMerge w:val="restart"/>
            <w:shd w:val="clear" w:color="auto" w:fill="E2EFD9" w:themeFill="accent6" w:themeFillTint="33"/>
          </w:tcPr>
          <w:p w14:paraId="7988A4CE" w14:textId="77777777" w:rsidR="003759E7" w:rsidRDefault="003759E7" w:rsidP="00C776F7">
            <w:pPr>
              <w:pStyle w:val="ListParagraph"/>
              <w:ind w:left="0"/>
              <w:rPr>
                <w:rFonts w:cstheme="minorHAnsi"/>
                <w:b/>
                <w:lang w:val="en-GB"/>
              </w:rPr>
            </w:pPr>
          </w:p>
        </w:tc>
        <w:tc>
          <w:tcPr>
            <w:tcW w:w="2693" w:type="dxa"/>
            <w:vMerge w:val="restart"/>
            <w:shd w:val="clear" w:color="auto" w:fill="E2EFD9" w:themeFill="accent6" w:themeFillTint="33"/>
          </w:tcPr>
          <w:p w14:paraId="0A275FB6" w14:textId="77777777" w:rsidR="003759E7" w:rsidRDefault="003759E7" w:rsidP="00C776F7">
            <w:pPr>
              <w:pStyle w:val="ListParagraph"/>
              <w:ind w:left="0"/>
              <w:rPr>
                <w:rFonts w:cstheme="minorHAnsi"/>
                <w:b/>
                <w:lang w:val="en-GB"/>
              </w:rPr>
            </w:pPr>
            <w:r>
              <w:rPr>
                <w:rFonts w:cstheme="minorHAnsi"/>
                <w:b/>
                <w:lang w:val="en-GB"/>
              </w:rPr>
              <w:t>2.1</w:t>
            </w:r>
          </w:p>
        </w:tc>
        <w:tc>
          <w:tcPr>
            <w:tcW w:w="2977" w:type="dxa"/>
            <w:vMerge w:val="restart"/>
            <w:shd w:val="clear" w:color="auto" w:fill="E2EFD9" w:themeFill="accent6" w:themeFillTint="33"/>
          </w:tcPr>
          <w:p w14:paraId="238F79BF" w14:textId="77777777" w:rsidR="003759E7" w:rsidRDefault="003759E7" w:rsidP="00C776F7">
            <w:pPr>
              <w:pStyle w:val="ListParagraph"/>
              <w:ind w:left="0"/>
              <w:rPr>
                <w:rFonts w:cstheme="minorHAnsi"/>
                <w:b/>
                <w:lang w:val="en-GB"/>
              </w:rPr>
            </w:pPr>
            <w:r>
              <w:rPr>
                <w:rFonts w:cstheme="minorHAnsi"/>
                <w:b/>
                <w:lang w:val="en-GB"/>
              </w:rPr>
              <w:t>2.1.1</w:t>
            </w:r>
          </w:p>
        </w:tc>
        <w:tc>
          <w:tcPr>
            <w:tcW w:w="2582" w:type="dxa"/>
            <w:shd w:val="clear" w:color="auto" w:fill="E2EFD9" w:themeFill="accent6" w:themeFillTint="33"/>
          </w:tcPr>
          <w:p w14:paraId="523E69CE" w14:textId="291ED33A" w:rsidR="003759E7" w:rsidRDefault="007455A7" w:rsidP="00C776F7">
            <w:pPr>
              <w:pStyle w:val="ListParagraph"/>
              <w:ind w:left="0"/>
              <w:rPr>
                <w:rFonts w:cstheme="minorHAnsi"/>
                <w:b/>
                <w:lang w:val="en-GB"/>
              </w:rPr>
            </w:pPr>
            <w:r>
              <w:rPr>
                <w:rFonts w:cstheme="minorHAnsi"/>
                <w:b/>
                <w:lang w:val="en-US"/>
              </w:rPr>
              <w:t>A)</w:t>
            </w:r>
          </w:p>
        </w:tc>
        <w:tc>
          <w:tcPr>
            <w:tcW w:w="4299" w:type="dxa"/>
            <w:shd w:val="clear" w:color="auto" w:fill="E2EFD9" w:themeFill="accent6" w:themeFillTint="33"/>
          </w:tcPr>
          <w:p w14:paraId="3F6DE05F" w14:textId="1B87A165" w:rsidR="003759E7" w:rsidRDefault="003759E7" w:rsidP="00C776F7">
            <w:pPr>
              <w:pStyle w:val="ListParagraph"/>
              <w:ind w:left="0"/>
              <w:rPr>
                <w:rFonts w:cstheme="minorHAnsi"/>
                <w:b/>
                <w:lang w:val="en-GB"/>
              </w:rPr>
            </w:pPr>
          </w:p>
        </w:tc>
      </w:tr>
      <w:tr w:rsidR="003759E7" w:rsidRPr="008A3A26" w14:paraId="3ECE79AC" w14:textId="77777777" w:rsidTr="00C776F7">
        <w:trPr>
          <w:trHeight w:val="450"/>
        </w:trPr>
        <w:tc>
          <w:tcPr>
            <w:tcW w:w="568" w:type="dxa"/>
            <w:vMerge/>
            <w:shd w:val="clear" w:color="auto" w:fill="E2EFD9" w:themeFill="accent6" w:themeFillTint="33"/>
          </w:tcPr>
          <w:p w14:paraId="06BA36C6" w14:textId="77777777" w:rsidR="003759E7" w:rsidRDefault="003759E7" w:rsidP="00C776F7">
            <w:pPr>
              <w:pStyle w:val="ListParagraph"/>
              <w:ind w:left="0"/>
              <w:rPr>
                <w:rFonts w:cstheme="minorHAnsi"/>
                <w:b/>
                <w:lang w:val="en-GB"/>
              </w:rPr>
            </w:pPr>
          </w:p>
        </w:tc>
        <w:tc>
          <w:tcPr>
            <w:tcW w:w="1701" w:type="dxa"/>
            <w:vMerge/>
            <w:shd w:val="clear" w:color="auto" w:fill="E2EFD9" w:themeFill="accent6" w:themeFillTint="33"/>
          </w:tcPr>
          <w:p w14:paraId="30D3FF5B" w14:textId="77777777" w:rsidR="003759E7" w:rsidRDefault="003759E7" w:rsidP="00C776F7">
            <w:pPr>
              <w:pStyle w:val="ListParagraph"/>
              <w:ind w:left="0"/>
              <w:rPr>
                <w:rFonts w:cstheme="minorHAnsi"/>
                <w:b/>
                <w:lang w:val="en-GB"/>
              </w:rPr>
            </w:pPr>
          </w:p>
        </w:tc>
        <w:tc>
          <w:tcPr>
            <w:tcW w:w="2693" w:type="dxa"/>
            <w:vMerge/>
            <w:shd w:val="clear" w:color="auto" w:fill="E2EFD9" w:themeFill="accent6" w:themeFillTint="33"/>
          </w:tcPr>
          <w:p w14:paraId="4FF80D17" w14:textId="77777777" w:rsidR="003759E7" w:rsidRDefault="003759E7" w:rsidP="00C776F7">
            <w:pPr>
              <w:pStyle w:val="ListParagraph"/>
              <w:ind w:left="0"/>
              <w:rPr>
                <w:rFonts w:cstheme="minorHAnsi"/>
                <w:b/>
                <w:lang w:val="en-GB"/>
              </w:rPr>
            </w:pPr>
          </w:p>
        </w:tc>
        <w:tc>
          <w:tcPr>
            <w:tcW w:w="2977" w:type="dxa"/>
            <w:vMerge/>
            <w:shd w:val="clear" w:color="auto" w:fill="E2EFD9" w:themeFill="accent6" w:themeFillTint="33"/>
          </w:tcPr>
          <w:p w14:paraId="7A1B0CAF" w14:textId="77777777" w:rsidR="003759E7" w:rsidRDefault="003759E7" w:rsidP="00C776F7">
            <w:pPr>
              <w:pStyle w:val="ListParagraph"/>
              <w:ind w:left="0"/>
              <w:rPr>
                <w:rFonts w:cstheme="minorHAnsi"/>
                <w:b/>
                <w:lang w:val="en-GB"/>
              </w:rPr>
            </w:pPr>
          </w:p>
        </w:tc>
        <w:tc>
          <w:tcPr>
            <w:tcW w:w="2582" w:type="dxa"/>
            <w:shd w:val="clear" w:color="auto" w:fill="E2EFD9" w:themeFill="accent6" w:themeFillTint="33"/>
          </w:tcPr>
          <w:p w14:paraId="7AC293E6" w14:textId="1E9A18D0" w:rsidR="003759E7" w:rsidRDefault="007455A7" w:rsidP="00C776F7">
            <w:pPr>
              <w:pStyle w:val="ListParagraph"/>
              <w:ind w:left="0"/>
              <w:rPr>
                <w:rFonts w:cstheme="minorHAnsi"/>
                <w:b/>
                <w:lang w:val="en-GB"/>
              </w:rPr>
            </w:pPr>
            <w:r>
              <w:rPr>
                <w:rFonts w:cstheme="minorHAnsi"/>
                <w:b/>
                <w:lang w:val="en-GB"/>
              </w:rPr>
              <w:t>B)</w:t>
            </w:r>
          </w:p>
        </w:tc>
        <w:tc>
          <w:tcPr>
            <w:tcW w:w="4299" w:type="dxa"/>
            <w:shd w:val="clear" w:color="auto" w:fill="E2EFD9" w:themeFill="accent6" w:themeFillTint="33"/>
          </w:tcPr>
          <w:p w14:paraId="15B0E85A" w14:textId="3D475172" w:rsidR="003759E7" w:rsidRPr="001B43E5" w:rsidRDefault="003759E7" w:rsidP="00C776F7">
            <w:pPr>
              <w:pStyle w:val="ListParagraph"/>
              <w:ind w:left="0"/>
              <w:rPr>
                <w:rFonts w:eastAsia="Times New Roman" w:cstheme="minorHAnsi"/>
                <w:lang w:val="en-GB"/>
              </w:rPr>
            </w:pPr>
          </w:p>
        </w:tc>
      </w:tr>
      <w:tr w:rsidR="003759E7" w:rsidRPr="008A3A26" w14:paraId="372F1F7A" w14:textId="77777777" w:rsidTr="00C776F7">
        <w:trPr>
          <w:trHeight w:val="450"/>
        </w:trPr>
        <w:tc>
          <w:tcPr>
            <w:tcW w:w="568" w:type="dxa"/>
            <w:vMerge/>
            <w:shd w:val="clear" w:color="auto" w:fill="E2EFD9" w:themeFill="accent6" w:themeFillTint="33"/>
          </w:tcPr>
          <w:p w14:paraId="121E7F13" w14:textId="77777777" w:rsidR="003759E7" w:rsidRDefault="003759E7" w:rsidP="00C776F7">
            <w:pPr>
              <w:pStyle w:val="ListParagraph"/>
              <w:ind w:left="0"/>
              <w:rPr>
                <w:rFonts w:cstheme="minorHAnsi"/>
                <w:b/>
                <w:lang w:val="en-GB"/>
              </w:rPr>
            </w:pPr>
          </w:p>
        </w:tc>
        <w:tc>
          <w:tcPr>
            <w:tcW w:w="1701" w:type="dxa"/>
            <w:vMerge/>
            <w:shd w:val="clear" w:color="auto" w:fill="E2EFD9" w:themeFill="accent6" w:themeFillTint="33"/>
          </w:tcPr>
          <w:p w14:paraId="36FDA93C" w14:textId="77777777" w:rsidR="003759E7" w:rsidRDefault="003759E7" w:rsidP="00C776F7">
            <w:pPr>
              <w:pStyle w:val="ListParagraph"/>
              <w:ind w:left="0"/>
              <w:rPr>
                <w:rFonts w:cstheme="minorHAnsi"/>
                <w:b/>
                <w:lang w:val="en-GB"/>
              </w:rPr>
            </w:pPr>
          </w:p>
        </w:tc>
        <w:tc>
          <w:tcPr>
            <w:tcW w:w="2693" w:type="dxa"/>
            <w:vMerge/>
            <w:shd w:val="clear" w:color="auto" w:fill="E2EFD9" w:themeFill="accent6" w:themeFillTint="33"/>
          </w:tcPr>
          <w:p w14:paraId="3C523884" w14:textId="77777777" w:rsidR="003759E7" w:rsidRDefault="003759E7" w:rsidP="00C776F7">
            <w:pPr>
              <w:pStyle w:val="ListParagraph"/>
              <w:ind w:left="0"/>
              <w:rPr>
                <w:rFonts w:cstheme="minorHAnsi"/>
                <w:b/>
                <w:lang w:val="en-GB"/>
              </w:rPr>
            </w:pPr>
          </w:p>
        </w:tc>
        <w:tc>
          <w:tcPr>
            <w:tcW w:w="2977" w:type="dxa"/>
            <w:vMerge/>
            <w:shd w:val="clear" w:color="auto" w:fill="E2EFD9" w:themeFill="accent6" w:themeFillTint="33"/>
          </w:tcPr>
          <w:p w14:paraId="394EF200" w14:textId="77777777" w:rsidR="003759E7" w:rsidRDefault="003759E7" w:rsidP="00C776F7">
            <w:pPr>
              <w:pStyle w:val="ListParagraph"/>
              <w:ind w:left="0"/>
              <w:rPr>
                <w:rFonts w:cstheme="minorHAnsi"/>
                <w:b/>
                <w:lang w:val="en-GB"/>
              </w:rPr>
            </w:pPr>
          </w:p>
        </w:tc>
        <w:tc>
          <w:tcPr>
            <w:tcW w:w="2582" w:type="dxa"/>
            <w:shd w:val="clear" w:color="auto" w:fill="E2EFD9" w:themeFill="accent6" w:themeFillTint="33"/>
          </w:tcPr>
          <w:p w14:paraId="24A6BFDF" w14:textId="77777777" w:rsidR="003759E7" w:rsidRDefault="003759E7" w:rsidP="00C776F7">
            <w:pPr>
              <w:pStyle w:val="ListParagraph"/>
              <w:ind w:left="0"/>
              <w:rPr>
                <w:rFonts w:cstheme="minorHAnsi"/>
                <w:b/>
                <w:lang w:val="en-GB"/>
              </w:rPr>
            </w:pPr>
            <w:r>
              <w:rPr>
                <w:rFonts w:cstheme="minorHAnsi"/>
                <w:b/>
                <w:lang w:val="en-GB"/>
              </w:rPr>
              <w:t>…</w:t>
            </w:r>
          </w:p>
        </w:tc>
        <w:tc>
          <w:tcPr>
            <w:tcW w:w="4299" w:type="dxa"/>
            <w:shd w:val="clear" w:color="auto" w:fill="E2EFD9" w:themeFill="accent6" w:themeFillTint="33"/>
          </w:tcPr>
          <w:p w14:paraId="2C1B87A2" w14:textId="77777777" w:rsidR="003759E7" w:rsidRPr="001B43E5" w:rsidRDefault="003759E7" w:rsidP="00C776F7">
            <w:pPr>
              <w:pStyle w:val="ListParagraph"/>
              <w:ind w:left="0"/>
              <w:rPr>
                <w:rFonts w:eastAsia="Times New Roman" w:cstheme="minorHAnsi"/>
                <w:lang w:val="en-GB"/>
              </w:rPr>
            </w:pPr>
          </w:p>
        </w:tc>
      </w:tr>
      <w:tr w:rsidR="003759E7" w:rsidRPr="008A3A26" w14:paraId="55CF4775" w14:textId="77777777" w:rsidTr="00C776F7">
        <w:trPr>
          <w:trHeight w:val="675"/>
        </w:trPr>
        <w:tc>
          <w:tcPr>
            <w:tcW w:w="568" w:type="dxa"/>
            <w:vMerge/>
            <w:shd w:val="clear" w:color="auto" w:fill="E2EFD9" w:themeFill="accent6" w:themeFillTint="33"/>
          </w:tcPr>
          <w:p w14:paraId="25D76C0E" w14:textId="77777777" w:rsidR="003759E7" w:rsidRDefault="003759E7" w:rsidP="00C776F7">
            <w:pPr>
              <w:pStyle w:val="ListParagraph"/>
              <w:ind w:left="0"/>
              <w:rPr>
                <w:rFonts w:cstheme="minorHAnsi"/>
                <w:b/>
                <w:lang w:val="en-GB"/>
              </w:rPr>
            </w:pPr>
          </w:p>
        </w:tc>
        <w:tc>
          <w:tcPr>
            <w:tcW w:w="1701" w:type="dxa"/>
            <w:vMerge/>
            <w:shd w:val="clear" w:color="auto" w:fill="E2EFD9" w:themeFill="accent6" w:themeFillTint="33"/>
          </w:tcPr>
          <w:p w14:paraId="54591BAB" w14:textId="77777777" w:rsidR="003759E7" w:rsidRDefault="003759E7" w:rsidP="00C776F7">
            <w:pPr>
              <w:pStyle w:val="ListParagraph"/>
              <w:ind w:left="0"/>
              <w:rPr>
                <w:rFonts w:cstheme="minorHAnsi"/>
                <w:b/>
                <w:lang w:val="en-GB"/>
              </w:rPr>
            </w:pPr>
          </w:p>
        </w:tc>
        <w:tc>
          <w:tcPr>
            <w:tcW w:w="2693" w:type="dxa"/>
            <w:vMerge w:val="restart"/>
            <w:shd w:val="clear" w:color="auto" w:fill="E2EFD9" w:themeFill="accent6" w:themeFillTint="33"/>
          </w:tcPr>
          <w:p w14:paraId="79874D01" w14:textId="77777777" w:rsidR="003759E7" w:rsidRDefault="003759E7" w:rsidP="00C776F7">
            <w:pPr>
              <w:pStyle w:val="ListParagraph"/>
              <w:ind w:left="0"/>
              <w:rPr>
                <w:rFonts w:cstheme="minorHAnsi"/>
                <w:b/>
                <w:lang w:val="en-GB"/>
              </w:rPr>
            </w:pPr>
            <w:r>
              <w:rPr>
                <w:rFonts w:cstheme="minorHAnsi"/>
                <w:b/>
                <w:lang w:val="en-GB"/>
              </w:rPr>
              <w:t>2.2</w:t>
            </w:r>
          </w:p>
        </w:tc>
        <w:tc>
          <w:tcPr>
            <w:tcW w:w="2977" w:type="dxa"/>
            <w:vMerge w:val="restart"/>
            <w:shd w:val="clear" w:color="auto" w:fill="E2EFD9" w:themeFill="accent6" w:themeFillTint="33"/>
          </w:tcPr>
          <w:p w14:paraId="56A2100E" w14:textId="77777777" w:rsidR="003759E7" w:rsidRDefault="003759E7" w:rsidP="00C776F7">
            <w:pPr>
              <w:pStyle w:val="ListParagraph"/>
              <w:ind w:left="0"/>
              <w:rPr>
                <w:rFonts w:cstheme="minorHAnsi"/>
                <w:b/>
                <w:lang w:val="en-GB"/>
              </w:rPr>
            </w:pPr>
            <w:r>
              <w:rPr>
                <w:rFonts w:cstheme="minorHAnsi"/>
                <w:b/>
                <w:lang w:val="en-GB"/>
              </w:rPr>
              <w:t>2.2.1</w:t>
            </w:r>
          </w:p>
        </w:tc>
        <w:tc>
          <w:tcPr>
            <w:tcW w:w="2582" w:type="dxa"/>
            <w:shd w:val="clear" w:color="auto" w:fill="E2EFD9" w:themeFill="accent6" w:themeFillTint="33"/>
          </w:tcPr>
          <w:p w14:paraId="224ECA1F" w14:textId="18B694A5" w:rsidR="003759E7" w:rsidRDefault="007455A7" w:rsidP="00C776F7">
            <w:pPr>
              <w:pStyle w:val="ListParagraph"/>
              <w:ind w:left="0"/>
              <w:rPr>
                <w:rFonts w:cstheme="minorHAnsi"/>
                <w:b/>
                <w:lang w:val="en-GB"/>
              </w:rPr>
            </w:pPr>
            <w:r>
              <w:rPr>
                <w:rFonts w:cstheme="minorHAnsi"/>
                <w:b/>
                <w:lang w:val="en-US"/>
              </w:rPr>
              <w:t>A)</w:t>
            </w:r>
          </w:p>
        </w:tc>
        <w:tc>
          <w:tcPr>
            <w:tcW w:w="4299" w:type="dxa"/>
            <w:shd w:val="clear" w:color="auto" w:fill="E2EFD9" w:themeFill="accent6" w:themeFillTint="33"/>
          </w:tcPr>
          <w:p w14:paraId="43ACC35B" w14:textId="77777777" w:rsidR="003759E7" w:rsidRDefault="003759E7" w:rsidP="00C776F7">
            <w:pPr>
              <w:pStyle w:val="ListParagraph"/>
              <w:ind w:left="0"/>
              <w:rPr>
                <w:rFonts w:cstheme="minorHAnsi"/>
                <w:b/>
                <w:lang w:val="en-GB"/>
              </w:rPr>
            </w:pPr>
          </w:p>
        </w:tc>
      </w:tr>
      <w:tr w:rsidR="003759E7" w14:paraId="7BABE809" w14:textId="77777777" w:rsidTr="00C776F7">
        <w:trPr>
          <w:trHeight w:val="675"/>
        </w:trPr>
        <w:tc>
          <w:tcPr>
            <w:tcW w:w="568" w:type="dxa"/>
            <w:vMerge/>
            <w:shd w:val="clear" w:color="auto" w:fill="E2EFD9" w:themeFill="accent6" w:themeFillTint="33"/>
          </w:tcPr>
          <w:p w14:paraId="0BF545B3" w14:textId="77777777" w:rsidR="003759E7" w:rsidRDefault="003759E7" w:rsidP="00C776F7">
            <w:pPr>
              <w:pStyle w:val="ListParagraph"/>
              <w:ind w:left="0"/>
              <w:rPr>
                <w:rFonts w:cstheme="minorHAnsi"/>
                <w:b/>
                <w:lang w:val="en-GB"/>
              </w:rPr>
            </w:pPr>
          </w:p>
        </w:tc>
        <w:tc>
          <w:tcPr>
            <w:tcW w:w="1701" w:type="dxa"/>
            <w:vMerge/>
            <w:shd w:val="clear" w:color="auto" w:fill="E2EFD9" w:themeFill="accent6" w:themeFillTint="33"/>
          </w:tcPr>
          <w:p w14:paraId="5B7F909C" w14:textId="77777777" w:rsidR="003759E7" w:rsidRDefault="003759E7" w:rsidP="00C776F7">
            <w:pPr>
              <w:pStyle w:val="ListParagraph"/>
              <w:ind w:left="0"/>
              <w:rPr>
                <w:rFonts w:cstheme="minorHAnsi"/>
                <w:b/>
                <w:lang w:val="en-GB"/>
              </w:rPr>
            </w:pPr>
          </w:p>
        </w:tc>
        <w:tc>
          <w:tcPr>
            <w:tcW w:w="2693" w:type="dxa"/>
            <w:vMerge/>
            <w:shd w:val="clear" w:color="auto" w:fill="E2EFD9" w:themeFill="accent6" w:themeFillTint="33"/>
          </w:tcPr>
          <w:p w14:paraId="47DB8D6F" w14:textId="77777777" w:rsidR="003759E7" w:rsidRDefault="003759E7" w:rsidP="00C776F7">
            <w:pPr>
              <w:pStyle w:val="ListParagraph"/>
              <w:ind w:left="0"/>
              <w:rPr>
                <w:rFonts w:cstheme="minorHAnsi"/>
                <w:b/>
                <w:lang w:val="en-GB"/>
              </w:rPr>
            </w:pPr>
          </w:p>
        </w:tc>
        <w:tc>
          <w:tcPr>
            <w:tcW w:w="2977" w:type="dxa"/>
            <w:vMerge/>
            <w:shd w:val="clear" w:color="auto" w:fill="E2EFD9" w:themeFill="accent6" w:themeFillTint="33"/>
          </w:tcPr>
          <w:p w14:paraId="4CCDB038" w14:textId="77777777" w:rsidR="003759E7" w:rsidRDefault="003759E7" w:rsidP="00C776F7">
            <w:pPr>
              <w:pStyle w:val="ListParagraph"/>
              <w:ind w:left="0"/>
              <w:rPr>
                <w:rFonts w:cstheme="minorHAnsi"/>
                <w:b/>
                <w:lang w:val="en-GB"/>
              </w:rPr>
            </w:pPr>
          </w:p>
        </w:tc>
        <w:tc>
          <w:tcPr>
            <w:tcW w:w="2582" w:type="dxa"/>
            <w:shd w:val="clear" w:color="auto" w:fill="E2EFD9" w:themeFill="accent6" w:themeFillTint="33"/>
          </w:tcPr>
          <w:p w14:paraId="09EE2678" w14:textId="77777777" w:rsidR="003759E7" w:rsidRDefault="003759E7" w:rsidP="00C776F7">
            <w:pPr>
              <w:pStyle w:val="ListParagraph"/>
              <w:ind w:left="0"/>
              <w:rPr>
                <w:rFonts w:cstheme="minorHAnsi"/>
                <w:b/>
                <w:lang w:val="en-GB"/>
              </w:rPr>
            </w:pPr>
            <w:r>
              <w:rPr>
                <w:rFonts w:cstheme="minorHAnsi"/>
                <w:b/>
                <w:lang w:val="en-GB"/>
              </w:rPr>
              <w:t>…</w:t>
            </w:r>
          </w:p>
        </w:tc>
        <w:tc>
          <w:tcPr>
            <w:tcW w:w="4299" w:type="dxa"/>
            <w:shd w:val="clear" w:color="auto" w:fill="E2EFD9" w:themeFill="accent6" w:themeFillTint="33"/>
          </w:tcPr>
          <w:p w14:paraId="10468012" w14:textId="77777777" w:rsidR="003759E7" w:rsidRPr="001B43E5" w:rsidRDefault="003759E7" w:rsidP="00C776F7">
            <w:pPr>
              <w:pStyle w:val="ListParagraph"/>
              <w:ind w:left="0"/>
              <w:rPr>
                <w:rFonts w:eastAsia="Times New Roman" w:cstheme="minorHAnsi"/>
                <w:lang w:val="en-GB"/>
              </w:rPr>
            </w:pPr>
          </w:p>
        </w:tc>
      </w:tr>
      <w:tr w:rsidR="003759E7" w14:paraId="6412C790" w14:textId="77777777" w:rsidTr="00C776F7">
        <w:tc>
          <w:tcPr>
            <w:tcW w:w="568" w:type="dxa"/>
            <w:vMerge/>
            <w:shd w:val="clear" w:color="auto" w:fill="E2EFD9" w:themeFill="accent6" w:themeFillTint="33"/>
          </w:tcPr>
          <w:p w14:paraId="0CF195A3" w14:textId="77777777" w:rsidR="003759E7" w:rsidRDefault="003759E7" w:rsidP="00C776F7">
            <w:pPr>
              <w:pStyle w:val="ListParagraph"/>
              <w:ind w:left="0"/>
              <w:rPr>
                <w:rFonts w:cstheme="minorHAnsi"/>
                <w:b/>
                <w:lang w:val="en-GB"/>
              </w:rPr>
            </w:pPr>
          </w:p>
        </w:tc>
        <w:tc>
          <w:tcPr>
            <w:tcW w:w="1701" w:type="dxa"/>
            <w:vMerge/>
            <w:shd w:val="clear" w:color="auto" w:fill="E2EFD9" w:themeFill="accent6" w:themeFillTint="33"/>
          </w:tcPr>
          <w:p w14:paraId="2B064524" w14:textId="77777777" w:rsidR="003759E7" w:rsidRDefault="003759E7" w:rsidP="00C776F7">
            <w:pPr>
              <w:pStyle w:val="ListParagraph"/>
              <w:ind w:left="0"/>
              <w:rPr>
                <w:rFonts w:cstheme="minorHAnsi"/>
                <w:b/>
                <w:lang w:val="en-GB"/>
              </w:rPr>
            </w:pPr>
          </w:p>
        </w:tc>
        <w:tc>
          <w:tcPr>
            <w:tcW w:w="2693" w:type="dxa"/>
            <w:shd w:val="clear" w:color="auto" w:fill="E2EFD9" w:themeFill="accent6" w:themeFillTint="33"/>
          </w:tcPr>
          <w:p w14:paraId="2A972F06" w14:textId="77777777" w:rsidR="003759E7" w:rsidRDefault="003759E7" w:rsidP="00C776F7">
            <w:pPr>
              <w:pStyle w:val="ListParagraph"/>
              <w:ind w:left="0"/>
              <w:rPr>
                <w:rFonts w:cstheme="minorHAnsi"/>
                <w:b/>
                <w:lang w:val="en-GB"/>
              </w:rPr>
            </w:pPr>
            <w:r>
              <w:rPr>
                <w:rFonts w:cstheme="minorHAnsi"/>
                <w:b/>
                <w:lang w:val="en-GB"/>
              </w:rPr>
              <w:t>…</w:t>
            </w:r>
          </w:p>
        </w:tc>
        <w:tc>
          <w:tcPr>
            <w:tcW w:w="2977" w:type="dxa"/>
            <w:shd w:val="clear" w:color="auto" w:fill="E2EFD9" w:themeFill="accent6" w:themeFillTint="33"/>
          </w:tcPr>
          <w:p w14:paraId="04F3D4D2" w14:textId="77777777" w:rsidR="003759E7" w:rsidRDefault="003759E7" w:rsidP="00C776F7">
            <w:pPr>
              <w:pStyle w:val="ListParagraph"/>
              <w:ind w:left="0"/>
              <w:rPr>
                <w:rFonts w:cstheme="minorHAnsi"/>
                <w:b/>
                <w:lang w:val="en-GB"/>
              </w:rPr>
            </w:pPr>
            <w:r>
              <w:rPr>
                <w:rFonts w:cstheme="minorHAnsi"/>
                <w:b/>
                <w:lang w:val="en-GB"/>
              </w:rPr>
              <w:t>…</w:t>
            </w:r>
          </w:p>
        </w:tc>
        <w:tc>
          <w:tcPr>
            <w:tcW w:w="2582" w:type="dxa"/>
            <w:shd w:val="clear" w:color="auto" w:fill="E2EFD9" w:themeFill="accent6" w:themeFillTint="33"/>
          </w:tcPr>
          <w:p w14:paraId="19383563" w14:textId="77777777" w:rsidR="003759E7" w:rsidRDefault="003759E7" w:rsidP="00C776F7">
            <w:pPr>
              <w:pStyle w:val="ListParagraph"/>
              <w:ind w:left="0"/>
              <w:rPr>
                <w:rFonts w:cstheme="minorHAnsi"/>
                <w:b/>
                <w:lang w:val="en-GB"/>
              </w:rPr>
            </w:pPr>
          </w:p>
        </w:tc>
        <w:tc>
          <w:tcPr>
            <w:tcW w:w="4299" w:type="dxa"/>
            <w:shd w:val="clear" w:color="auto" w:fill="E2EFD9" w:themeFill="accent6" w:themeFillTint="33"/>
          </w:tcPr>
          <w:p w14:paraId="1C64DA2E" w14:textId="77777777" w:rsidR="003759E7" w:rsidRDefault="003759E7" w:rsidP="00C776F7">
            <w:pPr>
              <w:pStyle w:val="ListParagraph"/>
              <w:ind w:left="0"/>
              <w:rPr>
                <w:rFonts w:cstheme="minorHAnsi"/>
                <w:b/>
                <w:lang w:val="en-GB"/>
              </w:rPr>
            </w:pPr>
          </w:p>
        </w:tc>
      </w:tr>
      <w:tr w:rsidR="003759E7" w14:paraId="64073F3C" w14:textId="77777777" w:rsidTr="00C776F7">
        <w:tc>
          <w:tcPr>
            <w:tcW w:w="568" w:type="dxa"/>
            <w:shd w:val="clear" w:color="auto" w:fill="DEEAF6" w:themeFill="accent1" w:themeFillTint="33"/>
          </w:tcPr>
          <w:p w14:paraId="3F7EC9A3" w14:textId="77777777" w:rsidR="003759E7" w:rsidRDefault="003759E7" w:rsidP="00AD4893">
            <w:pPr>
              <w:pStyle w:val="ListParagraph"/>
              <w:ind w:left="0"/>
              <w:rPr>
                <w:rFonts w:cstheme="minorHAnsi"/>
                <w:b/>
                <w:lang w:val="en-GB"/>
              </w:rPr>
            </w:pPr>
            <w:r>
              <w:rPr>
                <w:rFonts w:cstheme="minorHAnsi"/>
                <w:b/>
                <w:lang w:val="en-GB"/>
              </w:rPr>
              <w:t>…</w:t>
            </w:r>
          </w:p>
        </w:tc>
        <w:tc>
          <w:tcPr>
            <w:tcW w:w="1701" w:type="dxa"/>
            <w:shd w:val="clear" w:color="auto" w:fill="DEEAF6" w:themeFill="accent1" w:themeFillTint="33"/>
          </w:tcPr>
          <w:p w14:paraId="7E0A4262" w14:textId="77777777" w:rsidR="003759E7" w:rsidRDefault="003759E7" w:rsidP="00AD4893">
            <w:pPr>
              <w:pStyle w:val="ListParagraph"/>
              <w:ind w:left="0"/>
              <w:rPr>
                <w:rFonts w:cstheme="minorHAnsi"/>
                <w:b/>
                <w:lang w:val="en-GB"/>
              </w:rPr>
            </w:pPr>
          </w:p>
        </w:tc>
        <w:tc>
          <w:tcPr>
            <w:tcW w:w="2693" w:type="dxa"/>
            <w:shd w:val="clear" w:color="auto" w:fill="DEEAF6" w:themeFill="accent1" w:themeFillTint="33"/>
          </w:tcPr>
          <w:p w14:paraId="6AA1B770" w14:textId="77777777" w:rsidR="003759E7" w:rsidRDefault="003759E7" w:rsidP="00AD4893">
            <w:pPr>
              <w:pStyle w:val="ListParagraph"/>
              <w:ind w:left="0"/>
              <w:rPr>
                <w:rFonts w:cstheme="minorHAnsi"/>
                <w:b/>
                <w:lang w:val="en-GB"/>
              </w:rPr>
            </w:pPr>
          </w:p>
        </w:tc>
        <w:tc>
          <w:tcPr>
            <w:tcW w:w="2977" w:type="dxa"/>
            <w:shd w:val="clear" w:color="auto" w:fill="DEEAF6" w:themeFill="accent1" w:themeFillTint="33"/>
          </w:tcPr>
          <w:p w14:paraId="59073E0B" w14:textId="77777777" w:rsidR="003759E7" w:rsidRDefault="003759E7" w:rsidP="00AD4893">
            <w:pPr>
              <w:pStyle w:val="ListParagraph"/>
              <w:ind w:left="0"/>
              <w:rPr>
                <w:rFonts w:cstheme="minorHAnsi"/>
                <w:b/>
                <w:lang w:val="en-GB"/>
              </w:rPr>
            </w:pPr>
          </w:p>
        </w:tc>
        <w:tc>
          <w:tcPr>
            <w:tcW w:w="2582" w:type="dxa"/>
            <w:shd w:val="clear" w:color="auto" w:fill="DEEAF6" w:themeFill="accent1" w:themeFillTint="33"/>
          </w:tcPr>
          <w:p w14:paraId="05E41D97" w14:textId="77777777" w:rsidR="003759E7" w:rsidRDefault="003759E7" w:rsidP="00AD4893">
            <w:pPr>
              <w:pStyle w:val="ListParagraph"/>
              <w:ind w:left="0"/>
              <w:rPr>
                <w:rFonts w:cstheme="minorHAnsi"/>
                <w:b/>
                <w:lang w:val="en-GB"/>
              </w:rPr>
            </w:pPr>
          </w:p>
        </w:tc>
        <w:tc>
          <w:tcPr>
            <w:tcW w:w="4299" w:type="dxa"/>
            <w:shd w:val="clear" w:color="auto" w:fill="DEEAF6" w:themeFill="accent1" w:themeFillTint="33"/>
          </w:tcPr>
          <w:p w14:paraId="1B4FEB6C" w14:textId="77777777" w:rsidR="003759E7" w:rsidRDefault="003759E7" w:rsidP="00AD4893">
            <w:pPr>
              <w:pStyle w:val="ListParagraph"/>
              <w:ind w:left="0"/>
              <w:rPr>
                <w:rFonts w:cstheme="minorHAnsi"/>
                <w:b/>
                <w:lang w:val="en-GB"/>
              </w:rPr>
            </w:pPr>
          </w:p>
        </w:tc>
      </w:tr>
    </w:tbl>
    <w:p w14:paraId="7084E390" w14:textId="708FEC06" w:rsidR="003759E7" w:rsidRPr="00C776F7" w:rsidRDefault="003759E7" w:rsidP="00C776F7">
      <w:pPr>
        <w:ind w:right="369"/>
        <w:rPr>
          <w:rFonts w:cstheme="minorHAnsi"/>
          <w:b/>
          <w:lang w:val="en-GB"/>
        </w:rPr>
      </w:pPr>
    </w:p>
    <w:p w14:paraId="351B0D9D" w14:textId="77777777" w:rsidR="003759E7" w:rsidRDefault="003759E7" w:rsidP="001B43E5">
      <w:pPr>
        <w:pStyle w:val="ListParagraph"/>
        <w:ind w:left="-450" w:right="369" w:firstLine="450"/>
        <w:rPr>
          <w:rFonts w:cstheme="minorHAnsi"/>
          <w:b/>
          <w:lang w:val="en-GB"/>
        </w:rPr>
      </w:pPr>
    </w:p>
    <w:p w14:paraId="3595AF9D" w14:textId="10892B8C" w:rsidR="005E4A58" w:rsidRPr="001B43E5" w:rsidRDefault="00A316C1" w:rsidP="001B43E5">
      <w:pPr>
        <w:pStyle w:val="ListParagraph"/>
        <w:numPr>
          <w:ilvl w:val="0"/>
          <w:numId w:val="1"/>
        </w:numPr>
        <w:ind w:left="-450" w:right="369" w:firstLine="450"/>
        <w:jc w:val="both"/>
        <w:rPr>
          <w:rFonts w:cstheme="minorHAnsi"/>
          <w:b/>
          <w:lang w:val="en-GB"/>
        </w:rPr>
      </w:pPr>
      <w:r>
        <w:rPr>
          <w:rFonts w:cstheme="minorHAnsi"/>
          <w:b/>
          <w:lang w:val="en-GB"/>
        </w:rPr>
        <w:t xml:space="preserve">Please send response to this notification within </w:t>
      </w:r>
      <w:r w:rsidRPr="00A316C1">
        <w:rPr>
          <w:rFonts w:cstheme="minorHAnsi"/>
          <w:b/>
          <w:i/>
          <w:lang w:val="en-GB"/>
        </w:rPr>
        <w:t>[1/2/3/] months</w:t>
      </w:r>
      <w:r>
        <w:rPr>
          <w:rFonts w:cstheme="minorHAnsi"/>
          <w:b/>
          <w:i/>
          <w:lang w:val="en-GB"/>
        </w:rPr>
        <w:t xml:space="preserve"> </w:t>
      </w:r>
      <w:r>
        <w:rPr>
          <w:rFonts w:cstheme="minorHAnsi"/>
          <w:b/>
          <w:lang w:val="en-GB"/>
        </w:rPr>
        <w:t xml:space="preserve">of receipt of this notification to its sender, acknowledging receipt of the notification and indicating whether you intend to </w:t>
      </w:r>
      <w:proofErr w:type="gramStart"/>
      <w:r>
        <w:rPr>
          <w:rFonts w:cstheme="minorHAnsi"/>
          <w:b/>
          <w:lang w:val="en-GB"/>
        </w:rPr>
        <w:t>enter into</w:t>
      </w:r>
      <w:proofErr w:type="gramEnd"/>
      <w:r>
        <w:rPr>
          <w:rFonts w:cstheme="minorHAnsi"/>
          <w:b/>
          <w:lang w:val="en-GB"/>
        </w:rPr>
        <w:t xml:space="preserve"> consultation, in accordance with Annex III of the Convention, in particular its item 4. </w:t>
      </w:r>
    </w:p>
    <w:sectPr w:rsidR="005E4A58" w:rsidRPr="001B43E5" w:rsidSect="00C776F7">
      <w:footerReference w:type="default" r:id="rId9"/>
      <w:pgSz w:w="16838" w:h="11906" w:orient="landscape"/>
      <w:pgMar w:top="38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E74E" w14:textId="77777777" w:rsidR="00E4696F" w:rsidRDefault="00E4696F" w:rsidP="00AC1443">
      <w:pPr>
        <w:spacing w:after="0" w:line="240" w:lineRule="auto"/>
      </w:pPr>
      <w:r>
        <w:separator/>
      </w:r>
    </w:p>
  </w:endnote>
  <w:endnote w:type="continuationSeparator" w:id="0">
    <w:p w14:paraId="6CB95681" w14:textId="77777777" w:rsidR="00E4696F" w:rsidRDefault="00E4696F" w:rsidP="00AC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52985"/>
      <w:docPartObj>
        <w:docPartGallery w:val="Page Numbers (Bottom of Page)"/>
        <w:docPartUnique/>
      </w:docPartObj>
    </w:sdtPr>
    <w:sdtEndPr>
      <w:rPr>
        <w:noProof/>
      </w:rPr>
    </w:sdtEndPr>
    <w:sdtContent>
      <w:p w14:paraId="18FAB0F8" w14:textId="79C74A0A" w:rsidR="005E4A58" w:rsidRDefault="005E4A58">
        <w:pPr>
          <w:pStyle w:val="Footer"/>
          <w:jc w:val="right"/>
        </w:pPr>
        <w:r>
          <w:fldChar w:fldCharType="begin"/>
        </w:r>
        <w:r>
          <w:instrText xml:space="preserve"> PAGE   \* MERGEFORMAT </w:instrText>
        </w:r>
        <w:r>
          <w:fldChar w:fldCharType="separate"/>
        </w:r>
        <w:r w:rsidR="00044E8F">
          <w:rPr>
            <w:noProof/>
          </w:rPr>
          <w:t>2</w:t>
        </w:r>
        <w:r>
          <w:rPr>
            <w:noProof/>
          </w:rPr>
          <w:fldChar w:fldCharType="end"/>
        </w:r>
      </w:p>
    </w:sdtContent>
  </w:sdt>
  <w:p w14:paraId="6463DDAD" w14:textId="77777777" w:rsidR="005E4A58" w:rsidRDefault="005E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C784" w14:textId="77777777" w:rsidR="00E4696F" w:rsidRDefault="00E4696F" w:rsidP="00AC1443">
      <w:pPr>
        <w:spacing w:after="0" w:line="240" w:lineRule="auto"/>
      </w:pPr>
      <w:r>
        <w:separator/>
      </w:r>
    </w:p>
  </w:footnote>
  <w:footnote w:type="continuationSeparator" w:id="0">
    <w:p w14:paraId="31911443" w14:textId="77777777" w:rsidR="00E4696F" w:rsidRDefault="00E4696F" w:rsidP="00AC1443">
      <w:pPr>
        <w:spacing w:after="0" w:line="240" w:lineRule="auto"/>
      </w:pPr>
      <w:r>
        <w:continuationSeparator/>
      </w:r>
    </w:p>
  </w:footnote>
  <w:footnote w:id="1">
    <w:p w14:paraId="0511D910" w14:textId="05C9AD14" w:rsidR="003759E7" w:rsidRPr="00B5266F" w:rsidRDefault="003759E7" w:rsidP="003759E7">
      <w:pPr>
        <w:pStyle w:val="FootnoteText"/>
        <w:rPr>
          <w:rFonts w:asciiTheme="minorHAnsi" w:hAnsiTheme="minorHAnsi" w:cstheme="minorHAnsi"/>
          <w:sz w:val="18"/>
          <w:szCs w:val="18"/>
        </w:rPr>
      </w:pPr>
      <w:r w:rsidRPr="00B5266F">
        <w:rPr>
          <w:rStyle w:val="FootnoteReference"/>
          <w:rFonts w:asciiTheme="minorHAnsi" w:hAnsiTheme="minorHAnsi" w:cstheme="minorHAnsi"/>
          <w:sz w:val="18"/>
          <w:szCs w:val="18"/>
        </w:rPr>
        <w:footnoteRef/>
      </w:r>
      <w:r w:rsidRPr="00B5266F">
        <w:rPr>
          <w:rFonts w:asciiTheme="minorHAnsi" w:hAnsiTheme="minorHAnsi" w:cstheme="minorHAnsi"/>
          <w:sz w:val="18"/>
          <w:szCs w:val="18"/>
        </w:rPr>
        <w:t xml:space="preserve"> Article 1 of the Convention defines “Hazardous activity” as “any activity in which one or more hazardous substances are present or may be present in quantities at or in excess of the threshold quantities listed in Annex </w:t>
      </w:r>
      <w:r w:rsidR="00696C99" w:rsidRPr="00B5266F">
        <w:rPr>
          <w:rFonts w:asciiTheme="minorHAnsi" w:hAnsiTheme="minorHAnsi" w:cstheme="minorHAnsi"/>
          <w:sz w:val="18"/>
          <w:szCs w:val="18"/>
        </w:rPr>
        <w:t>I hereto</w:t>
      </w:r>
      <w:r w:rsidRPr="00B5266F">
        <w:rPr>
          <w:rFonts w:asciiTheme="minorHAnsi" w:hAnsiTheme="minorHAnsi" w:cstheme="minorHAnsi"/>
          <w:sz w:val="18"/>
          <w:szCs w:val="18"/>
        </w:rPr>
        <w:t xml:space="preserve">, and which is capable of causing transboundary effects” and “Operator” as “any natural or legal person, including public authorities, in charge of an activity, e.g. supervising, planning to carry out or carrying out an activity”  </w:t>
      </w:r>
    </w:p>
    <w:p w14:paraId="18C0DC62" w14:textId="77777777" w:rsidR="003759E7" w:rsidRPr="00B5266F" w:rsidRDefault="003759E7" w:rsidP="003759E7">
      <w:pPr>
        <w:pStyle w:val="FootnoteText"/>
        <w:rPr>
          <w:rFonts w:asciiTheme="minorHAnsi" w:hAnsiTheme="minorHAnsi" w:cstheme="minorHAnsi"/>
          <w:sz w:val="18"/>
          <w:szCs w:val="18"/>
        </w:rPr>
      </w:pPr>
    </w:p>
  </w:footnote>
  <w:footnote w:id="2">
    <w:p w14:paraId="36D3A048" w14:textId="77777777" w:rsidR="00696C99" w:rsidRPr="00B5266F" w:rsidRDefault="003759E7" w:rsidP="003759E7">
      <w:pPr>
        <w:pStyle w:val="FootnoteText"/>
        <w:rPr>
          <w:rFonts w:asciiTheme="minorHAnsi" w:hAnsiTheme="minorHAnsi" w:cstheme="minorHAnsi"/>
          <w:sz w:val="18"/>
          <w:szCs w:val="18"/>
        </w:rPr>
      </w:pPr>
      <w:r w:rsidRPr="00B5266F">
        <w:rPr>
          <w:rStyle w:val="FootnoteReference"/>
          <w:rFonts w:asciiTheme="minorHAnsi" w:hAnsiTheme="minorHAnsi" w:cstheme="minorHAnsi"/>
          <w:sz w:val="18"/>
          <w:szCs w:val="18"/>
        </w:rPr>
        <w:footnoteRef/>
      </w:r>
      <w:r w:rsidRPr="00B5266F">
        <w:rPr>
          <w:rFonts w:asciiTheme="minorHAnsi" w:hAnsiTheme="minorHAnsi" w:cstheme="minorHAnsi"/>
          <w:sz w:val="18"/>
          <w:szCs w:val="18"/>
        </w:rPr>
        <w:t xml:space="preserve"> Location criteria for identification of possible transboundary effects of industrial accidents are provided in Guidelines for Location Criteria (decision 2000/3 in ECE/CP.TEIA/2, annex IV) as amended by Decision 2004/2 in ECE/CP.TEIA/12, annex II). These should be applied without prejudice to Article 5 of the Convention on “Voluntary extension”, which stipulates “…Where the Parties concerned so agree, this Convention, or any part thereof, shall apply to the activity in question as if it were a hazardous activity.”</w:t>
      </w:r>
    </w:p>
    <w:p w14:paraId="39D35D77" w14:textId="16402B8E" w:rsidR="003759E7" w:rsidRPr="00B5266F" w:rsidRDefault="003759E7" w:rsidP="003759E7">
      <w:pPr>
        <w:pStyle w:val="FootnoteText"/>
        <w:rPr>
          <w:sz w:val="18"/>
          <w:szCs w:val="18"/>
        </w:rPr>
      </w:pPr>
      <w:r w:rsidRPr="00B5266F">
        <w:rPr>
          <w:sz w:val="18"/>
          <w:szCs w:val="18"/>
        </w:rPr>
        <w:t xml:space="preserve"> </w:t>
      </w:r>
    </w:p>
  </w:footnote>
  <w:footnote w:id="3">
    <w:p w14:paraId="6F914A9C" w14:textId="678845D6" w:rsidR="00696C99" w:rsidRPr="00B5266F" w:rsidRDefault="00696C99" w:rsidP="00696C99">
      <w:pPr>
        <w:pStyle w:val="FootnoteText"/>
        <w:rPr>
          <w:rFonts w:asciiTheme="minorHAnsi" w:hAnsiTheme="minorHAnsi" w:cstheme="minorHAnsi"/>
          <w:sz w:val="18"/>
          <w:szCs w:val="18"/>
        </w:rPr>
      </w:pPr>
      <w:r w:rsidRPr="00B5266F">
        <w:rPr>
          <w:rStyle w:val="FootnoteReference"/>
          <w:sz w:val="18"/>
          <w:szCs w:val="18"/>
        </w:rPr>
        <w:footnoteRef/>
      </w:r>
      <w:r w:rsidRPr="00B5266F">
        <w:rPr>
          <w:sz w:val="18"/>
          <w:szCs w:val="18"/>
        </w:rPr>
        <w:t xml:space="preserve"> </w:t>
      </w:r>
      <w:r w:rsidRPr="00B5266F">
        <w:rPr>
          <w:rFonts w:asciiTheme="minorHAnsi" w:hAnsiTheme="minorHAnsi" w:cstheme="minorHAnsi"/>
          <w:sz w:val="18"/>
          <w:szCs w:val="18"/>
        </w:rPr>
        <w:t>Article 1 of the Convention defines “Effects” as “any direct or indirect, immediate or delayed adverse consequences caused by an industrial accident on, inter alia:</w:t>
      </w:r>
    </w:p>
    <w:p w14:paraId="33E8426D" w14:textId="77777777" w:rsidR="00696C99" w:rsidRPr="00B5266F" w:rsidRDefault="00696C99" w:rsidP="00696C99">
      <w:pPr>
        <w:pStyle w:val="FootnoteText"/>
        <w:rPr>
          <w:rFonts w:asciiTheme="minorHAnsi" w:hAnsiTheme="minorHAnsi" w:cstheme="minorHAnsi"/>
          <w:sz w:val="18"/>
          <w:szCs w:val="18"/>
        </w:rPr>
      </w:pPr>
      <w:r w:rsidRPr="00B5266F">
        <w:rPr>
          <w:rFonts w:asciiTheme="minorHAnsi" w:hAnsiTheme="minorHAnsi" w:cstheme="minorHAnsi"/>
          <w:sz w:val="18"/>
          <w:szCs w:val="18"/>
        </w:rPr>
        <w:t>(</w:t>
      </w:r>
      <w:proofErr w:type="spellStart"/>
      <w:r w:rsidRPr="00B5266F">
        <w:rPr>
          <w:rFonts w:asciiTheme="minorHAnsi" w:hAnsiTheme="minorHAnsi" w:cstheme="minorHAnsi"/>
          <w:sz w:val="18"/>
          <w:szCs w:val="18"/>
        </w:rPr>
        <w:t>i</w:t>
      </w:r>
      <w:proofErr w:type="spellEnd"/>
      <w:r w:rsidRPr="00B5266F">
        <w:rPr>
          <w:rFonts w:asciiTheme="minorHAnsi" w:hAnsiTheme="minorHAnsi" w:cstheme="minorHAnsi"/>
          <w:sz w:val="18"/>
          <w:szCs w:val="18"/>
        </w:rPr>
        <w:t>) Human beings, flora and fauna;</w:t>
      </w:r>
    </w:p>
    <w:p w14:paraId="70491DE5" w14:textId="77777777" w:rsidR="00696C99" w:rsidRPr="00B5266F" w:rsidRDefault="00696C99" w:rsidP="00696C99">
      <w:pPr>
        <w:pStyle w:val="FootnoteText"/>
        <w:rPr>
          <w:rFonts w:asciiTheme="minorHAnsi" w:hAnsiTheme="minorHAnsi" w:cstheme="minorHAnsi"/>
          <w:sz w:val="18"/>
          <w:szCs w:val="18"/>
        </w:rPr>
      </w:pPr>
      <w:r w:rsidRPr="00B5266F">
        <w:rPr>
          <w:rFonts w:asciiTheme="minorHAnsi" w:hAnsiTheme="minorHAnsi" w:cstheme="minorHAnsi"/>
          <w:sz w:val="18"/>
          <w:szCs w:val="18"/>
        </w:rPr>
        <w:t>(ii) Soil, water, air and landscape;</w:t>
      </w:r>
    </w:p>
    <w:p w14:paraId="400CD347" w14:textId="77777777" w:rsidR="00696C99" w:rsidRPr="00B5266F" w:rsidRDefault="00696C99" w:rsidP="00696C99">
      <w:pPr>
        <w:pStyle w:val="FootnoteText"/>
        <w:rPr>
          <w:rFonts w:asciiTheme="minorHAnsi" w:hAnsiTheme="minorHAnsi" w:cstheme="minorHAnsi"/>
          <w:sz w:val="18"/>
          <w:szCs w:val="18"/>
        </w:rPr>
      </w:pPr>
      <w:r w:rsidRPr="00B5266F">
        <w:rPr>
          <w:rFonts w:asciiTheme="minorHAnsi" w:hAnsiTheme="minorHAnsi" w:cstheme="minorHAnsi"/>
          <w:sz w:val="18"/>
          <w:szCs w:val="18"/>
        </w:rPr>
        <w:t>(iii) The interaction between the factors in (</w:t>
      </w:r>
      <w:proofErr w:type="spellStart"/>
      <w:r w:rsidRPr="00B5266F">
        <w:rPr>
          <w:rFonts w:asciiTheme="minorHAnsi" w:hAnsiTheme="minorHAnsi" w:cstheme="minorHAnsi"/>
          <w:sz w:val="18"/>
          <w:szCs w:val="18"/>
        </w:rPr>
        <w:t>i</w:t>
      </w:r>
      <w:proofErr w:type="spellEnd"/>
      <w:r w:rsidRPr="00B5266F">
        <w:rPr>
          <w:rFonts w:asciiTheme="minorHAnsi" w:hAnsiTheme="minorHAnsi" w:cstheme="minorHAnsi"/>
          <w:sz w:val="18"/>
          <w:szCs w:val="18"/>
        </w:rPr>
        <w:t>) and (ii);</w:t>
      </w:r>
    </w:p>
    <w:p w14:paraId="2B79B62C" w14:textId="5A715E47" w:rsidR="00696C99" w:rsidRPr="00B5266F" w:rsidRDefault="00696C99" w:rsidP="00696C99">
      <w:pPr>
        <w:pStyle w:val="FootnoteText"/>
        <w:rPr>
          <w:rFonts w:asciiTheme="minorHAnsi" w:hAnsiTheme="minorHAnsi" w:cstheme="minorHAnsi"/>
          <w:sz w:val="18"/>
          <w:szCs w:val="18"/>
        </w:rPr>
      </w:pPr>
      <w:r w:rsidRPr="00B5266F">
        <w:rPr>
          <w:rFonts w:asciiTheme="minorHAnsi" w:hAnsiTheme="minorHAnsi" w:cstheme="minorHAnsi"/>
          <w:sz w:val="18"/>
          <w:szCs w:val="18"/>
        </w:rPr>
        <w:t>(iv) Material assets and cultural heritage, including historical monuments;</w:t>
      </w:r>
    </w:p>
    <w:p w14:paraId="4A3AA7FA" w14:textId="1E4CE6C1" w:rsidR="00696C99" w:rsidRPr="00696C99" w:rsidRDefault="00696C99" w:rsidP="00696C99">
      <w:pPr>
        <w:pStyle w:val="FootnoteText"/>
        <w:rPr>
          <w:rFonts w:asciiTheme="minorHAnsi" w:hAnsiTheme="minorHAnsi" w:cstheme="minorHAnsi"/>
        </w:rPr>
      </w:pPr>
      <w:r w:rsidRPr="00B5266F">
        <w:rPr>
          <w:rFonts w:asciiTheme="minorHAnsi" w:hAnsiTheme="minorHAnsi" w:cstheme="minorHAnsi"/>
          <w:sz w:val="18"/>
          <w:szCs w:val="18"/>
        </w:rPr>
        <w:t xml:space="preserve">and “Transboundary effects” as “serious effects within the jurisdiction of a Party </w:t>
      </w:r>
      <w:proofErr w:type="gramStart"/>
      <w:r w:rsidRPr="00B5266F">
        <w:rPr>
          <w:rFonts w:asciiTheme="minorHAnsi" w:hAnsiTheme="minorHAnsi" w:cstheme="minorHAnsi"/>
          <w:sz w:val="18"/>
          <w:szCs w:val="18"/>
        </w:rPr>
        <w:t>as a result of</w:t>
      </w:r>
      <w:proofErr w:type="gramEnd"/>
      <w:r w:rsidRPr="00B5266F">
        <w:rPr>
          <w:rFonts w:asciiTheme="minorHAnsi" w:hAnsiTheme="minorHAnsi" w:cstheme="minorHAnsi"/>
          <w:sz w:val="18"/>
          <w:szCs w:val="18"/>
        </w:rPr>
        <w:t xml:space="preserve"> an industrial accident occurring within the jurisdiction of another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44BD"/>
    <w:multiLevelType w:val="hybridMultilevel"/>
    <w:tmpl w:val="DE3C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F1EAE"/>
    <w:multiLevelType w:val="hybridMultilevel"/>
    <w:tmpl w:val="20C4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24E8B"/>
    <w:multiLevelType w:val="hybridMultilevel"/>
    <w:tmpl w:val="0330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01BE4"/>
    <w:multiLevelType w:val="hybridMultilevel"/>
    <w:tmpl w:val="DDB4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60297"/>
    <w:multiLevelType w:val="hybridMultilevel"/>
    <w:tmpl w:val="D90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43"/>
    <w:rsid w:val="0004479F"/>
    <w:rsid w:val="00044E8F"/>
    <w:rsid w:val="00050ADE"/>
    <w:rsid w:val="000A2C20"/>
    <w:rsid w:val="000B2D1D"/>
    <w:rsid w:val="0011393C"/>
    <w:rsid w:val="0011415C"/>
    <w:rsid w:val="001253EE"/>
    <w:rsid w:val="00140E1D"/>
    <w:rsid w:val="00157D11"/>
    <w:rsid w:val="0017621F"/>
    <w:rsid w:val="00186C29"/>
    <w:rsid w:val="001B308B"/>
    <w:rsid w:val="001B43E5"/>
    <w:rsid w:val="001C241E"/>
    <w:rsid w:val="001E3C07"/>
    <w:rsid w:val="001F05FF"/>
    <w:rsid w:val="00225257"/>
    <w:rsid w:val="00250350"/>
    <w:rsid w:val="002702BC"/>
    <w:rsid w:val="00292CA9"/>
    <w:rsid w:val="002F5B93"/>
    <w:rsid w:val="00313C83"/>
    <w:rsid w:val="003759E7"/>
    <w:rsid w:val="00382435"/>
    <w:rsid w:val="00386B88"/>
    <w:rsid w:val="00390366"/>
    <w:rsid w:val="003B562F"/>
    <w:rsid w:val="003E50DB"/>
    <w:rsid w:val="00404F49"/>
    <w:rsid w:val="004346DE"/>
    <w:rsid w:val="0046283B"/>
    <w:rsid w:val="004B57E6"/>
    <w:rsid w:val="00507249"/>
    <w:rsid w:val="005218DE"/>
    <w:rsid w:val="005767A4"/>
    <w:rsid w:val="005E30FD"/>
    <w:rsid w:val="005E4A58"/>
    <w:rsid w:val="005F6F53"/>
    <w:rsid w:val="00604927"/>
    <w:rsid w:val="006169E7"/>
    <w:rsid w:val="00646EFF"/>
    <w:rsid w:val="00681A6A"/>
    <w:rsid w:val="00696C99"/>
    <w:rsid w:val="006A354A"/>
    <w:rsid w:val="006C0663"/>
    <w:rsid w:val="006C3525"/>
    <w:rsid w:val="006E6B77"/>
    <w:rsid w:val="00736EB8"/>
    <w:rsid w:val="00742C3A"/>
    <w:rsid w:val="007455A7"/>
    <w:rsid w:val="007C0BE8"/>
    <w:rsid w:val="007C5FC8"/>
    <w:rsid w:val="007E4E86"/>
    <w:rsid w:val="007F4ED6"/>
    <w:rsid w:val="0084119D"/>
    <w:rsid w:val="008D01E9"/>
    <w:rsid w:val="00922803"/>
    <w:rsid w:val="009434F3"/>
    <w:rsid w:val="009966B9"/>
    <w:rsid w:val="009A7FB9"/>
    <w:rsid w:val="009E0056"/>
    <w:rsid w:val="009F33E6"/>
    <w:rsid w:val="00A03769"/>
    <w:rsid w:val="00A316C1"/>
    <w:rsid w:val="00A53B25"/>
    <w:rsid w:val="00A655B7"/>
    <w:rsid w:val="00A813E5"/>
    <w:rsid w:val="00A95ED6"/>
    <w:rsid w:val="00AB652F"/>
    <w:rsid w:val="00AC1443"/>
    <w:rsid w:val="00AC20A2"/>
    <w:rsid w:val="00B00F4D"/>
    <w:rsid w:val="00B34454"/>
    <w:rsid w:val="00B36DC5"/>
    <w:rsid w:val="00B5266F"/>
    <w:rsid w:val="00BD34CB"/>
    <w:rsid w:val="00C121A3"/>
    <w:rsid w:val="00C204B4"/>
    <w:rsid w:val="00C623F9"/>
    <w:rsid w:val="00C64BE9"/>
    <w:rsid w:val="00C776F7"/>
    <w:rsid w:val="00CE5BFF"/>
    <w:rsid w:val="00D2719C"/>
    <w:rsid w:val="00D72523"/>
    <w:rsid w:val="00D902E5"/>
    <w:rsid w:val="00D92D92"/>
    <w:rsid w:val="00DB3E08"/>
    <w:rsid w:val="00E4696F"/>
    <w:rsid w:val="00E82600"/>
    <w:rsid w:val="00EA714C"/>
    <w:rsid w:val="00EB2B6D"/>
    <w:rsid w:val="00EC1355"/>
    <w:rsid w:val="00EC21AF"/>
    <w:rsid w:val="00F7654D"/>
    <w:rsid w:val="00F83CF7"/>
    <w:rsid w:val="00FD0239"/>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4C969"/>
  <w15:docId w15:val="{A4F4BB9D-32C3-4A0F-B5C4-B725DE9F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443"/>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C144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AC1443"/>
    <w:rPr>
      <w:rFonts w:ascii="Courier New" w:eastAsia="Times New Roman" w:hAnsi="Courier New" w:cs="Times New Roman"/>
      <w:snapToGrid w:val="0"/>
      <w:sz w:val="20"/>
      <w:szCs w:val="20"/>
    </w:rPr>
  </w:style>
  <w:style w:type="character" w:styleId="FootnoteReference">
    <w:name w:val="footnote reference"/>
    <w:rsid w:val="00AC1443"/>
    <w:rPr>
      <w:vertAlign w:val="superscript"/>
    </w:rPr>
  </w:style>
  <w:style w:type="paragraph" w:styleId="Footer">
    <w:name w:val="footer"/>
    <w:basedOn w:val="Normal"/>
    <w:link w:val="FooterChar"/>
    <w:uiPriority w:val="99"/>
    <w:unhideWhenUsed/>
    <w:rsid w:val="00AC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43"/>
    <w:rPr>
      <w:lang w:val="ru-RU"/>
    </w:rPr>
  </w:style>
  <w:style w:type="character" w:styleId="CommentReference">
    <w:name w:val="annotation reference"/>
    <w:basedOn w:val="DefaultParagraphFont"/>
    <w:uiPriority w:val="99"/>
    <w:semiHidden/>
    <w:unhideWhenUsed/>
    <w:rsid w:val="00F83CF7"/>
    <w:rPr>
      <w:sz w:val="16"/>
      <w:szCs w:val="16"/>
    </w:rPr>
  </w:style>
  <w:style w:type="paragraph" w:styleId="CommentText">
    <w:name w:val="annotation text"/>
    <w:basedOn w:val="Normal"/>
    <w:link w:val="CommentTextChar"/>
    <w:uiPriority w:val="99"/>
    <w:semiHidden/>
    <w:unhideWhenUsed/>
    <w:rsid w:val="00F83CF7"/>
    <w:pPr>
      <w:spacing w:line="240" w:lineRule="auto"/>
    </w:pPr>
    <w:rPr>
      <w:sz w:val="20"/>
      <w:szCs w:val="20"/>
    </w:rPr>
  </w:style>
  <w:style w:type="character" w:customStyle="1" w:styleId="CommentTextChar">
    <w:name w:val="Comment Text Char"/>
    <w:basedOn w:val="DefaultParagraphFont"/>
    <w:link w:val="CommentText"/>
    <w:uiPriority w:val="99"/>
    <w:semiHidden/>
    <w:rsid w:val="00F83CF7"/>
    <w:rPr>
      <w:sz w:val="20"/>
      <w:szCs w:val="20"/>
      <w:lang w:val="ru-RU"/>
    </w:rPr>
  </w:style>
  <w:style w:type="paragraph" w:styleId="CommentSubject">
    <w:name w:val="annotation subject"/>
    <w:basedOn w:val="CommentText"/>
    <w:next w:val="CommentText"/>
    <w:link w:val="CommentSubjectChar"/>
    <w:uiPriority w:val="99"/>
    <w:semiHidden/>
    <w:unhideWhenUsed/>
    <w:rsid w:val="00F83CF7"/>
    <w:rPr>
      <w:b/>
      <w:bCs/>
    </w:rPr>
  </w:style>
  <w:style w:type="character" w:customStyle="1" w:styleId="CommentSubjectChar">
    <w:name w:val="Comment Subject Char"/>
    <w:basedOn w:val="CommentTextChar"/>
    <w:link w:val="CommentSubject"/>
    <w:uiPriority w:val="99"/>
    <w:semiHidden/>
    <w:rsid w:val="00F83CF7"/>
    <w:rPr>
      <w:b/>
      <w:bCs/>
      <w:sz w:val="20"/>
      <w:szCs w:val="20"/>
      <w:lang w:val="ru-RU"/>
    </w:rPr>
  </w:style>
  <w:style w:type="paragraph" w:styleId="BalloonText">
    <w:name w:val="Balloon Text"/>
    <w:basedOn w:val="Normal"/>
    <w:link w:val="BalloonTextChar"/>
    <w:uiPriority w:val="99"/>
    <w:semiHidden/>
    <w:unhideWhenUsed/>
    <w:rsid w:val="00F83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F7"/>
    <w:rPr>
      <w:rFonts w:ascii="Tahoma" w:hAnsi="Tahoma" w:cs="Tahoma"/>
      <w:sz w:val="16"/>
      <w:szCs w:val="16"/>
      <w:lang w:val="ru-RU"/>
    </w:rPr>
  </w:style>
  <w:style w:type="paragraph" w:styleId="ListParagraph">
    <w:name w:val="List Paragraph"/>
    <w:basedOn w:val="Normal"/>
    <w:uiPriority w:val="34"/>
    <w:qFormat/>
    <w:rsid w:val="00681A6A"/>
    <w:pPr>
      <w:ind w:left="720"/>
      <w:contextualSpacing/>
    </w:pPr>
  </w:style>
  <w:style w:type="table" w:styleId="TableGrid">
    <w:name w:val="Table Grid"/>
    <w:basedOn w:val="TableNormal"/>
    <w:uiPriority w:val="39"/>
    <w:rsid w:val="0037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59E7"/>
    <w:rPr>
      <w:i/>
      <w:iCs/>
    </w:rPr>
  </w:style>
  <w:style w:type="paragraph" w:styleId="Revision">
    <w:name w:val="Revision"/>
    <w:hidden/>
    <w:uiPriority w:val="99"/>
    <w:semiHidden/>
    <w:rsid w:val="004346DE"/>
    <w:pPr>
      <w:spacing w:after="0" w:line="240" w:lineRule="auto"/>
    </w:pPr>
    <w:rPr>
      <w:lang w:val="ru-RU"/>
    </w:rPr>
  </w:style>
  <w:style w:type="paragraph" w:styleId="Header">
    <w:name w:val="header"/>
    <w:basedOn w:val="Normal"/>
    <w:link w:val="HeaderChar"/>
    <w:uiPriority w:val="99"/>
    <w:unhideWhenUsed/>
    <w:rsid w:val="00696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9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D0%BF%D0%B5%D1%80%D0%B5%D0%B2%D0%BE%D0%B4/%D0%B0%D0%BD%D0%B3%D0%BB%D0%B8%D0%B9%D1%81%D0%BA%D0%B8%D0%B9-%D1%80%D1%83%D1%81%D1%81%D0%BA%D0%B8%D0%B9/hazardous+production+facil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C36A-46B5-4250-8F84-98A90176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1278</Characters>
  <Application>Microsoft Office Word</Application>
  <DocSecurity>0</DocSecurity>
  <Lines>10</Lines>
  <Paragraphs>2</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UNECE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Yelyzaveta Rubach</dc:creator>
  <cp:lastModifiedBy>Yelyzaveta Rubach</cp:lastModifiedBy>
  <cp:revision>6</cp:revision>
  <cp:lastPrinted>2018-04-24T12:45:00Z</cp:lastPrinted>
  <dcterms:created xsi:type="dcterms:W3CDTF">2018-04-30T08:52:00Z</dcterms:created>
  <dcterms:modified xsi:type="dcterms:W3CDTF">2018-12-13T11:19:00Z</dcterms:modified>
</cp:coreProperties>
</file>