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32DB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32DB1" w:rsidP="00632DB1">
            <w:pPr>
              <w:jc w:val="right"/>
            </w:pPr>
            <w:r w:rsidRPr="00632DB1">
              <w:rPr>
                <w:sz w:val="40"/>
              </w:rPr>
              <w:t>ECE</w:t>
            </w:r>
            <w:r>
              <w:t>/CEP/2017/9</w:t>
            </w:r>
          </w:p>
        </w:tc>
      </w:tr>
      <w:tr w:rsidR="002D5AAC" w:rsidRPr="0067148E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32DB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32DB1" w:rsidRDefault="00632DB1" w:rsidP="00632D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September 2017</w:t>
            </w:r>
          </w:p>
          <w:p w:rsidR="00632DB1" w:rsidRDefault="00632DB1" w:rsidP="00632D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32DB1" w:rsidRPr="008D53B6" w:rsidRDefault="00632DB1" w:rsidP="00632DB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32DB1" w:rsidRPr="009B3316" w:rsidRDefault="00632DB1" w:rsidP="009B3316">
      <w:pPr>
        <w:spacing w:before="120"/>
        <w:rPr>
          <w:sz w:val="28"/>
          <w:szCs w:val="28"/>
        </w:rPr>
      </w:pPr>
      <w:r w:rsidRPr="009B3316">
        <w:rPr>
          <w:sz w:val="28"/>
          <w:szCs w:val="28"/>
        </w:rPr>
        <w:t>Комитет по экологической политике</w:t>
      </w:r>
    </w:p>
    <w:p w:rsidR="00632DB1" w:rsidRPr="009B3316" w:rsidRDefault="00632DB1" w:rsidP="009B3316">
      <w:pPr>
        <w:spacing w:before="120"/>
        <w:rPr>
          <w:b/>
        </w:rPr>
      </w:pPr>
      <w:r w:rsidRPr="009B3316">
        <w:rPr>
          <w:b/>
        </w:rPr>
        <w:t>Двадцать третья сессия</w:t>
      </w:r>
    </w:p>
    <w:p w:rsidR="00632DB1" w:rsidRPr="009B3316" w:rsidRDefault="00632DB1" w:rsidP="009B3316">
      <w:r w:rsidRPr="009B3316">
        <w:t>Женева, 14</w:t>
      </w:r>
      <w:r w:rsidR="009B3316" w:rsidRPr="00D7758F">
        <w:t>–</w:t>
      </w:r>
      <w:r w:rsidRPr="009B3316">
        <w:t>17 ноября 2017 года</w:t>
      </w:r>
    </w:p>
    <w:p w:rsidR="00632DB1" w:rsidRPr="009B3316" w:rsidRDefault="00632DB1" w:rsidP="009B3316">
      <w:r w:rsidRPr="009B3316">
        <w:t>Пункт 9 b) предварительной повестки дня</w:t>
      </w:r>
    </w:p>
    <w:p w:rsidR="00632DB1" w:rsidRPr="009B3316" w:rsidRDefault="00632DB1" w:rsidP="009B3316">
      <w:pPr>
        <w:rPr>
          <w:b/>
        </w:rPr>
      </w:pPr>
      <w:r w:rsidRPr="009B3316">
        <w:rPr>
          <w:b/>
        </w:rPr>
        <w:t xml:space="preserve">Программа работы по Подпрограмме </w:t>
      </w:r>
      <w:r w:rsidR="004856B8" w:rsidRPr="004856B8">
        <w:rPr>
          <w:b/>
        </w:rPr>
        <w:br/>
      </w:r>
      <w:r w:rsidRPr="009B3316">
        <w:rPr>
          <w:b/>
        </w:rPr>
        <w:t xml:space="preserve">по окружающей среде: оценка результативности </w:t>
      </w:r>
      <w:r w:rsidR="004856B8" w:rsidRPr="004856B8">
        <w:rPr>
          <w:b/>
        </w:rPr>
        <w:br/>
      </w:r>
      <w:r w:rsidRPr="009B3316">
        <w:rPr>
          <w:b/>
        </w:rPr>
        <w:t xml:space="preserve">Подпрограммы по окружающей среде </w:t>
      </w:r>
      <w:r w:rsidR="004856B8" w:rsidRPr="004856B8">
        <w:rPr>
          <w:b/>
        </w:rPr>
        <w:br/>
      </w:r>
      <w:r w:rsidRPr="009B3316">
        <w:rPr>
          <w:b/>
        </w:rPr>
        <w:t xml:space="preserve">за 2016–2017 годы и план оценки </w:t>
      </w:r>
      <w:r w:rsidR="004856B8" w:rsidRPr="004856B8">
        <w:rPr>
          <w:b/>
        </w:rPr>
        <w:br/>
      </w:r>
      <w:r w:rsidRPr="009B3316">
        <w:rPr>
          <w:b/>
        </w:rPr>
        <w:t>результативности на 2018–2019 годы</w:t>
      </w:r>
    </w:p>
    <w:p w:rsidR="00632DB1" w:rsidRPr="00632DB1" w:rsidRDefault="00632DB1" w:rsidP="004856B8">
      <w:pPr>
        <w:pStyle w:val="HChGR"/>
      </w:pPr>
      <w:r w:rsidRPr="00632DB1">
        <w:tab/>
      </w:r>
      <w:r w:rsidRPr="00632DB1">
        <w:tab/>
        <w:t>План оценки результативности Подпрограммы по</w:t>
      </w:r>
      <w:r w:rsidR="000B4DCA">
        <w:rPr>
          <w:lang w:val="en-US"/>
        </w:rPr>
        <w:t> </w:t>
      </w:r>
      <w:r w:rsidRPr="00632DB1">
        <w:t xml:space="preserve">окружающей среде на двухгодичный период </w:t>
      </w:r>
      <w:r w:rsidR="000B4DCA" w:rsidRPr="000B4DCA">
        <w:br/>
      </w:r>
      <w:r w:rsidRPr="00632DB1">
        <w:t>2018</w:t>
      </w:r>
      <w:r w:rsidR="00374F09">
        <w:t>–</w:t>
      </w:r>
      <w:r w:rsidRPr="00632DB1">
        <w:t>2019 годов</w:t>
      </w:r>
    </w:p>
    <w:p w:rsidR="00632DB1" w:rsidRDefault="00632DB1" w:rsidP="004856B8">
      <w:pPr>
        <w:pStyle w:val="H1GR"/>
        <w:rPr>
          <w:b w:val="0"/>
          <w:sz w:val="20"/>
          <w:lang w:val="en-US"/>
        </w:rPr>
      </w:pPr>
      <w:r w:rsidRPr="00632DB1">
        <w:tab/>
      </w:r>
      <w:r w:rsidRPr="00632DB1">
        <w:tab/>
        <w:t>Записка секретариата</w:t>
      </w:r>
      <w:r w:rsidRPr="004856B8">
        <w:rPr>
          <w:b w:val="0"/>
          <w:sz w:val="20"/>
        </w:rPr>
        <w:footnoteReference w:customMarkFollows="1" w:id="1"/>
        <w:t>*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4856B8" w:rsidRPr="004856B8" w:rsidTr="00774293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856B8" w:rsidRPr="004856B8" w:rsidRDefault="004856B8" w:rsidP="008671F1">
            <w:pPr>
              <w:tabs>
                <w:tab w:val="left" w:pos="255"/>
              </w:tabs>
              <w:spacing w:before="240" w:after="120" w:line="220" w:lineRule="exact"/>
              <w:rPr>
                <w:rFonts w:cs="Times New Roman"/>
                <w:sz w:val="24"/>
              </w:rPr>
            </w:pPr>
            <w:r w:rsidRPr="004856B8">
              <w:rPr>
                <w:rFonts w:cs="Times New Roman"/>
              </w:rPr>
              <w:tab/>
            </w:r>
            <w:r w:rsidRPr="004856B8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4856B8" w:rsidRPr="004856B8" w:rsidTr="00774293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856B8" w:rsidRPr="004856B8" w:rsidRDefault="004856B8" w:rsidP="008671F1">
            <w:pPr>
              <w:pStyle w:val="SingleTxtGR"/>
              <w:spacing w:line="220" w:lineRule="exact"/>
            </w:pPr>
            <w:r w:rsidRPr="00632DB1">
              <w:tab/>
              <w:t>На своей двадцатой сессии в 2014 году Комитет по экологической пол</w:t>
            </w:r>
            <w:r w:rsidRPr="00632DB1">
              <w:t>и</w:t>
            </w:r>
            <w:r w:rsidRPr="00632DB1">
              <w:t>тике Европейской экономической комиссии Организации Объединенных Наций (ЕЭК) принял решение продлить двухгодичную оценку результативности По</w:t>
            </w:r>
            <w:r w:rsidRPr="00632DB1">
              <w:t>д</w:t>
            </w:r>
            <w:r w:rsidRPr="00632DB1">
              <w:t xml:space="preserve">программы по окружающей </w:t>
            </w:r>
            <w:proofErr w:type="gramStart"/>
            <w:r w:rsidRPr="00632DB1">
              <w:t>среде</w:t>
            </w:r>
            <w:proofErr w:type="gramEnd"/>
            <w:r w:rsidRPr="00632DB1">
              <w:t xml:space="preserve"> по меньшей мере еще на один цикл. На своей двадцать первой сессии в 2015 году Комитет утвердил доклад о выполнении Подпрограммы по окружающей среде за двухгодичный период 2016–2017 годов (ECE/CEP/2015/5).</w:t>
            </w:r>
          </w:p>
        </w:tc>
      </w:tr>
      <w:tr w:rsidR="004856B8" w:rsidRPr="004856B8" w:rsidTr="004856B8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4856B8" w:rsidRPr="004856B8" w:rsidRDefault="004856B8" w:rsidP="008671F1">
            <w:pPr>
              <w:pStyle w:val="SingleTxtGR"/>
              <w:spacing w:line="220" w:lineRule="exact"/>
            </w:pPr>
            <w:r w:rsidRPr="00632DB1">
              <w:tab/>
              <w:t>Доклад о выполнении Подпрограммы по окружающей среде за двухг</w:t>
            </w:r>
            <w:r w:rsidRPr="00632DB1">
              <w:t>о</w:t>
            </w:r>
            <w:r w:rsidRPr="00632DB1">
              <w:t>дичный период 2016</w:t>
            </w:r>
            <w:r w:rsidR="000B4DCA" w:rsidRPr="000B4DCA">
              <w:t>–</w:t>
            </w:r>
            <w:r w:rsidRPr="00632DB1">
              <w:t>2017 годов представлен в документе ECE/CEP/2017/8. В</w:t>
            </w:r>
            <w:r w:rsidR="000B4DCA">
              <w:rPr>
                <w:lang w:val="en-US"/>
              </w:rPr>
              <w:t> </w:t>
            </w:r>
            <w:r w:rsidRPr="00632DB1">
              <w:t>настоящем документе изложен план оценки результативности Подпрограммы по окружающей среде на двухгодичный период 2018</w:t>
            </w:r>
            <w:r w:rsidR="000B4DCA" w:rsidRPr="000B4DCA">
              <w:t>–</w:t>
            </w:r>
            <w:r w:rsidRPr="00632DB1">
              <w:t>2019 годов. Его структура соответствует тематическим блокам, по которым сгруппированы виды деятел</w:t>
            </w:r>
            <w:r w:rsidRPr="00632DB1">
              <w:t>ь</w:t>
            </w:r>
            <w:r w:rsidRPr="00632DB1">
              <w:t>ности по Подпрограмме по окружающей среде.</w:t>
            </w:r>
          </w:p>
        </w:tc>
      </w:tr>
      <w:tr w:rsidR="004856B8" w:rsidRPr="004856B8" w:rsidTr="008671F1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</w:tcPr>
          <w:p w:rsidR="004856B8" w:rsidRPr="004856B8" w:rsidRDefault="004856B8" w:rsidP="008671F1">
            <w:pPr>
              <w:pStyle w:val="SingleTxtGR"/>
              <w:spacing w:after="0" w:line="220" w:lineRule="exact"/>
            </w:pPr>
            <w:r w:rsidRPr="00632DB1">
              <w:tab/>
              <w:t>Комитету будет предложено рассмотреть план оценки результативности Подпрограммы по окружающей среде на 2018</w:t>
            </w:r>
            <w:r w:rsidR="000B4DCA">
              <w:t>–</w:t>
            </w:r>
            <w:r w:rsidRPr="00632DB1">
              <w:t>2019 годы для его будущего утверждения. В этой связи Комитету будет предложено рассмотреть вопрос о необходимости и далее проводить двухгодичную оценку результативности пл</w:t>
            </w:r>
            <w:r w:rsidRPr="00632DB1">
              <w:t>а</w:t>
            </w:r>
            <w:r w:rsidRPr="00632DB1">
              <w:t>нирования и осуществления Подпрограммы по окружающей среде с учетом т</w:t>
            </w:r>
            <w:r w:rsidRPr="00632DB1">
              <w:t>о</w:t>
            </w:r>
            <w:r w:rsidRPr="00632DB1">
              <w:t>го, что в июне 2014 года такие оценки были отменены Исполнительным ком</w:t>
            </w:r>
            <w:r w:rsidRPr="00632DB1">
              <w:t>и</w:t>
            </w:r>
            <w:r w:rsidRPr="00632DB1">
              <w:t>тетом ЕЭК, что привело к прекращению их проведения другими секторальными комитетами ЕЭК.</w:t>
            </w:r>
          </w:p>
        </w:tc>
      </w:tr>
      <w:tr w:rsidR="004856B8" w:rsidRPr="004856B8" w:rsidTr="008671F1">
        <w:trPr>
          <w:jc w:val="center"/>
        </w:trPr>
        <w:tc>
          <w:tcPr>
            <w:tcW w:w="9637" w:type="dxa"/>
            <w:tcBorders>
              <w:top w:val="nil"/>
              <w:bottom w:val="single" w:sz="4" w:space="0" w:color="auto"/>
            </w:tcBorders>
          </w:tcPr>
          <w:p w:rsidR="004856B8" w:rsidRPr="004856B8" w:rsidRDefault="004856B8" w:rsidP="008671F1">
            <w:pPr>
              <w:spacing w:line="220" w:lineRule="exact"/>
              <w:rPr>
                <w:rFonts w:cs="Times New Roman"/>
              </w:rPr>
            </w:pPr>
          </w:p>
        </w:tc>
      </w:tr>
    </w:tbl>
    <w:p w:rsidR="00632DB1" w:rsidRPr="00632DB1" w:rsidRDefault="00632DB1" w:rsidP="004856B8">
      <w:pPr>
        <w:pStyle w:val="HChGR"/>
      </w:pPr>
      <w:r w:rsidRPr="00632DB1">
        <w:lastRenderedPageBreak/>
        <w:tab/>
        <w:t>I.</w:t>
      </w:r>
      <w:r w:rsidRPr="00632DB1">
        <w:tab/>
        <w:t>Введение</w:t>
      </w:r>
    </w:p>
    <w:p w:rsidR="00632DB1" w:rsidRPr="00632DB1" w:rsidRDefault="00632DB1" w:rsidP="00632DB1">
      <w:pPr>
        <w:pStyle w:val="SingleTxtGR"/>
      </w:pPr>
      <w:r w:rsidRPr="00632DB1">
        <w:t>1.</w:t>
      </w:r>
      <w:r w:rsidRPr="00632DB1">
        <w:tab/>
        <w:t>В стратегических рамках на период 2018−2019 годов (A/71/6 (програ</w:t>
      </w:r>
      <w:r w:rsidRPr="00632DB1">
        <w:t>м</w:t>
      </w:r>
      <w:r w:rsidRPr="00632DB1">
        <w:t>ма</w:t>
      </w:r>
      <w:r w:rsidR="008671F1">
        <w:t> </w:t>
      </w:r>
      <w:r w:rsidRPr="00632DB1">
        <w:t>17)) для Подпрограммы по окружающей среде Европейской экономической комиссии Организации Объединенных Наций (ЕЭК) предусмотрены четыре ожидаемые всеобъемлющие достижения. Подпрограмма представит Генерал</w:t>
      </w:r>
      <w:r w:rsidRPr="00632DB1">
        <w:t>ь</w:t>
      </w:r>
      <w:r w:rsidRPr="00632DB1">
        <w:t>ной Ассамблее Организации Объединенных Наций доклад об их реализации.</w:t>
      </w:r>
    </w:p>
    <w:p w:rsidR="00632DB1" w:rsidRPr="00632DB1" w:rsidRDefault="00632DB1" w:rsidP="00632DB1">
      <w:pPr>
        <w:pStyle w:val="SingleTxtGR"/>
      </w:pPr>
      <w:r w:rsidRPr="00632DB1">
        <w:t>2.</w:t>
      </w:r>
      <w:r w:rsidRPr="00632DB1">
        <w:tab/>
        <w:t>Деятельность по Подпрограмме по окружающей среде на двухгодичный период 2018</w:t>
      </w:r>
      <w:r w:rsidR="00374F09">
        <w:t>–</w:t>
      </w:r>
      <w:r w:rsidRPr="00632DB1">
        <w:t>2019 годов сгруппирована по тематическим блокам. Подпрогра</w:t>
      </w:r>
      <w:r w:rsidRPr="00632DB1">
        <w:t>м</w:t>
      </w:r>
      <w:r w:rsidRPr="00632DB1">
        <w:t>ма представит Комитету по экологической политике доклад об осуществлении.</w:t>
      </w:r>
    </w:p>
    <w:p w:rsidR="00632DB1" w:rsidRPr="00632DB1" w:rsidRDefault="00632DB1" w:rsidP="00632DB1">
      <w:pPr>
        <w:pStyle w:val="SingleTxtGR"/>
      </w:pPr>
      <w:r w:rsidRPr="00632DB1">
        <w:t>3.</w:t>
      </w:r>
      <w:r w:rsidRPr="00632DB1">
        <w:tab/>
        <w:t>В приводимой ниже таблице изложены ожидаемые достижения и показ</w:t>
      </w:r>
      <w:r w:rsidRPr="00632DB1">
        <w:t>а</w:t>
      </w:r>
      <w:r w:rsidRPr="00632DB1">
        <w:t>тели достижения результатов на двухгодичный период 2018</w:t>
      </w:r>
      <w:r w:rsidR="008671F1">
        <w:t>–</w:t>
      </w:r>
      <w:r w:rsidRPr="00632DB1">
        <w:t>2019 годов по ка</w:t>
      </w:r>
      <w:r w:rsidRPr="00632DB1">
        <w:t>ж</w:t>
      </w:r>
      <w:r w:rsidRPr="00632DB1">
        <w:t>дому тематическому блоку видов деятельности по Подпрограмме. В левой к</w:t>
      </w:r>
      <w:r w:rsidRPr="00632DB1">
        <w:t>о</w:t>
      </w:r>
      <w:r w:rsidRPr="00632DB1">
        <w:t>лонке указаны четыре основные ожидаемые достижения в том виде, в каком они изложены в стратегических рамках на период 2018</w:t>
      </w:r>
      <w:r w:rsidR="008671F1">
        <w:t>–</w:t>
      </w:r>
      <w:r w:rsidRPr="00632DB1">
        <w:t>2019 годов. В средней колонке указаны тематические блоки видов деятельности. В правой колонке описаны ожидаемые достижения, показатели достижения результатов и итоги измерения результативности по каждому блоку. Структура таблицы позволяет показать взаимосвязь между стратегическими рамками ЕЭК и тематическими блоками, используемыми для оценки результативности Подпрограммы на дву</w:t>
      </w:r>
      <w:r w:rsidRPr="00632DB1">
        <w:t>х</w:t>
      </w:r>
      <w:r w:rsidRPr="00632DB1">
        <w:t>годичный период 2018</w:t>
      </w:r>
      <w:r w:rsidR="008671F1">
        <w:t>–</w:t>
      </w:r>
      <w:r w:rsidRPr="00632DB1">
        <w:t>2019 годов. «Фактические результаты за 2016−2017 г</w:t>
      </w:r>
      <w:r w:rsidRPr="00632DB1">
        <w:t>о</w:t>
      </w:r>
      <w:r w:rsidRPr="00632DB1">
        <w:t>ды»</w:t>
      </w:r>
      <w:r w:rsidR="0055773E">
        <w:t>,</w:t>
      </w:r>
      <w:r w:rsidRPr="00632DB1">
        <w:t xml:space="preserve"> как правило</w:t>
      </w:r>
      <w:r w:rsidR="0055773E">
        <w:t>,</w:t>
      </w:r>
      <w:r w:rsidRPr="00632DB1">
        <w:t xml:space="preserve"> приводятся по состоянию на 15 августа 2017 года с учетом того, что настоящий документ был подготовлен до завершения отчетного дву</w:t>
      </w:r>
      <w:r w:rsidRPr="00632DB1">
        <w:t>х</w:t>
      </w:r>
      <w:r w:rsidRPr="00632DB1">
        <w:t xml:space="preserve">годичного периода. </w:t>
      </w:r>
    </w:p>
    <w:p w:rsidR="00632DB1" w:rsidRPr="00632DB1" w:rsidRDefault="00632DB1" w:rsidP="00632DB1">
      <w:pPr>
        <w:pStyle w:val="SingleTxtGR"/>
      </w:pPr>
      <w:r w:rsidRPr="00632DB1">
        <w:t>4.</w:t>
      </w:r>
      <w:r w:rsidRPr="00632DB1">
        <w:tab/>
        <w:t>Комитету будет предложено рассмотреть план оценки результативности Подпрограммы по окружающей среде на 2018</w:t>
      </w:r>
      <w:r w:rsidR="0055773E">
        <w:t>–</w:t>
      </w:r>
      <w:r w:rsidRPr="00632DB1">
        <w:t>2019 годы для его будущего утверждения. В этой связи Комитету будет предложено рассмотреть вопрос о необходимости и далее проводить двухгодичную оценку результативности пл</w:t>
      </w:r>
      <w:r w:rsidRPr="00632DB1">
        <w:t>а</w:t>
      </w:r>
      <w:r w:rsidRPr="00632DB1">
        <w:t>нирования и осуществления с учетом того, что в июне 2014 года такие оценки были отменены Исполнительным комитетом ЕЭК, что привело к прекращению их проведения другими секторальными комитетами ЕЭК.</w:t>
      </w:r>
    </w:p>
    <w:p w:rsidR="00632DB1" w:rsidRDefault="00632DB1" w:rsidP="005A7754">
      <w:pPr>
        <w:pStyle w:val="HChGR"/>
        <w:spacing w:after="360"/>
      </w:pPr>
      <w:r w:rsidRPr="00632DB1">
        <w:tab/>
        <w:t>II.</w:t>
      </w:r>
      <w:r w:rsidRPr="00632DB1">
        <w:tab/>
        <w:t>Ожидаемые достижения и показатели достижения результатов на период 2018</w:t>
      </w:r>
      <w:r w:rsidR="00AA516D">
        <w:t>–</w:t>
      </w:r>
      <w:r w:rsidRPr="00632DB1">
        <w:t>2019 годов</w:t>
      </w:r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3640"/>
        <w:gridCol w:w="2127"/>
        <w:gridCol w:w="3870"/>
      </w:tblGrid>
      <w:tr w:rsidR="00CA266B" w:rsidRPr="00CA266B" w:rsidTr="00CA266B">
        <w:trPr>
          <w:tblHeader/>
        </w:trPr>
        <w:tc>
          <w:tcPr>
            <w:tcW w:w="36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A266B" w:rsidRPr="00CA266B" w:rsidRDefault="00CA266B" w:rsidP="00365757">
            <w:pPr>
              <w:suppressAutoHyphens/>
              <w:spacing w:line="220" w:lineRule="exact"/>
              <w:ind w:left="170" w:right="113"/>
              <w:rPr>
                <w:i/>
                <w:sz w:val="16"/>
              </w:rPr>
            </w:pPr>
            <w:r w:rsidRPr="00CA266B">
              <w:rPr>
                <w:i/>
                <w:sz w:val="16"/>
              </w:rPr>
              <w:t xml:space="preserve">Ожидаемые достижения (ОД) и показатели достижения результатов (ПДР) стратегических рамок на период </w:t>
            </w:r>
            <w:r w:rsidRPr="00CA266B">
              <w:rPr>
                <w:i/>
                <w:sz w:val="16"/>
              </w:rPr>
              <w:br/>
              <w:t>2018–2019 годов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A266B" w:rsidRPr="00CA266B" w:rsidRDefault="00CA266B" w:rsidP="00365757">
            <w:pPr>
              <w:suppressAutoHyphens/>
              <w:spacing w:line="220" w:lineRule="exact"/>
              <w:ind w:left="170" w:right="113"/>
              <w:rPr>
                <w:i/>
                <w:sz w:val="16"/>
              </w:rPr>
            </w:pPr>
            <w:r w:rsidRPr="00CA266B">
              <w:rPr>
                <w:i/>
                <w:sz w:val="16"/>
              </w:rPr>
              <w:t xml:space="preserve">Тематический блок видов деятельности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CA266B" w:rsidRPr="00CA266B" w:rsidRDefault="00CA266B" w:rsidP="00365757">
            <w:pPr>
              <w:suppressAutoHyphens/>
              <w:spacing w:line="220" w:lineRule="exact"/>
              <w:ind w:left="170" w:right="113"/>
              <w:rPr>
                <w:i/>
                <w:sz w:val="16"/>
              </w:rPr>
            </w:pPr>
            <w:r w:rsidRPr="00CA266B">
              <w:rPr>
                <w:i/>
                <w:sz w:val="16"/>
              </w:rPr>
              <w:t xml:space="preserve">ОД и ПДР для оценки за двухгодичный период 2018–2019 годов </w:t>
            </w:r>
          </w:p>
        </w:tc>
      </w:tr>
      <w:tr w:rsidR="00CA266B" w:rsidRPr="00CA266B" w:rsidTr="00365757">
        <w:trPr>
          <w:trHeight w:hRule="exact" w:val="113"/>
        </w:trPr>
        <w:tc>
          <w:tcPr>
            <w:tcW w:w="3640" w:type="dxa"/>
            <w:tcBorders>
              <w:top w:val="single" w:sz="12" w:space="0" w:color="auto"/>
              <w:bottom w:val="nil"/>
            </w:tcBorders>
          </w:tcPr>
          <w:p w:rsidR="00CA266B" w:rsidRPr="00CA266B" w:rsidRDefault="00CA266B" w:rsidP="00CA266B">
            <w:pPr>
              <w:spacing w:line="220" w:lineRule="exact"/>
              <w:ind w:left="170" w:right="113"/>
            </w:pPr>
          </w:p>
        </w:tc>
        <w:tc>
          <w:tcPr>
            <w:tcW w:w="2127" w:type="dxa"/>
            <w:tcBorders>
              <w:top w:val="single" w:sz="12" w:space="0" w:color="auto"/>
              <w:bottom w:val="nil"/>
            </w:tcBorders>
          </w:tcPr>
          <w:p w:rsidR="00CA266B" w:rsidRPr="00CA266B" w:rsidRDefault="00CA266B" w:rsidP="00CA266B">
            <w:pPr>
              <w:spacing w:line="220" w:lineRule="exact"/>
              <w:ind w:left="170" w:right="113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single" w:sz="12" w:space="0" w:color="auto"/>
            </w:tcBorders>
          </w:tcPr>
          <w:p w:rsidR="00CA266B" w:rsidRPr="00CA266B" w:rsidRDefault="00CA266B" w:rsidP="00CA266B">
            <w:pPr>
              <w:spacing w:line="220" w:lineRule="exact"/>
              <w:ind w:left="170" w:right="113"/>
            </w:pPr>
          </w:p>
        </w:tc>
      </w:tr>
      <w:tr w:rsidR="00CA266B" w:rsidRPr="00CA266B" w:rsidTr="00365757">
        <w:tc>
          <w:tcPr>
            <w:tcW w:w="3640" w:type="dxa"/>
            <w:tcBorders>
              <w:top w:val="nil"/>
              <w:bottom w:val="nil"/>
            </w:tcBorders>
          </w:tcPr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t xml:space="preserve">ОД а) </w:t>
            </w:r>
            <w:r w:rsidRPr="00CA266B">
              <w:br/>
              <w:t>Более эффективное реагирование стран – членов ЕЭК на экологич</w:t>
            </w:r>
            <w:r w:rsidRPr="00CA266B">
              <w:t>е</w:t>
            </w:r>
            <w:r w:rsidRPr="00CA266B">
              <w:t>ские проблемы</w:t>
            </w:r>
          </w:p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365757">
              <w:rPr>
                <w:i/>
              </w:rPr>
              <w:t xml:space="preserve">Итоги измерения </w:t>
            </w:r>
            <w:r w:rsidRPr="00365757">
              <w:rPr>
                <w:i/>
              </w:rPr>
              <w:br/>
              <w:t>результативности</w:t>
            </w:r>
            <w:r w:rsidRPr="00CA266B">
              <w:t>:</w:t>
            </w:r>
          </w:p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t>2012–2013 годы: неприменимо</w:t>
            </w:r>
          </w:p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t>2014-2015 годы: неприменимо</w:t>
            </w:r>
          </w:p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t xml:space="preserve">Целевой показатель </w:t>
            </w:r>
            <w:r w:rsidRPr="00CA266B">
              <w:br/>
              <w:t>на 2016–2017 годы: 2 меры</w:t>
            </w:r>
          </w:p>
          <w:p w:rsidR="00CA266B" w:rsidRPr="00CA266B" w:rsidRDefault="00CA266B" w:rsidP="0086271D">
            <w:pPr>
              <w:spacing w:after="240" w:line="220" w:lineRule="exact"/>
              <w:ind w:left="170" w:right="113"/>
            </w:pPr>
            <w:r w:rsidRPr="00CA266B">
              <w:t xml:space="preserve">Фактические результаты за </w:t>
            </w:r>
            <w:r w:rsidRPr="00CA266B">
              <w:br/>
              <w:t xml:space="preserve">2016–2017 годы (по состоянию на 15 августа 2017 года): 2 меры </w:t>
            </w:r>
          </w:p>
          <w:p w:rsidR="00CA266B" w:rsidRPr="00CA266B" w:rsidRDefault="00CA266B" w:rsidP="0086271D">
            <w:pPr>
              <w:spacing w:line="220" w:lineRule="exact"/>
              <w:ind w:left="170" w:right="113"/>
            </w:pPr>
            <w:r w:rsidRPr="00CA266B">
              <w:lastRenderedPageBreak/>
              <w:t xml:space="preserve">Целевой показатель </w:t>
            </w:r>
            <w:r w:rsidR="0086271D">
              <w:br/>
            </w:r>
            <w:r w:rsidRPr="00CA266B">
              <w:t>на 2018–2019 годы: 2 меры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lastRenderedPageBreak/>
              <w:t xml:space="preserve">1. </w:t>
            </w:r>
            <w:proofErr w:type="gramStart"/>
            <w:r w:rsidRPr="00CA266B">
              <w:t>Более эффекти</w:t>
            </w:r>
            <w:r w:rsidRPr="00CA266B">
              <w:t>в</w:t>
            </w:r>
            <w:r w:rsidRPr="00CA266B">
              <w:t>ное реагирование на экологические проблемы (этот тематический блок, при необх</w:t>
            </w:r>
            <w:r w:rsidRPr="00CA266B">
              <w:t>о</w:t>
            </w:r>
            <w:r w:rsidRPr="00CA266B">
              <w:t>димости, включает в себя результаты/</w:t>
            </w:r>
            <w:r w:rsidR="0072294C">
              <w:br/>
            </w:r>
            <w:r w:rsidRPr="00CA266B">
              <w:t>виды деятельн</w:t>
            </w:r>
            <w:r w:rsidRPr="00CA266B">
              <w:t>о</w:t>
            </w:r>
            <w:r w:rsidRPr="00CA266B">
              <w:t>сти, указанные во всех других тем</w:t>
            </w:r>
            <w:r w:rsidRPr="00CA266B">
              <w:t>а</w:t>
            </w:r>
            <w:r w:rsidRPr="00CA266B">
              <w:t>тических блоках.</w:t>
            </w:r>
            <w:proofErr w:type="gramEnd"/>
            <w:r w:rsidRPr="00CA266B">
              <w:t xml:space="preserve"> </w:t>
            </w:r>
            <w:proofErr w:type="gramStart"/>
            <w:r w:rsidRPr="00CA266B">
              <w:t>Они могут иметь отношение к п</w:t>
            </w:r>
            <w:r w:rsidRPr="00CA266B">
              <w:t>о</w:t>
            </w:r>
            <w:r w:rsidRPr="00CA266B">
              <w:t>следующей де</w:t>
            </w:r>
            <w:r w:rsidRPr="00CA266B">
              <w:t>я</w:t>
            </w:r>
            <w:r w:rsidRPr="00CA266B">
              <w:t>тельности по ит</w:t>
            </w:r>
            <w:r w:rsidRPr="00CA266B">
              <w:t>о</w:t>
            </w:r>
            <w:r w:rsidRPr="00CA266B">
              <w:t xml:space="preserve">гам выполнения </w:t>
            </w:r>
            <w:r w:rsidRPr="00CA266B">
              <w:lastRenderedPageBreak/>
              <w:t>решений основных встреч и ос</w:t>
            </w:r>
            <w:r w:rsidRPr="00CA266B">
              <w:t>у</w:t>
            </w:r>
            <w:r w:rsidRPr="00CA266B">
              <w:t>ществлению П</w:t>
            </w:r>
            <w:r w:rsidRPr="00CA266B">
              <w:t>о</w:t>
            </w:r>
            <w:r w:rsidRPr="00CA266B">
              <w:t>вестки дня в обл</w:t>
            </w:r>
            <w:r w:rsidRPr="00CA266B">
              <w:t>а</w:t>
            </w:r>
            <w:r w:rsidRPr="00CA266B">
              <w:t>сти устойчивого развития на период до 2030 года)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lastRenderedPageBreak/>
              <w:t>ОД 1</w:t>
            </w:r>
            <w:proofErr w:type="gramStart"/>
            <w:r w:rsidRPr="00CA266B">
              <w:t xml:space="preserve"> </w:t>
            </w:r>
            <w:r w:rsidRPr="00CA266B">
              <w:br/>
              <w:t>Б</w:t>
            </w:r>
            <w:proofErr w:type="gramEnd"/>
            <w:r w:rsidRPr="00CA266B">
              <w:t>олее эффективное реагирование стран – членов ЕЭК на экологические проблемы</w:t>
            </w:r>
          </w:p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t>ПДР 1 а) Количество новых мер, пр</w:t>
            </w:r>
            <w:r w:rsidRPr="00CA266B">
              <w:t>и</w:t>
            </w:r>
            <w:r w:rsidRPr="00CA266B">
              <w:t>нятых странами – членами ЕЭК в св</w:t>
            </w:r>
            <w:r w:rsidRPr="00CA266B">
              <w:t>я</w:t>
            </w:r>
            <w:r w:rsidRPr="00CA266B">
              <w:t>зи с существующими и возникающ</w:t>
            </w:r>
            <w:r w:rsidRPr="00CA266B">
              <w:t>и</w:t>
            </w:r>
            <w:r w:rsidRPr="00CA266B">
              <w:t>ми новыми экологическими пробл</w:t>
            </w:r>
            <w:r w:rsidRPr="00CA266B">
              <w:t>е</w:t>
            </w:r>
            <w:r w:rsidRPr="00CA266B">
              <w:t xml:space="preserve">мами </w:t>
            </w:r>
          </w:p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365757">
              <w:rPr>
                <w:i/>
              </w:rPr>
              <w:t>Итоги измерения результативности</w:t>
            </w:r>
            <w:r w:rsidRPr="00CA266B">
              <w:t>:</w:t>
            </w:r>
          </w:p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t>2012–2013 годы: неприменимо</w:t>
            </w:r>
          </w:p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t>2014–2015 годы: неприменимо</w:t>
            </w:r>
          </w:p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t>Целевой показатель на 2016–2017 г</w:t>
            </w:r>
            <w:r w:rsidRPr="00CA266B">
              <w:t>о</w:t>
            </w:r>
            <w:r w:rsidRPr="00CA266B">
              <w:t>ды: 2 меры</w:t>
            </w:r>
          </w:p>
          <w:p w:rsidR="00CA266B" w:rsidRPr="00CA266B" w:rsidRDefault="00CA266B" w:rsidP="00CA266B">
            <w:pPr>
              <w:spacing w:line="220" w:lineRule="exact"/>
              <w:ind w:left="170" w:right="113"/>
            </w:pPr>
            <w:r w:rsidRPr="00CA266B">
              <w:lastRenderedPageBreak/>
              <w:t xml:space="preserve">Фактические результаты </w:t>
            </w:r>
            <w:r w:rsidRPr="00CA266B">
              <w:br/>
              <w:t xml:space="preserve">за 2016–2017 годы (по состоянию </w:t>
            </w:r>
            <w:r w:rsidRPr="00CA266B">
              <w:br/>
              <w:t xml:space="preserve">на 15 августа 2017 года): 2 меры </w:t>
            </w:r>
          </w:p>
          <w:p w:rsidR="00CA266B" w:rsidRPr="00CA266B" w:rsidRDefault="00CA266B" w:rsidP="0086271D">
            <w:pPr>
              <w:spacing w:line="220" w:lineRule="exact"/>
              <w:ind w:left="170" w:right="113"/>
            </w:pPr>
            <w:r w:rsidRPr="00CA266B">
              <w:t>Целевой показатель на 2018</w:t>
            </w:r>
            <w:r w:rsidR="0086271D">
              <w:t>–</w:t>
            </w:r>
            <w:r w:rsidRPr="00CA266B">
              <w:t>2019 г</w:t>
            </w:r>
            <w:r w:rsidRPr="00CA266B">
              <w:t>о</w:t>
            </w:r>
            <w:r w:rsidRPr="00CA266B">
              <w:t xml:space="preserve">ды: 2 меры </w:t>
            </w:r>
          </w:p>
        </w:tc>
      </w:tr>
      <w:tr w:rsidR="00365757" w:rsidRPr="00CA266B" w:rsidTr="00365757">
        <w:tc>
          <w:tcPr>
            <w:tcW w:w="3640" w:type="dxa"/>
            <w:tcBorders>
              <w:top w:val="nil"/>
              <w:bottom w:val="nil"/>
            </w:tcBorders>
          </w:tcPr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lastRenderedPageBreak/>
              <w:t xml:space="preserve">ОД b) </w:t>
            </w:r>
            <w:r w:rsidRPr="000E1558">
              <w:rPr>
                <w:szCs w:val="20"/>
              </w:rPr>
              <w:br/>
              <w:t>Более активное выполнение закл</w:t>
            </w:r>
            <w:r w:rsidRPr="000E1558">
              <w:rPr>
                <w:szCs w:val="20"/>
              </w:rPr>
              <w:t>ю</w:t>
            </w:r>
            <w:r w:rsidRPr="000E1558">
              <w:rPr>
                <w:szCs w:val="20"/>
              </w:rPr>
              <w:t>ченных в рамках ЕЭК многост</w:t>
            </w:r>
            <w:r w:rsidRPr="000E1558">
              <w:rPr>
                <w:szCs w:val="20"/>
              </w:rPr>
              <w:t>о</w:t>
            </w:r>
            <w:r w:rsidRPr="000E1558">
              <w:rPr>
                <w:szCs w:val="20"/>
              </w:rPr>
              <w:t>ронних соглашений в области охраны окружающей среды и ра</w:t>
            </w:r>
            <w:r w:rsidRPr="000E1558">
              <w:rPr>
                <w:szCs w:val="20"/>
              </w:rPr>
              <w:t>с</w:t>
            </w:r>
            <w:r w:rsidRPr="000E1558">
              <w:rPr>
                <w:szCs w:val="20"/>
              </w:rPr>
              <w:t>ширение сферы географического охвата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 xml:space="preserve">ПДР b) i) </w:t>
            </w:r>
            <w:r w:rsidRPr="000E1558">
              <w:rPr>
                <w:szCs w:val="20"/>
              </w:rPr>
              <w:br/>
              <w:t>Повышение доли участников з</w:t>
            </w:r>
            <w:r w:rsidRPr="000E1558">
              <w:rPr>
                <w:szCs w:val="20"/>
              </w:rPr>
              <w:t>а</w:t>
            </w:r>
            <w:r w:rsidRPr="000E1558">
              <w:rPr>
                <w:szCs w:val="20"/>
              </w:rPr>
              <w:t>ключенных в рамках ЕЭК мног</w:t>
            </w:r>
            <w:r w:rsidRPr="000E1558">
              <w:rPr>
                <w:szCs w:val="20"/>
              </w:rPr>
              <w:t>о</w:t>
            </w:r>
            <w:r w:rsidRPr="000E1558">
              <w:rPr>
                <w:szCs w:val="20"/>
              </w:rPr>
              <w:t>сторонних соглашений в области охраны окружающей среды, пре</w:t>
            </w:r>
            <w:r w:rsidRPr="000E1558">
              <w:rPr>
                <w:szCs w:val="20"/>
              </w:rPr>
              <w:t>д</w:t>
            </w:r>
            <w:r w:rsidRPr="000E1558">
              <w:rPr>
                <w:szCs w:val="20"/>
              </w:rPr>
              <w:t>ставляющих информацию об их выполнении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i/>
                <w:szCs w:val="20"/>
              </w:rPr>
              <w:t>Итоги измерения результативн</w:t>
            </w:r>
            <w:r w:rsidRPr="000E1558">
              <w:rPr>
                <w:i/>
                <w:szCs w:val="20"/>
              </w:rPr>
              <w:t>о</w:t>
            </w:r>
            <w:r w:rsidRPr="000E1558">
              <w:rPr>
                <w:i/>
                <w:szCs w:val="20"/>
              </w:rPr>
              <w:t>сти</w:t>
            </w:r>
            <w:r w:rsidRPr="000E1558">
              <w:rPr>
                <w:szCs w:val="20"/>
              </w:rPr>
              <w:t>: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>2012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>2013 годы: неприменимо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>2014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>2015 годы: неприменимо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 xml:space="preserve">Целевой показатель </w:t>
            </w:r>
            <w:r>
              <w:rPr>
                <w:szCs w:val="20"/>
              </w:rPr>
              <w:br/>
            </w:r>
            <w:r w:rsidRPr="000E1558">
              <w:rPr>
                <w:szCs w:val="20"/>
              </w:rPr>
              <w:t>на 2016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>2017 годы: 85%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 xml:space="preserve">Фактические результаты </w:t>
            </w:r>
            <w:r>
              <w:rPr>
                <w:szCs w:val="20"/>
              </w:rPr>
              <w:br/>
            </w:r>
            <w:r w:rsidRPr="000E1558">
              <w:rPr>
                <w:szCs w:val="20"/>
              </w:rPr>
              <w:t>за 2016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 xml:space="preserve">2017 годы (по состоянию на 15 августа 2017 года): 91% 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 xml:space="preserve">Целевой показатель </w:t>
            </w:r>
            <w:r>
              <w:rPr>
                <w:szCs w:val="20"/>
              </w:rPr>
              <w:br/>
            </w:r>
            <w:r w:rsidRPr="000E1558">
              <w:rPr>
                <w:szCs w:val="20"/>
              </w:rPr>
              <w:t>на 2018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>2019 годы: 87%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proofErr w:type="gramStart"/>
            <w:r w:rsidRPr="000E1558">
              <w:rPr>
                <w:szCs w:val="20"/>
              </w:rPr>
              <w:t xml:space="preserve">ПДР b) </w:t>
            </w:r>
            <w:proofErr w:type="spellStart"/>
            <w:r w:rsidRPr="000E1558">
              <w:rPr>
                <w:szCs w:val="20"/>
              </w:rPr>
              <w:t>ii</w:t>
            </w:r>
            <w:proofErr w:type="spellEnd"/>
            <w:r w:rsidRPr="000E1558">
              <w:rPr>
                <w:szCs w:val="20"/>
              </w:rPr>
              <w:t xml:space="preserve">) </w:t>
            </w:r>
            <w:r>
              <w:rPr>
                <w:szCs w:val="20"/>
              </w:rPr>
              <w:br/>
            </w:r>
            <w:r w:rsidRPr="000E1558">
              <w:rPr>
                <w:szCs w:val="20"/>
              </w:rPr>
              <w:t>Увеличение числа участников з</w:t>
            </w:r>
            <w:r w:rsidRPr="000E1558">
              <w:rPr>
                <w:szCs w:val="20"/>
              </w:rPr>
              <w:t>а</w:t>
            </w:r>
            <w:r w:rsidRPr="000E1558">
              <w:rPr>
                <w:szCs w:val="20"/>
              </w:rPr>
              <w:t>ключенных в рамках ЕЭК мног</w:t>
            </w:r>
            <w:r w:rsidRPr="000E1558">
              <w:rPr>
                <w:szCs w:val="20"/>
              </w:rPr>
              <w:t>о</w:t>
            </w:r>
            <w:r w:rsidRPr="000E1558">
              <w:rPr>
                <w:szCs w:val="20"/>
              </w:rPr>
              <w:t>сторонних соглашений в области охраны окружающей среды</w:t>
            </w:r>
            <w:proofErr w:type="gramEnd"/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9317A9">
              <w:rPr>
                <w:i/>
                <w:szCs w:val="20"/>
              </w:rPr>
              <w:t>Итоги измерения результативн</w:t>
            </w:r>
            <w:r w:rsidRPr="009317A9">
              <w:rPr>
                <w:i/>
                <w:szCs w:val="20"/>
              </w:rPr>
              <w:t>о</w:t>
            </w:r>
            <w:r w:rsidRPr="009317A9">
              <w:rPr>
                <w:i/>
                <w:szCs w:val="20"/>
              </w:rPr>
              <w:t>сти</w:t>
            </w:r>
            <w:r w:rsidRPr="000E1558">
              <w:rPr>
                <w:szCs w:val="20"/>
              </w:rPr>
              <w:t>: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>2012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>2013 годы: неприменимо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>2014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>2015 годы: неприменимо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 xml:space="preserve">Целевой показатель </w:t>
            </w:r>
            <w:r>
              <w:rPr>
                <w:szCs w:val="20"/>
              </w:rPr>
              <w:br/>
            </w:r>
            <w:r w:rsidRPr="000E1558">
              <w:rPr>
                <w:szCs w:val="20"/>
              </w:rPr>
              <w:t xml:space="preserve">на 2016–2017 годы: </w:t>
            </w:r>
            <w:r>
              <w:rPr>
                <w:szCs w:val="20"/>
              </w:rPr>
              <w:br/>
            </w:r>
            <w:r w:rsidRPr="000E1558">
              <w:rPr>
                <w:szCs w:val="20"/>
              </w:rPr>
              <w:t>310 Сторон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 xml:space="preserve">Фактические результаты за </w:t>
            </w:r>
            <w:r w:rsidR="00D7758F" w:rsidRPr="00D7758F">
              <w:rPr>
                <w:szCs w:val="20"/>
              </w:rPr>
              <w:br/>
            </w:r>
            <w:r w:rsidRPr="000E1558">
              <w:rPr>
                <w:szCs w:val="20"/>
              </w:rPr>
              <w:t>2016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>2017 годы (по состоянию на 15 августа 2017 года): 318 Сторон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 xml:space="preserve">Целевой показатель </w:t>
            </w:r>
            <w:r>
              <w:rPr>
                <w:szCs w:val="20"/>
              </w:rPr>
              <w:br/>
            </w:r>
            <w:r w:rsidRPr="000E1558">
              <w:rPr>
                <w:szCs w:val="20"/>
              </w:rPr>
              <w:t>на 2018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>2019 годы: 318 Сторон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5757" w:rsidRPr="00362511" w:rsidRDefault="00365757" w:rsidP="00365757">
            <w:pPr>
              <w:spacing w:line="220" w:lineRule="exact"/>
              <w:ind w:left="170" w:right="113"/>
            </w:pPr>
            <w:r w:rsidRPr="000E1558">
              <w:rPr>
                <w:szCs w:val="20"/>
              </w:rPr>
              <w:t>2. Деятельность в рамках процесса «Окружающая ср</w:t>
            </w:r>
            <w:r w:rsidRPr="000E1558">
              <w:rPr>
                <w:szCs w:val="20"/>
              </w:rPr>
              <w:t>е</w:t>
            </w:r>
            <w:r w:rsidRPr="000E1558">
              <w:rPr>
                <w:szCs w:val="20"/>
              </w:rPr>
              <w:t>да для Европы»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>ОД 2</w:t>
            </w:r>
            <w:r w:rsidRPr="000E1558">
              <w:rPr>
                <w:szCs w:val="20"/>
              </w:rPr>
              <w:br/>
              <w:t>Успешное осуществление реформы процесса «Окружающая среда для Европы»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 xml:space="preserve">ПДР 2 а) </w:t>
            </w:r>
            <w:r w:rsidRPr="000E1558">
              <w:rPr>
                <w:szCs w:val="20"/>
              </w:rPr>
              <w:br/>
              <w:t>Достижение государствами-членами консенсуса по вопросу о деятельности в рамках процесса «Окружающая ср</w:t>
            </w:r>
            <w:r w:rsidRPr="000E1558">
              <w:rPr>
                <w:szCs w:val="20"/>
              </w:rPr>
              <w:t>е</w:t>
            </w:r>
            <w:r w:rsidRPr="000E1558">
              <w:rPr>
                <w:szCs w:val="20"/>
              </w:rPr>
              <w:t xml:space="preserve">да для Европы» 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i/>
                <w:szCs w:val="20"/>
              </w:rPr>
              <w:t>Итоги измерения результативности</w:t>
            </w:r>
            <w:r w:rsidRPr="000E1558">
              <w:rPr>
                <w:szCs w:val="20"/>
              </w:rPr>
              <w:t>: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>2012–2013 годы: достигнут консенсус в отношении организации средн</w:t>
            </w:r>
            <w:r w:rsidRPr="000E1558">
              <w:rPr>
                <w:szCs w:val="20"/>
              </w:rPr>
              <w:t>е</w:t>
            </w:r>
            <w:r w:rsidRPr="000E1558">
              <w:rPr>
                <w:szCs w:val="20"/>
              </w:rPr>
              <w:t xml:space="preserve">срочного обзора 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>2014–2015 годы: достигнут консенсус по вопросу о последующих мерах по итогам среднесрочного обзора и по</w:t>
            </w:r>
            <w:r w:rsidRPr="000E1558">
              <w:rPr>
                <w:szCs w:val="20"/>
              </w:rPr>
              <w:t>д</w:t>
            </w:r>
            <w:r w:rsidRPr="000E1558">
              <w:rPr>
                <w:szCs w:val="20"/>
              </w:rPr>
              <w:t>готовке восьмой Конференции мин</w:t>
            </w:r>
            <w:r w:rsidRPr="000E1558">
              <w:rPr>
                <w:szCs w:val="20"/>
              </w:rPr>
              <w:t>и</w:t>
            </w:r>
            <w:r w:rsidRPr="000E1558">
              <w:rPr>
                <w:szCs w:val="20"/>
              </w:rPr>
              <w:t xml:space="preserve">стров </w:t>
            </w:r>
            <w:r>
              <w:rPr>
                <w:szCs w:val="20"/>
              </w:rPr>
              <w:t>«</w:t>
            </w:r>
            <w:r w:rsidRPr="000E1558">
              <w:rPr>
                <w:szCs w:val="20"/>
              </w:rPr>
              <w:t>Окружающая среда для Евр</w:t>
            </w:r>
            <w:r w:rsidRPr="000E1558">
              <w:rPr>
                <w:szCs w:val="20"/>
              </w:rPr>
              <w:t>о</w:t>
            </w:r>
            <w:r w:rsidRPr="000E1558">
              <w:rPr>
                <w:szCs w:val="20"/>
              </w:rPr>
              <w:t>пы</w:t>
            </w:r>
            <w:r>
              <w:rPr>
                <w:szCs w:val="20"/>
              </w:rPr>
              <w:t>»</w:t>
            </w:r>
            <w:r w:rsidRPr="000E1558">
              <w:rPr>
                <w:szCs w:val="20"/>
              </w:rPr>
              <w:tab/>
              <w:t xml:space="preserve">(Батуми, Грузия, 8–10 июня </w:t>
            </w:r>
            <w:r w:rsidR="0086271D">
              <w:rPr>
                <w:szCs w:val="20"/>
              </w:rPr>
              <w:br/>
            </w:r>
            <w:r w:rsidRPr="000E1558">
              <w:rPr>
                <w:szCs w:val="20"/>
              </w:rPr>
              <w:t>2016 года)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>Целевой показатель на 2016–2017 г</w:t>
            </w:r>
            <w:r w:rsidRPr="000E1558">
              <w:rPr>
                <w:szCs w:val="20"/>
              </w:rPr>
              <w:t>о</w:t>
            </w:r>
            <w:r w:rsidRPr="000E1558">
              <w:rPr>
                <w:szCs w:val="20"/>
              </w:rPr>
              <w:t>ды: достижение консенсуса в отнош</w:t>
            </w:r>
            <w:r w:rsidRPr="000E1558">
              <w:rPr>
                <w:szCs w:val="20"/>
              </w:rPr>
              <w:t>е</w:t>
            </w:r>
            <w:r w:rsidRPr="000E1558">
              <w:rPr>
                <w:szCs w:val="20"/>
              </w:rPr>
              <w:t>нии последующей деятельности по итогам восьмой Конференции мин</w:t>
            </w:r>
            <w:r w:rsidRPr="000E1558">
              <w:rPr>
                <w:szCs w:val="20"/>
              </w:rPr>
              <w:t>и</w:t>
            </w:r>
            <w:r w:rsidRPr="000E1558">
              <w:rPr>
                <w:szCs w:val="20"/>
              </w:rPr>
              <w:t xml:space="preserve">стров </w:t>
            </w:r>
            <w:r>
              <w:rPr>
                <w:szCs w:val="20"/>
              </w:rPr>
              <w:t>«</w:t>
            </w:r>
            <w:r w:rsidRPr="000E1558">
              <w:rPr>
                <w:szCs w:val="20"/>
              </w:rPr>
              <w:t>Окружающая среда для Евр</w:t>
            </w:r>
            <w:r w:rsidRPr="000E1558">
              <w:rPr>
                <w:szCs w:val="20"/>
              </w:rPr>
              <w:t>о</w:t>
            </w:r>
            <w:r w:rsidRPr="000E1558">
              <w:rPr>
                <w:szCs w:val="20"/>
              </w:rPr>
              <w:t>пы</w:t>
            </w:r>
            <w:r>
              <w:rPr>
                <w:szCs w:val="20"/>
              </w:rPr>
              <w:t>»</w:t>
            </w:r>
            <w:r w:rsidRPr="000E1558">
              <w:rPr>
                <w:szCs w:val="20"/>
              </w:rPr>
              <w:t xml:space="preserve"> 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 xml:space="preserve">Фактические результаты за </w:t>
            </w:r>
            <w:r w:rsidR="0086271D">
              <w:rPr>
                <w:szCs w:val="20"/>
              </w:rPr>
              <w:br/>
            </w:r>
            <w:r w:rsidRPr="000E1558">
              <w:rPr>
                <w:szCs w:val="20"/>
              </w:rPr>
              <w:t>2016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 xml:space="preserve">2017 годы (по состоянию на </w:t>
            </w:r>
            <w:r w:rsidR="0086271D">
              <w:rPr>
                <w:szCs w:val="20"/>
              </w:rPr>
              <w:br/>
            </w:r>
            <w:r w:rsidRPr="000E1558">
              <w:rPr>
                <w:szCs w:val="20"/>
              </w:rPr>
              <w:t>15 августа 2016 года): консенсус в о</w:t>
            </w:r>
            <w:r w:rsidRPr="000E1558">
              <w:rPr>
                <w:szCs w:val="20"/>
              </w:rPr>
              <w:t>т</w:t>
            </w:r>
            <w:r w:rsidRPr="000E1558">
              <w:rPr>
                <w:szCs w:val="20"/>
              </w:rPr>
              <w:t>ношении последующей деятельности по итогам восьмой Конференции м</w:t>
            </w:r>
            <w:r w:rsidRPr="000E1558">
              <w:rPr>
                <w:szCs w:val="20"/>
              </w:rPr>
              <w:t>и</w:t>
            </w:r>
            <w:r w:rsidRPr="000E1558">
              <w:rPr>
                <w:szCs w:val="20"/>
              </w:rPr>
              <w:t xml:space="preserve">нистров </w:t>
            </w:r>
            <w:r>
              <w:rPr>
                <w:szCs w:val="20"/>
              </w:rPr>
              <w:t>«</w:t>
            </w:r>
            <w:r w:rsidRPr="000E1558">
              <w:rPr>
                <w:szCs w:val="20"/>
              </w:rPr>
              <w:t>Окружающая среда для Е</w:t>
            </w:r>
            <w:r w:rsidRPr="000E1558">
              <w:rPr>
                <w:szCs w:val="20"/>
              </w:rPr>
              <w:t>в</w:t>
            </w:r>
            <w:r w:rsidRPr="000E1558">
              <w:rPr>
                <w:szCs w:val="20"/>
              </w:rPr>
              <w:t>ропы</w:t>
            </w:r>
            <w:r>
              <w:rPr>
                <w:szCs w:val="20"/>
              </w:rPr>
              <w:t>»</w:t>
            </w:r>
            <w:r w:rsidRPr="000E1558">
              <w:rPr>
                <w:szCs w:val="20"/>
              </w:rPr>
              <w:t>, в том числе в отношении о</w:t>
            </w:r>
            <w:r w:rsidRPr="000E1558">
              <w:rPr>
                <w:szCs w:val="20"/>
              </w:rPr>
              <w:t>р</w:t>
            </w:r>
            <w:r w:rsidRPr="000E1558">
              <w:rPr>
                <w:szCs w:val="20"/>
              </w:rPr>
              <w:t xml:space="preserve">ганизации среднесрочного обзора, как ожидается, </w:t>
            </w:r>
            <w:proofErr w:type="gramStart"/>
            <w:r w:rsidRPr="000E1558">
              <w:rPr>
                <w:szCs w:val="20"/>
              </w:rPr>
              <w:t>будет</w:t>
            </w:r>
            <w:proofErr w:type="gramEnd"/>
            <w:r w:rsidRPr="000E1558">
              <w:rPr>
                <w:szCs w:val="20"/>
              </w:rPr>
              <w:t xml:space="preserve"> достигнут на дв</w:t>
            </w:r>
            <w:r w:rsidRPr="000E1558">
              <w:rPr>
                <w:szCs w:val="20"/>
              </w:rPr>
              <w:t>а</w:t>
            </w:r>
            <w:r w:rsidRPr="000E1558">
              <w:rPr>
                <w:szCs w:val="20"/>
              </w:rPr>
              <w:t xml:space="preserve">дцать третьей сессии Комитета </w:t>
            </w:r>
            <w:r w:rsidR="0086271D">
              <w:rPr>
                <w:szCs w:val="20"/>
              </w:rPr>
              <w:br/>
            </w:r>
            <w:r w:rsidRPr="000E1558">
              <w:rPr>
                <w:szCs w:val="20"/>
              </w:rPr>
              <w:t>(Женева, 14</w:t>
            </w:r>
            <w:r>
              <w:rPr>
                <w:szCs w:val="20"/>
              </w:rPr>
              <w:t>–</w:t>
            </w:r>
            <w:r w:rsidRPr="000E1558">
              <w:rPr>
                <w:szCs w:val="20"/>
              </w:rPr>
              <w:t>17 ноября 2017 года)</w:t>
            </w:r>
          </w:p>
          <w:p w:rsidR="00365757" w:rsidRPr="000E1558" w:rsidRDefault="00365757" w:rsidP="00365757">
            <w:pPr>
              <w:spacing w:line="220" w:lineRule="exact"/>
              <w:ind w:left="170" w:right="113"/>
              <w:rPr>
                <w:szCs w:val="20"/>
              </w:rPr>
            </w:pPr>
            <w:r w:rsidRPr="000E1558">
              <w:rPr>
                <w:szCs w:val="20"/>
              </w:rPr>
              <w:t>Целевой показатель на 2018–2019 г</w:t>
            </w:r>
            <w:r w:rsidRPr="000E1558">
              <w:rPr>
                <w:szCs w:val="20"/>
              </w:rPr>
              <w:t>о</w:t>
            </w:r>
            <w:r w:rsidRPr="000E1558">
              <w:rPr>
                <w:szCs w:val="20"/>
              </w:rPr>
              <w:t>ды: достижение консенсуса в отнош</w:t>
            </w:r>
            <w:r w:rsidRPr="000E1558">
              <w:rPr>
                <w:szCs w:val="20"/>
              </w:rPr>
              <w:t>е</w:t>
            </w:r>
            <w:r w:rsidRPr="000E1558">
              <w:rPr>
                <w:szCs w:val="20"/>
              </w:rPr>
              <w:t>нии последующей деятельности по итогам среднесрочного обзора и по</w:t>
            </w:r>
            <w:r w:rsidRPr="000E1558">
              <w:rPr>
                <w:szCs w:val="20"/>
              </w:rPr>
              <w:t>д</w:t>
            </w:r>
            <w:r w:rsidRPr="000E1558">
              <w:rPr>
                <w:szCs w:val="20"/>
              </w:rPr>
              <w:t>готовки девятой Конференции мин</w:t>
            </w:r>
            <w:r w:rsidRPr="000E1558">
              <w:rPr>
                <w:szCs w:val="20"/>
              </w:rPr>
              <w:t>и</w:t>
            </w:r>
            <w:r w:rsidRPr="000E1558">
              <w:rPr>
                <w:szCs w:val="20"/>
              </w:rPr>
              <w:t xml:space="preserve">стров </w:t>
            </w:r>
            <w:r>
              <w:rPr>
                <w:szCs w:val="20"/>
              </w:rPr>
              <w:t>«</w:t>
            </w:r>
            <w:r w:rsidRPr="000E1558">
              <w:rPr>
                <w:szCs w:val="20"/>
              </w:rPr>
              <w:t>Окружающая среда для Евр</w:t>
            </w:r>
            <w:r w:rsidRPr="000E1558">
              <w:rPr>
                <w:szCs w:val="20"/>
              </w:rPr>
              <w:t>о</w:t>
            </w:r>
            <w:r w:rsidRPr="000E1558">
              <w:rPr>
                <w:szCs w:val="20"/>
              </w:rPr>
              <w:t>пы</w:t>
            </w:r>
            <w:r>
              <w:rPr>
                <w:szCs w:val="20"/>
              </w:rPr>
              <w:t>»</w:t>
            </w:r>
          </w:p>
        </w:tc>
      </w:tr>
      <w:tr w:rsidR="00365757" w:rsidRPr="00CA266B" w:rsidTr="0086271D">
        <w:tc>
          <w:tcPr>
            <w:tcW w:w="3640" w:type="dxa"/>
            <w:tcBorders>
              <w:top w:val="nil"/>
              <w:bottom w:val="nil"/>
            </w:tcBorders>
          </w:tcPr>
          <w:p w:rsidR="00365757" w:rsidRPr="00CA266B" w:rsidRDefault="00365757" w:rsidP="0086271D">
            <w:pPr>
              <w:pageBreakBefore/>
              <w:spacing w:line="220" w:lineRule="exact"/>
              <w:ind w:left="170" w:right="11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5757" w:rsidRPr="00362511" w:rsidRDefault="00365757" w:rsidP="00365757">
            <w:pPr>
              <w:spacing w:line="220" w:lineRule="exact"/>
              <w:ind w:left="170" w:right="113"/>
            </w:pPr>
            <w:r w:rsidRPr="00632DB1">
              <w:t>3. Образование в интересах усто</w:t>
            </w:r>
            <w:r w:rsidRPr="00632DB1">
              <w:t>й</w:t>
            </w:r>
            <w:r w:rsidRPr="00632DB1">
              <w:t>чивого развития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ОД 3 </w:t>
            </w:r>
            <w:r>
              <w:br/>
            </w:r>
            <w:r w:rsidRPr="00632DB1">
              <w:t>Активизация осуществления Страт</w:t>
            </w:r>
            <w:r w:rsidRPr="00632DB1">
              <w:t>е</w:t>
            </w:r>
            <w:r w:rsidRPr="00632DB1">
              <w:t>гии ЕЭК в области образования в и</w:t>
            </w:r>
            <w:r w:rsidRPr="00632DB1">
              <w:t>н</w:t>
            </w:r>
            <w:r w:rsidRPr="00632DB1">
              <w:t>тересах устойчивого развития на национальном уровне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ПДР 3 </w:t>
            </w:r>
            <w:r>
              <w:br/>
            </w:r>
            <w:r w:rsidRPr="00632DB1">
              <w:t>Эффективные меры по осуществл</w:t>
            </w:r>
            <w:r w:rsidRPr="00632DB1">
              <w:t>е</w:t>
            </w:r>
            <w:r w:rsidRPr="00632DB1">
              <w:t>нию Стратегии ЕЭК в области обр</w:t>
            </w:r>
            <w:r w:rsidRPr="00632DB1">
              <w:t>а</w:t>
            </w:r>
            <w:r w:rsidRPr="00632DB1">
              <w:t>зования в интересах устойчивого ра</w:t>
            </w:r>
            <w:r w:rsidRPr="00632DB1">
              <w:t>з</w:t>
            </w:r>
            <w:r w:rsidRPr="00632DB1">
              <w:t>вития на национальном уровне, оц</w:t>
            </w:r>
            <w:r w:rsidRPr="00632DB1">
              <w:t>е</w:t>
            </w:r>
            <w:r w:rsidRPr="00632DB1">
              <w:t>ниваемые на основе докладов гос</w:t>
            </w:r>
            <w:r w:rsidRPr="00632DB1">
              <w:t>у</w:t>
            </w:r>
            <w:r w:rsidRPr="00632DB1">
              <w:t xml:space="preserve">дарств-членов 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2800F1">
              <w:rPr>
                <w:i/>
              </w:rPr>
              <w:t>Итоги измерения результативности</w:t>
            </w:r>
            <w:r w:rsidRPr="00632DB1">
              <w:t>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2012–2013 годы: 42 страны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2014</w:t>
            </w:r>
            <w:r>
              <w:t>–</w:t>
            </w:r>
            <w:r w:rsidRPr="00632DB1">
              <w:t>2015 годы: 38 стран</w:t>
            </w:r>
            <w:r w:rsidRPr="002800F1">
              <w:rPr>
                <w:i/>
                <w:vertAlign w:val="superscript"/>
              </w:rPr>
              <w:t>а</w:t>
            </w:r>
            <w:r w:rsidRPr="00632DB1">
              <w:t xml:space="preserve"> 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Целевой показатель на 2016</w:t>
            </w:r>
            <w:r>
              <w:t>–2017 г</w:t>
            </w:r>
            <w:r>
              <w:t>о</w:t>
            </w:r>
            <w:r>
              <w:t>ды: 38 стран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 w:rsidR="0086271D">
              <w:br/>
            </w:r>
            <w:r w:rsidRPr="00632DB1">
              <w:t>2016</w:t>
            </w:r>
            <w:r>
              <w:t>–</w:t>
            </w:r>
            <w:r w:rsidRPr="00632DB1">
              <w:t>2017</w:t>
            </w:r>
            <w:r w:rsidR="00D7758F" w:rsidRPr="0067148E">
              <w:t xml:space="preserve"> </w:t>
            </w:r>
            <w:r w:rsidR="00D7758F">
              <w:t>годы</w:t>
            </w:r>
            <w:r w:rsidRPr="00632DB1">
              <w:t xml:space="preserve">: 16 </w:t>
            </w:r>
            <w:proofErr w:type="spellStart"/>
            <w:r w:rsidRPr="00632DB1">
              <w:t>стран</w:t>
            </w:r>
            <w:proofErr w:type="gramStart"/>
            <w:r w:rsidRPr="002800F1">
              <w:rPr>
                <w:i/>
                <w:vertAlign w:val="superscript"/>
              </w:rPr>
              <w:t>b</w:t>
            </w:r>
            <w:proofErr w:type="spellEnd"/>
            <w:proofErr w:type="gramEnd"/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Целевой показатель на 2018</w:t>
            </w:r>
            <w:r>
              <w:t>–</w:t>
            </w:r>
            <w:r w:rsidRPr="00632DB1">
              <w:t>2019 г</w:t>
            </w:r>
            <w:r w:rsidRPr="00632DB1">
              <w:t>о</w:t>
            </w:r>
            <w:r w:rsidRPr="00632DB1">
              <w:t>ды: 30 стран</w:t>
            </w:r>
          </w:p>
        </w:tc>
      </w:tr>
      <w:tr w:rsidR="00365757" w:rsidRPr="00CA266B" w:rsidTr="00B97462">
        <w:tc>
          <w:tcPr>
            <w:tcW w:w="3640" w:type="dxa"/>
            <w:tcBorders>
              <w:top w:val="nil"/>
              <w:bottom w:val="nil"/>
            </w:tcBorders>
          </w:tcPr>
          <w:p w:rsidR="00365757" w:rsidRPr="00CA266B" w:rsidRDefault="00365757" w:rsidP="00CA266B">
            <w:pPr>
              <w:spacing w:line="220" w:lineRule="exact"/>
              <w:ind w:left="170" w:right="11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4. Транспорт, здр</w:t>
            </w:r>
            <w:r w:rsidRPr="00632DB1">
              <w:t>а</w:t>
            </w:r>
            <w:r w:rsidRPr="00632DB1">
              <w:t>воохранение и окружающая среда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ОД 4 </w:t>
            </w:r>
            <w:r>
              <w:br/>
            </w:r>
            <w:r w:rsidRPr="00632DB1">
              <w:t>Укрепление взаимосвязей между стратегиями в области транспорта, здравоохранения и окружающей ср</w:t>
            </w:r>
            <w:r w:rsidRPr="00632DB1">
              <w:t>е</w:t>
            </w:r>
            <w:r w:rsidRPr="00632DB1">
              <w:t>ды посредством обмена опытом и надлежащей практикой и наращив</w:t>
            </w:r>
            <w:r w:rsidRPr="00632DB1">
              <w:t>а</w:t>
            </w:r>
            <w:r w:rsidRPr="00632DB1">
              <w:t>ние потенциала с уделением особого внимания странам Восточной и Юго-Восточной Европы, Кавказа и Це</w:t>
            </w:r>
            <w:r w:rsidRPr="00632DB1">
              <w:t>н</w:t>
            </w:r>
            <w:r w:rsidRPr="00632DB1">
              <w:t>тральной Азии</w:t>
            </w:r>
          </w:p>
          <w:p w:rsidR="00365757" w:rsidRPr="00632DB1" w:rsidRDefault="0067148E" w:rsidP="00365757">
            <w:pPr>
              <w:spacing w:line="220" w:lineRule="exact"/>
              <w:ind w:left="170" w:right="113"/>
            </w:pPr>
            <w:r>
              <w:t>ПДР</w:t>
            </w:r>
            <w:bookmarkStart w:id="0" w:name="_GoBack"/>
            <w:bookmarkEnd w:id="0"/>
            <w:r w:rsidR="00365757" w:rsidRPr="00632DB1">
              <w:t xml:space="preserve"> 4 </w:t>
            </w:r>
            <w:r w:rsidR="00365757">
              <w:br/>
            </w:r>
            <w:r w:rsidR="00365757" w:rsidRPr="00632DB1">
              <w:t>Количество случаев участия гос</w:t>
            </w:r>
            <w:r w:rsidR="00365757" w:rsidRPr="00632DB1">
              <w:t>у</w:t>
            </w:r>
            <w:r w:rsidR="00365757" w:rsidRPr="00632DB1">
              <w:t>дарств-членов, международных пр</w:t>
            </w:r>
            <w:r w:rsidR="00365757" w:rsidRPr="00632DB1">
              <w:t>а</w:t>
            </w:r>
            <w:r w:rsidR="00365757" w:rsidRPr="00632DB1">
              <w:t>вительственных организаций (НПО) и неправительственных организаций (НПО) в совещаниях Руководящего комитета Общеевропейской програ</w:t>
            </w:r>
            <w:r w:rsidR="00365757" w:rsidRPr="00632DB1">
              <w:t>м</w:t>
            </w:r>
            <w:r w:rsidR="00365757" w:rsidRPr="00632DB1">
              <w:t>мы по транспорту, окружающей среде и охране здоровья (ОПТОСОЗ) и в соответствующих рабочих совещан</w:t>
            </w:r>
            <w:r w:rsidR="00365757" w:rsidRPr="00632DB1">
              <w:t>и</w:t>
            </w:r>
            <w:r w:rsidR="00365757" w:rsidRPr="00632DB1">
              <w:t>ях, организуемых под его эгидой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2800F1">
              <w:rPr>
                <w:i/>
              </w:rPr>
              <w:t>Итоги измерения результативности</w:t>
            </w:r>
            <w:r w:rsidRPr="00632DB1">
              <w:t>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2012–2013 годы: участие 62 стран и 31</w:t>
            </w:r>
            <w:r>
              <w:t> </w:t>
            </w:r>
            <w:r w:rsidRPr="00632DB1">
              <w:t xml:space="preserve">МПО и НПО в </w:t>
            </w:r>
            <w:r>
              <w:t>4</w:t>
            </w:r>
            <w:r w:rsidRPr="00632DB1">
              <w:t xml:space="preserve"> основных сов</w:t>
            </w:r>
            <w:r w:rsidRPr="00632DB1">
              <w:t>е</w:t>
            </w:r>
            <w:r w:rsidRPr="00632DB1">
              <w:t xml:space="preserve">щаниях, включая </w:t>
            </w:r>
            <w:r>
              <w:t>2</w:t>
            </w:r>
            <w:r w:rsidRPr="00632DB1">
              <w:t xml:space="preserve"> рабочих совещ</w:t>
            </w:r>
            <w:r w:rsidRPr="00632DB1">
              <w:t>а</w:t>
            </w:r>
            <w:r w:rsidRPr="00632DB1">
              <w:t xml:space="preserve">ния по наращиванию потенциала и </w:t>
            </w:r>
            <w:r>
              <w:t>2</w:t>
            </w:r>
            <w:r w:rsidR="00D7758F">
              <w:t> </w:t>
            </w:r>
            <w:r w:rsidRPr="00632DB1">
              <w:t xml:space="preserve">сессии Руководящего комитета ОПТОСОЗ 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2014–2015 годы: участие 82 стран и </w:t>
            </w:r>
            <w:r>
              <w:br/>
            </w:r>
            <w:r w:rsidRPr="00632DB1">
              <w:t xml:space="preserve">30 МПО и НПО в </w:t>
            </w:r>
            <w:r>
              <w:t>5</w:t>
            </w:r>
            <w:r w:rsidRPr="00632DB1">
              <w:t xml:space="preserve"> основных сов</w:t>
            </w:r>
            <w:r w:rsidRPr="00632DB1">
              <w:t>е</w:t>
            </w:r>
            <w:r w:rsidRPr="00632DB1">
              <w:t xml:space="preserve">щаниях, включая </w:t>
            </w:r>
            <w:r>
              <w:t>2</w:t>
            </w:r>
            <w:r w:rsidRPr="00632DB1">
              <w:t xml:space="preserve"> рабочих совещ</w:t>
            </w:r>
            <w:r w:rsidRPr="00632DB1">
              <w:t>а</w:t>
            </w:r>
            <w:r w:rsidRPr="00632DB1">
              <w:t xml:space="preserve">ния по наращиванию потенциала, </w:t>
            </w:r>
            <w:r>
              <w:t>1</w:t>
            </w:r>
            <w:r w:rsidR="001034DF">
              <w:t> </w:t>
            </w:r>
            <w:r w:rsidRPr="00632DB1">
              <w:t xml:space="preserve">совещание высокого уровня и </w:t>
            </w:r>
            <w:r>
              <w:t>2</w:t>
            </w:r>
            <w:r w:rsidRPr="00632DB1">
              <w:t xml:space="preserve"> се</w:t>
            </w:r>
            <w:r w:rsidRPr="00632DB1">
              <w:t>с</w:t>
            </w:r>
            <w:r w:rsidRPr="00632DB1">
              <w:t>сии Руководящего комитета ОПТОСОЗ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Целевой показатель на 2016–2017 г</w:t>
            </w:r>
            <w:r w:rsidRPr="00632DB1">
              <w:t>о</w:t>
            </w:r>
            <w:r w:rsidRPr="00632DB1">
              <w:t>ды: участие 60 стран и 20 МПО и НПО в 6 основных совещаниях, включая 4 рабочие совещания по наращиванию потенциала и 2 сессии Руководящего комитета ОПТОСОЗ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 w:rsidR="0086271D">
              <w:br/>
            </w:r>
            <w:r w:rsidRPr="00632DB1">
              <w:t>2016–2017 годы (по состоянию на 15</w:t>
            </w:r>
            <w:r w:rsidR="0086271D">
              <w:t> </w:t>
            </w:r>
            <w:r w:rsidRPr="00632DB1">
              <w:t>августа 2017 года): участие 60</w:t>
            </w:r>
            <w:r w:rsidR="001034DF">
              <w:t> </w:t>
            </w:r>
            <w:r w:rsidRPr="00632DB1">
              <w:t>стран и 43 МПО и НПО в 6 осно</w:t>
            </w:r>
            <w:r w:rsidRPr="00632DB1">
              <w:t>в</w:t>
            </w:r>
            <w:r w:rsidRPr="00632DB1">
              <w:t>ных совещаниях, включая 5 рабочих совещаний по наращиванию потенц</w:t>
            </w:r>
            <w:r w:rsidRPr="00632DB1">
              <w:t>и</w:t>
            </w:r>
            <w:r w:rsidRPr="00632DB1">
              <w:t>ала и 1 сессию Руководящего комит</w:t>
            </w:r>
            <w:r w:rsidRPr="00632DB1">
              <w:t>е</w:t>
            </w:r>
            <w:r w:rsidRPr="00632DB1">
              <w:t>та ОПТОСОЗ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Целевой показатель на 2018–2019 г</w:t>
            </w:r>
            <w:r w:rsidRPr="00632DB1">
              <w:t>о</w:t>
            </w:r>
            <w:r w:rsidRPr="00632DB1">
              <w:t>ды: 60 случаев участия государств-членов и 20 случаев участия МПО и НПО в 6 основных совещаниях, включая 1</w:t>
            </w:r>
            <w:r>
              <w:t xml:space="preserve"> </w:t>
            </w:r>
            <w:r w:rsidRPr="00632DB1">
              <w:t>совещание высокого уро</w:t>
            </w:r>
            <w:r w:rsidRPr="00632DB1">
              <w:t>в</w:t>
            </w:r>
            <w:r w:rsidRPr="00632DB1">
              <w:t>ня, 3 рабочих совещания по наращ</w:t>
            </w:r>
            <w:r w:rsidRPr="00632DB1">
              <w:t>и</w:t>
            </w:r>
            <w:r w:rsidRPr="00632DB1">
              <w:t>ванию потенциала и 2 сессии Руков</w:t>
            </w:r>
            <w:r w:rsidRPr="00632DB1">
              <w:t>о</w:t>
            </w:r>
            <w:r w:rsidRPr="00632DB1">
              <w:t>дящего комитета ОПТОСОЗ</w:t>
            </w:r>
          </w:p>
        </w:tc>
      </w:tr>
      <w:tr w:rsidR="00365757" w:rsidRPr="00CA266B" w:rsidTr="00B97462">
        <w:tc>
          <w:tcPr>
            <w:tcW w:w="3640" w:type="dxa"/>
            <w:tcBorders>
              <w:top w:val="nil"/>
              <w:bottom w:val="nil"/>
            </w:tcBorders>
          </w:tcPr>
          <w:p w:rsidR="00365757" w:rsidRPr="00CA266B" w:rsidRDefault="00365757" w:rsidP="00CA266B">
            <w:pPr>
              <w:spacing w:line="220" w:lineRule="exact"/>
              <w:ind w:left="170" w:right="11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5. Конвенция о трансграничном загрязнении возд</w:t>
            </w:r>
            <w:r w:rsidRPr="00632DB1">
              <w:t>у</w:t>
            </w:r>
            <w:r w:rsidRPr="00632DB1">
              <w:t>ха на большие ра</w:t>
            </w:r>
            <w:r w:rsidRPr="00632DB1">
              <w:t>с</w:t>
            </w:r>
            <w:r w:rsidRPr="00632DB1">
              <w:t>стояния (Конве</w:t>
            </w:r>
            <w:r w:rsidRPr="00632DB1">
              <w:t>н</w:t>
            </w:r>
            <w:r w:rsidRPr="00632DB1">
              <w:t>ция о загрязнении воздуха)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365757" w:rsidRPr="00632DB1" w:rsidRDefault="00365757" w:rsidP="00365757">
            <w:pPr>
              <w:spacing w:line="220" w:lineRule="exact"/>
              <w:ind w:left="170" w:right="113"/>
            </w:pPr>
            <w:proofErr w:type="gramStart"/>
            <w:r w:rsidRPr="00632DB1">
              <w:t xml:space="preserve">ОД </w:t>
            </w:r>
            <w:r>
              <w:t>5</w:t>
            </w:r>
            <w:r w:rsidRPr="00632DB1">
              <w:t xml:space="preserve"> </w:t>
            </w:r>
            <w:r>
              <w:br/>
            </w:r>
            <w:r w:rsidRPr="00632DB1">
              <w:t>Увеличение количества стран, рат</w:t>
            </w:r>
            <w:r w:rsidRPr="00632DB1">
              <w:t>и</w:t>
            </w:r>
            <w:r w:rsidRPr="00632DB1">
              <w:t>фицировавших Конвенцию о загря</w:t>
            </w:r>
            <w:r w:rsidRPr="00632DB1">
              <w:t>з</w:t>
            </w:r>
            <w:r w:rsidRPr="00632DB1">
              <w:t>нении воздуха и 3 последние прот</w:t>
            </w:r>
            <w:r w:rsidRPr="00632DB1">
              <w:t>о</w:t>
            </w:r>
            <w:r w:rsidRPr="00632DB1">
              <w:t>кола к ней (Протокол по тяжелым м</w:t>
            </w:r>
            <w:r w:rsidRPr="00632DB1">
              <w:t>е</w:t>
            </w:r>
            <w:r w:rsidRPr="00632DB1">
              <w:t>таллам, Протокол о стойких орган</w:t>
            </w:r>
            <w:r w:rsidRPr="00632DB1">
              <w:t>и</w:t>
            </w:r>
            <w:r w:rsidRPr="00632DB1">
              <w:t xml:space="preserve">ческих загрязнителях и Протокол о борьбе с подкислением, </w:t>
            </w:r>
            <w:proofErr w:type="spellStart"/>
            <w:r w:rsidRPr="00632DB1">
              <w:t>эфтрофик</w:t>
            </w:r>
            <w:r w:rsidRPr="00632DB1">
              <w:t>а</w:t>
            </w:r>
            <w:r w:rsidRPr="00632DB1">
              <w:t>цией</w:t>
            </w:r>
            <w:proofErr w:type="spellEnd"/>
            <w:r w:rsidRPr="00632DB1">
              <w:t xml:space="preserve"> и приземным озоном (Гётебор</w:t>
            </w:r>
            <w:r w:rsidRPr="00632DB1">
              <w:t>г</w:t>
            </w:r>
            <w:r w:rsidRPr="00632DB1">
              <w:t>ский протокол)), и активизация их осуществления государствами – чл</w:t>
            </w:r>
            <w:r w:rsidRPr="00632DB1">
              <w:t>е</w:t>
            </w:r>
            <w:r w:rsidRPr="00632DB1">
              <w:t>нами ЕЭК, в частности странами В</w:t>
            </w:r>
            <w:r w:rsidRPr="00632DB1">
              <w:t>о</w:t>
            </w:r>
            <w:r w:rsidRPr="00632DB1">
              <w:t>сточной и Юго-Восточной Европы, Кавказа и Центральной Азии</w:t>
            </w:r>
            <w:proofErr w:type="gramEnd"/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ПДР </w:t>
            </w:r>
            <w:r>
              <w:t>5</w:t>
            </w:r>
            <w:r w:rsidRPr="00632DB1">
              <w:t xml:space="preserve"> </w:t>
            </w:r>
            <w:r>
              <w:br/>
            </w:r>
            <w:r w:rsidRPr="00632DB1">
              <w:t>Показатели прогресса в осуществл</w:t>
            </w:r>
            <w:r w:rsidRPr="00632DB1">
              <w:t>е</w:t>
            </w:r>
            <w:r w:rsidRPr="00632DB1">
              <w:t>нии Конвенции о загрязнении воздуха и 3 последних протоколов к ней в следующих областях: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a) количество докладов о выполнении обязательств по сокращению выбр</w:t>
            </w:r>
            <w:r w:rsidRPr="00632DB1">
              <w:t>о</w:t>
            </w:r>
            <w:r w:rsidRPr="00632DB1">
              <w:t>сов;</w:t>
            </w:r>
          </w:p>
          <w:p w:rsidR="00365757" w:rsidRPr="00632DB1" w:rsidRDefault="00365757" w:rsidP="00B97462">
            <w:pPr>
              <w:spacing w:after="480" w:line="220" w:lineRule="exact"/>
              <w:ind w:left="170" w:right="113"/>
            </w:pPr>
            <w:r w:rsidRPr="00632DB1">
              <w:t>b) интенсивность деятельности по развитию потенциала в странах, не являющихся Сторонами Конвенции о загрязнении воздуха (среднее колич</w:t>
            </w:r>
            <w:r w:rsidRPr="00632DB1">
              <w:t>е</w:t>
            </w:r>
            <w:r w:rsidRPr="00632DB1">
              <w:t>ство человеко-дней на одну страну, не являющуюся Стороной);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c) число ратификаций трех последних протоколов к Конвенции о загрязн</w:t>
            </w:r>
            <w:r w:rsidRPr="00632DB1">
              <w:t>е</w:t>
            </w:r>
            <w:r w:rsidRPr="00632DB1">
              <w:t>нии воздуха;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d) количество учебных мероприятий, посвященных осуществлению Ко</w:t>
            </w:r>
            <w:r w:rsidRPr="00632DB1">
              <w:t>н</w:t>
            </w:r>
            <w:r w:rsidRPr="00632DB1">
              <w:t>венции о загрязнении воздуха и пр</w:t>
            </w:r>
            <w:r w:rsidRPr="00632DB1">
              <w:t>о</w:t>
            </w:r>
            <w:r w:rsidRPr="00632DB1">
              <w:t>токолов к ней в странах Восточной и Юго-Восточной Евр</w:t>
            </w:r>
            <w:r w:rsidR="00F46A9B">
              <w:t>опы, Кавказа и Центральной Азии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FF4E34">
              <w:rPr>
                <w:i/>
              </w:rPr>
              <w:t>Итоги измерения результативности</w:t>
            </w:r>
            <w:r w:rsidRPr="00632DB1">
              <w:t>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2012</w:t>
            </w:r>
            <w:r>
              <w:t>–</w:t>
            </w:r>
            <w:r w:rsidRPr="00632DB1">
              <w:t>2013 годы: a) 37; b) 27; c) 91; d)</w:t>
            </w:r>
            <w:r w:rsidR="00B97462">
              <w:t> </w:t>
            </w:r>
            <w:r w:rsidRPr="00632DB1">
              <w:t>6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2014</w:t>
            </w:r>
            <w:r>
              <w:t>–</w:t>
            </w:r>
            <w:r w:rsidRPr="00632DB1">
              <w:t>2015 годы: a) 45; b) 28; c) 92; d)</w:t>
            </w:r>
            <w:r w:rsidR="00B97462">
              <w:t> </w:t>
            </w:r>
            <w:r w:rsidRPr="00632DB1">
              <w:t>6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Целевые показатели на 2016−2017 г</w:t>
            </w:r>
            <w:r w:rsidRPr="00632DB1">
              <w:t>о</w:t>
            </w:r>
            <w:r w:rsidRPr="00632DB1">
              <w:t>ды: a) 45; b) 28; c) 93; d) 6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>
              <w:br/>
            </w:r>
            <w:r w:rsidRPr="00632DB1">
              <w:t>2016–2017 годы: a) 46; b) 35; c) 93; d)</w:t>
            </w:r>
            <w:r w:rsidR="00B97462">
              <w:t> </w:t>
            </w:r>
            <w:r w:rsidRPr="00632DB1">
              <w:t>6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Целевые показатели на 2018–2019 г</w:t>
            </w:r>
            <w:r w:rsidRPr="00632DB1">
              <w:t>о</w:t>
            </w:r>
            <w:r w:rsidRPr="00632DB1">
              <w:t xml:space="preserve">ды: a) 46; b) 15; c) 95; d) 6 </w:t>
            </w:r>
          </w:p>
        </w:tc>
      </w:tr>
      <w:tr w:rsidR="00365757" w:rsidRPr="00CA266B" w:rsidTr="00B97462">
        <w:tc>
          <w:tcPr>
            <w:tcW w:w="3640" w:type="dxa"/>
            <w:tcBorders>
              <w:top w:val="nil"/>
              <w:bottom w:val="nil"/>
            </w:tcBorders>
          </w:tcPr>
          <w:p w:rsidR="00365757" w:rsidRPr="00CA266B" w:rsidRDefault="00365757" w:rsidP="00CA266B">
            <w:pPr>
              <w:spacing w:line="220" w:lineRule="exact"/>
              <w:ind w:left="170" w:right="11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6. Конвенция о д</w:t>
            </w:r>
            <w:r w:rsidRPr="00632DB1">
              <w:t>о</w:t>
            </w:r>
            <w:r w:rsidRPr="00632DB1">
              <w:t>ступе к информ</w:t>
            </w:r>
            <w:r w:rsidRPr="00632DB1">
              <w:t>а</w:t>
            </w:r>
            <w:r w:rsidRPr="00632DB1">
              <w:t>ции, участии о</w:t>
            </w:r>
            <w:r w:rsidRPr="00632DB1">
              <w:t>б</w:t>
            </w:r>
            <w:r w:rsidRPr="00632DB1">
              <w:t>щественности в процессе принятия решений и доступе к правосудию по вопросам, каса</w:t>
            </w:r>
            <w:r w:rsidRPr="00632DB1">
              <w:t>ю</w:t>
            </w:r>
            <w:r w:rsidRPr="00632DB1">
              <w:t>щимся окружа</w:t>
            </w:r>
            <w:r w:rsidRPr="00632DB1">
              <w:t>ю</w:t>
            </w:r>
            <w:r w:rsidRPr="00632DB1">
              <w:t>щей среды (Орху</w:t>
            </w:r>
            <w:r w:rsidRPr="00632DB1">
              <w:t>с</w:t>
            </w:r>
            <w:r w:rsidRPr="00632DB1">
              <w:t>ская конвенция)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365757" w:rsidRPr="00632DB1" w:rsidRDefault="00365757" w:rsidP="00B97462">
            <w:pPr>
              <w:spacing w:line="220" w:lineRule="exact"/>
              <w:ind w:left="170" w:right="113"/>
            </w:pPr>
            <w:r w:rsidRPr="00632DB1">
              <w:t xml:space="preserve">ОД 6 </w:t>
            </w:r>
            <w:r>
              <w:br/>
            </w:r>
            <w:r w:rsidRPr="00632DB1">
              <w:t>Увеличение числа ратификаций О</w:t>
            </w:r>
            <w:r w:rsidRPr="00632DB1">
              <w:t>р</w:t>
            </w:r>
            <w:r w:rsidRPr="00632DB1">
              <w:t>хусской конвенции и Протокола о р</w:t>
            </w:r>
            <w:r w:rsidRPr="00632DB1">
              <w:t>е</w:t>
            </w:r>
            <w:r w:rsidRPr="00632DB1">
              <w:t>гистрах выбросов и переноса загря</w:t>
            </w:r>
            <w:r w:rsidRPr="00632DB1">
              <w:t>з</w:t>
            </w:r>
            <w:r w:rsidRPr="00632DB1">
              <w:t>нителей (Протокол о РВПЗ) и укре</w:t>
            </w:r>
            <w:r w:rsidRPr="00632DB1">
              <w:t>п</w:t>
            </w:r>
            <w:r w:rsidRPr="00632DB1">
              <w:t>ление их осуществления</w:t>
            </w:r>
          </w:p>
          <w:p w:rsidR="00365757" w:rsidRPr="00632DB1" w:rsidRDefault="00365757" w:rsidP="00B97462">
            <w:pPr>
              <w:spacing w:line="220" w:lineRule="exact"/>
              <w:ind w:left="170" w:right="113"/>
            </w:pPr>
            <w:r w:rsidRPr="00632DB1">
              <w:t xml:space="preserve">ПДР 6 </w:t>
            </w:r>
            <w:r>
              <w:br/>
            </w:r>
            <w:r w:rsidRPr="00632DB1">
              <w:t>Увеличение количества стран, прин</w:t>
            </w:r>
            <w:r w:rsidRPr="00632DB1">
              <w:t>и</w:t>
            </w:r>
            <w:r w:rsidRPr="00632DB1">
              <w:t>мающих меры к активизации ос</w:t>
            </w:r>
            <w:r w:rsidRPr="00632DB1">
              <w:t>у</w:t>
            </w:r>
            <w:r w:rsidRPr="00632DB1">
              <w:t>ществления Конвенции и Протокола о РВПЗ к ней посредством: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a) интенсивной деятельности по ра</w:t>
            </w:r>
            <w:r w:rsidRPr="00632DB1">
              <w:t>з</w:t>
            </w:r>
            <w:r w:rsidRPr="00632DB1">
              <w:t>витию потенциала в странах, не я</w:t>
            </w:r>
            <w:r w:rsidRPr="00632DB1">
              <w:t>в</w:t>
            </w:r>
            <w:r w:rsidRPr="00632DB1">
              <w:t>ляющихся Сторонами Орхусской ко</w:t>
            </w:r>
            <w:r w:rsidRPr="00632DB1">
              <w:t>н</w:t>
            </w:r>
            <w:r w:rsidRPr="00632DB1">
              <w:t>венции (среднее количество человеко-дней на одну страну, не являющуюся Стороной);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b) интенсивной деятельности по ра</w:t>
            </w:r>
            <w:r w:rsidRPr="00632DB1">
              <w:t>з</w:t>
            </w:r>
            <w:r w:rsidRPr="00632DB1">
              <w:t>витию потенциала в странах, не я</w:t>
            </w:r>
            <w:r w:rsidRPr="00632DB1">
              <w:t>в</w:t>
            </w:r>
            <w:r w:rsidRPr="00632DB1">
              <w:t>ляющихся Сторонами Протокола о РВПЗ (среднее количество человеко-дней на одну страну, не являющуюся Стороной);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c) увеличения числа ратификаций О</w:t>
            </w:r>
            <w:r w:rsidRPr="00632DB1">
              <w:t>р</w:t>
            </w:r>
            <w:r w:rsidRPr="00632DB1">
              <w:t xml:space="preserve">хусской конвенции; 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d) увеличения числа ратификаций Протокола о РВПЗ;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e) увеличения количества стран, представляющих национальные д</w:t>
            </w:r>
            <w:r w:rsidRPr="00632DB1">
              <w:t>о</w:t>
            </w:r>
            <w:r w:rsidRPr="00632DB1">
              <w:t>клады об осуществлении Совещанию Сторон Конвенции с указанием пр</w:t>
            </w:r>
            <w:r w:rsidRPr="00632DB1">
              <w:t>о</w:t>
            </w:r>
            <w:r w:rsidRPr="00632DB1">
              <w:t>гресса в выполнении основных обяз</w:t>
            </w:r>
            <w:r w:rsidRPr="00632DB1">
              <w:t>а</w:t>
            </w:r>
            <w:r w:rsidRPr="00632DB1">
              <w:t>тельств;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f) увеличения числа стран, предста</w:t>
            </w:r>
            <w:r w:rsidRPr="00632DB1">
              <w:t>в</w:t>
            </w:r>
            <w:r w:rsidRPr="00632DB1">
              <w:t>ляющих национальные доклады об осуществлении Совещанию Сторон Протокола о РВПЗ с указанием пр</w:t>
            </w:r>
            <w:r w:rsidRPr="00632DB1">
              <w:t>о</w:t>
            </w:r>
            <w:r w:rsidRPr="00632DB1">
              <w:t>гресса в выполнении основных обяз</w:t>
            </w:r>
            <w:r w:rsidRPr="00632DB1">
              <w:t>а</w:t>
            </w:r>
            <w:r w:rsidR="00194BE1">
              <w:t>тельств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D1311F">
              <w:rPr>
                <w:i/>
              </w:rPr>
              <w:t>Итоги измерения результативности</w:t>
            </w:r>
            <w:r w:rsidRPr="00632DB1">
              <w:t>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2012</w:t>
            </w:r>
            <w:r>
              <w:t>–</w:t>
            </w:r>
            <w:r w:rsidRPr="00632DB1">
              <w:t>2013 годы: a) 4; b) 3; c) 46; d) 33; e)</w:t>
            </w:r>
            <w:r>
              <w:t> </w:t>
            </w:r>
            <w:r w:rsidRPr="00632DB1">
              <w:t>неприменимо; f) неприменимо</w:t>
            </w:r>
          </w:p>
          <w:p w:rsidR="00365757" w:rsidRPr="00D1311F" w:rsidRDefault="00365757" w:rsidP="00365757">
            <w:pPr>
              <w:spacing w:line="220" w:lineRule="exact"/>
              <w:ind w:left="170" w:right="113"/>
              <w:rPr>
                <w:lang w:val="es-ES"/>
              </w:rPr>
            </w:pPr>
            <w:r w:rsidRPr="00D1311F">
              <w:rPr>
                <w:lang w:val="es-ES"/>
              </w:rPr>
              <w:t xml:space="preserve">2014–2015 </w:t>
            </w:r>
            <w:r w:rsidRPr="00632DB1">
              <w:t>годы</w:t>
            </w:r>
            <w:r w:rsidRPr="00D1311F">
              <w:rPr>
                <w:lang w:val="es-ES"/>
              </w:rPr>
              <w:t>: a) 6 b) 6; c) 47; d) 33; e) 46; f) 32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Целевые показатели на 2016−2017 г</w:t>
            </w:r>
            <w:r w:rsidRPr="00632DB1">
              <w:t>о</w:t>
            </w:r>
            <w:r w:rsidRPr="00632DB1">
              <w:t>ды: a) 2; b) 3; c) 47; d) 34; e) 46; f) 32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 w:rsidR="00194BE1">
              <w:br/>
            </w:r>
            <w:r w:rsidRPr="00632DB1">
              <w:t>2016</w:t>
            </w:r>
            <w:r>
              <w:t>–</w:t>
            </w:r>
            <w:r w:rsidRPr="00632DB1">
              <w:t>2017 годы (по состоянию на</w:t>
            </w:r>
            <w:r w:rsidR="00194BE1">
              <w:t> </w:t>
            </w:r>
            <w:r w:rsidRPr="00632DB1">
              <w:t>15</w:t>
            </w:r>
            <w:r w:rsidR="00194BE1">
              <w:t> </w:t>
            </w:r>
            <w:r w:rsidRPr="00632DB1">
              <w:t>августа 2017</w:t>
            </w:r>
            <w:r>
              <w:t> </w:t>
            </w:r>
            <w:r w:rsidRPr="00632DB1">
              <w:t>года): a) 3; b) 7; c)</w:t>
            </w:r>
            <w:r w:rsidR="00206AFC">
              <w:t> </w:t>
            </w:r>
            <w:r w:rsidRPr="00632DB1">
              <w:t>47; d) 35; e) 40</w:t>
            </w:r>
            <w:r w:rsidRPr="0093614F">
              <w:rPr>
                <w:i/>
                <w:vertAlign w:val="superscript"/>
              </w:rPr>
              <w:t>c</w:t>
            </w:r>
            <w:r w:rsidRPr="00632DB1">
              <w:t>; f) 30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Целевые показатели на 2018</w:t>
            </w:r>
            <w:r>
              <w:t>–</w:t>
            </w:r>
            <w:r w:rsidRPr="00632DB1">
              <w:t>2019 г</w:t>
            </w:r>
            <w:r w:rsidRPr="00632DB1">
              <w:t>о</w:t>
            </w:r>
            <w:r w:rsidRPr="00632DB1">
              <w:t xml:space="preserve">ды: a) 2; b) 3; c) 47; d) 35; e) </w:t>
            </w:r>
            <w:proofErr w:type="spellStart"/>
            <w:r w:rsidRPr="00632DB1">
              <w:t>неприм</w:t>
            </w:r>
            <w:r w:rsidRPr="00632DB1">
              <w:t>е</w:t>
            </w:r>
            <w:r w:rsidRPr="00632DB1">
              <w:t>нимо</w:t>
            </w:r>
            <w:proofErr w:type="gramStart"/>
            <w:r w:rsidRPr="00206AFC">
              <w:rPr>
                <w:i/>
                <w:vertAlign w:val="superscript"/>
              </w:rPr>
              <w:t>d</w:t>
            </w:r>
            <w:proofErr w:type="spellEnd"/>
            <w:proofErr w:type="gramEnd"/>
            <w:r w:rsidRPr="00632DB1">
              <w:t xml:space="preserve">; f) </w:t>
            </w:r>
            <w:proofErr w:type="spellStart"/>
            <w:r w:rsidRPr="00632DB1">
              <w:t>неприменимо</w:t>
            </w:r>
            <w:r w:rsidRPr="0093614F">
              <w:rPr>
                <w:i/>
                <w:vertAlign w:val="superscript"/>
              </w:rPr>
              <w:t>d</w:t>
            </w:r>
            <w:proofErr w:type="spellEnd"/>
          </w:p>
        </w:tc>
      </w:tr>
      <w:tr w:rsidR="00365757" w:rsidRPr="00CA266B" w:rsidTr="00C96906">
        <w:tc>
          <w:tcPr>
            <w:tcW w:w="3640" w:type="dxa"/>
            <w:tcBorders>
              <w:top w:val="nil"/>
              <w:bottom w:val="nil"/>
            </w:tcBorders>
          </w:tcPr>
          <w:p w:rsidR="00365757" w:rsidRPr="00CA266B" w:rsidRDefault="00365757" w:rsidP="00CA266B">
            <w:pPr>
              <w:spacing w:line="220" w:lineRule="exact"/>
              <w:ind w:left="170" w:right="11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5757" w:rsidRPr="00632DB1" w:rsidRDefault="00365757" w:rsidP="00206AFC">
            <w:pPr>
              <w:spacing w:line="220" w:lineRule="exact"/>
              <w:ind w:left="170" w:right="113"/>
            </w:pPr>
            <w:r w:rsidRPr="00632DB1">
              <w:t>7. Конвенция об оценке возде</w:t>
            </w:r>
            <w:r w:rsidRPr="00632DB1">
              <w:t>й</w:t>
            </w:r>
            <w:r w:rsidRPr="00632DB1">
              <w:t>ствия на окруж</w:t>
            </w:r>
            <w:r w:rsidRPr="00632DB1">
              <w:t>а</w:t>
            </w:r>
            <w:r w:rsidRPr="00632DB1">
              <w:t>ющую среду в трансграничном контексте (Ко</w:t>
            </w:r>
            <w:r w:rsidRPr="00632DB1">
              <w:t>н</w:t>
            </w:r>
            <w:r w:rsidRPr="00632DB1">
              <w:t xml:space="preserve">венция </w:t>
            </w:r>
            <w:proofErr w:type="spellStart"/>
            <w:r w:rsidRPr="00632DB1">
              <w:t>Эспо</w:t>
            </w:r>
            <w:proofErr w:type="spellEnd"/>
            <w:r w:rsidRPr="00632DB1"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ОД 7 </w:t>
            </w:r>
            <w:r>
              <w:br/>
            </w:r>
            <w:r w:rsidRPr="00632DB1">
              <w:t>Увеличение числа ратификаций Ко</w:t>
            </w:r>
            <w:r w:rsidRPr="00632DB1">
              <w:t>н</w:t>
            </w:r>
            <w:r w:rsidRPr="00632DB1">
              <w:t xml:space="preserve">венции </w:t>
            </w:r>
            <w:proofErr w:type="spellStart"/>
            <w:r w:rsidRPr="00632DB1">
              <w:t>Эспо</w:t>
            </w:r>
            <w:proofErr w:type="spellEnd"/>
            <w:r w:rsidRPr="00632DB1">
              <w:t xml:space="preserve"> и Протокола по страт</w:t>
            </w:r>
            <w:r w:rsidRPr="00632DB1">
              <w:t>е</w:t>
            </w:r>
            <w:r w:rsidRPr="00632DB1">
              <w:t>гической экологической оценке (Пр</w:t>
            </w:r>
            <w:r w:rsidRPr="00632DB1">
              <w:t>о</w:t>
            </w:r>
            <w:r w:rsidRPr="00632DB1">
              <w:t>токол по СЭО) и усиление работы по их осуществлению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ПДР 7 </w:t>
            </w:r>
            <w:r>
              <w:br/>
            </w:r>
            <w:r w:rsidRPr="00632DB1">
              <w:t>Увеличение количества стран, прин</w:t>
            </w:r>
            <w:r w:rsidRPr="00632DB1">
              <w:t>и</w:t>
            </w:r>
            <w:r w:rsidRPr="00632DB1">
              <w:t>мающих меры к активизации ос</w:t>
            </w:r>
            <w:r w:rsidRPr="00632DB1">
              <w:t>у</w:t>
            </w:r>
            <w:r w:rsidRPr="00632DB1">
              <w:t>ществления Конвенции и Протокола по СЭО к ней посредством: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a) увеличения количества стран, участвующих в субрегиональном с</w:t>
            </w:r>
            <w:r w:rsidRPr="00632DB1">
              <w:t>о</w:t>
            </w:r>
            <w:r w:rsidRPr="00632DB1">
              <w:t>трудничестве в рамках Конвенции;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b) увеличения количества Сторон, представляющих доклады об ос</w:t>
            </w:r>
            <w:r w:rsidRPr="00632DB1">
              <w:t>у</w:t>
            </w:r>
            <w:r w:rsidRPr="00632DB1">
              <w:t xml:space="preserve">ществлении Конвенции; 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c) интенсивной деятельности по ра</w:t>
            </w:r>
            <w:r w:rsidRPr="00632DB1">
              <w:t>з</w:t>
            </w:r>
            <w:r w:rsidRPr="00632DB1">
              <w:t>витию потенциала в странах, не я</w:t>
            </w:r>
            <w:r w:rsidRPr="00632DB1">
              <w:t>в</w:t>
            </w:r>
            <w:r w:rsidRPr="00632DB1">
              <w:t xml:space="preserve">ляющихся Сторонами Конвенции </w:t>
            </w:r>
            <w:proofErr w:type="spellStart"/>
            <w:r w:rsidRPr="00632DB1">
              <w:t>Э</w:t>
            </w:r>
            <w:r w:rsidRPr="00632DB1">
              <w:t>с</w:t>
            </w:r>
            <w:r w:rsidRPr="00632DB1">
              <w:t>по</w:t>
            </w:r>
            <w:proofErr w:type="spellEnd"/>
            <w:r w:rsidRPr="00632DB1">
              <w:t xml:space="preserve"> (среднее количество человеко-дней на одну страну, не являющуюся Ст</w:t>
            </w:r>
            <w:r w:rsidRPr="00632DB1">
              <w:t>о</w:t>
            </w:r>
            <w:r w:rsidRPr="00632DB1">
              <w:t>роной);</w:t>
            </w:r>
          </w:p>
          <w:p w:rsidR="00365757" w:rsidRPr="00632DB1" w:rsidRDefault="00365757" w:rsidP="00B97462">
            <w:pPr>
              <w:spacing w:after="240" w:line="220" w:lineRule="exact"/>
              <w:ind w:left="170" w:right="113"/>
            </w:pPr>
            <w:r w:rsidRPr="00632DB1">
              <w:t xml:space="preserve">d) интенсивной деятельности по наращиванию потенциала в странах, не являющихся Сторонами Протокола по СЭО (среднее количество </w:t>
            </w:r>
            <w:proofErr w:type="gramStart"/>
            <w:r w:rsidRPr="00632DB1">
              <w:t>челов</w:t>
            </w:r>
            <w:r w:rsidRPr="00632DB1">
              <w:t>е</w:t>
            </w:r>
            <w:r w:rsidRPr="00632DB1">
              <w:t>ка-дней</w:t>
            </w:r>
            <w:proofErr w:type="gramEnd"/>
            <w:r w:rsidRPr="00632DB1">
              <w:t xml:space="preserve"> на одну страну, не являющ</w:t>
            </w:r>
            <w:r w:rsidRPr="00632DB1">
              <w:t>у</w:t>
            </w:r>
            <w:r w:rsidRPr="00632DB1">
              <w:t>юся Стороной);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e) увеличения числа ратификаций Протокола по СЭО;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f) увеличения числа ратификаций, одобрений или принятий Конвенции </w:t>
            </w:r>
            <w:proofErr w:type="spellStart"/>
            <w:r w:rsidRPr="00632DB1">
              <w:t>Эспо</w:t>
            </w:r>
            <w:proofErr w:type="spellEnd"/>
            <w:r w:rsidRPr="00632DB1">
              <w:t>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g) увеличения числа ратификаций, одобрений или принятий двух попр</w:t>
            </w:r>
            <w:r w:rsidRPr="00632DB1">
              <w:t>а</w:t>
            </w:r>
            <w:r w:rsidRPr="00632DB1">
              <w:t xml:space="preserve">вок к Конвенции </w:t>
            </w:r>
            <w:proofErr w:type="spellStart"/>
            <w:r w:rsidRPr="00632DB1">
              <w:t>Эспо</w:t>
            </w:r>
            <w:proofErr w:type="spellEnd"/>
            <w:r>
              <w:t>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h) увеличения количества Сторон, представляющих доклады о провод</w:t>
            </w:r>
            <w:r w:rsidRPr="00632DB1">
              <w:t>и</w:t>
            </w:r>
            <w:r w:rsidRPr="00632DB1">
              <w:t xml:space="preserve">мой ими работе по осуществлению </w:t>
            </w:r>
            <w:proofErr w:type="spellStart"/>
            <w:r w:rsidRPr="00632DB1">
              <w:t>Протокола</w:t>
            </w:r>
            <w:proofErr w:type="gramStart"/>
            <w:r w:rsidRPr="0093614F">
              <w:rPr>
                <w:i/>
                <w:vertAlign w:val="superscript"/>
              </w:rPr>
              <w:t>e</w:t>
            </w:r>
            <w:proofErr w:type="spellEnd"/>
            <w:proofErr w:type="gramEnd"/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93614F">
              <w:rPr>
                <w:i/>
              </w:rPr>
              <w:t>Итоги измерения результативности</w:t>
            </w:r>
            <w:r w:rsidRPr="00632DB1">
              <w:t>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2012</w:t>
            </w:r>
            <w:r>
              <w:t>–</w:t>
            </w:r>
            <w:r w:rsidRPr="00632DB1">
              <w:t>2013 годы: a) 16; b) 38; c) 11; d)</w:t>
            </w:r>
            <w:r w:rsidR="00B97462">
              <w:t> </w:t>
            </w:r>
            <w:r w:rsidRPr="00632DB1">
              <w:t>10; e) 25; f) 45; g) первая попра</w:t>
            </w:r>
            <w:r w:rsidRPr="00632DB1">
              <w:t>в</w:t>
            </w:r>
            <w:r w:rsidRPr="00632DB1">
              <w:t>ка</w:t>
            </w:r>
            <w:r w:rsidR="000113F7">
              <w:t> </w:t>
            </w:r>
            <w:r w:rsidRPr="00632DB1">
              <w:t>– 24, вторая поправка – 24; h) н</w:t>
            </w:r>
            <w:r w:rsidRPr="00632DB1">
              <w:t>е</w:t>
            </w:r>
            <w:r w:rsidRPr="00632DB1">
              <w:t>применимо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2014</w:t>
            </w:r>
            <w:r>
              <w:t>–</w:t>
            </w:r>
            <w:r w:rsidRPr="00632DB1">
              <w:t>2015 годы: a) 30; b) 41; c) 37; d)</w:t>
            </w:r>
            <w:r w:rsidR="00B97462">
              <w:t> </w:t>
            </w:r>
            <w:r w:rsidRPr="00632DB1">
              <w:t>71; e) 26; f) 45; g) первая попра</w:t>
            </w:r>
            <w:proofErr w:type="gramStart"/>
            <w:r w:rsidRPr="00632DB1">
              <w:t>в</w:t>
            </w:r>
            <w:r w:rsidR="00B97462">
              <w:t>-</w:t>
            </w:r>
            <w:proofErr w:type="gramEnd"/>
            <w:r w:rsidR="00B97462">
              <w:br/>
            </w:r>
            <w:r w:rsidRPr="00632DB1">
              <w:t>ка – 26, вторая поправка – 26; h) н</w:t>
            </w:r>
            <w:r w:rsidRPr="00632DB1">
              <w:t>е</w:t>
            </w:r>
            <w:r w:rsidRPr="00632DB1">
              <w:t>применимо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Целевые показатели на 2016−2017 г</w:t>
            </w:r>
            <w:r w:rsidRPr="00632DB1">
              <w:t>о</w:t>
            </w:r>
            <w:r w:rsidRPr="00632DB1">
              <w:t>ды: a) 35; b) 45; c) 18; d) 35; e) 31; f)</w:t>
            </w:r>
            <w:r w:rsidR="00B97462">
              <w:t> </w:t>
            </w:r>
            <w:r w:rsidRPr="00632DB1">
              <w:t>47; g)</w:t>
            </w:r>
            <w:r>
              <w:t> </w:t>
            </w:r>
            <w:r w:rsidRPr="00632DB1">
              <w:t>первая поправка – 32, вторая поправка – 31; h) 26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>
              <w:br/>
            </w:r>
            <w:r w:rsidRPr="00632DB1">
              <w:t>2016</w:t>
            </w:r>
            <w:r>
              <w:t>–</w:t>
            </w:r>
            <w:r w:rsidRPr="00632DB1">
              <w:t>2017 годы (по состоянию на 15</w:t>
            </w:r>
            <w:r w:rsidR="00B97462">
              <w:t> </w:t>
            </w:r>
            <w:r w:rsidRPr="00632DB1">
              <w:t>августа 2017 года): a) 35; b) 43; c)</w:t>
            </w:r>
            <w:r w:rsidR="00B97462">
              <w:t> </w:t>
            </w:r>
            <w:r w:rsidRPr="00632DB1">
              <w:t>18; d) 44; e) 32; f) 45; g) первая п</w:t>
            </w:r>
            <w:r w:rsidRPr="00632DB1">
              <w:t>о</w:t>
            </w:r>
            <w:r w:rsidRPr="00632DB1">
              <w:t>правка – 32, вторая поправка – 31; h)</w:t>
            </w:r>
            <w:r w:rsidR="00B97462">
              <w:t> </w:t>
            </w:r>
            <w:r w:rsidRPr="00632DB1">
              <w:t>24</w:t>
            </w:r>
          </w:p>
          <w:p w:rsidR="00365757" w:rsidRPr="00632DB1" w:rsidRDefault="00365757" w:rsidP="00B97462">
            <w:pPr>
              <w:spacing w:line="220" w:lineRule="exact"/>
              <w:ind w:left="170" w:right="113"/>
            </w:pPr>
            <w:r w:rsidRPr="00632DB1">
              <w:t>Целевые показатели на 2018</w:t>
            </w:r>
            <w:r>
              <w:t>–</w:t>
            </w:r>
            <w:r w:rsidRPr="00632DB1">
              <w:t>2019 г</w:t>
            </w:r>
            <w:r w:rsidRPr="00632DB1">
              <w:t>о</w:t>
            </w:r>
            <w:r w:rsidRPr="00632DB1">
              <w:t>ды: a) 36; b) 45; c) 10; d) 30; e) 34; f)</w:t>
            </w:r>
            <w:r w:rsidR="00B97462">
              <w:t> </w:t>
            </w:r>
            <w:r w:rsidRPr="00632DB1">
              <w:t>46; g)</w:t>
            </w:r>
            <w:r>
              <w:t> </w:t>
            </w:r>
            <w:r w:rsidRPr="00632DB1">
              <w:t>первая поправка – 36, вторая поправка – 34; h) 31</w:t>
            </w:r>
          </w:p>
        </w:tc>
      </w:tr>
      <w:tr w:rsidR="00365757" w:rsidRPr="00CA266B" w:rsidTr="00C96906">
        <w:tc>
          <w:tcPr>
            <w:tcW w:w="3640" w:type="dxa"/>
            <w:tcBorders>
              <w:top w:val="nil"/>
              <w:bottom w:val="nil"/>
            </w:tcBorders>
          </w:tcPr>
          <w:p w:rsidR="00365757" w:rsidRPr="00CA266B" w:rsidRDefault="00365757" w:rsidP="00CA266B">
            <w:pPr>
              <w:spacing w:line="220" w:lineRule="exact"/>
              <w:ind w:left="170" w:right="11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5757" w:rsidRPr="00632DB1" w:rsidRDefault="00365757" w:rsidP="00C96906">
            <w:pPr>
              <w:spacing w:line="220" w:lineRule="exact"/>
              <w:ind w:left="170" w:right="113"/>
            </w:pPr>
            <w:r w:rsidRPr="00632DB1">
              <w:t>8. Конвенция по охране и использ</w:t>
            </w:r>
            <w:r w:rsidRPr="00632DB1">
              <w:t>о</w:t>
            </w:r>
            <w:r w:rsidRPr="00632DB1">
              <w:t>ванию трансгр</w:t>
            </w:r>
            <w:r w:rsidRPr="00632DB1">
              <w:t>а</w:t>
            </w:r>
            <w:r w:rsidRPr="00632DB1">
              <w:t>ничных водотоков и международных озер (Конвенция по водам)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365757" w:rsidRPr="00632DB1" w:rsidRDefault="00365757" w:rsidP="00C96906">
            <w:pPr>
              <w:spacing w:line="220" w:lineRule="exact"/>
              <w:ind w:left="170" w:right="113"/>
            </w:pPr>
            <w:r w:rsidRPr="00632DB1">
              <w:t xml:space="preserve">ОД 8 </w:t>
            </w:r>
            <w:r>
              <w:br/>
            </w:r>
            <w:r w:rsidRPr="00632DB1">
              <w:t>Увеличение числа ратификаций Ко</w:t>
            </w:r>
            <w:r w:rsidRPr="00632DB1">
              <w:t>н</w:t>
            </w:r>
            <w:r w:rsidRPr="00632DB1">
              <w:t>венции по водам и Протокола по пр</w:t>
            </w:r>
            <w:r w:rsidRPr="00632DB1">
              <w:t>о</w:t>
            </w:r>
            <w:r w:rsidRPr="00632DB1">
              <w:t>блемам воды и здоровья и усиление работы по их осуществлению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ПДР 8 </w:t>
            </w:r>
            <w:r>
              <w:br/>
            </w:r>
            <w:r w:rsidRPr="00632DB1">
              <w:t>Увеличение числа стран, представл</w:t>
            </w:r>
            <w:r w:rsidRPr="00632DB1">
              <w:t>я</w:t>
            </w:r>
            <w:r w:rsidRPr="00632DB1">
              <w:t>ющих доклады о ходе осуществления Конвенции по водам и Протокола по проблемам воды и здоровья, путем:</w:t>
            </w:r>
          </w:p>
          <w:p w:rsidR="00365757" w:rsidRPr="00632DB1" w:rsidRDefault="00365757" w:rsidP="00C96906">
            <w:pPr>
              <w:spacing w:after="360" w:line="220" w:lineRule="exact"/>
              <w:ind w:left="170" w:right="113"/>
            </w:pPr>
            <w:r w:rsidRPr="00632DB1">
              <w:t>а) интенсивной деятельности по ра</w:t>
            </w:r>
            <w:r w:rsidRPr="00632DB1">
              <w:t>з</w:t>
            </w:r>
            <w:r w:rsidRPr="00632DB1">
              <w:t>витию потенциала в странах, не я</w:t>
            </w:r>
            <w:r w:rsidRPr="00632DB1">
              <w:t>в</w:t>
            </w:r>
            <w:r w:rsidRPr="00632DB1">
              <w:t>ляющихся Сторонами Конвенции по водам (среднее количество человеко-дней на одну страну, не являющуюся Стороной);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b) интенсивной деятельности по ра</w:t>
            </w:r>
            <w:r w:rsidRPr="00632DB1">
              <w:t>з</w:t>
            </w:r>
            <w:r w:rsidRPr="00632DB1">
              <w:t>витию потенциала в странах, не я</w:t>
            </w:r>
            <w:r w:rsidRPr="00632DB1">
              <w:t>в</w:t>
            </w:r>
            <w:r w:rsidRPr="00632DB1">
              <w:t>ляющихся Сторонами Протокола по проблемам воды и здоровья (среднее количество человеко-дней на одну страну, не являющуюся Стороной);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с) увеличения числа ратификаций Протокола по проблемам воды и зд</w:t>
            </w:r>
            <w:r w:rsidRPr="00632DB1">
              <w:t>о</w:t>
            </w:r>
            <w:r w:rsidRPr="00632DB1">
              <w:t>ровья;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d) увеличения числа присоединений к Конвенции по водам государствами, не являющимися членами </w:t>
            </w:r>
            <w:proofErr w:type="spellStart"/>
            <w:r w:rsidRPr="00632DB1">
              <w:t>ЕЭК</w:t>
            </w:r>
            <w:proofErr w:type="gramStart"/>
            <w:r w:rsidRPr="000909E6">
              <w:rPr>
                <w:i/>
                <w:vertAlign w:val="superscript"/>
              </w:rPr>
              <w:t>f</w:t>
            </w:r>
            <w:proofErr w:type="spellEnd"/>
            <w:proofErr w:type="gramEnd"/>
            <w:r w:rsidRPr="00632DB1">
              <w:t xml:space="preserve"> 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0909E6">
              <w:rPr>
                <w:i/>
              </w:rPr>
              <w:t>Итоги измерения результативности</w:t>
            </w:r>
            <w:r w:rsidRPr="00632DB1">
              <w:t>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2012</w:t>
            </w:r>
            <w:r>
              <w:t>–</w:t>
            </w:r>
            <w:r w:rsidRPr="00632DB1">
              <w:t>2013 годы: a) 66; b) 25; c) 26; d)</w:t>
            </w:r>
            <w:r w:rsidR="00C96906">
              <w:t> </w:t>
            </w:r>
            <w:r w:rsidRPr="00632DB1">
              <w:t xml:space="preserve">неприменимо 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2014</w:t>
            </w:r>
            <w:r>
              <w:t>–</w:t>
            </w:r>
            <w:r w:rsidRPr="00632DB1">
              <w:t>2015 годы: a) 67; b) 50; c) 26 d)</w:t>
            </w:r>
            <w:r w:rsidR="00C96906">
              <w:t> </w:t>
            </w:r>
            <w:r w:rsidRPr="00632DB1">
              <w:t>0</w:t>
            </w:r>
            <w:r w:rsidRPr="000909E6">
              <w:rPr>
                <w:i/>
                <w:vertAlign w:val="superscript"/>
              </w:rPr>
              <w:t>g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Целевые показатели на 2016−2017 г</w:t>
            </w:r>
            <w:r w:rsidRPr="00632DB1">
              <w:t>о</w:t>
            </w:r>
            <w:r>
              <w:t>ды: a) 50; b) 35; c) 27; d) 1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>
              <w:br/>
            </w:r>
            <w:r w:rsidRPr="00632DB1">
              <w:t>2016</w:t>
            </w:r>
            <w:r>
              <w:t>–</w:t>
            </w:r>
            <w:r w:rsidRPr="00632DB1">
              <w:t>2017 годы (по состоянию на 15</w:t>
            </w:r>
            <w:r w:rsidR="00C96906">
              <w:t> </w:t>
            </w:r>
            <w:r w:rsidRPr="00632DB1">
              <w:t>августа 2017 го</w:t>
            </w:r>
            <w:r>
              <w:t>да): a) 35; b) 31; c)</w:t>
            </w:r>
            <w:r w:rsidR="00C96906">
              <w:t> </w:t>
            </w:r>
            <w:r>
              <w:t>26; d) 0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Целевые показатели на 2018</w:t>
            </w:r>
            <w:r>
              <w:t>–</w:t>
            </w:r>
            <w:r w:rsidRPr="00632DB1">
              <w:t>2019 г</w:t>
            </w:r>
            <w:r w:rsidRPr="00632DB1">
              <w:t>о</w:t>
            </w:r>
            <w:r w:rsidRPr="00632DB1">
              <w:t>ды: a) 40; b) 40; c) 27; d) 1</w:t>
            </w:r>
          </w:p>
        </w:tc>
      </w:tr>
      <w:tr w:rsidR="00365757" w:rsidRPr="00CA266B" w:rsidTr="00C96906">
        <w:tc>
          <w:tcPr>
            <w:tcW w:w="3640" w:type="dxa"/>
            <w:tcBorders>
              <w:top w:val="nil"/>
              <w:bottom w:val="nil"/>
            </w:tcBorders>
          </w:tcPr>
          <w:p w:rsidR="00365757" w:rsidRPr="00CA266B" w:rsidRDefault="00365757" w:rsidP="00CA266B">
            <w:pPr>
              <w:spacing w:line="220" w:lineRule="exact"/>
              <w:ind w:left="170" w:right="113"/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5757" w:rsidRPr="00632DB1" w:rsidRDefault="00365757" w:rsidP="00C96906">
            <w:pPr>
              <w:widowControl w:val="0"/>
              <w:spacing w:line="220" w:lineRule="exact"/>
              <w:ind w:left="170" w:right="113"/>
            </w:pPr>
            <w:r w:rsidRPr="00632DB1">
              <w:t>9. Конвенция о трансграничном воздействии пр</w:t>
            </w:r>
            <w:r w:rsidRPr="00632DB1">
              <w:t>о</w:t>
            </w:r>
            <w:r w:rsidRPr="00632DB1">
              <w:t>мышленных ав</w:t>
            </w:r>
            <w:r w:rsidRPr="00632DB1">
              <w:t>а</w:t>
            </w:r>
            <w:r w:rsidRPr="00632DB1">
              <w:t>рий (Конвенция о промышленных авариях)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365757" w:rsidRPr="00632DB1" w:rsidRDefault="00365757" w:rsidP="00C96906">
            <w:pPr>
              <w:widowControl w:val="0"/>
              <w:spacing w:line="220" w:lineRule="exact"/>
              <w:ind w:left="170" w:right="113"/>
            </w:pPr>
            <w:r w:rsidRPr="00632DB1">
              <w:t xml:space="preserve">ОД 9 </w:t>
            </w:r>
            <w:r>
              <w:br/>
            </w:r>
            <w:r w:rsidRPr="00632DB1">
              <w:t>Активизация осуществления Конве</w:t>
            </w:r>
            <w:r w:rsidRPr="00632DB1">
              <w:t>н</w:t>
            </w:r>
            <w:r w:rsidRPr="00632DB1">
              <w:t>ции о промышленных авариях</w:t>
            </w:r>
          </w:p>
          <w:p w:rsidR="00365757" w:rsidRPr="00632DB1" w:rsidRDefault="00365757" w:rsidP="00365757">
            <w:pPr>
              <w:widowControl w:val="0"/>
              <w:spacing w:before="120" w:line="220" w:lineRule="exact"/>
              <w:ind w:left="170" w:right="113"/>
            </w:pPr>
            <w:r w:rsidRPr="00632DB1">
              <w:t xml:space="preserve">ПДР 9 </w:t>
            </w:r>
            <w:r>
              <w:br/>
            </w:r>
            <w:r w:rsidRPr="00632DB1">
              <w:t xml:space="preserve">Увеличение количества докладов </w:t>
            </w:r>
            <w:proofErr w:type="spellStart"/>
            <w:proofErr w:type="gramStart"/>
            <w:r w:rsidRPr="00632DB1">
              <w:t>го</w:t>
            </w:r>
            <w:r w:rsidR="004B5078">
              <w:t>-</w:t>
            </w:r>
            <w:r w:rsidRPr="00632DB1">
              <w:t>сударств</w:t>
            </w:r>
            <w:proofErr w:type="spellEnd"/>
            <w:proofErr w:type="gramEnd"/>
            <w:r w:rsidRPr="00632DB1">
              <w:t xml:space="preserve"> о ходе осуществления Ко</w:t>
            </w:r>
            <w:r w:rsidRPr="00632DB1">
              <w:t>н</w:t>
            </w:r>
            <w:r w:rsidRPr="00632DB1">
              <w:t>венции в пяти основных областях: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а) интенсивная деятельность по ра</w:t>
            </w:r>
            <w:r w:rsidRPr="00632DB1">
              <w:t>з</w:t>
            </w:r>
            <w:r w:rsidRPr="00632DB1">
              <w:t>витию потенциала в странах, не я</w:t>
            </w:r>
            <w:r w:rsidRPr="00632DB1">
              <w:t>в</w:t>
            </w:r>
            <w:r w:rsidRPr="00632DB1">
              <w:t>ляющихся Сторонами Конвенции о промышленных авариях (среднее к</w:t>
            </w:r>
            <w:r w:rsidRPr="00632DB1">
              <w:t>о</w:t>
            </w:r>
            <w:r w:rsidRPr="00632DB1">
              <w:t>личество человеко-дней на одну стр</w:t>
            </w:r>
            <w:r w:rsidRPr="00632DB1">
              <w:t>а</w:t>
            </w:r>
            <w:r w:rsidRPr="00632DB1">
              <w:t>ну, не являющуюся Стороной);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b) интенсивная деятельность по ра</w:t>
            </w:r>
            <w:r w:rsidRPr="00632DB1">
              <w:t>з</w:t>
            </w:r>
            <w:r w:rsidRPr="00632DB1">
              <w:t>витию потенциала в странах, явля</w:t>
            </w:r>
            <w:r w:rsidRPr="00632DB1">
              <w:t>ю</w:t>
            </w:r>
            <w:r w:rsidRPr="00632DB1">
              <w:t>щихся Сторонами Конвенции о пр</w:t>
            </w:r>
            <w:r w:rsidRPr="00632DB1">
              <w:t>о</w:t>
            </w:r>
            <w:r w:rsidRPr="00632DB1">
              <w:t>мышленных авариях (среднее колич</w:t>
            </w:r>
            <w:r w:rsidRPr="00632DB1">
              <w:t>е</w:t>
            </w:r>
            <w:r w:rsidRPr="00632DB1">
              <w:t>ство человеко-дней на одну страну, являющуюся Стороной);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с) выявление опасных видов деятел</w:t>
            </w:r>
            <w:r w:rsidRPr="00632DB1">
              <w:t>ь</w:t>
            </w:r>
            <w:r w:rsidRPr="00632DB1">
              <w:t>ности в ходе обучения;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d) предупреждение – применение и усиление превентивных мер в отн</w:t>
            </w:r>
            <w:r w:rsidRPr="00632DB1">
              <w:t>о</w:t>
            </w:r>
            <w:r w:rsidRPr="00632DB1">
              <w:t xml:space="preserve">шении опасных видов деятельности в рамках мероприятий по наращиванию потенциала; 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e) уведомление о промышленных ав</w:t>
            </w:r>
            <w:r w:rsidRPr="00632DB1">
              <w:t>а</w:t>
            </w:r>
            <w:r w:rsidRPr="00632DB1">
              <w:t>риях с использованием Системы ув</w:t>
            </w:r>
            <w:r w:rsidRPr="00632DB1">
              <w:t>е</w:t>
            </w:r>
            <w:r w:rsidRPr="00632DB1">
              <w:t>домления о промышленных авариях, внедряемой</w:t>
            </w:r>
            <w:r w:rsidR="004B5078">
              <w:t xml:space="preserve"> с помощью организации обучения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96527">
              <w:rPr>
                <w:i/>
              </w:rPr>
              <w:t>Итоги измерения результативности</w:t>
            </w:r>
            <w:r w:rsidRPr="00632DB1">
              <w:t>:</w:t>
            </w:r>
          </w:p>
          <w:p w:rsidR="00365757" w:rsidRPr="00D7758F" w:rsidRDefault="00365757" w:rsidP="00365757">
            <w:pPr>
              <w:widowControl w:val="0"/>
              <w:spacing w:line="220" w:lineRule="exact"/>
              <w:ind w:left="170" w:right="113"/>
            </w:pPr>
            <w:r w:rsidRPr="00D7758F">
              <w:t xml:space="preserve">2012–2013 </w:t>
            </w:r>
            <w:r w:rsidRPr="00632DB1">
              <w:t>годы</w:t>
            </w:r>
            <w:r w:rsidRPr="00D7758F">
              <w:t xml:space="preserve">: </w:t>
            </w:r>
            <w:r w:rsidRPr="00696527">
              <w:rPr>
                <w:lang w:val="es-ES"/>
              </w:rPr>
              <w:t>a</w:t>
            </w:r>
            <w:r w:rsidRPr="00D7758F">
              <w:t xml:space="preserve">) 26; </w:t>
            </w:r>
            <w:r w:rsidRPr="00696527">
              <w:rPr>
                <w:lang w:val="es-ES"/>
              </w:rPr>
              <w:t>b</w:t>
            </w:r>
            <w:r w:rsidRPr="00D7758F">
              <w:t xml:space="preserve">) 32; </w:t>
            </w:r>
            <w:r w:rsidRPr="00696527">
              <w:rPr>
                <w:lang w:val="es-ES"/>
              </w:rPr>
              <w:t>c</w:t>
            </w:r>
            <w:r w:rsidRPr="00D7758F">
              <w:t xml:space="preserve">) 32; </w:t>
            </w:r>
            <w:r w:rsidRPr="00696527">
              <w:rPr>
                <w:lang w:val="es-ES"/>
              </w:rPr>
              <w:t>d</w:t>
            </w:r>
            <w:r w:rsidRPr="00D7758F">
              <w:t>)</w:t>
            </w:r>
            <w:r w:rsidR="00C96906" w:rsidRPr="00C96906">
              <w:rPr>
                <w:lang w:val="es-ES"/>
              </w:rPr>
              <w:t> </w:t>
            </w:r>
            <w:r w:rsidRPr="00D7758F">
              <w:t xml:space="preserve">39; </w:t>
            </w:r>
            <w:r w:rsidRPr="00696527">
              <w:rPr>
                <w:lang w:val="es-ES"/>
              </w:rPr>
              <w:t>e</w:t>
            </w:r>
            <w:r w:rsidRPr="00D7758F">
              <w:t>) 16</w:t>
            </w:r>
          </w:p>
          <w:p w:rsidR="00365757" w:rsidRPr="00D7758F" w:rsidRDefault="00365757" w:rsidP="00365757">
            <w:pPr>
              <w:widowControl w:val="0"/>
              <w:spacing w:line="220" w:lineRule="exact"/>
              <w:ind w:left="170" w:right="113"/>
            </w:pPr>
            <w:r w:rsidRPr="00D7758F">
              <w:t xml:space="preserve">2014–2015 </w:t>
            </w:r>
            <w:r w:rsidRPr="00632DB1">
              <w:t>годы</w:t>
            </w:r>
            <w:r w:rsidRPr="00D7758F">
              <w:t xml:space="preserve">: </w:t>
            </w:r>
            <w:r w:rsidRPr="00696527">
              <w:rPr>
                <w:lang w:val="es-ES"/>
              </w:rPr>
              <w:t>a</w:t>
            </w:r>
            <w:r w:rsidRPr="00D7758F">
              <w:t xml:space="preserve">) 26; </w:t>
            </w:r>
            <w:r w:rsidRPr="00696527">
              <w:rPr>
                <w:lang w:val="es-ES"/>
              </w:rPr>
              <w:t>b</w:t>
            </w:r>
            <w:r w:rsidRPr="00D7758F">
              <w:t xml:space="preserve">) 30; </w:t>
            </w:r>
            <w:r w:rsidRPr="00696527">
              <w:rPr>
                <w:lang w:val="es-ES"/>
              </w:rPr>
              <w:t>c</w:t>
            </w:r>
            <w:r w:rsidRPr="00D7758F">
              <w:t xml:space="preserve">) 33; </w:t>
            </w:r>
            <w:r w:rsidRPr="00696527">
              <w:rPr>
                <w:lang w:val="es-ES"/>
              </w:rPr>
              <w:t>d</w:t>
            </w:r>
            <w:r w:rsidRPr="00D7758F">
              <w:t>)</w:t>
            </w:r>
            <w:r w:rsidR="00C96906" w:rsidRPr="00C96906">
              <w:rPr>
                <w:lang w:val="es-ES"/>
              </w:rPr>
              <w:t> </w:t>
            </w:r>
            <w:r w:rsidRPr="00D7758F">
              <w:t xml:space="preserve">40; </w:t>
            </w:r>
            <w:r w:rsidRPr="00696527">
              <w:rPr>
                <w:lang w:val="es-ES"/>
              </w:rPr>
              <w:t>e</w:t>
            </w:r>
            <w:r w:rsidRPr="00D7758F">
              <w:t>) 14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Целевые показатели на 2016−2017 г</w:t>
            </w:r>
            <w:r w:rsidRPr="00632DB1">
              <w:t>о</w:t>
            </w:r>
            <w:r w:rsidRPr="00632DB1">
              <w:t>ды: a) 17; b) 15; c) 34; d) 40; e) 15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>
              <w:br/>
            </w:r>
            <w:r w:rsidRPr="00632DB1">
              <w:t>2016</w:t>
            </w:r>
            <w:r>
              <w:t>–</w:t>
            </w:r>
            <w:r w:rsidRPr="00632DB1">
              <w:t>2017 годы (по состоянию на 15</w:t>
            </w:r>
            <w:r w:rsidR="00C96906">
              <w:t> </w:t>
            </w:r>
            <w:r w:rsidRPr="00632DB1">
              <w:t>августа 2017 года): a) 30</w:t>
            </w:r>
            <w:r w:rsidRPr="009C52C4">
              <w:rPr>
                <w:i/>
                <w:vertAlign w:val="superscript"/>
              </w:rPr>
              <w:t>h</w:t>
            </w:r>
            <w:r w:rsidRPr="00632DB1">
              <w:t>; b) 12</w:t>
            </w:r>
            <w:r w:rsidRPr="009C52C4">
              <w:rPr>
                <w:i/>
                <w:vertAlign w:val="superscript"/>
              </w:rPr>
              <w:t>i</w:t>
            </w:r>
            <w:r w:rsidRPr="00632DB1">
              <w:t>; c)</w:t>
            </w:r>
            <w:r w:rsidR="00C96906">
              <w:t> </w:t>
            </w:r>
            <w:r w:rsidRPr="00632DB1">
              <w:t>33</w:t>
            </w:r>
            <w:r w:rsidRPr="009C52C4">
              <w:rPr>
                <w:i/>
                <w:vertAlign w:val="superscript"/>
              </w:rPr>
              <w:t>j</w:t>
            </w:r>
            <w:r w:rsidRPr="00632DB1">
              <w:t>; d)</w:t>
            </w:r>
            <w:r>
              <w:t> </w:t>
            </w:r>
            <w:r w:rsidRPr="00632DB1">
              <w:t>40</w:t>
            </w:r>
            <w:r w:rsidRPr="009C52C4">
              <w:rPr>
                <w:i/>
                <w:vertAlign w:val="superscript"/>
              </w:rPr>
              <w:t>k</w:t>
            </w:r>
            <w:r w:rsidRPr="00632DB1">
              <w:t>; e) 25</w:t>
            </w:r>
            <w:r w:rsidRPr="009C52C4">
              <w:rPr>
                <w:i/>
                <w:vertAlign w:val="superscript"/>
              </w:rPr>
              <w:t>l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Целевой показатель на 2018</w:t>
            </w:r>
            <w:r>
              <w:t>–</w:t>
            </w:r>
            <w:r w:rsidRPr="00632DB1">
              <w:t>2019 г</w:t>
            </w:r>
            <w:r w:rsidRPr="00632DB1">
              <w:t>о</w:t>
            </w:r>
            <w:r w:rsidRPr="00632DB1">
              <w:t>ды: a) 17</w:t>
            </w:r>
            <w:r w:rsidRPr="009C52C4">
              <w:rPr>
                <w:i/>
                <w:vertAlign w:val="superscript"/>
              </w:rPr>
              <w:t>m</w:t>
            </w:r>
            <w:r w:rsidRPr="00632DB1">
              <w:t>; b) 6</w:t>
            </w:r>
            <w:r w:rsidRPr="009C52C4">
              <w:rPr>
                <w:i/>
                <w:vertAlign w:val="superscript"/>
              </w:rPr>
              <w:t>n</w:t>
            </w:r>
            <w:r w:rsidRPr="00632DB1">
              <w:t xml:space="preserve">; c) 34; d) 41; e) 15 </w:t>
            </w:r>
          </w:p>
        </w:tc>
      </w:tr>
      <w:tr w:rsidR="00365757" w:rsidRPr="00CA266B" w:rsidTr="008C0C4A">
        <w:tc>
          <w:tcPr>
            <w:tcW w:w="3640" w:type="dxa"/>
            <w:tcBorders>
              <w:top w:val="nil"/>
              <w:bottom w:val="nil"/>
            </w:tcBorders>
          </w:tcPr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 xml:space="preserve">ОД с) </w:t>
            </w:r>
            <w:r>
              <w:br/>
            </w:r>
            <w:r w:rsidRPr="00632DB1">
              <w:t>Укрепление национального поте</w:t>
            </w:r>
            <w:r w:rsidRPr="00632DB1">
              <w:t>н</w:t>
            </w:r>
            <w:r w:rsidRPr="00632DB1">
              <w:t>циала в области мониторинга и оценки состояния окружающей среды в странах Восточной Евр</w:t>
            </w:r>
            <w:r w:rsidRPr="00632DB1">
              <w:t>о</w:t>
            </w:r>
            <w:r w:rsidRPr="00632DB1">
              <w:t>пы, Кавказа, Центральной Азии и Юго-Восточной Европы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ПДР с) </w:t>
            </w:r>
            <w:r>
              <w:br/>
            </w:r>
            <w:r w:rsidRPr="00632DB1">
              <w:t>Повышение степени выполнения государствами-членами рекоменд</w:t>
            </w:r>
            <w:r w:rsidRPr="00632DB1">
              <w:t>а</w:t>
            </w:r>
            <w:r w:rsidRPr="00632DB1">
              <w:t>ций ЕЭК в отношении мониторинга окружающей среды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8C0C4A">
              <w:rPr>
                <w:i/>
              </w:rPr>
              <w:t>Итоги измерения результативн</w:t>
            </w:r>
            <w:r w:rsidRPr="008C0C4A">
              <w:rPr>
                <w:i/>
              </w:rPr>
              <w:t>о</w:t>
            </w:r>
            <w:r w:rsidRPr="008C0C4A">
              <w:rPr>
                <w:i/>
              </w:rPr>
              <w:t>сти</w:t>
            </w:r>
            <w:r w:rsidRPr="00632DB1">
              <w:t>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2012</w:t>
            </w:r>
            <w:r>
              <w:t>–</w:t>
            </w:r>
            <w:r w:rsidRPr="00632DB1">
              <w:t>2013 годы: неприменимо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2014–2015 годы: неприменимо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Целевой показатель на </w:t>
            </w:r>
            <w:r>
              <w:br/>
            </w:r>
            <w:r w:rsidRPr="00632DB1">
              <w:t>2016</w:t>
            </w:r>
            <w:r>
              <w:t>–</w:t>
            </w:r>
            <w:r w:rsidRPr="00632DB1">
              <w:t>2017 годы: 50%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 w:rsidR="00181A3F">
              <w:br/>
            </w:r>
            <w:r w:rsidRPr="00632DB1">
              <w:t>2016</w:t>
            </w:r>
            <w:r>
              <w:t>–</w:t>
            </w:r>
            <w:r w:rsidRPr="00632DB1">
              <w:t>2017 годы (по состоянию на</w:t>
            </w:r>
            <w:r w:rsidR="00181A3F">
              <w:t> </w:t>
            </w:r>
            <w:r w:rsidRPr="00632DB1">
              <w:t xml:space="preserve">31 декабря 2016 года): 54% 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Целевой показатель на </w:t>
            </w:r>
            <w:r>
              <w:br/>
            </w:r>
            <w:r w:rsidRPr="00632DB1">
              <w:t>2018</w:t>
            </w:r>
            <w:r>
              <w:t>–</w:t>
            </w:r>
            <w:r w:rsidRPr="00632DB1">
              <w:t>2019 годы: 52%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10. Экологический мониторинг и оценка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 xml:space="preserve">ОД 10 </w:t>
            </w:r>
            <w:r>
              <w:br/>
            </w:r>
            <w:r w:rsidRPr="00632DB1">
              <w:t>Укрепление национального потенци</w:t>
            </w:r>
            <w:r w:rsidRPr="00632DB1">
              <w:t>а</w:t>
            </w:r>
            <w:r w:rsidRPr="00632DB1">
              <w:t>ла в области мониторинга и оценки состояния окружающей среды в стр</w:t>
            </w:r>
            <w:r w:rsidRPr="00632DB1">
              <w:t>а</w:t>
            </w:r>
            <w:r w:rsidRPr="00632DB1">
              <w:t>нах Восточной Европы, Кавказа, Це</w:t>
            </w:r>
            <w:r w:rsidRPr="00632DB1">
              <w:t>н</w:t>
            </w:r>
            <w:r w:rsidRPr="00632DB1">
              <w:t>тральной Азии и Юго-Восточной Е</w:t>
            </w:r>
            <w:r w:rsidRPr="00632DB1">
              <w:t>в</w:t>
            </w:r>
            <w:r w:rsidRPr="00632DB1">
              <w:t xml:space="preserve">ропы 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 xml:space="preserve">ПДР 10 </w:t>
            </w:r>
            <w:r>
              <w:br/>
            </w:r>
            <w:r w:rsidRPr="00632DB1">
              <w:t>Увеличение процентной доли ос</w:t>
            </w:r>
            <w:r w:rsidRPr="00632DB1">
              <w:t>у</w:t>
            </w:r>
            <w:r w:rsidRPr="00632DB1">
              <w:t>ществляемых государствами-членами рекомендаций ЕЭК по экологическ</w:t>
            </w:r>
            <w:r w:rsidRPr="00632DB1">
              <w:t>о</w:t>
            </w:r>
            <w:r w:rsidRPr="00632DB1">
              <w:t>му мониторингу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8C0C4A">
              <w:rPr>
                <w:i/>
              </w:rPr>
              <w:t>Итоги измерения результативности</w:t>
            </w:r>
            <w:r w:rsidRPr="00632DB1">
              <w:t>: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2012</w:t>
            </w:r>
            <w:r w:rsidR="008C0C4A">
              <w:t>–</w:t>
            </w:r>
            <w:r w:rsidRPr="00632DB1">
              <w:t>2013 годы: неприменимо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2014</w:t>
            </w:r>
            <w:r w:rsidR="008C0C4A">
              <w:t>–</w:t>
            </w:r>
            <w:r w:rsidRPr="00632DB1">
              <w:t>2015 годы: неприменимо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>Целевой показатель на 2016</w:t>
            </w:r>
            <w:r w:rsidR="00181A3F">
              <w:t>–</w:t>
            </w:r>
            <w:r w:rsidRPr="00632DB1">
              <w:t>2017 г</w:t>
            </w:r>
            <w:r w:rsidRPr="00632DB1">
              <w:t>о</w:t>
            </w:r>
            <w:r w:rsidRPr="00632DB1">
              <w:t>ды: 50%</w:t>
            </w:r>
          </w:p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 w:rsidR="00181A3F">
              <w:br/>
            </w:r>
            <w:r w:rsidRPr="00632DB1">
              <w:t>2016</w:t>
            </w:r>
            <w:r w:rsidR="008C0C4A">
              <w:t>–</w:t>
            </w:r>
            <w:r w:rsidRPr="00632DB1">
              <w:t>2017 годы (по состоянию на 31</w:t>
            </w:r>
            <w:r w:rsidR="00181A3F">
              <w:t> </w:t>
            </w:r>
            <w:r w:rsidRPr="00632DB1">
              <w:t xml:space="preserve">декабря 2016 года): 54% </w:t>
            </w:r>
          </w:p>
          <w:p w:rsidR="00365757" w:rsidRPr="00632DB1" w:rsidRDefault="00365757" w:rsidP="008C0C4A">
            <w:pPr>
              <w:widowControl w:val="0"/>
              <w:spacing w:line="220" w:lineRule="exact"/>
              <w:ind w:left="170" w:right="113"/>
            </w:pPr>
            <w:r w:rsidRPr="00632DB1">
              <w:t>Целевой показатель на 2018</w:t>
            </w:r>
            <w:r w:rsidR="008C0C4A">
              <w:t>–</w:t>
            </w:r>
            <w:r w:rsidRPr="00632DB1">
              <w:t>2019 г</w:t>
            </w:r>
            <w:r w:rsidRPr="00632DB1">
              <w:t>о</w:t>
            </w:r>
            <w:r w:rsidRPr="00632DB1">
              <w:t>ды: 52%</w:t>
            </w:r>
          </w:p>
        </w:tc>
      </w:tr>
      <w:tr w:rsidR="00365757" w:rsidRPr="00CA266B" w:rsidTr="008C0C4A">
        <w:tc>
          <w:tcPr>
            <w:tcW w:w="3640" w:type="dxa"/>
            <w:tcBorders>
              <w:top w:val="nil"/>
              <w:bottom w:val="nil"/>
            </w:tcBorders>
          </w:tcPr>
          <w:p w:rsidR="00365757" w:rsidRPr="00632DB1" w:rsidRDefault="00365757" w:rsidP="00365757">
            <w:pPr>
              <w:widowControl w:val="0"/>
              <w:spacing w:line="220" w:lineRule="exact"/>
              <w:ind w:left="170" w:right="113"/>
            </w:pPr>
            <w:r w:rsidRPr="00632DB1">
              <w:t xml:space="preserve">ОД d) </w:t>
            </w:r>
            <w:r>
              <w:br/>
            </w:r>
            <w:r w:rsidRPr="00632DB1">
              <w:t>Повышение результативности пр</w:t>
            </w:r>
            <w:r w:rsidRPr="00632DB1">
              <w:t>и</w:t>
            </w:r>
            <w:r w:rsidRPr="00632DB1">
              <w:t>родоохранной деятельности в заи</w:t>
            </w:r>
            <w:r w:rsidRPr="00632DB1">
              <w:t>н</w:t>
            </w:r>
            <w:r w:rsidRPr="00632DB1">
              <w:t>тересованных странах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ПДР d) </w:t>
            </w:r>
            <w:r>
              <w:br/>
            </w:r>
            <w:r w:rsidRPr="00632DB1">
              <w:t>Процентная доля рекомендаций по итогам анализа эффективности природоохранной деятельности, выполненных странами, охваче</w:t>
            </w:r>
            <w:r w:rsidRPr="00632DB1">
              <w:t>н</w:t>
            </w:r>
            <w:r w:rsidRPr="00632DB1">
              <w:t>ными таким анализом в двухгоди</w:t>
            </w:r>
            <w:r w:rsidRPr="00632DB1">
              <w:t>ч</w:t>
            </w:r>
            <w:r w:rsidRPr="00632DB1">
              <w:t>ном периоде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8C0C4A">
              <w:rPr>
                <w:i/>
              </w:rPr>
              <w:t>Итоги измерения результативн</w:t>
            </w:r>
            <w:r w:rsidRPr="008C0C4A">
              <w:rPr>
                <w:i/>
              </w:rPr>
              <w:t>о</w:t>
            </w:r>
            <w:r w:rsidRPr="008C0C4A">
              <w:rPr>
                <w:i/>
              </w:rPr>
              <w:t>сти</w:t>
            </w:r>
            <w:r w:rsidRPr="00632DB1">
              <w:t>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2012</w:t>
            </w:r>
            <w:r w:rsidR="008C0C4A">
              <w:t>–</w:t>
            </w:r>
            <w:r w:rsidRPr="00632DB1">
              <w:t>2013 годы: неприменимо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2014</w:t>
            </w:r>
            <w:r w:rsidR="008C0C4A">
              <w:t>–</w:t>
            </w:r>
            <w:r w:rsidRPr="00632DB1">
              <w:t>2015 годы: неприменимо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Целевой показатель на </w:t>
            </w:r>
            <w:r w:rsidR="008C0C4A">
              <w:br/>
            </w:r>
            <w:r w:rsidRPr="00632DB1">
              <w:t>2016</w:t>
            </w:r>
            <w:r w:rsidR="008C0C4A">
              <w:t>–</w:t>
            </w:r>
            <w:r w:rsidRPr="00632DB1">
              <w:t>2017 годы: 65%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 w:rsidR="008C0C4A">
              <w:br/>
            </w:r>
            <w:r w:rsidRPr="00632DB1">
              <w:t>2016</w:t>
            </w:r>
            <w:r w:rsidR="008C0C4A">
              <w:t>–</w:t>
            </w:r>
            <w:r w:rsidRPr="00632DB1">
              <w:t>2017 годы (по состоянию на 31 декабря 2016 года): 75%</w:t>
            </w:r>
          </w:p>
          <w:p w:rsidR="00365757" w:rsidRPr="00632DB1" w:rsidRDefault="00365757" w:rsidP="008C0C4A">
            <w:pPr>
              <w:spacing w:line="220" w:lineRule="exact"/>
              <w:ind w:left="170" w:right="113"/>
            </w:pPr>
            <w:r w:rsidRPr="00632DB1">
              <w:t xml:space="preserve">Целевой показатель на </w:t>
            </w:r>
            <w:r w:rsidR="008C0C4A">
              <w:br/>
            </w:r>
            <w:r w:rsidRPr="00632DB1">
              <w:t>2018</w:t>
            </w:r>
            <w:r w:rsidR="008C0C4A">
              <w:t>–</w:t>
            </w:r>
            <w:r w:rsidRPr="00632DB1">
              <w:t>2019 годы: 65%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11. Обзоры резул</w:t>
            </w:r>
            <w:r w:rsidRPr="00632DB1">
              <w:t>ь</w:t>
            </w:r>
            <w:r w:rsidRPr="00632DB1">
              <w:t>тативности экол</w:t>
            </w:r>
            <w:r w:rsidRPr="00632DB1">
              <w:t>о</w:t>
            </w:r>
            <w:r w:rsidRPr="00632DB1">
              <w:t>гической деятел</w:t>
            </w:r>
            <w:r w:rsidRPr="00632DB1">
              <w:t>ь</w:t>
            </w:r>
            <w:r w:rsidRPr="00632DB1">
              <w:t>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ОД 11 </w:t>
            </w:r>
            <w:r>
              <w:br/>
            </w:r>
            <w:r w:rsidRPr="00632DB1">
              <w:t>Повышение результативности экол</w:t>
            </w:r>
            <w:r w:rsidRPr="00632DB1">
              <w:t>о</w:t>
            </w:r>
            <w:r w:rsidRPr="00632DB1">
              <w:t>гической деятельности заинтерес</w:t>
            </w:r>
            <w:r w:rsidRPr="00632DB1">
              <w:t>о</w:t>
            </w:r>
            <w:r w:rsidRPr="00632DB1">
              <w:t>ванных стран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ПДР 11 </w:t>
            </w:r>
            <w:r>
              <w:br/>
            </w:r>
            <w:r w:rsidRPr="00632DB1">
              <w:t>Процентная доля рекомендаций по итогам анализа эффективности пр</w:t>
            </w:r>
            <w:r w:rsidRPr="00632DB1">
              <w:t>и</w:t>
            </w:r>
            <w:r w:rsidRPr="00632DB1">
              <w:t>родоохранной деятельности, выпо</w:t>
            </w:r>
            <w:r w:rsidRPr="00632DB1">
              <w:t>л</w:t>
            </w:r>
            <w:r w:rsidRPr="00632DB1">
              <w:t>ненных странами, охваченными таким анализом в двухгодичном периоде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8C0C4A">
              <w:rPr>
                <w:i/>
              </w:rPr>
              <w:t>Итоги измерения результативности</w:t>
            </w:r>
            <w:r w:rsidRPr="00632DB1">
              <w:t>: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2012</w:t>
            </w:r>
            <w:r w:rsidR="008C0C4A">
              <w:t>–</w:t>
            </w:r>
            <w:r w:rsidRPr="00632DB1">
              <w:t>2013 годы: неприменимо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2014</w:t>
            </w:r>
            <w:r w:rsidR="008C0C4A">
              <w:t>–</w:t>
            </w:r>
            <w:r w:rsidRPr="00632DB1">
              <w:t>2015 годы: неприменимо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>Целевой показатель на 2016</w:t>
            </w:r>
            <w:r w:rsidR="008C0C4A">
              <w:t>–</w:t>
            </w:r>
            <w:r w:rsidRPr="00632DB1">
              <w:t>2017 г</w:t>
            </w:r>
            <w:r w:rsidRPr="00632DB1">
              <w:t>о</w:t>
            </w:r>
            <w:r w:rsidRPr="00632DB1">
              <w:t>ды: 65%</w:t>
            </w:r>
          </w:p>
          <w:p w:rsidR="00365757" w:rsidRPr="00632DB1" w:rsidRDefault="00365757" w:rsidP="00365757">
            <w:pPr>
              <w:spacing w:line="220" w:lineRule="exact"/>
              <w:ind w:left="170" w:right="113"/>
            </w:pPr>
            <w:r w:rsidRPr="00632DB1">
              <w:t xml:space="preserve">Фактические результаты за </w:t>
            </w:r>
            <w:r w:rsidR="008C0C4A">
              <w:br/>
            </w:r>
            <w:r w:rsidRPr="00632DB1">
              <w:t>2016</w:t>
            </w:r>
            <w:r w:rsidR="008C0C4A">
              <w:t>–</w:t>
            </w:r>
            <w:r w:rsidRPr="00632DB1">
              <w:t>2017 годы (по состоянию на 31</w:t>
            </w:r>
            <w:r w:rsidR="00451D8F">
              <w:t> </w:t>
            </w:r>
            <w:r w:rsidRPr="00632DB1">
              <w:t>декабря 2016 года): 75%</w:t>
            </w:r>
          </w:p>
          <w:p w:rsidR="00365757" w:rsidRPr="00632DB1" w:rsidRDefault="00365757" w:rsidP="00451D8F">
            <w:pPr>
              <w:spacing w:line="220" w:lineRule="exact"/>
              <w:ind w:left="170" w:right="113"/>
            </w:pPr>
            <w:r w:rsidRPr="00632DB1">
              <w:t>Целевой показатель на 2018</w:t>
            </w:r>
            <w:r w:rsidR="00451D8F">
              <w:t>–</w:t>
            </w:r>
            <w:r w:rsidRPr="00632DB1">
              <w:t>2019 г</w:t>
            </w:r>
            <w:r w:rsidRPr="00632DB1">
              <w:t>о</w:t>
            </w:r>
            <w:r w:rsidRPr="00632DB1">
              <w:t>ды: 65%</w:t>
            </w:r>
          </w:p>
        </w:tc>
      </w:tr>
      <w:tr w:rsidR="008C0C4A" w:rsidRPr="00CA266B" w:rsidTr="008C0C4A">
        <w:tc>
          <w:tcPr>
            <w:tcW w:w="3640" w:type="dxa"/>
            <w:tcBorders>
              <w:top w:val="nil"/>
            </w:tcBorders>
          </w:tcPr>
          <w:p w:rsidR="008C0C4A" w:rsidRPr="00632DB1" w:rsidRDefault="008C0C4A" w:rsidP="00451D8F">
            <w:pPr>
              <w:widowControl w:val="0"/>
              <w:spacing w:before="0" w:after="0" w:line="20" w:lineRule="exact"/>
              <w:ind w:left="170" w:right="113"/>
            </w:pPr>
          </w:p>
        </w:tc>
        <w:tc>
          <w:tcPr>
            <w:tcW w:w="2127" w:type="dxa"/>
            <w:tcBorders>
              <w:top w:val="nil"/>
            </w:tcBorders>
          </w:tcPr>
          <w:p w:rsidR="008C0C4A" w:rsidRPr="00632DB1" w:rsidRDefault="008C0C4A" w:rsidP="00451D8F">
            <w:pPr>
              <w:spacing w:before="0" w:after="0" w:line="20" w:lineRule="exact"/>
              <w:ind w:left="170" w:right="113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870" w:type="dxa"/>
            <w:tcBorders>
              <w:top w:val="nil"/>
            </w:tcBorders>
          </w:tcPr>
          <w:p w:rsidR="008C0C4A" w:rsidRPr="00632DB1" w:rsidRDefault="008C0C4A" w:rsidP="00451D8F">
            <w:pPr>
              <w:spacing w:before="0" w:after="0" w:line="20" w:lineRule="exact"/>
              <w:ind w:left="170" w:right="113"/>
            </w:pPr>
          </w:p>
        </w:tc>
      </w:tr>
    </w:tbl>
    <w:p w:rsidR="00632DB1" w:rsidRPr="00451D8F" w:rsidRDefault="00632DB1" w:rsidP="00451D8F">
      <w:pPr>
        <w:pStyle w:val="SingleTxtGR"/>
        <w:suppressAutoHyphens/>
        <w:spacing w:before="120" w:line="220" w:lineRule="exact"/>
        <w:ind w:left="0" w:right="0" w:firstLine="170"/>
        <w:jc w:val="left"/>
        <w:rPr>
          <w:sz w:val="18"/>
          <w:szCs w:val="18"/>
        </w:rPr>
      </w:pPr>
      <w:r w:rsidRPr="00451D8F">
        <w:rPr>
          <w:i/>
          <w:sz w:val="18"/>
          <w:szCs w:val="18"/>
          <w:vertAlign w:val="superscript"/>
        </w:rPr>
        <w:t>a</w:t>
      </w:r>
      <w:proofErr w:type="gramStart"/>
      <w:r w:rsidRPr="00451D8F">
        <w:rPr>
          <w:sz w:val="18"/>
          <w:szCs w:val="18"/>
        </w:rPr>
        <w:t xml:space="preserve"> </w:t>
      </w:r>
      <w:r w:rsidR="00451D8F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Э</w:t>
      </w:r>
      <w:proofErr w:type="gramEnd"/>
      <w:r w:rsidRPr="00451D8F">
        <w:rPr>
          <w:sz w:val="18"/>
          <w:szCs w:val="18"/>
        </w:rPr>
        <w:t>то число отражает исключительно официальные данные национальных докладов об осуществлении, направленных государствами-членами в рамках третьего цикла представления докладов об осуществлении. Помимо этого, 20 стран представили свои доклады на девятом совещании Руководящего комитета по образованию в интересах устойчивого развития в апреле 2014 года.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451D8F">
        <w:rPr>
          <w:i/>
          <w:sz w:val="18"/>
          <w:szCs w:val="18"/>
          <w:vertAlign w:val="superscript"/>
        </w:rPr>
        <w:t>b</w:t>
      </w:r>
      <w:r w:rsidR="00451D8F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 xml:space="preserve"> Руководящий комитет по образованию в интересах устойчивого развития в течение двухгодичного периода 2016</w:t>
      </w:r>
      <w:r w:rsidR="00382355">
        <w:rPr>
          <w:sz w:val="18"/>
          <w:szCs w:val="18"/>
        </w:rPr>
        <w:t>–</w:t>
      </w:r>
      <w:r w:rsidRPr="00451D8F">
        <w:rPr>
          <w:sz w:val="18"/>
          <w:szCs w:val="18"/>
        </w:rPr>
        <w:t>2017 годов официальную отчетность об осуществлении на национальном уровне не готовил. В меньшее число включены страны, которые ответили на вопросник в рамках неофициальной отчетности, подготовленный для двенадцатого совещания Руководящего комитета (20 и 21 апреля 2017 года, Женева).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c</w:t>
      </w:r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Общее число национальных докладов об осуществлении все еще может изменит</w:t>
      </w:r>
      <w:r w:rsidR="0093036D">
        <w:rPr>
          <w:sz w:val="18"/>
          <w:szCs w:val="18"/>
        </w:rPr>
        <w:t>ь</w:t>
      </w:r>
      <w:r w:rsidRPr="00451D8F">
        <w:rPr>
          <w:sz w:val="18"/>
          <w:szCs w:val="18"/>
        </w:rPr>
        <w:t>ся по мере представления докладов Сторонами Орхусской конвенции и Протокола о РВПЗ.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d</w:t>
      </w:r>
      <w:proofErr w:type="gramStart"/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В</w:t>
      </w:r>
      <w:proofErr w:type="gramEnd"/>
      <w:r w:rsidRPr="00451D8F">
        <w:rPr>
          <w:sz w:val="18"/>
          <w:szCs w:val="18"/>
        </w:rPr>
        <w:t xml:space="preserve"> 2018–2019 годах представление национальных докладов об осуществлении не предусмотрено. Следующий цикл представления отчетности по </w:t>
      </w:r>
      <w:proofErr w:type="gramStart"/>
      <w:r w:rsidRPr="00451D8F">
        <w:rPr>
          <w:sz w:val="18"/>
          <w:szCs w:val="18"/>
        </w:rPr>
        <w:t>осуществлению</w:t>
      </w:r>
      <w:proofErr w:type="gramEnd"/>
      <w:r w:rsidRPr="00451D8F">
        <w:rPr>
          <w:sz w:val="18"/>
          <w:szCs w:val="18"/>
        </w:rPr>
        <w:t xml:space="preserve"> как Конвенции, так и Протокола о РВПЗ приходится на 2021</w:t>
      </w:r>
      <w:r w:rsidR="00382355">
        <w:rPr>
          <w:sz w:val="18"/>
          <w:szCs w:val="18"/>
        </w:rPr>
        <w:t> </w:t>
      </w:r>
      <w:r w:rsidRPr="00451D8F">
        <w:rPr>
          <w:sz w:val="18"/>
          <w:szCs w:val="18"/>
        </w:rPr>
        <w:t>год.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e</w:t>
      </w:r>
      <w:proofErr w:type="gramStart"/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 xml:space="preserve"> Н</w:t>
      </w:r>
      <w:proofErr w:type="gramEnd"/>
      <w:r w:rsidRPr="00451D8F">
        <w:rPr>
          <w:sz w:val="18"/>
          <w:szCs w:val="18"/>
        </w:rPr>
        <w:t>а 2016–2017 годы и последующий период предложен новый показатель.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f</w:t>
      </w:r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Задержка с ратификацией всеми Сторонами, принявшими поправку об открытии Конвенции, не позволяла странам за пределами региона ЕЭК присоединиться к ней до марта 2016 года.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g</w:t>
      </w:r>
      <w:proofErr w:type="gramStart"/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Т</w:t>
      </w:r>
      <w:proofErr w:type="gramEnd"/>
      <w:r w:rsidRPr="00451D8F">
        <w:rPr>
          <w:sz w:val="18"/>
          <w:szCs w:val="18"/>
        </w:rPr>
        <w:t>о же.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h</w:t>
      </w:r>
      <w:proofErr w:type="gramStart"/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В</w:t>
      </w:r>
      <w:proofErr w:type="gramEnd"/>
      <w:r w:rsidRPr="00451D8F">
        <w:rPr>
          <w:sz w:val="18"/>
          <w:szCs w:val="18"/>
        </w:rPr>
        <w:t xml:space="preserve"> течение двухгодичного периода 2016</w:t>
      </w:r>
      <w:r w:rsidR="00382355">
        <w:rPr>
          <w:sz w:val="18"/>
          <w:szCs w:val="18"/>
        </w:rPr>
        <w:t>–</w:t>
      </w:r>
      <w:r w:rsidRPr="00451D8F">
        <w:rPr>
          <w:sz w:val="18"/>
          <w:szCs w:val="18"/>
        </w:rPr>
        <w:t>2017 годов основное внимание уделялось деятельности по наращиванию потенциала в странах, не являющихся Сторонами, что объясняет увеличение по a) и сокращение по</w:t>
      </w:r>
      <w:r w:rsidR="00F46A9B">
        <w:rPr>
          <w:sz w:val="18"/>
          <w:szCs w:val="18"/>
        </w:rPr>
        <w:t> </w:t>
      </w:r>
      <w:r w:rsidRPr="00451D8F">
        <w:rPr>
          <w:sz w:val="18"/>
          <w:szCs w:val="18"/>
        </w:rPr>
        <w:t>b).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i</w:t>
      </w:r>
      <w:proofErr w:type="gramStart"/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Т</w:t>
      </w:r>
      <w:proofErr w:type="gramEnd"/>
      <w:r w:rsidRPr="00451D8F">
        <w:rPr>
          <w:sz w:val="18"/>
          <w:szCs w:val="18"/>
        </w:rPr>
        <w:t>о же.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j</w:t>
      </w:r>
      <w:proofErr w:type="gramStart"/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Н</w:t>
      </w:r>
      <w:proofErr w:type="gramEnd"/>
      <w:r w:rsidRPr="00451D8F">
        <w:rPr>
          <w:sz w:val="18"/>
          <w:szCs w:val="18"/>
        </w:rPr>
        <w:t>а основе данных национальных докладов об осуществлении за отчетный цикл 2014–2015 годов, которые были представлены в 2016 году.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k</w:t>
      </w:r>
      <w:proofErr w:type="gramStart"/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Т</w:t>
      </w:r>
      <w:proofErr w:type="gramEnd"/>
      <w:r w:rsidRPr="00451D8F">
        <w:rPr>
          <w:sz w:val="18"/>
          <w:szCs w:val="18"/>
        </w:rPr>
        <w:t>о же.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l</w:t>
      </w:r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proofErr w:type="gramStart"/>
      <w:r w:rsidRPr="00451D8F">
        <w:rPr>
          <w:sz w:val="18"/>
          <w:szCs w:val="18"/>
        </w:rPr>
        <w:t>Обучение по вопросам</w:t>
      </w:r>
      <w:proofErr w:type="gramEnd"/>
      <w:r w:rsidRPr="00451D8F">
        <w:rPr>
          <w:sz w:val="18"/>
          <w:szCs w:val="18"/>
        </w:rPr>
        <w:t xml:space="preserve"> внедрения Системы уведомления о промышленных авариях проводилось в режиме онлайновых консультаций.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</w:rPr>
      </w:pPr>
      <w:r w:rsidRPr="0015018B">
        <w:rPr>
          <w:i/>
          <w:sz w:val="18"/>
          <w:szCs w:val="18"/>
          <w:vertAlign w:val="superscript"/>
        </w:rPr>
        <w:t>m</w:t>
      </w:r>
      <w:proofErr w:type="gramStart"/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В</w:t>
      </w:r>
      <w:proofErr w:type="gramEnd"/>
      <w:r w:rsidRPr="00451D8F">
        <w:rPr>
          <w:sz w:val="18"/>
          <w:szCs w:val="18"/>
        </w:rPr>
        <w:t xml:space="preserve"> 2018 году деятельность по укреплению потенциала в рамках текущего проекта будет сосредоточена на государствах Центральной Азии, не являющихся Сторонами Конвенции о промышленных авариях. Программа работы в рамках Конвенции о промышленных авариях на 2019</w:t>
      </w:r>
      <w:r w:rsidR="00382355">
        <w:rPr>
          <w:sz w:val="18"/>
          <w:szCs w:val="18"/>
        </w:rPr>
        <w:t>–</w:t>
      </w:r>
      <w:r w:rsidRPr="00451D8F">
        <w:rPr>
          <w:sz w:val="18"/>
          <w:szCs w:val="18"/>
        </w:rPr>
        <w:t>2020 годы будет определена Конференцией Сторон на ее десятом совещании (Женева, 4</w:t>
      </w:r>
      <w:r w:rsidR="00382355">
        <w:rPr>
          <w:sz w:val="18"/>
          <w:szCs w:val="18"/>
        </w:rPr>
        <w:t>–</w:t>
      </w:r>
      <w:r w:rsidRPr="00451D8F">
        <w:rPr>
          <w:sz w:val="18"/>
          <w:szCs w:val="18"/>
        </w:rPr>
        <w:t>6 декабря 2018 года).</w:t>
      </w:r>
    </w:p>
    <w:p w:rsidR="00632DB1" w:rsidRPr="00451D8F" w:rsidRDefault="00632DB1" w:rsidP="00451D8F">
      <w:pPr>
        <w:pStyle w:val="SingleTxtGR"/>
        <w:suppressAutoHyphens/>
        <w:spacing w:line="220" w:lineRule="exact"/>
        <w:ind w:left="0" w:right="0" w:firstLine="170"/>
        <w:jc w:val="left"/>
        <w:rPr>
          <w:sz w:val="18"/>
          <w:szCs w:val="18"/>
          <w:lang w:val="en-GB"/>
        </w:rPr>
      </w:pPr>
      <w:r w:rsidRPr="00451D8F">
        <w:rPr>
          <w:sz w:val="18"/>
          <w:szCs w:val="18"/>
          <w:vertAlign w:val="superscript"/>
        </w:rPr>
        <w:t>n</w:t>
      </w:r>
      <w:proofErr w:type="gramStart"/>
      <w:r w:rsidRPr="00451D8F">
        <w:rPr>
          <w:sz w:val="18"/>
          <w:szCs w:val="18"/>
        </w:rPr>
        <w:t xml:space="preserve"> </w:t>
      </w:r>
      <w:r w:rsidR="0015018B">
        <w:rPr>
          <w:sz w:val="18"/>
          <w:szCs w:val="18"/>
        </w:rPr>
        <w:t xml:space="preserve"> </w:t>
      </w:r>
      <w:r w:rsidRPr="00451D8F">
        <w:rPr>
          <w:sz w:val="18"/>
          <w:szCs w:val="18"/>
        </w:rPr>
        <w:t>Т</w:t>
      </w:r>
      <w:proofErr w:type="gramEnd"/>
      <w:r w:rsidRPr="00451D8F">
        <w:rPr>
          <w:sz w:val="18"/>
          <w:szCs w:val="18"/>
        </w:rPr>
        <w:t>о же.</w:t>
      </w:r>
    </w:p>
    <w:p w:rsidR="00E12C5F" w:rsidRPr="0015018B" w:rsidRDefault="0015018B" w:rsidP="0015018B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15018B" w:rsidSect="00632DB1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DF" w:rsidRPr="00A312BC" w:rsidRDefault="001034DF" w:rsidP="00A312BC"/>
  </w:endnote>
  <w:endnote w:type="continuationSeparator" w:id="0">
    <w:p w:rsidR="001034DF" w:rsidRPr="00A312BC" w:rsidRDefault="001034D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F" w:rsidRPr="00632DB1" w:rsidRDefault="001034DF">
    <w:pPr>
      <w:pStyle w:val="a8"/>
    </w:pPr>
    <w:r w:rsidRPr="00632DB1">
      <w:rPr>
        <w:b/>
        <w:sz w:val="18"/>
      </w:rPr>
      <w:fldChar w:fldCharType="begin"/>
    </w:r>
    <w:r w:rsidRPr="00632DB1">
      <w:rPr>
        <w:b/>
        <w:sz w:val="18"/>
      </w:rPr>
      <w:instrText xml:space="preserve"> PAGE  \* MERGEFORMAT </w:instrText>
    </w:r>
    <w:r w:rsidRPr="00632DB1">
      <w:rPr>
        <w:b/>
        <w:sz w:val="18"/>
      </w:rPr>
      <w:fldChar w:fldCharType="separate"/>
    </w:r>
    <w:r w:rsidR="00AD1815">
      <w:rPr>
        <w:b/>
        <w:noProof/>
        <w:sz w:val="18"/>
      </w:rPr>
      <w:t>4</w:t>
    </w:r>
    <w:r w:rsidRPr="00632DB1">
      <w:rPr>
        <w:b/>
        <w:sz w:val="18"/>
      </w:rPr>
      <w:fldChar w:fldCharType="end"/>
    </w:r>
    <w:r>
      <w:rPr>
        <w:b/>
        <w:sz w:val="18"/>
      </w:rPr>
      <w:tab/>
    </w:r>
    <w:r>
      <w:t>GE.17-15376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F" w:rsidRPr="00632DB1" w:rsidRDefault="001034DF" w:rsidP="00632DB1">
    <w:pPr>
      <w:pStyle w:val="a8"/>
      <w:tabs>
        <w:tab w:val="clear" w:pos="9639"/>
        <w:tab w:val="right" w:pos="9638"/>
      </w:tabs>
      <w:rPr>
        <w:b/>
        <w:sz w:val="18"/>
      </w:rPr>
    </w:pPr>
    <w:r>
      <w:t>GE.17-15376</w:t>
    </w:r>
    <w:r>
      <w:tab/>
    </w:r>
    <w:r w:rsidRPr="00632DB1">
      <w:rPr>
        <w:b/>
        <w:sz w:val="18"/>
      </w:rPr>
      <w:fldChar w:fldCharType="begin"/>
    </w:r>
    <w:r w:rsidRPr="00632DB1">
      <w:rPr>
        <w:b/>
        <w:sz w:val="18"/>
      </w:rPr>
      <w:instrText xml:space="preserve"> PAGE  \* MERGEFORMAT </w:instrText>
    </w:r>
    <w:r w:rsidRPr="00632DB1">
      <w:rPr>
        <w:b/>
        <w:sz w:val="18"/>
      </w:rPr>
      <w:fldChar w:fldCharType="separate"/>
    </w:r>
    <w:r w:rsidR="00AD1815">
      <w:rPr>
        <w:b/>
        <w:noProof/>
        <w:sz w:val="18"/>
      </w:rPr>
      <w:t>5</w:t>
    </w:r>
    <w:r w:rsidRPr="00632DB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F" w:rsidRPr="00632DB1" w:rsidRDefault="001034DF" w:rsidP="00632DB1">
    <w:pPr>
      <w:spacing w:before="120" w:line="240" w:lineRule="auto"/>
    </w:pPr>
    <w:r>
      <w:t>GE.</w:t>
    </w:r>
    <w:r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8F41987" wp14:editId="578426A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17-15376  (R)</w:t>
    </w:r>
    <w:r>
      <w:rPr>
        <w:lang w:val="en-US"/>
      </w:rPr>
      <w:t xml:space="preserve">  </w:t>
    </w:r>
    <w:r>
      <w:t>120917  130917</w:t>
    </w:r>
    <w:r>
      <w:br/>
    </w:r>
    <w:r w:rsidRPr="00632DB1">
      <w:rPr>
        <w:rFonts w:ascii="C39T30Lfz" w:hAnsi="C39T30Lfz"/>
        <w:spacing w:val="0"/>
        <w:w w:val="100"/>
        <w:sz w:val="56"/>
      </w:rPr>
      <w:t></w:t>
    </w:r>
    <w:r w:rsidRPr="00632DB1">
      <w:rPr>
        <w:rFonts w:ascii="C39T30Lfz" w:hAnsi="C39T30Lfz"/>
        <w:spacing w:val="0"/>
        <w:w w:val="100"/>
        <w:sz w:val="56"/>
      </w:rPr>
      <w:t></w:t>
    </w:r>
    <w:r w:rsidRPr="00632DB1">
      <w:rPr>
        <w:rFonts w:ascii="C39T30Lfz" w:hAnsi="C39T30Lfz"/>
        <w:spacing w:val="0"/>
        <w:w w:val="100"/>
        <w:sz w:val="56"/>
      </w:rPr>
      <w:t></w:t>
    </w:r>
    <w:r w:rsidRPr="00632DB1">
      <w:rPr>
        <w:rFonts w:ascii="C39T30Lfz" w:hAnsi="C39T30Lfz"/>
        <w:spacing w:val="0"/>
        <w:w w:val="100"/>
        <w:sz w:val="56"/>
      </w:rPr>
      <w:t></w:t>
    </w:r>
    <w:r w:rsidRPr="00632DB1">
      <w:rPr>
        <w:rFonts w:ascii="C39T30Lfz" w:hAnsi="C39T30Lfz"/>
        <w:spacing w:val="0"/>
        <w:w w:val="100"/>
        <w:sz w:val="56"/>
      </w:rPr>
      <w:t></w:t>
    </w:r>
    <w:r w:rsidRPr="00632DB1">
      <w:rPr>
        <w:rFonts w:ascii="C39T30Lfz" w:hAnsi="C39T30Lfz"/>
        <w:spacing w:val="0"/>
        <w:w w:val="100"/>
        <w:sz w:val="56"/>
      </w:rPr>
      <w:t></w:t>
    </w:r>
    <w:r w:rsidRPr="00632DB1">
      <w:rPr>
        <w:rFonts w:ascii="C39T30Lfz" w:hAnsi="C39T30Lfz"/>
        <w:spacing w:val="0"/>
        <w:w w:val="100"/>
        <w:sz w:val="56"/>
      </w:rPr>
      <w:t></w:t>
    </w:r>
    <w:r w:rsidRPr="00632DB1">
      <w:rPr>
        <w:rFonts w:ascii="C39T30Lfz" w:hAnsi="C39T30Lfz"/>
        <w:spacing w:val="0"/>
        <w:w w:val="100"/>
        <w:sz w:val="56"/>
      </w:rPr>
      <w:t></w:t>
    </w:r>
    <w:r w:rsidRPr="00632DB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CEP/2017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CEP/2017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DF" w:rsidRPr="001075E9" w:rsidRDefault="001034D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034DF" w:rsidRDefault="001034D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1034DF" w:rsidRPr="00D27245" w:rsidRDefault="001034DF" w:rsidP="00632DB1">
      <w:pPr>
        <w:pStyle w:val="ad"/>
        <w:rPr>
          <w:lang w:val="ru-RU"/>
        </w:rPr>
      </w:pPr>
      <w:r>
        <w:rPr>
          <w:lang w:val="ru-RU"/>
        </w:rPr>
        <w:tab/>
        <w:t>*</w:t>
      </w:r>
      <w:r>
        <w:rPr>
          <w:lang w:val="ru-RU"/>
        </w:rPr>
        <w:tab/>
        <w:t>Настоящий документ официально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F" w:rsidRPr="00632DB1" w:rsidRDefault="00033465">
    <w:pPr>
      <w:pStyle w:val="a5"/>
    </w:pPr>
    <w:fldSimple w:instr=" TITLE  \* MERGEFORMAT ">
      <w:r w:rsidR="00AD1815">
        <w:t>ECE/CEP/2017/9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DF" w:rsidRPr="00632DB1" w:rsidRDefault="00033465" w:rsidP="00632DB1">
    <w:pPr>
      <w:pStyle w:val="a5"/>
      <w:jc w:val="right"/>
    </w:pPr>
    <w:fldSimple w:instr=" TITLE  \* MERGEFORMAT ">
      <w:r w:rsidR="00AD1815">
        <w:t>ECE/CEP/2017/9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3A"/>
    <w:rsid w:val="000113F7"/>
    <w:rsid w:val="00033465"/>
    <w:rsid w:val="00033EE1"/>
    <w:rsid w:val="00042B72"/>
    <w:rsid w:val="000558BD"/>
    <w:rsid w:val="000909E6"/>
    <w:rsid w:val="000B4DCA"/>
    <w:rsid w:val="000B57E7"/>
    <w:rsid w:val="000B6373"/>
    <w:rsid w:val="000E1558"/>
    <w:rsid w:val="000E4E5B"/>
    <w:rsid w:val="000F09DF"/>
    <w:rsid w:val="000F61B2"/>
    <w:rsid w:val="001034DF"/>
    <w:rsid w:val="001075E9"/>
    <w:rsid w:val="0014152F"/>
    <w:rsid w:val="00142FF0"/>
    <w:rsid w:val="0015018B"/>
    <w:rsid w:val="00180183"/>
    <w:rsid w:val="0018024D"/>
    <w:rsid w:val="00181A3F"/>
    <w:rsid w:val="0018649F"/>
    <w:rsid w:val="00194BE1"/>
    <w:rsid w:val="00196389"/>
    <w:rsid w:val="001A7DC3"/>
    <w:rsid w:val="001B2EAF"/>
    <w:rsid w:val="001B3EF6"/>
    <w:rsid w:val="001B544D"/>
    <w:rsid w:val="001C7A89"/>
    <w:rsid w:val="00206AFC"/>
    <w:rsid w:val="00255343"/>
    <w:rsid w:val="0027151D"/>
    <w:rsid w:val="002800F1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65757"/>
    <w:rsid w:val="00374F09"/>
    <w:rsid w:val="00381C24"/>
    <w:rsid w:val="00382355"/>
    <w:rsid w:val="00387CD4"/>
    <w:rsid w:val="003958D0"/>
    <w:rsid w:val="003A0D43"/>
    <w:rsid w:val="003A48CE"/>
    <w:rsid w:val="003B00E5"/>
    <w:rsid w:val="00407B78"/>
    <w:rsid w:val="00424203"/>
    <w:rsid w:val="00451D8F"/>
    <w:rsid w:val="00452493"/>
    <w:rsid w:val="00453318"/>
    <w:rsid w:val="00454AF2"/>
    <w:rsid w:val="00454E07"/>
    <w:rsid w:val="00472C5C"/>
    <w:rsid w:val="00483F35"/>
    <w:rsid w:val="004856B8"/>
    <w:rsid w:val="004B5078"/>
    <w:rsid w:val="004E05B7"/>
    <w:rsid w:val="0050108D"/>
    <w:rsid w:val="00513081"/>
    <w:rsid w:val="005175E0"/>
    <w:rsid w:val="00517901"/>
    <w:rsid w:val="00526683"/>
    <w:rsid w:val="00554E1F"/>
    <w:rsid w:val="0055773E"/>
    <w:rsid w:val="005639C1"/>
    <w:rsid w:val="005709E0"/>
    <w:rsid w:val="00572E19"/>
    <w:rsid w:val="00581E27"/>
    <w:rsid w:val="005961C8"/>
    <w:rsid w:val="005966F1"/>
    <w:rsid w:val="005A7754"/>
    <w:rsid w:val="005D7914"/>
    <w:rsid w:val="005E2B41"/>
    <w:rsid w:val="005E5520"/>
    <w:rsid w:val="005F0B42"/>
    <w:rsid w:val="00631F83"/>
    <w:rsid w:val="00632DB1"/>
    <w:rsid w:val="006345DB"/>
    <w:rsid w:val="00640F49"/>
    <w:rsid w:val="00657784"/>
    <w:rsid w:val="0067148E"/>
    <w:rsid w:val="00680D03"/>
    <w:rsid w:val="00681A10"/>
    <w:rsid w:val="00696527"/>
    <w:rsid w:val="006A1ED8"/>
    <w:rsid w:val="006C2031"/>
    <w:rsid w:val="006D461A"/>
    <w:rsid w:val="006F35EE"/>
    <w:rsid w:val="007021FF"/>
    <w:rsid w:val="00712895"/>
    <w:rsid w:val="0072294C"/>
    <w:rsid w:val="00734ACB"/>
    <w:rsid w:val="00757357"/>
    <w:rsid w:val="00774293"/>
    <w:rsid w:val="00792497"/>
    <w:rsid w:val="00806737"/>
    <w:rsid w:val="00816CE7"/>
    <w:rsid w:val="00825F8D"/>
    <w:rsid w:val="00834B71"/>
    <w:rsid w:val="00840DCC"/>
    <w:rsid w:val="0086271D"/>
    <w:rsid w:val="0086445C"/>
    <w:rsid w:val="008671F1"/>
    <w:rsid w:val="00894693"/>
    <w:rsid w:val="008A08D7"/>
    <w:rsid w:val="008A37C8"/>
    <w:rsid w:val="008B6909"/>
    <w:rsid w:val="008C0C4A"/>
    <w:rsid w:val="008D53B6"/>
    <w:rsid w:val="008F7609"/>
    <w:rsid w:val="00906890"/>
    <w:rsid w:val="00911BE4"/>
    <w:rsid w:val="0093036D"/>
    <w:rsid w:val="009317A9"/>
    <w:rsid w:val="0093614F"/>
    <w:rsid w:val="00951972"/>
    <w:rsid w:val="009608F3"/>
    <w:rsid w:val="009A24AC"/>
    <w:rsid w:val="009B3316"/>
    <w:rsid w:val="009C52C4"/>
    <w:rsid w:val="009C6FE6"/>
    <w:rsid w:val="009D7E7D"/>
    <w:rsid w:val="00A14DA8"/>
    <w:rsid w:val="00A312BC"/>
    <w:rsid w:val="00A84021"/>
    <w:rsid w:val="00A84D35"/>
    <w:rsid w:val="00A917B3"/>
    <w:rsid w:val="00AA516D"/>
    <w:rsid w:val="00AB4B51"/>
    <w:rsid w:val="00AD1815"/>
    <w:rsid w:val="00B10CC7"/>
    <w:rsid w:val="00B36DF7"/>
    <w:rsid w:val="00B539E7"/>
    <w:rsid w:val="00B62458"/>
    <w:rsid w:val="00B97462"/>
    <w:rsid w:val="00BC18B2"/>
    <w:rsid w:val="00BD33EE"/>
    <w:rsid w:val="00BE1CC7"/>
    <w:rsid w:val="00C106D6"/>
    <w:rsid w:val="00C119AE"/>
    <w:rsid w:val="00C60F0C"/>
    <w:rsid w:val="00C805C9"/>
    <w:rsid w:val="00C80C6C"/>
    <w:rsid w:val="00C92939"/>
    <w:rsid w:val="00C96906"/>
    <w:rsid w:val="00CA1679"/>
    <w:rsid w:val="00CA266B"/>
    <w:rsid w:val="00CB151C"/>
    <w:rsid w:val="00CE5A1A"/>
    <w:rsid w:val="00CF55F6"/>
    <w:rsid w:val="00D1311F"/>
    <w:rsid w:val="00D33D63"/>
    <w:rsid w:val="00D5253A"/>
    <w:rsid w:val="00D7758F"/>
    <w:rsid w:val="00D90028"/>
    <w:rsid w:val="00D90138"/>
    <w:rsid w:val="00DD78D1"/>
    <w:rsid w:val="00DE32CD"/>
    <w:rsid w:val="00DF5767"/>
    <w:rsid w:val="00DF71B9"/>
    <w:rsid w:val="00E12C5F"/>
    <w:rsid w:val="00E64F45"/>
    <w:rsid w:val="00E73F76"/>
    <w:rsid w:val="00EA2C9F"/>
    <w:rsid w:val="00EA420E"/>
    <w:rsid w:val="00EC6BCB"/>
    <w:rsid w:val="00ED0BDA"/>
    <w:rsid w:val="00EE142A"/>
    <w:rsid w:val="00EF1360"/>
    <w:rsid w:val="00EF208C"/>
    <w:rsid w:val="00EF3220"/>
    <w:rsid w:val="00F2523A"/>
    <w:rsid w:val="00F43903"/>
    <w:rsid w:val="00F46A9B"/>
    <w:rsid w:val="00F94155"/>
    <w:rsid w:val="00F9783F"/>
    <w:rsid w:val="00FB203A"/>
    <w:rsid w:val="00FD2EF7"/>
    <w:rsid w:val="00FE447E"/>
    <w:rsid w:val="00FF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632DB1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semiHidden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  <w:style w:type="paragraph" w:customStyle="1" w:styleId="Bullet1G">
    <w:name w:val="_Bullet 1_G"/>
    <w:basedOn w:val="a"/>
    <w:rsid w:val="00632DB1"/>
    <w:pPr>
      <w:numPr>
        <w:numId w:val="19"/>
      </w:numPr>
      <w:suppressAutoHyphens/>
      <w:spacing w:after="120"/>
      <w:ind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0DD0-75FC-402E-A0B4-0924B08E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11</Pages>
  <Words>2278</Words>
  <Characters>20283</Characters>
  <Application>Microsoft Office Word</Application>
  <DocSecurity>0</DocSecurity>
  <Lines>1843</Lines>
  <Paragraphs>752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ECE/CEP/2017/9</vt:lpstr>
      <vt:lpstr>A/</vt:lpstr>
    </vt:vector>
  </TitlesOfParts>
  <Company>DCM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ECE/CEP/2017/9</dc:title>
  <dc:subject/>
  <dc:creator>Sharkina</dc:creator>
  <cp:keywords/>
  <cp:lastModifiedBy>Sharkina</cp:lastModifiedBy>
  <cp:revision>3</cp:revision>
  <cp:lastPrinted>2017-09-13T15:08:00Z</cp:lastPrinted>
  <dcterms:created xsi:type="dcterms:W3CDTF">2017-09-13T15:08:00Z</dcterms:created>
  <dcterms:modified xsi:type="dcterms:W3CDTF">2017-09-13T15:08:00Z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