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063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063A1" w:rsidP="00F063A1">
            <w:pPr>
              <w:jc w:val="right"/>
            </w:pPr>
            <w:r w:rsidRPr="00F063A1">
              <w:rPr>
                <w:sz w:val="40"/>
              </w:rPr>
              <w:t>ECE</w:t>
            </w:r>
            <w:r>
              <w:t>/CEP/2017/6</w:t>
            </w:r>
          </w:p>
        </w:tc>
      </w:tr>
      <w:tr w:rsidR="002D5AAC" w:rsidRPr="00F8570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063A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063A1" w:rsidRDefault="00F063A1" w:rsidP="00F063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September 2017</w:t>
            </w:r>
          </w:p>
          <w:p w:rsidR="00F063A1" w:rsidRDefault="00F063A1" w:rsidP="00F063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063A1" w:rsidRPr="008D53B6" w:rsidRDefault="00F063A1" w:rsidP="00F063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8503E" w:rsidRPr="0048503E" w:rsidRDefault="0048503E" w:rsidP="0048503E">
      <w:pPr>
        <w:spacing w:before="120" w:after="120"/>
        <w:rPr>
          <w:bCs/>
          <w:sz w:val="28"/>
        </w:rPr>
      </w:pPr>
      <w:r w:rsidRPr="0048503E">
        <w:rPr>
          <w:sz w:val="28"/>
        </w:rPr>
        <w:t>Комитет по экологической политике</w:t>
      </w:r>
    </w:p>
    <w:p w:rsidR="0048503E" w:rsidRPr="0048503E" w:rsidRDefault="0048503E" w:rsidP="0048503E">
      <w:pPr>
        <w:rPr>
          <w:b/>
        </w:rPr>
      </w:pPr>
      <w:r w:rsidRPr="0048503E">
        <w:rPr>
          <w:b/>
          <w:bCs/>
        </w:rPr>
        <w:t>Двадцать третья сессия</w:t>
      </w:r>
    </w:p>
    <w:p w:rsidR="0048503E" w:rsidRPr="0048503E" w:rsidRDefault="0048503E" w:rsidP="0048503E">
      <w:r w:rsidRPr="0048503E">
        <w:t>Женева, 14–17 ноября 2017 года</w:t>
      </w:r>
    </w:p>
    <w:p w:rsidR="0048503E" w:rsidRPr="0048503E" w:rsidRDefault="0048503E" w:rsidP="0048503E">
      <w:r w:rsidRPr="0048503E">
        <w:t xml:space="preserve">Пункт </w:t>
      </w:r>
      <w:r w:rsidR="00F8570F">
        <w:rPr>
          <w:lang w:val="en-US"/>
        </w:rPr>
        <w:t>2</w:t>
      </w:r>
      <w:r w:rsidRPr="0048503E">
        <w:t xml:space="preserve"> предварительной повестки дня</w:t>
      </w:r>
    </w:p>
    <w:p w:rsidR="0048503E" w:rsidRPr="0048503E" w:rsidRDefault="0048503E" w:rsidP="0048503E">
      <w:pPr>
        <w:rPr>
          <w:b/>
        </w:rPr>
      </w:pPr>
      <w:r w:rsidRPr="0048503E">
        <w:rPr>
          <w:b/>
          <w:bCs/>
        </w:rPr>
        <w:t>Итоги работы Президиума</w:t>
      </w:r>
    </w:p>
    <w:p w:rsidR="0048503E" w:rsidRPr="0048503E" w:rsidRDefault="0048503E" w:rsidP="0048503E">
      <w:pPr>
        <w:pStyle w:val="HChGR"/>
      </w:pPr>
      <w:r w:rsidRPr="0048503E">
        <w:tab/>
      </w:r>
      <w:r w:rsidRPr="0048503E">
        <w:tab/>
        <w:t xml:space="preserve">Итоги работы Президиума за период с февраля </w:t>
      </w:r>
      <w:r w:rsidR="00F8570F">
        <w:br/>
      </w:r>
      <w:r w:rsidRPr="0048503E">
        <w:t>по июль 2017 года</w:t>
      </w:r>
    </w:p>
    <w:p w:rsidR="0048503E" w:rsidRPr="0048503E" w:rsidRDefault="0048503E" w:rsidP="0048503E">
      <w:pPr>
        <w:pStyle w:val="H1GR"/>
      </w:pPr>
      <w:r w:rsidRPr="0048503E">
        <w:tab/>
      </w:r>
      <w:r w:rsidRPr="0048503E">
        <w:tab/>
        <w:t>Доклад Президиума Комитета по экологической политике</w:t>
      </w:r>
    </w:p>
    <w:tbl>
      <w:tblPr>
        <w:tblStyle w:val="ac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48503E" w:rsidRPr="0048503E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48503E" w:rsidRPr="0048503E" w:rsidRDefault="0048503E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48503E">
              <w:rPr>
                <w:rFonts w:cs="Times New Roman"/>
              </w:rPr>
              <w:tab/>
            </w:r>
            <w:r w:rsidRPr="0048503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48503E" w:rsidRPr="0048503E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8503E" w:rsidRPr="0048503E" w:rsidRDefault="0048503E" w:rsidP="0048503E">
            <w:pPr>
              <w:pStyle w:val="SingleTxtGR"/>
            </w:pPr>
            <w:r w:rsidRPr="0048503E">
              <w:tab/>
              <w:t>На своей двадцать второй сессии (Женева, 25–27 января 201</w:t>
            </w:r>
            <w:r w:rsidR="00F8570F">
              <w:t>7</w:t>
            </w:r>
            <w:r w:rsidRPr="0048503E">
              <w:t xml:space="preserve"> года) Ком</w:t>
            </w:r>
            <w:r w:rsidRPr="0048503E">
              <w:t>и</w:t>
            </w:r>
            <w:r w:rsidRPr="0048503E">
              <w:t>тет по экологической политике просил Президиум и секретариат предпринять последующие действия в связи с решениями Комитета, в частности подгот</w:t>
            </w:r>
            <w:r w:rsidRPr="0048503E">
              <w:t>о</w:t>
            </w:r>
            <w:r w:rsidRPr="0048503E">
              <w:t>вить документы и доклады, необходимые для работы Комитета на его следу</w:t>
            </w:r>
            <w:r w:rsidRPr="0048503E">
              <w:t>ю</w:t>
            </w:r>
            <w:r w:rsidRPr="0048503E">
              <w:t>щей сессии в 2017 году. В этой связи Комитет поручил своему Президиуму осуществить ряд мероприятий, в том числе: а) провести подготовку к двадцать третьей сессии Комитета; b) подготовить краткий документ о роли Комитета в осуществлении Повестки дня в области устойчивого развития на период до 2030 года; с) подготовить предложение в отношении организации среднесро</w:t>
            </w:r>
            <w:r w:rsidRPr="0048503E">
              <w:t>ч</w:t>
            </w:r>
            <w:r w:rsidRPr="0048503E">
              <w:t>ного обзора основных итогов восьмой Конференции министров «Окружающая среда для Европы» (Батуми, Грузия, июнь 2016 года) в 2018 году; d) провести оценку последствий создания совместного секретариата Европейской эконом</w:t>
            </w:r>
            <w:r w:rsidRPr="0048503E">
              <w:t>и</w:t>
            </w:r>
            <w:r w:rsidRPr="0048503E">
              <w:t>ческой комиссии Организации Объединенных Наций и Всемирной организации здравоохранения для обслуживания европейского процесса «Окружающая ср</w:t>
            </w:r>
            <w:r w:rsidRPr="0048503E">
              <w:t>е</w:t>
            </w:r>
            <w:r w:rsidRPr="0048503E">
              <w:t>да и здоровье»</w:t>
            </w:r>
            <w:r w:rsidR="00F8570F">
              <w:t>;</w:t>
            </w:r>
            <w:r w:rsidRPr="0048503E">
              <w:t xml:space="preserve"> и е) подготовить первый проект пересмотренного круга ведения Комитета. </w:t>
            </w:r>
          </w:p>
          <w:p w:rsidR="0048503E" w:rsidRPr="0048503E" w:rsidRDefault="0048503E" w:rsidP="0048503E">
            <w:pPr>
              <w:pStyle w:val="SingleTxtGR"/>
            </w:pPr>
            <w:r w:rsidRPr="0048503E">
              <w:tab/>
              <w:t xml:space="preserve">В целях выполнения указанных выше задач Президиум вел работу в </w:t>
            </w:r>
            <w:r w:rsidR="00F8570F">
              <w:br/>
            </w:r>
            <w:r w:rsidRPr="0048503E">
              <w:t>фо</w:t>
            </w:r>
            <w:r w:rsidRPr="0048503E">
              <w:t>р</w:t>
            </w:r>
            <w:r w:rsidRPr="0048503E">
              <w:t xml:space="preserve">мате электронных консультаций и организовал совещание в Лиссабоне </w:t>
            </w:r>
            <w:r w:rsidR="00F8570F">
              <w:br/>
            </w:r>
            <w:r w:rsidRPr="0048503E">
              <w:t>28 и 29 июня 2017 года. В настоящем документе приводится краткая информ</w:t>
            </w:r>
            <w:r w:rsidRPr="0048503E">
              <w:t>а</w:t>
            </w:r>
            <w:r w:rsidRPr="0048503E">
              <w:t>ция об итогах работы Президиума, в том числе на его июньском совещании, в целях оказания содействия Комитету в работе на его двадцать третьей сессии.</w:t>
            </w:r>
          </w:p>
        </w:tc>
      </w:tr>
      <w:tr w:rsidR="0048503E" w:rsidRPr="0048503E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48503E" w:rsidRPr="0048503E" w:rsidRDefault="0048503E" w:rsidP="00850215">
            <w:pPr>
              <w:rPr>
                <w:rFonts w:cs="Times New Roman"/>
              </w:rPr>
            </w:pPr>
          </w:p>
        </w:tc>
      </w:tr>
    </w:tbl>
    <w:p w:rsidR="0048503E" w:rsidRPr="0048503E" w:rsidRDefault="0048503E" w:rsidP="002E5067"/>
    <w:p w:rsidR="0048503E" w:rsidRPr="0048503E" w:rsidRDefault="0048503E" w:rsidP="002E5067"/>
    <w:p w:rsidR="0048503E" w:rsidRPr="0048503E" w:rsidRDefault="0048503E" w:rsidP="0048503E">
      <w:pPr>
        <w:pStyle w:val="HChGR"/>
      </w:pPr>
      <w:r>
        <w:br w:type="page"/>
      </w:r>
      <w:r w:rsidRPr="0048503E">
        <w:lastRenderedPageBreak/>
        <w:tab/>
      </w:r>
      <w:r w:rsidRPr="0048503E">
        <w:tab/>
        <w:t>Введение</w:t>
      </w:r>
    </w:p>
    <w:p w:rsidR="0048503E" w:rsidRPr="0048503E" w:rsidRDefault="0048503E" w:rsidP="0048503E">
      <w:pPr>
        <w:pStyle w:val="SingleTxtGR"/>
      </w:pPr>
      <w:r w:rsidRPr="0048503E">
        <w:t>1.</w:t>
      </w:r>
      <w:r w:rsidRPr="0048503E">
        <w:tab/>
        <w:t>В межсессионный период Президиум Комитета по экологической пол</w:t>
      </w:r>
      <w:r w:rsidRPr="0048503E">
        <w:t>и</w:t>
      </w:r>
      <w:r w:rsidRPr="0048503E">
        <w:t>тике Европейской экономической комиссии Организации Объединенных Наций (ЕЭК) работал над выполнением задач, порученных ему Комитетом на его дв</w:t>
      </w:r>
      <w:r w:rsidRPr="0048503E">
        <w:t>а</w:t>
      </w:r>
      <w:r w:rsidRPr="0048503E">
        <w:t>дцатой второй сессии (Женева, 25–27 января 2017 года), а также занимался по</w:t>
      </w:r>
      <w:r w:rsidRPr="0048503E">
        <w:t>д</w:t>
      </w:r>
      <w:r w:rsidRPr="0048503E">
        <w:t>готовкой двадцать третьей сессии Комитета. Президиум вел работу в формате электронных консультаций и организовал совещание в Лиссабоне 28 и 29 июня 2017 года.</w:t>
      </w:r>
    </w:p>
    <w:p w:rsidR="0048503E" w:rsidRPr="0048503E" w:rsidRDefault="0048503E" w:rsidP="0048503E">
      <w:pPr>
        <w:pStyle w:val="SingleTxtGR"/>
      </w:pPr>
      <w:r w:rsidRPr="0048503E">
        <w:t>2.</w:t>
      </w:r>
      <w:r w:rsidRPr="0048503E">
        <w:tab/>
        <w:t>В частности, Президиум рассмотрел одновременно вопросы содержания и организации дискуссий, которые состоятся на двадцать третьей сессии Ком</w:t>
      </w:r>
      <w:r w:rsidRPr="0048503E">
        <w:t>и</w:t>
      </w:r>
      <w:r w:rsidRPr="0048503E">
        <w:t>тета. Кроме того, Президиум занимался подготовкой предложения в отношении организации среднесрочного обзора основных итогов восьмой Конференции министров «Окружающая среда для Европы» (Батуми, Грузия, июнь 2016 года) в 2018 году. Помимо этого, Президиум рассмотрел роль Комитета в осущест</w:t>
      </w:r>
      <w:r w:rsidRPr="0048503E">
        <w:t>в</w:t>
      </w:r>
      <w:r w:rsidRPr="0048503E">
        <w:t>лении Повестки дня в области устойчивого развития на период до 2030 года (Повестка дня на период до 2030 года) и изучил последствия создания совмес</w:t>
      </w:r>
      <w:r w:rsidRPr="0048503E">
        <w:t>т</w:t>
      </w:r>
      <w:r w:rsidRPr="0048503E">
        <w:t>ного секретариата ЕЭК и Всемирной организации здравоохранения (ВОЗ) для обслуживания европейского процесса «Окружающая среда и здоровье». Наряду с этим Президиум подготовил первый проект пересмотренного круга ведения Комитета и изучил возможность обновления критериев оказания финансовой поддержки для участия в совещаниях и мероприятиях, а также рассмотрел п</w:t>
      </w:r>
      <w:r w:rsidRPr="0048503E">
        <w:t>е</w:t>
      </w:r>
      <w:r w:rsidRPr="0048503E">
        <w:t>ресмотренное расписание совещаний Комитета на период до конца 2020 года.</w:t>
      </w:r>
    </w:p>
    <w:p w:rsidR="0048503E" w:rsidRPr="0048503E" w:rsidRDefault="0048503E" w:rsidP="0048503E">
      <w:pPr>
        <w:pStyle w:val="SingleTxtGR"/>
      </w:pPr>
      <w:r w:rsidRPr="0048503E">
        <w:t>3.</w:t>
      </w:r>
      <w:r w:rsidRPr="0048503E">
        <w:tab/>
        <w:t>В состав Президиума Комитета по экологической политике входят Пре</w:t>
      </w:r>
      <w:r w:rsidRPr="0048503E">
        <w:t>д</w:t>
      </w:r>
      <w:r w:rsidRPr="0048503E">
        <w:t>седатель из Португалии и заместители Председателя из Беларуси, Бельгии, Гр</w:t>
      </w:r>
      <w:r w:rsidRPr="0048503E">
        <w:t>у</w:t>
      </w:r>
      <w:r w:rsidRPr="0048503E">
        <w:t>зии, Казахстана, Республики Молдова, Российской Федерации, Сербии, Соед</w:t>
      </w:r>
      <w:r w:rsidRPr="0048503E">
        <w:t>и</w:t>
      </w:r>
      <w:r w:rsidRPr="0048503E">
        <w:t>ненных Штатов Америки, Франции, Чехии и Швейцарии.</w:t>
      </w:r>
    </w:p>
    <w:p w:rsidR="0048503E" w:rsidRPr="0048503E" w:rsidRDefault="0048503E" w:rsidP="0048503E">
      <w:pPr>
        <w:pStyle w:val="HChGR"/>
      </w:pPr>
      <w:r w:rsidRPr="0048503E">
        <w:tab/>
        <w:t>I.</w:t>
      </w:r>
      <w:r w:rsidRPr="0048503E">
        <w:tab/>
        <w:t xml:space="preserve">Предварительная повестка дня двадцать третьей сессии Комитета </w:t>
      </w:r>
    </w:p>
    <w:p w:rsidR="0048503E" w:rsidRPr="0048503E" w:rsidRDefault="0048503E" w:rsidP="0048503E">
      <w:pPr>
        <w:pStyle w:val="SingleTxtGR"/>
      </w:pPr>
      <w:r w:rsidRPr="0048503E">
        <w:t>4.</w:t>
      </w:r>
      <w:r w:rsidRPr="0048503E">
        <w:tab/>
        <w:t>На своем совещании в июне 2017 года Президиум одобрил проект пре</w:t>
      </w:r>
      <w:r w:rsidRPr="0048503E">
        <w:t>д</w:t>
      </w:r>
      <w:r w:rsidRPr="0048503E">
        <w:t>варительной повестки дня и проект распорядка работы двадцать третьей сессии Комитета с рядом поправок, которые будут отражены в окончательном варианте этих документов. Так, например, Президиум КЭП рекомендовал:</w:t>
      </w:r>
    </w:p>
    <w:p w:rsidR="0048503E" w:rsidRPr="0048503E" w:rsidRDefault="0048503E" w:rsidP="0048503E">
      <w:pPr>
        <w:pStyle w:val="SingleTxtGR"/>
      </w:pPr>
      <w:r>
        <w:rPr>
          <w:lang w:val="en-US"/>
        </w:rPr>
        <w:tab/>
      </w:r>
      <w:r w:rsidRPr="0048503E">
        <w:t>а)</w:t>
      </w:r>
      <w:r w:rsidRPr="0048503E">
        <w:tab/>
        <w:t>выделить больше времени на заседание по вопросам устойчивого развития в регионе для возможности организации дискуссии за круглым столом с участием председателей других секторальных комитетов ЕЭК и с уделением особого внимания целям в области устойчивого развития, в частности целям 6 (чистая вода и санитария), 7 (недорогие и экологически чистые источники энергии), 11 (устойчивые города и общины), 12 (ответственное потребление и производство), 15 (сохранение экосистем суши) и 17 (партнерство в интересах достижения целей);</w:t>
      </w:r>
    </w:p>
    <w:p w:rsidR="0048503E" w:rsidRPr="0048503E" w:rsidRDefault="0048503E" w:rsidP="0048503E">
      <w:pPr>
        <w:pStyle w:val="SingleTxtGR"/>
      </w:pPr>
      <w:r w:rsidRPr="00614BBE">
        <w:tab/>
      </w:r>
      <w:r w:rsidRPr="0048503E">
        <w:t>b)</w:t>
      </w:r>
      <w:r w:rsidRPr="0048503E">
        <w:tab/>
        <w:t>в контексте обсуждения вопроса о многосторонних природоохра</w:t>
      </w:r>
      <w:r w:rsidRPr="0048503E">
        <w:t>н</w:t>
      </w:r>
      <w:r w:rsidRPr="0048503E">
        <w:t>ных соглашениях продолжать проводить обзор усилий, предпринятых в по</w:t>
      </w:r>
      <w:r w:rsidRPr="0048503E">
        <w:t>д</w:t>
      </w:r>
      <w:r w:rsidRPr="0048503E">
        <w:t>держку Повестки дня на период до 2030 года, и уделять особое внимание целям в области устойчивого развития 6, 11, 12 и 17;</w:t>
      </w:r>
    </w:p>
    <w:p w:rsidR="0048503E" w:rsidRPr="0048503E" w:rsidRDefault="0048503E" w:rsidP="0048503E">
      <w:pPr>
        <w:pStyle w:val="SingleTxtGR"/>
      </w:pPr>
      <w:r w:rsidRPr="00F8570F">
        <w:tab/>
      </w:r>
      <w:r w:rsidRPr="0048503E">
        <w:t>с)</w:t>
      </w:r>
      <w:r w:rsidRPr="0048503E">
        <w:tab/>
        <w:t>выделить по 20 минут на каждый из междисциплинарных вопр</w:t>
      </w:r>
      <w:r w:rsidRPr="0048503E">
        <w:t>о</w:t>
      </w:r>
      <w:r w:rsidRPr="0048503E">
        <w:t>сов, за исключением европейского процесса «</w:t>
      </w:r>
      <w:r w:rsidR="006D1224">
        <w:t>Окружающая среда и здоровье», в </w:t>
      </w:r>
      <w:r w:rsidRPr="0048503E">
        <w:t>рамках которого будут рассматриваться итоги шестой Конференции мин</w:t>
      </w:r>
      <w:r w:rsidRPr="0048503E">
        <w:t>и</w:t>
      </w:r>
      <w:r w:rsidRPr="0048503E">
        <w:t>стров по окружающей среде и охране здоровья (Острава, Чехия, 13–15 июня 2017 г</w:t>
      </w:r>
      <w:r w:rsidRPr="0048503E">
        <w:t>о</w:t>
      </w:r>
      <w:r w:rsidRPr="0048503E">
        <w:t>да);</w:t>
      </w:r>
    </w:p>
    <w:p w:rsidR="0048503E" w:rsidRPr="0048503E" w:rsidRDefault="0048503E" w:rsidP="0048503E">
      <w:pPr>
        <w:pStyle w:val="SingleTxtGR"/>
      </w:pPr>
      <w:r w:rsidRPr="00F8570F">
        <w:lastRenderedPageBreak/>
        <w:tab/>
      </w:r>
      <w:r w:rsidRPr="0048503E">
        <w:t>d)</w:t>
      </w:r>
      <w:r w:rsidRPr="0048503E">
        <w:tab/>
        <w:t>организовать представление мнений и обмен мнениями о третьей Ассамблее Организации Объединенных Наций по окружающей среде во второй день совещания для возможности участия заинтересованных председателей и представителей многосторонних природоохранных соглашений;</w:t>
      </w:r>
    </w:p>
    <w:p w:rsidR="0048503E" w:rsidRPr="0048503E" w:rsidRDefault="0048503E" w:rsidP="0048503E">
      <w:pPr>
        <w:pStyle w:val="SingleTxtGR"/>
      </w:pPr>
      <w:r w:rsidRPr="00F8570F">
        <w:tab/>
      </w:r>
      <w:r w:rsidRPr="0048503E">
        <w:t>e)</w:t>
      </w:r>
      <w:r w:rsidRPr="0048503E">
        <w:tab/>
        <w:t>установить крайний срок для выдвижения любых дополнительных кандидатов в Президиум, с тем чтобы иметь достаточно времени для провед</w:t>
      </w:r>
      <w:r w:rsidRPr="0048503E">
        <w:t>е</w:t>
      </w:r>
      <w:r w:rsidRPr="0048503E">
        <w:t>ния консультаций до двадцать третьей сессии Комитета.</w:t>
      </w:r>
    </w:p>
    <w:p w:rsidR="0048503E" w:rsidRPr="0048503E" w:rsidRDefault="0048503E" w:rsidP="0048503E">
      <w:pPr>
        <w:pStyle w:val="SingleTxtGR"/>
      </w:pPr>
      <w:r w:rsidRPr="0048503E">
        <w:t>5.</w:t>
      </w:r>
      <w:r w:rsidRPr="0048503E">
        <w:tab/>
        <w:t>Что касается организации параллельных мероприятий в ходе сессии К</w:t>
      </w:r>
      <w:r w:rsidRPr="0048503E">
        <w:t>о</w:t>
      </w:r>
      <w:r w:rsidRPr="0048503E">
        <w:t xml:space="preserve">митета, то Президиум предложил провести в сотрудничестве с Программой </w:t>
      </w:r>
      <w:r w:rsidR="006D1224">
        <w:br/>
      </w:r>
      <w:r w:rsidRPr="0048503E">
        <w:t>Организации Объединенных Наций по окружающей среде (ЮНЕП) параллел</w:t>
      </w:r>
      <w:r w:rsidRPr="0048503E">
        <w:t>ь</w:t>
      </w:r>
      <w:r w:rsidRPr="0048503E">
        <w:t>ное мероприятие, посвященное инициативе «Пояс и путь». Еще одно пара</w:t>
      </w:r>
      <w:r w:rsidRPr="0048503E">
        <w:t>л</w:t>
      </w:r>
      <w:r w:rsidRPr="0048503E">
        <w:t>лельное мероприятие будет организовано совместно секретариатом ЕЭК, ЮНЕП и Организацией экономического сотрудничества и развития (ОЭСР) для пре</w:t>
      </w:r>
      <w:r w:rsidRPr="0048503E">
        <w:t>д</w:t>
      </w:r>
      <w:r w:rsidRPr="0048503E">
        <w:t>ставления результатов двух аналитических мероприятий, одно из которых было проведено ЕЭК и ЮНЕП для сбора информации об экспертном опыте и деятельности международных организаций в области «зеленой» экономики в регионе, а другое – ОЭСР для сбора информации о сотрудничестве в целях ра</w:t>
      </w:r>
      <w:r w:rsidRPr="0048503E">
        <w:t>з</w:t>
      </w:r>
      <w:r w:rsidRPr="0048503E">
        <w:t>вития в интересах «зеленого» роста в странах Кавказа, Центральной Азии и Восточной Европы.</w:t>
      </w:r>
    </w:p>
    <w:p w:rsidR="0048503E" w:rsidRPr="0048503E" w:rsidRDefault="0048503E" w:rsidP="0048503E">
      <w:pPr>
        <w:pStyle w:val="HChGR"/>
      </w:pPr>
      <w:r w:rsidRPr="0048503E">
        <w:tab/>
        <w:t>II.</w:t>
      </w:r>
      <w:r w:rsidRPr="0048503E">
        <w:tab/>
        <w:t xml:space="preserve">Роль Комитета в осуществлении Повестки дня </w:t>
      </w:r>
      <w:r w:rsidRPr="0048503E">
        <w:br/>
        <w:t xml:space="preserve">в области устойчивого развития на период </w:t>
      </w:r>
      <w:r w:rsidR="006D1224">
        <w:br/>
      </w:r>
      <w:r w:rsidRPr="0048503E">
        <w:t>до 2030 года</w:t>
      </w:r>
    </w:p>
    <w:p w:rsidR="0048503E" w:rsidRPr="0048503E" w:rsidRDefault="0048503E" w:rsidP="0048503E">
      <w:pPr>
        <w:pStyle w:val="SingleTxtGR"/>
      </w:pPr>
      <w:r w:rsidRPr="0048503E">
        <w:t>6.</w:t>
      </w:r>
      <w:r w:rsidRPr="0048503E">
        <w:tab/>
        <w:t>На своем совещании в Лиссабоне Президиум рассмотрел проект док</w:t>
      </w:r>
      <w:r w:rsidRPr="0048503E">
        <w:t>у</w:t>
      </w:r>
      <w:r w:rsidRPr="0048503E">
        <w:t>мента по вопросу о роли Комитета в осуществлении Повестки дня на период до 2030 года и внес поправки, которые были отражены в окончательном варианте, представленном Комитету и изданном в документе ECE/CEP/2017/15.</w:t>
      </w:r>
    </w:p>
    <w:p w:rsidR="0048503E" w:rsidRPr="0048503E" w:rsidRDefault="0048503E" w:rsidP="0048503E">
      <w:pPr>
        <w:pStyle w:val="SingleTxtGR"/>
      </w:pPr>
      <w:r w:rsidRPr="0048503E">
        <w:t>7.</w:t>
      </w:r>
      <w:r w:rsidRPr="0048503E">
        <w:tab/>
        <w:t>В частности, Президиум рассмотрел способы укреплении сотрудничества с другими секторальными комитетами ЕЭК путем организации специальных обсуждений в ходе сессий Комитета по экологической политике с участием председателей других секторальных комитетов ЕЭК. В связи с двадцать третьей сессией Комитета Президиум рекомендовал учесть цели в области устойчивого развития, по которым предполагается провести обзор в 2018 году, и пригласить председателей следующих комитетов ЕЭК: Комитета по устойчивой энергетике, Комитета по жилищному хозяйству и землепользованию, Комитета по лесам и лесной отрасли и Комитета по инновационной деятельности, конкурентосп</w:t>
      </w:r>
      <w:r w:rsidRPr="0048503E">
        <w:t>о</w:t>
      </w:r>
      <w:r w:rsidRPr="0048503E">
        <w:t>собности и государственно-частным партнерствам.</w:t>
      </w:r>
    </w:p>
    <w:p w:rsidR="0048503E" w:rsidRPr="0048503E" w:rsidRDefault="0048503E" w:rsidP="0048503E">
      <w:pPr>
        <w:pStyle w:val="SingleTxtGR"/>
      </w:pPr>
      <w:r w:rsidRPr="0048503E">
        <w:t>8.</w:t>
      </w:r>
      <w:r w:rsidRPr="0048503E">
        <w:tab/>
        <w:t>Что касается темы для обсуждения, то Президиум предложил посвятить первоначальное обсуждение обмену информацией об опыте и проблемах, св</w:t>
      </w:r>
      <w:r w:rsidRPr="0048503E">
        <w:t>я</w:t>
      </w:r>
      <w:r w:rsidRPr="0048503E">
        <w:t>занных с адаптацией деятельности соответствующих комитетов в поддержку Повестки дня на период до 2030 года. Президиум просил секретариат подгот</w:t>
      </w:r>
      <w:r w:rsidRPr="0048503E">
        <w:t>о</w:t>
      </w:r>
      <w:r w:rsidRPr="0048503E">
        <w:t>вить информационный документ, содержащий ссылки на соответствующие д</w:t>
      </w:r>
      <w:r w:rsidRPr="0048503E">
        <w:t>о</w:t>
      </w:r>
      <w:r w:rsidRPr="0048503E">
        <w:t>кументы и материалы с описанием работы этих комитетов в поддержку Повес</w:t>
      </w:r>
      <w:r w:rsidRPr="0048503E">
        <w:t>т</w:t>
      </w:r>
      <w:r w:rsidRPr="0048503E">
        <w:t>ки дня на период до 2030 года. Общее обсуждение будет посвящено целям в о</w:t>
      </w:r>
      <w:r w:rsidRPr="0048503E">
        <w:t>б</w:t>
      </w:r>
      <w:r w:rsidRPr="0048503E">
        <w:t>ласти устойчивого развития, по которым предп</w:t>
      </w:r>
      <w:r>
        <w:t>олагается провести обзор в 2018 </w:t>
      </w:r>
      <w:r w:rsidRPr="0048503E">
        <w:t>году, а именно целям 6 (чистая вода и санитария), 7 (недорогие и эколог</w:t>
      </w:r>
      <w:r w:rsidRPr="0048503E">
        <w:t>и</w:t>
      </w:r>
      <w:r w:rsidRPr="0048503E">
        <w:t>чески чистые источники энергии), 11 (устойчивые города и общины), 12 (отве</w:t>
      </w:r>
      <w:r w:rsidRPr="0048503E">
        <w:t>т</w:t>
      </w:r>
      <w:r w:rsidRPr="0048503E">
        <w:t>ственное потребление и производство), 15 (</w:t>
      </w:r>
      <w:r>
        <w:t>сохранение экосистем суши) и 17 </w:t>
      </w:r>
      <w:r w:rsidRPr="0048503E">
        <w:t>(партнерство в интересах достижения целей). Что касается сроков провед</w:t>
      </w:r>
      <w:r w:rsidRPr="0048503E">
        <w:t>е</w:t>
      </w:r>
      <w:r w:rsidRPr="0048503E">
        <w:t>ния такого обсуждения, то Президиум предложил выделить полтора часа, пр</w:t>
      </w:r>
      <w:r w:rsidRPr="0048503E">
        <w:t>о</w:t>
      </w:r>
      <w:r w:rsidRPr="0048503E">
        <w:t>длив время рассмотрения пункта повестки дня, посвященного устойчивому развитию.</w:t>
      </w:r>
    </w:p>
    <w:p w:rsidR="0048503E" w:rsidRPr="0048503E" w:rsidRDefault="0048503E" w:rsidP="0048503E">
      <w:pPr>
        <w:pStyle w:val="HChGR"/>
      </w:pPr>
      <w:r w:rsidRPr="00F8570F">
        <w:lastRenderedPageBreak/>
        <w:tab/>
      </w:r>
      <w:r w:rsidRPr="0048503E">
        <w:t>III.</w:t>
      </w:r>
      <w:r w:rsidRPr="0048503E">
        <w:tab/>
        <w:t>Многосторонние природоохранные соглашения</w:t>
      </w:r>
    </w:p>
    <w:p w:rsidR="0048503E" w:rsidRPr="0048503E" w:rsidRDefault="0048503E" w:rsidP="0048503E">
      <w:pPr>
        <w:pStyle w:val="SingleTxtGR"/>
      </w:pPr>
      <w:r w:rsidRPr="0048503E">
        <w:t>9.</w:t>
      </w:r>
      <w:r w:rsidRPr="0048503E">
        <w:tab/>
        <w:t>На своем лиссабонском совещании в июне 2017 года Президиум обсудил возможную направленность обсуждений на двадцать третьей сессии Комитета в рамках пункта повестки дня, касающегося многосторонних природоохранных соглашений. Президиум постановил продолжить обзор усилий в рамках кажд</w:t>
      </w:r>
      <w:r w:rsidRPr="0048503E">
        <w:t>о</w:t>
      </w:r>
      <w:r w:rsidRPr="0048503E">
        <w:t>го соглашения, с тем чтобы определить его роль в осуществлении Повестки дня на период до 2030 года. В этой связи Президиум предложил сосредоточить о</w:t>
      </w:r>
      <w:r w:rsidRPr="0048503E">
        <w:t>б</w:t>
      </w:r>
      <w:r w:rsidRPr="0048503E">
        <w:t>суждение на целях в области устойчивого развития 6, 11, 12 и 17.</w:t>
      </w:r>
    </w:p>
    <w:p w:rsidR="0048503E" w:rsidRPr="0048503E" w:rsidRDefault="0048503E" w:rsidP="0048503E">
      <w:pPr>
        <w:pStyle w:val="SingleTxtGR"/>
      </w:pPr>
      <w:r w:rsidRPr="0048503E">
        <w:t>10.</w:t>
      </w:r>
      <w:r w:rsidRPr="0048503E">
        <w:tab/>
        <w:t>Что касается формата проведения, то, исходя из опыта прошлых сессий, можно было бы организовать обсуждение в виде дискуссии за круглым столом под руководством модератора, с тем чтобы обсудить вышеуказанные вопросы с участием председателей договорных органов или других представителей и д</w:t>
      </w:r>
      <w:r w:rsidRPr="0048503E">
        <w:t>е</w:t>
      </w:r>
      <w:r w:rsidRPr="0048503E">
        <w:t>легатов Комитета.</w:t>
      </w:r>
    </w:p>
    <w:p w:rsidR="0048503E" w:rsidRPr="0048503E" w:rsidRDefault="0048503E" w:rsidP="0048503E">
      <w:pPr>
        <w:pStyle w:val="HChGR"/>
      </w:pPr>
      <w:r w:rsidRPr="0048503E">
        <w:tab/>
        <w:t>IV.</w:t>
      </w:r>
      <w:r w:rsidRPr="0048503E">
        <w:tab/>
        <w:t xml:space="preserve">Последующие меры в связи с восьмой Конференцией министров «Окружающая среда для Европы» </w:t>
      </w:r>
      <w:r w:rsidR="006D1224">
        <w:br/>
      </w:r>
      <w:r w:rsidRPr="0048503E">
        <w:t>и подготовка среднесрочного обзора основных итогов Конференции</w:t>
      </w:r>
    </w:p>
    <w:p w:rsidR="0048503E" w:rsidRPr="0048503E" w:rsidRDefault="0048503E" w:rsidP="0048503E">
      <w:pPr>
        <w:pStyle w:val="SingleTxtGR"/>
      </w:pPr>
      <w:r w:rsidRPr="0048503E">
        <w:t>11.</w:t>
      </w:r>
      <w:r w:rsidRPr="0048503E">
        <w:tab/>
        <w:t>На своем совещании в июне 2017 года Президиум занимался подготовкой предложения в отношении организации среднесрочного обзора основных ит</w:t>
      </w:r>
      <w:r w:rsidRPr="0048503E">
        <w:t>о</w:t>
      </w:r>
      <w:r w:rsidRPr="0048503E">
        <w:t>гов восьмой Конференции министров «Окру</w:t>
      </w:r>
      <w:r>
        <w:t>жающая среда для Европы» в 2018</w:t>
      </w:r>
      <w:r>
        <w:rPr>
          <w:lang w:val="en-US"/>
        </w:rPr>
        <w:t> </w:t>
      </w:r>
      <w:r w:rsidRPr="0048503E">
        <w:t>году. Президиум рекомендовал провести среднесрочный обзор наиболее эффективным и нересурсоемким способом. Так, например, Президиум предл</w:t>
      </w:r>
      <w:r w:rsidRPr="0048503E">
        <w:t>о</w:t>
      </w:r>
      <w:r w:rsidRPr="0048503E">
        <w:t>жил при подготовке среднесрочных обзорных докладов стремиться к краткости и использовать удобное для пользователя и наглядное, количественное офор</w:t>
      </w:r>
      <w:r w:rsidRPr="0048503E">
        <w:t>м</w:t>
      </w:r>
      <w:r w:rsidRPr="0048503E">
        <w:t>ление результатов оценки прогресса, например при помощи графиков и круг</w:t>
      </w:r>
      <w:r w:rsidRPr="0048503E">
        <w:t>о</w:t>
      </w:r>
      <w:r w:rsidRPr="0048503E">
        <w:t xml:space="preserve">вых диаграмм с кратким описанием ключевых выводов и основных идей. </w:t>
      </w:r>
      <w:r w:rsidRPr="00F8570F">
        <w:br/>
      </w:r>
      <w:r w:rsidRPr="0048503E">
        <w:t>Документ, в котором содержится предложение по организации среднесрочного обзора, был пересмотрен на предмет отражения в нем замечаний Президиума (ECE/CEP/2017/16). В приложении II к этому документу содержится типовая форма, служащая ориентиром при подготовке докладов для среднесрочного о</w:t>
      </w:r>
      <w:r w:rsidRPr="0048503E">
        <w:t>б</w:t>
      </w:r>
      <w:r w:rsidRPr="0048503E">
        <w:t>зора.</w:t>
      </w:r>
    </w:p>
    <w:p w:rsidR="0048503E" w:rsidRPr="0048503E" w:rsidRDefault="0048503E" w:rsidP="0048503E">
      <w:pPr>
        <w:pStyle w:val="SingleTxtGR"/>
      </w:pPr>
      <w:r w:rsidRPr="0048503E">
        <w:t>12.</w:t>
      </w:r>
      <w:r w:rsidRPr="0048503E">
        <w:tab/>
        <w:t>Кроме того, был затронут вопрос о том, что сделать, чтобы среднесро</w:t>
      </w:r>
      <w:r w:rsidRPr="0048503E">
        <w:t>ч</w:t>
      </w:r>
      <w:r w:rsidRPr="0048503E">
        <w:t>ный обзор отличался от очередной сессии Комитета. Помимо этого, была особо отмечена необходимость найти способы привлечь к участию частный сектор, в особенности для обсуждения вопросов экологизации экономики и очистки во</w:t>
      </w:r>
      <w:r w:rsidRPr="0048503E">
        <w:t>з</w:t>
      </w:r>
      <w:r w:rsidRPr="0048503E">
        <w:t>духа. Одна из членов Президиума проинформировала своих коллег о том, что 24–25 октября в Женеве состоится Всемирный форум по ресурсам, в ходе кот</w:t>
      </w:r>
      <w:r w:rsidRPr="0048503E">
        <w:t>о</w:t>
      </w:r>
      <w:r w:rsidRPr="0048503E">
        <w:t>рого особое внимание будет уделено ускорению темпов ресурсной революции. Форум может стать прекрасной возможностью для создания сетей и презент</w:t>
      </w:r>
      <w:r w:rsidRPr="0048503E">
        <w:t>а</w:t>
      </w:r>
      <w:r w:rsidRPr="0048503E">
        <w:t>ции двух батумских инициатив – Батумской инициативы по «зеленой» эконом</w:t>
      </w:r>
      <w:r w:rsidRPr="0048503E">
        <w:t>и</w:t>
      </w:r>
      <w:r w:rsidRPr="0048503E">
        <w:t>ке (БИЗ-</w:t>
      </w:r>
      <w:r w:rsidR="006D1224">
        <w:t>Э</w:t>
      </w:r>
      <w:r w:rsidRPr="0048503E">
        <w:t>) и Батумской инициативы по борьбе за чистый воздух (БАКА), а также для привлечения представителей частного сектора к участию в средн</w:t>
      </w:r>
      <w:r w:rsidRPr="0048503E">
        <w:t>е</w:t>
      </w:r>
      <w:r w:rsidRPr="0048503E">
        <w:t>срочном обзоре.</w:t>
      </w:r>
    </w:p>
    <w:p w:rsidR="0048503E" w:rsidRPr="0048503E" w:rsidRDefault="0048503E" w:rsidP="0048503E">
      <w:pPr>
        <w:pStyle w:val="SingleTxtGR"/>
      </w:pPr>
      <w:r w:rsidRPr="0048503E">
        <w:t>13.</w:t>
      </w:r>
      <w:r w:rsidRPr="0048503E">
        <w:tab/>
        <w:t>Что касается опроса по Батумской конференции, то Президиум принял к сведению низкий показатель поступления ответов, который отчасти объясняе</w:t>
      </w:r>
      <w:r w:rsidRPr="0048503E">
        <w:t>т</w:t>
      </w:r>
      <w:r w:rsidRPr="0048503E">
        <w:t>ся техническими трудностями, сопряженными с прохождением опроса в реж</w:t>
      </w:r>
      <w:r w:rsidRPr="0048503E">
        <w:t>и</w:t>
      </w:r>
      <w:r w:rsidRPr="0048503E">
        <w:t>ме онлайн. Президиум рекомендовал вновь обратиться к членам Комитета и наблюдателям с предложением пройти опрос либо в режиме онлайн, либо в файле формата Word. Что касается проведения аналогичных опросов в буд</w:t>
      </w:r>
      <w:r w:rsidRPr="0048503E">
        <w:t>у</w:t>
      </w:r>
      <w:r w:rsidRPr="0048503E">
        <w:t>щем, то Президиум рекомендовал подготовить краткий опросник о степени удовлетворенности, который будет распространяться в последний день работы Конференции. По итогам среднесрочного обзора можно было бы, при необх</w:t>
      </w:r>
      <w:r w:rsidRPr="0048503E">
        <w:t>о</w:t>
      </w:r>
      <w:r w:rsidRPr="0048503E">
        <w:t xml:space="preserve">димости, подготовить еще одни краткий опрос для определения приоритетов и </w:t>
      </w:r>
      <w:r w:rsidRPr="0048503E">
        <w:lastRenderedPageBreak/>
        <w:t>тем последующих конференций, с тем чтобы содействовать подготовке к сл</w:t>
      </w:r>
      <w:r w:rsidRPr="0048503E">
        <w:t>е</w:t>
      </w:r>
      <w:r w:rsidRPr="0048503E">
        <w:t>дующей конференции.</w:t>
      </w:r>
    </w:p>
    <w:p w:rsidR="0048503E" w:rsidRPr="0048503E" w:rsidRDefault="0048503E" w:rsidP="0048503E">
      <w:pPr>
        <w:pStyle w:val="SingleTxtGR"/>
      </w:pPr>
      <w:r w:rsidRPr="0048503E">
        <w:t>14.</w:t>
      </w:r>
      <w:r w:rsidRPr="0048503E">
        <w:tab/>
        <w:t>Кроме того, на своем совещании в Лиссабоне Президиум принял к свед</w:t>
      </w:r>
      <w:r w:rsidRPr="0048503E">
        <w:t>е</w:t>
      </w:r>
      <w:r w:rsidRPr="0048503E">
        <w:t>нию представленную секретариатом информацию о мероприятиях, проведе</w:t>
      </w:r>
      <w:r w:rsidRPr="0048503E">
        <w:t>н</w:t>
      </w:r>
      <w:r w:rsidRPr="0048503E">
        <w:t>ных секретариатом ЕЭК совместно с ЮНЕП и Платформе знаний о «зеленом» росте для продвижения и осуществления двух батумских инициатив. В частн</w:t>
      </w:r>
      <w:r w:rsidRPr="0048503E">
        <w:t>о</w:t>
      </w:r>
      <w:r w:rsidRPr="0048503E">
        <w:t xml:space="preserve">сти, Президиум отметил успешное проведение мероприятия «Батумское ток-шоу: количественная оценка достижения целей в области развития благодаря действиям по </w:t>
      </w:r>
      <w:r w:rsidR="006D1224">
        <w:t>"</w:t>
      </w:r>
      <w:r w:rsidRPr="0048503E">
        <w:t>зеленой</w:t>
      </w:r>
      <w:r w:rsidR="006D1224">
        <w:t>"</w:t>
      </w:r>
      <w:r w:rsidRPr="0048503E">
        <w:t xml:space="preserve"> экономике и борьбе за чистый воздух», организованн</w:t>
      </w:r>
      <w:r w:rsidRPr="0048503E">
        <w:t>о</w:t>
      </w:r>
      <w:r w:rsidRPr="0048503E">
        <w:t>го секретариатом ЕЭК в сотрудничестве с ЮНЕП и приуроченного к сессии ЕЭК в апреле 2017 года. Президиум поддержал предложение организовать еще одно батумское ток-шоу в ходе двадцать третьей сессии Комитета.</w:t>
      </w:r>
    </w:p>
    <w:p w:rsidR="0048503E" w:rsidRPr="0048503E" w:rsidRDefault="0048503E" w:rsidP="0048503E">
      <w:pPr>
        <w:pStyle w:val="HChGR"/>
      </w:pPr>
      <w:r w:rsidRPr="0048503E">
        <w:tab/>
        <w:t>V.</w:t>
      </w:r>
      <w:r w:rsidRPr="0048503E">
        <w:tab/>
        <w:t xml:space="preserve">Европейский процесс «Окружающая среда </w:t>
      </w:r>
      <w:r>
        <w:br/>
      </w:r>
      <w:r w:rsidRPr="0048503E">
        <w:t>и здоровье»</w:t>
      </w:r>
    </w:p>
    <w:p w:rsidR="0048503E" w:rsidRPr="0048503E" w:rsidRDefault="0048503E" w:rsidP="0048503E">
      <w:pPr>
        <w:pStyle w:val="SingleTxtGR"/>
      </w:pPr>
      <w:r w:rsidRPr="0048503E">
        <w:t>15.</w:t>
      </w:r>
      <w:r w:rsidRPr="0048503E">
        <w:tab/>
        <w:t>На совещании в Лиссабоне Президиум был проинформирован об осно</w:t>
      </w:r>
      <w:r w:rsidRPr="0048503E">
        <w:t>в</w:t>
      </w:r>
      <w:r w:rsidRPr="0048503E">
        <w:t xml:space="preserve">ных итогах шестой Конференции министров по окружающей среде и охране здоровья. В приложении II к Остравской декларации описываются </w:t>
      </w:r>
      <w:r>
        <w:t>«</w:t>
      </w:r>
      <w:r w:rsidRPr="0048503E">
        <w:t>Институц</w:t>
      </w:r>
      <w:r w:rsidRPr="0048503E">
        <w:t>и</w:t>
      </w:r>
      <w:r w:rsidRPr="0048503E">
        <w:t xml:space="preserve">ональные механизмы европейского процесса </w:t>
      </w:r>
      <w:r>
        <w:t>"</w:t>
      </w:r>
      <w:r w:rsidRPr="0048503E">
        <w:t>Окружающая среда и здоровье"», включая обращенную к Региональному комитету ВОЗ для Европы и Исполн</w:t>
      </w:r>
      <w:r w:rsidRPr="0048503E">
        <w:t>и</w:t>
      </w:r>
      <w:r w:rsidRPr="0048503E">
        <w:t>тельному комитету ЕЭК от имени Комитета по экологической политике просьбу рассмотреть вопрос о создании совместного секретариата европейского проце</w:t>
      </w:r>
      <w:r w:rsidRPr="0048503E">
        <w:t>с</w:t>
      </w:r>
      <w:r w:rsidRPr="0048503E">
        <w:t>са «Окружающая среда и здоровье» с выделением достаточных кадровых и ф</w:t>
      </w:r>
      <w:r w:rsidRPr="0048503E">
        <w:t>и</w:t>
      </w:r>
      <w:r w:rsidRPr="0048503E">
        <w:t>нансовых ресурсов</w:t>
      </w:r>
      <w:r w:rsidRPr="0048503E">
        <w:rPr>
          <w:sz w:val="18"/>
          <w:vertAlign w:val="superscript"/>
        </w:rPr>
        <w:footnoteReference w:id="1"/>
      </w:r>
      <w:r w:rsidRPr="0048503E">
        <w:t>.</w:t>
      </w:r>
    </w:p>
    <w:p w:rsidR="0048503E" w:rsidRPr="0048503E" w:rsidRDefault="0048503E" w:rsidP="0048503E">
      <w:pPr>
        <w:pStyle w:val="SingleTxtGR"/>
      </w:pPr>
      <w:r w:rsidRPr="0048503E">
        <w:t>16.</w:t>
      </w:r>
      <w:r w:rsidRPr="0048503E">
        <w:tab/>
        <w:t>В соответствии с просьбой, высказанной Комитетом на его двадцать вт</w:t>
      </w:r>
      <w:r w:rsidRPr="0048503E">
        <w:t>о</w:t>
      </w:r>
      <w:r w:rsidRPr="0048503E">
        <w:t>рой сессии, Президиум рассмотрел проект документа, подготовленный секр</w:t>
      </w:r>
      <w:r w:rsidRPr="0048503E">
        <w:t>е</w:t>
      </w:r>
      <w:r w:rsidRPr="0048503E">
        <w:t>тариатом ЕЭК и содержащий возможные варианты создания совместного се</w:t>
      </w:r>
      <w:r w:rsidRPr="0048503E">
        <w:t>к</w:t>
      </w:r>
      <w:r w:rsidRPr="0048503E">
        <w:t>ретариата ЕЭК и Европейского регионального бюро ВОЗ для обслуживания е</w:t>
      </w:r>
      <w:r w:rsidRPr="0048503E">
        <w:t>в</w:t>
      </w:r>
      <w:r w:rsidRPr="0048503E">
        <w:t>ропейского процесса «Окружающая среда и здоровье». Президиум постановил представить документ Комитету для содействия обсуждению с целью достичь согласия по этому вопросу (ECE/CEP/2017/18).</w:t>
      </w:r>
    </w:p>
    <w:p w:rsidR="0048503E" w:rsidRPr="0048503E" w:rsidRDefault="0048503E" w:rsidP="0048503E">
      <w:pPr>
        <w:pStyle w:val="HChGR"/>
      </w:pPr>
      <w:r w:rsidRPr="0048503E">
        <w:tab/>
        <w:t>VI.</w:t>
      </w:r>
      <w:r w:rsidRPr="0048503E">
        <w:tab/>
        <w:t>Программа работы Подпрограммы по окружающей среде</w:t>
      </w:r>
    </w:p>
    <w:p w:rsidR="0048503E" w:rsidRPr="0048503E" w:rsidRDefault="0048503E" w:rsidP="0048503E">
      <w:pPr>
        <w:pStyle w:val="SingleTxtGR"/>
      </w:pPr>
      <w:r w:rsidRPr="0048503E">
        <w:t>17.</w:t>
      </w:r>
      <w:r w:rsidRPr="0048503E">
        <w:tab/>
        <w:t>На своем совещании в июне 2017 года Президиум рассмотрел документ, содержащий проект предлагаемых стратегических рамок Подпрограммы по окружающей среде на 2020–2021 годы, и постановил представить его на ра</w:t>
      </w:r>
      <w:r w:rsidRPr="0048503E">
        <w:t>с</w:t>
      </w:r>
      <w:r w:rsidRPr="0048503E">
        <w:t>смотрение Комитету (ECE/CEP/2017/10).</w:t>
      </w:r>
    </w:p>
    <w:p w:rsidR="0048503E" w:rsidRPr="0048503E" w:rsidRDefault="0048503E" w:rsidP="0048503E">
      <w:pPr>
        <w:pStyle w:val="SingleTxtGR"/>
      </w:pPr>
      <w:r w:rsidRPr="0048503E">
        <w:t>18.</w:t>
      </w:r>
      <w:r w:rsidRPr="0048503E">
        <w:tab/>
        <w:t>Что касается пересмотра критериев оказания финансовой поддержки для участия в совещаниях и мероприятиях, приведенных в приложении I к докладу Комитета по экологической политике о работе его двадцать второй сессии (ECE/CEP/2017/2), то Президиум просил секретариат ближе к сессии Комитета проверить наличие данных о валовом внутреннем продукте на душу населения за 2016 год и при наличии таковых подготовить пересмотренный перечень кр</w:t>
      </w:r>
      <w:r w:rsidRPr="0048503E">
        <w:t>и</w:t>
      </w:r>
      <w:r w:rsidR="006D1224">
        <w:t>териев. В случае</w:t>
      </w:r>
      <w:r w:rsidRPr="0048503E">
        <w:t xml:space="preserve"> если соответствующих данных еще не будет, Президиум рек</w:t>
      </w:r>
      <w:r w:rsidRPr="0048503E">
        <w:t>о</w:t>
      </w:r>
      <w:r w:rsidRPr="0048503E">
        <w:t>мендовал продолжить исполь</w:t>
      </w:r>
      <w:bookmarkStart w:id="0" w:name="_GoBack"/>
      <w:bookmarkEnd w:id="0"/>
      <w:r w:rsidRPr="0048503E">
        <w:t>зовать критерии, принятые на двадцать второй сессии Комитета.</w:t>
      </w:r>
    </w:p>
    <w:p w:rsidR="0048503E" w:rsidRPr="0048503E" w:rsidRDefault="0048503E" w:rsidP="0048503E">
      <w:pPr>
        <w:pStyle w:val="HChGR"/>
      </w:pPr>
      <w:r>
        <w:lastRenderedPageBreak/>
        <w:tab/>
      </w:r>
      <w:r w:rsidRPr="0048503E">
        <w:t>VII.</w:t>
      </w:r>
      <w:r w:rsidRPr="0048503E">
        <w:tab/>
        <w:t>Круг ведения</w:t>
      </w:r>
    </w:p>
    <w:p w:rsidR="0048503E" w:rsidRPr="0048503E" w:rsidRDefault="0048503E" w:rsidP="0048503E">
      <w:pPr>
        <w:pStyle w:val="SingleTxtGR"/>
      </w:pPr>
      <w:r w:rsidRPr="0048503E">
        <w:t>19.</w:t>
      </w:r>
      <w:r w:rsidRPr="0048503E">
        <w:tab/>
        <w:t>В соответствии с поручением Комитета, касающимся подготовки первого проекта пересмотренного круга ведения Комитета для рассмотрения Комитетом на его двадцать третьей сессии, Президиум на своем лиссабонском совещании рассмотрел полученные замечания в отношении круга ведения Комитета, пр</w:t>
      </w:r>
      <w:r w:rsidRPr="0048503E">
        <w:t>и</w:t>
      </w:r>
      <w:r w:rsidRPr="0048503E">
        <w:t>нятого в 2007 году. Председатель Комитета в консультации с Президиумом по</w:t>
      </w:r>
      <w:r w:rsidRPr="0048503E">
        <w:t>д</w:t>
      </w:r>
      <w:r w:rsidRPr="0048503E">
        <w:t>готовил пересмотренный вариант круга ведения, который был изложен в док</w:t>
      </w:r>
      <w:r w:rsidRPr="0048503E">
        <w:t>у</w:t>
      </w:r>
      <w:r w:rsidRPr="0048503E">
        <w:t>менте ECE/CEP/2017/19 и представлен на рассмотрение Комитету.</w:t>
      </w:r>
    </w:p>
    <w:p w:rsidR="0048503E" w:rsidRPr="0048503E" w:rsidRDefault="0048503E" w:rsidP="0048503E">
      <w:pPr>
        <w:pStyle w:val="HChGR"/>
      </w:pPr>
      <w:r>
        <w:tab/>
      </w:r>
      <w:r w:rsidRPr="0048503E">
        <w:t>VIII.</w:t>
      </w:r>
      <w:r w:rsidRPr="0048503E">
        <w:tab/>
        <w:t>Правила процедуры</w:t>
      </w:r>
    </w:p>
    <w:p w:rsidR="0048503E" w:rsidRPr="0048503E" w:rsidRDefault="0048503E" w:rsidP="0048503E">
      <w:pPr>
        <w:pStyle w:val="SingleTxtGR"/>
      </w:pPr>
      <w:r w:rsidRPr="0048503E">
        <w:t>20.</w:t>
      </w:r>
      <w:r w:rsidRPr="0048503E">
        <w:tab/>
        <w:t>На своей двадцать второй сессии Комитет постановил дополнительно рассмотреть потребность в конкретных правилах процедуры Комитета на своей следующей сессии. На своем совещании в июне 2017 года Президиум обсудил этот вопрос и рекомендовал сохранить нынешнюю практику проведения своих заседаний и организации своей деятельности в соответствии с правилами пр</w:t>
      </w:r>
      <w:r w:rsidRPr="0048503E">
        <w:t>о</w:t>
      </w:r>
      <w:r w:rsidRPr="0048503E">
        <w:t>цедуры ЕЭК.</w:t>
      </w:r>
    </w:p>
    <w:p w:rsidR="0048503E" w:rsidRPr="0048503E" w:rsidRDefault="0048503E" w:rsidP="0048503E">
      <w:pPr>
        <w:pStyle w:val="HChGR"/>
      </w:pPr>
      <w:r w:rsidRPr="0048503E">
        <w:tab/>
        <w:t>IX.</w:t>
      </w:r>
      <w:r w:rsidRPr="0048503E">
        <w:tab/>
        <w:t>Президиум Комитета по экологической политике</w:t>
      </w:r>
    </w:p>
    <w:p w:rsidR="0048503E" w:rsidRPr="0048503E" w:rsidRDefault="0048503E" w:rsidP="0048503E">
      <w:pPr>
        <w:pStyle w:val="SingleTxtGR"/>
      </w:pPr>
      <w:r w:rsidRPr="0048503E">
        <w:t>21.</w:t>
      </w:r>
      <w:r w:rsidRPr="0048503E">
        <w:tab/>
        <w:t>На своем совещании в Лиссабоне Президиум рекомендовал установить крайний срок для выдвижения любых дополнительных кандидатов в Презид</w:t>
      </w:r>
      <w:r w:rsidRPr="0048503E">
        <w:t>и</w:t>
      </w:r>
      <w:r w:rsidRPr="0048503E">
        <w:t>ум, с тем чтобы иметь достаточно времени для проведения консультаций до двадцать третьей сессии Комитета. Крайний срок был назначен на 30 сентября 2017 года. С учетом заинтересованности, высказанной нынешними членами Президиума, секретариату было предложено подготовить информационный д</w:t>
      </w:r>
      <w:r w:rsidRPr="0048503E">
        <w:t>о</w:t>
      </w:r>
      <w:r w:rsidRPr="0048503E">
        <w:t>кумент и распространить его среди членов Комитета в начале августа 2017 г</w:t>
      </w:r>
      <w:r w:rsidRPr="0048503E">
        <w:t>о</w:t>
      </w:r>
      <w:r w:rsidRPr="0048503E">
        <w:t>да. Этот документ будет по необходимости пересмотрен с учетом возможных дополнительных кандидатур, выдвинутых до 30 сентября 2017 года.</w:t>
      </w:r>
    </w:p>
    <w:p w:rsidR="0048503E" w:rsidRPr="0048503E" w:rsidRDefault="0048503E" w:rsidP="0048503E">
      <w:pPr>
        <w:pStyle w:val="HChGR"/>
      </w:pPr>
      <w:r>
        <w:tab/>
      </w:r>
      <w:r w:rsidRPr="0048503E">
        <w:t>X.</w:t>
      </w:r>
      <w:r w:rsidRPr="0048503E">
        <w:tab/>
        <w:t>Расписание совещаний</w:t>
      </w:r>
    </w:p>
    <w:p w:rsidR="0048503E" w:rsidRPr="0048503E" w:rsidRDefault="0048503E" w:rsidP="0048503E">
      <w:pPr>
        <w:pStyle w:val="SingleTxtGR"/>
      </w:pPr>
      <w:r w:rsidRPr="0048503E">
        <w:t>22.</w:t>
      </w:r>
      <w:r w:rsidRPr="0048503E">
        <w:tab/>
        <w:t>На своем июньском совещании Президиум рассмотрел расписание сов</w:t>
      </w:r>
      <w:r w:rsidRPr="0048503E">
        <w:t>е</w:t>
      </w:r>
      <w:r w:rsidRPr="0048503E">
        <w:t>щаний на период до конца 2020 года. Президиум постановил провести короткое совещание во второй половине дня 13 ноября 2017 года накануне двадцать тр</w:t>
      </w:r>
      <w:r w:rsidRPr="0048503E">
        <w:t>е</w:t>
      </w:r>
      <w:r w:rsidRPr="0048503E">
        <w:t>тьей сессии Комитета.</w:t>
      </w:r>
    </w:p>
    <w:p w:rsidR="0048503E" w:rsidRPr="0048503E" w:rsidRDefault="0048503E" w:rsidP="0048503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503E" w:rsidRPr="0048503E" w:rsidSect="00F063A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33" w:rsidRPr="00A312BC" w:rsidRDefault="00092533" w:rsidP="00A312BC"/>
  </w:endnote>
  <w:endnote w:type="continuationSeparator" w:id="0">
    <w:p w:rsidR="00092533" w:rsidRPr="00A312BC" w:rsidRDefault="0009253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A1" w:rsidRPr="00F063A1" w:rsidRDefault="00F063A1">
    <w:pPr>
      <w:pStyle w:val="a8"/>
    </w:pPr>
    <w:r w:rsidRPr="00F063A1">
      <w:rPr>
        <w:b/>
        <w:sz w:val="18"/>
      </w:rPr>
      <w:fldChar w:fldCharType="begin"/>
    </w:r>
    <w:r w:rsidRPr="00F063A1">
      <w:rPr>
        <w:b/>
        <w:sz w:val="18"/>
      </w:rPr>
      <w:instrText xml:space="preserve"> PAGE  \* MERGEFORMAT </w:instrText>
    </w:r>
    <w:r w:rsidRPr="00F063A1">
      <w:rPr>
        <w:b/>
        <w:sz w:val="18"/>
      </w:rPr>
      <w:fldChar w:fldCharType="separate"/>
    </w:r>
    <w:r w:rsidR="00BE4978">
      <w:rPr>
        <w:b/>
        <w:noProof/>
        <w:sz w:val="18"/>
      </w:rPr>
      <w:t>6</w:t>
    </w:r>
    <w:r w:rsidRPr="00F063A1">
      <w:rPr>
        <w:b/>
        <w:sz w:val="18"/>
      </w:rPr>
      <w:fldChar w:fldCharType="end"/>
    </w:r>
    <w:r>
      <w:rPr>
        <w:b/>
        <w:sz w:val="18"/>
      </w:rPr>
      <w:tab/>
    </w:r>
    <w:r>
      <w:t>GE.17-15267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A1" w:rsidRPr="00F063A1" w:rsidRDefault="00F063A1" w:rsidP="00F063A1">
    <w:pPr>
      <w:pStyle w:val="a8"/>
      <w:tabs>
        <w:tab w:val="clear" w:pos="9639"/>
        <w:tab w:val="right" w:pos="9638"/>
      </w:tabs>
      <w:rPr>
        <w:b/>
        <w:sz w:val="18"/>
      </w:rPr>
    </w:pPr>
    <w:r>
      <w:t>GE.17-15267</w:t>
    </w:r>
    <w:r>
      <w:tab/>
    </w:r>
    <w:r w:rsidRPr="00F063A1">
      <w:rPr>
        <w:b/>
        <w:sz w:val="18"/>
      </w:rPr>
      <w:fldChar w:fldCharType="begin"/>
    </w:r>
    <w:r w:rsidRPr="00F063A1">
      <w:rPr>
        <w:b/>
        <w:sz w:val="18"/>
      </w:rPr>
      <w:instrText xml:space="preserve"> PAGE  \* MERGEFORMAT </w:instrText>
    </w:r>
    <w:r w:rsidRPr="00F063A1">
      <w:rPr>
        <w:b/>
        <w:sz w:val="18"/>
      </w:rPr>
      <w:fldChar w:fldCharType="separate"/>
    </w:r>
    <w:r w:rsidR="00BE4978">
      <w:rPr>
        <w:b/>
        <w:noProof/>
        <w:sz w:val="18"/>
      </w:rPr>
      <w:t>5</w:t>
    </w:r>
    <w:r w:rsidRPr="00F063A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F063A1" w:rsidRDefault="00F063A1" w:rsidP="00F063A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40F048C" wp14:editId="0F2E501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17-15267  (R)</w:t>
    </w:r>
    <w:r w:rsidR="00F8570F">
      <w:t xml:space="preserve">   220917  270917</w:t>
    </w:r>
    <w:r>
      <w:br/>
    </w:r>
    <w:r w:rsidRPr="00F063A1">
      <w:rPr>
        <w:rFonts w:ascii="C39T30Lfz" w:hAnsi="C39T30Lfz"/>
        <w:spacing w:val="0"/>
        <w:w w:val="100"/>
        <w:sz w:val="56"/>
      </w:rPr>
      <w:t></w:t>
    </w:r>
    <w:r w:rsidRPr="00F063A1">
      <w:rPr>
        <w:rFonts w:ascii="C39T30Lfz" w:hAnsi="C39T30Lfz"/>
        <w:spacing w:val="0"/>
        <w:w w:val="100"/>
        <w:sz w:val="56"/>
      </w:rPr>
      <w:t></w:t>
    </w:r>
    <w:r w:rsidRPr="00F063A1">
      <w:rPr>
        <w:rFonts w:ascii="C39T30Lfz" w:hAnsi="C39T30Lfz"/>
        <w:spacing w:val="0"/>
        <w:w w:val="100"/>
        <w:sz w:val="56"/>
      </w:rPr>
      <w:t></w:t>
    </w:r>
    <w:r w:rsidRPr="00F063A1">
      <w:rPr>
        <w:rFonts w:ascii="C39T30Lfz" w:hAnsi="C39T30Lfz"/>
        <w:spacing w:val="0"/>
        <w:w w:val="100"/>
        <w:sz w:val="56"/>
      </w:rPr>
      <w:t></w:t>
    </w:r>
    <w:r w:rsidRPr="00F063A1">
      <w:rPr>
        <w:rFonts w:ascii="C39T30Lfz" w:hAnsi="C39T30Lfz"/>
        <w:spacing w:val="0"/>
        <w:w w:val="100"/>
        <w:sz w:val="56"/>
      </w:rPr>
      <w:t></w:t>
    </w:r>
    <w:r w:rsidRPr="00F063A1">
      <w:rPr>
        <w:rFonts w:ascii="C39T30Lfz" w:hAnsi="C39T30Lfz"/>
        <w:spacing w:val="0"/>
        <w:w w:val="100"/>
        <w:sz w:val="56"/>
      </w:rPr>
      <w:t></w:t>
    </w:r>
    <w:r w:rsidRPr="00F063A1">
      <w:rPr>
        <w:rFonts w:ascii="C39T30Lfz" w:hAnsi="C39T30Lfz"/>
        <w:spacing w:val="0"/>
        <w:w w:val="100"/>
        <w:sz w:val="56"/>
      </w:rPr>
      <w:t></w:t>
    </w:r>
    <w:r w:rsidRPr="00F063A1">
      <w:rPr>
        <w:rFonts w:ascii="C39T30Lfz" w:hAnsi="C39T30Lfz"/>
        <w:spacing w:val="0"/>
        <w:w w:val="100"/>
        <w:sz w:val="56"/>
      </w:rPr>
      <w:t></w:t>
    </w:r>
    <w:r w:rsidRPr="00F063A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CEP/2017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CEP/2017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33" w:rsidRPr="001075E9" w:rsidRDefault="0009253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92533" w:rsidRDefault="0009253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8503E" w:rsidRPr="00BD6E7D" w:rsidRDefault="0048503E" w:rsidP="0048503E">
      <w:pPr>
        <w:pStyle w:val="ad"/>
        <w:rPr>
          <w:lang w:val="en-US"/>
        </w:rPr>
      </w:pPr>
      <w:r w:rsidRPr="00BD6E7D">
        <w:rPr>
          <w:lang w:val="ru-RU"/>
        </w:rPr>
        <w:tab/>
      </w:r>
      <w:r w:rsidRPr="00BD6E7D">
        <w:rPr>
          <w:rStyle w:val="aa"/>
          <w:lang w:val="ru-RU"/>
        </w:rPr>
        <w:footnoteRef/>
      </w:r>
      <w:r w:rsidRPr="00BD6E7D">
        <w:rPr>
          <w:lang w:val="en-US"/>
        </w:rPr>
        <w:tab/>
        <w:t xml:space="preserve">World Health Organization Regional Office for Europe, document EURO/Ostrava2017/8, para. 28. </w:t>
      </w:r>
      <w:r w:rsidRPr="00BD6E7D">
        <w:rPr>
          <w:lang w:val="ru-RU"/>
        </w:rPr>
        <w:t>Размещено</w:t>
      </w:r>
      <w:r w:rsidRPr="00BD6E7D">
        <w:rPr>
          <w:lang w:val="en-US"/>
        </w:rPr>
        <w:t xml:space="preserve"> </w:t>
      </w:r>
      <w:r w:rsidRPr="00BD6E7D">
        <w:rPr>
          <w:lang w:val="ru-RU"/>
        </w:rPr>
        <w:t>по</w:t>
      </w:r>
      <w:r w:rsidRPr="00BD6E7D">
        <w:rPr>
          <w:lang w:val="en-US"/>
        </w:rPr>
        <w:t xml:space="preserve"> </w:t>
      </w:r>
      <w:r w:rsidRPr="00BD6E7D">
        <w:rPr>
          <w:lang w:val="ru-RU"/>
        </w:rPr>
        <w:t>адресу</w:t>
      </w:r>
      <w:r w:rsidRPr="00BD6E7D">
        <w:rPr>
          <w:lang w:val="en-US"/>
        </w:rPr>
        <w:t xml:space="preserve"> </w:t>
      </w:r>
      <w:hyperlink r:id="rId1" w:history="1">
        <w:r w:rsidR="00BE21EF" w:rsidRPr="00BD6E7D">
          <w:rPr>
            <w:rStyle w:val="af1"/>
            <w:color w:val="auto"/>
            <w:lang w:val="en-US"/>
          </w:rPr>
          <w:t>www.euro.who.int/en/media-centre/events/ events/2017/06/sixth-ministerial-conference-on-environment-and-health/ documentation#336668</w:t>
        </w:r>
      </w:hyperlink>
      <w:r w:rsidRPr="00BD6E7D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A1" w:rsidRPr="00F063A1" w:rsidRDefault="0009253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BE4978">
      <w:t>ECE/CEP/2017/6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A1" w:rsidRPr="00F063A1" w:rsidRDefault="00092533" w:rsidP="00F063A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E4978">
      <w:t>ECE/CEP/2017/6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2A"/>
    <w:rsid w:val="00033EE1"/>
    <w:rsid w:val="00042B72"/>
    <w:rsid w:val="000558BD"/>
    <w:rsid w:val="00092533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452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8503E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4BBE"/>
    <w:rsid w:val="006345DB"/>
    <w:rsid w:val="00640F49"/>
    <w:rsid w:val="00680D03"/>
    <w:rsid w:val="00681A10"/>
    <w:rsid w:val="006A1ED8"/>
    <w:rsid w:val="006C2031"/>
    <w:rsid w:val="006D1224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937"/>
    <w:rsid w:val="00B10CC7"/>
    <w:rsid w:val="00B36DF7"/>
    <w:rsid w:val="00B539E7"/>
    <w:rsid w:val="00B62458"/>
    <w:rsid w:val="00BC18B2"/>
    <w:rsid w:val="00BD33EE"/>
    <w:rsid w:val="00BD6E7D"/>
    <w:rsid w:val="00BE1CC7"/>
    <w:rsid w:val="00BE1DF5"/>
    <w:rsid w:val="00BE21EF"/>
    <w:rsid w:val="00BE4978"/>
    <w:rsid w:val="00C106D6"/>
    <w:rsid w:val="00C119AE"/>
    <w:rsid w:val="00C60F0C"/>
    <w:rsid w:val="00C805C9"/>
    <w:rsid w:val="00C92939"/>
    <w:rsid w:val="00CA1679"/>
    <w:rsid w:val="00CB151C"/>
    <w:rsid w:val="00CE5A1A"/>
    <w:rsid w:val="00CF0821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63A1"/>
    <w:rsid w:val="00F2523A"/>
    <w:rsid w:val="00F43903"/>
    <w:rsid w:val="00F8570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.who.int/en/media-centre/events/%20events/2017/06/sixth-ministerial-conference-on-environment-and-health/%20documentation#33666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6</Pages>
  <Words>2164</Words>
  <Characters>14417</Characters>
  <Application>Microsoft Office Word</Application>
  <DocSecurity>0</DocSecurity>
  <Lines>277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ECE/CEP/2017/6</vt:lpstr>
      <vt:lpstr>A/</vt:lpstr>
    </vt:vector>
  </TitlesOfParts>
  <Company>DCM</Company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ECE/CEP/2017/6</dc:title>
  <dc:creator>Anna Blagodatskikh</dc:creator>
  <cp:lastModifiedBy>Anna Blagodatskikh</cp:lastModifiedBy>
  <cp:revision>3</cp:revision>
  <cp:lastPrinted>2017-09-27T12:14:00Z</cp:lastPrinted>
  <dcterms:created xsi:type="dcterms:W3CDTF">2017-09-27T12:14:00Z</dcterms:created>
  <dcterms:modified xsi:type="dcterms:W3CDTF">2017-09-27T12:16:00Z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