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530E66" w:rsidTr="009570F9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530E66" w:rsidRDefault="00A658DB" w:rsidP="009570F9">
            <w:pPr>
              <w:spacing w:after="80" w:line="300" w:lineRule="exact"/>
              <w:rPr>
                <w:sz w:val="28"/>
              </w:rPr>
            </w:pPr>
            <w:r w:rsidRPr="00530E66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530E66" w:rsidRDefault="00A658DB" w:rsidP="009570F9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530E66" w:rsidRDefault="00A658DB" w:rsidP="009570F9">
            <w:pPr>
              <w:jc w:val="right"/>
            </w:pPr>
            <w:r w:rsidRPr="00530E66">
              <w:rPr>
                <w:sz w:val="40"/>
                <w:szCs w:val="40"/>
              </w:rPr>
              <w:t>ECE</w:t>
            </w:r>
            <w:r w:rsidRPr="00530E66">
              <w:t>/</w:t>
            </w:r>
            <w:fldSimple w:instr=" FILLIN  &quot;Введите символ после ЕCE/&quot;  \* MERGEFORMAT ">
              <w:r w:rsidR="004D237D" w:rsidRPr="00530E66">
                <w:t>CEP/2017/3</w:t>
              </w:r>
            </w:fldSimple>
            <w:r w:rsidR="00112F9E" w:rsidRPr="00530E66">
              <w:t xml:space="preserve">     </w:t>
            </w:r>
          </w:p>
        </w:tc>
      </w:tr>
      <w:tr w:rsidR="00A658DB" w:rsidRPr="00530E66" w:rsidTr="009570F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530E66" w:rsidRDefault="00A658DB" w:rsidP="009570F9">
            <w:pPr>
              <w:spacing w:before="120"/>
              <w:jc w:val="center"/>
            </w:pPr>
            <w:r w:rsidRPr="00530E66">
              <w:rPr>
                <w:noProof/>
                <w:lang w:eastAsia="ru-RU"/>
              </w:rPr>
              <w:drawing>
                <wp:inline distT="0" distB="0" distL="0" distR="0" wp14:anchorId="3941F626" wp14:editId="328CD544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530E66" w:rsidRDefault="00A658DB" w:rsidP="009570F9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530E66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530E66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530E66" w:rsidRDefault="00A658DB" w:rsidP="009570F9">
            <w:pPr>
              <w:spacing w:before="240"/>
            </w:pPr>
            <w:proofErr w:type="spellStart"/>
            <w:r w:rsidRPr="00530E66">
              <w:t>Distr</w:t>
            </w:r>
            <w:proofErr w:type="spellEnd"/>
            <w:r w:rsidRPr="00530E66">
              <w:t xml:space="preserve">.: </w:t>
            </w:r>
            <w:bookmarkStart w:id="0" w:name="ПолеСоСписком1"/>
            <w:r w:rsidRPr="00530E66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530E66">
              <w:instrText xml:space="preserve"> FORMDROPDOWN </w:instrText>
            </w:r>
            <w:r w:rsidR="00895856">
              <w:fldChar w:fldCharType="separate"/>
            </w:r>
            <w:r w:rsidRPr="00530E66">
              <w:fldChar w:fldCharType="end"/>
            </w:r>
            <w:bookmarkEnd w:id="0"/>
          </w:p>
          <w:p w:rsidR="00A658DB" w:rsidRPr="00530E66" w:rsidRDefault="00895856" w:rsidP="009570F9">
            <w:fldSimple w:instr=" FILLIN  &quot;Введите дату документа&quot; \* MERGEFORMAT ">
              <w:r w:rsidR="004D237D" w:rsidRPr="00530E66">
                <w:t>16 November 2016</w:t>
              </w:r>
            </w:fldSimple>
          </w:p>
          <w:p w:rsidR="00A658DB" w:rsidRPr="00530E66" w:rsidRDefault="00A658DB" w:rsidP="009570F9">
            <w:r w:rsidRPr="00530E66">
              <w:t>Russian</w:t>
            </w:r>
          </w:p>
          <w:p w:rsidR="00A658DB" w:rsidRPr="00530E66" w:rsidRDefault="00A658DB" w:rsidP="009570F9">
            <w:proofErr w:type="spellStart"/>
            <w:r w:rsidRPr="00530E66">
              <w:t>Original</w:t>
            </w:r>
            <w:proofErr w:type="spellEnd"/>
            <w:r w:rsidRPr="00530E66">
              <w:t xml:space="preserve">: </w:t>
            </w:r>
            <w:bookmarkStart w:id="1" w:name="ПолеСоСписком2"/>
            <w:r w:rsidRPr="00530E66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530E66">
              <w:instrText xml:space="preserve"> FORMDROPDOWN </w:instrText>
            </w:r>
            <w:r w:rsidR="00895856">
              <w:fldChar w:fldCharType="separate"/>
            </w:r>
            <w:r w:rsidRPr="00530E66">
              <w:fldChar w:fldCharType="end"/>
            </w:r>
            <w:bookmarkEnd w:id="1"/>
          </w:p>
          <w:p w:rsidR="00A658DB" w:rsidRPr="00530E66" w:rsidRDefault="00A658DB" w:rsidP="009570F9"/>
        </w:tc>
      </w:tr>
    </w:tbl>
    <w:p w:rsidR="00A658DB" w:rsidRPr="00530E66" w:rsidRDefault="00A658DB" w:rsidP="00A658DB">
      <w:pPr>
        <w:spacing w:before="120"/>
        <w:rPr>
          <w:b/>
          <w:sz w:val="28"/>
          <w:szCs w:val="28"/>
        </w:rPr>
      </w:pPr>
      <w:r w:rsidRPr="00530E66">
        <w:rPr>
          <w:b/>
          <w:sz w:val="28"/>
          <w:szCs w:val="28"/>
        </w:rPr>
        <w:t>Европейская экономическая комиссия</w:t>
      </w:r>
    </w:p>
    <w:p w:rsidR="007B4C90" w:rsidRPr="00530E66" w:rsidRDefault="007B4C90" w:rsidP="00D5205A">
      <w:pPr>
        <w:spacing w:before="120" w:after="120"/>
        <w:rPr>
          <w:sz w:val="28"/>
          <w:szCs w:val="28"/>
        </w:rPr>
      </w:pPr>
      <w:r w:rsidRPr="00530E66">
        <w:rPr>
          <w:sz w:val="28"/>
          <w:szCs w:val="28"/>
        </w:rPr>
        <w:t>Комитет по экологической политике</w:t>
      </w:r>
    </w:p>
    <w:p w:rsidR="007B4C90" w:rsidRPr="00530E66" w:rsidRDefault="007B4C90" w:rsidP="00D5205A">
      <w:pPr>
        <w:rPr>
          <w:b/>
        </w:rPr>
      </w:pPr>
      <w:r w:rsidRPr="00530E66">
        <w:rPr>
          <w:b/>
        </w:rPr>
        <w:t>Двадцать вторая сессия</w:t>
      </w:r>
    </w:p>
    <w:p w:rsidR="007B4C90" w:rsidRPr="00530E66" w:rsidRDefault="00D5205A" w:rsidP="00D5205A">
      <w:r w:rsidRPr="00530E66">
        <w:t>Женева, 25–</w:t>
      </w:r>
      <w:r w:rsidR="007B4C90" w:rsidRPr="00530E66">
        <w:t>27 января 2017</w:t>
      </w:r>
      <w:r w:rsidRPr="00530E66">
        <w:t xml:space="preserve"> года</w:t>
      </w:r>
    </w:p>
    <w:p w:rsidR="007B4C90" w:rsidRPr="00530E66" w:rsidRDefault="007B4C90" w:rsidP="00D5205A">
      <w:r w:rsidRPr="00530E66">
        <w:t>Пункт 6 предварительной повестки дня</w:t>
      </w:r>
    </w:p>
    <w:p w:rsidR="007B4C90" w:rsidRPr="00530E66" w:rsidRDefault="007B4C90" w:rsidP="00D5205A">
      <w:pPr>
        <w:rPr>
          <w:b/>
        </w:rPr>
      </w:pPr>
      <w:r w:rsidRPr="00530E66">
        <w:rPr>
          <w:b/>
        </w:rPr>
        <w:t>Экологические мониторинг, оценка и отчетность</w:t>
      </w:r>
    </w:p>
    <w:p w:rsidR="007B4C90" w:rsidRPr="00530E66" w:rsidRDefault="003C4B38" w:rsidP="003C4B38">
      <w:pPr>
        <w:pStyle w:val="HChGR"/>
      </w:pPr>
      <w:r w:rsidRPr="00530E66">
        <w:tab/>
      </w:r>
      <w:r w:rsidRPr="00530E66">
        <w:tab/>
      </w:r>
      <w:r w:rsidR="007B4C90" w:rsidRPr="00530E66">
        <w:t>Обновление мандата и круга ведения Рабочей группы по мониторингу и оценке окружающей среды</w:t>
      </w:r>
    </w:p>
    <w:p w:rsidR="007B4C90" w:rsidRPr="00530E66" w:rsidRDefault="003C4B38" w:rsidP="003C4B38">
      <w:pPr>
        <w:pStyle w:val="H1GR"/>
      </w:pPr>
      <w:r w:rsidRPr="00530E66">
        <w:tab/>
      </w:r>
      <w:r w:rsidRPr="00530E66">
        <w:tab/>
      </w:r>
      <w:r w:rsidR="007B4C90" w:rsidRPr="00530E66">
        <w:t xml:space="preserve">Записка </w:t>
      </w:r>
      <w:r w:rsidR="001A52B8" w:rsidRPr="00530E66">
        <w:t>секретариата</w:t>
      </w:r>
      <w:r w:rsidR="007B4C90" w:rsidRPr="00530E66">
        <w:t xml:space="preserve">, </w:t>
      </w:r>
      <w:r w:rsidRPr="00530E66">
        <w:t>подготовленная в консультации с </w:t>
      </w:r>
      <w:r w:rsidR="007B4C90" w:rsidRPr="00530E66">
        <w:t>Рабочей группой по мониторингу и оценке окружающей среды</w:t>
      </w:r>
    </w:p>
    <w:tbl>
      <w:tblPr>
        <w:tblStyle w:val="ae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D5205A" w:rsidRPr="00530E66" w:rsidTr="00D5205A">
        <w:tc>
          <w:tcPr>
            <w:tcW w:w="9854" w:type="dxa"/>
            <w:shd w:val="clear" w:color="auto" w:fill="auto"/>
          </w:tcPr>
          <w:p w:rsidR="00D5205A" w:rsidRPr="00530E66" w:rsidRDefault="00D5205A" w:rsidP="00D5205A">
            <w:pPr>
              <w:suppressAutoHyphens/>
              <w:spacing w:before="240" w:after="120"/>
              <w:ind w:left="255"/>
              <w:rPr>
                <w:i/>
                <w:sz w:val="24"/>
              </w:rPr>
            </w:pPr>
            <w:r w:rsidRPr="00530E66">
              <w:rPr>
                <w:i/>
                <w:sz w:val="24"/>
              </w:rPr>
              <w:t>Резюме</w:t>
            </w:r>
          </w:p>
        </w:tc>
      </w:tr>
      <w:tr w:rsidR="00D5205A" w:rsidRPr="00530E66" w:rsidTr="008856D8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D5205A" w:rsidRPr="00530E66" w:rsidRDefault="00D5205A" w:rsidP="00D5205A">
            <w:pPr>
              <w:pStyle w:val="SingleTxtGR"/>
            </w:pPr>
            <w:r w:rsidRPr="00530E66">
              <w:tab/>
              <w:t>На своей двадцать первой сессии (Женева, 27–30 октября 2015 года) К</w:t>
            </w:r>
            <w:r w:rsidRPr="00530E66">
              <w:t>о</w:t>
            </w:r>
            <w:r w:rsidRPr="00530E66">
              <w:t>митет по экологической политике Европейской экономической комиссии Орг</w:t>
            </w:r>
            <w:r w:rsidRPr="00530E66">
              <w:t>а</w:t>
            </w:r>
            <w:r w:rsidRPr="00530E66">
              <w:t>низации Объединенных Наций (ЕЭК) продлил мандат и круг ведения Рабочей группой по мониторингу и оценке окружающей среды на один год. Комитет просил секретариат представить обновленный мандат на утверждение Испо</w:t>
            </w:r>
            <w:r w:rsidRPr="00530E66">
              <w:t>л</w:t>
            </w:r>
            <w:r w:rsidRPr="00530E66">
              <w:t>нительному комитету, а также подготовить для двадцать второй сессии Комит</w:t>
            </w:r>
            <w:r w:rsidRPr="00530E66">
              <w:t>е</w:t>
            </w:r>
            <w:r w:rsidRPr="00530E66">
              <w:t>та обновленное предложение по кругу ведения Рабочей группы (ECE/CEP/</w:t>
            </w:r>
            <w:r w:rsidR="003C4B38" w:rsidRPr="00530E66">
              <w:br/>
            </w:r>
            <w:r w:rsidRPr="00530E66">
              <w:t>2015/2, пункты 91–92). На своем совещании, состоявшемся в Женеве 10 мая 2016 года, Исполнительный комитет ЕЭК утвердил обновленный мандат Раб</w:t>
            </w:r>
            <w:r w:rsidRPr="00530E66">
              <w:t>о</w:t>
            </w:r>
            <w:r w:rsidRPr="00530E66">
              <w:t>чей группы (ECE/EX/2016/L.11).</w:t>
            </w:r>
          </w:p>
        </w:tc>
      </w:tr>
      <w:tr w:rsidR="00D5205A" w:rsidRPr="00530E66" w:rsidTr="008856D8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D5205A" w:rsidRPr="00530E66" w:rsidRDefault="00D5205A" w:rsidP="00D5205A">
            <w:pPr>
              <w:pStyle w:val="SingleTxtGR"/>
            </w:pPr>
            <w:r w:rsidRPr="00530E66">
              <w:tab/>
              <w:t>Настоящий документ содержит обзор достижений Рабочей группы за п</w:t>
            </w:r>
            <w:r w:rsidRPr="00530E66">
              <w:t>е</w:t>
            </w:r>
            <w:r w:rsidR="008856D8">
              <w:t>риод 2015–</w:t>
            </w:r>
            <w:r w:rsidRPr="00530E66">
              <w:t>2016 годов, а в приложении к нему приводится проект решения об обновлении ее мандата и круга ведения на следующий пятилетний период. Д</w:t>
            </w:r>
            <w:r w:rsidRPr="00530E66">
              <w:t>о</w:t>
            </w:r>
            <w:r w:rsidRPr="00530E66">
              <w:t>кумент был подготовлен секретариатом при поддержке Рабочей группы и в ко</w:t>
            </w:r>
            <w:r w:rsidRPr="00530E66">
              <w:t>н</w:t>
            </w:r>
            <w:r w:rsidRPr="00530E66">
              <w:t>сультации с Отделом статистики ЕЭК.</w:t>
            </w:r>
          </w:p>
        </w:tc>
      </w:tr>
      <w:tr w:rsidR="00D5205A" w:rsidRPr="00530E66" w:rsidTr="008856D8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D5205A" w:rsidRPr="00530E66" w:rsidRDefault="00D5205A" w:rsidP="003C4B38">
            <w:pPr>
              <w:pStyle w:val="SingleTxtGR"/>
              <w:keepNext/>
            </w:pPr>
            <w:r w:rsidRPr="00530E66">
              <w:lastRenderedPageBreak/>
              <w:tab/>
              <w:t>Комитету по экологической политике будет предложено рассмотреть настоящий документ с целью принятия решения о</w:t>
            </w:r>
            <w:r w:rsidR="00530E66">
              <w:t>б</w:t>
            </w:r>
            <w:r w:rsidRPr="00530E66">
              <w:t xml:space="preserve"> обновлении мандата и круга ведения Рабочей группы и последующего его представления на утверждение Исполнительному комитету ЕЭК.</w:t>
            </w:r>
          </w:p>
        </w:tc>
      </w:tr>
      <w:tr w:rsidR="00D5205A" w:rsidRPr="00530E66" w:rsidTr="008856D8">
        <w:tc>
          <w:tcPr>
            <w:tcW w:w="9854" w:type="dxa"/>
            <w:tcBorders>
              <w:top w:val="nil"/>
            </w:tcBorders>
            <w:shd w:val="clear" w:color="auto" w:fill="auto"/>
          </w:tcPr>
          <w:p w:rsidR="00D5205A" w:rsidRPr="00530E66" w:rsidRDefault="00D5205A" w:rsidP="003C4B38">
            <w:pPr>
              <w:keepNext/>
            </w:pPr>
          </w:p>
        </w:tc>
      </w:tr>
    </w:tbl>
    <w:p w:rsidR="00D5205A" w:rsidRPr="00530E66" w:rsidRDefault="00D5205A" w:rsidP="00D5205A"/>
    <w:p w:rsidR="007B4C90" w:rsidRPr="00530E66" w:rsidRDefault="007B4C90" w:rsidP="007B4C90">
      <w:pPr>
        <w:pStyle w:val="SingleTxtGR"/>
      </w:pPr>
      <w:r w:rsidRPr="00530E66">
        <w:br w:type="page"/>
      </w:r>
    </w:p>
    <w:p w:rsidR="008856D8" w:rsidRDefault="008856D8" w:rsidP="008856D8">
      <w:pPr>
        <w:pStyle w:val="SingleTxtGR"/>
        <w:suppressAutoHyphens/>
        <w:ind w:left="0" w:right="0"/>
        <w:jc w:val="left"/>
        <w:rPr>
          <w:sz w:val="28"/>
        </w:rPr>
      </w:pPr>
      <w:r>
        <w:rPr>
          <w:sz w:val="28"/>
        </w:rPr>
        <w:lastRenderedPageBreak/>
        <w:t>Содержание</w:t>
      </w:r>
    </w:p>
    <w:p w:rsidR="008856D8" w:rsidRDefault="008856D8" w:rsidP="008856D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9638"/>
        </w:tabs>
        <w:suppressAutoHyphens/>
        <w:ind w:left="283" w:right="0"/>
        <w:jc w:val="left"/>
        <w:rPr>
          <w:sz w:val="18"/>
        </w:rPr>
      </w:pPr>
      <w:r>
        <w:rPr>
          <w:i/>
          <w:sz w:val="18"/>
        </w:rPr>
        <w:tab/>
        <w:t>Стр.</w:t>
      </w:r>
    </w:p>
    <w:p w:rsidR="008856D8" w:rsidRPr="008856D8" w:rsidRDefault="005F5EBE" w:rsidP="008856D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</w:r>
      <w:r w:rsidR="008856D8" w:rsidRPr="008856D8">
        <w:t>I.</w:t>
      </w:r>
      <w:r w:rsidR="008856D8" w:rsidRPr="008856D8">
        <w:tab/>
      </w:r>
      <w:r w:rsidR="00F27A84" w:rsidRPr="00F27A84">
        <w:t>Справочная информация</w:t>
      </w:r>
      <w:r w:rsidR="00F27A84">
        <w:tab/>
      </w:r>
      <w:r w:rsidR="00F27A84">
        <w:tab/>
        <w:t>4</w:t>
      </w:r>
    </w:p>
    <w:p w:rsidR="008856D8" w:rsidRPr="008856D8" w:rsidRDefault="008856D8" w:rsidP="00F27A8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8856D8">
        <w:tab/>
        <w:t>II.</w:t>
      </w:r>
      <w:r w:rsidRPr="008856D8">
        <w:tab/>
      </w:r>
      <w:r w:rsidR="00F27A84">
        <w:t>История и достижения Рабочей группы в 2015–2016 годах</w:t>
      </w:r>
      <w:r w:rsidR="00F27A84">
        <w:tab/>
      </w:r>
      <w:r w:rsidR="00F27A84">
        <w:tab/>
        <w:t>5</w:t>
      </w:r>
    </w:p>
    <w:p w:rsidR="008856D8" w:rsidRPr="008856D8" w:rsidRDefault="008856D8" w:rsidP="008856D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8856D8">
        <w:tab/>
        <w:t>III.</w:t>
      </w:r>
      <w:r w:rsidRPr="008856D8">
        <w:tab/>
      </w:r>
      <w:r w:rsidR="004D5AD5" w:rsidRPr="004D5AD5">
        <w:t>Обмен мнениями по поводу нашего видения на период до 2030 года</w:t>
      </w:r>
      <w:r w:rsidR="004D5AD5">
        <w:tab/>
      </w:r>
      <w:r w:rsidR="004D5AD5">
        <w:tab/>
        <w:t>7</w:t>
      </w:r>
    </w:p>
    <w:p w:rsidR="008856D8" w:rsidRPr="008856D8" w:rsidRDefault="008856D8" w:rsidP="008856D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8856D8">
        <w:tab/>
      </w:r>
      <w:r w:rsidRPr="008856D8">
        <w:tab/>
        <w:t>A.</w:t>
      </w:r>
      <w:r w:rsidRPr="008856D8">
        <w:tab/>
      </w:r>
      <w:r w:rsidR="004D5AD5" w:rsidRPr="004D5AD5">
        <w:t>Перемены, которых требует решение будущих задач</w:t>
      </w:r>
      <w:r w:rsidR="004D5AD5">
        <w:tab/>
      </w:r>
      <w:r w:rsidR="004D5AD5">
        <w:tab/>
        <w:t>9</w:t>
      </w:r>
    </w:p>
    <w:p w:rsidR="008856D8" w:rsidRPr="008856D8" w:rsidRDefault="008856D8" w:rsidP="008856D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8856D8">
        <w:tab/>
      </w:r>
      <w:r w:rsidRPr="008856D8">
        <w:tab/>
        <w:t>B.</w:t>
      </w:r>
      <w:r w:rsidRPr="008856D8">
        <w:tab/>
      </w:r>
      <w:proofErr w:type="spellStart"/>
      <w:r w:rsidR="004D5AD5" w:rsidRPr="004D5AD5">
        <w:t>Межсекторальные</w:t>
      </w:r>
      <w:proofErr w:type="spellEnd"/>
      <w:r w:rsidR="004D5AD5" w:rsidRPr="004D5AD5">
        <w:t xml:space="preserve"> цели и задачи</w:t>
      </w:r>
      <w:r w:rsidR="004D5AD5">
        <w:tab/>
      </w:r>
      <w:r w:rsidR="004D5AD5">
        <w:tab/>
        <w:t>10</w:t>
      </w:r>
    </w:p>
    <w:p w:rsidR="008856D8" w:rsidRPr="008856D8" w:rsidRDefault="008856D8" w:rsidP="008856D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8856D8">
        <w:tab/>
      </w:r>
      <w:r w:rsidRPr="008856D8">
        <w:tab/>
        <w:t>C.</w:t>
      </w:r>
      <w:r w:rsidRPr="008856D8">
        <w:tab/>
      </w:r>
      <w:r w:rsidR="004D5AD5" w:rsidRPr="004D5AD5">
        <w:t>Цели в области устойчивого развития и «зеленая» экономика</w:t>
      </w:r>
      <w:r w:rsidR="004D5AD5">
        <w:tab/>
      </w:r>
      <w:r w:rsidR="004D5AD5">
        <w:tab/>
        <w:t>11</w:t>
      </w:r>
    </w:p>
    <w:p w:rsidR="008856D8" w:rsidRPr="008856D8" w:rsidRDefault="008856D8" w:rsidP="008856D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8856D8">
        <w:tab/>
      </w:r>
      <w:r w:rsidRPr="008856D8">
        <w:tab/>
        <w:t>D.</w:t>
      </w:r>
      <w:r w:rsidRPr="008856D8">
        <w:tab/>
      </w:r>
      <w:r w:rsidR="004D5AD5" w:rsidRPr="004D5AD5">
        <w:t>Отчетность и оценка</w:t>
      </w:r>
      <w:r w:rsidR="004D5AD5">
        <w:tab/>
      </w:r>
      <w:r w:rsidR="004D5AD5">
        <w:tab/>
        <w:t>13</w:t>
      </w:r>
    </w:p>
    <w:p w:rsidR="008856D8" w:rsidRPr="008856D8" w:rsidRDefault="008856D8" w:rsidP="008856D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8856D8">
        <w:tab/>
      </w:r>
      <w:r w:rsidRPr="008856D8">
        <w:tab/>
        <w:t>E.</w:t>
      </w:r>
      <w:r w:rsidRPr="008856D8">
        <w:tab/>
      </w:r>
      <w:r w:rsidR="004D5AD5" w:rsidRPr="004D5AD5">
        <w:t>Экологическая статистика</w:t>
      </w:r>
      <w:r w:rsidR="004D5AD5">
        <w:tab/>
      </w:r>
      <w:r w:rsidR="004D5AD5">
        <w:tab/>
        <w:t>14</w:t>
      </w:r>
    </w:p>
    <w:p w:rsidR="008856D8" w:rsidRPr="008856D8" w:rsidRDefault="008856D8" w:rsidP="008856D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8856D8">
        <w:tab/>
        <w:t>IV.</w:t>
      </w:r>
      <w:r w:rsidRPr="008856D8">
        <w:tab/>
      </w:r>
      <w:r w:rsidR="004D5AD5" w:rsidRPr="004D5AD5">
        <w:t>Методы работы сети сетей</w:t>
      </w:r>
      <w:r w:rsidR="004D5AD5">
        <w:tab/>
      </w:r>
      <w:r w:rsidR="004D5AD5">
        <w:tab/>
        <w:t>15</w:t>
      </w:r>
    </w:p>
    <w:p w:rsidR="008856D8" w:rsidRPr="008856D8" w:rsidRDefault="008856D8" w:rsidP="008856D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8856D8">
        <w:tab/>
      </w:r>
      <w:r w:rsidR="004D5AD5">
        <w:t>Приложение</w:t>
      </w:r>
    </w:p>
    <w:p w:rsidR="008856D8" w:rsidRPr="008856D8" w:rsidRDefault="008856D8" w:rsidP="008856D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8856D8">
        <w:tab/>
      </w:r>
      <w:r w:rsidRPr="008856D8">
        <w:tab/>
      </w:r>
      <w:r w:rsidR="004D5AD5" w:rsidRPr="004D5AD5">
        <w:t xml:space="preserve">Предложение по мандату и кругу ведения Рабочей группы по мониторингу </w:t>
      </w:r>
      <w:r w:rsidR="002B29B3">
        <w:br/>
      </w:r>
      <w:r w:rsidR="002B29B3">
        <w:tab/>
      </w:r>
      <w:r w:rsidR="002B29B3">
        <w:tab/>
      </w:r>
      <w:r w:rsidR="004D5AD5" w:rsidRPr="004D5AD5">
        <w:t>и оценке окружающей среды</w:t>
      </w:r>
      <w:r w:rsidR="004D5AD5">
        <w:tab/>
      </w:r>
      <w:r w:rsidR="004D5AD5">
        <w:tab/>
        <w:t>17</w:t>
      </w:r>
    </w:p>
    <w:p w:rsidR="008856D8" w:rsidRPr="004D5AD5" w:rsidRDefault="008856D8" w:rsidP="008856D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</w:p>
    <w:p w:rsidR="007B4C90" w:rsidRPr="00530E66" w:rsidRDefault="007B4C90" w:rsidP="007B4C90">
      <w:pPr>
        <w:pStyle w:val="SingleTxtGR"/>
      </w:pPr>
      <w:r w:rsidRPr="00530E66">
        <w:br w:type="page"/>
      </w:r>
    </w:p>
    <w:p w:rsidR="007B4C90" w:rsidRPr="00530E66" w:rsidRDefault="00F0425B" w:rsidP="00F0425B">
      <w:pPr>
        <w:pStyle w:val="HChGR"/>
      </w:pPr>
      <w:r w:rsidRPr="00530E66">
        <w:lastRenderedPageBreak/>
        <w:tab/>
      </w:r>
      <w:r w:rsidR="007B4C90" w:rsidRPr="00530E66">
        <w:t>I.</w:t>
      </w:r>
      <w:r w:rsidR="007B4C90" w:rsidRPr="00530E66">
        <w:tab/>
        <w:t>Справочная информация</w:t>
      </w:r>
    </w:p>
    <w:p w:rsidR="007B4C90" w:rsidRPr="00530E66" w:rsidRDefault="007B4C90" w:rsidP="007B4C90">
      <w:pPr>
        <w:pStyle w:val="SingleTxtGR"/>
      </w:pPr>
      <w:r w:rsidRPr="00530E66">
        <w:t>1.</w:t>
      </w:r>
      <w:r w:rsidRPr="00530E66">
        <w:tab/>
        <w:t>На своей два</w:t>
      </w:r>
      <w:r w:rsidR="00F0425B" w:rsidRPr="00530E66">
        <w:t>дцать первой сессии (Женева, 27–</w:t>
      </w:r>
      <w:r w:rsidRPr="00530E66">
        <w:t>30 октября 2015</w:t>
      </w:r>
      <w:r w:rsidR="000B19C8">
        <w:t xml:space="preserve"> года</w:t>
      </w:r>
      <w:r w:rsidRPr="00530E66">
        <w:t>) К</w:t>
      </w:r>
      <w:r w:rsidRPr="00530E66">
        <w:t>о</w:t>
      </w:r>
      <w:r w:rsidRPr="00530E66">
        <w:t>митет по экологической политике Европейской экономической комисс</w:t>
      </w:r>
      <w:proofErr w:type="gramStart"/>
      <w:r w:rsidRPr="00530E66">
        <w:t>ии ОО</w:t>
      </w:r>
      <w:proofErr w:type="gramEnd"/>
      <w:r w:rsidRPr="00530E66">
        <w:t>Н (ЕЭК) выразил удовлетворение работой Рабочей группы по мониторингу и оценке окружающей среды. Он поручил Рабочей группе провести обзор пр</w:t>
      </w:r>
      <w:r w:rsidRPr="00530E66">
        <w:t>о</w:t>
      </w:r>
      <w:r w:rsidRPr="00530E66">
        <w:t>гресса в деле разработки Общей системы экологической информации (СЕИС) на основе целевых показателей и показателей результативности с целью подг</w:t>
      </w:r>
      <w:r w:rsidRPr="00530E66">
        <w:t>о</w:t>
      </w:r>
      <w:r w:rsidRPr="00530E66">
        <w:t>товки доклада об оценке для представления министрам на восьмой Конфере</w:t>
      </w:r>
      <w:r w:rsidRPr="00530E66">
        <w:t>н</w:t>
      </w:r>
      <w:r w:rsidRPr="00530E66">
        <w:t xml:space="preserve">ции министров </w:t>
      </w:r>
      <w:r w:rsidR="006E0008" w:rsidRPr="00530E66">
        <w:t>«</w:t>
      </w:r>
      <w:r w:rsidRPr="00530E66">
        <w:t xml:space="preserve">Окружающая среда </w:t>
      </w:r>
      <w:r w:rsidR="00F0425B" w:rsidRPr="00530E66">
        <w:t>для Европы</w:t>
      </w:r>
      <w:r w:rsidR="006E0008" w:rsidRPr="00530E66">
        <w:t>»</w:t>
      </w:r>
      <w:r w:rsidR="00F0425B" w:rsidRPr="00530E66">
        <w:t xml:space="preserve"> (Батуми, Грузия, 8–</w:t>
      </w:r>
      <w:r w:rsidRPr="00530E66">
        <w:t>10 июня 2016 го</w:t>
      </w:r>
      <w:r w:rsidR="006E0008" w:rsidRPr="00530E66">
        <w:t>да)</w:t>
      </w:r>
      <w:r w:rsidR="000B19C8">
        <w:t>.</w:t>
      </w:r>
    </w:p>
    <w:p w:rsidR="007B4C90" w:rsidRPr="00530E66" w:rsidRDefault="007B4C90" w:rsidP="007B4C90">
      <w:pPr>
        <w:pStyle w:val="SingleTxtGR"/>
      </w:pPr>
      <w:r w:rsidRPr="00530E66">
        <w:t>2.</w:t>
      </w:r>
      <w:r w:rsidRPr="00530E66">
        <w:tab/>
        <w:t>Кроме того, Комитет продлил мандат и круг ведения Рабочей группы на один год и просил секретариат подготовить для двадцать второй сессии Ком</w:t>
      </w:r>
      <w:r w:rsidRPr="00530E66">
        <w:t>и</w:t>
      </w:r>
      <w:r w:rsidRPr="00530E66">
        <w:t>тета обновленное предложение по кругу ведения Рабочей группы. В этом пре</w:t>
      </w:r>
      <w:r w:rsidRPr="00530E66">
        <w:t>д</w:t>
      </w:r>
      <w:r w:rsidRPr="00530E66">
        <w:t>ложении следовало учесть итоги Батумской конференции и внесенные в ходе дальнейших консультаций с членами Комитета и наблюдателями предложения о возможной дополнительной деятельности, которая будет осуществляться Раб</w:t>
      </w:r>
      <w:r w:rsidRPr="00530E66">
        <w:t>о</w:t>
      </w:r>
      <w:r w:rsidRPr="00530E66">
        <w:t>чей группой. Кроме того, Комитет уточнил, что в это предложение следует включить положения, касающиеся представления Рабочей группой отчетности о деятельности по расширению сотрудничества с Совместной целевой группой по экологической статистике и показателям в целях повышения уровня коорд</w:t>
      </w:r>
      <w:r w:rsidRPr="00530E66">
        <w:t>и</w:t>
      </w:r>
      <w:r w:rsidRPr="00530E66">
        <w:t>нации и оптимизации, а также усиления работы в области мониторинга и оце</w:t>
      </w:r>
      <w:r w:rsidRPr="00530E66">
        <w:t>н</w:t>
      </w:r>
      <w:r w:rsidRPr="00530E66">
        <w:t>ки окружающей среды. Исполнительный Комитет ЕЭК утвердил обновленный мандат и круг ведения Рабочей группы на своем совещании в Женеве 10 мая 2016 года (ECE/EX/2016/L.11).</w:t>
      </w:r>
    </w:p>
    <w:p w:rsidR="007B4C90" w:rsidRPr="00530E66" w:rsidRDefault="007B4C90" w:rsidP="007B4C90">
      <w:pPr>
        <w:pStyle w:val="SingleTxtGR"/>
      </w:pPr>
      <w:r w:rsidRPr="00530E66">
        <w:t>3.</w:t>
      </w:r>
      <w:r w:rsidRPr="00530E66">
        <w:tab/>
      </w:r>
      <w:r w:rsidR="000B19C8">
        <w:t xml:space="preserve">В Батуми </w:t>
      </w:r>
      <w:r w:rsidR="000B19C8" w:rsidRPr="00530E66">
        <w:t xml:space="preserve">министры </w:t>
      </w:r>
      <w:r w:rsidRPr="00530E66">
        <w:t>приветствовали прогресс в развитии Общей системы экологической информации (СЕИС) для поддержки регулярного процесса эк</w:t>
      </w:r>
      <w:r w:rsidRPr="00530E66">
        <w:t>о</w:t>
      </w:r>
      <w:r w:rsidRPr="00530E66">
        <w:t xml:space="preserve">логической оценки и предложили странам продолжать свои усилия и развивать далее свои национальные информационные системы, с </w:t>
      </w:r>
      <w:proofErr w:type="gramStart"/>
      <w:r w:rsidRPr="00530E66">
        <w:t>тем</w:t>
      </w:r>
      <w:proofErr w:type="gramEnd"/>
      <w:r w:rsidRPr="00530E66">
        <w:t xml:space="preserve"> чтобы развернуть СЕИС в странах Европы и Центральной Азии к 2021 году. В этой связи мин</w:t>
      </w:r>
      <w:r w:rsidRPr="00530E66">
        <w:t>и</w:t>
      </w:r>
      <w:r w:rsidRPr="00530E66">
        <w:t xml:space="preserve">стры отметили значение платформы </w:t>
      </w:r>
      <w:r w:rsidR="00112F9E" w:rsidRPr="00530E66">
        <w:t>«</w:t>
      </w:r>
      <w:r w:rsidRPr="00530E66">
        <w:t>ЮНЕП в прямом включении</w:t>
      </w:r>
      <w:r w:rsidR="00112F9E" w:rsidRPr="00530E66">
        <w:t>»</w:t>
      </w:r>
      <w:r w:rsidRPr="00530E66">
        <w:t xml:space="preserve"> и Группы по наблюдениям за Землей в качестве глобальных платформ по обмену знани</w:t>
      </w:r>
      <w:r w:rsidRPr="00530E66">
        <w:t>я</w:t>
      </w:r>
      <w:r w:rsidRPr="00530E66">
        <w:t>ми и приветствовали презентацию Европейской региональной оценки в рамках шестой Глобальной экологической перспективы в рамках регулярной панъевр</w:t>
      </w:r>
      <w:r w:rsidRPr="00530E66">
        <w:t>о</w:t>
      </w:r>
      <w:r w:rsidRPr="00530E66">
        <w:t>пейской экологической оценки. Основой оценки по Панъевропейскому региону служат имеющиеся национальные, субрегиональные и тематические оценки, в том числе подготовленный Европейским агентством по окружающей среде д</w:t>
      </w:r>
      <w:r w:rsidRPr="00530E66">
        <w:t>о</w:t>
      </w:r>
      <w:r w:rsidRPr="00530E66">
        <w:t xml:space="preserve">клад </w:t>
      </w:r>
      <w:r w:rsidR="00112F9E" w:rsidRPr="00530E66">
        <w:t>«</w:t>
      </w:r>
      <w:r w:rsidR="008C6C95" w:rsidRPr="00530E66">
        <w:t>Окружающая среда Европы –</w:t>
      </w:r>
      <w:r w:rsidRPr="00530E66">
        <w:t xml:space="preserve"> состояние и п</w:t>
      </w:r>
      <w:r w:rsidR="003C4B38" w:rsidRPr="00530E66">
        <w:t>ерспективы по состоянию на 2015 </w:t>
      </w:r>
      <w:r w:rsidRPr="00530E66">
        <w:t>год</w:t>
      </w:r>
      <w:r w:rsidR="00112F9E" w:rsidRPr="00530E66">
        <w:t>»</w:t>
      </w:r>
      <w:r w:rsidRPr="00530E66">
        <w:t>.</w:t>
      </w:r>
    </w:p>
    <w:p w:rsidR="007B4C90" w:rsidRPr="00530E66" w:rsidRDefault="007B4C90" w:rsidP="007B4C90">
      <w:pPr>
        <w:pStyle w:val="SingleTxtGR"/>
      </w:pPr>
      <w:r w:rsidRPr="00530E66">
        <w:t>4.</w:t>
      </w:r>
      <w:r w:rsidRPr="00530E66">
        <w:tab/>
      </w:r>
      <w:proofErr w:type="gramStart"/>
      <w:r w:rsidRPr="00530E66">
        <w:t>На своей в</w:t>
      </w:r>
      <w:r w:rsidR="008C6C95" w:rsidRPr="00530E66">
        <w:t>осемнадцатой сессии (Женева, 28–29 июня 2016 года</w:t>
      </w:r>
      <w:r w:rsidRPr="00530E66">
        <w:t>) Рабочая группа</w:t>
      </w:r>
      <w:r w:rsidR="00112F9E" w:rsidRPr="00530E66">
        <w:t xml:space="preserve"> </w:t>
      </w:r>
      <w:r w:rsidRPr="00530E66">
        <w:t>по мониторингу и оценке окружающей среды в рамках подготовки сво</w:t>
      </w:r>
      <w:r w:rsidRPr="00530E66">
        <w:t>е</w:t>
      </w:r>
      <w:r w:rsidRPr="00530E66">
        <w:t>го нового круга ведения просила своих членов представить материалы для ра</w:t>
      </w:r>
      <w:r w:rsidRPr="00530E66">
        <w:t>з</w:t>
      </w:r>
      <w:r w:rsidRPr="00530E66">
        <w:t xml:space="preserve">работки документа с изложением видения на период до 2030 года и </w:t>
      </w:r>
      <w:r w:rsidR="00112F9E" w:rsidRPr="00530E66">
        <w:t>«</w:t>
      </w:r>
      <w:r w:rsidRPr="00530E66">
        <w:t>дорожной карты</w:t>
      </w:r>
      <w:r w:rsidR="00112F9E" w:rsidRPr="00530E66">
        <w:t>»</w:t>
      </w:r>
      <w:r w:rsidRPr="00530E66">
        <w:t xml:space="preserve"> до 2021 года (см. ECE/CEP/AC.10/2016/2 и Corr.1)</w:t>
      </w:r>
      <w:r w:rsidRPr="003831CD">
        <w:rPr>
          <w:sz w:val="18"/>
          <w:vertAlign w:val="superscript"/>
        </w:rPr>
        <w:footnoteReference w:id="1"/>
      </w:r>
      <w:r w:rsidRPr="00530E66">
        <w:t>. В этой связи было</w:t>
      </w:r>
      <w:proofErr w:type="gramEnd"/>
      <w:r w:rsidRPr="00530E66">
        <w:t xml:space="preserve"> предложено откликнуться на сформулированные ранее просьбы, касающиеся оптимизации работы, и обсудить вопрос о том, каким образом деятельность Р</w:t>
      </w:r>
      <w:r w:rsidRPr="00530E66">
        <w:t>а</w:t>
      </w:r>
      <w:r w:rsidRPr="00530E66">
        <w:t>бочей группы могла бы более эффективно способствовать активизации монит</w:t>
      </w:r>
      <w:r w:rsidRPr="00530E66">
        <w:t>о</w:t>
      </w:r>
      <w:r w:rsidRPr="00530E66">
        <w:t xml:space="preserve">ринга и оценки окружающей среды в Панъевропейском регионе. </w:t>
      </w:r>
    </w:p>
    <w:p w:rsidR="007B4C90" w:rsidRPr="00530E66" w:rsidRDefault="007B4C90" w:rsidP="007B4C90">
      <w:pPr>
        <w:pStyle w:val="SingleTxtGR"/>
      </w:pPr>
      <w:r w:rsidRPr="00530E66">
        <w:lastRenderedPageBreak/>
        <w:t>5.</w:t>
      </w:r>
      <w:r w:rsidRPr="00530E66">
        <w:tab/>
        <w:t>Предложение в отношении нового мандата и круга ведения Рабочей группы, которое содержится в приложении к настоящему документу, было по</w:t>
      </w:r>
      <w:r w:rsidRPr="00530E66">
        <w:t>д</w:t>
      </w:r>
      <w:r w:rsidRPr="00530E66">
        <w:t>готовлено в консультации с Отделом статистики ЕЭК и с учетом:</w:t>
      </w:r>
    </w:p>
    <w:p w:rsidR="007B4C90" w:rsidRPr="00895856" w:rsidRDefault="001E696D" w:rsidP="007B4C90">
      <w:pPr>
        <w:pStyle w:val="SingleTxtGR"/>
      </w:pPr>
      <w:r w:rsidRPr="00530E66">
        <w:tab/>
      </w:r>
      <w:r w:rsidR="007B4C90" w:rsidRPr="00530E66">
        <w:t>a)</w:t>
      </w:r>
      <w:r w:rsidR="007B4C90" w:rsidRPr="00530E66">
        <w:tab/>
        <w:t>материалов, представленных членами Комитета по экологической политике на его двадцать первой сессии, и необходимости оптимизации де</w:t>
      </w:r>
      <w:r w:rsidR="007B4C90" w:rsidRPr="00530E66">
        <w:t>я</w:t>
      </w:r>
      <w:r w:rsidR="007B4C90" w:rsidRPr="00530E66">
        <w:t>тельности Рабочей группы и Совместной целевой группы по экологическим п</w:t>
      </w:r>
      <w:r w:rsidR="007B4C90" w:rsidRPr="00530E66">
        <w:t>о</w:t>
      </w:r>
      <w:r w:rsidR="007B4C90" w:rsidRPr="00530E66">
        <w:t>казателям и с</w:t>
      </w:r>
      <w:r w:rsidR="00895856">
        <w:t>татистике (см. ECE/CEP/2015/12);</w:t>
      </w:r>
    </w:p>
    <w:p w:rsidR="007B4C90" w:rsidRPr="00530E66" w:rsidRDefault="001E696D" w:rsidP="007B4C90">
      <w:pPr>
        <w:pStyle w:val="SingleTxtGR"/>
      </w:pPr>
      <w:r w:rsidRPr="00530E66">
        <w:tab/>
      </w:r>
      <w:r w:rsidR="007B4C90" w:rsidRPr="00530E66">
        <w:t>b)</w:t>
      </w:r>
      <w:r w:rsidR="007B4C90" w:rsidRPr="00530E66">
        <w:tab/>
        <w:t xml:space="preserve">Батумской декларации министров: </w:t>
      </w:r>
      <w:r w:rsidR="00112F9E" w:rsidRPr="00530E66">
        <w:t>«</w:t>
      </w:r>
      <w:r w:rsidR="007B4C90" w:rsidRPr="00530E66">
        <w:t>Экологичнее, чище, умнее!</w:t>
      </w:r>
      <w:r w:rsidR="00112F9E" w:rsidRPr="00530E66">
        <w:t>»</w:t>
      </w:r>
      <w:r w:rsidR="000B19C8">
        <w:t xml:space="preserve"> (ECE/B</w:t>
      </w:r>
      <w:r w:rsidR="000B19C8">
        <w:rPr>
          <w:lang w:val="en-US"/>
        </w:rPr>
        <w:t>A</w:t>
      </w:r>
      <w:r w:rsidR="007B4C90" w:rsidRPr="00530E66">
        <w:t>TUMI</w:t>
      </w:r>
      <w:r w:rsidR="00530E66">
        <w:t>.</w:t>
      </w:r>
      <w:r w:rsidR="007B4C90" w:rsidRPr="00530E66">
        <w:t>CONF/2016/2/Add.1) и призыва к странам продолжать свои ус</w:t>
      </w:r>
      <w:r w:rsidR="007B4C90" w:rsidRPr="00530E66">
        <w:t>и</w:t>
      </w:r>
      <w:r w:rsidR="007B4C90" w:rsidRPr="00530E66">
        <w:t xml:space="preserve">лия и развивать далее свои национальные информационные системы, с </w:t>
      </w:r>
      <w:proofErr w:type="gramStart"/>
      <w:r w:rsidR="007B4C90" w:rsidRPr="00530E66">
        <w:t>тем</w:t>
      </w:r>
      <w:proofErr w:type="gramEnd"/>
      <w:r w:rsidR="007B4C90" w:rsidRPr="00530E66">
        <w:t xml:space="preserve"> чт</w:t>
      </w:r>
      <w:r w:rsidR="007B4C90" w:rsidRPr="00530E66">
        <w:t>о</w:t>
      </w:r>
      <w:r w:rsidR="007B4C90" w:rsidRPr="00530E66">
        <w:t>бы развернуть СЕИС в странах Европы и Центральной Азии к 2021 году;</w:t>
      </w:r>
    </w:p>
    <w:p w:rsidR="007B4C90" w:rsidRPr="00530E66" w:rsidRDefault="001E696D" w:rsidP="007B4C90">
      <w:pPr>
        <w:pStyle w:val="SingleTxtGR"/>
      </w:pPr>
      <w:r w:rsidRPr="00530E66">
        <w:tab/>
      </w:r>
      <w:proofErr w:type="gramStart"/>
      <w:r w:rsidR="007B4C90" w:rsidRPr="00530E66">
        <w:t>c)</w:t>
      </w:r>
      <w:r w:rsidR="007B4C90" w:rsidRPr="00530E66">
        <w:tab/>
        <w:t>просьбы Рабочей группы принять участие в процессе консульт</w:t>
      </w:r>
      <w:r w:rsidR="007B4C90" w:rsidRPr="00530E66">
        <w:t>а</w:t>
      </w:r>
      <w:r w:rsidR="007B4C90" w:rsidRPr="00530E66">
        <w:t xml:space="preserve">ций, в том числе национальных консультациях и интерактивном обсуждении за круглым столом в ходе ее восемнадцатой сессии в целях разработки документа с изложением видения и </w:t>
      </w:r>
      <w:r w:rsidR="00112F9E" w:rsidRPr="00530E66">
        <w:t>«</w:t>
      </w:r>
      <w:r w:rsidR="007B4C90" w:rsidRPr="00530E66">
        <w:t>дорожной карты</w:t>
      </w:r>
      <w:r w:rsidR="00112F9E" w:rsidRPr="00530E66">
        <w:t>»</w:t>
      </w:r>
      <w:r w:rsidR="007B4C90" w:rsidRPr="00530E66">
        <w:t xml:space="preserve"> на пятилетний период.</w:t>
      </w:r>
      <w:proofErr w:type="gramEnd"/>
    </w:p>
    <w:p w:rsidR="007B4C90" w:rsidRPr="00530E66" w:rsidRDefault="007B4C90" w:rsidP="007B4C90">
      <w:pPr>
        <w:pStyle w:val="SingleTxtGR"/>
      </w:pPr>
      <w:r w:rsidRPr="00530E66">
        <w:t>6.</w:t>
      </w:r>
      <w:r w:rsidRPr="00530E66">
        <w:tab/>
        <w:t xml:space="preserve">Настоящий документ состоит из следующих частей: </w:t>
      </w:r>
    </w:p>
    <w:p w:rsidR="007B4C90" w:rsidRPr="00530E66" w:rsidRDefault="001E696D" w:rsidP="007B4C90">
      <w:pPr>
        <w:pStyle w:val="SingleTxtGR"/>
      </w:pPr>
      <w:r w:rsidRPr="00530E66">
        <w:tab/>
      </w:r>
      <w:r w:rsidR="007B4C90" w:rsidRPr="00530E66">
        <w:t>a)</w:t>
      </w:r>
      <w:r w:rsidR="007B4C90" w:rsidRPr="00530E66">
        <w:tab/>
        <w:t>история и д</w:t>
      </w:r>
      <w:r w:rsidR="00952C83" w:rsidRPr="00530E66">
        <w:t>остижения Рабочей группы в 2015–</w:t>
      </w:r>
      <w:r w:rsidR="007B4C90" w:rsidRPr="00530E66">
        <w:t>2016 годах;</w:t>
      </w:r>
    </w:p>
    <w:p w:rsidR="007B4C90" w:rsidRPr="00530E66" w:rsidRDefault="001E696D" w:rsidP="007B4C90">
      <w:pPr>
        <w:pStyle w:val="SingleTxtGR"/>
      </w:pPr>
      <w:r w:rsidRPr="00530E66">
        <w:tab/>
      </w:r>
      <w:r w:rsidR="007B4C90" w:rsidRPr="00530E66">
        <w:t>b)</w:t>
      </w:r>
      <w:r w:rsidR="007B4C90" w:rsidRPr="00530E66">
        <w:tab/>
        <w:t>видение деятельности Рабочей группы на период до 2030 года;</w:t>
      </w:r>
    </w:p>
    <w:p w:rsidR="007B4C90" w:rsidRPr="00530E66" w:rsidRDefault="001E696D" w:rsidP="007B4C90">
      <w:pPr>
        <w:pStyle w:val="SingleTxtGR"/>
      </w:pPr>
      <w:r w:rsidRPr="00530E66">
        <w:tab/>
      </w:r>
      <w:r w:rsidR="007B4C90" w:rsidRPr="00530E66">
        <w:t>c)</w:t>
      </w:r>
      <w:r w:rsidR="007B4C90" w:rsidRPr="00530E66">
        <w:tab/>
        <w:t>методы работы Рабочей группы, действующей в качестве реги</w:t>
      </w:r>
      <w:r w:rsidR="007B4C90" w:rsidRPr="00530E66">
        <w:t>о</w:t>
      </w:r>
      <w:r w:rsidR="007B4C90" w:rsidRPr="00530E66">
        <w:t>нальной сети сетей в области экологической информации и оценки;</w:t>
      </w:r>
    </w:p>
    <w:p w:rsidR="007B4C90" w:rsidRPr="00530E66" w:rsidRDefault="001E696D" w:rsidP="007B4C90">
      <w:pPr>
        <w:pStyle w:val="SingleTxtGR"/>
      </w:pPr>
      <w:r w:rsidRPr="00530E66">
        <w:tab/>
      </w:r>
      <w:r w:rsidR="007B4C90" w:rsidRPr="00530E66">
        <w:t>d)</w:t>
      </w:r>
      <w:r w:rsidR="007B4C90" w:rsidRPr="00530E66">
        <w:tab/>
        <w:t>предлагаемые мандат и круг ведения Рабочей группы (прилож</w:t>
      </w:r>
      <w:r w:rsidR="007B4C90" w:rsidRPr="00530E66">
        <w:t>е</w:t>
      </w:r>
      <w:r w:rsidR="007B4C90" w:rsidRPr="00530E66">
        <w:t>ние).</w:t>
      </w:r>
    </w:p>
    <w:p w:rsidR="007B4C90" w:rsidRPr="00530E66" w:rsidRDefault="007B4C90" w:rsidP="007B4C90">
      <w:pPr>
        <w:pStyle w:val="SingleTxtGR"/>
      </w:pPr>
      <w:r w:rsidRPr="00530E66">
        <w:t>7.</w:t>
      </w:r>
      <w:r w:rsidRPr="00530E66">
        <w:tab/>
        <w:t>Комитету по экологической политике будет предложено рассмотреть настоящий документ с целью принятия предлагаемых мандата и круга ведения Рабочей группы по мониторингу и оценке окружающей среды на следующий пятилетний период, до очередной сессии Комитета в 2021 году, и последующ</w:t>
      </w:r>
      <w:r w:rsidRPr="00530E66">
        <w:t>е</w:t>
      </w:r>
      <w:r w:rsidRPr="00530E66">
        <w:t xml:space="preserve">го представления мандата и круга ведения Исполнительному комитету ЕЭК для утверждения. </w:t>
      </w:r>
    </w:p>
    <w:p w:rsidR="007B4C90" w:rsidRPr="00530E66" w:rsidRDefault="001E696D" w:rsidP="001E696D">
      <w:pPr>
        <w:pStyle w:val="HChGR"/>
      </w:pPr>
      <w:r w:rsidRPr="00530E66">
        <w:tab/>
      </w:r>
      <w:r w:rsidR="007B4C90" w:rsidRPr="00530E66">
        <w:t>II.</w:t>
      </w:r>
      <w:r w:rsidR="007B4C90" w:rsidRPr="00530E66">
        <w:tab/>
        <w:t>История и д</w:t>
      </w:r>
      <w:r w:rsidRPr="00530E66">
        <w:t xml:space="preserve">остижения Рабочей группы </w:t>
      </w:r>
      <w:r w:rsidR="003C4B38" w:rsidRPr="00530E66">
        <w:br/>
      </w:r>
      <w:r w:rsidRPr="00530E66">
        <w:t>в 2015–</w:t>
      </w:r>
      <w:r w:rsidR="007B4C90" w:rsidRPr="00530E66">
        <w:t>2016 годах</w:t>
      </w:r>
    </w:p>
    <w:p w:rsidR="007B4C90" w:rsidRPr="00530E66" w:rsidRDefault="007B4C90" w:rsidP="007B4C90">
      <w:pPr>
        <w:pStyle w:val="SingleTxtGR"/>
      </w:pPr>
      <w:r w:rsidRPr="00530E66">
        <w:t>8.</w:t>
      </w:r>
      <w:r w:rsidRPr="00530E66">
        <w:tab/>
        <w:t>Рабочая группа по мониторингу и оценке окружающей среды была пе</w:t>
      </w:r>
      <w:r w:rsidRPr="00530E66">
        <w:t>р</w:t>
      </w:r>
      <w:r w:rsidRPr="00530E66">
        <w:t>воначально учреждена Комитетом по экологической политике в 2000 году в к</w:t>
      </w:r>
      <w:r w:rsidRPr="00530E66">
        <w:t>а</w:t>
      </w:r>
      <w:r w:rsidRPr="00530E66">
        <w:t>честве Специальной рабочей группы по мониторингу окружающей среды. Этот орган был призван выполнять в интересах всех государств – членов ЕЭК роль платформы для обмена передовой практикой и информацией, разработки пл</w:t>
      </w:r>
      <w:r w:rsidRPr="00530E66">
        <w:t>а</w:t>
      </w:r>
      <w:r w:rsidRPr="00530E66">
        <w:t>нов действий и активизации инициатив в области мониторинга окружающей среды и в других смежных областях в целях оказания поддержки процессу пр</w:t>
      </w:r>
      <w:r w:rsidRPr="00530E66">
        <w:t>и</w:t>
      </w:r>
      <w:r w:rsidRPr="00530E66">
        <w:t>нятия решений по вопросам окружающей среды</w:t>
      </w:r>
      <w:r w:rsidR="00112F9E" w:rsidRPr="00530E66">
        <w:t xml:space="preserve"> </w:t>
      </w:r>
      <w:r w:rsidRPr="00530E66">
        <w:t xml:space="preserve">и помощи в подготовке пятой Конференции министров </w:t>
      </w:r>
      <w:r w:rsidR="00112F9E" w:rsidRPr="00530E66">
        <w:t>«</w:t>
      </w:r>
      <w:r w:rsidRPr="00530E66">
        <w:t>Окружающая среда для Европы</w:t>
      </w:r>
      <w:r w:rsidR="00112F9E" w:rsidRPr="00530E66">
        <w:t>»</w:t>
      </w:r>
      <w:r w:rsidRPr="00530E66">
        <w:t xml:space="preserve"> (Киев, 2003 год). Рабочая группа получила свое нынешнее название в 2003 году, когда ее мандат был расширен с целью включения в него оценки состояния окружающей среды, </w:t>
      </w:r>
      <w:r w:rsidRPr="00530E66">
        <w:lastRenderedPageBreak/>
        <w:t>что, в частности было призвано содействовать оптимизации международной экологической отчетности в Панъевропейском регионе</w:t>
      </w:r>
      <w:r w:rsidRPr="003831CD">
        <w:rPr>
          <w:sz w:val="18"/>
          <w:vertAlign w:val="superscript"/>
        </w:rPr>
        <w:footnoteReference w:id="2"/>
      </w:r>
      <w:r w:rsidRPr="00530E66">
        <w:t xml:space="preserve">. </w:t>
      </w:r>
    </w:p>
    <w:p w:rsidR="007B4C90" w:rsidRPr="00530E66" w:rsidRDefault="007B4C90" w:rsidP="007B4C90">
      <w:pPr>
        <w:pStyle w:val="SingleTxtGR"/>
      </w:pPr>
      <w:r w:rsidRPr="00530E66">
        <w:t>9.</w:t>
      </w:r>
      <w:r w:rsidRPr="00530E66">
        <w:tab/>
        <w:t>В 2007 году Рабочей группе было дополнительно поручено оказывать п</w:t>
      </w:r>
      <w:r w:rsidRPr="00530E66">
        <w:t>о</w:t>
      </w:r>
      <w:r w:rsidRPr="00530E66">
        <w:t>мощь странам Восточной Европы, Кавказа и Центральной Азии и заинтерес</w:t>
      </w:r>
      <w:r w:rsidRPr="00530E66">
        <w:t>о</w:t>
      </w:r>
      <w:r w:rsidRPr="00530E66">
        <w:t>ванным странам Юго-Восточной Европы (целевым странам) в деле превращ</w:t>
      </w:r>
      <w:r w:rsidRPr="00530E66">
        <w:t>е</w:t>
      </w:r>
      <w:r w:rsidRPr="00530E66">
        <w:t>ния мониторинга и оценки в эффективный инструмент разработки экологич</w:t>
      </w:r>
      <w:r w:rsidRPr="00530E66">
        <w:t>е</w:t>
      </w:r>
      <w:r w:rsidRPr="00530E66">
        <w:t>ской политики и улучшения международной экологической отчетности. Охват этой помощи был расширен в рамках последующих мандатов на поддержку усилий целевых стран по созданию СЕИС для обеспечения основ регулярного процесса представления отчетности и оценок в соответствии с международн</w:t>
      </w:r>
      <w:r w:rsidRPr="00530E66">
        <w:t>ы</w:t>
      </w:r>
      <w:r w:rsidRPr="00530E66">
        <w:t>ми требованиями и обязательствами в области мониторинга и оценки, пред</w:t>
      </w:r>
      <w:r w:rsidRPr="00530E66">
        <w:t>у</w:t>
      </w:r>
      <w:r w:rsidRPr="00530E66">
        <w:t>смотренными соответствующими многосторонними природоохранными согл</w:t>
      </w:r>
      <w:r w:rsidRPr="00530E66">
        <w:t>а</w:t>
      </w:r>
      <w:r w:rsidRPr="00530E66">
        <w:t>шениями.</w:t>
      </w:r>
    </w:p>
    <w:p w:rsidR="007B4C90" w:rsidRPr="00530E66" w:rsidRDefault="007B4C90" w:rsidP="007B4C90">
      <w:pPr>
        <w:pStyle w:val="SingleTxtGR"/>
      </w:pPr>
      <w:r w:rsidRPr="00530E66">
        <w:t>10.</w:t>
      </w:r>
      <w:r w:rsidRPr="00530E66">
        <w:tab/>
        <w:t>В период 2007–2014 годов деятельность Рабочей группы была сосредот</w:t>
      </w:r>
      <w:r w:rsidRPr="00530E66">
        <w:t>о</w:t>
      </w:r>
      <w:r w:rsidRPr="00530E66">
        <w:t xml:space="preserve">чена на оказании предусмотренной ее мандатом помощи целевым странам. Она также продолжала вносить свой вклад в оценку потребностей в мониторинге и оценке в рамках процесса </w:t>
      </w:r>
      <w:r w:rsidR="00112F9E" w:rsidRPr="00530E66">
        <w:t>«</w:t>
      </w:r>
      <w:r w:rsidRPr="00530E66">
        <w:t>Окружающая среда для Европы</w:t>
      </w:r>
      <w:r w:rsidR="00112F9E" w:rsidRPr="00530E66">
        <w:t>»</w:t>
      </w:r>
      <w:r w:rsidRPr="00530E66">
        <w:t xml:space="preserve"> и других соотве</w:t>
      </w:r>
      <w:r w:rsidRPr="00530E66">
        <w:t>т</w:t>
      </w:r>
      <w:r w:rsidRPr="00530E66">
        <w:t>ствующих процессов. В 2014 году Комитет дал Рабочей группе конкретное п</w:t>
      </w:r>
      <w:r w:rsidRPr="00530E66">
        <w:t>о</w:t>
      </w:r>
      <w:r w:rsidRPr="00530E66">
        <w:t xml:space="preserve">ручение, связанное с оказанием поддержки созданию панъевропейской СЕИС, а также с рассмотрением прогресса в развертывании СЕИС. </w:t>
      </w:r>
      <w:proofErr w:type="gramStart"/>
      <w:r w:rsidRPr="00530E66">
        <w:t>Со времени своего создания задачей Рабочей группы в первую очередь являлось обслуживание п</w:t>
      </w:r>
      <w:r w:rsidRPr="00530E66">
        <w:t>о</w:t>
      </w:r>
      <w:r w:rsidRPr="00530E66">
        <w:t>требностей нац</w:t>
      </w:r>
      <w:r w:rsidR="0086203D">
        <w:t>иональных учреждений государств</w:t>
      </w:r>
      <w:r w:rsidR="0086203D" w:rsidRPr="0086203D">
        <w:t xml:space="preserve"> – </w:t>
      </w:r>
      <w:r w:rsidRPr="00530E66">
        <w:t>членов ЕЭК, занимающи</w:t>
      </w:r>
      <w:r w:rsidRPr="00530E66">
        <w:t>х</w:t>
      </w:r>
      <w:r w:rsidRPr="00530E66">
        <w:t>ся мониторингом и оценкой окружающей среды (природоохранных ведомств и министерств), но эта работа не сводилась лишь к участию экспертов из этих учреждений.</w:t>
      </w:r>
      <w:proofErr w:type="gramEnd"/>
    </w:p>
    <w:p w:rsidR="007B4C90" w:rsidRPr="00530E66" w:rsidRDefault="007B4C90" w:rsidP="007B4C90">
      <w:pPr>
        <w:pStyle w:val="SingleTxtGR"/>
      </w:pPr>
      <w:r w:rsidRPr="00530E66">
        <w:t>11.</w:t>
      </w:r>
      <w:r w:rsidRPr="00530E66">
        <w:tab/>
        <w:t>В целях оказания поддержки деятельности Рабочей группы и, конкретно, помощи целевым странам в решении методологических проблем, связанных с экологическими показателями, используемыми для экологической оценки, в 2009 году Комитет совместно с Конференцией европейских статистиков созд</w:t>
      </w:r>
      <w:r w:rsidRPr="00530E66">
        <w:t>а</w:t>
      </w:r>
      <w:r w:rsidRPr="00530E66">
        <w:t>ли Совместную целевую группу по экологическим показателям, недавно пер</w:t>
      </w:r>
      <w:r w:rsidRPr="00530E66">
        <w:t>е</w:t>
      </w:r>
      <w:r w:rsidRPr="00530E66">
        <w:t>именованную в Совместную целевую группу по экологической статистике и показателям (Совместная целевая группа).</w:t>
      </w:r>
    </w:p>
    <w:p w:rsidR="007B4C90" w:rsidRPr="00530E66" w:rsidRDefault="007B4C90" w:rsidP="007B4C90">
      <w:pPr>
        <w:pStyle w:val="SingleTxtGR"/>
      </w:pPr>
      <w:r w:rsidRPr="00530E66">
        <w:t>12.</w:t>
      </w:r>
      <w:r w:rsidRPr="00530E66">
        <w:tab/>
        <w:t>Комитет по экологической политике и Конференция европейской стат</w:t>
      </w:r>
      <w:r w:rsidRPr="00530E66">
        <w:t>и</w:t>
      </w:r>
      <w:r w:rsidRPr="00530E66">
        <w:t>стики поручили Совместной целевой группе оказывать помощь национальным статистическим управлениям и учреждениям, ответственным за экологические данные и информацию в целевых странах, в совершенствовании сбора, обр</w:t>
      </w:r>
      <w:r w:rsidRPr="00530E66">
        <w:t>а</w:t>
      </w:r>
      <w:r w:rsidRPr="00530E66">
        <w:t>ботки и валидации экологических данных, необходимых для расчета экологич</w:t>
      </w:r>
      <w:r w:rsidRPr="00530E66">
        <w:t>е</w:t>
      </w:r>
      <w:r w:rsidRPr="00530E66">
        <w:t>ских показателей, в соответствии с международно-признанными методологи</w:t>
      </w:r>
      <w:r w:rsidRPr="00530E66">
        <w:t>я</w:t>
      </w:r>
      <w:r w:rsidRPr="00530E66">
        <w:t>ми и статистическими классификациями. Поставленная цель заключалась в п</w:t>
      </w:r>
      <w:r w:rsidRPr="00530E66">
        <w:t>о</w:t>
      </w:r>
      <w:r w:rsidRPr="00530E66">
        <w:t>степенном совершенствовании экологической статистики и разработке соглас</w:t>
      </w:r>
      <w:r w:rsidRPr="00530E66">
        <w:t>о</w:t>
      </w:r>
      <w:r w:rsidRPr="00530E66">
        <w:t>ванных показателей целевыми странами и проведении обмена ими. Деятел</w:t>
      </w:r>
      <w:r w:rsidRPr="00530E66">
        <w:t>ь</w:t>
      </w:r>
      <w:r w:rsidRPr="00530E66">
        <w:t>ность Целевой группы была сосредоточена на статистических методологиях и анализе наличия и качества данных, разрабатываемых целевыми странами.</w:t>
      </w:r>
    </w:p>
    <w:p w:rsidR="007B4C90" w:rsidRPr="00530E66" w:rsidRDefault="007B4C90" w:rsidP="007B4C90">
      <w:pPr>
        <w:pStyle w:val="SingleTxtGR"/>
      </w:pPr>
      <w:r w:rsidRPr="00530E66">
        <w:t>13.</w:t>
      </w:r>
      <w:r w:rsidRPr="00530E66">
        <w:tab/>
        <w:t>Обмен информацией и сотрудничество между Целевой группой и Раб</w:t>
      </w:r>
      <w:r w:rsidRPr="00530E66">
        <w:t>о</w:t>
      </w:r>
      <w:r w:rsidRPr="00530E66">
        <w:t xml:space="preserve">чей группой всегда носили образцовый характер. </w:t>
      </w:r>
      <w:proofErr w:type="gramStart"/>
      <w:r w:rsidRPr="00530E66">
        <w:t xml:space="preserve">В то время как Совместная целевая группа помогает целевым странам глубже понять методологии работы с показателями и оказывает им поддержку в применении этих методологий для </w:t>
      </w:r>
      <w:r w:rsidRPr="00530E66">
        <w:lastRenderedPageBreak/>
        <w:t>разработки конкретных экологических показат</w:t>
      </w:r>
      <w:r w:rsidR="00895856">
        <w:t>елей и обмене информацией о них,</w:t>
      </w:r>
      <w:r w:rsidRPr="00530E66">
        <w:t xml:space="preserve"> Рабочая группа помогает этим странам в проведении анализа и оценки их национальной политики в области окружающей среды с использованием разр</w:t>
      </w:r>
      <w:r w:rsidRPr="00530E66">
        <w:t>а</w:t>
      </w:r>
      <w:r w:rsidRPr="00530E66">
        <w:t>ботанных показателей и тем самым укрепляет их</w:t>
      </w:r>
      <w:proofErr w:type="gramEnd"/>
      <w:r w:rsidRPr="00530E66">
        <w:t xml:space="preserve"> потенциал в деле подготовки высококачественных и опирающихся на показатели докладов о состоянии окружающей среды. В то же время Рабочая группа оказывает поддержку созд</w:t>
      </w:r>
      <w:r w:rsidRPr="00530E66">
        <w:t>а</w:t>
      </w:r>
      <w:r w:rsidRPr="00530E66">
        <w:t>нию СЕИС, включая мониторинг прогресса в ее создании, во всех странах ЕЭК. Эти два органа дополняют работу друг друга, а также деятельность, осущест</w:t>
      </w:r>
      <w:r w:rsidRPr="00530E66">
        <w:t>в</w:t>
      </w:r>
      <w:r w:rsidRPr="00530E66">
        <w:t>ляемую совместно Отделами окружающей среды и статистики ЕЭК.</w:t>
      </w:r>
    </w:p>
    <w:p w:rsidR="007B4C90" w:rsidRPr="00530E66" w:rsidRDefault="007B4C90" w:rsidP="007B4C90">
      <w:pPr>
        <w:pStyle w:val="SingleTxtGR"/>
      </w:pPr>
      <w:r w:rsidRPr="00530E66">
        <w:t>14.</w:t>
      </w:r>
      <w:r w:rsidRPr="00530E66">
        <w:tab/>
        <w:t>Основное внимание в работе, проделанной Рабочей группой в 2015 и 2016 годах, уделялось подготовке первого доклада о прогрессе в создании СЕИС в поддержку регулярного процесса отчетности в Панъевропейском рег</w:t>
      </w:r>
      <w:r w:rsidRPr="00530E66">
        <w:t>и</w:t>
      </w:r>
      <w:r w:rsidRPr="00530E66">
        <w:t>оне (ECE/BATUMI.CONF/2016/8) и европейской региональной оценки в рамках шестой Глобальной экологической перспективы (ECE/BATUMI.CONF/2016/</w:t>
      </w:r>
      <w:r w:rsidR="00214FFA" w:rsidRPr="00530E66">
        <w:br/>
      </w:r>
      <w:r w:rsidRPr="00530E66">
        <w:t>INF/14), проведенной совместно с Программой Организации Объединенных Наций по окружающей среде (ЮНЕП).</w:t>
      </w:r>
    </w:p>
    <w:p w:rsidR="007B4C90" w:rsidRPr="00530E66" w:rsidRDefault="007B4C90" w:rsidP="007B4C90">
      <w:pPr>
        <w:pStyle w:val="SingleTxtGR"/>
      </w:pPr>
      <w:r w:rsidRPr="00530E66">
        <w:t>15.</w:t>
      </w:r>
      <w:r w:rsidRPr="00530E66">
        <w:tab/>
        <w:t>Организованная вскоре после завершения Батумской конференции в</w:t>
      </w:r>
      <w:r w:rsidRPr="00530E66">
        <w:t>о</w:t>
      </w:r>
      <w:r w:rsidRPr="00530E66">
        <w:t>семнадцатая сессия Рабочей группы явилась хорошей возможностью для анал</w:t>
      </w:r>
      <w:r w:rsidRPr="00530E66">
        <w:t>и</w:t>
      </w:r>
      <w:r w:rsidRPr="00530E66">
        <w:t>за уроков, извлеченных из доклада о прогрессе в создании СЕИС, а также ра</w:t>
      </w:r>
      <w:r w:rsidRPr="00530E66">
        <w:t>с</w:t>
      </w:r>
      <w:r w:rsidRPr="00530E66">
        <w:t>смотрения вопроса о значении Батумской декларации министров. В частности</w:t>
      </w:r>
      <w:r w:rsidR="007327D8">
        <w:t>,</w:t>
      </w:r>
      <w:r w:rsidRPr="00530E66">
        <w:t xml:space="preserve"> Рабочая группа рассмотрела критерии обзора, использовавшиеся в докладе о прогрессе в создании СЕИС, и вопрос о том, каким образом они могут быть улучшены. По итогам этого обсуждения Рабочая группа приняла решение включать в будущие доклады о прогрессе в создании СЕИС соображения, кас</w:t>
      </w:r>
      <w:r w:rsidRPr="00530E66">
        <w:t>а</w:t>
      </w:r>
      <w:r w:rsidRPr="00530E66">
        <w:t>ющиеся качества данных. Также были согласованы шаги по дальнейшей разр</w:t>
      </w:r>
      <w:r w:rsidRPr="00530E66">
        <w:t>а</w:t>
      </w:r>
      <w:r w:rsidRPr="00530E66">
        <w:t>ботке приложения для предоставления отчетности по СЕИС через портал</w:t>
      </w:r>
      <w:r w:rsidR="00112F9E" w:rsidRPr="00530E66">
        <w:t xml:space="preserve"> «</w:t>
      </w:r>
      <w:r w:rsidRPr="00530E66">
        <w:t>ЮНЕП в прямом включении</w:t>
      </w:r>
      <w:r w:rsidR="00112F9E" w:rsidRPr="00530E66">
        <w:t>»</w:t>
      </w:r>
      <w:r w:rsidRPr="00530E66">
        <w:t xml:space="preserve"> (см. ECE/CEP/AC.10/2016/2).</w:t>
      </w:r>
    </w:p>
    <w:p w:rsidR="007B4C90" w:rsidRPr="00530E66" w:rsidRDefault="007B4C90" w:rsidP="007B4C90">
      <w:pPr>
        <w:pStyle w:val="SingleTxtGR"/>
      </w:pPr>
      <w:r w:rsidRPr="00530E66">
        <w:t>16.</w:t>
      </w:r>
      <w:r w:rsidRPr="00530E66">
        <w:tab/>
        <w:t>Кроме того, на восемнадцатой сессии были рассмотрены вопросы разр</w:t>
      </w:r>
      <w:r w:rsidRPr="00530E66">
        <w:t>а</w:t>
      </w:r>
      <w:r w:rsidRPr="00530E66">
        <w:t xml:space="preserve">ботки видения деятельности Рабочей группы на период до 2030 года, а также </w:t>
      </w:r>
      <w:r w:rsidR="00112F9E" w:rsidRPr="00530E66">
        <w:t>«</w:t>
      </w:r>
      <w:r w:rsidRPr="00530E66">
        <w:t>дорожной карты</w:t>
      </w:r>
      <w:r w:rsidR="00112F9E" w:rsidRPr="00530E66">
        <w:t>»</w:t>
      </w:r>
      <w:r w:rsidRPr="00530E66">
        <w:t>, содержащей более конкрет</w:t>
      </w:r>
      <w:r w:rsidR="00214FFA" w:rsidRPr="00530E66">
        <w:t>ные ориентиры на период до 2021</w:t>
      </w:r>
      <w:r w:rsidR="00112F9E" w:rsidRPr="00530E66">
        <w:t xml:space="preserve"> </w:t>
      </w:r>
      <w:r w:rsidRPr="00530E66">
        <w:t>года. Следует отметить, что принятие видения на период до 2030 года означает лишь описание определенного спектра потенциальных изменений и вариантов деятельности Рабочей группы и определение общих принципов, к</w:t>
      </w:r>
      <w:r w:rsidRPr="00530E66">
        <w:t>о</w:t>
      </w:r>
      <w:r w:rsidRPr="00530E66">
        <w:t>торым можно было бы следовать в будущем.</w:t>
      </w:r>
    </w:p>
    <w:p w:rsidR="007B4C90" w:rsidRPr="00530E66" w:rsidRDefault="001E696D" w:rsidP="001E696D">
      <w:pPr>
        <w:pStyle w:val="HChGR"/>
      </w:pPr>
      <w:r w:rsidRPr="00530E66">
        <w:tab/>
      </w:r>
      <w:r w:rsidR="007B4C90" w:rsidRPr="00530E66">
        <w:t>III.</w:t>
      </w:r>
      <w:r w:rsidR="007B4C90" w:rsidRPr="00530E66">
        <w:tab/>
        <w:t>Обмен мнениями по поводу нашего</w:t>
      </w:r>
      <w:r w:rsidR="00214FFA" w:rsidRPr="00530E66">
        <w:t xml:space="preserve"> видения на период до 2030 года</w:t>
      </w:r>
    </w:p>
    <w:p w:rsidR="007B4C90" w:rsidRPr="00530E66" w:rsidRDefault="007B4C90" w:rsidP="007B4C90">
      <w:pPr>
        <w:pStyle w:val="SingleTxtGR"/>
      </w:pPr>
      <w:r w:rsidRPr="00530E66">
        <w:t>17.</w:t>
      </w:r>
      <w:r w:rsidRPr="00530E66">
        <w:tab/>
        <w:t>В рамках процесса подготовки своего нового круга ведения Рабочая группа провела национальные консультации и обсудила перспективы в рамках дискуссионной группы на своей восемнадцатой сессии (см. ECE/CEP/AC.10/</w:t>
      </w:r>
      <w:r w:rsidR="00214FFA" w:rsidRPr="00530E66">
        <w:br/>
      </w:r>
      <w:r w:rsidRPr="00530E66">
        <w:t>2016/2). Цель вовлечения членов Рабочей группы и партнерских организаций в этот процесс заключается в том, чтобы заблаговременно определиться с тем, каким образом Рабочая группа могла бы более эффективно способствовать ус</w:t>
      </w:r>
      <w:r w:rsidRPr="00530E66">
        <w:t>и</w:t>
      </w:r>
      <w:r w:rsidRPr="00530E66">
        <w:t>лению работы по мониторингу и оценке окружающей среды в Панъевропейском регионе в период до 2021 года.</w:t>
      </w:r>
    </w:p>
    <w:p w:rsidR="007B4C90" w:rsidRPr="00530E66" w:rsidRDefault="007B4C90" w:rsidP="007B4C90">
      <w:pPr>
        <w:pStyle w:val="SingleTxtGR"/>
      </w:pPr>
      <w:r w:rsidRPr="00530E66">
        <w:t>18.</w:t>
      </w:r>
      <w:r w:rsidRPr="00530E66">
        <w:tab/>
        <w:t>Кроме того, дополнительный импульс ориентированной на перспективу работе был дан</w:t>
      </w:r>
      <w:r w:rsidR="00112F9E" w:rsidRPr="00530E66">
        <w:t xml:space="preserve"> </w:t>
      </w:r>
      <w:r w:rsidRPr="00530E66">
        <w:t>в рамках рассмотрения Рабочей группой новых и будущих з</w:t>
      </w:r>
      <w:r w:rsidRPr="00530E66">
        <w:t>а</w:t>
      </w:r>
      <w:r w:rsidRPr="00530E66">
        <w:t>дач, в частности с учетом таких последних событий, как:</w:t>
      </w:r>
    </w:p>
    <w:p w:rsidR="007B4C90" w:rsidRPr="00530E66" w:rsidRDefault="001E696D" w:rsidP="007B4C90">
      <w:pPr>
        <w:pStyle w:val="SingleTxtGR"/>
      </w:pPr>
      <w:r w:rsidRPr="00530E66">
        <w:lastRenderedPageBreak/>
        <w:tab/>
      </w:r>
      <w:r w:rsidR="007B4C90" w:rsidRPr="00530E66">
        <w:t>a)</w:t>
      </w:r>
      <w:r w:rsidR="007B4C90" w:rsidRPr="00530E66">
        <w:tab/>
        <w:t>Повестка дня в области устойчи</w:t>
      </w:r>
      <w:r w:rsidR="00D86C34">
        <w:t>вого развития на период до 2030 </w:t>
      </w:r>
      <w:r w:rsidR="007B4C90" w:rsidRPr="00530E66">
        <w:t>года (Повестка дня на период до 2030 года), принятая Генеральной Асса</w:t>
      </w:r>
      <w:r w:rsidR="007B4C90" w:rsidRPr="00530E66">
        <w:t>м</w:t>
      </w:r>
      <w:r w:rsidR="007B4C90" w:rsidRPr="00530E66">
        <w:t>блеей 25 сентября 2015 года;</w:t>
      </w:r>
    </w:p>
    <w:p w:rsidR="007B4C90" w:rsidRPr="00530E66" w:rsidRDefault="001E696D" w:rsidP="007B4C90">
      <w:pPr>
        <w:pStyle w:val="SingleTxtGR"/>
      </w:pPr>
      <w:r w:rsidRPr="00530E66">
        <w:tab/>
      </w:r>
      <w:r w:rsidR="007B4C90" w:rsidRPr="00530E66">
        <w:t>b)</w:t>
      </w:r>
      <w:r w:rsidR="007B4C90" w:rsidRPr="00530E66">
        <w:tab/>
        <w:t>Парижское соглашение об изменении климата, принятое на дв</w:t>
      </w:r>
      <w:r w:rsidR="007B4C90" w:rsidRPr="00530E66">
        <w:t>а</w:t>
      </w:r>
      <w:r w:rsidR="007B4C90" w:rsidRPr="00530E66">
        <w:t>дцать первой сессии Рамочной конвенции ООН об изменении климата 12 д</w:t>
      </w:r>
      <w:r w:rsidR="007B4C90" w:rsidRPr="00530E66">
        <w:t>е</w:t>
      </w:r>
      <w:r w:rsidR="007B4C90" w:rsidRPr="00530E66">
        <w:t>кабря 2015 года;</w:t>
      </w:r>
    </w:p>
    <w:p w:rsidR="007B4C90" w:rsidRPr="00530E66" w:rsidRDefault="001E696D" w:rsidP="007B4C90">
      <w:pPr>
        <w:pStyle w:val="SingleTxtGR"/>
      </w:pPr>
      <w:r w:rsidRPr="00530E66">
        <w:tab/>
      </w:r>
      <w:r w:rsidR="007B4C90" w:rsidRPr="00530E66">
        <w:t>c)</w:t>
      </w:r>
      <w:r w:rsidR="007B4C90" w:rsidRPr="00530E66">
        <w:tab/>
        <w:t xml:space="preserve">Батумская декларация министров </w:t>
      </w:r>
      <w:r w:rsidR="00112F9E" w:rsidRPr="00530E66">
        <w:t>«</w:t>
      </w:r>
      <w:r w:rsidR="007B4C90" w:rsidRPr="00530E66">
        <w:t>Экологичнее, чище, умнее</w:t>
      </w:r>
      <w:r w:rsidR="00112F9E" w:rsidRPr="00530E66">
        <w:t>»</w:t>
      </w:r>
      <w:r w:rsidR="007B4C90" w:rsidRPr="00530E66">
        <w:t>, принятая министрами стран ЕЭК 10 июня 2016 года;</w:t>
      </w:r>
    </w:p>
    <w:p w:rsidR="007B4C90" w:rsidRPr="00530E66" w:rsidRDefault="001E696D" w:rsidP="007B4C90">
      <w:pPr>
        <w:pStyle w:val="SingleTxtGR"/>
      </w:pPr>
      <w:r w:rsidRPr="00530E66">
        <w:tab/>
      </w:r>
      <w:r w:rsidR="007B4C90" w:rsidRPr="00530E66">
        <w:t>d)</w:t>
      </w:r>
      <w:r w:rsidR="007B4C90" w:rsidRPr="00530E66">
        <w:tab/>
        <w:t>Панъевропейские стратегические рамки экологизации экономики, принятые Комитетом по экологической политике и одобренные министрами в Батуми (ECE/BATUMI</w:t>
      </w:r>
      <w:r w:rsidRPr="00530E66">
        <w:t>.</w:t>
      </w:r>
      <w:r w:rsidR="007B4C90" w:rsidRPr="00530E66">
        <w:t xml:space="preserve">CONF/2016/6), и Батумская инициатива по </w:t>
      </w:r>
      <w:r w:rsidR="00112F9E" w:rsidRPr="00530E66">
        <w:t>«</w:t>
      </w:r>
      <w:r w:rsidR="007B4C90" w:rsidRPr="00530E66">
        <w:t>зеленой</w:t>
      </w:r>
      <w:r w:rsidR="00112F9E" w:rsidRPr="00530E66">
        <w:t>»</w:t>
      </w:r>
      <w:r w:rsidR="007B4C90" w:rsidRPr="00530E66">
        <w:t xml:space="preserve"> экономике (БИЗ-Э), которую министры приветствовали в Батуми (см. там же, приложение).</w:t>
      </w:r>
    </w:p>
    <w:p w:rsidR="007B4C90" w:rsidRPr="00530E66" w:rsidRDefault="007B4C90" w:rsidP="007B4C90">
      <w:pPr>
        <w:pStyle w:val="SingleTxtGR"/>
      </w:pPr>
      <w:r w:rsidRPr="00530E66">
        <w:t>19.</w:t>
      </w:r>
      <w:r w:rsidRPr="00530E66">
        <w:tab/>
        <w:t>Эти обязательства в совокупности с поручением Комитета, касающимся разработки нового круга ведения, обеспечивают Рабочей группы идеальные условия для проведения анализа прошлых достижений, рассмотрения извл</w:t>
      </w:r>
      <w:r w:rsidRPr="00530E66">
        <w:t>е</w:t>
      </w:r>
      <w:r w:rsidRPr="00530E66">
        <w:t>ченных уроков и обсуждения вопроса о том, как все это можно было бы вписать в более широкую картину с учетом той роли, которую Рабочая группа хотела бы играть к 2021 году.</w:t>
      </w:r>
    </w:p>
    <w:p w:rsidR="007B4C90" w:rsidRPr="00530E66" w:rsidRDefault="007B4C90" w:rsidP="007B4C90">
      <w:pPr>
        <w:pStyle w:val="SingleTxtGR"/>
      </w:pPr>
      <w:r w:rsidRPr="00530E66">
        <w:t>20.</w:t>
      </w:r>
      <w:r w:rsidRPr="00530E66">
        <w:tab/>
        <w:t>В ходе обсуждения были высказаны мнения по поводу того, каким обр</w:t>
      </w:r>
      <w:r w:rsidRPr="00530E66">
        <w:t>а</w:t>
      </w:r>
      <w:r w:rsidRPr="00530E66">
        <w:t>зом Рабочая группа могла бы продолжить осуществление своей нынешней де</w:t>
      </w:r>
      <w:r w:rsidRPr="00530E66">
        <w:t>я</w:t>
      </w:r>
      <w:r w:rsidRPr="00530E66">
        <w:t>тельности в увязке с вновь прозвучавшим призывом к созданию СЕИС в стр</w:t>
      </w:r>
      <w:r w:rsidRPr="00530E66">
        <w:t>а</w:t>
      </w:r>
      <w:r w:rsidRPr="00530E66">
        <w:t>нах Европы и Центральной Азии к 2021 году. Кроме того, была принята во внимание поручение Комитета Рабочей группе выполнять функции регионал</w:t>
      </w:r>
      <w:r w:rsidRPr="00530E66">
        <w:t>ь</w:t>
      </w:r>
      <w:r w:rsidRPr="00530E66">
        <w:t xml:space="preserve">ной </w:t>
      </w:r>
      <w:r w:rsidR="00112F9E" w:rsidRPr="00530E66">
        <w:t>«</w:t>
      </w:r>
      <w:r w:rsidRPr="00530E66">
        <w:t>сети сетей</w:t>
      </w:r>
      <w:r w:rsidR="00112F9E" w:rsidRPr="00530E66">
        <w:t>»</w:t>
      </w:r>
      <w:r w:rsidRPr="00530E66">
        <w:t xml:space="preserve"> в области экологической информации и оценки, объединя</w:t>
      </w:r>
      <w:r w:rsidRPr="00530E66">
        <w:t>ю</w:t>
      </w:r>
      <w:r w:rsidRPr="00530E66">
        <w:t>щей экспертов, вносящих вклад в работу Глобальной экологической перспект</w:t>
      </w:r>
      <w:r w:rsidRPr="00530E66">
        <w:t>и</w:t>
      </w:r>
      <w:r w:rsidRPr="00530E66">
        <w:t>вы ЮНЕП и Европейской экологической информационной и наблюдательной сети (ЕЭИНС) Европейского агентства по окружающей среде, а также других заинтересованных партнеров, в целях обеспечения и контроля публикации р</w:t>
      </w:r>
      <w:r w:rsidRPr="00530E66">
        <w:t>е</w:t>
      </w:r>
      <w:r w:rsidRPr="00530E66">
        <w:t xml:space="preserve">гулярной панъевропейской оценки состояния окружающей среды. </w:t>
      </w:r>
    </w:p>
    <w:p w:rsidR="007B4C90" w:rsidRPr="00530E66" w:rsidRDefault="007B4C90" w:rsidP="007B4C90">
      <w:pPr>
        <w:pStyle w:val="SingleTxtGR"/>
      </w:pPr>
      <w:r w:rsidRPr="00530E66">
        <w:t>21.</w:t>
      </w:r>
      <w:r w:rsidRPr="00530E66">
        <w:tab/>
        <w:t>Цель консультативного процесса состоит в выработке рекомендаций о немедленных действиях, с тем чтобы секретариат мог принимать надлежащие меры по реализации стратегических целей и задач, поставленных в документе с изложением видения. Видение представляет собой синтез прошлой и текущей деятельности Рабочей группы в увязке с его мандатом и нынешним кругом в</w:t>
      </w:r>
      <w:r w:rsidRPr="00530E66">
        <w:t>е</w:t>
      </w:r>
      <w:r w:rsidRPr="00530E66">
        <w:t>дения, учитывающий последние изменения и рекомендации, высказанные К</w:t>
      </w:r>
      <w:r w:rsidRPr="00530E66">
        <w:t>о</w:t>
      </w:r>
      <w:r w:rsidRPr="00530E66">
        <w:t xml:space="preserve">митетом по экологической политике. </w:t>
      </w:r>
    </w:p>
    <w:p w:rsidR="007B4C90" w:rsidRPr="00530E66" w:rsidRDefault="007B4C90" w:rsidP="007B4C90">
      <w:pPr>
        <w:pStyle w:val="SingleTxtGR"/>
      </w:pPr>
      <w:r w:rsidRPr="00530E66">
        <w:t>22.</w:t>
      </w:r>
      <w:r w:rsidRPr="00530E66">
        <w:tab/>
        <w:t xml:space="preserve">Консультативный процесс включал в </w:t>
      </w:r>
      <w:r w:rsidR="00530E66">
        <w:t>себя опрос с помощью вопросника</w:t>
      </w:r>
      <w:r w:rsidRPr="00530E66">
        <w:t>, в котором всем членам Рабочей группы было предложено определить и уто</w:t>
      </w:r>
      <w:r w:rsidRPr="00530E66">
        <w:t>ч</w:t>
      </w:r>
      <w:r w:rsidRPr="00530E66">
        <w:t>нить основные институциональные движущие факторы и экологические при</w:t>
      </w:r>
      <w:r w:rsidRPr="00530E66">
        <w:t>о</w:t>
      </w:r>
      <w:r w:rsidRPr="00530E66">
        <w:t>ритеты национальных учреждений в области мониторинга и оценки окружа</w:t>
      </w:r>
      <w:r w:rsidRPr="00530E66">
        <w:t>ю</w:t>
      </w:r>
      <w:r w:rsidRPr="00530E66">
        <w:t>щей среды на предстоящий пятилетний период. Опрос был организован секр</w:t>
      </w:r>
      <w:r w:rsidRPr="00530E66">
        <w:t>е</w:t>
      </w:r>
      <w:r w:rsidRPr="00530E66">
        <w:t>тариатом в рамках регулярного процесса консультаций по экологической оце</w:t>
      </w:r>
      <w:r w:rsidRPr="00530E66">
        <w:t>н</w:t>
      </w:r>
      <w:r w:rsidRPr="00530E66">
        <w:t>ке. При составлении вопросника также была сделана попытка учесть более длительную временную перспективу, позволяющую принять во внимание П</w:t>
      </w:r>
      <w:r w:rsidRPr="00530E66">
        <w:t>о</w:t>
      </w:r>
      <w:r w:rsidRPr="00530E66">
        <w:t>вестку дня в области устойчивого развития на период до 2030 года.</w:t>
      </w:r>
    </w:p>
    <w:p w:rsidR="007B4C90" w:rsidRPr="00530E66" w:rsidRDefault="007B4C90" w:rsidP="007B4C90">
      <w:pPr>
        <w:pStyle w:val="SingleTxtGR"/>
      </w:pPr>
      <w:r w:rsidRPr="00530E66">
        <w:t>23.</w:t>
      </w:r>
      <w:r w:rsidRPr="00530E66">
        <w:tab/>
        <w:t>Результаты этого опроса позволили секретариату определить стратегич</w:t>
      </w:r>
      <w:r w:rsidRPr="00530E66">
        <w:t>е</w:t>
      </w:r>
      <w:r w:rsidRPr="00530E66">
        <w:t xml:space="preserve">ские и тематические приоритеты, которые в свою очередь заложили основу для обсуждений за </w:t>
      </w:r>
      <w:r w:rsidR="00112F9E" w:rsidRPr="00530E66">
        <w:t>«</w:t>
      </w:r>
      <w:r w:rsidRPr="00530E66">
        <w:t>круглым столом</w:t>
      </w:r>
      <w:r w:rsidR="00112F9E" w:rsidRPr="00530E66">
        <w:t>»</w:t>
      </w:r>
      <w:r w:rsidRPr="00530E66">
        <w:t>, посвященных трем тематическим вопросам:</w:t>
      </w:r>
    </w:p>
    <w:p w:rsidR="007B4C90" w:rsidRPr="00530E66" w:rsidRDefault="001E696D" w:rsidP="007B4C90">
      <w:pPr>
        <w:pStyle w:val="SingleTxtGR"/>
      </w:pPr>
      <w:r w:rsidRPr="00530E66">
        <w:lastRenderedPageBreak/>
        <w:tab/>
      </w:r>
      <w:r w:rsidR="007B4C90" w:rsidRPr="00530E66">
        <w:t>a)</w:t>
      </w:r>
      <w:r w:rsidR="007B4C90" w:rsidRPr="00530E66">
        <w:tab/>
        <w:t>представление докладов и оценок;</w:t>
      </w:r>
    </w:p>
    <w:p w:rsidR="007B4C90" w:rsidRPr="00530E66" w:rsidRDefault="001E696D" w:rsidP="007B4C90">
      <w:pPr>
        <w:pStyle w:val="SingleTxtGR"/>
      </w:pPr>
      <w:r w:rsidRPr="00530E66">
        <w:tab/>
      </w:r>
      <w:r w:rsidR="007B4C90" w:rsidRPr="00530E66">
        <w:t>b)</w:t>
      </w:r>
      <w:r w:rsidR="007B4C90" w:rsidRPr="00530E66">
        <w:tab/>
        <w:t xml:space="preserve">цели устойчивого развития и </w:t>
      </w:r>
      <w:r w:rsidR="00112F9E" w:rsidRPr="00530E66">
        <w:t>«</w:t>
      </w:r>
      <w:r w:rsidR="007B4C90" w:rsidRPr="00530E66">
        <w:t>зеленая</w:t>
      </w:r>
      <w:r w:rsidR="00112F9E" w:rsidRPr="00530E66">
        <w:t>»</w:t>
      </w:r>
      <w:r w:rsidR="007B4C90" w:rsidRPr="00530E66">
        <w:t xml:space="preserve"> экономика; </w:t>
      </w:r>
    </w:p>
    <w:p w:rsidR="007B4C90" w:rsidRPr="00530E66" w:rsidRDefault="001E696D" w:rsidP="007B4C90">
      <w:pPr>
        <w:pStyle w:val="SingleTxtGR"/>
      </w:pPr>
      <w:r w:rsidRPr="00530E66">
        <w:tab/>
      </w:r>
      <w:r w:rsidR="007B4C90" w:rsidRPr="00530E66">
        <w:t>с)</w:t>
      </w:r>
      <w:r w:rsidR="007B4C90" w:rsidRPr="00530E66">
        <w:tab/>
        <w:t>экологическая статистика.</w:t>
      </w:r>
    </w:p>
    <w:p w:rsidR="007B4C90" w:rsidRPr="00530E66" w:rsidRDefault="007B4C90" w:rsidP="007B4C90">
      <w:pPr>
        <w:pStyle w:val="SingleTxtGR"/>
      </w:pPr>
      <w:r w:rsidRPr="00530E66">
        <w:t>24.</w:t>
      </w:r>
      <w:r w:rsidRPr="00530E66">
        <w:tab/>
        <w:t xml:space="preserve">Материалы, представленные Рабочей группой в ходе ее восемнадцатой сессии, были использованы секретариатом при составлении проекта документа с изложением видения и </w:t>
      </w:r>
      <w:r w:rsidR="00112F9E" w:rsidRPr="00530E66">
        <w:t>«</w:t>
      </w:r>
      <w:r w:rsidRPr="00530E66">
        <w:t>дорожной карты</w:t>
      </w:r>
      <w:r w:rsidR="00112F9E" w:rsidRPr="00530E66">
        <w:t>»</w:t>
      </w:r>
      <w:r w:rsidRPr="00530E66">
        <w:t xml:space="preserve">, который был распространен среди членов Рабочей группы для внесения замечаний и предложений всеми членами и заинтересованными сторонами. </w:t>
      </w:r>
    </w:p>
    <w:p w:rsidR="007B4C90" w:rsidRPr="00530E66" w:rsidRDefault="001E696D" w:rsidP="001E696D">
      <w:pPr>
        <w:pStyle w:val="H1GR"/>
      </w:pPr>
      <w:r w:rsidRPr="00530E66">
        <w:tab/>
      </w:r>
      <w:r w:rsidR="007B4C90" w:rsidRPr="00530E66">
        <w:t>А.</w:t>
      </w:r>
      <w:r w:rsidR="007B4C90" w:rsidRPr="00530E66">
        <w:tab/>
        <w:t xml:space="preserve">Перемены, которых требует решение будущих задач </w:t>
      </w:r>
    </w:p>
    <w:p w:rsidR="007B4C90" w:rsidRPr="00530E66" w:rsidRDefault="007B4C90" w:rsidP="007B4C90">
      <w:pPr>
        <w:pStyle w:val="SingleTxtGR"/>
      </w:pPr>
      <w:r w:rsidRPr="00530E66">
        <w:t>25.</w:t>
      </w:r>
      <w:r w:rsidRPr="00530E66">
        <w:tab/>
        <w:t>Работа по подготовке документа с изложением видения была организов</w:t>
      </w:r>
      <w:r w:rsidRPr="00530E66">
        <w:t>а</w:t>
      </w:r>
      <w:r w:rsidRPr="00530E66">
        <w:t>на таким образом, чтобы дать членам Рабочей группы возможность высказать все, что они читали нужным. В ходе диалога, состоявшегося при его подгото</w:t>
      </w:r>
      <w:r w:rsidRPr="00530E66">
        <w:t>в</w:t>
      </w:r>
      <w:r w:rsidRPr="00530E66">
        <w:t>ке, обнадеживающе прозвучали сообщения о реальном долгосрочном влиянии, оказанном деятельностью Рабочей группы по мониторингу и оценке окружа</w:t>
      </w:r>
      <w:r w:rsidRPr="00530E66">
        <w:t>ю</w:t>
      </w:r>
      <w:r w:rsidRPr="00530E66">
        <w:t>щей среды на местах, которые позволили понять истинную ценность осущест</w:t>
      </w:r>
      <w:r w:rsidRPr="00530E66">
        <w:t>в</w:t>
      </w:r>
      <w:r w:rsidRPr="00530E66">
        <w:t xml:space="preserve">ляемой ею работы. </w:t>
      </w:r>
    </w:p>
    <w:p w:rsidR="007B4C90" w:rsidRPr="00530E66" w:rsidRDefault="007B4C90" w:rsidP="007B4C90">
      <w:pPr>
        <w:pStyle w:val="SingleTxtGR"/>
      </w:pPr>
      <w:r w:rsidRPr="00530E66">
        <w:t>26.</w:t>
      </w:r>
      <w:r w:rsidRPr="00530E66">
        <w:tab/>
        <w:t>Со времени своего создания в 2001 году Рабочая группа служит совмес</w:t>
      </w:r>
      <w:r w:rsidRPr="00530E66">
        <w:t>т</w:t>
      </w:r>
      <w:r w:rsidRPr="00530E66">
        <w:t xml:space="preserve">ной платформой для сотрудничества, которая позволяет своим членам учиться новому, находить новые возможности и приобретать новый потенциал и опыт. </w:t>
      </w:r>
      <w:proofErr w:type="gramStart"/>
      <w:r w:rsidRPr="00530E66">
        <w:t>Она открывает возможности для налаживания взаимосвязей, охватывающих разнообразные области политики и учреждения путем организации очередных сессий и мероприятий по наращиванию потенциала, а также создания единого пространства</w:t>
      </w:r>
      <w:r w:rsidR="007327D8">
        <w:t>,</w:t>
      </w:r>
      <w:r w:rsidRPr="00530E66">
        <w:t xml:space="preserve"> в рамках которого ее члены могут осуществлять совместную де</w:t>
      </w:r>
      <w:r w:rsidRPr="00530E66">
        <w:t>я</w:t>
      </w:r>
      <w:r w:rsidRPr="00530E66">
        <w:t>тельность и ставить общие цели.</w:t>
      </w:r>
      <w:proofErr w:type="gramEnd"/>
    </w:p>
    <w:p w:rsidR="007B4C90" w:rsidRPr="00530E66" w:rsidRDefault="007B4C90" w:rsidP="007B4C90">
      <w:pPr>
        <w:pStyle w:val="SingleTxtGR"/>
      </w:pPr>
      <w:r w:rsidRPr="00530E66">
        <w:t>27.</w:t>
      </w:r>
      <w:r w:rsidRPr="00530E66">
        <w:tab/>
        <w:t>Излагаемое ниже видение призвано служить ориентиром в дальнейшем движении вперед, установлении долгосрочных стратегических целей и задач, включая виды деятельности, на которых Рабочая группа хотела бы сосредот</w:t>
      </w:r>
      <w:r w:rsidRPr="00530E66">
        <w:t>о</w:t>
      </w:r>
      <w:r w:rsidRPr="00530E66">
        <w:t>читься в предстоящие годы. Вопрос, который пришлось решать Рабочей группе, заключался в основном в том, каким образом задействовать свои сильные ст</w:t>
      </w:r>
      <w:r w:rsidRPr="00530E66">
        <w:t>о</w:t>
      </w:r>
      <w:r w:rsidRPr="00530E66">
        <w:t>роны для решения новых задач в интересах всеобщего блага.</w:t>
      </w:r>
    </w:p>
    <w:p w:rsidR="007B4C90" w:rsidRPr="00530E66" w:rsidRDefault="007B4C90" w:rsidP="007B4C90">
      <w:pPr>
        <w:pStyle w:val="SingleTxtGR"/>
      </w:pPr>
      <w:r w:rsidRPr="00530E66">
        <w:t>28.</w:t>
      </w:r>
      <w:r w:rsidRPr="00530E66">
        <w:tab/>
        <w:t>Видение исходит из того, что в конечном счете именно обеспечение в</w:t>
      </w:r>
      <w:r w:rsidRPr="00530E66">
        <w:t>ы</w:t>
      </w:r>
      <w:r w:rsidRPr="00530E66">
        <w:t>сокого качества и надежности мониторинга, отчетности и оценки является о</w:t>
      </w:r>
      <w:r w:rsidRPr="00530E66">
        <w:t>с</w:t>
      </w:r>
      <w:r w:rsidRPr="00530E66">
        <w:t>новной функцией Рабочей группы и движущим мотивом ее деятельности, кот</w:t>
      </w:r>
      <w:r w:rsidRPr="00530E66">
        <w:t>о</w:t>
      </w:r>
      <w:r w:rsidRPr="00530E66">
        <w:t>рую дополняет работа, проводимая Совместной целевой группой по экологич</w:t>
      </w:r>
      <w:r w:rsidRPr="00530E66">
        <w:t>е</w:t>
      </w:r>
      <w:r w:rsidRPr="00530E66">
        <w:t>ской статистике и показателям, связанная со сбором, разработкой, анализом, обменом и распространением данных и экологической статистики, независимо от того, направлена ли эта деятельность на поддержку мониторинга осущест</w:t>
      </w:r>
      <w:r w:rsidRPr="00530E66">
        <w:t>в</w:t>
      </w:r>
      <w:r w:rsidRPr="00530E66">
        <w:t>ления целей устойчивого развития в рамках бесперебойного представления о</w:t>
      </w:r>
      <w:r w:rsidRPr="00530E66">
        <w:t>т</w:t>
      </w:r>
      <w:r w:rsidRPr="00530E66">
        <w:t>четности о ходе реализации Повестки дня в области устойчивого развития на период до 2030 года, дальнейшую оптимизацию деятельности Рабочей группы и Совместной целевой группы или на интеграцию экологических, социальных и экономических данных в систему эколого-экономического учета. В видении Р</w:t>
      </w:r>
      <w:r w:rsidRPr="00530E66">
        <w:t>а</w:t>
      </w:r>
      <w:r w:rsidRPr="00530E66">
        <w:t>бочей группы на период до 2030 года предоставление экологической информ</w:t>
      </w:r>
      <w:r w:rsidRPr="00530E66">
        <w:t>а</w:t>
      </w:r>
      <w:r w:rsidRPr="00530E66">
        <w:t>ции и данных для мониторинга и оценки занимает центральное место.</w:t>
      </w:r>
    </w:p>
    <w:p w:rsidR="007B4C90" w:rsidRPr="00530E66" w:rsidRDefault="001E696D" w:rsidP="001E696D">
      <w:pPr>
        <w:pStyle w:val="H1GR"/>
      </w:pPr>
      <w:r w:rsidRPr="00530E66">
        <w:lastRenderedPageBreak/>
        <w:tab/>
      </w:r>
      <w:r w:rsidR="007B4C90" w:rsidRPr="00530E66">
        <w:t>B.</w:t>
      </w:r>
      <w:r w:rsidR="007B4C90" w:rsidRPr="00530E66">
        <w:tab/>
        <w:t>Межсекторальные цели и задачи</w:t>
      </w:r>
    </w:p>
    <w:p w:rsidR="007B4C90" w:rsidRPr="00530E66" w:rsidRDefault="007B4C90" w:rsidP="001E696D">
      <w:pPr>
        <w:pStyle w:val="H23GR"/>
      </w:pPr>
      <w:r w:rsidRPr="00530E66">
        <w:tab/>
      </w:r>
      <w:r w:rsidR="001E696D" w:rsidRPr="00530E66">
        <w:tab/>
      </w:r>
      <w:r w:rsidRPr="00530E66">
        <w:t>Наращивание потенциала</w:t>
      </w:r>
    </w:p>
    <w:p w:rsidR="007B4C90" w:rsidRPr="00530E66" w:rsidRDefault="007B4C90" w:rsidP="007B4C90">
      <w:pPr>
        <w:pStyle w:val="SingleTxtGR"/>
      </w:pPr>
      <w:r w:rsidRPr="00530E66">
        <w:t>29.</w:t>
      </w:r>
      <w:r w:rsidRPr="00530E66">
        <w:tab/>
        <w:t>Главная цель Рабочей группы будет заключаться в укреплении кадрового потенциала, необходимого для решения ключевых задач, связанных с устран</w:t>
      </w:r>
      <w:r w:rsidRPr="00530E66">
        <w:t>е</w:t>
      </w:r>
      <w:r w:rsidRPr="00530E66">
        <w:t>нием пробелов в потенциале на региональном и национальном уровнях. Эта р</w:t>
      </w:r>
      <w:r w:rsidRPr="00530E66">
        <w:t>а</w:t>
      </w:r>
      <w:r w:rsidRPr="00530E66">
        <w:t>бота включает в себя подготовку руководящих указаний по формированию с</w:t>
      </w:r>
      <w:r w:rsidRPr="00530E66">
        <w:t>о</w:t>
      </w:r>
      <w:r w:rsidRPr="00530E66">
        <w:t>гласованных на региональном и международном уровнях потоков экологич</w:t>
      </w:r>
      <w:r w:rsidRPr="00530E66">
        <w:t>е</w:t>
      </w:r>
      <w:r w:rsidRPr="00530E66">
        <w:t>ских данных и показателей, соответствующих принципам СЕИС в отношении оценок на основе показателей и обязательств по представлению докладов, например в рамках Конвенции о трансграничном загрязнении воздуха на бол</w:t>
      </w:r>
      <w:r w:rsidRPr="00530E66">
        <w:t>ь</w:t>
      </w:r>
      <w:r w:rsidRPr="00530E66">
        <w:t>шие расстояния и целей в области устойчивого развития. В этой связи следует учитывать новые потребности в данных, которые возникнут в предстоящие г</w:t>
      </w:r>
      <w:r w:rsidRPr="00530E66">
        <w:t>о</w:t>
      </w:r>
      <w:r w:rsidRPr="00530E66">
        <w:t>ды.</w:t>
      </w:r>
    </w:p>
    <w:p w:rsidR="007B4C90" w:rsidRPr="00530E66" w:rsidRDefault="007B4C90" w:rsidP="007B4C90">
      <w:pPr>
        <w:pStyle w:val="SingleTxtGR"/>
      </w:pPr>
      <w:r w:rsidRPr="00530E66">
        <w:t>30.</w:t>
      </w:r>
      <w:r w:rsidRPr="00530E66">
        <w:tab/>
        <w:t>Следует отметить, что Рабочая группа играет важную роль в формиров</w:t>
      </w:r>
      <w:r w:rsidRPr="00530E66">
        <w:t>а</w:t>
      </w:r>
      <w:r w:rsidRPr="00530E66">
        <w:t>нии СЕИС на многих уровнях, например путем создания потенциала, сбора и оценки данных, а также путем оказания содействия созданию СЕИС в Панъе</w:t>
      </w:r>
      <w:r w:rsidRPr="00530E66">
        <w:t>в</w:t>
      </w:r>
      <w:r w:rsidRPr="00530E66">
        <w:t>ропейском регионе. Этот опыт послужит основой для</w:t>
      </w:r>
      <w:r w:rsidR="00112F9E" w:rsidRPr="00530E66">
        <w:t xml:space="preserve"> </w:t>
      </w:r>
      <w:r w:rsidRPr="00530E66">
        <w:t>разработки широкого диапазона будущих мер при рассмотрении характера поддержки наращиванию потенциала, которая могла бы быть оказана Рабочей группой. В целях укрепл</w:t>
      </w:r>
      <w:r w:rsidRPr="00530E66">
        <w:t>е</w:t>
      </w:r>
      <w:r w:rsidRPr="00530E66">
        <w:t>ния потенциала своих целевых стран в области мониторинга окружающей ср</w:t>
      </w:r>
      <w:r w:rsidRPr="00530E66">
        <w:t>е</w:t>
      </w:r>
      <w:r w:rsidRPr="00530E66">
        <w:t>ды и отчетности предусматривается, что Рабочая группа продолжит подготовку руководящих принципов и (масштабируемых) методологий, содействующих устранению присущих Панъевропейскому региону проблем и недостатков, св</w:t>
      </w:r>
      <w:r w:rsidRPr="00530E66">
        <w:t>я</w:t>
      </w:r>
      <w:r w:rsidRPr="00530E66">
        <w:t>занных с потенциалом. Также ставится задача расширить масштабы технич</w:t>
      </w:r>
      <w:r w:rsidRPr="00530E66">
        <w:t>е</w:t>
      </w:r>
      <w:r w:rsidRPr="00530E66">
        <w:t xml:space="preserve">ской помощи путем обучения национальных заинтересованных сторон методам совершенствования разработки экологической информации и данных в целях мониторинга и оценки в рамках наращивания организационного потенциала и способам расширения доступа к ним. </w:t>
      </w:r>
    </w:p>
    <w:p w:rsidR="007B4C90" w:rsidRPr="00530E66" w:rsidRDefault="007B4C90" w:rsidP="007B4C90">
      <w:pPr>
        <w:pStyle w:val="SingleTxtGR"/>
      </w:pPr>
      <w:r w:rsidRPr="00530E66">
        <w:t>31.</w:t>
      </w:r>
      <w:r w:rsidRPr="00530E66">
        <w:tab/>
        <w:t>Следует также признать, что наращивание потенциала касается не только развития людских ресурсов. Будет применяться комплексный подход, учитыв</w:t>
      </w:r>
      <w:r w:rsidRPr="00530E66">
        <w:t>а</w:t>
      </w:r>
      <w:r w:rsidRPr="00530E66">
        <w:t>ющий вопросы устойчивости потенциала, национальной ответственности и воздействия на уровне политики. Возможно, еще более важное значение будет иметь оказание содействия созданию благоприятных условий на общесисте</w:t>
      </w:r>
      <w:r w:rsidRPr="00530E66">
        <w:t>м</w:t>
      </w:r>
      <w:r w:rsidRPr="00530E66">
        <w:t>ном уровне в рамках сессий Рабочей группы и путем разработки инструмент</w:t>
      </w:r>
      <w:r w:rsidRPr="00530E66">
        <w:t>а</w:t>
      </w:r>
      <w:r w:rsidRPr="00530E66">
        <w:t>рия, руководящих принципов и методологий, устранения основных пробелов в потенциале и удовлетворения новых потребностей в данных. Долгосрочная цель заключается не только в получении результатов, но и в налаживании тех процессов, которые позволили бы получать эти результаты, что является одной из ключевых сильных сторон Рабочей группы.</w:t>
      </w:r>
    </w:p>
    <w:p w:rsidR="007B4C90" w:rsidRPr="00530E66" w:rsidRDefault="001E696D" w:rsidP="001E696D">
      <w:pPr>
        <w:pStyle w:val="H23GR"/>
      </w:pPr>
      <w:r w:rsidRPr="00530E66">
        <w:tab/>
      </w:r>
      <w:r w:rsidRPr="00530E66">
        <w:tab/>
      </w:r>
      <w:r w:rsidR="007B4C90" w:rsidRPr="00530E66">
        <w:t>Коммуникационная деятельность и сотрудничество</w:t>
      </w:r>
    </w:p>
    <w:p w:rsidR="007B4C90" w:rsidRPr="00530E66" w:rsidRDefault="007B4C90" w:rsidP="007B4C90">
      <w:pPr>
        <w:pStyle w:val="SingleTxtGR"/>
      </w:pPr>
      <w:r w:rsidRPr="00530E66">
        <w:t>32.</w:t>
      </w:r>
      <w:r w:rsidRPr="00530E66">
        <w:tab/>
        <w:t>Рабочая группа признает важность сотрудничества и стратегическое зн</w:t>
      </w:r>
      <w:r w:rsidRPr="00530E66">
        <w:t>а</w:t>
      </w:r>
      <w:r w:rsidRPr="00530E66">
        <w:t>чение решения проблемы, связанной с его отсутствием, поскольку именно т</w:t>
      </w:r>
      <w:r w:rsidRPr="00530E66">
        <w:t>а</w:t>
      </w:r>
      <w:r w:rsidRPr="00530E66">
        <w:t>ким образом можно было бы помочь оптимизации осуществляемой деятельн</w:t>
      </w:r>
      <w:r w:rsidRPr="00530E66">
        <w:t>о</w:t>
      </w:r>
      <w:r w:rsidRPr="00530E66">
        <w:t>сти и повышению эффективности экологического мониторинга и отчетности. Таким образом</w:t>
      </w:r>
      <w:r w:rsidR="007327D8">
        <w:t>,</w:t>
      </w:r>
      <w:r w:rsidRPr="00530E66">
        <w:t xml:space="preserve"> важно, чтобы Рабочая группа придала новый импульс провод</w:t>
      </w:r>
      <w:r w:rsidRPr="00530E66">
        <w:t>и</w:t>
      </w:r>
      <w:r w:rsidRPr="00530E66">
        <w:t>мым в ее рамках дискуссиям и активизировала свою деятельность в качестве первого шага на пути решения этой проблемы. Такой подход служит предп</w:t>
      </w:r>
      <w:r w:rsidRPr="00530E66">
        <w:t>о</w:t>
      </w:r>
      <w:r w:rsidRPr="00530E66">
        <w:t>сылкой для выработки четкого видения, а Рабочая группа обладает уникальн</w:t>
      </w:r>
      <w:r w:rsidRPr="00530E66">
        <w:t>ы</w:t>
      </w:r>
      <w:r w:rsidRPr="00530E66">
        <w:lastRenderedPageBreak/>
        <w:t>ми возможностями для инициирования разработки и реализации такого вид</w:t>
      </w:r>
      <w:r w:rsidRPr="00530E66">
        <w:t>е</w:t>
      </w:r>
      <w:r w:rsidRPr="00530E66">
        <w:t>ния.</w:t>
      </w:r>
    </w:p>
    <w:p w:rsidR="007B4C90" w:rsidRPr="00530E66" w:rsidRDefault="007B4C90" w:rsidP="007B4C90">
      <w:pPr>
        <w:pStyle w:val="SingleTxtGR"/>
      </w:pPr>
      <w:r w:rsidRPr="00530E66">
        <w:t>33.</w:t>
      </w:r>
      <w:r w:rsidRPr="00530E66">
        <w:tab/>
        <w:t>Общая цель заключается в углублении коллективных усилий по соде</w:t>
      </w:r>
      <w:r w:rsidRPr="00530E66">
        <w:t>й</w:t>
      </w:r>
      <w:r w:rsidRPr="00530E66">
        <w:t>ствию обмену знаниями, опытом и технологиями в поддержку наращивания п</w:t>
      </w:r>
      <w:r w:rsidRPr="00530E66">
        <w:t>о</w:t>
      </w:r>
      <w:r w:rsidRPr="00530E66">
        <w:t>тенциала и развития людских ресурсов в Панъевропейском регионе в период до 2021 года. С этой целью Рабочая группа должна консолидировать имеющиеся у нее в регионе возможности и четко позиционировать себя как орган, способный играть конструктивную роль, дополняющую деятельность международных, р</w:t>
      </w:r>
      <w:r w:rsidRPr="00530E66">
        <w:t>е</w:t>
      </w:r>
      <w:r w:rsidRPr="00530E66">
        <w:t xml:space="preserve">гиональных и субрегиональных форумов. Рабочей группе также потребуется расширить состав участвующих в ее деятельности сторон, с тем чтобы охватить весь Панъевропейский регион в целом. </w:t>
      </w:r>
    </w:p>
    <w:p w:rsidR="007B4C90" w:rsidRPr="00530E66" w:rsidRDefault="007B4C90" w:rsidP="007B4C90">
      <w:pPr>
        <w:pStyle w:val="SingleTxtGR"/>
      </w:pPr>
      <w:r w:rsidRPr="00530E66">
        <w:t>34.</w:t>
      </w:r>
      <w:r w:rsidRPr="00530E66">
        <w:tab/>
        <w:t>Ключевым элементом для достижения этой цели явится повышение роли Рабочей группы в качестве активного форума для осуществления диалога и коллективных действий по решению региональных вопросов, представляющих общий интерес, и поощрению взаимодействия групп с соответствующими заи</w:t>
      </w:r>
      <w:r w:rsidRPr="00530E66">
        <w:t>н</w:t>
      </w:r>
      <w:r w:rsidRPr="00530E66">
        <w:t>тересованными сторонами, включая международные организации. Кроме того, важно рассмотреть вопрос о том, каким образом Рабочая группа могла бы улучшить свое постоянное сотрудничество с секретариатами многосторонних природоохранных соглашений, например природо</w:t>
      </w:r>
      <w:r w:rsidR="007327D8">
        <w:t xml:space="preserve">охранных договоров ЕЭК. </w:t>
      </w:r>
      <w:proofErr w:type="gramStart"/>
      <w:r w:rsidR="007327D8">
        <w:t>В </w:t>
      </w:r>
      <w:r w:rsidRPr="00530E66">
        <w:t>этом отношении крайне важно укреплять потенциал рабочих групп по оказ</w:t>
      </w:r>
      <w:r w:rsidRPr="00530E66">
        <w:t>а</w:t>
      </w:r>
      <w:r w:rsidRPr="00530E66">
        <w:t>нию поддержки сотрудничеству путем пересмотра и реорганизации существ</w:t>
      </w:r>
      <w:r w:rsidRPr="00530E66">
        <w:t>у</w:t>
      </w:r>
      <w:r w:rsidRPr="00530E66">
        <w:t>ющих областей сотрудничества в целях содействия целенаправленному, орие</w:t>
      </w:r>
      <w:r w:rsidRPr="00530E66">
        <w:t>н</w:t>
      </w:r>
      <w:r w:rsidRPr="00530E66">
        <w:t>тированному на действия и конкретные результаты сотрудничеству.</w:t>
      </w:r>
      <w:proofErr w:type="gramEnd"/>
    </w:p>
    <w:p w:rsidR="007B4C90" w:rsidRPr="00530E66" w:rsidRDefault="001E696D" w:rsidP="001E696D">
      <w:pPr>
        <w:pStyle w:val="H23GR"/>
      </w:pPr>
      <w:r w:rsidRPr="00530E66">
        <w:tab/>
      </w:r>
      <w:r w:rsidRPr="00530E66">
        <w:tab/>
      </w:r>
      <w:r w:rsidR="007B4C90" w:rsidRPr="00530E66">
        <w:t>Мобилизация дополнительных и более качественных ресурсов в поддержку деятельности Рабочей группы</w:t>
      </w:r>
    </w:p>
    <w:p w:rsidR="007B4C90" w:rsidRPr="00530E66" w:rsidRDefault="007B4C90" w:rsidP="007B4C90">
      <w:pPr>
        <w:pStyle w:val="SingleTxtGR"/>
      </w:pPr>
      <w:r w:rsidRPr="00530E66">
        <w:t>35.</w:t>
      </w:r>
      <w:r w:rsidRPr="00530E66">
        <w:tab/>
        <w:t>Одной из ключевых задач Рабочей группы, которая лежит в основе всех осуществляемых ею видов деятельности, является улучшение доступа к фина</w:t>
      </w:r>
      <w:r w:rsidRPr="00530E66">
        <w:t>н</w:t>
      </w:r>
      <w:r w:rsidRPr="00530E66">
        <w:t>совым ресурсам, необходимым для оказания поддержки всему спектру видов деятельности, которые будут осуществляться. В частности, речь идет об удел</w:t>
      </w:r>
      <w:r w:rsidRPr="00530E66">
        <w:t>е</w:t>
      </w:r>
      <w:r w:rsidRPr="00530E66">
        <w:t>нии повышенного внимания оптимизации деятельности в рамках усилий по с</w:t>
      </w:r>
      <w:r w:rsidRPr="00530E66">
        <w:t>о</w:t>
      </w:r>
      <w:r w:rsidRPr="00530E66">
        <w:t>кращению расходов и расширению диапазона и видов осуществляемой де</w:t>
      </w:r>
      <w:r w:rsidRPr="00530E66">
        <w:t>я</w:t>
      </w:r>
      <w:r w:rsidRPr="00530E66">
        <w:t>тельности. Кроме того, Рабочей группе потребуется проявлять инициативу для обеспечения мобилизации прямой поддержки со стороны потенциальных дон</w:t>
      </w:r>
      <w:r w:rsidRPr="00530E66">
        <w:t>о</w:t>
      </w:r>
      <w:r w:rsidRPr="00530E66">
        <w:t xml:space="preserve">ров и международных организаций в целях развертывания СЕИС к 2021 году, а также проведения деятельности по мониторингу и предоставлению отчетности в отношении достижения целей устойчивого развития. </w:t>
      </w:r>
    </w:p>
    <w:p w:rsidR="007B4C90" w:rsidRPr="00530E66" w:rsidRDefault="007B4C90" w:rsidP="007B4C90">
      <w:pPr>
        <w:pStyle w:val="SingleTxtGR"/>
      </w:pPr>
      <w:r w:rsidRPr="00530E66">
        <w:t>36.</w:t>
      </w:r>
      <w:r w:rsidRPr="00530E66">
        <w:tab/>
        <w:t>Для достижения амбициозных целей и задач, изложенных в настоящем документе, потребуется укрепить долгосрочную стабильность Рабочей группы, с тем чтобы гарантировать ее способность осуществлять все виды деятельн</w:t>
      </w:r>
      <w:r w:rsidRPr="00530E66">
        <w:t>о</w:t>
      </w:r>
      <w:r w:rsidRPr="00530E66">
        <w:t>сти, предусмотренные в документе с изложением видения, и покрывать все с</w:t>
      </w:r>
      <w:r w:rsidRPr="00530E66">
        <w:t>о</w:t>
      </w:r>
      <w:r w:rsidRPr="00530E66">
        <w:t xml:space="preserve">ответствующие расходы, а также предоставить ей финансовые возможности для расширения масштабов и эффективности ее деятельности. По этой причине существенное значение будет иметь обеспечение дополнительной финансовой поддержки, необходимой для реализации ее видения на практике. </w:t>
      </w:r>
    </w:p>
    <w:p w:rsidR="007B4C90" w:rsidRPr="00530E66" w:rsidRDefault="001E696D" w:rsidP="001E696D">
      <w:pPr>
        <w:pStyle w:val="H1GR"/>
      </w:pPr>
      <w:r w:rsidRPr="00530E66">
        <w:tab/>
      </w:r>
      <w:r w:rsidR="007B4C90" w:rsidRPr="00530E66">
        <w:t>С.</w:t>
      </w:r>
      <w:r w:rsidR="007B4C90" w:rsidRPr="00530E66">
        <w:tab/>
        <w:t xml:space="preserve">Цели в области устойчивого развития и </w:t>
      </w:r>
      <w:r w:rsidR="00112F9E" w:rsidRPr="00530E66">
        <w:t>«</w:t>
      </w:r>
      <w:r w:rsidR="007B4C90" w:rsidRPr="00530E66">
        <w:t>зеленая</w:t>
      </w:r>
      <w:r w:rsidR="00112F9E" w:rsidRPr="00530E66">
        <w:t>»</w:t>
      </w:r>
      <w:r w:rsidR="007B4C90" w:rsidRPr="00530E66">
        <w:t xml:space="preserve"> экономика</w:t>
      </w:r>
    </w:p>
    <w:p w:rsidR="007B4C90" w:rsidRPr="00530E66" w:rsidRDefault="007B4C90" w:rsidP="007B4C90">
      <w:pPr>
        <w:pStyle w:val="SingleTxtGR"/>
      </w:pPr>
      <w:r w:rsidRPr="00530E66">
        <w:t>37.</w:t>
      </w:r>
      <w:r w:rsidRPr="00530E66">
        <w:tab/>
        <w:t xml:space="preserve">Механизмы мониторинга и отчетности, необходимые для отслеживания прогресса в достижении целей в области устойчивого развития, открывают </w:t>
      </w:r>
      <w:r w:rsidRPr="00530E66">
        <w:lastRenderedPageBreak/>
        <w:t>огромные возможности, которые позволяют извлекать уроки из прилагаемых Рабочей группой усилий и опираться на них. Текущие и планируемые меропр</w:t>
      </w:r>
      <w:r w:rsidRPr="00530E66">
        <w:t>и</w:t>
      </w:r>
      <w:r w:rsidRPr="00530E66">
        <w:t>ятия по представлению отчетности открывают возможность для выявления н</w:t>
      </w:r>
      <w:r w:rsidRPr="00530E66">
        <w:t>е</w:t>
      </w:r>
      <w:r w:rsidRPr="00530E66">
        <w:t>достатков и поиска решений, при этом члены Группы живо откликаются на призыв оказывать помощь в вопросах выявления, сбора и анализа экологич</w:t>
      </w:r>
      <w:r w:rsidRPr="00530E66">
        <w:t>е</w:t>
      </w:r>
      <w:r w:rsidRPr="00530E66">
        <w:t>ской информации и данных для оценки прогресса в достижении целей в обл</w:t>
      </w:r>
      <w:r w:rsidRPr="00530E66">
        <w:t>а</w:t>
      </w:r>
      <w:r w:rsidRPr="00530E66">
        <w:t xml:space="preserve">сти устойчивого развития и </w:t>
      </w:r>
      <w:r w:rsidR="00112F9E" w:rsidRPr="00530E66">
        <w:t>«</w:t>
      </w:r>
      <w:r w:rsidRPr="00530E66">
        <w:t>зеленой</w:t>
      </w:r>
      <w:r w:rsidR="00112F9E" w:rsidRPr="00530E66">
        <w:t>»</w:t>
      </w:r>
      <w:r w:rsidRPr="00530E66">
        <w:t xml:space="preserve"> экономики. Ответы на вопросник и итоги обсуждения в дискуссионной группе указывают на существование сложного набора проблем, связанных с выполнением обязательства по представлению о</w:t>
      </w:r>
      <w:r w:rsidRPr="00530E66">
        <w:t>т</w:t>
      </w:r>
      <w:r w:rsidRPr="00530E66">
        <w:t>четности о прогрессе в достижении целей в области устойчивого развития, а также на то, что традиционные подходы и инструменты не подходят для реш</w:t>
      </w:r>
      <w:r w:rsidRPr="00530E66">
        <w:t>е</w:t>
      </w:r>
      <w:r w:rsidRPr="00530E66">
        <w:t xml:space="preserve">ния этой задачи. Такая отчетность требует комплексного подхода. </w:t>
      </w:r>
    </w:p>
    <w:p w:rsidR="007B4C90" w:rsidRPr="00530E66" w:rsidRDefault="007B4C90" w:rsidP="007B4C90">
      <w:pPr>
        <w:pStyle w:val="SingleTxtGR"/>
      </w:pPr>
      <w:r w:rsidRPr="00530E66">
        <w:t>38.</w:t>
      </w:r>
      <w:r w:rsidRPr="00530E66">
        <w:tab/>
        <w:t>Проблемы, на которые обратила внимание Рабочая группа, связаны с о</w:t>
      </w:r>
      <w:r w:rsidRPr="00530E66">
        <w:t>т</w:t>
      </w:r>
      <w:r w:rsidRPr="00530E66">
        <w:t>сутствием целей в области устойчивого развития в национальных стратегич</w:t>
      </w:r>
      <w:r w:rsidRPr="00530E66">
        <w:t>е</w:t>
      </w:r>
      <w:r w:rsidRPr="00530E66">
        <w:t>ских документах, методологическими и процедурными препятствиями и нед</w:t>
      </w:r>
      <w:r w:rsidRPr="00530E66">
        <w:t>о</w:t>
      </w:r>
      <w:r w:rsidRPr="00530E66">
        <w:t>статочностью имеющихся данных и знаний о международных методологиях и стандартах. К числу некоторых ключевых проблем, выделенных в ходе обсу</w:t>
      </w:r>
      <w:r w:rsidRPr="00530E66">
        <w:t>ж</w:t>
      </w:r>
      <w:r w:rsidRPr="00530E66">
        <w:t>дения в дискуссионной группе, относятся значительные потребности в данных и их анализе для отслеживания прогресса, а для стран, которые уже приступили к интегрированию целей в области устойчивого развития в сво</w:t>
      </w:r>
      <w:r w:rsidR="00AA48DC">
        <w:t>и национальные планы развития, –</w:t>
      </w:r>
      <w:r w:rsidRPr="00530E66">
        <w:t xml:space="preserve"> необходимость адаптации показателей. Также было обращ</w:t>
      </w:r>
      <w:r w:rsidRPr="00530E66">
        <w:t>е</w:t>
      </w:r>
      <w:r w:rsidRPr="00530E66">
        <w:t>но внимание на многочисленные возможности их решения, включая соверше</w:t>
      </w:r>
      <w:r w:rsidRPr="00530E66">
        <w:t>н</w:t>
      </w:r>
      <w:r w:rsidRPr="00530E66">
        <w:t>ствование законодательства, расширение обмена информацией и привлечение международных экспертов, наращивание потенциала с упором на цели усто</w:t>
      </w:r>
      <w:r w:rsidRPr="00530E66">
        <w:t>й</w:t>
      </w:r>
      <w:r w:rsidRPr="00530E66">
        <w:t>чивого в области развития и применение связанных с показателями методол</w:t>
      </w:r>
      <w:r w:rsidRPr="00530E66">
        <w:t>о</w:t>
      </w:r>
      <w:r w:rsidRPr="00530E66">
        <w:t xml:space="preserve">гий </w:t>
      </w:r>
      <w:r w:rsidR="00112F9E" w:rsidRPr="00530E66">
        <w:t>«</w:t>
      </w:r>
      <w:r w:rsidRPr="00530E66">
        <w:t>зеленой</w:t>
      </w:r>
      <w:r w:rsidR="00112F9E" w:rsidRPr="00530E66">
        <w:t>»</w:t>
      </w:r>
      <w:r w:rsidRPr="00530E66">
        <w:t xml:space="preserve"> экономики, а также сбор данных для использования на наци</w:t>
      </w:r>
      <w:r w:rsidRPr="00530E66">
        <w:t>о</w:t>
      </w:r>
      <w:r w:rsidRPr="00530E66">
        <w:t>нальном уровне.</w:t>
      </w:r>
    </w:p>
    <w:p w:rsidR="007B4C90" w:rsidRPr="00530E66" w:rsidRDefault="007B4C90" w:rsidP="007B4C90">
      <w:pPr>
        <w:pStyle w:val="SingleTxtGR"/>
      </w:pPr>
      <w:r w:rsidRPr="00530E66">
        <w:t>39.</w:t>
      </w:r>
      <w:r w:rsidRPr="00530E66">
        <w:tab/>
      </w:r>
      <w:proofErr w:type="gramStart"/>
      <w:r w:rsidRPr="00530E66">
        <w:t>Цель оказания поддержки реализации</w:t>
      </w:r>
      <w:r w:rsidR="00AA48DC">
        <w:t xml:space="preserve"> Повестки дня на период до 2030 </w:t>
      </w:r>
      <w:r w:rsidRPr="00530E66">
        <w:t>года и Панъевропейских стратегических рамок экологизации экономики заключается в использовании прошлых достижений и извлеченных уроков в процессе создания СЕИС и обмена информацией об экологических показателях.</w:t>
      </w:r>
      <w:proofErr w:type="gramEnd"/>
      <w:r w:rsidRPr="00530E66">
        <w:t xml:space="preserve"> Это работа будет проводиться в рамках Рабочей группы и Совместной целевой группы и в сотрудничестве с соответствующими партнерами, в частности с О</w:t>
      </w:r>
      <w:r w:rsidRPr="00530E66">
        <w:t>р</w:t>
      </w:r>
      <w:r w:rsidRPr="00530E66">
        <w:t>ганизацией экономического сотрудничества и развития (ОЭСР) и другими отд</w:t>
      </w:r>
      <w:r w:rsidRPr="00530E66">
        <w:t>е</w:t>
      </w:r>
      <w:r w:rsidRPr="00530E66">
        <w:t>лами ЕЭК. Задача состоит в том, чтобы дополнить запланированные меропри</w:t>
      </w:r>
      <w:r w:rsidRPr="00530E66">
        <w:t>я</w:t>
      </w:r>
      <w:r w:rsidRPr="00530E66">
        <w:t xml:space="preserve">тия по разработке национальных механизмов отчетности стран-членов в целях самостоятельного мониторинга и самооценки прогресса в формировании СЕИС таким образом, чтобы они также способствовали реализации Повестки дня на период до 2030 года и расширению возможностей для мониторинга перехода к </w:t>
      </w:r>
      <w:r w:rsidR="00112F9E" w:rsidRPr="00530E66">
        <w:t>«</w:t>
      </w:r>
      <w:r w:rsidRPr="00530E66">
        <w:t>зеленой экономике</w:t>
      </w:r>
      <w:r w:rsidR="00112F9E" w:rsidRPr="00530E66">
        <w:t>»</w:t>
      </w:r>
      <w:r w:rsidRPr="00530E66">
        <w:t xml:space="preserve">. Также будут предприниматься усилия по продолжению проводимой в настоящее время совместной деятельности, в частности с ОЭСР, а также работы над показателями </w:t>
      </w:r>
      <w:r w:rsidR="00112F9E" w:rsidRPr="00530E66">
        <w:t>«</w:t>
      </w:r>
      <w:r w:rsidRPr="00530E66">
        <w:t>зеленой</w:t>
      </w:r>
      <w:r w:rsidR="00112F9E" w:rsidRPr="00530E66">
        <w:t>»</w:t>
      </w:r>
      <w:r w:rsidRPr="00530E66">
        <w:t xml:space="preserve"> экономики, проводимой по линии Программы действий ОЭСР по </w:t>
      </w:r>
      <w:r w:rsidR="00112F9E" w:rsidRPr="00530E66">
        <w:t>«</w:t>
      </w:r>
      <w:r w:rsidRPr="00530E66">
        <w:t>зеленой</w:t>
      </w:r>
      <w:r w:rsidR="00112F9E" w:rsidRPr="00530E66">
        <w:t>»</w:t>
      </w:r>
      <w:r w:rsidRPr="00530E66">
        <w:t xml:space="preserve"> экономике. Кроме того, эта деятел</w:t>
      </w:r>
      <w:r w:rsidRPr="00530E66">
        <w:t>ь</w:t>
      </w:r>
      <w:r w:rsidRPr="00530E66">
        <w:t>ность будет способствовать активному вовлечению других отделов ЕЭК и заи</w:t>
      </w:r>
      <w:r w:rsidRPr="00530E66">
        <w:t>н</w:t>
      </w:r>
      <w:r w:rsidRPr="00530E66">
        <w:t xml:space="preserve">тересованных сторон в их работу по целям в области устойчивого развития. </w:t>
      </w:r>
    </w:p>
    <w:p w:rsidR="007B4C90" w:rsidRPr="00530E66" w:rsidRDefault="007B4C90" w:rsidP="007B4C90">
      <w:pPr>
        <w:pStyle w:val="SingleTxtGR"/>
      </w:pPr>
      <w:r w:rsidRPr="00530E66">
        <w:t>40.</w:t>
      </w:r>
      <w:r w:rsidRPr="00530E66">
        <w:tab/>
        <w:t>Главная цель будет заключаться в укреплении потенциала национальных природоохранных органов и статистических учреждений, с тем чтобы страны-члены могли готовить на регулярной основе опирающиеся на показатели отче</w:t>
      </w:r>
      <w:r w:rsidRPr="00530E66">
        <w:t>т</w:t>
      </w:r>
      <w:r w:rsidRPr="00530E66">
        <w:t xml:space="preserve">ности доклады о прогрессе в достижении целей в области устойчивого развития и переходе к </w:t>
      </w:r>
      <w:r w:rsidR="00112F9E" w:rsidRPr="00530E66">
        <w:t>«</w:t>
      </w:r>
      <w:r w:rsidRPr="00530E66">
        <w:t>зеленой</w:t>
      </w:r>
      <w:r w:rsidR="00112F9E" w:rsidRPr="00530E66">
        <w:t>»</w:t>
      </w:r>
      <w:r w:rsidRPr="00530E66">
        <w:t xml:space="preserve"> экономике.</w:t>
      </w:r>
    </w:p>
    <w:p w:rsidR="007B4C90" w:rsidRPr="00530E66" w:rsidRDefault="001E696D" w:rsidP="001728D3">
      <w:pPr>
        <w:pStyle w:val="H1GR"/>
      </w:pPr>
      <w:r w:rsidRPr="00530E66">
        <w:lastRenderedPageBreak/>
        <w:tab/>
      </w:r>
      <w:r w:rsidR="007B4C90" w:rsidRPr="00530E66">
        <w:t>D.</w:t>
      </w:r>
      <w:r w:rsidR="007B4C90" w:rsidRPr="00530E66">
        <w:tab/>
      </w:r>
      <w:r w:rsidR="007B4C90" w:rsidRPr="001728D3">
        <w:t>Отчетность</w:t>
      </w:r>
      <w:r w:rsidR="007B4C90" w:rsidRPr="00530E66">
        <w:t xml:space="preserve"> и оценка</w:t>
      </w:r>
    </w:p>
    <w:p w:rsidR="007B4C90" w:rsidRPr="00530E66" w:rsidRDefault="007B4C90" w:rsidP="007B4C90">
      <w:pPr>
        <w:pStyle w:val="SingleTxtGR"/>
      </w:pPr>
      <w:r w:rsidRPr="00530E66">
        <w:t>41.</w:t>
      </w:r>
      <w:r w:rsidRPr="00530E66">
        <w:tab/>
        <w:t>Экологическая отчетность и оценка подготовили почву для сбора наде</w:t>
      </w:r>
      <w:r w:rsidRPr="00530E66">
        <w:t>ж</w:t>
      </w:r>
      <w:r w:rsidRPr="00530E66">
        <w:t>ной информации или формирования фактологической базы</w:t>
      </w:r>
      <w:r w:rsidR="00112F9E" w:rsidRPr="00530E66">
        <w:t xml:space="preserve"> </w:t>
      </w:r>
      <w:r w:rsidRPr="00530E66">
        <w:t>как важнейшего элемента совершенствования разработки политики</w:t>
      </w:r>
      <w:r w:rsidR="00AA48DC">
        <w:t>. Основная цель Рабочей группы –</w:t>
      </w:r>
      <w:r w:rsidRPr="00530E66">
        <w:t xml:space="preserve"> содействие укреплению национального потенциала в области монит</w:t>
      </w:r>
      <w:r w:rsidRPr="00530E66">
        <w:t>о</w:t>
      </w:r>
      <w:r w:rsidRPr="00530E66">
        <w:t>ринга и оценки окружающей среды. Она является основной движущей силой всей деятельности, проводимой Рабочей группой в рамках ее сессий и сотру</w:t>
      </w:r>
      <w:r w:rsidRPr="00530E66">
        <w:t>д</w:t>
      </w:r>
      <w:r w:rsidRPr="00530E66">
        <w:t xml:space="preserve">ничества с Совместной целевой группой, а также ее сотрудничества с другими организациями, в частности с Европейским агентством по окружающей среде, ОЭСР и ЮНЕП. </w:t>
      </w:r>
    </w:p>
    <w:p w:rsidR="007B4C90" w:rsidRPr="00530E66" w:rsidRDefault="007B4C90" w:rsidP="007B4C90">
      <w:pPr>
        <w:pStyle w:val="SingleTxtGR"/>
      </w:pPr>
      <w:r w:rsidRPr="00530E66">
        <w:t>42.</w:t>
      </w:r>
      <w:r w:rsidRPr="00530E66">
        <w:tab/>
        <w:t>Как ясно видно из предыдущей главы, задачи, относящиеся к монитори</w:t>
      </w:r>
      <w:r w:rsidRPr="00530E66">
        <w:t>н</w:t>
      </w:r>
      <w:r w:rsidRPr="00530E66">
        <w:t xml:space="preserve">гу прогресса в достижении целей в области устойчивого развития и перехода к </w:t>
      </w:r>
      <w:r w:rsidR="00112F9E" w:rsidRPr="00530E66">
        <w:t>«</w:t>
      </w:r>
      <w:r w:rsidRPr="00530E66">
        <w:t>зеленой</w:t>
      </w:r>
      <w:r w:rsidR="00112F9E" w:rsidRPr="00530E66">
        <w:t>»</w:t>
      </w:r>
      <w:r w:rsidRPr="00530E66">
        <w:t xml:space="preserve"> экономике, тесно связаны с основной целью всей деятельности Р</w:t>
      </w:r>
      <w:r w:rsidRPr="00530E66">
        <w:t>а</w:t>
      </w:r>
      <w:r w:rsidRPr="00530E66">
        <w:t>бочей группы, которая заключается в создании условий, благоприятствующих процессам принятия обоснованных решений в природоохранном секторе как на национальном, так и на региональном уровнях. Вместе с тем получаемая от ее членов информация свидетельствует о том, что имеющиеся на национальном уровне оперативный опыт и потенциал в области мониторинга окружающей среды по-прежнему не соответствуют потребностям, в связи с чем нельзя нед</w:t>
      </w:r>
      <w:r w:rsidRPr="00530E66">
        <w:t>о</w:t>
      </w:r>
      <w:r w:rsidRPr="00530E66">
        <w:t xml:space="preserve">оценивать сохраняющуюся потребность в Рабочей группе по мониторингу и оценке окружающей среды. </w:t>
      </w:r>
    </w:p>
    <w:p w:rsidR="007B4C90" w:rsidRPr="00530E66" w:rsidRDefault="007B4C90" w:rsidP="007B4C90">
      <w:pPr>
        <w:pStyle w:val="SingleTxtGR"/>
      </w:pPr>
      <w:r w:rsidRPr="00530E66">
        <w:t>43.</w:t>
      </w:r>
      <w:r w:rsidRPr="00530E66">
        <w:tab/>
        <w:t>Несмотря на достижение значительного прогресса проблемы, на которые Рабочая группа обратила особое внимание, включают в себя отсутствие ко</w:t>
      </w:r>
      <w:r w:rsidRPr="00530E66">
        <w:t>м</w:t>
      </w:r>
      <w:r w:rsidRPr="00530E66">
        <w:t>плексных национальных программ и методологий мониторинга, а также отсу</w:t>
      </w:r>
      <w:r w:rsidRPr="00530E66">
        <w:t>т</w:t>
      </w:r>
      <w:r w:rsidRPr="00530E66">
        <w:t>ствие межстрановых и межучрежденческих механизмов, обеспечивающих о</w:t>
      </w:r>
      <w:r w:rsidRPr="00530E66">
        <w:t>б</w:t>
      </w:r>
      <w:r w:rsidRPr="00530E66">
        <w:t>мен знаниями. Также было отмечено, что необходимо повышать финансовую жизнеспособность и устойчивость национальных систем мониторинга и учит</w:t>
      </w:r>
      <w:r w:rsidRPr="00530E66">
        <w:t>ы</w:t>
      </w:r>
      <w:r w:rsidRPr="00530E66">
        <w:t>вать наличие очевидного и постоянного спроса на стратегии и деятельность по наращиванию потенциала как на региональном, так и на национальном уро</w:t>
      </w:r>
      <w:r w:rsidRPr="00530E66">
        <w:t>в</w:t>
      </w:r>
      <w:r w:rsidRPr="00530E66">
        <w:t>нях.</w:t>
      </w:r>
    </w:p>
    <w:p w:rsidR="007B4C90" w:rsidRPr="00530E66" w:rsidRDefault="007B4C90" w:rsidP="007B4C90">
      <w:pPr>
        <w:pStyle w:val="SingleTxtGR"/>
      </w:pPr>
      <w:r w:rsidRPr="00530E66">
        <w:t>44.</w:t>
      </w:r>
      <w:r w:rsidRPr="00530E66">
        <w:tab/>
        <w:t>Главной целью поддержки в области мониторинга, оценки и предоста</w:t>
      </w:r>
      <w:r w:rsidRPr="00530E66">
        <w:t>в</w:t>
      </w:r>
      <w:r w:rsidRPr="00530E66">
        <w:t>ления отчетности явится продолжение усилий по разработке руководящих ук</w:t>
      </w:r>
      <w:r w:rsidRPr="00530E66">
        <w:t>а</w:t>
      </w:r>
      <w:r w:rsidRPr="00530E66">
        <w:t>заний, способствующих формированию национальных программ мониторинга в качестве эффективного практического инструмента экологической политики, а также оказание помощи развитию и совершенствованию национальных систем мониторинга окружающей среды, их технических характеристик и модерниз</w:t>
      </w:r>
      <w:r w:rsidRPr="00530E66">
        <w:t>а</w:t>
      </w:r>
      <w:r w:rsidRPr="00530E66">
        <w:t>ции национальных программ мониторинга. Это предусматривает активизацию целенаправленных усилий по созданию потенциала в области использования и согласования связанных с показателями методологий, сбора данных, а также обеспечения качества и контроля качества экологических данных и показат</w:t>
      </w:r>
      <w:r w:rsidRPr="00530E66">
        <w:t>е</w:t>
      </w:r>
      <w:r w:rsidRPr="00530E66">
        <w:t>лей, имеющих отношение к соблюдению национальных и международных об</w:t>
      </w:r>
      <w:r w:rsidRPr="00530E66">
        <w:t>я</w:t>
      </w:r>
      <w:r w:rsidRPr="00530E66">
        <w:t>зательств по представлению отчетности с учетом призыва к расширению с</w:t>
      </w:r>
      <w:r w:rsidRPr="00530E66">
        <w:t>о</w:t>
      </w:r>
      <w:r w:rsidRPr="00530E66">
        <w:t>трудничества и коммуникационной деятельности. Краткосрочной и долгосро</w:t>
      </w:r>
      <w:r w:rsidRPr="00530E66">
        <w:t>ч</w:t>
      </w:r>
      <w:r w:rsidRPr="00530E66">
        <w:t>ной целью является оказание содействия созданию СЕИС к 2021 году, как это предусмотрено в Батумской декларации министров, и содействия оптимизации регулярного представления докладов о со</w:t>
      </w:r>
      <w:r w:rsidR="001728D3">
        <w:t>стоянии окружающей среды к 2020 </w:t>
      </w:r>
      <w:r w:rsidRPr="00530E66">
        <w:t>году. Это также определяет временные рамки рекомендации о предоста</w:t>
      </w:r>
      <w:r w:rsidRPr="00530E66">
        <w:t>в</w:t>
      </w:r>
      <w:r w:rsidRPr="00530E66">
        <w:t>лении Рабочей группе пятилетнего мандата.</w:t>
      </w:r>
    </w:p>
    <w:p w:rsidR="007B4C90" w:rsidRPr="00530E66" w:rsidRDefault="007B4C90" w:rsidP="007B4C90">
      <w:pPr>
        <w:pStyle w:val="SingleTxtGR"/>
      </w:pPr>
      <w:r w:rsidRPr="00530E66">
        <w:t>45.</w:t>
      </w:r>
      <w:r w:rsidRPr="00530E66">
        <w:tab/>
        <w:t>Еще одна задача состоит в поддержке общей деятельности, осуществля</w:t>
      </w:r>
      <w:r w:rsidRPr="00530E66">
        <w:t>е</w:t>
      </w:r>
      <w:r w:rsidRPr="00530E66">
        <w:t xml:space="preserve">мой ЕЭК, Европейским агентством по окружающей среде и ЮНЕП на основе </w:t>
      </w:r>
      <w:r w:rsidRPr="00530E66">
        <w:lastRenderedPageBreak/>
        <w:t>единого подхода, принятого этими тремя организациями для достижения ук</w:t>
      </w:r>
      <w:r w:rsidRPr="00530E66">
        <w:t>а</w:t>
      </w:r>
      <w:r w:rsidRPr="00530E66">
        <w:t>занных целей и оказания помощи странам Панъевропейского региона.</w:t>
      </w:r>
    </w:p>
    <w:p w:rsidR="007B4C90" w:rsidRPr="00530E66" w:rsidRDefault="001E696D" w:rsidP="001E696D">
      <w:pPr>
        <w:pStyle w:val="H1GR"/>
      </w:pPr>
      <w:r w:rsidRPr="00530E66">
        <w:tab/>
      </w:r>
      <w:r w:rsidR="007B4C90" w:rsidRPr="00530E66">
        <w:t>Е.</w:t>
      </w:r>
      <w:r w:rsidR="007B4C90" w:rsidRPr="00530E66">
        <w:tab/>
        <w:t>Экологическая статистика</w:t>
      </w:r>
    </w:p>
    <w:p w:rsidR="007B4C90" w:rsidRPr="00530E66" w:rsidRDefault="007B4C90" w:rsidP="007B4C90">
      <w:pPr>
        <w:pStyle w:val="SingleTxtGR"/>
      </w:pPr>
      <w:r w:rsidRPr="00530E66">
        <w:t>46.</w:t>
      </w:r>
      <w:r w:rsidRPr="00530E66">
        <w:tab/>
        <w:t>Экологическая статистика была выбрана в качестве тематического направления по нескольким причинам. К их числу относятся внесенные ранее Комитетом по экологической политике предложения в отношении оптимизации деятельности Рабочей группы и Совместной целево</w:t>
      </w:r>
      <w:r w:rsidR="00AA48DC">
        <w:t>й группы,</w:t>
      </w:r>
      <w:r w:rsidRPr="00530E66">
        <w:t xml:space="preserve"> в частности пре</w:t>
      </w:r>
      <w:r w:rsidRPr="00530E66">
        <w:t>д</w:t>
      </w:r>
      <w:r w:rsidRPr="00530E66">
        <w:t xml:space="preserve">ложение об объединении этих двух органов. </w:t>
      </w:r>
      <w:proofErr w:type="gramStart"/>
      <w:r w:rsidRPr="00530E66">
        <w:t>В ходе последовавшей дискуссии основной аргумент против объединения этих двух органов сводился к тому, что Рабочая группа и Совместная целевая группа имеют разный географиче</w:t>
      </w:r>
      <w:r w:rsidR="00AA48DC">
        <w:t>ский охват, –</w:t>
      </w:r>
      <w:r w:rsidRPr="00530E66">
        <w:t xml:space="preserve"> и</w:t>
      </w:r>
      <w:r w:rsidR="00AA48DC">
        <w:t xml:space="preserve"> что самое главное, –</w:t>
      </w:r>
      <w:r w:rsidRPr="00530E66">
        <w:t xml:space="preserve"> они взаимодействуют с разными государстве</w:t>
      </w:r>
      <w:r w:rsidRPr="00530E66">
        <w:t>н</w:t>
      </w:r>
      <w:r w:rsidRPr="00530E66">
        <w:t>ными учреждениями, а именно: одна из них обслуживает природоохран</w:t>
      </w:r>
      <w:r w:rsidR="00AA48DC">
        <w:t>ные о</w:t>
      </w:r>
      <w:r w:rsidR="00AA48DC">
        <w:t>р</w:t>
      </w:r>
      <w:r w:rsidR="00AA48DC">
        <w:t>ганы, а другая –</w:t>
      </w:r>
      <w:r w:rsidRPr="00530E66">
        <w:t xml:space="preserve"> как природоохранные, так и статистические учреждения.</w:t>
      </w:r>
      <w:proofErr w:type="gramEnd"/>
      <w:r w:rsidRPr="00530E66">
        <w:t xml:space="preserve"> Чл</w:t>
      </w:r>
      <w:r w:rsidRPr="00530E66">
        <w:t>е</w:t>
      </w:r>
      <w:r w:rsidRPr="00530E66">
        <w:t>нами Совместной целевой группы являются страны Восточной и Юго-Восточной Европы, Кавказа и Центральной Азии, в то время как Рабочая гру</w:t>
      </w:r>
      <w:r w:rsidRPr="00530E66">
        <w:t>п</w:t>
      </w:r>
      <w:r w:rsidRPr="00530E66">
        <w:t>па имеет более широкий членский состав. На двадцать первой сессии Комитета было решено, что объединение этих двух органов является нецелесообразным, но при этом Рабочей группе и Совместной целевой группе следует оптимизир</w:t>
      </w:r>
      <w:r w:rsidRPr="00530E66">
        <w:t>о</w:t>
      </w:r>
      <w:r w:rsidRPr="00530E66">
        <w:t>вать свою деятельности в целях снижения расходов и повышения своей рел</w:t>
      </w:r>
      <w:r w:rsidRPr="00530E66">
        <w:t>е</w:t>
      </w:r>
      <w:r w:rsidRPr="00530E66">
        <w:t>вантности.</w:t>
      </w:r>
    </w:p>
    <w:p w:rsidR="007B4C90" w:rsidRPr="00530E66" w:rsidRDefault="007B4C90" w:rsidP="007B4C90">
      <w:pPr>
        <w:pStyle w:val="SingleTxtGR"/>
      </w:pPr>
      <w:r w:rsidRPr="00530E66">
        <w:t>47.</w:t>
      </w:r>
      <w:r w:rsidRPr="00530E66">
        <w:tab/>
        <w:t>Подготовка видения будущей деятельности Рабочей группы рассматрив</w:t>
      </w:r>
      <w:r w:rsidRPr="00530E66">
        <w:t>а</w:t>
      </w:r>
      <w:r w:rsidRPr="00530E66">
        <w:t>ется как возможность дальнейшего уточнения различных целей Рабочей группы и Совместной целевой группы и анализа существующих между ними взаим</w:t>
      </w:r>
      <w:r w:rsidRPr="00530E66">
        <w:t>о</w:t>
      </w:r>
      <w:r w:rsidRPr="00530E66">
        <w:t>связей. В дополнение к изложенным выше аргументам следует подчеркнуть, что Совместная целевая группа в основном занимается вопросами разработки экологических статистических данных и показателей, в то время как в центре внимания Рабочей группы находятся мониторинг и оценка окружающей среды, а также предоставление отчетности на национальном, региональном и межд</w:t>
      </w:r>
      <w:r w:rsidRPr="00530E66">
        <w:t>у</w:t>
      </w:r>
      <w:r w:rsidRPr="00530E66">
        <w:t>народном уровнях. Если говорить более конкретно, то Совместная целевая группа сосредоточена на информации и данных, включаемых в экологические доклады и оценки, относящиеся к сфере ведения Рабочей группы. Именно этим и объясняется необходимость тесного сотрудничества между этими двумя орг</w:t>
      </w:r>
      <w:r w:rsidRPr="00530E66">
        <w:t>а</w:t>
      </w:r>
      <w:r w:rsidRPr="00530E66">
        <w:t xml:space="preserve">нами, но вместе с тем и нецелесообразность их объединения. </w:t>
      </w:r>
    </w:p>
    <w:p w:rsidR="007B4C90" w:rsidRPr="00530E66" w:rsidRDefault="007B4C90" w:rsidP="007B4C90">
      <w:pPr>
        <w:pStyle w:val="SingleTxtGR"/>
      </w:pPr>
      <w:r w:rsidRPr="00530E66">
        <w:t>48.</w:t>
      </w:r>
      <w:r w:rsidRPr="00530E66">
        <w:tab/>
        <w:t xml:space="preserve">Можно отметить еще два дополнительных фактора. </w:t>
      </w:r>
      <w:proofErr w:type="gramStart"/>
      <w:r w:rsidRPr="00530E66">
        <w:t>В отличие от Со</w:t>
      </w:r>
      <w:r w:rsidRPr="00530E66">
        <w:t>в</w:t>
      </w:r>
      <w:r w:rsidRPr="00530E66">
        <w:t>местной целевой группы Рабочая группа играет более активную роль в оказ</w:t>
      </w:r>
      <w:r w:rsidRPr="00530E66">
        <w:t>а</w:t>
      </w:r>
      <w:r w:rsidRPr="00530E66">
        <w:t>нии</w:t>
      </w:r>
      <w:r w:rsidR="00AA48DC">
        <w:t xml:space="preserve"> содействия деятельности стран –</w:t>
      </w:r>
      <w:r w:rsidRPr="00530E66">
        <w:t xml:space="preserve"> членов и соответствующих организаций и ее координации, например путем создания сети сетей.</w:t>
      </w:r>
      <w:proofErr w:type="gramEnd"/>
      <w:r w:rsidRPr="00530E66">
        <w:t xml:space="preserve"> В свою очередь Со</w:t>
      </w:r>
      <w:r w:rsidRPr="00530E66">
        <w:t>в</w:t>
      </w:r>
      <w:r w:rsidRPr="00530E66">
        <w:t>местная целевая группа также является уникальной в том смысле, что ее неп</w:t>
      </w:r>
      <w:r w:rsidRPr="00530E66">
        <w:t>о</w:t>
      </w:r>
      <w:r w:rsidRPr="00530E66">
        <w:t>средственная работа заключается в наращивании статистического потенциала путем оказания технической помощи и обучения кадров в Панъевропейском р</w:t>
      </w:r>
      <w:r w:rsidRPr="00530E66">
        <w:t>е</w:t>
      </w:r>
      <w:r w:rsidRPr="00530E66">
        <w:t>гионе. Таким образом, попытки объединить эти два органа могли бы привести не только к снижению релевантности обоих органов для соответствующих учреждений, обслуживаемых Рабочей группой и Совместной целевой группой, но и к снижению их способности выполнять возложенные на них конкретные функции.</w:t>
      </w:r>
    </w:p>
    <w:p w:rsidR="007B4C90" w:rsidRPr="00530E66" w:rsidRDefault="007B4C90" w:rsidP="007B4C90">
      <w:pPr>
        <w:pStyle w:val="SingleTxtGR"/>
      </w:pPr>
      <w:r w:rsidRPr="00530E66">
        <w:t>49.</w:t>
      </w:r>
      <w:r w:rsidRPr="00530E66">
        <w:tab/>
        <w:t>Главная цель оказания поддержки в области экологической статистики заключается в обеспечении продолжения тесного сотрудничества между Раб</w:t>
      </w:r>
      <w:r w:rsidRPr="00530E66">
        <w:t>о</w:t>
      </w:r>
      <w:r w:rsidRPr="00530E66">
        <w:t>чей группой и Совместной целевой группой в определении приоритетных обл</w:t>
      </w:r>
      <w:r w:rsidRPr="00530E66">
        <w:t>а</w:t>
      </w:r>
      <w:r w:rsidRPr="00530E66">
        <w:t xml:space="preserve">стей деятельности и обеспечении синергизма при осуществлении деятельности </w:t>
      </w:r>
      <w:r w:rsidRPr="00530E66">
        <w:lastRenderedPageBreak/>
        <w:t>этими двумя органами. Среди прочего, это означает продолжение тесного с</w:t>
      </w:r>
      <w:r w:rsidRPr="00530E66">
        <w:t>о</w:t>
      </w:r>
      <w:r w:rsidRPr="00530E66">
        <w:t>трудничества между Отделами ЕЭК по окружающей среде и статистике. Кроме того, проведение сессий Рабочей группы и Совместной целевой группы стык</w:t>
      </w:r>
      <w:r w:rsidRPr="00530E66">
        <w:t>у</w:t>
      </w:r>
      <w:r w:rsidRPr="00530E66">
        <w:t>ется по времени, благодаря чему они играют роль оптимальной платформы, позволяющей стимулировать межстрановое и межведомственное сотруднич</w:t>
      </w:r>
      <w:r w:rsidRPr="00530E66">
        <w:t>е</w:t>
      </w:r>
      <w:r w:rsidRPr="00530E66">
        <w:t>ство в области экологической статистики. Такое сотрудничество следует орие</w:t>
      </w:r>
      <w:r w:rsidRPr="00530E66">
        <w:t>н</w:t>
      </w:r>
      <w:r w:rsidRPr="00530E66">
        <w:t>тировать на решение методологических проблем экологической статистики и сопоставимости экологических показателей и статистических данных в Пан</w:t>
      </w:r>
      <w:r w:rsidRPr="00530E66">
        <w:t>ъ</w:t>
      </w:r>
      <w:r w:rsidRPr="00530E66">
        <w:t>европейском регионе.</w:t>
      </w:r>
    </w:p>
    <w:p w:rsidR="007B4C90" w:rsidRPr="00530E66" w:rsidRDefault="007B4C90" w:rsidP="007B4C90">
      <w:pPr>
        <w:pStyle w:val="SingleTxtGR"/>
      </w:pPr>
      <w:r w:rsidRPr="00530E66">
        <w:t>50.</w:t>
      </w:r>
      <w:r w:rsidRPr="00530E66">
        <w:tab/>
        <w:t>Рабочая группа также займется решением задач, связанных с потребн</w:t>
      </w:r>
      <w:r w:rsidRPr="00530E66">
        <w:t>о</w:t>
      </w:r>
      <w:r w:rsidRPr="00530E66">
        <w:t>стью в интегрировании экономических, социальных и экологических сообр</w:t>
      </w:r>
      <w:r w:rsidRPr="00530E66">
        <w:t>а</w:t>
      </w:r>
      <w:r w:rsidRPr="00530E66">
        <w:t xml:space="preserve">жений и призывом к развитию соответствующего потенциала. </w:t>
      </w:r>
      <w:proofErr w:type="gramStart"/>
      <w:r w:rsidRPr="00530E66">
        <w:t>В предстоящие годы Рабочей группе следует уделить более пристальное внимание работе, пр</w:t>
      </w:r>
      <w:r w:rsidRPr="00530E66">
        <w:t>о</w:t>
      </w:r>
      <w:r w:rsidRPr="00530E66">
        <w:t>водимой в рамках Системы эколого-экономического учета</w:t>
      </w:r>
      <w:r w:rsidR="00A73886">
        <w:t>, и</w:t>
      </w:r>
      <w:r w:rsidRPr="00530E66">
        <w:t xml:space="preserve"> в частности ее р</w:t>
      </w:r>
      <w:r w:rsidRPr="00530E66">
        <w:t>е</w:t>
      </w:r>
      <w:r w:rsidRPr="00530E66">
        <w:t>левантности для мониторинга прогресса в достижении целей в области усто</w:t>
      </w:r>
      <w:r w:rsidRPr="00530E66">
        <w:t>й</w:t>
      </w:r>
      <w:r w:rsidRPr="00530E66">
        <w:t>чивого развития и предоставления соответствующей отчетности.</w:t>
      </w:r>
      <w:proofErr w:type="gramEnd"/>
      <w:r w:rsidRPr="00530E66">
        <w:t xml:space="preserve"> Рабочая гру</w:t>
      </w:r>
      <w:r w:rsidRPr="00530E66">
        <w:t>п</w:t>
      </w:r>
      <w:r w:rsidRPr="00530E66">
        <w:t>па признает, что устойчивое развитие невозможно обеспечить без анализа и</w:t>
      </w:r>
      <w:r w:rsidRPr="00530E66">
        <w:t>н</w:t>
      </w:r>
      <w:r w:rsidRPr="00530E66">
        <w:t>формации и данных, получаемых из экономических, социальных и экологич</w:t>
      </w:r>
      <w:r w:rsidRPr="00530E66">
        <w:t>е</w:t>
      </w:r>
      <w:r w:rsidRPr="00530E66">
        <w:t>ских источников, и что решение этой задачи является крайне сложным делом. Важно, чтобы обмен всей экологической статистикой и обеспечение доступа к ней соответствовали принципам СЕИС, а также служили налаживанию связей, способствующих интеграции с Совместной целевой группой.</w:t>
      </w:r>
    </w:p>
    <w:p w:rsidR="007B4C90" w:rsidRPr="00530E66" w:rsidRDefault="0089458D" w:rsidP="0089458D">
      <w:pPr>
        <w:pStyle w:val="HChGR"/>
      </w:pPr>
      <w:r w:rsidRPr="00530E66">
        <w:tab/>
      </w:r>
      <w:r w:rsidR="007B4C90" w:rsidRPr="00530E66">
        <w:t>IV.</w:t>
      </w:r>
      <w:r w:rsidR="007B4C90" w:rsidRPr="00530E66">
        <w:tab/>
        <w:t>Методы работы сети сетей</w:t>
      </w:r>
    </w:p>
    <w:p w:rsidR="007B4C90" w:rsidRPr="00530E66" w:rsidRDefault="007B4C90" w:rsidP="007B4C90">
      <w:pPr>
        <w:pStyle w:val="SingleTxtGR"/>
      </w:pPr>
      <w:r w:rsidRPr="00530E66">
        <w:t>51.</w:t>
      </w:r>
      <w:r w:rsidRPr="00530E66">
        <w:tab/>
      </w:r>
      <w:proofErr w:type="gramStart"/>
      <w:r w:rsidRPr="00530E66">
        <w:t>Рекомендация Рабочей группы об улучшении коммуникационной де</w:t>
      </w:r>
      <w:r w:rsidRPr="00530E66">
        <w:t>я</w:t>
      </w:r>
      <w:r w:rsidRPr="00530E66">
        <w:t>тельности и</w:t>
      </w:r>
      <w:r w:rsidR="001728D3">
        <w:t xml:space="preserve"> сотрудничества (см. раздел III</w:t>
      </w:r>
      <w:r w:rsidR="00C16573">
        <w:t>.</w:t>
      </w:r>
      <w:r w:rsidRPr="00530E66">
        <w:t>B) опирается на мандат, предусма</w:t>
      </w:r>
      <w:r w:rsidRPr="00530E66">
        <w:t>т</w:t>
      </w:r>
      <w:r w:rsidRPr="00530E66">
        <w:t>ривающий выполнение функций сети сетей по вопросам экологических знаний и оценки в масштабах всего региона ЕЭК, объединение усилий Европейского агентства по окружающей среде и его Европейской экологической информац</w:t>
      </w:r>
      <w:r w:rsidRPr="00530E66">
        <w:t>и</w:t>
      </w:r>
      <w:r w:rsidRPr="00530E66">
        <w:t>онной и наблюдательной сети, ЮНЕП и заинтересованных сторон в целях пр</w:t>
      </w:r>
      <w:r w:rsidRPr="00530E66">
        <w:t>о</w:t>
      </w:r>
      <w:r w:rsidRPr="00530E66">
        <w:t>ведения регулярного процесса консультаций по оценке окружающей</w:t>
      </w:r>
      <w:proofErr w:type="gramEnd"/>
      <w:r w:rsidRPr="00530E66">
        <w:t xml:space="preserve"> среды и </w:t>
      </w:r>
      <w:r w:rsidR="00530E66">
        <w:t>а</w:t>
      </w:r>
      <w:r w:rsidRPr="00530E66">
        <w:t>нализа состояния окружающей среды в Панъевропейском регионе.</w:t>
      </w:r>
    </w:p>
    <w:p w:rsidR="007B4C90" w:rsidRPr="00530E66" w:rsidRDefault="007B4C90" w:rsidP="007B4C90">
      <w:pPr>
        <w:pStyle w:val="SingleTxtGR"/>
      </w:pPr>
      <w:r w:rsidRPr="00530E66">
        <w:t>52.</w:t>
      </w:r>
      <w:r w:rsidRPr="00530E66">
        <w:tab/>
      </w:r>
      <w:proofErr w:type="gramStart"/>
      <w:r w:rsidRPr="00530E66">
        <w:t>Успешная презентация Европейской региональной оценки в рамках ш</w:t>
      </w:r>
      <w:r w:rsidRPr="00530E66">
        <w:t>е</w:t>
      </w:r>
      <w:r w:rsidRPr="00530E66">
        <w:t>стой Глобальной экологической перспективы на Батумской конференции и пр</w:t>
      </w:r>
      <w:r w:rsidRPr="00530E66">
        <w:t>и</w:t>
      </w:r>
      <w:r w:rsidRPr="00530E66">
        <w:t>нятие Декларации министров в поддержку регулярной панъевропейской экол</w:t>
      </w:r>
      <w:r w:rsidRPr="00530E66">
        <w:t>о</w:t>
      </w:r>
      <w:r w:rsidRPr="00530E66">
        <w:t>гической оценки (ECE/BATUMI</w:t>
      </w:r>
      <w:r w:rsidR="0089458D" w:rsidRPr="00530E66">
        <w:t>.CONF/2016/2/Add.1, пункт</w:t>
      </w:r>
      <w:r w:rsidRPr="00530E66">
        <w:t xml:space="preserve"> 10) свидетельств</w:t>
      </w:r>
      <w:r w:rsidRPr="00530E66">
        <w:t>у</w:t>
      </w:r>
      <w:r w:rsidRPr="00530E66">
        <w:t>ю</w:t>
      </w:r>
      <w:r w:rsidR="00A73886">
        <w:t>т</w:t>
      </w:r>
      <w:r w:rsidRPr="00530E66">
        <w:t xml:space="preserve"> в пользу сохранения сильной Рабочей группы, способной выполнять фун</w:t>
      </w:r>
      <w:r w:rsidRPr="00530E66">
        <w:t>к</w:t>
      </w:r>
      <w:r w:rsidRPr="00530E66">
        <w:t xml:space="preserve">ции сети сетей и обеспечивать дальнейший диалог по вопросам региональной оценки. </w:t>
      </w:r>
      <w:proofErr w:type="gramEnd"/>
    </w:p>
    <w:p w:rsidR="007B4C90" w:rsidRPr="00530E66" w:rsidRDefault="007B4C90" w:rsidP="007B4C90">
      <w:pPr>
        <w:pStyle w:val="SingleTxtGR"/>
      </w:pPr>
      <w:r w:rsidRPr="00530E66">
        <w:t>53.</w:t>
      </w:r>
      <w:r w:rsidRPr="00530E66">
        <w:tab/>
        <w:t>Секретариат следит за этими изменениями путем проведения неофиц</w:t>
      </w:r>
      <w:r w:rsidRPr="00530E66">
        <w:t>и</w:t>
      </w:r>
      <w:r w:rsidRPr="00530E66">
        <w:t>альных консультаций с заинтересованными сторонами, в рамках которых ра</w:t>
      </w:r>
      <w:r w:rsidRPr="00530E66">
        <w:t>с</w:t>
      </w:r>
      <w:r w:rsidRPr="00530E66">
        <w:t>сматриваются вопросы, касающиеся практических аспектов разработки методов работы сети сетей.</w:t>
      </w:r>
      <w:r w:rsidR="00112F9E" w:rsidRPr="00530E66">
        <w:t xml:space="preserve"> </w:t>
      </w:r>
      <w:r w:rsidRPr="00530E66">
        <w:t>Из состоявшихся дискуссий стало очевидно, что для внес</w:t>
      </w:r>
      <w:r w:rsidRPr="00530E66">
        <w:t>е</w:t>
      </w:r>
      <w:r w:rsidRPr="00530E66">
        <w:t>ния Рабочей группой</w:t>
      </w:r>
      <w:r w:rsidR="00112F9E" w:rsidRPr="00530E66">
        <w:t xml:space="preserve"> </w:t>
      </w:r>
      <w:r w:rsidRPr="00530E66">
        <w:t>окончательного предложения потребуется провести д</w:t>
      </w:r>
      <w:r w:rsidRPr="00530E66">
        <w:t>о</w:t>
      </w:r>
      <w:r w:rsidRPr="00530E66">
        <w:t>полнительные консультации, необходимы</w:t>
      </w:r>
      <w:r w:rsidR="00A73886">
        <w:t>е</w:t>
      </w:r>
      <w:r w:rsidRPr="00530E66">
        <w:t xml:space="preserve"> для изучения вопроса о том, каким образом сеть сетей могла бы быть создана и введена в действие. Это имеет крайне важное значение для обеспечения достаточной заинтересованности и готовности других сетей принять участие в планируемой деятельности. </w:t>
      </w:r>
    </w:p>
    <w:p w:rsidR="007B4C90" w:rsidRPr="00530E66" w:rsidRDefault="007B4C90" w:rsidP="007B4C90">
      <w:pPr>
        <w:pStyle w:val="SingleTxtGR"/>
      </w:pPr>
      <w:r w:rsidRPr="00530E66">
        <w:lastRenderedPageBreak/>
        <w:t>54.</w:t>
      </w:r>
      <w:r w:rsidRPr="00530E66">
        <w:tab/>
        <w:t>Формирование сети сетей осложняется проведением в настоящее время оценки Европейского агентства по окружающей среде и его ЕЭИНС. Она пр</w:t>
      </w:r>
      <w:r w:rsidRPr="00530E66">
        <w:t>о</w:t>
      </w:r>
      <w:r w:rsidRPr="00530E66">
        <w:t xml:space="preserve">водится в рамках </w:t>
      </w:r>
      <w:proofErr w:type="gramStart"/>
      <w:r w:rsidRPr="00530E66">
        <w:t>пятилетней регулярной</w:t>
      </w:r>
      <w:proofErr w:type="gramEnd"/>
      <w:r w:rsidRPr="00530E66">
        <w:t xml:space="preserve"> оценки, и по е</w:t>
      </w:r>
      <w:r w:rsidR="008856D8">
        <w:t>е</w:t>
      </w:r>
      <w:r w:rsidRPr="00530E66">
        <w:t xml:space="preserve"> итогам в мандат и функции Агентства могут быть внесены изменения. До завершения этого пр</w:t>
      </w:r>
      <w:r w:rsidRPr="00530E66">
        <w:t>о</w:t>
      </w:r>
      <w:r w:rsidRPr="00530E66">
        <w:t>цесса сложно рассчитывать на</w:t>
      </w:r>
      <w:r w:rsidR="00112F9E" w:rsidRPr="00530E66">
        <w:t xml:space="preserve"> </w:t>
      </w:r>
      <w:r w:rsidRPr="00530E66">
        <w:t>принятие существенных обязательств. Кроме т</w:t>
      </w:r>
      <w:r w:rsidRPr="00530E66">
        <w:t>о</w:t>
      </w:r>
      <w:r w:rsidRPr="00530E66">
        <w:t>го, к обсуждению и разработке методов работы сети сетей будет целесообразно подключить и другие организации. Например</w:t>
      </w:r>
      <w:r w:rsidR="00530E66">
        <w:t>,</w:t>
      </w:r>
      <w:r w:rsidRPr="00530E66">
        <w:t xml:space="preserve"> в рамках усилий по расширению е</w:t>
      </w:r>
      <w:r w:rsidR="008856D8">
        <w:t>е</w:t>
      </w:r>
      <w:r w:rsidRPr="00530E66">
        <w:t xml:space="preserve"> охвата и привлечению других соответствующих сетей можно обратить вн</w:t>
      </w:r>
      <w:r w:rsidRPr="00530E66">
        <w:t>и</w:t>
      </w:r>
      <w:r w:rsidRPr="00530E66">
        <w:t>мание на Группу по наблюдениям за Землей. Вышесказанное означает, что</w:t>
      </w:r>
      <w:r w:rsidR="00A73886">
        <w:t>,</w:t>
      </w:r>
      <w:r w:rsidRPr="00530E66">
        <w:t xml:space="preserve"> прежде чем окончательное предложение сможет быть вынесено на рассмотр</w:t>
      </w:r>
      <w:r w:rsidRPr="00530E66">
        <w:t>е</w:t>
      </w:r>
      <w:r w:rsidRPr="00530E66">
        <w:t>ние Комитета, его подготовка потребует дополнительного времени и усилий.</w:t>
      </w:r>
    </w:p>
    <w:p w:rsidR="007B4C90" w:rsidRPr="00530E66" w:rsidRDefault="007B4C90" w:rsidP="007B4C90">
      <w:pPr>
        <w:pStyle w:val="SingleTxtGR"/>
      </w:pPr>
      <w:r w:rsidRPr="00530E66">
        <w:t>55.</w:t>
      </w:r>
      <w:r w:rsidRPr="00530E66">
        <w:tab/>
        <w:t>Существующее намерение заключается в том, чтобы организовать орие</w:t>
      </w:r>
      <w:r w:rsidRPr="00530E66">
        <w:t>н</w:t>
      </w:r>
      <w:r w:rsidRPr="00530E66">
        <w:t>тированное на перспективу рабочее совещание для изучения возможности ре</w:t>
      </w:r>
      <w:r w:rsidRPr="00530E66">
        <w:t>а</w:t>
      </w:r>
      <w:r w:rsidRPr="00530E66">
        <w:t>лизации идеи сети сетей на практике (например, с финансовой и практической точек зрения) и определения надлежащего подхода к решению этой задачи. Признавая, что любая сеть сетей будет зависеть от настроенности на сотрудн</w:t>
      </w:r>
      <w:r w:rsidRPr="00530E66">
        <w:t>и</w:t>
      </w:r>
      <w:r w:rsidRPr="00530E66">
        <w:t>чество ее членов, к совместной разработке методов работы сети сетей необх</w:t>
      </w:r>
      <w:r w:rsidRPr="00530E66">
        <w:t>о</w:t>
      </w:r>
      <w:r w:rsidRPr="00530E66">
        <w:t>димо привлечь всех соответствующих субъектов.</w:t>
      </w:r>
    </w:p>
    <w:p w:rsidR="0089458D" w:rsidRPr="00530E66" w:rsidRDefault="007B4C90" w:rsidP="007B4C90">
      <w:pPr>
        <w:pStyle w:val="SingleTxtGR"/>
      </w:pPr>
      <w:r w:rsidRPr="00530E66">
        <w:t>56.</w:t>
      </w:r>
      <w:r w:rsidRPr="00530E66">
        <w:tab/>
        <w:t>Предполагается приурочить такое ориентированное на перспективу раб</w:t>
      </w:r>
      <w:r w:rsidRPr="00530E66">
        <w:t>о</w:t>
      </w:r>
      <w:r w:rsidRPr="00530E66">
        <w:t>чее совещание</w:t>
      </w:r>
      <w:r w:rsidR="00112F9E" w:rsidRPr="00530E66">
        <w:t xml:space="preserve"> </w:t>
      </w:r>
      <w:r w:rsidRPr="00530E66">
        <w:t>к девятнадцатой сессии Рабочей группы в июне 2017 года. Р</w:t>
      </w:r>
      <w:r w:rsidRPr="00530E66">
        <w:t>е</w:t>
      </w:r>
      <w:r w:rsidRPr="00530E66">
        <w:t>зультатом ее работы станет стратегический документ о создании сети сетей, к</w:t>
      </w:r>
      <w:r w:rsidRPr="00530E66">
        <w:t>о</w:t>
      </w:r>
      <w:r w:rsidRPr="00530E66">
        <w:t xml:space="preserve">торый будет представлен для рассмотрения на следующей сессии Комитета. </w:t>
      </w:r>
    </w:p>
    <w:p w:rsidR="007B4C90" w:rsidRPr="00530E66" w:rsidRDefault="007B4C90" w:rsidP="007B4C90">
      <w:pPr>
        <w:pStyle w:val="SingleTxtGR"/>
      </w:pPr>
      <w:r w:rsidRPr="00530E66">
        <w:br w:type="page"/>
      </w:r>
    </w:p>
    <w:p w:rsidR="007B4C90" w:rsidRPr="00530E66" w:rsidRDefault="007B4C90" w:rsidP="00B81D86">
      <w:pPr>
        <w:pStyle w:val="HChGR"/>
      </w:pPr>
      <w:r w:rsidRPr="00530E66">
        <w:lastRenderedPageBreak/>
        <w:t>Приложение</w:t>
      </w:r>
    </w:p>
    <w:p w:rsidR="007B4C90" w:rsidRPr="00530E66" w:rsidRDefault="0089458D" w:rsidP="00B81D86">
      <w:pPr>
        <w:pStyle w:val="HChGR"/>
      </w:pPr>
      <w:r w:rsidRPr="00530E66">
        <w:tab/>
      </w:r>
      <w:r w:rsidRPr="00530E66">
        <w:tab/>
      </w:r>
      <w:r w:rsidR="007B4C90" w:rsidRPr="00530E66">
        <w:t>Предложение по мандату и кругу ведения Рабочей группы по мониторингу и оценке окружающей среды</w:t>
      </w:r>
    </w:p>
    <w:p w:rsidR="007B4C90" w:rsidRPr="00530E66" w:rsidRDefault="0089458D" w:rsidP="00B81D86">
      <w:pPr>
        <w:pStyle w:val="HChGR"/>
      </w:pPr>
      <w:r w:rsidRPr="00530E66">
        <w:tab/>
      </w:r>
      <w:r w:rsidR="00B81D86" w:rsidRPr="00530E66">
        <w:t>I.</w:t>
      </w:r>
      <w:r w:rsidR="00B81D86" w:rsidRPr="00530E66">
        <w:tab/>
      </w:r>
      <w:r w:rsidR="007B4C90" w:rsidRPr="00530E66">
        <w:t>Мандат</w:t>
      </w:r>
    </w:p>
    <w:p w:rsidR="007B4C90" w:rsidRPr="00530E66" w:rsidRDefault="007B4C90" w:rsidP="007B4C90">
      <w:pPr>
        <w:pStyle w:val="SingleTxtGR"/>
      </w:pPr>
      <w:r w:rsidRPr="00530E66">
        <w:t>1.</w:t>
      </w:r>
      <w:r w:rsidRPr="00530E66">
        <w:tab/>
        <w:t>Рабочая группа по мониторингу и оценке окружающей среды действует в качестве сети экологических знаний и оценки в масштабах региона Европе</w:t>
      </w:r>
      <w:r w:rsidRPr="00530E66">
        <w:t>й</w:t>
      </w:r>
      <w:r w:rsidRPr="00530E66">
        <w:t>ской экономической комиссии Организации Объединенных Наций (ЕЭК) под эгидой Комитета по экологической политике. Она ежегодно представляет Ком</w:t>
      </w:r>
      <w:r w:rsidRPr="00530E66">
        <w:t>и</w:t>
      </w:r>
      <w:r w:rsidRPr="00530E66">
        <w:t>тету доклад о своих достижениях и осуществлении или изменении целей и в</w:t>
      </w:r>
      <w:r w:rsidRPr="00530E66">
        <w:t>и</w:t>
      </w:r>
      <w:r w:rsidRPr="00530E66">
        <w:t>дов деятельности, изложенных в настоящем документе. Данный круг ведения распространяется на пятилетний период, до о</w:t>
      </w:r>
      <w:r w:rsidR="001728D3">
        <w:t>чередной сессии Комитета в 2021 </w:t>
      </w:r>
      <w:r w:rsidRPr="00530E66">
        <w:t>году.</w:t>
      </w:r>
    </w:p>
    <w:p w:rsidR="007B4C90" w:rsidRPr="00530E66" w:rsidRDefault="009570F9" w:rsidP="009570F9">
      <w:pPr>
        <w:pStyle w:val="HChGR"/>
      </w:pPr>
      <w:r w:rsidRPr="00530E66">
        <w:tab/>
      </w:r>
      <w:r w:rsidR="007B4C90" w:rsidRPr="00530E66">
        <w:t>II.</w:t>
      </w:r>
      <w:r w:rsidR="007B4C90" w:rsidRPr="00530E66">
        <w:tab/>
        <w:t>Цели</w:t>
      </w:r>
    </w:p>
    <w:p w:rsidR="007B4C90" w:rsidRPr="00530E66" w:rsidRDefault="007B4C90" w:rsidP="007B4C90">
      <w:pPr>
        <w:pStyle w:val="SingleTxtGR"/>
      </w:pPr>
      <w:r w:rsidRPr="00530E66">
        <w:t>2.</w:t>
      </w:r>
      <w:r w:rsidRPr="00530E66">
        <w:tab/>
        <w:t xml:space="preserve">Рабочая группа, действуя под эгидой Комитета: </w:t>
      </w:r>
    </w:p>
    <w:p w:rsidR="007B4C90" w:rsidRPr="00530E66" w:rsidRDefault="009570F9" w:rsidP="007B4C90">
      <w:pPr>
        <w:pStyle w:val="SingleTxtGR"/>
      </w:pPr>
      <w:r w:rsidRPr="00530E66">
        <w:tab/>
      </w:r>
      <w:r w:rsidR="007B4C90" w:rsidRPr="00530E66">
        <w:t>a)</w:t>
      </w:r>
      <w:r w:rsidR="007B4C90" w:rsidRPr="00530E66">
        <w:tab/>
        <w:t>содействует созданию и обеспечению функционирования Общей системы экологической информации (СЕИС) в Европе и Центральной Азии к 2021 году;</w:t>
      </w:r>
    </w:p>
    <w:p w:rsidR="007B4C90" w:rsidRPr="00530E66" w:rsidRDefault="009570F9" w:rsidP="007B4C90">
      <w:pPr>
        <w:pStyle w:val="SingleTxtGR"/>
      </w:pPr>
      <w:r w:rsidRPr="00530E66">
        <w:tab/>
      </w:r>
      <w:r w:rsidR="007B4C90" w:rsidRPr="00530E66">
        <w:t>b)</w:t>
      </w:r>
      <w:r w:rsidR="007B4C90" w:rsidRPr="00530E66">
        <w:tab/>
        <w:t>руководит процессом консультаций по регулярной панъевропе</w:t>
      </w:r>
      <w:r w:rsidR="007B4C90" w:rsidRPr="00530E66">
        <w:t>й</w:t>
      </w:r>
      <w:r w:rsidR="007B4C90" w:rsidRPr="00530E66">
        <w:t>ской экологической оценке и оптимизации регулярного представления докладов о состоянии окружающей среды к 2020 году;</w:t>
      </w:r>
    </w:p>
    <w:p w:rsidR="007B4C90" w:rsidRPr="00530E66" w:rsidRDefault="009570F9" w:rsidP="007B4C90">
      <w:pPr>
        <w:pStyle w:val="SingleTxtGR"/>
      </w:pPr>
      <w:r w:rsidRPr="00530E66">
        <w:tab/>
      </w:r>
      <w:proofErr w:type="gramStart"/>
      <w:r w:rsidR="007B4C90" w:rsidRPr="00530E66">
        <w:t>c)</w:t>
      </w:r>
      <w:r w:rsidR="007B4C90" w:rsidRPr="00530E66">
        <w:tab/>
        <w:t>выполняет роль региональной сети сетей по экологической инфо</w:t>
      </w:r>
      <w:r w:rsidR="007B4C90" w:rsidRPr="00530E66">
        <w:t>р</w:t>
      </w:r>
      <w:r w:rsidR="007B4C90" w:rsidRPr="00530E66">
        <w:t>мации и оценке и в рамках этого процесса развивает инклюзивную платформ</w:t>
      </w:r>
      <w:r w:rsidR="00A73886">
        <w:t>у, с помощью которой страны мог</w:t>
      </w:r>
      <w:r w:rsidR="007B4C90" w:rsidRPr="00530E66">
        <w:t>ли бы обсуждать вопросы, касающиеся взаим</w:t>
      </w:r>
      <w:r w:rsidR="007B4C90" w:rsidRPr="00530E66">
        <w:t>о</w:t>
      </w:r>
      <w:r w:rsidR="007B4C90" w:rsidRPr="00530E66">
        <w:t xml:space="preserve">связей между экологическими, экономическими и социальными соображениями применительно к Повестке дня в области устойчивого развития на период до 2030 года, </w:t>
      </w:r>
      <w:r w:rsidR="00112F9E" w:rsidRPr="00530E66">
        <w:t>«</w:t>
      </w:r>
      <w:r w:rsidR="007B4C90" w:rsidRPr="00530E66">
        <w:t>зеленой</w:t>
      </w:r>
      <w:r w:rsidR="00112F9E" w:rsidRPr="00530E66">
        <w:t>»</w:t>
      </w:r>
      <w:r w:rsidR="007B4C90" w:rsidRPr="00530E66">
        <w:t xml:space="preserve"> экономике и другим смежным областям деятельности;</w:t>
      </w:r>
      <w:proofErr w:type="gramEnd"/>
    </w:p>
    <w:p w:rsidR="007B4C90" w:rsidRPr="00530E66" w:rsidRDefault="009570F9" w:rsidP="007B4C90">
      <w:pPr>
        <w:pStyle w:val="SingleTxtGR"/>
      </w:pPr>
      <w:r w:rsidRPr="00530E66">
        <w:tab/>
      </w:r>
      <w:r w:rsidR="007B4C90" w:rsidRPr="00530E66">
        <w:t>d)</w:t>
      </w:r>
      <w:r w:rsidR="007B4C90" w:rsidRPr="00530E66">
        <w:tab/>
        <w:t>участвует в оказании помощи в создании потенциала для решения конкретных задач в области мониторинга и оценки окружающей среды, вкл</w:t>
      </w:r>
      <w:r w:rsidR="007B4C90" w:rsidRPr="00530E66">
        <w:t>ю</w:t>
      </w:r>
      <w:r w:rsidR="007B4C90" w:rsidRPr="00530E66">
        <w:t>чая разработку и совершенствование национальных систем мониторинга окр</w:t>
      </w:r>
      <w:r w:rsidR="007B4C90" w:rsidRPr="00530E66">
        <w:t>у</w:t>
      </w:r>
      <w:r w:rsidR="007B4C90" w:rsidRPr="00530E66">
        <w:t>жающей среды, их технических характеристик и их модернизацию, а также в сборе в странах ЕЭК экологических знаний через посредство национальных с</w:t>
      </w:r>
      <w:r w:rsidR="007B4C90" w:rsidRPr="00530E66">
        <w:t>и</w:t>
      </w:r>
      <w:r w:rsidR="007B4C90" w:rsidRPr="00530E66">
        <w:t>стем мониторинга. Совместная целевая группа по экологической статистике и показателям (Совместная целевая группа) продолжит осуществление всех м</w:t>
      </w:r>
      <w:r w:rsidR="007B4C90" w:rsidRPr="00530E66">
        <w:t>е</w:t>
      </w:r>
      <w:r w:rsidR="007B4C90" w:rsidRPr="00530E66">
        <w:t xml:space="preserve">роприятий, имеющих отношение к статистическому потенциалу, в интересах стран Восточной и Юго-Восточной Европы, Кавказа и Центральной Азии. </w:t>
      </w:r>
    </w:p>
    <w:p w:rsidR="007B4C90" w:rsidRPr="00530E66" w:rsidRDefault="0089458D" w:rsidP="0089458D">
      <w:pPr>
        <w:pStyle w:val="HChGR"/>
      </w:pPr>
      <w:r w:rsidRPr="00530E66">
        <w:tab/>
      </w:r>
      <w:r w:rsidR="007B4C90" w:rsidRPr="00530E66">
        <w:t>III.</w:t>
      </w:r>
      <w:r w:rsidR="007B4C90" w:rsidRPr="00530E66">
        <w:tab/>
        <w:t>Планируемая деятельность и результаты</w:t>
      </w:r>
    </w:p>
    <w:p w:rsidR="007B4C90" w:rsidRPr="00530E66" w:rsidRDefault="007B4C90" w:rsidP="007B4C90">
      <w:pPr>
        <w:pStyle w:val="SingleTxtGR"/>
      </w:pPr>
      <w:r w:rsidRPr="00530E66">
        <w:t>3.</w:t>
      </w:r>
      <w:r w:rsidRPr="00530E66">
        <w:tab/>
        <w:t>Рабочая группа:</w:t>
      </w:r>
    </w:p>
    <w:p w:rsidR="007B4C90" w:rsidRPr="00530E66" w:rsidRDefault="003F1AFF" w:rsidP="007B4C90">
      <w:pPr>
        <w:pStyle w:val="SingleTxtGR"/>
      </w:pPr>
      <w:r w:rsidRPr="00530E66">
        <w:tab/>
      </w:r>
      <w:r w:rsidR="007B4C90" w:rsidRPr="00530E66">
        <w:t>a)</w:t>
      </w:r>
      <w:r w:rsidR="007B4C90" w:rsidRPr="00530E66">
        <w:tab/>
        <w:t>оказывает помощь в создании и обеспечении функционирования</w:t>
      </w:r>
      <w:r w:rsidR="00530E66">
        <w:t xml:space="preserve"> СЕИС в Европе и Центральной Аз</w:t>
      </w:r>
      <w:r w:rsidR="007B4C90" w:rsidRPr="00530E66">
        <w:t>ии, и в частности:</w:t>
      </w:r>
    </w:p>
    <w:p w:rsidR="007B4C90" w:rsidRPr="00530E66" w:rsidRDefault="009570F9" w:rsidP="00BB6560">
      <w:pPr>
        <w:pStyle w:val="SingleTxtGR"/>
        <w:ind w:left="1701" w:hanging="567"/>
      </w:pPr>
      <w:r w:rsidRPr="00530E66">
        <w:lastRenderedPageBreak/>
        <w:tab/>
      </w:r>
      <w:r w:rsidR="007B4C90" w:rsidRPr="00530E66">
        <w:t>i)</w:t>
      </w:r>
      <w:r w:rsidR="007B4C90" w:rsidRPr="00530E66">
        <w:tab/>
        <w:t>продолжает оказывать поддержку созданию СЕИС в плане ее ко</w:t>
      </w:r>
      <w:r w:rsidR="007B4C90" w:rsidRPr="00530E66">
        <w:t>н</w:t>
      </w:r>
      <w:r w:rsidR="007B4C90" w:rsidRPr="00530E66">
        <w:t>кретного контента и принципов в поддержку осуществления на регуля</w:t>
      </w:r>
      <w:r w:rsidR="007B4C90" w:rsidRPr="00530E66">
        <w:t>р</w:t>
      </w:r>
      <w:r w:rsidR="007B4C90" w:rsidRPr="00530E66">
        <w:t>ной основе процессов экологической оценки и представления отчетности;</w:t>
      </w:r>
    </w:p>
    <w:p w:rsidR="007B4C90" w:rsidRPr="00530E66" w:rsidRDefault="009570F9" w:rsidP="00BB6560">
      <w:pPr>
        <w:pStyle w:val="SingleTxtGR"/>
        <w:ind w:left="1701" w:hanging="567"/>
      </w:pPr>
      <w:r w:rsidRPr="00530E66">
        <w:tab/>
      </w:r>
      <w:r w:rsidR="007B4C90" w:rsidRPr="00530E66">
        <w:t>ii)</w:t>
      </w:r>
      <w:r w:rsidR="007B4C90" w:rsidRPr="00530E66">
        <w:tab/>
        <w:t>продолжает сотрудничество с Совместной целевой группой в ра</w:t>
      </w:r>
      <w:r w:rsidR="007B4C90" w:rsidRPr="00530E66">
        <w:t>м</w:t>
      </w:r>
      <w:r w:rsidR="007B4C90" w:rsidRPr="00530E66">
        <w:t>ках ее работы по экологической статистике и показателям, соответств</w:t>
      </w:r>
      <w:r w:rsidR="007B4C90" w:rsidRPr="00530E66">
        <w:t>у</w:t>
      </w:r>
      <w:r w:rsidR="007B4C90" w:rsidRPr="00530E66">
        <w:t>ющим наборам данных, а также сопровождающей экологической инфо</w:t>
      </w:r>
      <w:r w:rsidR="007B4C90" w:rsidRPr="00530E66">
        <w:t>р</w:t>
      </w:r>
      <w:r w:rsidR="007B4C90" w:rsidRPr="00530E66">
        <w:t>мации и данным, необходимым для создания СЕИС;</w:t>
      </w:r>
    </w:p>
    <w:p w:rsidR="007B4C90" w:rsidRPr="00530E66" w:rsidRDefault="009570F9" w:rsidP="00BB6560">
      <w:pPr>
        <w:pStyle w:val="SingleTxtGR"/>
        <w:ind w:left="1701" w:hanging="567"/>
      </w:pPr>
      <w:r w:rsidRPr="00530E66">
        <w:tab/>
      </w:r>
      <w:r w:rsidR="007B4C90" w:rsidRPr="00530E66">
        <w:t>iii)</w:t>
      </w:r>
      <w:r w:rsidR="007B4C90" w:rsidRPr="00530E66">
        <w:tab/>
        <w:t>регулярно оценивает результативность деятельности стран ЕЭК по созданию и развертыванию СЕИС на основе принятых Комитетом цел</w:t>
      </w:r>
      <w:r w:rsidR="007B4C90" w:rsidRPr="00530E66">
        <w:t>е</w:t>
      </w:r>
      <w:r w:rsidR="007B4C90" w:rsidRPr="00530E66">
        <w:t>вых показателей и показателей результативности СЕИС;</w:t>
      </w:r>
    </w:p>
    <w:p w:rsidR="007B4C90" w:rsidRPr="00530E66" w:rsidRDefault="009570F9" w:rsidP="00BB6560">
      <w:pPr>
        <w:pStyle w:val="SingleTxtGR"/>
        <w:ind w:left="1701" w:hanging="567"/>
      </w:pPr>
      <w:r w:rsidRPr="00530E66">
        <w:tab/>
      </w:r>
      <w:r w:rsidR="007B4C90" w:rsidRPr="00530E66">
        <w:t>iv)</w:t>
      </w:r>
      <w:r w:rsidR="007B4C90" w:rsidRPr="00530E66">
        <w:tab/>
        <w:t>готовит среднесрочный и заключительный доклад для Комитета о создании и развертывании СЕИС в период до 2021 года;</w:t>
      </w:r>
    </w:p>
    <w:p w:rsidR="007B4C90" w:rsidRPr="00530E66" w:rsidRDefault="009570F9" w:rsidP="00BB6560">
      <w:pPr>
        <w:pStyle w:val="SingleTxtGR"/>
        <w:ind w:left="1701" w:hanging="567"/>
      </w:pPr>
      <w:r w:rsidRPr="00530E66">
        <w:tab/>
      </w:r>
      <w:r w:rsidR="007B4C90" w:rsidRPr="00530E66">
        <w:t>v)</w:t>
      </w:r>
      <w:r w:rsidR="007B4C90" w:rsidRPr="00530E66">
        <w:tab/>
        <w:t>предоставляет ежегодные рекомендации о путях дальнейшего укрепления СЕИС в странах Европы и Центральной Азии;</w:t>
      </w:r>
    </w:p>
    <w:p w:rsidR="007B4C90" w:rsidRPr="00530E66" w:rsidRDefault="009570F9" w:rsidP="007B4C90">
      <w:pPr>
        <w:pStyle w:val="SingleTxtGR"/>
      </w:pPr>
      <w:r w:rsidRPr="00530E66">
        <w:tab/>
      </w:r>
      <w:r w:rsidR="007B4C90" w:rsidRPr="00530E66">
        <w:t>b)</w:t>
      </w:r>
      <w:r w:rsidR="007B4C90" w:rsidRPr="00530E66">
        <w:tab/>
        <w:t>руководит процессом консультаций по регулярной панъевропе</w:t>
      </w:r>
      <w:r w:rsidR="007B4C90" w:rsidRPr="00530E66">
        <w:t>й</w:t>
      </w:r>
      <w:r w:rsidR="007B4C90" w:rsidRPr="00530E66">
        <w:t>ской экологической оценке и оптимизации процесса регулярного представления докладов о состоянии окружающей среды к 2020 году</w:t>
      </w:r>
      <w:r w:rsidR="00A73886">
        <w:t>, и</w:t>
      </w:r>
      <w:r w:rsidR="007B4C90" w:rsidRPr="00530E66">
        <w:t xml:space="preserve"> в частности:</w:t>
      </w:r>
    </w:p>
    <w:p w:rsidR="007B4C90" w:rsidRPr="00530E66" w:rsidRDefault="009570F9" w:rsidP="00BB6560">
      <w:pPr>
        <w:pStyle w:val="SingleTxtGR"/>
        <w:ind w:left="1701" w:hanging="567"/>
      </w:pPr>
      <w:r w:rsidRPr="00530E66">
        <w:tab/>
      </w:r>
      <w:r w:rsidR="007B4C90" w:rsidRPr="00530E66">
        <w:t>i)</w:t>
      </w:r>
      <w:r w:rsidR="007B4C90" w:rsidRPr="00530E66">
        <w:tab/>
        <w:t xml:space="preserve">организует встречи экспертов, участвующих в процессе </w:t>
      </w:r>
      <w:r w:rsidR="00112F9E" w:rsidRPr="00530E66">
        <w:t>«</w:t>
      </w:r>
      <w:r w:rsidR="007B4C90" w:rsidRPr="00530E66">
        <w:t>Глобал</w:t>
      </w:r>
      <w:r w:rsidR="007B4C90" w:rsidRPr="00530E66">
        <w:t>ь</w:t>
      </w:r>
      <w:r w:rsidR="007B4C90" w:rsidRPr="00530E66">
        <w:t>ная экологическая перспектива</w:t>
      </w:r>
      <w:r w:rsidR="00112F9E" w:rsidRPr="00530E66">
        <w:t>»</w:t>
      </w:r>
      <w:r w:rsidR="007B4C90" w:rsidRPr="00530E66">
        <w:t xml:space="preserve"> Программы Организации Объединенных Наций по окружающей среде (ЮНЕП) и Европейской экологической и</w:t>
      </w:r>
      <w:r w:rsidR="007B4C90" w:rsidRPr="00530E66">
        <w:t>н</w:t>
      </w:r>
      <w:r w:rsidR="007B4C90" w:rsidRPr="00530E66">
        <w:t>формационно-наблюдательной сети (ЕЭИНС) Европейского агентства по окружающей среде, включая заинтересованные стороны, в целях обсу</w:t>
      </w:r>
      <w:r w:rsidR="007B4C90" w:rsidRPr="00530E66">
        <w:t>ж</w:t>
      </w:r>
      <w:r w:rsidR="007B4C90" w:rsidRPr="00530E66">
        <w:t>дения регулярной панъевропейской экологической оценки и осуществл</w:t>
      </w:r>
      <w:r w:rsidR="007B4C90" w:rsidRPr="00530E66">
        <w:t>е</w:t>
      </w:r>
      <w:r w:rsidR="007B4C90" w:rsidRPr="00530E66">
        <w:t>ния контроля за ней;</w:t>
      </w:r>
    </w:p>
    <w:p w:rsidR="007B4C90" w:rsidRPr="00530E66" w:rsidRDefault="009570F9" w:rsidP="00BB6560">
      <w:pPr>
        <w:pStyle w:val="SingleTxtGR"/>
        <w:ind w:left="1701" w:hanging="567"/>
      </w:pPr>
      <w:r w:rsidRPr="00530E66">
        <w:tab/>
      </w:r>
      <w:r w:rsidR="007B4C90" w:rsidRPr="00530E66">
        <w:t>ii)</w:t>
      </w:r>
      <w:r w:rsidR="007B4C90" w:rsidRPr="00530E66">
        <w:tab/>
        <w:t>обсуждает и детализирует региональные приоритеты, касающиеся оптимизации регулярного представления докладов о состоянии окруж</w:t>
      </w:r>
      <w:r w:rsidR="007B4C90" w:rsidRPr="00530E66">
        <w:t>а</w:t>
      </w:r>
      <w:r w:rsidR="007B4C90" w:rsidRPr="00530E66">
        <w:t>ющей среды, привлекает к обсуждению другие тематические сети, в частности сети, действующие в рамках многосторонних природоохра</w:t>
      </w:r>
      <w:r w:rsidR="007B4C90" w:rsidRPr="00530E66">
        <w:t>н</w:t>
      </w:r>
      <w:r w:rsidR="007B4C90" w:rsidRPr="00530E66">
        <w:t>ных соглашений;</w:t>
      </w:r>
    </w:p>
    <w:p w:rsidR="007B4C90" w:rsidRPr="00530E66" w:rsidRDefault="009570F9" w:rsidP="00BB6560">
      <w:pPr>
        <w:pStyle w:val="SingleTxtGR"/>
        <w:ind w:left="1701" w:hanging="567"/>
      </w:pPr>
      <w:r w:rsidRPr="00530E66">
        <w:tab/>
      </w:r>
      <w:r w:rsidR="007B4C90" w:rsidRPr="00530E66">
        <w:t>iii)</w:t>
      </w:r>
      <w:r w:rsidR="007B4C90" w:rsidRPr="00530E66">
        <w:tab/>
        <w:t>контролирует осуществление принятых рекомендаций и руковод</w:t>
      </w:r>
      <w:r w:rsidR="007B4C90" w:rsidRPr="00530E66">
        <w:t>я</w:t>
      </w:r>
      <w:r w:rsidR="007B4C90" w:rsidRPr="00530E66">
        <w:t>щих указаний, вынесенных в рамках процесса консультаций по регуля</w:t>
      </w:r>
      <w:r w:rsidR="007B4C90" w:rsidRPr="00530E66">
        <w:t>р</w:t>
      </w:r>
      <w:r w:rsidR="007B4C90" w:rsidRPr="00530E66">
        <w:t>ной панъевропейской экологической оценке и оптимизации регулярного представления докладов о состоянии окружающей среды;</w:t>
      </w:r>
    </w:p>
    <w:p w:rsidR="007B4C90" w:rsidRPr="00530E66" w:rsidRDefault="009570F9" w:rsidP="007B4C90">
      <w:pPr>
        <w:pStyle w:val="SingleTxtGR"/>
      </w:pPr>
      <w:r w:rsidRPr="00530E66">
        <w:tab/>
      </w:r>
      <w:r w:rsidR="007B4C90" w:rsidRPr="00530E66">
        <w:t>c)</w:t>
      </w:r>
      <w:r w:rsidR="007B4C90" w:rsidRPr="00530E66">
        <w:tab/>
        <w:t>выполняет роль региональной сети сетей по экологической инфо</w:t>
      </w:r>
      <w:r w:rsidR="007B4C90" w:rsidRPr="00530E66">
        <w:t>р</w:t>
      </w:r>
      <w:r w:rsidR="007B4C90" w:rsidRPr="00530E66">
        <w:t>мации и оценке и в рамках этого процесса развивает инклюзивную платформу для обсуждения взаимосвязей между экологическими, экономическими и соц</w:t>
      </w:r>
      <w:r w:rsidR="007B4C90" w:rsidRPr="00530E66">
        <w:t>и</w:t>
      </w:r>
      <w:r w:rsidR="007B4C90" w:rsidRPr="00530E66">
        <w:t xml:space="preserve">альными соображениями, относящимися к Повестке дня в области устойчивого развития на период до 2030 года, </w:t>
      </w:r>
      <w:r w:rsidR="00112F9E" w:rsidRPr="00530E66">
        <w:t>«</w:t>
      </w:r>
      <w:r w:rsidR="007B4C90" w:rsidRPr="00530E66">
        <w:t>зеленой экономике</w:t>
      </w:r>
      <w:r w:rsidR="00112F9E" w:rsidRPr="00530E66">
        <w:t>»</w:t>
      </w:r>
      <w:r w:rsidR="007B4C90" w:rsidRPr="00530E66">
        <w:t xml:space="preserve"> и другим смежным о</w:t>
      </w:r>
      <w:r w:rsidR="007B4C90" w:rsidRPr="00530E66">
        <w:t>б</w:t>
      </w:r>
      <w:r w:rsidR="007B4C90" w:rsidRPr="00530E66">
        <w:t>ластям работы, и в частности:</w:t>
      </w:r>
    </w:p>
    <w:p w:rsidR="007B4C90" w:rsidRPr="00530E66" w:rsidRDefault="00BB6560" w:rsidP="00BB6560">
      <w:pPr>
        <w:pStyle w:val="SingleTxtGR"/>
        <w:ind w:left="1701" w:hanging="567"/>
      </w:pPr>
      <w:r w:rsidRPr="00530E66">
        <w:tab/>
      </w:r>
      <w:r w:rsidR="007B4C90" w:rsidRPr="00530E66">
        <w:t>i)</w:t>
      </w:r>
      <w:r w:rsidR="007B4C90" w:rsidRPr="00530E66">
        <w:tab/>
        <w:t>координирует процесс консультаций с участием всех соответств</w:t>
      </w:r>
      <w:r w:rsidR="007B4C90" w:rsidRPr="00530E66">
        <w:t>у</w:t>
      </w:r>
      <w:r w:rsidR="007B4C90" w:rsidRPr="00530E66">
        <w:t>ющих тематических сетей и заинтересованных сторон, в том числе секр</w:t>
      </w:r>
      <w:r w:rsidR="007B4C90" w:rsidRPr="00530E66">
        <w:t>е</w:t>
      </w:r>
      <w:r w:rsidR="007B4C90" w:rsidRPr="00530E66">
        <w:t>тариатов конвенций и других учреждений на региональном и национал</w:t>
      </w:r>
      <w:r w:rsidR="007B4C90" w:rsidRPr="00530E66">
        <w:t>ь</w:t>
      </w:r>
      <w:r w:rsidR="007B4C90" w:rsidRPr="00530E66">
        <w:t>ном уровнях с целью определения методов работы региональной сети с</w:t>
      </w:r>
      <w:r w:rsidR="007B4C90" w:rsidRPr="00530E66">
        <w:t>е</w:t>
      </w:r>
      <w:r w:rsidR="007B4C90" w:rsidRPr="00530E66">
        <w:t>тей;</w:t>
      </w:r>
    </w:p>
    <w:p w:rsidR="007B4C90" w:rsidRPr="00530E66" w:rsidRDefault="00BB6560" w:rsidP="00BB6560">
      <w:pPr>
        <w:pStyle w:val="SingleTxtGR"/>
        <w:ind w:left="1701" w:hanging="567"/>
      </w:pPr>
      <w:r w:rsidRPr="00530E66">
        <w:tab/>
      </w:r>
      <w:r w:rsidR="007B4C90" w:rsidRPr="00530E66">
        <w:t>ii)</w:t>
      </w:r>
      <w:r w:rsidR="007B4C90" w:rsidRPr="00530E66">
        <w:tab/>
        <w:t>сотрудничает с Совместной целевой группой в обеспечении сине</w:t>
      </w:r>
      <w:r w:rsidR="007B4C90" w:rsidRPr="00530E66">
        <w:t>р</w:t>
      </w:r>
      <w:r w:rsidR="007B4C90" w:rsidRPr="00530E66">
        <w:t>гизма и оптимизации всей запланированной и будущей деятельности;</w:t>
      </w:r>
    </w:p>
    <w:p w:rsidR="007B4C90" w:rsidRPr="00530E66" w:rsidRDefault="00BB6560" w:rsidP="00BB6560">
      <w:pPr>
        <w:pStyle w:val="SingleTxtGR"/>
        <w:ind w:left="1701" w:hanging="567"/>
      </w:pPr>
      <w:r w:rsidRPr="00530E66">
        <w:lastRenderedPageBreak/>
        <w:tab/>
      </w:r>
      <w:proofErr w:type="gramStart"/>
      <w:r w:rsidR="007B4C90" w:rsidRPr="00530E66">
        <w:t>iii)</w:t>
      </w:r>
      <w:r w:rsidR="007B4C90" w:rsidRPr="00530E66">
        <w:tab/>
        <w:t xml:space="preserve">создает возможности для привлечения </w:t>
      </w:r>
      <w:r w:rsidR="003D30F7">
        <w:t>других сообществ и сетей, таких</w:t>
      </w:r>
      <w:r w:rsidR="007B4C90" w:rsidRPr="00530E66">
        <w:t xml:space="preserve"> как Группа по наблюдениям за Землей, с целью обсуждения спос</w:t>
      </w:r>
      <w:r w:rsidR="007B4C90" w:rsidRPr="00530E66">
        <w:t>о</w:t>
      </w:r>
      <w:r w:rsidR="007B4C90" w:rsidRPr="00530E66">
        <w:t>бов интегрирования экологической, социальной и экономической инфо</w:t>
      </w:r>
      <w:r w:rsidR="007B4C90" w:rsidRPr="00530E66">
        <w:t>р</w:t>
      </w:r>
      <w:r w:rsidR="007B4C90" w:rsidRPr="00530E66">
        <w:t>мации и данных в процессы принятия решений и их использования в них;</w:t>
      </w:r>
      <w:proofErr w:type="gramEnd"/>
    </w:p>
    <w:p w:rsidR="007B4C90" w:rsidRPr="00530E66" w:rsidRDefault="00BB6560" w:rsidP="00BB6560">
      <w:pPr>
        <w:pStyle w:val="SingleTxtGR"/>
        <w:ind w:left="1701" w:hanging="567"/>
      </w:pPr>
      <w:r w:rsidRPr="00530E66">
        <w:tab/>
      </w:r>
      <w:proofErr w:type="gramStart"/>
      <w:r w:rsidR="007B4C90" w:rsidRPr="00530E66">
        <w:t>iv)</w:t>
      </w:r>
      <w:r w:rsidR="007B4C90" w:rsidRPr="00530E66">
        <w:tab/>
        <w:t>реализует на практике предложенные рекомендации и руководящие указания в рамках консультативного процесса для обеспечения устойч</w:t>
      </w:r>
      <w:r w:rsidR="007B4C90" w:rsidRPr="00530E66">
        <w:t>и</w:t>
      </w:r>
      <w:r w:rsidR="003D30F7">
        <w:t>вого развертывания</w:t>
      </w:r>
      <w:r w:rsidR="007B4C90" w:rsidRPr="00530E66">
        <w:t xml:space="preserve"> региональной сети сетей;</w:t>
      </w:r>
      <w:proofErr w:type="gramEnd"/>
    </w:p>
    <w:p w:rsidR="007B4C90" w:rsidRPr="00530E66" w:rsidRDefault="00BB6560" w:rsidP="00BB6560">
      <w:pPr>
        <w:pStyle w:val="SingleTxtGR"/>
        <w:ind w:left="1701" w:hanging="567"/>
      </w:pPr>
      <w:r w:rsidRPr="00530E66">
        <w:tab/>
      </w:r>
      <w:r w:rsidR="007B4C90" w:rsidRPr="00530E66">
        <w:t>v)</w:t>
      </w:r>
      <w:r w:rsidR="007B4C90" w:rsidRPr="00530E66">
        <w:tab/>
        <w:t>публикует результаты совместной деятельности Рабочей группы (например, примеры передовой практики, руководящие принципы и и</w:t>
      </w:r>
      <w:r w:rsidR="007B4C90" w:rsidRPr="00530E66">
        <w:t>з</w:t>
      </w:r>
      <w:r w:rsidR="007B4C90" w:rsidRPr="00530E66">
        <w:t>влеченные уроки) в целях обмена информацией о них и вынесения рук</w:t>
      </w:r>
      <w:r w:rsidR="007B4C90" w:rsidRPr="00530E66">
        <w:t>о</w:t>
      </w:r>
      <w:r w:rsidR="007B4C90" w:rsidRPr="00530E66">
        <w:t>водящих указаний в отношении будущей деятельности в этой области;</w:t>
      </w:r>
    </w:p>
    <w:p w:rsidR="007B4C90" w:rsidRPr="00530E66" w:rsidRDefault="007B4C90" w:rsidP="007B4C90">
      <w:pPr>
        <w:pStyle w:val="SingleTxtGR"/>
      </w:pPr>
      <w:r w:rsidRPr="00530E66">
        <w:tab/>
        <w:t>d)</w:t>
      </w:r>
      <w:r w:rsidRPr="00530E66">
        <w:tab/>
        <w:t>оказывает помощь в наращивании потенциала для решения ко</w:t>
      </w:r>
      <w:r w:rsidRPr="00530E66">
        <w:t>н</w:t>
      </w:r>
      <w:r w:rsidRPr="00530E66">
        <w:t>кретных задач в области мониторинга и оценки окружающей среды, а также экологических знаний в рамках деятельности национальных систем монит</w:t>
      </w:r>
      <w:r w:rsidRPr="00530E66">
        <w:t>о</w:t>
      </w:r>
      <w:r w:rsidRPr="00530E66">
        <w:t>ринга стран Европы и Центральной Азии. Постановка конкретных задач (например, в области мониторинга качества воздуха, воды и отходов) будет з</w:t>
      </w:r>
      <w:r w:rsidRPr="00530E66">
        <w:t>а</w:t>
      </w:r>
      <w:r w:rsidRPr="00530E66">
        <w:t xml:space="preserve">висеть от пробелов в региональном и национальном потенциале и выявленных приоритетных областей действий, которые будут определены членами Рабочей группы. </w:t>
      </w:r>
      <w:proofErr w:type="gramStart"/>
      <w:r w:rsidRPr="00530E66">
        <w:t>В частности</w:t>
      </w:r>
      <w:r w:rsidR="003D30F7">
        <w:t>,</w:t>
      </w:r>
      <w:r w:rsidRPr="00530E66">
        <w:t xml:space="preserve"> осуществление всей последующей деятельности будет з</w:t>
      </w:r>
      <w:r w:rsidRPr="00530E66">
        <w:t>а</w:t>
      </w:r>
      <w:r w:rsidRPr="00530E66">
        <w:t>висеть от мобилизации ресурсов, необходимых Рабочей группе для организ</w:t>
      </w:r>
      <w:r w:rsidRPr="00530E66">
        <w:t>а</w:t>
      </w:r>
      <w:r w:rsidRPr="00530E66">
        <w:t>ции и предложения дополнительной помощи по наращиванию</w:t>
      </w:r>
      <w:r w:rsidR="00112F9E" w:rsidRPr="00530E66">
        <w:t xml:space="preserve"> </w:t>
      </w:r>
      <w:r w:rsidRPr="00530E66">
        <w:t>потенциала в ц</w:t>
      </w:r>
      <w:r w:rsidRPr="00530E66">
        <w:t>е</w:t>
      </w:r>
      <w:r w:rsidRPr="00530E66">
        <w:t>лях расширения возможностей в деле мониторинга и оценки окружающей ср</w:t>
      </w:r>
      <w:r w:rsidRPr="00530E66">
        <w:t>е</w:t>
      </w:r>
      <w:r w:rsidRPr="00530E66">
        <w:t>ды.</w:t>
      </w:r>
      <w:proofErr w:type="gramEnd"/>
      <w:r w:rsidRPr="00530E66">
        <w:t xml:space="preserve"> Такая деятельность включает в себя:</w:t>
      </w:r>
    </w:p>
    <w:p w:rsidR="007B4C90" w:rsidRPr="00530E66" w:rsidRDefault="007B4C90" w:rsidP="007B4C90">
      <w:pPr>
        <w:pStyle w:val="SingleTxtGR"/>
        <w:ind w:left="1701" w:hanging="567"/>
      </w:pPr>
      <w:r w:rsidRPr="00530E66">
        <w:tab/>
        <w:t>i)</w:t>
      </w:r>
      <w:r w:rsidRPr="00530E66">
        <w:tab/>
        <w:t>детальное описание в сотрудничестве с Совместной целевой гру</w:t>
      </w:r>
      <w:r w:rsidRPr="00530E66">
        <w:t>п</w:t>
      </w:r>
      <w:r w:rsidRPr="00530E66">
        <w:t>пой имеющихся на региональном и национальном уровнях пробелов в потенциале с точки зрения информации и данных, необходимых для ра</w:t>
      </w:r>
      <w:r w:rsidRPr="00530E66">
        <w:t>с</w:t>
      </w:r>
      <w:r w:rsidRPr="00530E66">
        <w:t>чета набора экологических показателей ЕЭК, основного набора показат</w:t>
      </w:r>
      <w:r w:rsidRPr="00530E66">
        <w:t>е</w:t>
      </w:r>
      <w:r w:rsidRPr="00530E66">
        <w:t xml:space="preserve">лей Европейского агентства по окружающей среде, показателей </w:t>
      </w:r>
      <w:r w:rsidR="00112F9E" w:rsidRPr="00530E66">
        <w:t>«</w:t>
      </w:r>
      <w:r w:rsidRPr="00530E66">
        <w:t>зелен</w:t>
      </w:r>
      <w:r w:rsidRPr="00530E66">
        <w:t>о</w:t>
      </w:r>
      <w:r w:rsidRPr="00530E66">
        <w:t>го</w:t>
      </w:r>
      <w:r w:rsidR="00112F9E" w:rsidRPr="00530E66">
        <w:t>»</w:t>
      </w:r>
      <w:r w:rsidRPr="00530E66">
        <w:t xml:space="preserve"> роста ОЭСР и показателей достижения целей в области устойчивого развития. Эта работа будет включать в себя выявление пробелов в данных и информации в целевых странах;</w:t>
      </w:r>
    </w:p>
    <w:p w:rsidR="007B4C90" w:rsidRPr="00530E66" w:rsidRDefault="007B4C90" w:rsidP="007B4C90">
      <w:pPr>
        <w:pStyle w:val="SingleTxtGR"/>
        <w:ind w:left="1701" w:hanging="567"/>
      </w:pPr>
      <w:r w:rsidRPr="00530E66">
        <w:tab/>
        <w:t>ii)</w:t>
      </w:r>
      <w:r w:rsidRPr="00530E66">
        <w:tab/>
        <w:t>оказание поддержки странам в разработке региональных и наци</w:t>
      </w:r>
      <w:r w:rsidRPr="00530E66">
        <w:t>о</w:t>
      </w:r>
      <w:r w:rsidRPr="00530E66">
        <w:t>нальных систем показателей для мониторинга достижения целей и задач в рамках Повестки дня на период до 2030 года и деятельность в поддер</w:t>
      </w:r>
      <w:r w:rsidRPr="00530E66">
        <w:t>ж</w:t>
      </w:r>
      <w:r w:rsidRPr="00530E66">
        <w:t>ку их осуществления, включая рассмотрение вопросов, касающихся национальных механизмов отчетности, процедур и методологических подходов, связанных с показателями достижения целей в области усто</w:t>
      </w:r>
      <w:r w:rsidRPr="00530E66">
        <w:t>й</w:t>
      </w:r>
      <w:r w:rsidRPr="00530E66">
        <w:t>чивого развития во всех странах ЕЭК, включая их анализ и создание;</w:t>
      </w:r>
    </w:p>
    <w:p w:rsidR="007B4C90" w:rsidRPr="00530E66" w:rsidRDefault="007B4C90" w:rsidP="007B4C90">
      <w:pPr>
        <w:pStyle w:val="SingleTxtGR"/>
        <w:ind w:left="1701" w:hanging="567"/>
      </w:pPr>
      <w:r w:rsidRPr="00530E66">
        <w:tab/>
        <w:t>iii)</w:t>
      </w:r>
      <w:r w:rsidRPr="00530E66">
        <w:tab/>
        <w:t>налаживание взаимодействия и поддержание связей с другими с</w:t>
      </w:r>
      <w:r w:rsidRPr="00530E66">
        <w:t>о</w:t>
      </w:r>
      <w:r w:rsidRPr="00530E66">
        <w:t>ответствующими субъектами, занимающимися наращиванием потенциала в смежных областях в масштабах Панъевропейского региона, в частности с финансируемыми Глобальным экологическим фондом межсекторал</w:t>
      </w:r>
      <w:r w:rsidRPr="00530E66">
        <w:t>ь</w:t>
      </w:r>
      <w:r w:rsidRPr="00530E66">
        <w:t>ными проектами по развитию потенциала;</w:t>
      </w:r>
    </w:p>
    <w:p w:rsidR="007B4C90" w:rsidRPr="00530E66" w:rsidRDefault="007B4C90" w:rsidP="007B4C90">
      <w:pPr>
        <w:pStyle w:val="SingleTxtGR"/>
        <w:ind w:left="1701" w:hanging="567"/>
      </w:pPr>
      <w:r w:rsidRPr="00530E66">
        <w:tab/>
        <w:t>iv)</w:t>
      </w:r>
      <w:r w:rsidRPr="00530E66">
        <w:tab/>
        <w:t>осуществление деятельности по наращиванию потенциала в целях оказания помощи с учетом приоритетных областей действий, определе</w:t>
      </w:r>
      <w:r w:rsidRPr="00530E66">
        <w:t>н</w:t>
      </w:r>
      <w:r w:rsidRPr="00530E66">
        <w:t xml:space="preserve">ных для целевых стран ЕЭК. </w:t>
      </w:r>
    </w:p>
    <w:p w:rsidR="007B4C90" w:rsidRPr="00530E66" w:rsidRDefault="007B4C90" w:rsidP="001728D3">
      <w:pPr>
        <w:pStyle w:val="SingleTxtGR"/>
        <w:keepNext/>
      </w:pPr>
      <w:r w:rsidRPr="00530E66">
        <w:t>4.</w:t>
      </w:r>
      <w:r w:rsidRPr="00530E66">
        <w:tab/>
        <w:t>В период до 2021 года будет проведена следующая работа:</w:t>
      </w:r>
    </w:p>
    <w:p w:rsidR="007B4C90" w:rsidRPr="00530E66" w:rsidRDefault="007B4C90" w:rsidP="001728D3">
      <w:pPr>
        <w:pStyle w:val="SingleTxtGR"/>
        <w:keepNext/>
      </w:pPr>
      <w:r w:rsidRPr="00530E66">
        <w:tab/>
        <w:t>a)</w:t>
      </w:r>
      <w:r w:rsidRPr="00530E66">
        <w:tab/>
        <w:t>содержащиеся в онлайновом Руководстве ЕЭК по применению эк</w:t>
      </w:r>
      <w:r w:rsidRPr="00530E66">
        <w:t>о</w:t>
      </w:r>
      <w:r w:rsidRPr="00530E66">
        <w:t>логических показателей наборы данных СЕИС будут постепенно пересматр</w:t>
      </w:r>
      <w:r w:rsidRPr="00530E66">
        <w:t>и</w:t>
      </w:r>
      <w:r w:rsidRPr="00530E66">
        <w:lastRenderedPageBreak/>
        <w:t>ваться и расширяться в сотрудничестве с Совместной целевой группой и в ра</w:t>
      </w:r>
      <w:r w:rsidRPr="00530E66">
        <w:t>м</w:t>
      </w:r>
      <w:r w:rsidRPr="00530E66">
        <w:t>ках совершенствования отчетности о прогрессе в создании СЕИС;</w:t>
      </w:r>
    </w:p>
    <w:p w:rsidR="007B4C90" w:rsidRPr="00530E66" w:rsidRDefault="007B4C90" w:rsidP="007B4C90">
      <w:pPr>
        <w:pStyle w:val="SingleTxtGR"/>
      </w:pPr>
      <w:r w:rsidRPr="00530E66">
        <w:tab/>
        <w:t>b)</w:t>
      </w:r>
      <w:r w:rsidRPr="00530E66">
        <w:tab/>
        <w:t>целевым странам будет оказываться помощь в представления о</w:t>
      </w:r>
      <w:r w:rsidRPr="00530E66">
        <w:t>т</w:t>
      </w:r>
      <w:r w:rsidRPr="00530E66">
        <w:t>четности о создании СЕИС, а также в подготовке среднесрочного и заключ</w:t>
      </w:r>
      <w:r w:rsidRPr="00530E66">
        <w:t>и</w:t>
      </w:r>
      <w:r w:rsidRPr="00530E66">
        <w:t>тельного докладов о создании СЕИС, которые будут представлены в 2018 и 2021 годах соответственно;</w:t>
      </w:r>
    </w:p>
    <w:p w:rsidR="007B4C90" w:rsidRPr="00530E66" w:rsidRDefault="007B4C90" w:rsidP="007B4C90">
      <w:pPr>
        <w:pStyle w:val="SingleTxtGR"/>
      </w:pPr>
      <w:r w:rsidRPr="00530E66">
        <w:tab/>
        <w:t>c)</w:t>
      </w:r>
      <w:r w:rsidRPr="00530E66">
        <w:tab/>
        <w:t>странам ЕЭК будут предоставляться рекомендации и консультац</w:t>
      </w:r>
      <w:r w:rsidRPr="00530E66">
        <w:t>и</w:t>
      </w:r>
      <w:r w:rsidRPr="00530E66">
        <w:t>онная помощь с целью повышения эффективности их СЕИС;</w:t>
      </w:r>
    </w:p>
    <w:p w:rsidR="007B4C90" w:rsidRPr="00530E66" w:rsidRDefault="007B4C90" w:rsidP="007B4C90">
      <w:pPr>
        <w:pStyle w:val="SingleTxtGR"/>
      </w:pPr>
      <w:r w:rsidRPr="00530E66">
        <w:tab/>
        <w:t>d)</w:t>
      </w:r>
      <w:r w:rsidRPr="00530E66">
        <w:tab/>
        <w:t>будут определяться и внедряться методы работы региональной сети сетей;</w:t>
      </w:r>
    </w:p>
    <w:p w:rsidR="007B4C90" w:rsidRPr="00530E66" w:rsidRDefault="007B4C90" w:rsidP="007B4C90">
      <w:pPr>
        <w:pStyle w:val="SingleTxtGR"/>
      </w:pPr>
      <w:r w:rsidRPr="00530E66">
        <w:tab/>
        <w:t>e)</w:t>
      </w:r>
      <w:r w:rsidRPr="00530E66">
        <w:tab/>
        <w:t>будет оказываться помощь в подготовке регулярных панъевропе</w:t>
      </w:r>
      <w:r w:rsidRPr="00530E66">
        <w:t>й</w:t>
      </w:r>
      <w:r w:rsidRPr="00530E66">
        <w:t>ских оценок окружающей среды и других соответствующих докладов о состо</w:t>
      </w:r>
      <w:r w:rsidRPr="00530E66">
        <w:t>я</w:t>
      </w:r>
      <w:r w:rsidRPr="00530E66">
        <w:t>нии окружающей среды;</w:t>
      </w:r>
    </w:p>
    <w:p w:rsidR="007B4C90" w:rsidRPr="00530E66" w:rsidRDefault="007B4C90" w:rsidP="007B4C90">
      <w:pPr>
        <w:pStyle w:val="SingleTxtGR"/>
      </w:pPr>
      <w:r w:rsidRPr="00530E66">
        <w:tab/>
        <w:t>f)</w:t>
      </w:r>
      <w:r w:rsidRPr="00530E66">
        <w:tab/>
        <w:t>будет оказываться поддержка в подготовке региональных и наци</w:t>
      </w:r>
      <w:r w:rsidRPr="00530E66">
        <w:t>о</w:t>
      </w:r>
      <w:r w:rsidRPr="00530E66">
        <w:t>нальных систем показателей для мониторинга достижения целей и задач П</w:t>
      </w:r>
      <w:r w:rsidRPr="00530E66">
        <w:t>о</w:t>
      </w:r>
      <w:r w:rsidRPr="00530E66">
        <w:t>вестки дня на период до 2030 года и создания национальных механизмов отче</w:t>
      </w:r>
      <w:r w:rsidRPr="00530E66">
        <w:t>т</w:t>
      </w:r>
      <w:r w:rsidRPr="00530E66">
        <w:t>ности, процедур и методологических подходов, связанных с показателями д</w:t>
      </w:r>
      <w:r w:rsidRPr="00530E66">
        <w:t>о</w:t>
      </w:r>
      <w:r w:rsidRPr="00530E66">
        <w:t>стижения целей в области устойчивого развития;</w:t>
      </w:r>
    </w:p>
    <w:p w:rsidR="007B4C90" w:rsidRPr="00530E66" w:rsidRDefault="007B4C90" w:rsidP="007B4C90">
      <w:pPr>
        <w:pStyle w:val="SingleTxtGR"/>
      </w:pPr>
      <w:r w:rsidRPr="00530E66">
        <w:tab/>
        <w:t>h)</w:t>
      </w:r>
      <w:r w:rsidRPr="00530E66">
        <w:tab/>
        <w:t>при условии наличия финансовых средств будут организованы т</w:t>
      </w:r>
      <w:r w:rsidRPr="00530E66">
        <w:t>е</w:t>
      </w:r>
      <w:r w:rsidRPr="00530E66">
        <w:t>матические конференции, совещания и рабочие совещания, проводимые в ра</w:t>
      </w:r>
      <w:r w:rsidRPr="00530E66">
        <w:t>м</w:t>
      </w:r>
      <w:r w:rsidRPr="00530E66">
        <w:t>ках подготовки публикаций, касающихся интеграции экологических и эконом</w:t>
      </w:r>
      <w:r w:rsidRPr="00530E66">
        <w:t>и</w:t>
      </w:r>
      <w:r w:rsidRPr="00530E66">
        <w:t>ческих данных;</w:t>
      </w:r>
    </w:p>
    <w:p w:rsidR="007B4C90" w:rsidRPr="00530E66" w:rsidRDefault="007B4C90" w:rsidP="007B4C90">
      <w:pPr>
        <w:pStyle w:val="SingleTxtGR"/>
      </w:pPr>
      <w:r w:rsidRPr="00530E66">
        <w:tab/>
        <w:t>i)</w:t>
      </w:r>
      <w:r w:rsidRPr="00530E66">
        <w:tab/>
        <w:t>при условии наличия финансовых ресурсов будут проводиться а</w:t>
      </w:r>
      <w:r w:rsidRPr="00530E66">
        <w:t>д</w:t>
      </w:r>
      <w:r w:rsidRPr="00530E66">
        <w:t xml:space="preserve">ресные мероприятия по наращиванию потенциала для решения конкретных национальных приоритетных задач, включая подготовку учебных материалов и предоставление консультационных услуг. </w:t>
      </w:r>
    </w:p>
    <w:p w:rsidR="007B4C90" w:rsidRPr="00530E66" w:rsidRDefault="007B4C90" w:rsidP="009570F9">
      <w:pPr>
        <w:pStyle w:val="HChGR"/>
      </w:pPr>
      <w:r w:rsidRPr="00530E66">
        <w:tab/>
        <w:t>IV.</w:t>
      </w:r>
      <w:r w:rsidRPr="00530E66">
        <w:tab/>
        <w:t>График работы</w:t>
      </w:r>
    </w:p>
    <w:p w:rsidR="007B4C90" w:rsidRPr="00530E66" w:rsidRDefault="007B4C90" w:rsidP="007B4C90">
      <w:pPr>
        <w:pStyle w:val="SingleTxtGR"/>
      </w:pPr>
      <w:r w:rsidRPr="00530E66">
        <w:t>5.</w:t>
      </w:r>
      <w:r w:rsidRPr="00530E66">
        <w:tab/>
        <w:t>Рабочая группа готовит в качестве официального документа ежегодный график мероприятий и достижений и регулярно отчитывается перед Комитетом. Это является залогом того, что Рабочая группа сможет удовлетворять возник</w:t>
      </w:r>
      <w:r w:rsidRPr="00530E66">
        <w:t>а</w:t>
      </w:r>
      <w:r w:rsidRPr="00530E66">
        <w:t>ющие с течением времени новые потребности, а Комитет будет иметь возмо</w:t>
      </w:r>
      <w:r w:rsidRPr="00530E66">
        <w:t>ж</w:t>
      </w:r>
      <w:r w:rsidRPr="00530E66">
        <w:t>ность высказывать замечания и контролировать ее текущую и будущую де</w:t>
      </w:r>
      <w:r w:rsidRPr="00530E66">
        <w:t>я</w:t>
      </w:r>
      <w:r w:rsidRPr="00530E66">
        <w:t>тельность. Рабочая груп</w:t>
      </w:r>
      <w:r w:rsidR="00530E66">
        <w:t>па также обеспечивает представл</w:t>
      </w:r>
      <w:r w:rsidRPr="00530E66">
        <w:t>ение Комитету сре</w:t>
      </w:r>
      <w:r w:rsidRPr="00530E66">
        <w:t>д</w:t>
      </w:r>
      <w:r w:rsidRPr="00530E66">
        <w:t>несрочного обзора с анализом положения дел.</w:t>
      </w:r>
    </w:p>
    <w:p w:rsidR="007B4C90" w:rsidRPr="00530E66" w:rsidRDefault="007B4C90" w:rsidP="007B4C90">
      <w:pPr>
        <w:pStyle w:val="SingleTxtGR"/>
      </w:pPr>
      <w:r w:rsidRPr="00530E66">
        <w:t>6.</w:t>
      </w:r>
      <w:r w:rsidRPr="00530E66">
        <w:tab/>
        <w:t>В 2017 году Рабочая группа:</w:t>
      </w:r>
    </w:p>
    <w:p w:rsidR="007B4C90" w:rsidRPr="00530E66" w:rsidRDefault="007B4C90" w:rsidP="007B4C90">
      <w:pPr>
        <w:pStyle w:val="SingleTxtGR"/>
      </w:pPr>
      <w:r w:rsidRPr="00530E66">
        <w:tab/>
        <w:t>a)</w:t>
      </w:r>
      <w:r w:rsidRPr="00530E66">
        <w:tab/>
        <w:t>рассмотрит контент СЕИС, с тем чтобы выявить возможности его расширения с помощью дополнительных наборов данных;</w:t>
      </w:r>
    </w:p>
    <w:p w:rsidR="007B4C90" w:rsidRPr="00530E66" w:rsidRDefault="007B4C90" w:rsidP="007B4C90">
      <w:pPr>
        <w:pStyle w:val="SingleTxtGR"/>
      </w:pPr>
      <w:r w:rsidRPr="00530E66">
        <w:tab/>
        <w:t>b)</w:t>
      </w:r>
      <w:r w:rsidRPr="00530E66">
        <w:tab/>
        <w:t xml:space="preserve">в сотрудничестве с ЮНЕП через платформу </w:t>
      </w:r>
      <w:r w:rsidR="00112F9E" w:rsidRPr="00530E66">
        <w:t>«</w:t>
      </w:r>
      <w:r w:rsidRPr="00530E66">
        <w:t>ЮНЕП в прямом включении</w:t>
      </w:r>
      <w:r w:rsidR="00112F9E" w:rsidRPr="00530E66">
        <w:t>»</w:t>
      </w:r>
      <w:r w:rsidRPr="00530E66">
        <w:t xml:space="preserve"> запустит онлайновое приложение СЕИС для представления отче</w:t>
      </w:r>
      <w:r w:rsidRPr="00530E66">
        <w:t>т</w:t>
      </w:r>
      <w:r w:rsidRPr="00530E66">
        <w:t>ности и представит результаты Комитету на его двадцать третьей сессии;</w:t>
      </w:r>
    </w:p>
    <w:p w:rsidR="007B4C90" w:rsidRPr="00530E66" w:rsidRDefault="007B4C90" w:rsidP="007B4C90">
      <w:pPr>
        <w:pStyle w:val="SingleTxtGR"/>
      </w:pPr>
      <w:r w:rsidRPr="00530E66">
        <w:tab/>
        <w:t>c)</w:t>
      </w:r>
      <w:r w:rsidRPr="00530E66">
        <w:tab/>
        <w:t>представит методы работы региональной сети сетей Комитету на его двадцать третьей сессии;</w:t>
      </w:r>
    </w:p>
    <w:p w:rsidR="007B4C90" w:rsidRPr="00530E66" w:rsidRDefault="007B4C90" w:rsidP="007B4C90">
      <w:pPr>
        <w:pStyle w:val="SingleTxtGR"/>
      </w:pPr>
      <w:r w:rsidRPr="00530E66">
        <w:tab/>
        <w:t>d)</w:t>
      </w:r>
      <w:r w:rsidRPr="00530E66">
        <w:tab/>
        <w:t>в целях определения приоритетных областей деятельности Рабочей группы на 2018 год организует консультации и рабочее совещание для детал</w:t>
      </w:r>
      <w:r w:rsidRPr="00530E66">
        <w:t>ь</w:t>
      </w:r>
      <w:r w:rsidRPr="00530E66">
        <w:lastRenderedPageBreak/>
        <w:t>ной проработки региональных и национальных приоритетов, касающихся м</w:t>
      </w:r>
      <w:r w:rsidRPr="00530E66">
        <w:t>о</w:t>
      </w:r>
      <w:r w:rsidRPr="00530E66">
        <w:t>ниторинга и оценки потенциала, необходимого для сбора данных для расчета показателей по связанным с окружающей средой целям в области устойчивого развития;</w:t>
      </w:r>
    </w:p>
    <w:p w:rsidR="007B4C90" w:rsidRPr="00530E66" w:rsidRDefault="007B4C90" w:rsidP="007B4C90">
      <w:pPr>
        <w:pStyle w:val="SingleTxtGR"/>
      </w:pPr>
      <w:r w:rsidRPr="00530E66">
        <w:tab/>
        <w:t>e)</w:t>
      </w:r>
      <w:r w:rsidRPr="00530E66">
        <w:tab/>
        <w:t>организует тематическое рабочее совещание для</w:t>
      </w:r>
      <w:r w:rsidR="00112F9E" w:rsidRPr="00530E66">
        <w:t xml:space="preserve"> </w:t>
      </w:r>
      <w:r w:rsidRPr="00530E66">
        <w:t>рассмотрения в</w:t>
      </w:r>
      <w:r w:rsidRPr="00530E66">
        <w:t>о</w:t>
      </w:r>
      <w:r w:rsidRPr="00530E66">
        <w:t>проса о том, каким образом можно было бы обеспечить интеграцию экологич</w:t>
      </w:r>
      <w:r w:rsidRPr="00530E66">
        <w:t>е</w:t>
      </w:r>
      <w:r w:rsidRPr="00530E66">
        <w:t>ских и экономических данных и задействовать в этой работе другие сообщества и сети, в частности Группу по наблюдениям за Землей;</w:t>
      </w:r>
    </w:p>
    <w:p w:rsidR="007B4C90" w:rsidRPr="00530E66" w:rsidRDefault="007B4C90" w:rsidP="007B4C90">
      <w:pPr>
        <w:pStyle w:val="SingleTxtGR"/>
      </w:pPr>
      <w:r w:rsidRPr="00530E66">
        <w:tab/>
        <w:t>f)</w:t>
      </w:r>
      <w:r w:rsidRPr="00530E66">
        <w:tab/>
        <w:t>продолжит усилия по мобилизации ресурсов и поддержки от рег</w:t>
      </w:r>
      <w:r w:rsidRPr="00530E66">
        <w:t>и</w:t>
      </w:r>
      <w:r w:rsidRPr="00530E66">
        <w:t>ональных и международных организаций, с тем чтобы Рабочая</w:t>
      </w:r>
      <w:r w:rsidR="00112F9E" w:rsidRPr="00530E66">
        <w:t xml:space="preserve"> </w:t>
      </w:r>
      <w:r w:rsidRPr="00530E66">
        <w:t>группа могла расширить свою помощь в наращивании потенциала.</w:t>
      </w:r>
    </w:p>
    <w:p w:rsidR="007B4C90" w:rsidRPr="00C16573" w:rsidRDefault="00C16573" w:rsidP="00C16573">
      <w:pPr>
        <w:pStyle w:val="HChGR"/>
      </w:pPr>
      <w:r w:rsidRPr="00C16573">
        <w:tab/>
      </w:r>
      <w:bookmarkStart w:id="2" w:name="_GoBack"/>
      <w:r w:rsidRPr="00C16573">
        <w:t>V</w:t>
      </w:r>
      <w:r w:rsidR="007B4C90" w:rsidRPr="00C16573">
        <w:t>.</w:t>
      </w:r>
      <w:r w:rsidR="007B4C90" w:rsidRPr="00C16573">
        <w:tab/>
        <w:t>Методы работы</w:t>
      </w:r>
      <w:bookmarkEnd w:id="2"/>
    </w:p>
    <w:p w:rsidR="007B4C90" w:rsidRPr="00530E66" w:rsidRDefault="007B4C90" w:rsidP="007B4C90">
      <w:pPr>
        <w:pStyle w:val="SingleTxtGR"/>
      </w:pPr>
      <w:r w:rsidRPr="00530E66">
        <w:t>7.</w:t>
      </w:r>
      <w:r w:rsidRPr="00530E66">
        <w:tab/>
        <w:t>Рабочая группа проводит по меньшей мере одно совещание в год. Кроме того, в период между совещаниями она осуществляет информационную де</w:t>
      </w:r>
      <w:r w:rsidRPr="00530E66">
        <w:t>я</w:t>
      </w:r>
      <w:r w:rsidRPr="00530E66">
        <w:t>тельность</w:t>
      </w:r>
      <w:r w:rsidR="00112F9E" w:rsidRPr="00530E66">
        <w:t xml:space="preserve"> </w:t>
      </w:r>
      <w:r w:rsidRPr="00530E66">
        <w:t>с использованием электронной почты и других электронных пла</w:t>
      </w:r>
      <w:r w:rsidRPr="00530E66">
        <w:t>т</w:t>
      </w:r>
      <w:r w:rsidRPr="00530E66">
        <w:t>форм взаимодействия, таких как е</w:t>
      </w:r>
      <w:r w:rsidR="008856D8">
        <w:t>е</w:t>
      </w:r>
      <w:r w:rsidRPr="00530E66">
        <w:t xml:space="preserve"> информационный бюллетень и социальные сети. </w:t>
      </w:r>
    </w:p>
    <w:p w:rsidR="007B4C90" w:rsidRPr="00530E66" w:rsidRDefault="007B4C90" w:rsidP="007B4C90">
      <w:pPr>
        <w:pStyle w:val="SingleTxtGR"/>
      </w:pPr>
      <w:r w:rsidRPr="00530E66">
        <w:t>8.</w:t>
      </w:r>
      <w:r w:rsidRPr="00530E66">
        <w:tab/>
        <w:t>Дополнительные совещания, рабочие совещания и мероприятия по укреплению потенциала будут проводиться в зависимости от наличия финанс</w:t>
      </w:r>
      <w:r w:rsidRPr="00530E66">
        <w:t>о</w:t>
      </w:r>
      <w:r w:rsidRPr="00530E66">
        <w:t xml:space="preserve">вых средств. </w:t>
      </w:r>
    </w:p>
    <w:p w:rsidR="007B4C90" w:rsidRPr="00530E66" w:rsidRDefault="007B4C90" w:rsidP="007B4C90">
      <w:pPr>
        <w:pStyle w:val="HChGR"/>
      </w:pPr>
      <w:r w:rsidRPr="00530E66">
        <w:tab/>
        <w:t>VI.</w:t>
      </w:r>
      <w:r w:rsidRPr="00530E66">
        <w:tab/>
        <w:t>Членский состав</w:t>
      </w:r>
    </w:p>
    <w:p w:rsidR="007B4C90" w:rsidRPr="00530E66" w:rsidRDefault="007B4C90" w:rsidP="007B4C90">
      <w:pPr>
        <w:pStyle w:val="SingleTxtGR"/>
      </w:pPr>
      <w:r w:rsidRPr="00530E66">
        <w:t>9.</w:t>
      </w:r>
      <w:r w:rsidRPr="00530E66">
        <w:tab/>
        <w:t>В состав Рабочей группы входя</w:t>
      </w:r>
      <w:r w:rsidR="003D30F7">
        <w:t xml:space="preserve">т представители всех государств – </w:t>
      </w:r>
      <w:r w:rsidRPr="00530E66">
        <w:t>членов ЕЭК. Они должны представлять национальные учреждения, занимающиеся в</w:t>
      </w:r>
      <w:r w:rsidRPr="00530E66">
        <w:t>о</w:t>
      </w:r>
      <w:r w:rsidRPr="00530E66">
        <w:t>просами экологических знаний и оценок.</w:t>
      </w:r>
    </w:p>
    <w:p w:rsidR="007B4C90" w:rsidRPr="00530E66" w:rsidRDefault="003D30F7" w:rsidP="007B4C90">
      <w:pPr>
        <w:pStyle w:val="SingleTxtGR"/>
      </w:pPr>
      <w:r>
        <w:t>10.</w:t>
      </w:r>
      <w:r>
        <w:tab/>
        <w:t>В состав Рабочей группы</w:t>
      </w:r>
      <w:r w:rsidR="007B4C90" w:rsidRPr="00530E66">
        <w:t xml:space="preserve"> также входят представители программ и страт</w:t>
      </w:r>
      <w:r w:rsidR="007B4C90" w:rsidRPr="00530E66">
        <w:t>е</w:t>
      </w:r>
      <w:r w:rsidR="007B4C90" w:rsidRPr="00530E66">
        <w:t>гий, многосторонних природоохранных соглашений, занимающиеся вопросами сбора экологических данных и информации и проведением экологических оц</w:t>
      </w:r>
      <w:r w:rsidR="007B4C90" w:rsidRPr="00530E66">
        <w:t>е</w:t>
      </w:r>
      <w:r w:rsidR="007B4C90" w:rsidRPr="00530E66">
        <w:t>нок как в отношении окружающей среды в целом</w:t>
      </w:r>
      <w:r>
        <w:t>,</w:t>
      </w:r>
      <w:r w:rsidR="007B4C90" w:rsidRPr="00530E66">
        <w:t xml:space="preserve"> так и в рамках определенных тем, а также представители групп экспертов.</w:t>
      </w:r>
    </w:p>
    <w:p w:rsidR="007B4C90" w:rsidRPr="00530E66" w:rsidRDefault="007B4C90" w:rsidP="007B4C90">
      <w:pPr>
        <w:pStyle w:val="SingleTxtGR"/>
      </w:pPr>
      <w:r w:rsidRPr="00530E66">
        <w:t>11.</w:t>
      </w:r>
      <w:r w:rsidRPr="00530E66">
        <w:tab/>
        <w:t>Рабочая группа избирает Председателя и двух заместителей Председателя на срок до двух лет, обеспечивая при этом региональный баланс кандидатур. Председатель и заместители Председателя могут быть переизбраны на один д</w:t>
      </w:r>
      <w:r w:rsidRPr="00530E66">
        <w:t>о</w:t>
      </w:r>
      <w:r w:rsidRPr="00530E66">
        <w:t>полнительный срок.</w:t>
      </w:r>
    </w:p>
    <w:p w:rsidR="007B4C90" w:rsidRPr="00530E66" w:rsidRDefault="007B4C90" w:rsidP="007B4C90">
      <w:pPr>
        <w:pStyle w:val="HChGR"/>
      </w:pPr>
      <w:r w:rsidRPr="00530E66">
        <w:tab/>
        <w:t>VII.</w:t>
      </w:r>
      <w:r w:rsidRPr="00530E66">
        <w:tab/>
        <w:t>Секретариатская поддержка и ресурсы</w:t>
      </w:r>
    </w:p>
    <w:p w:rsidR="007B4C90" w:rsidRPr="00530E66" w:rsidRDefault="007B4C90" w:rsidP="007B4C90">
      <w:pPr>
        <w:pStyle w:val="SingleTxtGR"/>
      </w:pPr>
      <w:r w:rsidRPr="00530E66">
        <w:t>12.</w:t>
      </w:r>
      <w:r w:rsidRPr="00530E66">
        <w:tab/>
        <w:t>В своей деятельности, которую обслуживает секретариат ЕЭК, опираясь на поддержку ЮНЕП и Европейского агентства по окружающей среде, Рабочая группа руководствуется соответствующими процедурами, установленными К</w:t>
      </w:r>
      <w:r w:rsidRPr="00530E66">
        <w:t>о</w:t>
      </w:r>
      <w:r w:rsidRPr="00530E66">
        <w:t>митетом ЕЭК по экологической политике.</w:t>
      </w:r>
    </w:p>
    <w:p w:rsidR="007B4C90" w:rsidRPr="00530E66" w:rsidRDefault="007B4C90" w:rsidP="007B4C90">
      <w:pPr>
        <w:pStyle w:val="SingleTxtGR"/>
      </w:pPr>
      <w:r w:rsidRPr="00530E66">
        <w:t>13.</w:t>
      </w:r>
      <w:r w:rsidRPr="00530E66">
        <w:tab/>
        <w:t>Донорам будет предложено оказывать поддержку деятельности Рабочей группы.</w:t>
      </w:r>
    </w:p>
    <w:p w:rsidR="00A658DB" w:rsidRPr="00530E66" w:rsidRDefault="007B4C90" w:rsidP="007B4C90">
      <w:pPr>
        <w:spacing w:before="240"/>
        <w:jc w:val="center"/>
        <w:rPr>
          <w:u w:val="single"/>
        </w:rPr>
      </w:pPr>
      <w:r w:rsidRPr="00530E66">
        <w:rPr>
          <w:u w:val="single"/>
        </w:rPr>
        <w:tab/>
      </w:r>
      <w:r w:rsidRPr="00530E66">
        <w:rPr>
          <w:u w:val="single"/>
        </w:rPr>
        <w:tab/>
      </w:r>
      <w:r w:rsidRPr="00530E66">
        <w:rPr>
          <w:u w:val="single"/>
        </w:rPr>
        <w:tab/>
      </w:r>
    </w:p>
    <w:sectPr w:rsidR="00A658DB" w:rsidRPr="00530E66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56" w:rsidRDefault="00895856" w:rsidP="00B471C5">
      <w:r>
        <w:separator/>
      </w:r>
    </w:p>
  </w:endnote>
  <w:endnote w:type="continuationSeparator" w:id="0">
    <w:p w:rsidR="00895856" w:rsidRDefault="00895856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56" w:rsidRPr="00D5205A" w:rsidRDefault="00895856" w:rsidP="007005EE">
    <w:pPr>
      <w:pStyle w:val="a7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16573">
      <w:rPr>
        <w:b/>
        <w:noProof/>
        <w:sz w:val="18"/>
        <w:szCs w:val="18"/>
      </w:rPr>
      <w:t>20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Pr="00D5205A">
      <w:t>20253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56" w:rsidRPr="009A6F4A" w:rsidRDefault="00895856" w:rsidP="007005EE">
    <w:pPr>
      <w:pStyle w:val="a7"/>
      <w:rPr>
        <w:lang w:val="en-US"/>
      </w:rPr>
    </w:pPr>
    <w:r>
      <w:rPr>
        <w:lang w:val="en-US"/>
      </w:rPr>
      <w:t>GE.16-</w:t>
    </w:r>
    <w:r w:rsidRPr="00D5205A">
      <w:rPr>
        <w:lang w:val="en-US"/>
      </w:rPr>
      <w:t>20253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16573">
      <w:rPr>
        <w:b/>
        <w:noProof/>
        <w:sz w:val="18"/>
        <w:szCs w:val="18"/>
      </w:rPr>
      <w:t>21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95856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95856" w:rsidRPr="00A2031A" w:rsidRDefault="00895856" w:rsidP="009570F9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Pr="00D5205A">
            <w:t>20253</w:t>
          </w:r>
          <w:r w:rsidRPr="001C3ABC">
            <w:rPr>
              <w:lang w:val="en-US"/>
            </w:rPr>
            <w:t xml:space="preserve"> (R)</w:t>
          </w:r>
          <w:r>
            <w:t xml:space="preserve">  291116 301116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95856" w:rsidRDefault="00895856" w:rsidP="009570F9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95856" w:rsidRDefault="00895856" w:rsidP="009570F9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80390" cy="580390"/>
                <wp:effectExtent l="0" t="0" r="0" b="0"/>
                <wp:docPr id="3" name="Рисунок 3" descr="http://undocs.org/m2/QRCode.ashx?DS=ECE/CEP/2017/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CEP/2017/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5856" w:rsidRPr="00797A78" w:rsidTr="009570F9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95856" w:rsidRPr="00D5205A" w:rsidRDefault="00895856" w:rsidP="009570F9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5205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5205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5205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5205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5205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5205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5205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D5205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D5205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95856" w:rsidRDefault="00895856" w:rsidP="009570F9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95856" w:rsidRDefault="00895856" w:rsidP="009570F9"/>
      </w:tc>
    </w:tr>
  </w:tbl>
  <w:p w:rsidR="00895856" w:rsidRPr="007005EE" w:rsidRDefault="00895856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56" w:rsidRPr="009141DC" w:rsidRDefault="00895856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895856" w:rsidRPr="00D1261C" w:rsidRDefault="00895856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895856" w:rsidRPr="00D2512C" w:rsidRDefault="00895856" w:rsidP="00331DD1">
      <w:pPr>
        <w:pStyle w:val="aa"/>
        <w:tabs>
          <w:tab w:val="clear" w:pos="1021"/>
          <w:tab w:val="right" w:pos="1020"/>
        </w:tabs>
        <w:rPr>
          <w:lang w:val="ru-RU"/>
        </w:rPr>
      </w:pPr>
      <w:r>
        <w:tab/>
      </w:r>
      <w:r>
        <w:rPr>
          <w:rStyle w:val="a6"/>
        </w:rPr>
        <w:footnoteRef/>
      </w:r>
      <w:r w:rsidRPr="00D2512C">
        <w:rPr>
          <w:lang w:val="ru-RU"/>
        </w:rPr>
        <w:tab/>
      </w:r>
      <w:r>
        <w:rPr>
          <w:lang w:val="ru-RU"/>
        </w:rPr>
        <w:t>Размещены по адресу</w:t>
      </w:r>
      <w:r w:rsidRPr="00D2512C">
        <w:rPr>
          <w:lang w:val="ru-RU"/>
        </w:rPr>
        <w:t xml:space="preserve"> </w:t>
      </w:r>
      <w:r w:rsidRPr="00331DD1">
        <w:rPr>
          <w:lang w:val="ru-RU"/>
        </w:rPr>
        <w:t>www</w:t>
      </w:r>
      <w:r w:rsidRPr="00D2512C">
        <w:rPr>
          <w:lang w:val="ru-RU"/>
        </w:rPr>
        <w:t>.</w:t>
      </w:r>
      <w:r w:rsidRPr="00331DD1">
        <w:rPr>
          <w:lang w:val="ru-RU"/>
        </w:rPr>
        <w:t>unece</w:t>
      </w:r>
      <w:r w:rsidRPr="00D2512C">
        <w:rPr>
          <w:lang w:val="ru-RU"/>
        </w:rPr>
        <w:t>.</w:t>
      </w:r>
      <w:r w:rsidRPr="00331DD1">
        <w:rPr>
          <w:lang w:val="ru-RU"/>
        </w:rPr>
        <w:t>org</w:t>
      </w:r>
      <w:r w:rsidRPr="00D2512C">
        <w:rPr>
          <w:lang w:val="ru-RU"/>
        </w:rPr>
        <w:t>/</w:t>
      </w:r>
      <w:r w:rsidRPr="00331DD1">
        <w:rPr>
          <w:lang w:val="ru-RU"/>
        </w:rPr>
        <w:t>index</w:t>
      </w:r>
      <w:r w:rsidRPr="00D2512C">
        <w:rPr>
          <w:lang w:val="ru-RU"/>
        </w:rPr>
        <w:t>.</w:t>
      </w:r>
      <w:r w:rsidRPr="00331DD1">
        <w:rPr>
          <w:lang w:val="ru-RU"/>
        </w:rPr>
        <w:t>php</w:t>
      </w:r>
      <w:r w:rsidRPr="00D2512C">
        <w:rPr>
          <w:lang w:val="ru-RU"/>
        </w:rPr>
        <w:t>?</w:t>
      </w:r>
      <w:r w:rsidRPr="00331DD1">
        <w:rPr>
          <w:lang w:val="ru-RU"/>
        </w:rPr>
        <w:t>id</w:t>
      </w:r>
      <w:r w:rsidRPr="00D2512C">
        <w:rPr>
          <w:lang w:val="ru-RU"/>
        </w:rPr>
        <w:t>=42166.</w:t>
      </w:r>
    </w:p>
  </w:footnote>
  <w:footnote w:id="2">
    <w:p w:rsidR="00895856" w:rsidRPr="00F62DDE" w:rsidRDefault="00895856" w:rsidP="007B4C90">
      <w:pPr>
        <w:pStyle w:val="aa"/>
        <w:rPr>
          <w:lang w:val="ru-RU"/>
        </w:rPr>
      </w:pPr>
      <w:r w:rsidRPr="00CD3083">
        <w:rPr>
          <w:lang w:val="ru-RU"/>
        </w:rPr>
        <w:tab/>
      </w:r>
      <w:r>
        <w:rPr>
          <w:rStyle w:val="a6"/>
        </w:rPr>
        <w:footnoteRef/>
      </w:r>
      <w:r w:rsidRPr="00F62DDE">
        <w:rPr>
          <w:lang w:val="ru-RU"/>
        </w:rPr>
        <w:t xml:space="preserve"> </w:t>
      </w:r>
      <w:r w:rsidRPr="00F62DDE">
        <w:rPr>
          <w:lang w:val="ru-RU"/>
        </w:rPr>
        <w:tab/>
      </w:r>
      <w:r>
        <w:rPr>
          <w:lang w:val="ru-RU"/>
        </w:rPr>
        <w:t>В</w:t>
      </w:r>
      <w:r w:rsidRPr="00F62DDE">
        <w:rPr>
          <w:lang w:val="ru-RU"/>
        </w:rPr>
        <w:t xml:space="preserve"> </w:t>
      </w:r>
      <w:r>
        <w:rPr>
          <w:lang w:val="ru-RU"/>
        </w:rPr>
        <w:t>рамках</w:t>
      </w:r>
      <w:r w:rsidRPr="00F62DDE">
        <w:rPr>
          <w:lang w:val="ru-RU"/>
        </w:rPr>
        <w:t xml:space="preserve"> </w:t>
      </w:r>
      <w:r>
        <w:rPr>
          <w:lang w:val="ru-RU"/>
        </w:rPr>
        <w:t>процесса «Окружающая</w:t>
      </w:r>
      <w:r w:rsidRPr="00F62DDE">
        <w:rPr>
          <w:lang w:val="ru-RU"/>
        </w:rPr>
        <w:t xml:space="preserve"> </w:t>
      </w:r>
      <w:r>
        <w:rPr>
          <w:lang w:val="ru-RU"/>
        </w:rPr>
        <w:t>среда</w:t>
      </w:r>
      <w:r w:rsidRPr="00F62DDE">
        <w:rPr>
          <w:lang w:val="ru-RU"/>
        </w:rPr>
        <w:t xml:space="preserve"> </w:t>
      </w:r>
      <w:r>
        <w:rPr>
          <w:lang w:val="ru-RU"/>
        </w:rPr>
        <w:t>для</w:t>
      </w:r>
      <w:r w:rsidRPr="00F62DDE">
        <w:rPr>
          <w:lang w:val="ru-RU"/>
        </w:rPr>
        <w:t xml:space="preserve"> </w:t>
      </w:r>
      <w:r>
        <w:rPr>
          <w:lang w:val="ru-RU"/>
        </w:rPr>
        <w:t>Европы» Панъевропейский</w:t>
      </w:r>
      <w:r w:rsidRPr="00F62DDE">
        <w:rPr>
          <w:lang w:val="ru-RU"/>
        </w:rPr>
        <w:t xml:space="preserve"> </w:t>
      </w:r>
      <w:r>
        <w:rPr>
          <w:lang w:val="ru-RU"/>
        </w:rPr>
        <w:t>регион охватывает всех членов ЕЭК</w:t>
      </w:r>
      <w:r w:rsidRPr="00F62DDE">
        <w:rPr>
          <w:lang w:val="ru-RU"/>
        </w:rPr>
        <w:t xml:space="preserve">, </w:t>
      </w:r>
      <w:r>
        <w:rPr>
          <w:lang w:val="ru-RU"/>
        </w:rPr>
        <w:t xml:space="preserve">т.е. </w:t>
      </w:r>
      <w:r w:rsidRPr="00F62DDE">
        <w:rPr>
          <w:lang w:val="ru-RU"/>
        </w:rPr>
        <w:t xml:space="preserve">56 </w:t>
      </w:r>
      <w:r>
        <w:rPr>
          <w:lang w:val="ru-RU"/>
        </w:rPr>
        <w:t>государств – членов ЕЭК</w:t>
      </w:r>
      <w:r w:rsidRPr="00F62DDE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56" w:rsidRPr="008C6C95" w:rsidRDefault="00895856">
    <w:pPr>
      <w:pStyle w:val="a3"/>
      <w:rPr>
        <w:lang w:val="ru-RU"/>
      </w:rPr>
    </w:pPr>
    <w:r w:rsidRPr="008C6C95">
      <w:rPr>
        <w:lang w:val="ru-RU"/>
      </w:rPr>
      <w:t>ECE/CEP/2017/3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56" w:rsidRPr="008C6C95" w:rsidRDefault="00895856" w:rsidP="007005EE">
    <w:pPr>
      <w:pStyle w:val="a3"/>
      <w:jc w:val="right"/>
      <w:rPr>
        <w:lang w:val="ru-RU"/>
      </w:rPr>
    </w:pPr>
    <w:r w:rsidRPr="008C6C95">
      <w:rPr>
        <w:lang w:val="ru-RU"/>
      </w:rPr>
      <w:t>ECE/CEP/2017/3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56" w:rsidRDefault="00895856" w:rsidP="008C6C9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isplayBackgroundShape/>
  <w:activeWritingStyle w:appName="MSWord" w:lang="ru-RU" w:vendorID="1" w:dllVersion="512" w:checkStyle="0"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7D"/>
    <w:rsid w:val="000450D1"/>
    <w:rsid w:val="000B19C8"/>
    <w:rsid w:val="000B1FD5"/>
    <w:rsid w:val="000F2A4F"/>
    <w:rsid w:val="00112F9E"/>
    <w:rsid w:val="001728D3"/>
    <w:rsid w:val="0018461F"/>
    <w:rsid w:val="001A52B8"/>
    <w:rsid w:val="001E696D"/>
    <w:rsid w:val="00203F84"/>
    <w:rsid w:val="00214FFA"/>
    <w:rsid w:val="00275188"/>
    <w:rsid w:val="0028687D"/>
    <w:rsid w:val="002B091C"/>
    <w:rsid w:val="002B29B3"/>
    <w:rsid w:val="002B3D40"/>
    <w:rsid w:val="002C4E49"/>
    <w:rsid w:val="002D0CCB"/>
    <w:rsid w:val="002E6348"/>
    <w:rsid w:val="00331DD1"/>
    <w:rsid w:val="00345C79"/>
    <w:rsid w:val="00366A39"/>
    <w:rsid w:val="003831CD"/>
    <w:rsid w:val="003C4B38"/>
    <w:rsid w:val="003D30F7"/>
    <w:rsid w:val="003F1AFF"/>
    <w:rsid w:val="0048005C"/>
    <w:rsid w:val="004D237D"/>
    <w:rsid w:val="004D5AD5"/>
    <w:rsid w:val="004D639B"/>
    <w:rsid w:val="004E242B"/>
    <w:rsid w:val="00530E66"/>
    <w:rsid w:val="00544379"/>
    <w:rsid w:val="00566944"/>
    <w:rsid w:val="005D56BF"/>
    <w:rsid w:val="005F114C"/>
    <w:rsid w:val="005F5EBE"/>
    <w:rsid w:val="0062027E"/>
    <w:rsid w:val="00643644"/>
    <w:rsid w:val="00665D8D"/>
    <w:rsid w:val="006A7A3B"/>
    <w:rsid w:val="006B6B57"/>
    <w:rsid w:val="006E0008"/>
    <w:rsid w:val="006F49F1"/>
    <w:rsid w:val="007005EE"/>
    <w:rsid w:val="00705394"/>
    <w:rsid w:val="007327D8"/>
    <w:rsid w:val="00743F62"/>
    <w:rsid w:val="00757904"/>
    <w:rsid w:val="00760D3A"/>
    <w:rsid w:val="00773BA8"/>
    <w:rsid w:val="007A1F42"/>
    <w:rsid w:val="007A6B31"/>
    <w:rsid w:val="007B4C90"/>
    <w:rsid w:val="007D76DD"/>
    <w:rsid w:val="0086203D"/>
    <w:rsid w:val="008717E8"/>
    <w:rsid w:val="008856D8"/>
    <w:rsid w:val="0089458D"/>
    <w:rsid w:val="00895856"/>
    <w:rsid w:val="008C6C95"/>
    <w:rsid w:val="008D01AE"/>
    <w:rsid w:val="008E0423"/>
    <w:rsid w:val="008F264B"/>
    <w:rsid w:val="009141DC"/>
    <w:rsid w:val="009174A1"/>
    <w:rsid w:val="00952C83"/>
    <w:rsid w:val="009570F9"/>
    <w:rsid w:val="0098674D"/>
    <w:rsid w:val="00997ACA"/>
    <w:rsid w:val="00A03FB7"/>
    <w:rsid w:val="00A2031A"/>
    <w:rsid w:val="00A55C56"/>
    <w:rsid w:val="00A658DB"/>
    <w:rsid w:val="00A73886"/>
    <w:rsid w:val="00A75A11"/>
    <w:rsid w:val="00A9606E"/>
    <w:rsid w:val="00AA48DC"/>
    <w:rsid w:val="00AD7EAD"/>
    <w:rsid w:val="00B35A32"/>
    <w:rsid w:val="00B432C6"/>
    <w:rsid w:val="00B471C5"/>
    <w:rsid w:val="00B6474A"/>
    <w:rsid w:val="00B81D86"/>
    <w:rsid w:val="00BB6560"/>
    <w:rsid w:val="00BE1742"/>
    <w:rsid w:val="00C16573"/>
    <w:rsid w:val="00CC0CB0"/>
    <w:rsid w:val="00D1261C"/>
    <w:rsid w:val="00D26030"/>
    <w:rsid w:val="00D26934"/>
    <w:rsid w:val="00D5205A"/>
    <w:rsid w:val="00D75DCE"/>
    <w:rsid w:val="00D86C34"/>
    <w:rsid w:val="00DD35AC"/>
    <w:rsid w:val="00DD479F"/>
    <w:rsid w:val="00E15E48"/>
    <w:rsid w:val="00EB0723"/>
    <w:rsid w:val="00EB2957"/>
    <w:rsid w:val="00EE6F37"/>
    <w:rsid w:val="00EF6B73"/>
    <w:rsid w:val="00F0425B"/>
    <w:rsid w:val="00F1599F"/>
    <w:rsid w:val="00F27A84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uiPriority w:val="99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uiPriority w:val="99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,Fußnote,Footnote Text Char Char,single space,footnote text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,Fußnote Знак,Footnote Text Char Char Знак,single space Знак,footnote text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uiPriority w:val="99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uiPriority w:val="99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,Fußnote,Footnote Text Char Char,single space,footnote text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,Fußnote Знак,Footnote Text Char Char Знак,single space Знак,footnote text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D78D-BB8E-4D90-8570-AD54E040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21</Pages>
  <Words>8209</Words>
  <Characters>46792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Nina Stepanova</cp:lastModifiedBy>
  <cp:revision>3</cp:revision>
  <cp:lastPrinted>2016-11-30T09:46:00Z</cp:lastPrinted>
  <dcterms:created xsi:type="dcterms:W3CDTF">2016-11-30T09:54:00Z</dcterms:created>
  <dcterms:modified xsi:type="dcterms:W3CDTF">2016-11-30T10:37:00Z</dcterms:modified>
</cp:coreProperties>
</file>