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9E" w:rsidRPr="00443386" w:rsidRDefault="006C289E" w:rsidP="006C289E">
      <w:pPr>
        <w:spacing w:line="60" w:lineRule="exact"/>
        <w:rPr>
          <w:color w:val="010000"/>
          <w:sz w:val="6"/>
        </w:rPr>
        <w:sectPr w:rsidR="006C289E" w:rsidRPr="00443386" w:rsidSect="006C289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443386" w:rsidRPr="00F04A00" w:rsidRDefault="00443386" w:rsidP="00F9353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>Европейская экономическая комиссия</w:t>
      </w:r>
    </w:p>
    <w:p w:rsidR="00F93535" w:rsidRPr="00F04A00" w:rsidRDefault="00F93535" w:rsidP="00F93535">
      <w:pPr>
        <w:spacing w:line="120" w:lineRule="exact"/>
        <w:rPr>
          <w:sz w:val="10"/>
        </w:rPr>
      </w:pPr>
    </w:p>
    <w:p w:rsidR="00443386" w:rsidRPr="00F04A00" w:rsidRDefault="00443386" w:rsidP="00F93535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</w:rPr>
      </w:pPr>
      <w:r w:rsidRPr="00F93535">
        <w:rPr>
          <w:b w:val="0"/>
          <w:bCs/>
        </w:rPr>
        <w:t>Комитет по экологической политике</w:t>
      </w:r>
    </w:p>
    <w:p w:rsidR="00F93535" w:rsidRPr="00F04A00" w:rsidRDefault="00F93535" w:rsidP="00F93535">
      <w:pPr>
        <w:spacing w:line="120" w:lineRule="exact"/>
        <w:rPr>
          <w:sz w:val="10"/>
        </w:rPr>
      </w:pPr>
    </w:p>
    <w:p w:rsidR="00443386" w:rsidRDefault="00443386" w:rsidP="00F9353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Двадцать первая сессия</w:t>
      </w:r>
    </w:p>
    <w:p w:rsidR="00443386" w:rsidRDefault="00443386" w:rsidP="00F93535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Женева, 27–30 октября 2015 года</w:t>
      </w:r>
    </w:p>
    <w:p w:rsidR="00443386" w:rsidRDefault="00443386" w:rsidP="00F93535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Пункт 10 предварительной повестки дня</w:t>
      </w:r>
    </w:p>
    <w:p w:rsidR="00443386" w:rsidRPr="00F04A00" w:rsidRDefault="00443386" w:rsidP="00F9353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Правила процедуры</w:t>
      </w:r>
    </w:p>
    <w:p w:rsidR="00F93535" w:rsidRPr="00F04A00" w:rsidRDefault="00F93535" w:rsidP="00F93535">
      <w:pPr>
        <w:pStyle w:val="SingleTxt"/>
        <w:spacing w:after="0" w:line="120" w:lineRule="exact"/>
        <w:rPr>
          <w:sz w:val="10"/>
        </w:rPr>
      </w:pPr>
    </w:p>
    <w:p w:rsidR="00F93535" w:rsidRPr="00F04A00" w:rsidRDefault="00F93535" w:rsidP="00F93535">
      <w:pPr>
        <w:pStyle w:val="SingleTxt"/>
        <w:spacing w:after="0" w:line="120" w:lineRule="exact"/>
        <w:rPr>
          <w:sz w:val="10"/>
        </w:rPr>
      </w:pPr>
    </w:p>
    <w:p w:rsidR="00F93535" w:rsidRPr="00F04A00" w:rsidRDefault="00F93535" w:rsidP="00F93535">
      <w:pPr>
        <w:pStyle w:val="SingleTxt"/>
        <w:spacing w:after="0" w:line="120" w:lineRule="exact"/>
        <w:rPr>
          <w:sz w:val="10"/>
        </w:rPr>
      </w:pPr>
    </w:p>
    <w:p w:rsidR="006C289E" w:rsidRPr="00F04A00" w:rsidRDefault="00443386" w:rsidP="00F9353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Проект правил процедуры Комитета по экологической политике</w:t>
      </w:r>
    </w:p>
    <w:p w:rsidR="00F93535" w:rsidRPr="00F04A00" w:rsidRDefault="00F93535" w:rsidP="00F93535">
      <w:pPr>
        <w:pStyle w:val="SingleTxt"/>
        <w:spacing w:after="0" w:line="120" w:lineRule="exact"/>
        <w:rPr>
          <w:sz w:val="10"/>
        </w:rPr>
      </w:pPr>
    </w:p>
    <w:p w:rsidR="00F93535" w:rsidRPr="00F04A00" w:rsidRDefault="00F93535" w:rsidP="00F93535">
      <w:pPr>
        <w:pStyle w:val="SingleTxt"/>
        <w:spacing w:after="0" w:line="120" w:lineRule="exact"/>
        <w:rPr>
          <w:sz w:val="10"/>
        </w:rPr>
      </w:pPr>
    </w:p>
    <w:p w:rsidR="00F93535" w:rsidRPr="00F04A00" w:rsidRDefault="00F93535" w:rsidP="00F93535">
      <w:pPr>
        <w:pStyle w:val="SingleTxt"/>
        <w:spacing w:after="0" w:line="120" w:lineRule="exact"/>
        <w:rPr>
          <w:sz w:val="10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F93535" w:rsidTr="00F93535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F93535" w:rsidRPr="00F93535" w:rsidRDefault="00F93535" w:rsidP="00F93535">
            <w:pPr>
              <w:tabs>
                <w:tab w:val="left" w:pos="240"/>
              </w:tabs>
              <w:spacing w:before="240" w:after="120"/>
              <w:rPr>
                <w:i/>
                <w:sz w:val="24"/>
                <w:lang w:val="en-US"/>
              </w:rPr>
            </w:pPr>
            <w:r w:rsidRPr="00F04A00">
              <w:rPr>
                <w:i/>
                <w:sz w:val="24"/>
              </w:rPr>
              <w:tab/>
            </w:r>
            <w:proofErr w:type="spellStart"/>
            <w:r>
              <w:rPr>
                <w:i/>
                <w:sz w:val="24"/>
                <w:lang w:val="en-US"/>
              </w:rPr>
              <w:t>Резюме</w:t>
            </w:r>
            <w:proofErr w:type="spellEnd"/>
          </w:p>
        </w:tc>
      </w:tr>
      <w:tr w:rsidR="00F93535" w:rsidRPr="00F93535" w:rsidTr="00F93535">
        <w:tc>
          <w:tcPr>
            <w:tcW w:w="10051" w:type="dxa"/>
            <w:shd w:val="clear" w:color="auto" w:fill="auto"/>
          </w:tcPr>
          <w:p w:rsidR="00F93535" w:rsidRPr="00F93535" w:rsidRDefault="00F93535" w:rsidP="00F93535">
            <w:pPr>
              <w:pStyle w:val="SingleTxt"/>
            </w:pPr>
            <w:r w:rsidRPr="00F93535">
              <w:tab/>
            </w:r>
            <w:proofErr w:type="gramStart"/>
            <w:r w:rsidRPr="00F93535">
              <w:t>На своей восемнадцатой сессии (Женева, 17−20 апреля 2012 года) Комитет по экологической политике (КЭП) поручил своему Президиуму представить ему на его девятнадцатой с</w:t>
            </w:r>
            <w:r>
              <w:t>ессии рекомендации в отношении «</w:t>
            </w:r>
            <w:r w:rsidRPr="00F93535">
              <w:t>возможной разр</w:t>
            </w:r>
            <w:r>
              <w:t xml:space="preserve">аботки и последующего принятия» </w:t>
            </w:r>
            <w:r w:rsidRPr="00F93535">
              <w:t>правил процедуры КЭП (</w:t>
            </w:r>
            <w:r w:rsidRPr="00F93535">
              <w:rPr>
                <w:lang w:val="en-US"/>
              </w:rPr>
              <w:t>ECE</w:t>
            </w:r>
            <w:r w:rsidRPr="00F93535">
              <w:t>/</w:t>
            </w:r>
            <w:r w:rsidRPr="00F93535">
              <w:rPr>
                <w:lang w:val="en-US"/>
              </w:rPr>
              <w:t>CEP</w:t>
            </w:r>
            <w:r w:rsidRPr="00F93535">
              <w:t xml:space="preserve">/2012/2, пункты 87 и 92 </w:t>
            </w:r>
            <w:proofErr w:type="spellStart"/>
            <w:r w:rsidRPr="00F93535">
              <w:rPr>
                <w:lang w:val="en-US"/>
              </w:rPr>
              <w:t>dd</w:t>
            </w:r>
            <w:proofErr w:type="spellEnd"/>
            <w:r w:rsidRPr="00F93535">
              <w:t>)).</w:t>
            </w:r>
            <w:proofErr w:type="gramEnd"/>
          </w:p>
        </w:tc>
      </w:tr>
      <w:tr w:rsidR="00F93535" w:rsidRPr="00F93535" w:rsidTr="00F93535">
        <w:tc>
          <w:tcPr>
            <w:tcW w:w="10051" w:type="dxa"/>
            <w:shd w:val="clear" w:color="auto" w:fill="auto"/>
          </w:tcPr>
          <w:p w:rsidR="00F93535" w:rsidRPr="00F93535" w:rsidRDefault="00F93535" w:rsidP="00F93535">
            <w:pPr>
              <w:pStyle w:val="SingleTxt"/>
            </w:pPr>
            <w:r>
              <w:tab/>
            </w:r>
            <w:r w:rsidRPr="00F93535">
              <w:t>В соответствии с этим поручением Президиум КЭП подготовил при по</w:t>
            </w:r>
            <w:r w:rsidRPr="00F93535">
              <w:t>д</w:t>
            </w:r>
            <w:r w:rsidRPr="00F93535">
              <w:t>держке секретариата проект правил процедуры (ECE/CEP/2013/L.1) к девятн</w:t>
            </w:r>
            <w:r w:rsidRPr="00F93535">
              <w:t>а</w:t>
            </w:r>
            <w:r w:rsidRPr="00F93535">
              <w:t xml:space="preserve">дцатой сессии КЭП (Женева, 22−25 октября 2013 года). </w:t>
            </w:r>
            <w:proofErr w:type="gramStart"/>
            <w:r w:rsidRPr="00F93535">
              <w:t>КЭП принял к сведению проект правил процедуры и письменные замечания, полученные от Европейского союза и его государств-членов, а также замеч</w:t>
            </w:r>
            <w:r w:rsidR="00F04A00">
              <w:t>ания, высказанные делегациями в </w:t>
            </w:r>
            <w:r w:rsidRPr="00F93535">
              <w:t xml:space="preserve">ходе его девятнадцатой сессии, и просил Президиум и секретариат продолжить работу над правилами процедуры с целью представления КЭП рекомендаций на его двадцатой сессии (ECE/CEP/2013/2, пункты 111 и 116 </w:t>
            </w:r>
            <w:proofErr w:type="spellStart"/>
            <w:r w:rsidRPr="00F93535">
              <w:t>ee</w:t>
            </w:r>
            <w:proofErr w:type="spellEnd"/>
            <w:r w:rsidRPr="00F93535">
              <w:t>)).</w:t>
            </w:r>
            <w:proofErr w:type="gramEnd"/>
          </w:p>
        </w:tc>
      </w:tr>
      <w:tr w:rsidR="00F93535" w:rsidRPr="00F93535" w:rsidTr="00F93535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F93535" w:rsidRPr="00F93535" w:rsidRDefault="00F93535" w:rsidP="00F93535">
            <w:pPr>
              <w:pStyle w:val="SingleTxt"/>
            </w:pPr>
            <w:r>
              <w:tab/>
            </w:r>
            <w:r w:rsidRPr="00F93535">
              <w:t>Президиум и секретариат представили проект правил процедуры с попра</w:t>
            </w:r>
            <w:r w:rsidRPr="00F93535">
              <w:t>в</w:t>
            </w:r>
            <w:r w:rsidRPr="00F93535">
              <w:t>ками (ECE/CEP/2014/L.1) на двадцатой сессии КЭП (Женева, 28</w:t>
            </w:r>
            <w:r>
              <w:t>–31 октября 2014 </w:t>
            </w:r>
            <w:r w:rsidRPr="00F93535">
              <w:t>года). КЭП принял к сведению замечани</w:t>
            </w:r>
            <w:r>
              <w:t>я, представленные делегациями в </w:t>
            </w:r>
            <w:r w:rsidRPr="00F93535">
              <w:t>ходе этого совещания, в том числе те, которые были распространены по эле</w:t>
            </w:r>
            <w:r w:rsidRPr="00F93535">
              <w:t>к</w:t>
            </w:r>
            <w:r w:rsidRPr="00F93535">
              <w:t>тронной почте, и поручил Президиуму КЭП при поддержке секретариата подг</w:t>
            </w:r>
            <w:r w:rsidRPr="00F93535">
              <w:t>о</w:t>
            </w:r>
            <w:r w:rsidRPr="00F93535">
              <w:t>товить новый пересмотренный проект с учетом полученных замечаний для о</w:t>
            </w:r>
            <w:r w:rsidRPr="00F93535">
              <w:t>б</w:t>
            </w:r>
            <w:r w:rsidRPr="00F93535">
              <w:t xml:space="preserve">суждения на следующей сессии КЭП. </w:t>
            </w:r>
            <w:proofErr w:type="gramStart"/>
            <w:r w:rsidRPr="00F93535">
              <w:t>Кроме того, он принял решение о том, что любые возможные замечания к пересмотренному проекту, подготовленному Пр</w:t>
            </w:r>
            <w:r w:rsidRPr="00F93535">
              <w:t>е</w:t>
            </w:r>
            <w:r w:rsidRPr="00F93535">
              <w:t>зидиумом, должны быть направлены как минимум за одну неделю до начала сл</w:t>
            </w:r>
            <w:r w:rsidRPr="00F93535">
              <w:t>е</w:t>
            </w:r>
            <w:r>
              <w:t>дующей сессии КЭП, т.</w:t>
            </w:r>
            <w:r w:rsidRPr="00F93535">
              <w:t>е. к 19 октября 2015 года (</w:t>
            </w:r>
            <w:r>
              <w:t xml:space="preserve">ECE/CEP/2014/2, пункты 64 и 98 </w:t>
            </w:r>
            <w:proofErr w:type="spellStart"/>
            <w:r w:rsidRPr="00F93535">
              <w:t>hh</w:t>
            </w:r>
            <w:proofErr w:type="spellEnd"/>
            <w:r w:rsidRPr="00F93535">
              <w:t>)).</w:t>
            </w:r>
            <w:proofErr w:type="gramEnd"/>
          </w:p>
        </w:tc>
      </w:tr>
      <w:tr w:rsidR="00F93535" w:rsidRPr="00F93535" w:rsidTr="00F93535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F93535" w:rsidRPr="00F93535" w:rsidRDefault="00F93535" w:rsidP="00F93535">
            <w:pPr>
              <w:pStyle w:val="SingleTxt"/>
              <w:keepNext/>
              <w:keepLines/>
            </w:pPr>
            <w:r>
              <w:lastRenderedPageBreak/>
              <w:tab/>
            </w:r>
            <w:r w:rsidRPr="00F93535">
              <w:t>Во исполнение этой просьбы Президиум КЭП при поддержке секретариата дополнительно пересмотрел настоящий проект. Содержащийся в настоящем д</w:t>
            </w:r>
            <w:r w:rsidRPr="00F93535">
              <w:t>о</w:t>
            </w:r>
            <w:r w:rsidRPr="00F93535">
              <w:t>кументе проект правил процедуры представляется КЭП на его двадцать первой сессии для дальнейшего рассмотрения и возможного принятия.</w:t>
            </w:r>
          </w:p>
        </w:tc>
      </w:tr>
      <w:tr w:rsidR="00F93535" w:rsidRPr="00F93535" w:rsidTr="00F93535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F93535" w:rsidRPr="00F93535" w:rsidRDefault="00F93535" w:rsidP="00F93535">
            <w:pPr>
              <w:pStyle w:val="SingleTxt"/>
            </w:pPr>
          </w:p>
        </w:tc>
      </w:tr>
    </w:tbl>
    <w:p w:rsidR="00F93535" w:rsidRDefault="00F93535" w:rsidP="00443386">
      <w:pPr>
        <w:pStyle w:val="SingleTxt"/>
      </w:pPr>
    </w:p>
    <w:p w:rsidR="00F93535" w:rsidRDefault="00F93535" w:rsidP="00F9353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lastRenderedPageBreak/>
        <w:tab/>
        <w:t>I.</w:t>
      </w:r>
      <w:r>
        <w:tab/>
        <w:t>Общая информация</w:t>
      </w:r>
    </w:p>
    <w:p w:rsidR="00F664C4" w:rsidRPr="00F664C4" w:rsidRDefault="00F664C4" w:rsidP="00F664C4">
      <w:pPr>
        <w:pStyle w:val="SingleTxt"/>
        <w:spacing w:after="0" w:line="120" w:lineRule="exact"/>
        <w:rPr>
          <w:sz w:val="10"/>
        </w:rPr>
      </w:pPr>
    </w:p>
    <w:p w:rsidR="00F664C4" w:rsidRPr="00F664C4" w:rsidRDefault="00F664C4" w:rsidP="00F664C4">
      <w:pPr>
        <w:pStyle w:val="SingleTxt"/>
        <w:spacing w:after="0" w:line="120" w:lineRule="exact"/>
        <w:rPr>
          <w:sz w:val="10"/>
        </w:rPr>
      </w:pPr>
    </w:p>
    <w:p w:rsidR="00F93535" w:rsidRDefault="00F93535" w:rsidP="00F93535">
      <w:pPr>
        <w:pStyle w:val="SingleTxt"/>
      </w:pPr>
      <w:r>
        <w:t>1.</w:t>
      </w:r>
      <w:r>
        <w:tab/>
      </w:r>
      <w:proofErr w:type="gramStart"/>
      <w:r>
        <w:t>Работа Комитета по экологической политике (КЭП), его вспомогательных органов и его секретариата основывается на Уставе Организации Объединенных Наций, Положении о круге ведения и правилах процедуры Европейской экон</w:t>
      </w:r>
      <w:r>
        <w:t>о</w:t>
      </w:r>
      <w:r>
        <w:t>мической комиссии (ЕЭК), утвержденном Экономическим и Социальным Сов</w:t>
      </w:r>
      <w:r>
        <w:t>е</w:t>
      </w:r>
      <w:r>
        <w:t>том (E/ECE/788/Rev.5)</w:t>
      </w:r>
      <w:r w:rsidR="00372039" w:rsidRPr="00372039">
        <w:rPr>
          <w:rStyle w:val="FootnoteReference"/>
        </w:rPr>
        <w:footnoteReference w:id="1"/>
      </w:r>
      <w:r>
        <w:t>, положении о круге ведения КЭП (E/ECE/1447/Add.1), принятом Комиссией на ее шестьдесят второй сессии, и соответствующих прав</w:t>
      </w:r>
      <w:r>
        <w:t>и</w:t>
      </w:r>
      <w:r>
        <w:t>лах и</w:t>
      </w:r>
      <w:proofErr w:type="gramEnd"/>
      <w:r>
        <w:t xml:space="preserve"> </w:t>
      </w:r>
      <w:proofErr w:type="gramStart"/>
      <w:r>
        <w:t>положениях</w:t>
      </w:r>
      <w:proofErr w:type="gramEnd"/>
      <w:r>
        <w:t xml:space="preserve"> Организации Объединенных Наций. В ней также принимаются во внимание итоги обзора реформы ЕЭК 2005 года (E/2013/37</w:t>
      </w:r>
      <w:r w:rsidR="00F04A00">
        <w:t>–</w:t>
      </w:r>
      <w:r>
        <w:t>E/ECE/1464, пр</w:t>
      </w:r>
      <w:r>
        <w:t>и</w:t>
      </w:r>
      <w:r w:rsidR="00F664C4">
        <w:t>ложение III)</w:t>
      </w:r>
      <w:r w:rsidR="00372039" w:rsidRPr="00372039">
        <w:rPr>
          <w:rStyle w:val="FootnoteReference"/>
        </w:rPr>
        <w:footnoteReference w:id="2"/>
      </w:r>
      <w:r>
        <w:t>, утвержденные ЕЭК на ее шестьд</w:t>
      </w:r>
      <w:r w:rsidR="00F664C4">
        <w:t>есят пятой сессии (Женева, 9−11 </w:t>
      </w:r>
      <w:r>
        <w:t>апреля 2013 года) реше</w:t>
      </w:r>
      <w:r w:rsidR="00F04A00">
        <w:t>нием</w:t>
      </w:r>
      <w:proofErr w:type="gramStart"/>
      <w:r w:rsidR="00F04A00">
        <w:t xml:space="preserve"> А</w:t>
      </w:r>
      <w:proofErr w:type="gramEnd"/>
      <w:r w:rsidR="00F04A00">
        <w:t xml:space="preserve"> (65)), и</w:t>
      </w:r>
      <w:r>
        <w:t xml:space="preserve"> в частности Руководящие принципы, касающиеся процедур и практики органов ЕЭК (Руководящие принципы 2013 г</w:t>
      </w:r>
      <w:r>
        <w:t>о</w:t>
      </w:r>
      <w:r>
        <w:t xml:space="preserve">да), содержащиеся в приложении III к ним. </w:t>
      </w:r>
      <w:proofErr w:type="gramStart"/>
      <w:r>
        <w:t>В соответствии с пунктом 27 прин</w:t>
      </w:r>
      <w:r>
        <w:t>я</w:t>
      </w:r>
      <w:r w:rsidR="00F04A00">
        <w:t>тых в 2005 году и</w:t>
      </w:r>
      <w:r>
        <w:t>тогов реформы все вспомогательные органы и секретариат должны применять Руководящие принципы 2013 года, призванные обеспечить, чтобы работа Комиссии и ее вспомогательных органов осуществлялась по ин</w:t>
      </w:r>
      <w:r>
        <w:t>и</w:t>
      </w:r>
      <w:r>
        <w:t>циативе государств-членов на принципах участия, была ориентирована на д</w:t>
      </w:r>
      <w:r>
        <w:t>о</w:t>
      </w:r>
      <w:r>
        <w:t>стижение консенсуса, отличалась прозрачностью, оперативностью, действенн</w:t>
      </w:r>
      <w:r>
        <w:t>о</w:t>
      </w:r>
      <w:r>
        <w:t>стью, эффективностью, ориентацией на конкретные результаты и подотчетн</w:t>
      </w:r>
      <w:r>
        <w:t>о</w:t>
      </w:r>
      <w:r>
        <w:t>стью.</w:t>
      </w:r>
      <w:proofErr w:type="gramEnd"/>
    </w:p>
    <w:p w:rsidR="00F93535" w:rsidRDefault="00F664C4" w:rsidP="00F93535">
      <w:pPr>
        <w:pStyle w:val="SingleTxt"/>
      </w:pPr>
      <w:r>
        <w:t>2.</w:t>
      </w:r>
      <w:r>
        <w:tab/>
      </w:r>
      <w:r w:rsidR="00F93535">
        <w:t>Правила процедуры КЭП принимаются н</w:t>
      </w:r>
      <w:r>
        <w:t>а основе Правил процедуры ЕЭК с </w:t>
      </w:r>
      <w:r w:rsidR="00F93535">
        <w:t>учетом Руководящих принципов 2013 года. В тех случаях, когда конкретные вопросы не охватываются действующими правилами процедуры, они регламе</w:t>
      </w:r>
      <w:r w:rsidR="00F93535">
        <w:t>н</w:t>
      </w:r>
      <w:r w:rsidR="00F93535">
        <w:t>тируются Правилами процедуры Комиссии и Правилами процедуры Экономич</w:t>
      </w:r>
      <w:r w:rsidR="00F93535">
        <w:t>е</w:t>
      </w:r>
      <w:r w:rsidR="00F93535">
        <w:t>ско</w:t>
      </w:r>
      <w:r w:rsidR="00372039">
        <w:t>го и Социального Совета</w:t>
      </w:r>
      <w:r w:rsidR="00372039" w:rsidRPr="00372039">
        <w:rPr>
          <w:rStyle w:val="FootnoteReference"/>
        </w:rPr>
        <w:footnoteReference w:id="3"/>
      </w:r>
      <w:r w:rsidR="00F93535">
        <w:t>, когда они применимы, а также с учетом Руковод</w:t>
      </w:r>
      <w:r w:rsidR="00F93535">
        <w:t>я</w:t>
      </w:r>
      <w:r w:rsidR="00F93535">
        <w:t xml:space="preserve">щих принципов 2013 года </w:t>
      </w:r>
      <w:proofErr w:type="spellStart"/>
      <w:r w:rsidR="00F93535">
        <w:t>mutatis</w:t>
      </w:r>
      <w:proofErr w:type="spellEnd"/>
      <w:r w:rsidR="00F93535">
        <w:t xml:space="preserve"> </w:t>
      </w:r>
      <w:proofErr w:type="spellStart"/>
      <w:r w:rsidR="00F93535">
        <w:t>mutandis</w:t>
      </w:r>
      <w:proofErr w:type="spellEnd"/>
      <w:r w:rsidR="00F93535">
        <w:t>.</w:t>
      </w:r>
    </w:p>
    <w:p w:rsidR="00F664C4" w:rsidRPr="00F664C4" w:rsidRDefault="00F664C4" w:rsidP="00F664C4">
      <w:pPr>
        <w:pStyle w:val="SingleTxt"/>
        <w:spacing w:after="0" w:line="120" w:lineRule="exact"/>
        <w:rPr>
          <w:sz w:val="10"/>
        </w:rPr>
      </w:pPr>
    </w:p>
    <w:p w:rsidR="00F664C4" w:rsidRPr="00F664C4" w:rsidRDefault="00F664C4" w:rsidP="00F664C4">
      <w:pPr>
        <w:pStyle w:val="SingleTxt"/>
        <w:spacing w:after="0" w:line="120" w:lineRule="exact"/>
        <w:rPr>
          <w:sz w:val="10"/>
        </w:rPr>
      </w:pPr>
    </w:p>
    <w:p w:rsidR="00F93535" w:rsidRDefault="00F664C4" w:rsidP="00F664C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II.</w:t>
      </w:r>
      <w:r>
        <w:tab/>
      </w:r>
      <w:r w:rsidR="00F93535">
        <w:t>Сессии</w:t>
      </w:r>
    </w:p>
    <w:p w:rsidR="00F664C4" w:rsidRPr="00F664C4" w:rsidRDefault="00F664C4" w:rsidP="00F664C4">
      <w:pPr>
        <w:pStyle w:val="SingleTxt"/>
        <w:spacing w:after="0" w:line="120" w:lineRule="exact"/>
        <w:rPr>
          <w:sz w:val="10"/>
        </w:rPr>
      </w:pPr>
    </w:p>
    <w:p w:rsidR="00F664C4" w:rsidRPr="00F664C4" w:rsidRDefault="00F664C4" w:rsidP="00F664C4">
      <w:pPr>
        <w:pStyle w:val="SingleTxt"/>
        <w:spacing w:after="0" w:line="120" w:lineRule="exact"/>
        <w:rPr>
          <w:sz w:val="10"/>
        </w:rPr>
      </w:pPr>
    </w:p>
    <w:p w:rsidR="00F93535" w:rsidRDefault="00F664C4" w:rsidP="00F93535">
      <w:pPr>
        <w:pStyle w:val="SingleTxt"/>
      </w:pPr>
      <w:r>
        <w:t>3.</w:t>
      </w:r>
      <w:r>
        <w:tab/>
      </w:r>
      <w:r w:rsidR="00F93535">
        <w:t>Очередные сессии КЭП проводятся ежегодно в сроки, установленные КЭП на предыдущих совещаниях.</w:t>
      </w:r>
    </w:p>
    <w:p w:rsidR="00F93535" w:rsidRDefault="00F664C4" w:rsidP="00F93535">
      <w:pPr>
        <w:pStyle w:val="SingleTxt"/>
      </w:pPr>
      <w:r>
        <w:t>4.</w:t>
      </w:r>
      <w:r>
        <w:tab/>
      </w:r>
      <w:r w:rsidR="00F93535">
        <w:t>Могут проводиться специальные сессии, если КЭП примет соответству</w:t>
      </w:r>
      <w:r w:rsidR="00F93535">
        <w:t>ю</w:t>
      </w:r>
      <w:r w:rsidR="00F93535">
        <w:t>щее решение.</w:t>
      </w:r>
    </w:p>
    <w:p w:rsidR="00F93535" w:rsidRDefault="00F664C4" w:rsidP="00F93535">
      <w:pPr>
        <w:pStyle w:val="SingleTxt"/>
      </w:pPr>
      <w:r>
        <w:t>5.</w:t>
      </w:r>
      <w:r>
        <w:tab/>
      </w:r>
      <w:r w:rsidR="00F93535">
        <w:t>Сессии обычно проводятся в Отделении Организации Объединенных Наций в Женеве. КЭП может принять решение о проведении той или иной сессии в др</w:t>
      </w:r>
      <w:r w:rsidR="00F93535">
        <w:t>у</w:t>
      </w:r>
      <w:r w:rsidR="00F93535">
        <w:t>гом месте [с согласия Исполнительного секретаря].</w:t>
      </w:r>
    </w:p>
    <w:p w:rsidR="00F664C4" w:rsidRPr="00F664C4" w:rsidRDefault="00F664C4" w:rsidP="00F664C4">
      <w:pPr>
        <w:pStyle w:val="SingleTxt"/>
        <w:spacing w:after="0" w:line="120" w:lineRule="exact"/>
        <w:rPr>
          <w:sz w:val="10"/>
        </w:rPr>
      </w:pPr>
    </w:p>
    <w:p w:rsidR="00F664C4" w:rsidRPr="00F664C4" w:rsidRDefault="00F664C4" w:rsidP="00F664C4">
      <w:pPr>
        <w:pStyle w:val="SingleTxt"/>
        <w:spacing w:after="0" w:line="120" w:lineRule="exact"/>
        <w:rPr>
          <w:sz w:val="10"/>
        </w:rPr>
      </w:pPr>
    </w:p>
    <w:p w:rsidR="00F93535" w:rsidRDefault="00F664C4" w:rsidP="00F664C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III.</w:t>
      </w:r>
      <w:r>
        <w:tab/>
      </w:r>
      <w:r w:rsidR="00F93535">
        <w:t>Повестка дня</w:t>
      </w:r>
    </w:p>
    <w:p w:rsidR="00F664C4" w:rsidRPr="00F664C4" w:rsidRDefault="00F664C4" w:rsidP="00F664C4">
      <w:pPr>
        <w:pStyle w:val="SingleTxt"/>
        <w:spacing w:after="0" w:line="120" w:lineRule="exact"/>
        <w:rPr>
          <w:sz w:val="10"/>
        </w:rPr>
      </w:pPr>
    </w:p>
    <w:p w:rsidR="00F664C4" w:rsidRPr="00F664C4" w:rsidRDefault="00F664C4" w:rsidP="00F664C4">
      <w:pPr>
        <w:pStyle w:val="SingleTxt"/>
        <w:spacing w:after="0" w:line="120" w:lineRule="exact"/>
        <w:rPr>
          <w:sz w:val="10"/>
        </w:rPr>
      </w:pPr>
    </w:p>
    <w:p w:rsidR="00F93535" w:rsidRDefault="00F664C4" w:rsidP="00F93535">
      <w:pPr>
        <w:pStyle w:val="SingleTxt"/>
      </w:pPr>
      <w:r>
        <w:t>6.</w:t>
      </w:r>
      <w:r>
        <w:tab/>
      </w:r>
      <w:r w:rsidR="00F93535">
        <w:t>Для каждой сессии Президиум в консультации с секретариатом составляет предварительную повестку дня.</w:t>
      </w:r>
    </w:p>
    <w:p w:rsidR="00F93535" w:rsidRDefault="00F664C4" w:rsidP="00F93535">
      <w:pPr>
        <w:pStyle w:val="SingleTxt"/>
      </w:pPr>
      <w:r>
        <w:t>7.</w:t>
      </w:r>
      <w:r>
        <w:tab/>
      </w:r>
      <w:r w:rsidR="00F93535">
        <w:t>Любые просьбы о включении в предварительную повестку дня каких-либо пунктов должны направляться Председателю КЭП.</w:t>
      </w:r>
    </w:p>
    <w:p w:rsidR="00F93535" w:rsidRDefault="00F664C4" w:rsidP="00F93535">
      <w:pPr>
        <w:pStyle w:val="SingleTxt"/>
      </w:pPr>
      <w:r>
        <w:t>8.</w:t>
      </w:r>
      <w:r>
        <w:tab/>
      </w:r>
      <w:r w:rsidR="00F93535">
        <w:t>Первым пунктом предварительной повестки дня каждой сессии КЭП явл</w:t>
      </w:r>
      <w:r w:rsidR="00F93535">
        <w:t>я</w:t>
      </w:r>
      <w:r w:rsidR="00F93535">
        <w:t>ется утверждение повестки дня.</w:t>
      </w:r>
    </w:p>
    <w:p w:rsidR="00F93535" w:rsidRDefault="00F664C4" w:rsidP="00F93535">
      <w:pPr>
        <w:pStyle w:val="SingleTxt"/>
      </w:pPr>
      <w:r>
        <w:lastRenderedPageBreak/>
        <w:t>9.</w:t>
      </w:r>
      <w:r>
        <w:tab/>
      </w:r>
      <w:r w:rsidR="00F93535">
        <w:t>КЭП может в любое время изменить свою повестку дня.</w:t>
      </w:r>
    </w:p>
    <w:p w:rsidR="00F664C4" w:rsidRPr="00F664C4" w:rsidRDefault="00F664C4" w:rsidP="00F664C4">
      <w:pPr>
        <w:pStyle w:val="SingleTxt"/>
        <w:spacing w:after="0" w:line="120" w:lineRule="exact"/>
        <w:rPr>
          <w:sz w:val="10"/>
        </w:rPr>
      </w:pPr>
    </w:p>
    <w:p w:rsidR="00F664C4" w:rsidRPr="00F664C4" w:rsidRDefault="00F664C4" w:rsidP="00F664C4">
      <w:pPr>
        <w:pStyle w:val="SingleTxt"/>
        <w:spacing w:after="0" w:line="120" w:lineRule="exact"/>
        <w:rPr>
          <w:sz w:val="10"/>
        </w:rPr>
      </w:pPr>
    </w:p>
    <w:p w:rsidR="00F93535" w:rsidRDefault="00F664C4" w:rsidP="00F664C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IV.</w:t>
      </w:r>
      <w:r>
        <w:tab/>
      </w:r>
      <w:r w:rsidR="00F93535">
        <w:t>Представительство и аккредитация</w:t>
      </w:r>
    </w:p>
    <w:p w:rsidR="00F664C4" w:rsidRPr="00F664C4" w:rsidRDefault="00F664C4" w:rsidP="00F664C4">
      <w:pPr>
        <w:pStyle w:val="SingleTxt"/>
        <w:keepNext/>
        <w:keepLines/>
        <w:spacing w:after="0" w:line="120" w:lineRule="exact"/>
        <w:rPr>
          <w:sz w:val="10"/>
        </w:rPr>
      </w:pPr>
    </w:p>
    <w:p w:rsidR="00F664C4" w:rsidRPr="00F664C4" w:rsidRDefault="00F664C4" w:rsidP="00F664C4">
      <w:pPr>
        <w:pStyle w:val="SingleTxt"/>
        <w:keepNext/>
        <w:keepLines/>
        <w:spacing w:after="0" w:line="120" w:lineRule="exact"/>
        <w:rPr>
          <w:sz w:val="10"/>
        </w:rPr>
      </w:pPr>
    </w:p>
    <w:p w:rsidR="00F93535" w:rsidRDefault="00F664C4" w:rsidP="00F664C4">
      <w:pPr>
        <w:pStyle w:val="SingleTxt"/>
        <w:keepNext/>
        <w:keepLines/>
      </w:pPr>
      <w:r>
        <w:t>10.</w:t>
      </w:r>
      <w:r>
        <w:tab/>
      </w:r>
      <w:r w:rsidR="00F93535">
        <w:t>Каждый член ЕЭК представлен в КЭП официально назначенными предст</w:t>
      </w:r>
      <w:r w:rsidR="00F93535">
        <w:t>а</w:t>
      </w:r>
      <w:r w:rsidR="00F93535">
        <w:t>вителями, имена и фамилии которых сообщаются секретариату соответству</w:t>
      </w:r>
      <w:r w:rsidR="00F93535">
        <w:t>ю</w:t>
      </w:r>
      <w:r w:rsidR="00F93535">
        <w:t>щими постоянными представительствами в Женеве и/или соответствующей пр</w:t>
      </w:r>
      <w:r w:rsidR="00F93535">
        <w:t>а</w:t>
      </w:r>
      <w:r w:rsidR="00F93535">
        <w:t>вительственной структурой. Секретариат составляет список имен и фамилий т</w:t>
      </w:r>
      <w:r w:rsidR="00F93535">
        <w:t>а</w:t>
      </w:r>
      <w:r w:rsidR="00F93535">
        <w:t>ких представителей и обеспечивает [открытый] доступ к нему.</w:t>
      </w:r>
    </w:p>
    <w:p w:rsidR="00F93535" w:rsidRDefault="00F664C4" w:rsidP="00F93535">
      <w:pPr>
        <w:pStyle w:val="SingleTxt"/>
      </w:pPr>
      <w:r>
        <w:t>11.</w:t>
      </w:r>
      <w:r>
        <w:tab/>
      </w:r>
      <w:r w:rsidR="00F93535">
        <w:t>Представителя на сессии КЭП могут сопровождать заместители представ</w:t>
      </w:r>
      <w:r w:rsidR="00F93535">
        <w:t>и</w:t>
      </w:r>
      <w:r w:rsidR="00F93535">
        <w:t>теля и советники, и в случае отсутствия он или она могут быть заменены зам</w:t>
      </w:r>
      <w:r w:rsidR="00F93535">
        <w:t>е</w:t>
      </w:r>
      <w:r w:rsidR="00F93535">
        <w:t>стителем представителя.</w:t>
      </w:r>
    </w:p>
    <w:p w:rsidR="00F93535" w:rsidRDefault="00F664C4" w:rsidP="00F93535">
      <w:pPr>
        <w:pStyle w:val="SingleTxt"/>
      </w:pPr>
      <w:r>
        <w:t>12.</w:t>
      </w:r>
      <w:r>
        <w:tab/>
      </w:r>
      <w:r w:rsidR="00F93535">
        <w:t>Официально назна</w:t>
      </w:r>
      <w:r w:rsidR="00F04A00">
        <w:t xml:space="preserve">ченные представители государств – </w:t>
      </w:r>
      <w:r w:rsidR="00F93535">
        <w:t>членов ЕЭК, работ</w:t>
      </w:r>
      <w:r w:rsidR="00F93535">
        <w:t>а</w:t>
      </w:r>
      <w:r w:rsidR="00F93535">
        <w:t>ющие в постоянных представительствах в Женеве и имеющие надлежащие по</w:t>
      </w:r>
      <w:r w:rsidR="00F93535">
        <w:t>л</w:t>
      </w:r>
      <w:r w:rsidR="00F93535">
        <w:t>номочия, включая лиц, аккредитованных при Исполнительном комитете, могут принимать участие в совещаниях без каких-либо ограничений на участие в ди</w:t>
      </w:r>
      <w:r w:rsidR="00F93535">
        <w:t>с</w:t>
      </w:r>
      <w:r w:rsidR="00F93535">
        <w:t>куссиях и в процессе принятия решений.</w:t>
      </w:r>
    </w:p>
    <w:p w:rsidR="00F93535" w:rsidRDefault="00F664C4" w:rsidP="00F93535">
      <w:pPr>
        <w:pStyle w:val="SingleTxt"/>
      </w:pPr>
      <w:r>
        <w:t>13.</w:t>
      </w:r>
      <w:r>
        <w:tab/>
      </w:r>
      <w:r w:rsidR="00F93535">
        <w:t xml:space="preserve">Официально назначенные представители и другие участники работы </w:t>
      </w:r>
      <w:proofErr w:type="gramStart"/>
      <w:r w:rsidR="00F93535">
        <w:t>как</w:t>
      </w:r>
      <w:r w:rsidR="00F93535">
        <w:t>о</w:t>
      </w:r>
      <w:r w:rsidR="00F93535">
        <w:t>го-либо</w:t>
      </w:r>
      <w:proofErr w:type="gramEnd"/>
      <w:r w:rsidR="00F93535">
        <w:t xml:space="preserve"> из органов КЭП должны быть зарегистрированы секретариатом в соо</w:t>
      </w:r>
      <w:r w:rsidR="00F93535">
        <w:t>т</w:t>
      </w:r>
      <w:r w:rsidR="00F93535">
        <w:t>ветствующих списках участников, которые сообщаются постоянным представ</w:t>
      </w:r>
      <w:r w:rsidR="00F93535">
        <w:t>и</w:t>
      </w:r>
      <w:r w:rsidR="00F93535">
        <w:t>тельствам государств − членов ЕЭК в Женеве.</w:t>
      </w:r>
    </w:p>
    <w:p w:rsidR="00F664C4" w:rsidRPr="00F664C4" w:rsidRDefault="00F664C4" w:rsidP="00F664C4">
      <w:pPr>
        <w:pStyle w:val="SingleTxt"/>
        <w:spacing w:after="0" w:line="120" w:lineRule="exact"/>
        <w:rPr>
          <w:sz w:val="10"/>
        </w:rPr>
      </w:pPr>
    </w:p>
    <w:p w:rsidR="00F664C4" w:rsidRPr="00F664C4" w:rsidRDefault="00F664C4" w:rsidP="00F664C4">
      <w:pPr>
        <w:pStyle w:val="SingleTxt"/>
        <w:spacing w:after="0" w:line="120" w:lineRule="exact"/>
        <w:rPr>
          <w:sz w:val="10"/>
        </w:rPr>
      </w:pPr>
    </w:p>
    <w:p w:rsidR="00F93535" w:rsidRDefault="00372039" w:rsidP="0037203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V.</w:t>
      </w:r>
      <w:r>
        <w:tab/>
      </w:r>
      <w:r w:rsidR="00F93535">
        <w:t>Порядок ведения заседаний и голосование</w:t>
      </w:r>
    </w:p>
    <w:p w:rsidR="00372039" w:rsidRPr="00372039" w:rsidRDefault="00372039" w:rsidP="00372039">
      <w:pPr>
        <w:pStyle w:val="SingleTxt"/>
        <w:spacing w:after="0" w:line="120" w:lineRule="exact"/>
        <w:rPr>
          <w:sz w:val="10"/>
        </w:rPr>
      </w:pPr>
    </w:p>
    <w:p w:rsidR="00372039" w:rsidRPr="00372039" w:rsidRDefault="00372039" w:rsidP="00372039">
      <w:pPr>
        <w:pStyle w:val="SingleTxt"/>
        <w:spacing w:after="0" w:line="120" w:lineRule="exact"/>
        <w:rPr>
          <w:sz w:val="10"/>
        </w:rPr>
      </w:pPr>
    </w:p>
    <w:p w:rsidR="00F93535" w:rsidRDefault="00F04A00" w:rsidP="00F93535">
      <w:pPr>
        <w:pStyle w:val="SingleTxt"/>
      </w:pPr>
      <w:r>
        <w:t>14.</w:t>
      </w:r>
      <w:r>
        <w:tab/>
      </w:r>
      <w:r w:rsidR="00F93535">
        <w:t>Порядок ведения заседаний КЭП регулируется согласно главе VIII (порядок ведения заседаний) Положения о круге ведения и правилах процедуры Европе</w:t>
      </w:r>
      <w:r w:rsidR="00F93535">
        <w:t>й</w:t>
      </w:r>
      <w:r w:rsidR="00F93535">
        <w:t>ской экономической комиссии Организации Объединенных Наций (E/ECE/</w:t>
      </w:r>
      <w:r w:rsidR="00372039">
        <w:br/>
      </w:r>
      <w:r w:rsidR="00F93535">
        <w:t>788/Rev.5).</w:t>
      </w:r>
    </w:p>
    <w:p w:rsidR="00F93535" w:rsidRDefault="00372039" w:rsidP="00F93535">
      <w:pPr>
        <w:pStyle w:val="SingleTxt"/>
      </w:pPr>
      <w:r>
        <w:t>15.</w:t>
      </w:r>
      <w:r>
        <w:tab/>
      </w:r>
      <w:r w:rsidR="00F93535">
        <w:t>Каждый член КЭП имеет один голос.</w:t>
      </w:r>
    </w:p>
    <w:p w:rsidR="00F93535" w:rsidRDefault="00372039" w:rsidP="00F04A00">
      <w:pPr>
        <w:pStyle w:val="SingleTxt"/>
      </w:pPr>
      <w:r>
        <w:t>16.</w:t>
      </w:r>
      <w:r>
        <w:tab/>
      </w:r>
      <w:r w:rsidR="00F93535">
        <w:t>КЭП продолжает применять существующую практику стремления к тому, чтобы все решения принимались консенсусом. В случае голосования процедура регулируется согласно главе IX (голосование) Правил процедуры ЕЭК.</w:t>
      </w:r>
    </w:p>
    <w:p w:rsidR="00372039" w:rsidRPr="00372039" w:rsidRDefault="00372039" w:rsidP="00372039">
      <w:pPr>
        <w:pStyle w:val="SingleTxt"/>
        <w:spacing w:after="0" w:line="120" w:lineRule="exact"/>
        <w:rPr>
          <w:sz w:val="10"/>
        </w:rPr>
      </w:pPr>
    </w:p>
    <w:p w:rsidR="00372039" w:rsidRPr="00372039" w:rsidRDefault="00372039" w:rsidP="00372039">
      <w:pPr>
        <w:pStyle w:val="SingleTxt"/>
        <w:spacing w:after="0" w:line="120" w:lineRule="exact"/>
        <w:rPr>
          <w:sz w:val="10"/>
        </w:rPr>
      </w:pPr>
    </w:p>
    <w:p w:rsidR="00F93535" w:rsidRDefault="00372039" w:rsidP="0037203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VI.</w:t>
      </w:r>
      <w:r>
        <w:tab/>
      </w:r>
      <w:r w:rsidR="00F93535">
        <w:t>Принятие решений и утверждение докладов</w:t>
      </w:r>
    </w:p>
    <w:p w:rsidR="00372039" w:rsidRPr="00372039" w:rsidRDefault="00372039" w:rsidP="00372039">
      <w:pPr>
        <w:pStyle w:val="SingleTxt"/>
        <w:spacing w:after="0" w:line="120" w:lineRule="exact"/>
        <w:rPr>
          <w:sz w:val="10"/>
        </w:rPr>
      </w:pPr>
    </w:p>
    <w:p w:rsidR="00372039" w:rsidRPr="00372039" w:rsidRDefault="00372039" w:rsidP="00372039">
      <w:pPr>
        <w:pStyle w:val="SingleTxt"/>
        <w:spacing w:after="0" w:line="120" w:lineRule="exact"/>
        <w:rPr>
          <w:sz w:val="10"/>
        </w:rPr>
      </w:pPr>
    </w:p>
    <w:p w:rsidR="00F93535" w:rsidRDefault="00372039" w:rsidP="00F93535">
      <w:pPr>
        <w:pStyle w:val="SingleTxt"/>
      </w:pPr>
      <w:r>
        <w:t>17.</w:t>
      </w:r>
      <w:r>
        <w:tab/>
      </w:r>
      <w:r w:rsidR="00F93535">
        <w:t>При принятии своих решений КЭП следует нижеприведенным процедурам:</w:t>
      </w:r>
    </w:p>
    <w:p w:rsidR="00F93535" w:rsidRDefault="00372039" w:rsidP="00F93535">
      <w:pPr>
        <w:pStyle w:val="SingleTxt"/>
      </w:pPr>
      <w:r>
        <w:tab/>
        <w:t>а)</w:t>
      </w:r>
      <w:r>
        <w:tab/>
      </w:r>
      <w:r w:rsidR="00F93535">
        <w:t>он продолжает применять существующую практику принятия всех возможных мер для достижения консенсуса;</w:t>
      </w:r>
    </w:p>
    <w:p w:rsidR="00F93535" w:rsidRDefault="00372039" w:rsidP="00F93535">
      <w:pPr>
        <w:pStyle w:val="SingleTxt"/>
      </w:pPr>
      <w:r>
        <w:tab/>
      </w:r>
      <w:proofErr w:type="gramStart"/>
      <w:r>
        <w:t>b)</w:t>
      </w:r>
      <w:r>
        <w:tab/>
      </w:r>
      <w:r w:rsidR="00F93535">
        <w:t>предпочтительно как минимум за два месяца до начала сессии КЭП [Президиум в консультации с секретариатом</w:t>
      </w:r>
      <w:r>
        <w:t>] [секретариат в консультации с </w:t>
      </w:r>
      <w:r w:rsidR="00F93535">
        <w:t>Председателем КЭП] подготавливает и [с помощью секретариата] распростр</w:t>
      </w:r>
      <w:r w:rsidR="00F93535">
        <w:t>а</w:t>
      </w:r>
      <w:r w:rsidR="00F93535">
        <w:t>няет предварительный вариант аннотированной предварительной повестки дня сессии, в которой указываются требуемые меры, включая, когда целесообразно, проекты выводов, рекомендаций или решений, подлежащие принятию КЭП по конкретному пункту повестки дня.</w:t>
      </w:r>
      <w:proofErr w:type="gramEnd"/>
      <w:r w:rsidR="00F93535">
        <w:t xml:space="preserve"> Аннотированная предварительная повестка дня и другие документы для сессии предоставляются секретариатом всем учас</w:t>
      </w:r>
      <w:r w:rsidR="00F93535">
        <w:t>т</w:t>
      </w:r>
      <w:r w:rsidR="00F93535">
        <w:t>никам и постоянным представительствам госуда</w:t>
      </w:r>
      <w:proofErr w:type="gramStart"/>
      <w:r w:rsidR="00F93535">
        <w:t>рств − чл</w:t>
      </w:r>
      <w:proofErr w:type="gramEnd"/>
      <w:r w:rsidR="00F93535">
        <w:t>енов ЕЭК в Женеве. Как минимум за 10</w:t>
      </w:r>
      <w:r w:rsidR="00F04A00">
        <w:t xml:space="preserve"> рабочих дней до начала сессии с</w:t>
      </w:r>
      <w:r w:rsidR="00F93535">
        <w:t xml:space="preserve">екретариат распространяет любые проекты выводов, рекомендаций или решений среди всех участников и </w:t>
      </w:r>
      <w:r w:rsidR="00F93535">
        <w:lastRenderedPageBreak/>
        <w:t xml:space="preserve">постоянных представительств в Женеве, с </w:t>
      </w:r>
      <w:proofErr w:type="gramStart"/>
      <w:r w:rsidR="00F93535">
        <w:t>тем</w:t>
      </w:r>
      <w:proofErr w:type="gramEnd"/>
      <w:r w:rsidR="00F93535">
        <w:t xml:space="preserve"> чтобы участники могли дораб</w:t>
      </w:r>
      <w:r w:rsidR="00F93535">
        <w:t>о</w:t>
      </w:r>
      <w:r w:rsidR="00F93535">
        <w:t>тать свои позиции в ходе совещания. Это не наносит ущерба возможности пре</w:t>
      </w:r>
      <w:r w:rsidR="00F93535">
        <w:t>д</w:t>
      </w:r>
      <w:r w:rsidR="00F93535">
        <w:t>ложения государствами-членами дополнительных проектов выводов, рекоменд</w:t>
      </w:r>
      <w:r w:rsidR="00F93535">
        <w:t>а</w:t>
      </w:r>
      <w:r w:rsidR="00F93535">
        <w:t>ци</w:t>
      </w:r>
      <w:r>
        <w:t>й или решений в ходе совещания.</w:t>
      </w:r>
      <w:r w:rsidR="00F93535">
        <w:t>] [. Проекты выводов, рекомендаций или р</w:t>
      </w:r>
      <w:r w:rsidR="00F93535">
        <w:t>е</w:t>
      </w:r>
      <w:r w:rsidR="00F93535">
        <w:t xml:space="preserve">шений, которые должны быть приняты КЭП по конкретному пункту повестки дня, должны быть подготовлены и </w:t>
      </w:r>
      <w:proofErr w:type="gramStart"/>
      <w:r w:rsidR="00F93535">
        <w:t>распространены</w:t>
      </w:r>
      <w:proofErr w:type="gramEnd"/>
      <w:r w:rsidR="00F93535">
        <w:t xml:space="preserve"> по меньшей мере за 10 дней до начала сессии. </w:t>
      </w:r>
      <w:proofErr w:type="gramStart"/>
      <w:r w:rsidR="00F93535">
        <w:t>Аннотированная предварительная повестка дня и другие док</w:t>
      </w:r>
      <w:r w:rsidR="00F93535">
        <w:t>у</w:t>
      </w:r>
      <w:r w:rsidR="00F93535">
        <w:t>менты для сессии предоставляются секретариатом всем участникам и постоя</w:t>
      </w:r>
      <w:r w:rsidR="00F93535">
        <w:t>н</w:t>
      </w:r>
      <w:r w:rsidR="00F93535">
        <w:t>ным представительствам государств − членов ЕЭК в Женеве;]</w:t>
      </w:r>
      <w:proofErr w:type="gramEnd"/>
    </w:p>
    <w:p w:rsidR="00F93535" w:rsidRDefault="00372039" w:rsidP="00F93535">
      <w:pPr>
        <w:pStyle w:val="SingleTxt"/>
      </w:pPr>
      <w:r>
        <w:tab/>
        <w:t>[с)</w:t>
      </w:r>
      <w:r>
        <w:tab/>
      </w:r>
      <w:r w:rsidR="00F93535">
        <w:t>распространение аннотированной предварительной повестки дня и любых проектов выводов, рекомендаций или решений до начала сессий КЭП не лишает государства-члены возможности предложить в ходе совещания дополн</w:t>
      </w:r>
      <w:r w:rsidR="00F93535">
        <w:t>и</w:t>
      </w:r>
      <w:r w:rsidR="00F93535">
        <w:t>тельные пункты повестки дня, проекты выв</w:t>
      </w:r>
      <w:r>
        <w:t>одов, рекомендаций или решений</w:t>
      </w:r>
      <w:proofErr w:type="gramStart"/>
      <w:r>
        <w:t>;</w:t>
      </w:r>
      <w:r w:rsidR="00F93535">
        <w:t>]</w:t>
      </w:r>
      <w:proofErr w:type="gramEnd"/>
    </w:p>
    <w:p w:rsidR="00F93535" w:rsidRDefault="00372039" w:rsidP="00F93535">
      <w:pPr>
        <w:pStyle w:val="SingleTxt"/>
      </w:pPr>
      <w:r>
        <w:tab/>
        <w:t>d</w:t>
      </w:r>
      <w:r w:rsidR="00F04A00">
        <w:t>)</w:t>
      </w:r>
      <w:r>
        <w:tab/>
      </w:r>
      <w:r w:rsidR="00F93535">
        <w:t xml:space="preserve"> проекты выводов, рекомендаций и решений официально принимаются КЭП в конце сессии. Когда это возможно, проекты проецируются на экране и з</w:t>
      </w:r>
      <w:r w:rsidR="00F93535">
        <w:t>а</w:t>
      </w:r>
      <w:r w:rsidR="00F93535">
        <w:t>читываются Председателем;</w:t>
      </w:r>
    </w:p>
    <w:p w:rsidR="00F93535" w:rsidRDefault="00372039" w:rsidP="00F93535">
      <w:pPr>
        <w:pStyle w:val="SingleTxt"/>
      </w:pPr>
      <w:r>
        <w:t>18.</w:t>
      </w:r>
      <w:r>
        <w:tab/>
      </w:r>
      <w:r w:rsidR="00F93535">
        <w:t>Список принятых КЭП решений должен быть распространен среди всех участников и постоянных представительств госуда</w:t>
      </w:r>
      <w:proofErr w:type="gramStart"/>
      <w:r w:rsidR="00F93535">
        <w:t>рств − чл</w:t>
      </w:r>
      <w:proofErr w:type="gramEnd"/>
      <w:r w:rsidR="00F93535">
        <w:t>енов ЕЭК в Женеве при помощи электронных средств (например,</w:t>
      </w:r>
      <w:r>
        <w:t xml:space="preserve"> электронная почта, веб-сайт) в </w:t>
      </w:r>
      <w:r w:rsidR="00F93535">
        <w:t>возможно более короткие сроки после их официального принятия Комитетом. Принятые решения автоматически вступают в силу сразу же после их принятия, если в конкретном решении не указано иного.</w:t>
      </w:r>
    </w:p>
    <w:p w:rsidR="00F93535" w:rsidRDefault="00372039" w:rsidP="00F93535">
      <w:pPr>
        <w:pStyle w:val="SingleTxt"/>
      </w:pPr>
      <w:r>
        <w:t>19.</w:t>
      </w:r>
      <w:r>
        <w:tab/>
      </w:r>
      <w:r w:rsidR="00F93535">
        <w:t>Список принятых КЭП решений, в которых кратко и по существу отражае</w:t>
      </w:r>
      <w:r w:rsidR="00F93535">
        <w:t>т</w:t>
      </w:r>
      <w:r w:rsidR="00F93535">
        <w:t>ся ход дискуссии и мнения, выраженные участниками, включается в проект д</w:t>
      </w:r>
      <w:r w:rsidR="00F93535">
        <w:t>о</w:t>
      </w:r>
      <w:r w:rsidR="00F93535">
        <w:t>клада о работе совещания.</w:t>
      </w:r>
    </w:p>
    <w:p w:rsidR="00F93535" w:rsidRDefault="00372039" w:rsidP="00F93535">
      <w:pPr>
        <w:pStyle w:val="SingleTxt"/>
      </w:pPr>
      <w:proofErr w:type="gramStart"/>
      <w:r>
        <w:t>[20.</w:t>
      </w:r>
      <w:proofErr w:type="gramEnd"/>
      <w:r>
        <w:tab/>
      </w:r>
      <w:r w:rsidR="00F93535">
        <w:t>Проект доклада о работе совещания, в котором кратко и по существу отр</w:t>
      </w:r>
      <w:r w:rsidR="00F93535">
        <w:t>а</w:t>
      </w:r>
      <w:r w:rsidR="00F04A00">
        <w:t>жается ход дискуссии</w:t>
      </w:r>
      <w:r w:rsidR="00F93535">
        <w:t xml:space="preserve"> и мнения, высказанные участниками, или, как вариант, проект р</w:t>
      </w:r>
      <w:r w:rsidR="00F04A00">
        <w:t>езюме главных выводов и решений</w:t>
      </w:r>
      <w:r w:rsidR="00F93535">
        <w:t xml:space="preserve"> должны распространяться заблаг</w:t>
      </w:r>
      <w:r w:rsidR="00F93535">
        <w:t>о</w:t>
      </w:r>
      <w:r w:rsidR="00F93535">
        <w:t>временно до окончания соответствующего совещания для получения замечаний и утверждения государствами-членами в конце совещания. В случае</w:t>
      </w:r>
      <w:proofErr w:type="gramStart"/>
      <w:r w:rsidR="00F93535">
        <w:t>,</w:t>
      </w:r>
      <w:proofErr w:type="gramEnd"/>
      <w:r w:rsidR="00F93535">
        <w:t xml:space="preserve"> если такой проект доклада или резюме основных выводов и решений не может быть распр</w:t>
      </w:r>
      <w:r w:rsidR="00F93535">
        <w:t>о</w:t>
      </w:r>
      <w:r w:rsidR="00F93535">
        <w:t>странен или утвержден на совещании, КЭП может принять решение о том, чтобы распространить его среди всех участников и постоянных представительств гос</w:t>
      </w:r>
      <w:r w:rsidR="00F93535">
        <w:t>у</w:t>
      </w:r>
      <w:r w:rsidR="00F04A00">
        <w:t>дарств –</w:t>
      </w:r>
      <w:r w:rsidR="00F93535">
        <w:t xml:space="preserve"> членов ЕЭК в Женеве для последующего утверждения, например, путем электронной процедуры отсутствия возражений, в соответствии с которой гос</w:t>
      </w:r>
      <w:r w:rsidR="00F93535">
        <w:t>у</w:t>
      </w:r>
      <w:r w:rsidR="00F93535">
        <w:t xml:space="preserve">дарства-члены должны не менее чем за 25 </w:t>
      </w:r>
      <w:proofErr w:type="gramStart"/>
      <w:r w:rsidR="00F93535">
        <w:t>рабочих дней информировать През</w:t>
      </w:r>
      <w:r w:rsidR="00F93535">
        <w:t>и</w:t>
      </w:r>
      <w:r w:rsidR="00F93535">
        <w:t>диум и секретариат о том, согласны ли они на применение этой процедуры, а также с предлагаемым решен</w:t>
      </w:r>
      <w:r>
        <w:t>ием, рекомендацией или выводом.</w:t>
      </w:r>
      <w:r w:rsidR="00F93535">
        <w:t>]</w:t>
      </w:r>
      <w:proofErr w:type="gramEnd"/>
    </w:p>
    <w:p w:rsidR="00372039" w:rsidRPr="00372039" w:rsidRDefault="00372039" w:rsidP="00372039">
      <w:pPr>
        <w:pStyle w:val="SingleTxt"/>
        <w:spacing w:after="0" w:line="120" w:lineRule="exact"/>
        <w:rPr>
          <w:sz w:val="10"/>
        </w:rPr>
      </w:pPr>
    </w:p>
    <w:p w:rsidR="00372039" w:rsidRPr="00372039" w:rsidRDefault="00372039" w:rsidP="00372039">
      <w:pPr>
        <w:pStyle w:val="SingleTxt"/>
        <w:spacing w:after="0" w:line="120" w:lineRule="exact"/>
        <w:rPr>
          <w:sz w:val="10"/>
        </w:rPr>
      </w:pPr>
    </w:p>
    <w:p w:rsidR="00F93535" w:rsidRDefault="00372039" w:rsidP="0037203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VII.</w:t>
      </w:r>
      <w:r>
        <w:tab/>
      </w:r>
      <w:r w:rsidR="00F93535">
        <w:t>Президиум</w:t>
      </w:r>
    </w:p>
    <w:p w:rsidR="00372039" w:rsidRPr="00372039" w:rsidRDefault="00372039" w:rsidP="00372039">
      <w:pPr>
        <w:pStyle w:val="SingleTxt"/>
        <w:spacing w:after="0" w:line="120" w:lineRule="exact"/>
        <w:rPr>
          <w:sz w:val="10"/>
        </w:rPr>
      </w:pPr>
    </w:p>
    <w:p w:rsidR="00372039" w:rsidRPr="00372039" w:rsidRDefault="00372039" w:rsidP="00372039">
      <w:pPr>
        <w:pStyle w:val="SingleTxt"/>
        <w:spacing w:after="0" w:line="120" w:lineRule="exact"/>
        <w:rPr>
          <w:sz w:val="10"/>
        </w:rPr>
      </w:pPr>
    </w:p>
    <w:p w:rsidR="00F93535" w:rsidRDefault="00372039" w:rsidP="00F93535">
      <w:pPr>
        <w:pStyle w:val="SingleTxt"/>
      </w:pPr>
      <w:r>
        <w:t>21.</w:t>
      </w:r>
      <w:r>
        <w:tab/>
      </w:r>
      <w:r w:rsidR="00F93535">
        <w:t>Каждые два года КЭП на своей очередной сессии избирает из числа своих членов Президиум. При возникновении необходимости выборы могут быть та</w:t>
      </w:r>
      <w:r w:rsidR="00F93535">
        <w:t>к</w:t>
      </w:r>
      <w:r w:rsidR="00F93535">
        <w:t>же проведены на специальных сессиях КЭП.</w:t>
      </w:r>
    </w:p>
    <w:p w:rsidR="00F93535" w:rsidRDefault="00372039" w:rsidP="00F93535">
      <w:pPr>
        <w:pStyle w:val="SingleTxt"/>
      </w:pPr>
      <w:r>
        <w:t>22.</w:t>
      </w:r>
      <w:r>
        <w:tab/>
      </w:r>
      <w:r w:rsidR="00F93535">
        <w:t>Кандидатуры в состав Президиума КЭП выдвигаются государствами-членами исходя из экспертных знаний и профессионализма соответствующих лиц, а также ожидаемой поддержки со стороны членского состава. Список ка</w:t>
      </w:r>
      <w:r w:rsidR="00F93535">
        <w:t>н</w:t>
      </w:r>
      <w:r w:rsidR="00F93535">
        <w:t>дидатов доводится до сведения всех государств-членов заблаговременно до в</w:t>
      </w:r>
      <w:r w:rsidR="00F93535">
        <w:t>ы</w:t>
      </w:r>
      <w:r w:rsidR="00F93535">
        <w:t>боров и предпочтительно согласовывается.</w:t>
      </w:r>
    </w:p>
    <w:p w:rsidR="00F93535" w:rsidRDefault="00372039" w:rsidP="00F93535">
      <w:pPr>
        <w:pStyle w:val="SingleTxt"/>
      </w:pPr>
      <w:r>
        <w:lastRenderedPageBreak/>
        <w:t>23.</w:t>
      </w:r>
      <w:r>
        <w:tab/>
      </w:r>
      <w:r w:rsidR="00F93535">
        <w:t>Члены Президиума избираются КЭП согласно настоящим правилам проц</w:t>
      </w:r>
      <w:r w:rsidR="00F93535">
        <w:t>е</w:t>
      </w:r>
      <w:r w:rsidR="00F93535">
        <w:t>дуры после консультаций между государствами-членами. Избранные члены Пр</w:t>
      </w:r>
      <w:r w:rsidR="00F93535">
        <w:t>е</w:t>
      </w:r>
      <w:r w:rsidR="00F93535">
        <w:t>зидиума должны действовать сообща в интересах всех государств-членов.</w:t>
      </w:r>
    </w:p>
    <w:p w:rsidR="00F93535" w:rsidRDefault="00372039" w:rsidP="00F93535">
      <w:pPr>
        <w:pStyle w:val="SingleTxt"/>
      </w:pPr>
      <w:r>
        <w:t>24.</w:t>
      </w:r>
      <w:r>
        <w:tab/>
      </w:r>
      <w:r w:rsidR="00F93535">
        <w:t>Состав Президиума:</w:t>
      </w:r>
    </w:p>
    <w:p w:rsidR="00F93535" w:rsidRDefault="00372039" w:rsidP="00F93535">
      <w:pPr>
        <w:pStyle w:val="SingleTxt"/>
      </w:pPr>
      <w:r>
        <w:tab/>
        <w:t>a)</w:t>
      </w:r>
      <w:r>
        <w:tab/>
      </w:r>
      <w:r w:rsidR="00F93535">
        <w:t>определяется КЭП до проведения выборов [и включает Председателя и двух заместителей Председателя];</w:t>
      </w:r>
    </w:p>
    <w:p w:rsidR="00F93535" w:rsidRDefault="00372039" w:rsidP="00F93535">
      <w:pPr>
        <w:pStyle w:val="SingleTxt"/>
      </w:pPr>
      <w:r>
        <w:tab/>
        <w:t>b)</w:t>
      </w:r>
      <w:r>
        <w:tab/>
      </w:r>
      <w:r w:rsidR="00F93535">
        <w:t xml:space="preserve">формируется с учетом индивидуальных экспертных знаний и с </w:t>
      </w:r>
      <w:proofErr w:type="spellStart"/>
      <w:r w:rsidR="00F93535">
        <w:t>удел</w:t>
      </w:r>
      <w:r w:rsidR="00F93535">
        <w:t>е</w:t>
      </w:r>
      <w:r w:rsidR="00F93535">
        <w:t>нием</w:t>
      </w:r>
      <w:proofErr w:type="spellEnd"/>
      <w:r w:rsidR="00F93535">
        <w:t xml:space="preserve"> надлежащего внимания обеспечению максимально широкого и сбалансир</w:t>
      </w:r>
      <w:r w:rsidR="00F93535">
        <w:t>о</w:t>
      </w:r>
      <w:r w:rsidR="00F93535">
        <w:t>ванного географического представительства.</w:t>
      </w:r>
    </w:p>
    <w:p w:rsidR="00F93535" w:rsidRDefault="00372039" w:rsidP="00F93535">
      <w:pPr>
        <w:pStyle w:val="SingleTxt"/>
      </w:pPr>
      <w:r>
        <w:t>25.</w:t>
      </w:r>
      <w:r>
        <w:tab/>
      </w:r>
      <w:r w:rsidR="00F93535">
        <w:t>Срок полномочий члена Президиума составляет два года. Члены Президи</w:t>
      </w:r>
      <w:r w:rsidR="00F93535">
        <w:t>у</w:t>
      </w:r>
      <w:r w:rsidR="00F93535">
        <w:t>ма могут избираться повторно. При переизбрании членов Президиума, особенно Председателя, могут приниматься во внимание необходимость преемственности и сроки важных мероприятий (например, конференций министров).</w:t>
      </w:r>
    </w:p>
    <w:p w:rsidR="00F93535" w:rsidRDefault="00372039" w:rsidP="00F93535">
      <w:pPr>
        <w:pStyle w:val="SingleTxt"/>
      </w:pPr>
      <w:r>
        <w:t>26.</w:t>
      </w:r>
      <w:r>
        <w:tab/>
      </w:r>
      <w:r w:rsidR="00F93535">
        <w:t>Если член Президиума не может присутствовать на совещании Президиума, государство-член, представившее кандидатуру этого члена, имеет право назн</w:t>
      </w:r>
      <w:r w:rsidR="00F93535">
        <w:t>а</w:t>
      </w:r>
      <w:r w:rsidR="00F93535">
        <w:t>чить заместителя представителя на конкретное совещание. Заместитель предст</w:t>
      </w:r>
      <w:r w:rsidR="00F93535">
        <w:t>а</w:t>
      </w:r>
      <w:r w:rsidR="00F93535">
        <w:t>вителя пользуется на этом совещании таким же правом голоса и такими же др</w:t>
      </w:r>
      <w:r w:rsidR="00F93535">
        <w:t>у</w:t>
      </w:r>
      <w:r w:rsidR="00F93535">
        <w:t xml:space="preserve">гими правами, как и заменяемый </w:t>
      </w:r>
      <w:proofErr w:type="gramStart"/>
      <w:r w:rsidR="00F93535">
        <w:t>им</w:t>
      </w:r>
      <w:proofErr w:type="gramEnd"/>
      <w:r w:rsidR="00F93535">
        <w:t xml:space="preserve"> член Президиума (за исключением права председательствовать на совещании).</w:t>
      </w:r>
    </w:p>
    <w:p w:rsidR="00F93535" w:rsidRDefault="00372039" w:rsidP="00F93535">
      <w:pPr>
        <w:pStyle w:val="SingleTxt"/>
      </w:pPr>
      <w:r>
        <w:t>27.</w:t>
      </w:r>
      <w:r>
        <w:tab/>
      </w:r>
      <w:r w:rsidR="00F93535">
        <w:t>Президиум может предложить основным заинтересованным сторонам пр</w:t>
      </w:r>
      <w:r w:rsidR="00F93535">
        <w:t>и</w:t>
      </w:r>
      <w:r w:rsidR="00F93535">
        <w:t>сутствовать на совещаниях Президиума и вносить свой вклад в его работу без права голоса.</w:t>
      </w:r>
    </w:p>
    <w:p w:rsidR="00F93535" w:rsidRDefault="00372039" w:rsidP="00F04A00">
      <w:pPr>
        <w:pStyle w:val="SingleTxt"/>
      </w:pPr>
      <w:r>
        <w:t>28.</w:t>
      </w:r>
      <w:r>
        <w:tab/>
      </w:r>
      <w:r w:rsidR="00F93535">
        <w:t>В том случае, если Председатель не присутствует на заседании или на л</w:t>
      </w:r>
      <w:r w:rsidR="00F93535">
        <w:t>ю</w:t>
      </w:r>
      <w:r w:rsidR="00F93535">
        <w:t>бой его части, один из [заместителей Председателя] [членов Президиума], назн</w:t>
      </w:r>
      <w:r w:rsidR="00F93535">
        <w:t>а</w:t>
      </w:r>
      <w:r w:rsidR="00F93535">
        <w:t>ченных в состав Президиума, выполняет его функции и пользуется теми же пр</w:t>
      </w:r>
      <w:r w:rsidR="00F93535">
        <w:t>а</w:t>
      </w:r>
      <w:r w:rsidR="00F93535">
        <w:t>вами, что и Председатель на конкретном заседании.</w:t>
      </w:r>
    </w:p>
    <w:p w:rsidR="00F93535" w:rsidRDefault="00372039" w:rsidP="00F93535">
      <w:pPr>
        <w:pStyle w:val="SingleTxt"/>
      </w:pPr>
      <w:r>
        <w:t>29.</w:t>
      </w:r>
      <w:r>
        <w:tab/>
      </w:r>
      <w:r w:rsidR="00F93535">
        <w:t>Если представитель государства-члена, назначенный в Президиум, перест</w:t>
      </w:r>
      <w:r w:rsidR="00F93535">
        <w:t>а</w:t>
      </w:r>
      <w:r w:rsidR="00F93535">
        <w:t>ет представлять свою страну, то новый представитель, назначенный этой страной, станет новым членом Президиума на оставшуюся часть срока полномочий или между сессиями КЭП.</w:t>
      </w:r>
    </w:p>
    <w:p w:rsidR="00F93535" w:rsidRDefault="00372039" w:rsidP="00F93535">
      <w:pPr>
        <w:pStyle w:val="SingleTxt"/>
      </w:pPr>
      <w:r>
        <w:t>30.</w:t>
      </w:r>
      <w:r>
        <w:tab/>
      </w:r>
      <w:r w:rsidR="00F93535">
        <w:t>Председатель или [заместитель Председателя] [член Президиума], испо</w:t>
      </w:r>
      <w:r w:rsidR="00F93535">
        <w:t>л</w:t>
      </w:r>
      <w:r w:rsidR="00F93535">
        <w:t>няющий функции Председателя, участвует в совещаниях КЭП в качестве Пре</w:t>
      </w:r>
      <w:r w:rsidR="00F93535">
        <w:t>д</w:t>
      </w:r>
      <w:r w:rsidR="00F93535">
        <w:t xml:space="preserve">седателя, а не как представитель уполномочившего </w:t>
      </w:r>
      <w:proofErr w:type="gramStart"/>
      <w:r w:rsidR="00F93535">
        <w:t>его</w:t>
      </w:r>
      <w:proofErr w:type="gramEnd"/>
      <w:r w:rsidR="00F93535">
        <w:t xml:space="preserve">/ее государства-члена. КЭП допускает, чтобы это государство-член было представлено на совещаниях Комитета заместителем представителя страны и чтобы </w:t>
      </w:r>
      <w:proofErr w:type="gramStart"/>
      <w:r w:rsidR="00F93535">
        <w:t>последний</w:t>
      </w:r>
      <w:proofErr w:type="gramEnd"/>
      <w:r w:rsidR="00F93535">
        <w:t xml:space="preserve"> пользовался своим правом голоса.</w:t>
      </w:r>
    </w:p>
    <w:p w:rsidR="00F93535" w:rsidRDefault="00372039" w:rsidP="00F93535">
      <w:pPr>
        <w:pStyle w:val="SingleTxt"/>
      </w:pPr>
      <w:r>
        <w:t>31.</w:t>
      </w:r>
      <w:r>
        <w:tab/>
      </w:r>
      <w:r w:rsidR="00F93535">
        <w:t>Основные функции Президиума заключаются в следующем:</w:t>
      </w:r>
    </w:p>
    <w:p w:rsidR="00F93535" w:rsidRDefault="00372039" w:rsidP="00F93535">
      <w:pPr>
        <w:pStyle w:val="SingleTxt"/>
      </w:pPr>
      <w:r>
        <w:tab/>
        <w:t>а)</w:t>
      </w:r>
      <w:r>
        <w:tab/>
      </w:r>
      <w:r w:rsidR="00F93535">
        <w:t>мониторинг и обеспечение осуществления программы работы и реш</w:t>
      </w:r>
      <w:r w:rsidR="00F93535">
        <w:t>е</w:t>
      </w:r>
      <w:r w:rsidR="00F93535">
        <w:t>ний и рекомендаций КЭП в течение межсессионных периодов;</w:t>
      </w:r>
    </w:p>
    <w:p w:rsidR="00F93535" w:rsidRDefault="00372039" w:rsidP="00F93535">
      <w:pPr>
        <w:pStyle w:val="SingleTxt"/>
      </w:pPr>
      <w:r>
        <w:tab/>
        <w:t>b)</w:t>
      </w:r>
      <w:r>
        <w:tab/>
      </w:r>
      <w:r w:rsidR="00F93535">
        <w:t xml:space="preserve">обеспечение эффективной и </w:t>
      </w:r>
      <w:proofErr w:type="spellStart"/>
      <w:r w:rsidR="00F93535">
        <w:t>транспарентной</w:t>
      </w:r>
      <w:proofErr w:type="spellEnd"/>
      <w:r w:rsidR="00F93535">
        <w:t xml:space="preserve"> подготовки предстоящих сессий и проведение с этой целью информационно-пропагандистской работы и консультаций со всеми государствами-членами и, при необходимости, с другими заинтересованными сторонами;</w:t>
      </w:r>
    </w:p>
    <w:p w:rsidR="00F93535" w:rsidRDefault="00372039" w:rsidP="00F93535">
      <w:pPr>
        <w:pStyle w:val="SingleTxt"/>
      </w:pPr>
      <w:r>
        <w:tab/>
        <w:t>с)</w:t>
      </w:r>
      <w:r>
        <w:tab/>
      </w:r>
      <w:r w:rsidR="00F93535">
        <w:t>обеспечение эффективного ведения дел во время сессий при полном соблюдении правил процедуры и содействие достижению согласия по решениям и рекомендациям.</w:t>
      </w:r>
    </w:p>
    <w:p w:rsidR="00F93535" w:rsidRDefault="00372039" w:rsidP="00F93535">
      <w:pPr>
        <w:pStyle w:val="SingleTxt"/>
      </w:pPr>
      <w:r>
        <w:lastRenderedPageBreak/>
        <w:t>32.</w:t>
      </w:r>
      <w:r>
        <w:tab/>
      </w:r>
      <w:r w:rsidR="00F93535">
        <w:t xml:space="preserve">В дополнение к этим задачам Президиум содействует процессу достижения консенсуса посредством </w:t>
      </w:r>
      <w:proofErr w:type="spellStart"/>
      <w:r w:rsidR="00F93535">
        <w:t>транспарентных</w:t>
      </w:r>
      <w:proofErr w:type="spellEnd"/>
      <w:r w:rsidR="00F93535">
        <w:t xml:space="preserve"> и инклюзивных консультаций по пр</w:t>
      </w:r>
      <w:r w:rsidR="00F93535">
        <w:t>о</w:t>
      </w:r>
      <w:r w:rsidR="00F93535">
        <w:t>ектам итогов работы КЭП, включая проекты решений, выводов и рекомендаций, которые могут быть предложены представителями государств-членов.</w:t>
      </w:r>
    </w:p>
    <w:p w:rsidR="00372039" w:rsidRPr="00372039" w:rsidRDefault="00372039" w:rsidP="00372039">
      <w:pPr>
        <w:pStyle w:val="SingleTxt"/>
        <w:spacing w:after="0" w:line="120" w:lineRule="exact"/>
        <w:rPr>
          <w:sz w:val="10"/>
        </w:rPr>
      </w:pPr>
    </w:p>
    <w:p w:rsidR="00372039" w:rsidRPr="00372039" w:rsidRDefault="00372039" w:rsidP="00372039">
      <w:pPr>
        <w:pStyle w:val="SingleTxt"/>
        <w:spacing w:after="0" w:line="120" w:lineRule="exact"/>
        <w:rPr>
          <w:sz w:val="10"/>
        </w:rPr>
      </w:pPr>
    </w:p>
    <w:p w:rsidR="00F93535" w:rsidRDefault="00372039" w:rsidP="0037203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VIII.</w:t>
      </w:r>
      <w:r>
        <w:tab/>
      </w:r>
      <w:r w:rsidR="00F93535">
        <w:t>Наблюдатели</w:t>
      </w:r>
    </w:p>
    <w:p w:rsidR="00372039" w:rsidRPr="00372039" w:rsidRDefault="00372039" w:rsidP="00372039">
      <w:pPr>
        <w:pStyle w:val="SingleTxt"/>
        <w:spacing w:after="0" w:line="120" w:lineRule="exact"/>
        <w:rPr>
          <w:sz w:val="10"/>
        </w:rPr>
      </w:pPr>
    </w:p>
    <w:p w:rsidR="00372039" w:rsidRPr="00372039" w:rsidRDefault="00372039" w:rsidP="00372039">
      <w:pPr>
        <w:pStyle w:val="SingleTxt"/>
        <w:spacing w:after="0" w:line="120" w:lineRule="exact"/>
        <w:rPr>
          <w:sz w:val="10"/>
        </w:rPr>
      </w:pPr>
    </w:p>
    <w:p w:rsidR="00F93535" w:rsidRDefault="00372039" w:rsidP="00F93535">
      <w:pPr>
        <w:pStyle w:val="SingleTxt"/>
      </w:pPr>
      <w:r>
        <w:t>33.</w:t>
      </w:r>
      <w:r>
        <w:tab/>
        <w:t>[</w:t>
      </w:r>
      <w:r w:rsidR="00F93535">
        <w:t>По решению КЭП] в сессиях КЭП в качестве наблюдателей без права гол</w:t>
      </w:r>
      <w:r w:rsidR="00F93535">
        <w:t>о</w:t>
      </w:r>
      <w:r w:rsidR="00F93535">
        <w:t>са могут участвовать соответствующие заинтересованные стороны, например международные организации, организации региональной интеграции, реги</w:t>
      </w:r>
      <w:r w:rsidR="00F93535">
        <w:t>о</w:t>
      </w:r>
      <w:r w:rsidR="00F93535">
        <w:t>нальные экологические центры, представители деловых и академических кругов и гражданского общества.</w:t>
      </w:r>
    </w:p>
    <w:p w:rsidR="00F93535" w:rsidRDefault="00372039" w:rsidP="00F93535">
      <w:pPr>
        <w:pStyle w:val="SingleTxt"/>
      </w:pPr>
      <w:r>
        <w:t>34.</w:t>
      </w:r>
      <w:r>
        <w:tab/>
      </w:r>
      <w:r w:rsidR="00F93535">
        <w:t>Представители любого государства − члена Организации Объединенных Наций, не являющегося членом ЕЭК, могут по решению КЭП участвовать с ко</w:t>
      </w:r>
      <w:r w:rsidR="00F93535">
        <w:t>н</w:t>
      </w:r>
      <w:r w:rsidR="00F93535">
        <w:t>сультативным статусом [в рассмотрении КЭП любого вопроса, представляющего особый интерес для этого государства-члена].</w:t>
      </w:r>
    </w:p>
    <w:p w:rsidR="00372039" w:rsidRPr="00372039" w:rsidRDefault="00372039" w:rsidP="00372039">
      <w:pPr>
        <w:pStyle w:val="SingleTxt"/>
        <w:spacing w:after="0" w:line="120" w:lineRule="exact"/>
        <w:rPr>
          <w:sz w:val="10"/>
        </w:rPr>
      </w:pPr>
    </w:p>
    <w:p w:rsidR="00372039" w:rsidRPr="00372039" w:rsidRDefault="00372039" w:rsidP="00372039">
      <w:pPr>
        <w:pStyle w:val="SingleTxt"/>
        <w:spacing w:after="0" w:line="120" w:lineRule="exact"/>
        <w:rPr>
          <w:sz w:val="10"/>
        </w:rPr>
      </w:pPr>
    </w:p>
    <w:p w:rsidR="00F93535" w:rsidRDefault="00372039" w:rsidP="0037203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IX.</w:t>
      </w:r>
      <w:r>
        <w:tab/>
      </w:r>
      <w:r w:rsidR="00F93535">
        <w:t>Другие положения</w:t>
      </w:r>
    </w:p>
    <w:p w:rsidR="00372039" w:rsidRPr="00372039" w:rsidRDefault="00372039" w:rsidP="00372039">
      <w:pPr>
        <w:pStyle w:val="SingleTxt"/>
        <w:spacing w:after="0" w:line="120" w:lineRule="exact"/>
        <w:rPr>
          <w:sz w:val="10"/>
        </w:rPr>
      </w:pPr>
    </w:p>
    <w:p w:rsidR="00372039" w:rsidRPr="00372039" w:rsidRDefault="00372039" w:rsidP="00372039">
      <w:pPr>
        <w:pStyle w:val="SingleTxt"/>
        <w:spacing w:after="0" w:line="120" w:lineRule="exact"/>
        <w:rPr>
          <w:sz w:val="10"/>
        </w:rPr>
      </w:pPr>
    </w:p>
    <w:p w:rsidR="00F93535" w:rsidRDefault="00372039" w:rsidP="00F93535">
      <w:pPr>
        <w:pStyle w:val="SingleTxt"/>
      </w:pPr>
      <w:r>
        <w:t>35.</w:t>
      </w:r>
      <w:r>
        <w:tab/>
      </w:r>
      <w:proofErr w:type="gramStart"/>
      <w:r w:rsidR="00F93535">
        <w:t>Аспекты работы КЭП, его вспомогательных органов и секретариата, не включенные в правила процедуры КЭП, регулируются в соответствии с Уставом Организации Объединенных Наций, Положением о круге ведения и правилах процедуры ЕЭК, принятым Экономическим и Социальным Советом, и соотве</w:t>
      </w:r>
      <w:r w:rsidR="00F93535">
        <w:t>т</w:t>
      </w:r>
      <w:r w:rsidR="00F93535">
        <w:t>ствующими правилами и положениями Организации Объединенных Наций, а также с учетом Руководящих принципов 2013 года.</w:t>
      </w:r>
      <w:proofErr w:type="gramEnd"/>
    </w:p>
    <w:p w:rsidR="00372039" w:rsidRPr="00372039" w:rsidRDefault="00372039" w:rsidP="00372039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372039" w:rsidRPr="00372039" w:rsidSect="006C289E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519" w:rsidRDefault="00DD6519" w:rsidP="008A1A7A">
      <w:pPr>
        <w:spacing w:line="240" w:lineRule="auto"/>
      </w:pPr>
      <w:r>
        <w:separator/>
      </w:r>
    </w:p>
  </w:endnote>
  <w:endnote w:type="continuationSeparator" w:id="0">
    <w:p w:rsidR="00DD6519" w:rsidRDefault="00DD6519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C289E" w:rsidTr="006C289E">
      <w:trPr>
        <w:jc w:val="center"/>
      </w:trPr>
      <w:tc>
        <w:tcPr>
          <w:tcW w:w="5126" w:type="dxa"/>
          <w:shd w:val="clear" w:color="auto" w:fill="auto"/>
          <w:vAlign w:val="bottom"/>
        </w:tcPr>
        <w:p w:rsidR="006C289E" w:rsidRPr="006C289E" w:rsidRDefault="006C289E" w:rsidP="006C289E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E25F6">
            <w:rPr>
              <w:noProof/>
            </w:rPr>
            <w:t>6</w:t>
          </w:r>
          <w:r>
            <w:fldChar w:fldCharType="end"/>
          </w:r>
          <w:r>
            <w:t>/</w:t>
          </w:r>
          <w:r w:rsidR="00FE25F6">
            <w:fldChar w:fldCharType="begin"/>
          </w:r>
          <w:r w:rsidR="00FE25F6">
            <w:instrText xml:space="preserve"> NUMPAGES  \* Arabic  \* MERGEFORMAT </w:instrText>
          </w:r>
          <w:r w:rsidR="00FE25F6">
            <w:fldChar w:fldCharType="separate"/>
          </w:r>
          <w:r w:rsidR="00FE25F6">
            <w:rPr>
              <w:noProof/>
            </w:rPr>
            <w:t>6</w:t>
          </w:r>
          <w:r w:rsidR="00FE25F6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C289E" w:rsidRPr="006C289E" w:rsidRDefault="006C289E" w:rsidP="006C289E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D43CFE">
            <w:rPr>
              <w:b w:val="0"/>
              <w:color w:val="000000"/>
              <w:sz w:val="14"/>
            </w:rPr>
            <w:t>GE.15-13981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6C289E" w:rsidRPr="006C289E" w:rsidRDefault="006C289E" w:rsidP="006C28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C289E" w:rsidTr="006C289E">
      <w:trPr>
        <w:jc w:val="center"/>
      </w:trPr>
      <w:tc>
        <w:tcPr>
          <w:tcW w:w="5126" w:type="dxa"/>
          <w:shd w:val="clear" w:color="auto" w:fill="auto"/>
          <w:vAlign w:val="bottom"/>
        </w:tcPr>
        <w:p w:rsidR="006C289E" w:rsidRPr="006C289E" w:rsidRDefault="006C289E" w:rsidP="006C289E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D43CFE">
            <w:rPr>
              <w:b w:val="0"/>
              <w:color w:val="000000"/>
              <w:sz w:val="14"/>
            </w:rPr>
            <w:t>GE.15-13981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C289E" w:rsidRPr="006C289E" w:rsidRDefault="006C289E" w:rsidP="006C289E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E25F6">
            <w:rPr>
              <w:noProof/>
            </w:rPr>
            <w:t>7</w:t>
          </w:r>
          <w:r>
            <w:fldChar w:fldCharType="end"/>
          </w:r>
          <w:r>
            <w:t>/</w:t>
          </w:r>
          <w:r w:rsidR="00FE25F6">
            <w:fldChar w:fldCharType="begin"/>
          </w:r>
          <w:r w:rsidR="00FE25F6">
            <w:instrText xml:space="preserve"> NUMPAGES  \* Arabic  \* MERGEFORMAT </w:instrText>
          </w:r>
          <w:r w:rsidR="00FE25F6">
            <w:fldChar w:fldCharType="separate"/>
          </w:r>
          <w:r w:rsidR="00FE25F6">
            <w:rPr>
              <w:noProof/>
            </w:rPr>
            <w:t>7</w:t>
          </w:r>
          <w:r w:rsidR="00FE25F6">
            <w:rPr>
              <w:noProof/>
            </w:rPr>
            <w:fldChar w:fldCharType="end"/>
          </w:r>
        </w:p>
      </w:tc>
    </w:tr>
  </w:tbl>
  <w:p w:rsidR="006C289E" w:rsidRPr="006C289E" w:rsidRDefault="006C289E" w:rsidP="006C28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6C289E" w:rsidTr="006C289E">
      <w:tc>
        <w:tcPr>
          <w:tcW w:w="3873" w:type="dxa"/>
        </w:tcPr>
        <w:p w:rsidR="006C289E" w:rsidRDefault="006C289E" w:rsidP="006C289E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0668C95F" wp14:editId="7D01EBD8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CEP/2015/L.6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CEP/2015/L.6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GE.15-13981 (R)</w:t>
          </w:r>
          <w:r w:rsidR="007932EE">
            <w:rPr>
              <w:color w:val="010000"/>
            </w:rPr>
            <w:t xml:space="preserve">    3108</w:t>
          </w:r>
          <w:r>
            <w:rPr>
              <w:color w:val="010000"/>
            </w:rPr>
            <w:t>15    020915</w:t>
          </w:r>
        </w:p>
        <w:p w:rsidR="006C289E" w:rsidRPr="006C289E" w:rsidRDefault="006C289E" w:rsidP="006C289E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*1513981*</w:t>
          </w:r>
        </w:p>
      </w:tc>
      <w:tc>
        <w:tcPr>
          <w:tcW w:w="5127" w:type="dxa"/>
        </w:tcPr>
        <w:p w:rsidR="006C289E" w:rsidRDefault="006C289E" w:rsidP="006C289E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4DC1AF5C" wp14:editId="1A7139DC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C289E" w:rsidRPr="006C289E" w:rsidRDefault="006C289E" w:rsidP="006C289E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519" w:rsidRPr="00372039" w:rsidRDefault="00372039" w:rsidP="00372039">
      <w:pPr>
        <w:pStyle w:val="Footer"/>
        <w:spacing w:after="80"/>
        <w:ind w:left="792"/>
        <w:rPr>
          <w:sz w:val="16"/>
        </w:rPr>
      </w:pPr>
      <w:r w:rsidRPr="00372039">
        <w:rPr>
          <w:sz w:val="16"/>
        </w:rPr>
        <w:t>__________________</w:t>
      </w:r>
    </w:p>
  </w:footnote>
  <w:footnote w:type="continuationSeparator" w:id="0">
    <w:p w:rsidR="00DD6519" w:rsidRPr="00372039" w:rsidRDefault="00372039" w:rsidP="00372039">
      <w:pPr>
        <w:pStyle w:val="Footer"/>
        <w:spacing w:after="80"/>
        <w:ind w:left="792"/>
        <w:rPr>
          <w:sz w:val="16"/>
        </w:rPr>
      </w:pPr>
      <w:r w:rsidRPr="00372039">
        <w:rPr>
          <w:sz w:val="16"/>
        </w:rPr>
        <w:t>__________________</w:t>
      </w:r>
    </w:p>
  </w:footnote>
  <w:footnote w:id="1">
    <w:p w:rsidR="00372039" w:rsidRDefault="00372039" w:rsidP="00372039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372039">
        <w:t>См. http://www.unece.org/oes/nutshell/mandate_role.html.</w:t>
      </w:r>
    </w:p>
  </w:footnote>
  <w:footnote w:id="2">
    <w:p w:rsidR="00372039" w:rsidRPr="00372039" w:rsidRDefault="00372039" w:rsidP="00372039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en-US"/>
        </w:rPr>
      </w:pPr>
      <w:r>
        <w:tab/>
      </w:r>
      <w:r>
        <w:rPr>
          <w:rStyle w:val="FootnoteReference"/>
        </w:rPr>
        <w:footnoteRef/>
      </w:r>
      <w:r w:rsidRPr="00372039">
        <w:rPr>
          <w:lang w:val="en-US"/>
        </w:rPr>
        <w:tab/>
      </w:r>
      <w:r w:rsidRPr="00372039">
        <w:t>См</w:t>
      </w:r>
      <w:r w:rsidRPr="00372039">
        <w:rPr>
          <w:lang w:val="en-US"/>
        </w:rPr>
        <w:t>. http://www.unece.org/commission/2013/ 65th_index.html.</w:t>
      </w:r>
    </w:p>
  </w:footnote>
  <w:footnote w:id="3">
    <w:p w:rsidR="00372039" w:rsidRDefault="00372039" w:rsidP="00372039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372039">
        <w:rPr>
          <w:lang w:val="en-US"/>
        </w:rPr>
        <w:tab/>
      </w:r>
      <w:r>
        <w:rPr>
          <w:rStyle w:val="FootnoteReference"/>
        </w:rPr>
        <w:footnoteRef/>
      </w:r>
      <w:r>
        <w:tab/>
      </w:r>
      <w:r w:rsidRPr="00372039">
        <w:t>Издание Организации Объединенных Наций, в продаже под номером R.92.I.22.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C289E" w:rsidTr="006C289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C289E" w:rsidRPr="006C289E" w:rsidRDefault="006C289E" w:rsidP="006C289E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43CFE">
            <w:rPr>
              <w:b/>
            </w:rPr>
            <w:t>ECE/CEP/2015/L.6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C289E" w:rsidRDefault="006C289E" w:rsidP="006C289E">
          <w:pPr>
            <w:pStyle w:val="Header"/>
          </w:pPr>
        </w:p>
      </w:tc>
    </w:tr>
  </w:tbl>
  <w:p w:rsidR="006C289E" w:rsidRPr="006C289E" w:rsidRDefault="006C289E" w:rsidP="006C28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C289E" w:rsidTr="006C289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C289E" w:rsidRDefault="006C289E" w:rsidP="006C289E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6C289E" w:rsidRPr="006C289E" w:rsidRDefault="006C289E" w:rsidP="006C289E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43CFE">
            <w:rPr>
              <w:b/>
            </w:rPr>
            <w:t>ECE/CEP/2015/L.6</w:t>
          </w:r>
          <w:r>
            <w:rPr>
              <w:b/>
            </w:rPr>
            <w:fldChar w:fldCharType="end"/>
          </w:r>
        </w:p>
      </w:tc>
    </w:tr>
  </w:tbl>
  <w:p w:rsidR="006C289E" w:rsidRPr="006C289E" w:rsidRDefault="006C289E" w:rsidP="006C28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6C289E" w:rsidTr="006C289E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6C289E" w:rsidRPr="006C289E" w:rsidRDefault="006C289E" w:rsidP="006C289E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C289E" w:rsidRDefault="006C289E" w:rsidP="006C289E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6C289E" w:rsidRPr="006C289E" w:rsidRDefault="006C289E" w:rsidP="006C289E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/CEP/2015/L.6</w:t>
          </w:r>
        </w:p>
      </w:tc>
    </w:tr>
    <w:tr w:rsidR="006C289E" w:rsidRPr="00FE25F6" w:rsidTr="006C289E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C289E" w:rsidRPr="006C289E" w:rsidRDefault="006C289E" w:rsidP="006C289E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5975FBCB" wp14:editId="1E498B11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C289E" w:rsidRPr="006C289E" w:rsidRDefault="006C289E" w:rsidP="006C289E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C289E" w:rsidRPr="006C289E" w:rsidRDefault="006C289E" w:rsidP="006C289E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C289E" w:rsidRPr="00443386" w:rsidRDefault="006C289E" w:rsidP="006C289E">
          <w:pPr>
            <w:pStyle w:val="Distribution"/>
            <w:rPr>
              <w:color w:val="000000"/>
              <w:lang w:val="en-US"/>
            </w:rPr>
          </w:pPr>
          <w:r w:rsidRPr="00443386">
            <w:rPr>
              <w:color w:val="000000"/>
              <w:lang w:val="en-US"/>
            </w:rPr>
            <w:t>Distr.: Limited</w:t>
          </w:r>
        </w:p>
        <w:p w:rsidR="006C289E" w:rsidRPr="00443386" w:rsidRDefault="006C289E" w:rsidP="006C289E">
          <w:pPr>
            <w:pStyle w:val="Publication"/>
            <w:rPr>
              <w:color w:val="000000"/>
              <w:lang w:val="en-US"/>
            </w:rPr>
          </w:pPr>
          <w:r w:rsidRPr="00443386">
            <w:rPr>
              <w:color w:val="000000"/>
              <w:lang w:val="en-US"/>
            </w:rPr>
            <w:t>18 August 2015</w:t>
          </w:r>
        </w:p>
        <w:p w:rsidR="006C289E" w:rsidRPr="00443386" w:rsidRDefault="006C289E" w:rsidP="006C289E">
          <w:pPr>
            <w:rPr>
              <w:color w:val="000000"/>
              <w:lang w:val="en-US"/>
            </w:rPr>
          </w:pPr>
          <w:r w:rsidRPr="00443386">
            <w:rPr>
              <w:color w:val="000000"/>
              <w:lang w:val="en-US"/>
            </w:rPr>
            <w:t>Russian</w:t>
          </w:r>
        </w:p>
        <w:p w:rsidR="006C289E" w:rsidRPr="00443386" w:rsidRDefault="006C289E" w:rsidP="006C289E">
          <w:pPr>
            <w:pStyle w:val="Original"/>
            <w:rPr>
              <w:color w:val="000000"/>
              <w:lang w:val="en-US"/>
            </w:rPr>
          </w:pPr>
          <w:r w:rsidRPr="00443386">
            <w:rPr>
              <w:color w:val="000000"/>
              <w:lang w:val="en-US"/>
            </w:rPr>
            <w:t>Original: English</w:t>
          </w:r>
        </w:p>
        <w:p w:rsidR="006C289E" w:rsidRPr="00443386" w:rsidRDefault="006C289E" w:rsidP="006C289E">
          <w:pPr>
            <w:rPr>
              <w:lang w:val="en-US"/>
            </w:rPr>
          </w:pPr>
        </w:p>
      </w:tc>
    </w:tr>
  </w:tbl>
  <w:p w:rsidR="006C289E" w:rsidRPr="00443386" w:rsidRDefault="006C289E" w:rsidP="006C289E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3981*"/>
    <w:docVar w:name="CreationDt" w:val="9/2/2015 8:28: AM"/>
    <w:docVar w:name="DocCategory" w:val="Doc"/>
    <w:docVar w:name="DocType" w:val="Final"/>
    <w:docVar w:name="DutyStation" w:val="Geneva"/>
    <w:docVar w:name="FooterJN" w:val="GE.15-13981"/>
    <w:docVar w:name="jobn" w:val="GE.15-13981 (R)"/>
    <w:docVar w:name="jobnDT" w:val="GE.15-13981 (R)   020915"/>
    <w:docVar w:name="jobnDTDT" w:val="GE.15-13981 (R)   020915   020915"/>
    <w:docVar w:name="JobNo" w:val="GE.1513981R"/>
    <w:docVar w:name="JobNo2" w:val="1518450R"/>
    <w:docVar w:name="LocalDrive" w:val="0"/>
    <w:docVar w:name="OandT" w:val="U.A."/>
    <w:docVar w:name="PaperSize" w:val="A4"/>
    <w:docVar w:name="sss1" w:val="ECE/CEP/2015/L.6"/>
    <w:docVar w:name="sss2" w:val="-"/>
    <w:docVar w:name="Symbol1" w:val="ECE/CEP/2015/L.6"/>
    <w:docVar w:name="Symbol2" w:val="-"/>
  </w:docVars>
  <w:rsids>
    <w:rsidRoot w:val="00DD6519"/>
    <w:rsid w:val="00004615"/>
    <w:rsid w:val="00004756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82508"/>
    <w:rsid w:val="00091DC8"/>
    <w:rsid w:val="00092464"/>
    <w:rsid w:val="000A111E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B073C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7697"/>
    <w:rsid w:val="00281B96"/>
    <w:rsid w:val="002853F1"/>
    <w:rsid w:val="00297C3D"/>
    <w:rsid w:val="002A04A3"/>
    <w:rsid w:val="002A0BAE"/>
    <w:rsid w:val="002A2DD8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5C45"/>
    <w:rsid w:val="002F6149"/>
    <w:rsid w:val="002F7D25"/>
    <w:rsid w:val="00310EA4"/>
    <w:rsid w:val="00325C10"/>
    <w:rsid w:val="00326F5F"/>
    <w:rsid w:val="00332D90"/>
    <w:rsid w:val="00333B06"/>
    <w:rsid w:val="00337D91"/>
    <w:rsid w:val="00346BFB"/>
    <w:rsid w:val="00350756"/>
    <w:rsid w:val="003542EE"/>
    <w:rsid w:val="00360D26"/>
    <w:rsid w:val="00362FFE"/>
    <w:rsid w:val="003658B0"/>
    <w:rsid w:val="00372039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5DEC"/>
    <w:rsid w:val="00427FE5"/>
    <w:rsid w:val="00433222"/>
    <w:rsid w:val="00436A23"/>
    <w:rsid w:val="00436F13"/>
    <w:rsid w:val="004420FB"/>
    <w:rsid w:val="00443386"/>
    <w:rsid w:val="00445A4E"/>
    <w:rsid w:val="004502EC"/>
    <w:rsid w:val="004504A6"/>
    <w:rsid w:val="00460D23"/>
    <w:rsid w:val="004645DD"/>
    <w:rsid w:val="0047759D"/>
    <w:rsid w:val="004875A0"/>
    <w:rsid w:val="00487893"/>
    <w:rsid w:val="0049612D"/>
    <w:rsid w:val="004964B8"/>
    <w:rsid w:val="004A04A6"/>
    <w:rsid w:val="004A21EE"/>
    <w:rsid w:val="004A36EE"/>
    <w:rsid w:val="004A7499"/>
    <w:rsid w:val="004B1314"/>
    <w:rsid w:val="004B16C7"/>
    <w:rsid w:val="004B722C"/>
    <w:rsid w:val="004C1B79"/>
    <w:rsid w:val="004C6A2C"/>
    <w:rsid w:val="004D275F"/>
    <w:rsid w:val="004D474D"/>
    <w:rsid w:val="004D6276"/>
    <w:rsid w:val="004D656E"/>
    <w:rsid w:val="004D67C7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289E"/>
    <w:rsid w:val="006C44B7"/>
    <w:rsid w:val="006C59D5"/>
    <w:rsid w:val="006D58BE"/>
    <w:rsid w:val="006E1418"/>
    <w:rsid w:val="006F3683"/>
    <w:rsid w:val="00700738"/>
    <w:rsid w:val="007042EA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32EE"/>
    <w:rsid w:val="00795A5A"/>
    <w:rsid w:val="00796EC3"/>
    <w:rsid w:val="007A0441"/>
    <w:rsid w:val="007B098D"/>
    <w:rsid w:val="007B1DE5"/>
    <w:rsid w:val="007B5785"/>
    <w:rsid w:val="007B5CF3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3A54"/>
    <w:rsid w:val="00915944"/>
    <w:rsid w:val="009228D9"/>
    <w:rsid w:val="009312DC"/>
    <w:rsid w:val="009327BF"/>
    <w:rsid w:val="00934047"/>
    <w:rsid w:val="00935F33"/>
    <w:rsid w:val="0094745A"/>
    <w:rsid w:val="00952B5F"/>
    <w:rsid w:val="00953546"/>
    <w:rsid w:val="0095649D"/>
    <w:rsid w:val="009565AD"/>
    <w:rsid w:val="00960332"/>
    <w:rsid w:val="00963BDB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20B9"/>
    <w:rsid w:val="009C382E"/>
    <w:rsid w:val="009C495F"/>
    <w:rsid w:val="009C6A25"/>
    <w:rsid w:val="009D28B9"/>
    <w:rsid w:val="009D6E3D"/>
    <w:rsid w:val="009E5E58"/>
    <w:rsid w:val="009F0808"/>
    <w:rsid w:val="00A070E6"/>
    <w:rsid w:val="00A1426A"/>
    <w:rsid w:val="00A14F1D"/>
    <w:rsid w:val="00A1703F"/>
    <w:rsid w:val="00A2180A"/>
    <w:rsid w:val="00A22293"/>
    <w:rsid w:val="00A26973"/>
    <w:rsid w:val="00A344D5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C00290"/>
    <w:rsid w:val="00C05FFF"/>
    <w:rsid w:val="00C16B93"/>
    <w:rsid w:val="00C2210E"/>
    <w:rsid w:val="00C2524E"/>
    <w:rsid w:val="00C32802"/>
    <w:rsid w:val="00C35DFA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434AF"/>
    <w:rsid w:val="00D43CFE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7A5F"/>
    <w:rsid w:val="00DD6519"/>
    <w:rsid w:val="00DD6A66"/>
    <w:rsid w:val="00DE0D15"/>
    <w:rsid w:val="00DE356A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226F"/>
    <w:rsid w:val="00E53135"/>
    <w:rsid w:val="00E54D94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E3586"/>
    <w:rsid w:val="00EE63A7"/>
    <w:rsid w:val="00EE7954"/>
    <w:rsid w:val="00EF1FBD"/>
    <w:rsid w:val="00EF29BE"/>
    <w:rsid w:val="00EF7FD0"/>
    <w:rsid w:val="00F04A00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1B9"/>
    <w:rsid w:val="00F634A6"/>
    <w:rsid w:val="00F6634F"/>
    <w:rsid w:val="00F664C4"/>
    <w:rsid w:val="00F72CD1"/>
    <w:rsid w:val="00F74A39"/>
    <w:rsid w:val="00F8138E"/>
    <w:rsid w:val="00F85203"/>
    <w:rsid w:val="00F87D5A"/>
    <w:rsid w:val="00F87EF6"/>
    <w:rsid w:val="00F92676"/>
    <w:rsid w:val="00F93535"/>
    <w:rsid w:val="00F94262"/>
    <w:rsid w:val="00F947D0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5F6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6C28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8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89E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89E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5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5F6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6C28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8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89E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89E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5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5F6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0B7AB-0E05-4D7A-A3A1-D6F22D259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Uliana Antipova</dc:creator>
  <cp:lastModifiedBy>sochirca</cp:lastModifiedBy>
  <cp:revision>5</cp:revision>
  <cp:lastPrinted>2015-09-02T09:20:00Z</cp:lastPrinted>
  <dcterms:created xsi:type="dcterms:W3CDTF">2015-09-02T09:18:00Z</dcterms:created>
  <dcterms:modified xsi:type="dcterms:W3CDTF">2015-09-21T09:42:00Z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1513981R</vt:lpwstr>
  </property>
  <property fmtid="{D5CDD505-2E9C-101B-9397-08002B2CF9AE}" pid="3" name="ODSRefJobNo">
    <vt:lpwstr>1518450R</vt:lpwstr>
  </property>
  <property fmtid="{D5CDD505-2E9C-101B-9397-08002B2CF9AE}" pid="4" name="Symbol1">
    <vt:lpwstr>ECE/CEP/2015/L.6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U.A.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Limited</vt:lpwstr>
  </property>
  <property fmtid="{D5CDD505-2E9C-101B-9397-08002B2CF9AE}" pid="11" name="Publication Date">
    <vt:lpwstr>18 August 2015</vt:lpwstr>
  </property>
  <property fmtid="{D5CDD505-2E9C-101B-9397-08002B2CF9AE}" pid="12" name="Original">
    <vt:lpwstr>English</vt:lpwstr>
  </property>
  <property fmtid="{D5CDD505-2E9C-101B-9397-08002B2CF9AE}" pid="13" name="Release Date">
    <vt:lpwstr>020915</vt:lpwstr>
  </property>
</Properties>
</file>