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C2" w:rsidRPr="00B4396D" w:rsidRDefault="00144FC2" w:rsidP="00144FC2">
      <w:pPr>
        <w:spacing w:line="60" w:lineRule="exact"/>
        <w:rPr>
          <w:color w:val="010000"/>
          <w:sz w:val="6"/>
        </w:rPr>
        <w:sectPr w:rsidR="00144FC2" w:rsidRPr="00B4396D" w:rsidSect="000814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818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754C3" w:rsidRPr="00B16976" w:rsidRDefault="00B4396D" w:rsidP="003754C3">
      <w:pPr>
        <w:rPr>
          <w:b/>
          <w:sz w:val="28"/>
          <w:szCs w:val="28"/>
        </w:rPr>
      </w:pPr>
      <w:r w:rsidRPr="003754C3">
        <w:rPr>
          <w:b/>
          <w:sz w:val="28"/>
          <w:szCs w:val="28"/>
        </w:rPr>
        <w:lastRenderedPageBreak/>
        <w:t>Европейская экономическая комиссия</w:t>
      </w:r>
    </w:p>
    <w:p w:rsidR="003754C3" w:rsidRPr="00B16976" w:rsidRDefault="003754C3" w:rsidP="003754C3">
      <w:pPr>
        <w:spacing w:line="120" w:lineRule="exact"/>
        <w:rPr>
          <w:b/>
          <w:sz w:val="10"/>
          <w:szCs w:val="28"/>
        </w:rPr>
      </w:pPr>
    </w:p>
    <w:p w:rsidR="00B4396D" w:rsidRPr="00B16976" w:rsidRDefault="00B4396D" w:rsidP="003754C3">
      <w:pPr>
        <w:rPr>
          <w:sz w:val="28"/>
          <w:szCs w:val="28"/>
        </w:rPr>
      </w:pPr>
      <w:r w:rsidRPr="003754C3">
        <w:rPr>
          <w:sz w:val="28"/>
          <w:szCs w:val="28"/>
        </w:rPr>
        <w:t>Комитет по экологической политике</w:t>
      </w:r>
    </w:p>
    <w:p w:rsidR="003754C3" w:rsidRPr="00B16976" w:rsidRDefault="003754C3" w:rsidP="003754C3">
      <w:pPr>
        <w:spacing w:line="120" w:lineRule="exact"/>
        <w:rPr>
          <w:sz w:val="10"/>
        </w:rPr>
      </w:pPr>
    </w:p>
    <w:p w:rsidR="003754C3" w:rsidRPr="00B16976" w:rsidRDefault="00B4396D" w:rsidP="003754C3">
      <w:pPr>
        <w:rPr>
          <w:b/>
        </w:rPr>
      </w:pPr>
      <w:r w:rsidRPr="003754C3">
        <w:rPr>
          <w:b/>
        </w:rPr>
        <w:t>Двадцать первая сессия</w:t>
      </w:r>
    </w:p>
    <w:p w:rsidR="00B4396D" w:rsidRPr="00B4396D" w:rsidRDefault="00B4396D" w:rsidP="003754C3">
      <w:r w:rsidRPr="00B4396D">
        <w:t>Женева, 27–30 октября 2015 года</w:t>
      </w:r>
    </w:p>
    <w:p w:rsidR="00B4396D" w:rsidRPr="00B4396D" w:rsidRDefault="00B4396D" w:rsidP="003754C3">
      <w:r w:rsidRPr="00B4396D">
        <w:t>Пункт 5 с) предварительной повестки дня</w:t>
      </w:r>
    </w:p>
    <w:p w:rsidR="00144FC2" w:rsidRPr="00EA605E" w:rsidRDefault="00B4396D" w:rsidP="003754C3">
      <w:pPr>
        <w:rPr>
          <w:b/>
        </w:rPr>
      </w:pPr>
      <w:r w:rsidRPr="003754C3">
        <w:rPr>
          <w:b/>
        </w:rPr>
        <w:t xml:space="preserve">Восьмая Конференция министров </w:t>
      </w:r>
      <w:r w:rsidR="003754C3" w:rsidRPr="003754C3">
        <w:rPr>
          <w:b/>
        </w:rPr>
        <w:br/>
      </w:r>
      <w:r w:rsidR="00EA605E">
        <w:rPr>
          <w:b/>
        </w:rPr>
        <w:t>«</w:t>
      </w:r>
      <w:r w:rsidRPr="003754C3">
        <w:rPr>
          <w:b/>
        </w:rPr>
        <w:t>Окружающая среда для Европы</w:t>
      </w:r>
      <w:r w:rsidR="00EA605E">
        <w:rPr>
          <w:b/>
        </w:rPr>
        <w:t>»</w:t>
      </w:r>
      <w:r w:rsidRPr="003754C3">
        <w:rPr>
          <w:b/>
        </w:rPr>
        <w:t xml:space="preserve">: </w:t>
      </w:r>
      <w:r w:rsidR="003754C3" w:rsidRPr="003754C3">
        <w:rPr>
          <w:b/>
        </w:rPr>
        <w:br/>
      </w:r>
      <w:r w:rsidRPr="003754C3">
        <w:rPr>
          <w:b/>
        </w:rPr>
        <w:t>очистка воздуха</w:t>
      </w:r>
    </w:p>
    <w:p w:rsidR="003754C3" w:rsidRPr="00EA605E" w:rsidRDefault="003754C3" w:rsidP="003754C3">
      <w:pPr>
        <w:spacing w:line="120" w:lineRule="exact"/>
        <w:rPr>
          <w:b/>
          <w:sz w:val="10"/>
        </w:rPr>
      </w:pPr>
    </w:p>
    <w:p w:rsidR="003754C3" w:rsidRPr="00EA605E" w:rsidRDefault="003754C3" w:rsidP="003754C3">
      <w:pPr>
        <w:spacing w:line="120" w:lineRule="exact"/>
        <w:rPr>
          <w:b/>
          <w:sz w:val="10"/>
        </w:rPr>
      </w:pPr>
    </w:p>
    <w:p w:rsidR="003754C3" w:rsidRPr="00EA605E" w:rsidRDefault="003754C3" w:rsidP="003754C3">
      <w:pPr>
        <w:spacing w:line="120" w:lineRule="exact"/>
        <w:rPr>
          <w:b/>
          <w:sz w:val="10"/>
        </w:rPr>
      </w:pPr>
    </w:p>
    <w:p w:rsidR="00B4396D" w:rsidRDefault="003754C3" w:rsidP="003754C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A605E">
        <w:tab/>
      </w:r>
      <w:r w:rsidRPr="00EA605E">
        <w:tab/>
      </w:r>
      <w:r w:rsidR="00B4396D" w:rsidRPr="00B4396D">
        <w:t>Проект Батумской программы действий по очистке воздуха (2016</w:t>
      </w:r>
      <w:r w:rsidR="0008142B">
        <w:t>–</w:t>
      </w:r>
      <w:r w:rsidR="00B4396D" w:rsidRPr="00B4396D">
        <w:t>2021 год</w:t>
      </w:r>
      <w:r>
        <w:t>ы</w:t>
      </w:r>
      <w:r w:rsidR="00B4396D" w:rsidRPr="00B4396D">
        <w:t>)</w:t>
      </w:r>
    </w:p>
    <w:p w:rsidR="003754C3" w:rsidRPr="003754C3" w:rsidRDefault="003754C3" w:rsidP="003754C3">
      <w:pPr>
        <w:pStyle w:val="SingleTxt"/>
        <w:spacing w:after="0" w:line="120" w:lineRule="exact"/>
        <w:rPr>
          <w:sz w:val="10"/>
        </w:rPr>
      </w:pPr>
    </w:p>
    <w:p w:rsidR="003754C3" w:rsidRPr="003754C3" w:rsidRDefault="003754C3" w:rsidP="003754C3">
      <w:pPr>
        <w:pStyle w:val="SingleTxt"/>
        <w:spacing w:after="0" w:line="120" w:lineRule="exact"/>
        <w:rPr>
          <w:sz w:val="10"/>
        </w:rPr>
      </w:pPr>
    </w:p>
    <w:p w:rsidR="00B4396D" w:rsidRDefault="003754C3" w:rsidP="003754C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4396D" w:rsidRPr="00B4396D">
        <w:tab/>
        <w:t>Записка Президиума Конвенции о трансграничном загрязнении воздуха на большие расстояния</w:t>
      </w:r>
    </w:p>
    <w:p w:rsidR="003754C3" w:rsidRPr="003754C3" w:rsidRDefault="003754C3" w:rsidP="003754C3">
      <w:pPr>
        <w:pStyle w:val="SingleTxt"/>
        <w:spacing w:after="0" w:line="120" w:lineRule="exact"/>
        <w:rPr>
          <w:sz w:val="10"/>
        </w:rPr>
      </w:pPr>
    </w:p>
    <w:p w:rsidR="003754C3" w:rsidRPr="003754C3" w:rsidRDefault="003754C3" w:rsidP="003754C3">
      <w:pPr>
        <w:pStyle w:val="SingleTxt"/>
        <w:spacing w:after="0" w:line="120" w:lineRule="exact"/>
        <w:rPr>
          <w:sz w:val="10"/>
        </w:rPr>
      </w:pPr>
    </w:p>
    <w:p w:rsidR="003754C3" w:rsidRPr="003754C3" w:rsidRDefault="003754C3" w:rsidP="003754C3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3754C3" w:rsidTr="003754C3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3754C3" w:rsidRPr="003754C3" w:rsidRDefault="003754C3" w:rsidP="003754C3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3754C3" w:rsidTr="003754C3">
        <w:tc>
          <w:tcPr>
            <w:tcW w:w="10051" w:type="dxa"/>
            <w:shd w:val="clear" w:color="auto" w:fill="auto"/>
          </w:tcPr>
          <w:p w:rsidR="003754C3" w:rsidRPr="003754C3" w:rsidRDefault="003754C3" w:rsidP="00EA605E">
            <w:pPr>
              <w:pStyle w:val="SingleTxt"/>
            </w:pPr>
            <w:r>
              <w:tab/>
            </w:r>
            <w:r w:rsidRPr="00B4396D">
              <w:t>На своей двадцатой сессии (Женева, 28–31 октября 2014 года) Комитет по экологической политике (КЭП) Европейской экономической комиссии (ЕЭК) п</w:t>
            </w:r>
            <w:r w:rsidRPr="00B4396D">
              <w:t>о</w:t>
            </w:r>
            <w:r w:rsidRPr="00B4396D">
              <w:t>ручил своему Президиуму, действуя при поддержке со стороны секретариата и в сотрудничестве с соответствующими заинтересованными сторонами, приступить к подготовке</w:t>
            </w:r>
            <w:r w:rsidR="00EA605E">
              <w:t xml:space="preserve"> Восьмой конференции министров «</w:t>
            </w:r>
            <w:r w:rsidRPr="00B4396D">
              <w:t>Окружающая среда для Европы</w:t>
            </w:r>
            <w:r w:rsidR="00EA605E">
              <w:t>»</w:t>
            </w:r>
            <w:r w:rsidRPr="00B4396D">
              <w:t xml:space="preserve"> (Батуми, Грузия, 8</w:t>
            </w:r>
            <w:r w:rsidR="00EA605E" w:rsidRPr="00EA605E">
              <w:t>–</w:t>
            </w:r>
            <w:r w:rsidRPr="00B4396D">
              <w:t xml:space="preserve">10 июня 2016 года), включая подготовку соответствующих документов, с </w:t>
            </w:r>
            <w:proofErr w:type="gramStart"/>
            <w:r w:rsidRPr="00B4396D">
              <w:t>тем</w:t>
            </w:r>
            <w:proofErr w:type="gramEnd"/>
            <w:r w:rsidRPr="00B4396D">
              <w:t xml:space="preserve"> чтобы содействовать организации Конференции (ECE/CEP/</w:t>
            </w:r>
            <w:r w:rsidR="00CB4BC2">
              <w:br/>
            </w:r>
            <w:r w:rsidRPr="00B4396D">
              <w:t>2014/2, пункты 84 с) и 98 (</w:t>
            </w:r>
            <w:proofErr w:type="spellStart"/>
            <w:r w:rsidRPr="00B4396D">
              <w:t>gg</w:t>
            </w:r>
            <w:proofErr w:type="spellEnd"/>
            <w:r w:rsidRPr="00B4396D">
              <w:t>) (</w:t>
            </w:r>
            <w:proofErr w:type="spellStart"/>
            <w:r w:rsidRPr="00B4396D">
              <w:t>х</w:t>
            </w:r>
            <w:proofErr w:type="gramStart"/>
            <w:r w:rsidRPr="00B4396D">
              <w:t>i</w:t>
            </w:r>
            <w:proofErr w:type="spellEnd"/>
            <w:proofErr w:type="gramEnd"/>
            <w:r w:rsidRPr="00B4396D">
              <w:t>) с).</w:t>
            </w:r>
          </w:p>
        </w:tc>
      </w:tr>
      <w:tr w:rsidR="003754C3" w:rsidTr="003754C3">
        <w:tc>
          <w:tcPr>
            <w:tcW w:w="10051" w:type="dxa"/>
            <w:shd w:val="clear" w:color="auto" w:fill="auto"/>
          </w:tcPr>
          <w:p w:rsidR="003754C3" w:rsidRPr="003754C3" w:rsidRDefault="003754C3" w:rsidP="00EA605E">
            <w:pPr>
              <w:pStyle w:val="SingleTxt"/>
            </w:pPr>
            <w:r>
              <w:tab/>
            </w:r>
            <w:r w:rsidR="00B4396D" w:rsidRPr="003754C3">
              <w:t xml:space="preserve">Одной из тем Конференции, согласованных КЭП, является </w:t>
            </w:r>
            <w:r w:rsidR="00EA605E">
              <w:t>«</w:t>
            </w:r>
            <w:r w:rsidR="00B4396D" w:rsidRPr="003754C3">
              <w:t>повышение к</w:t>
            </w:r>
            <w:r w:rsidR="00B4396D" w:rsidRPr="003754C3">
              <w:t>а</w:t>
            </w:r>
            <w:r w:rsidR="00B4396D" w:rsidRPr="003754C3">
              <w:t>чества воздуха в интересах улучшения состояния окружающей среды и здоровья человека</w:t>
            </w:r>
            <w:r w:rsidR="00EA605E">
              <w:t>»</w:t>
            </w:r>
            <w:r w:rsidR="00B4396D" w:rsidRPr="003754C3">
              <w:t>. В настоящем документе содержится предложение в отношении ин</w:t>
            </w:r>
            <w:r w:rsidR="00B4396D" w:rsidRPr="003754C3">
              <w:t>и</w:t>
            </w:r>
            <w:r w:rsidR="00B4396D" w:rsidRPr="003754C3">
              <w:t>циативы, направленной на улучшение качества воздуха в этом регионе, подгото</w:t>
            </w:r>
            <w:r w:rsidR="00B4396D" w:rsidRPr="003754C3">
              <w:t>в</w:t>
            </w:r>
            <w:r w:rsidR="00B4396D" w:rsidRPr="003754C3">
              <w:t>ленно</w:t>
            </w:r>
            <w:r w:rsidR="001B45B5">
              <w:t>е</w:t>
            </w:r>
            <w:r w:rsidR="00B4396D" w:rsidRPr="003754C3">
              <w:t xml:space="preserve"> Президиумом Конвенции ЕЭК о трансграничном загрязнении воздуха на большие расстояния (Конвенция по воздуху). Президиум КЭП рассмотрел перв</w:t>
            </w:r>
            <w:r w:rsidR="00B4396D" w:rsidRPr="003754C3">
              <w:t>о</w:t>
            </w:r>
            <w:r w:rsidR="00B4396D" w:rsidRPr="003754C3">
              <w:t>начальный проект инициативы на своем совещании, состоявшемся 15 и 16 июня 2015 года, и рекомендовал представить его Комитету для рассмотрения.</w:t>
            </w:r>
          </w:p>
        </w:tc>
      </w:tr>
      <w:tr w:rsidR="003754C3" w:rsidTr="003754C3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3754C3" w:rsidRPr="003754C3" w:rsidRDefault="003754C3" w:rsidP="0008142B">
            <w:pPr>
              <w:pStyle w:val="SingleTxt"/>
              <w:pageBreakBefore/>
            </w:pPr>
            <w:r>
              <w:lastRenderedPageBreak/>
              <w:tab/>
            </w:r>
            <w:r w:rsidRPr="00B4396D">
              <w:t>КЭП будет предложено рассмотреть проект инициативы в качестве возмо</w:t>
            </w:r>
            <w:r w:rsidRPr="00B4396D">
              <w:t>ж</w:t>
            </w:r>
            <w:r w:rsidRPr="00B4396D">
              <w:t>ного итога Батумской конференции министров и предоставить Президиуму Ко</w:t>
            </w:r>
            <w:r w:rsidRPr="00B4396D">
              <w:t>н</w:t>
            </w:r>
            <w:r w:rsidRPr="00B4396D">
              <w:t>венции по воздуху руководящие указания в отношении доработки инициативы, включая механизм для сбора информации об обязательствах от заинтересова</w:t>
            </w:r>
            <w:r w:rsidRPr="00B4396D">
              <w:t>н</w:t>
            </w:r>
            <w:r w:rsidRPr="00B4396D">
              <w:t>ных сторон для их представления министрам в Батуми.</w:t>
            </w:r>
          </w:p>
        </w:tc>
      </w:tr>
      <w:tr w:rsidR="003754C3" w:rsidTr="003754C3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3754C3" w:rsidRPr="003754C3" w:rsidRDefault="003754C3" w:rsidP="003754C3">
            <w:pPr>
              <w:pStyle w:val="SingleTxt"/>
            </w:pPr>
          </w:p>
        </w:tc>
      </w:tr>
    </w:tbl>
    <w:p w:rsidR="00B4396D" w:rsidRDefault="00B4396D" w:rsidP="004A322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396D">
        <w:tab/>
      </w:r>
      <w:r w:rsidR="0008142B">
        <w:br w:type="page"/>
      </w:r>
      <w:r w:rsidRPr="00B4396D">
        <w:t>Введение</w:t>
      </w:r>
    </w:p>
    <w:p w:rsidR="004A322C" w:rsidRPr="004A322C" w:rsidRDefault="004A322C" w:rsidP="004A322C">
      <w:pPr>
        <w:pStyle w:val="SingleTxt"/>
        <w:spacing w:after="0" w:line="120" w:lineRule="exact"/>
        <w:rPr>
          <w:sz w:val="10"/>
        </w:rPr>
      </w:pPr>
    </w:p>
    <w:p w:rsidR="004A322C" w:rsidRPr="004A322C" w:rsidRDefault="004A322C" w:rsidP="004A322C">
      <w:pPr>
        <w:pStyle w:val="SingleTxt"/>
        <w:spacing w:after="0" w:line="120" w:lineRule="exact"/>
        <w:rPr>
          <w:sz w:val="10"/>
        </w:rPr>
      </w:pPr>
    </w:p>
    <w:p w:rsidR="00B4396D" w:rsidRPr="00B4396D" w:rsidRDefault="004A322C" w:rsidP="00B4396D">
      <w:pPr>
        <w:pStyle w:val="SingleTxt"/>
      </w:pPr>
      <w:r>
        <w:t>1.</w:t>
      </w:r>
      <w:r>
        <w:tab/>
      </w:r>
      <w:r w:rsidR="001B45B5">
        <w:t>С учетом того</w:t>
      </w:r>
      <w:r w:rsidR="00B4396D" w:rsidRPr="00B4396D">
        <w:t>, что положение в области загрязнения воздуха в регионе Е</w:t>
      </w:r>
      <w:r w:rsidR="00B4396D" w:rsidRPr="00B4396D">
        <w:t>в</w:t>
      </w:r>
      <w:r w:rsidR="00B4396D" w:rsidRPr="00B4396D">
        <w:t xml:space="preserve">ропейской экономической комиссии (ЕЭК) остается серьезным </w:t>
      </w:r>
      <w:proofErr w:type="gramStart"/>
      <w:r w:rsidR="00B4396D" w:rsidRPr="00B4396D">
        <w:t>и</w:t>
      </w:r>
      <w:proofErr w:type="gramEnd"/>
      <w:r w:rsidR="00B4396D" w:rsidRPr="00B4396D">
        <w:t xml:space="preserve"> принимая во внимание призыв к принятию мер в целях охраны здоровья населения и экос</w:t>
      </w:r>
      <w:r w:rsidR="00B4396D" w:rsidRPr="00B4396D">
        <w:t>и</w:t>
      </w:r>
      <w:r w:rsidR="00B4396D" w:rsidRPr="00B4396D">
        <w:t>стем, Батумский план действий по очистке воздуха содержит ряд мер, напра</w:t>
      </w:r>
      <w:r w:rsidR="00B4396D" w:rsidRPr="00B4396D">
        <w:t>в</w:t>
      </w:r>
      <w:r w:rsidR="00B4396D" w:rsidRPr="00B4396D">
        <w:t>ленных на улучшение качества воздуха в этом регионе. Задача Батумского плана действий по очистке воздуха заключается в том, чтобы поощрять и поддерживать правительства и другие заинтересованные стороны в работе по улучшению кач</w:t>
      </w:r>
      <w:r w:rsidR="00B4396D" w:rsidRPr="00B4396D">
        <w:t>е</w:t>
      </w:r>
      <w:r w:rsidR="00B4396D" w:rsidRPr="00B4396D">
        <w:t>ства воздуха в период с 2016 по 2021 год.</w:t>
      </w:r>
    </w:p>
    <w:p w:rsidR="00B4396D" w:rsidRPr="00B4396D" w:rsidRDefault="004A322C" w:rsidP="00B4396D">
      <w:pPr>
        <w:pStyle w:val="SingleTxt"/>
      </w:pPr>
      <w:r>
        <w:t>2.</w:t>
      </w:r>
      <w:r>
        <w:tab/>
      </w:r>
      <w:r w:rsidR="001B45B5">
        <w:t xml:space="preserve">В частности, </w:t>
      </w:r>
      <w:r w:rsidR="00B4396D" w:rsidRPr="00B4396D">
        <w:t>Батумским планом действий по очистке воздуха предусмотр</w:t>
      </w:r>
      <w:r w:rsidR="00B4396D" w:rsidRPr="00B4396D">
        <w:t>е</w:t>
      </w:r>
      <w:r w:rsidR="00B4396D" w:rsidRPr="00B4396D">
        <w:t>ны следующие задачи:</w:t>
      </w:r>
    </w:p>
    <w:p w:rsidR="00B4396D" w:rsidRPr="00B4396D" w:rsidRDefault="004A322C" w:rsidP="00B4396D">
      <w:pPr>
        <w:pStyle w:val="SingleTxt"/>
      </w:pPr>
      <w:r>
        <w:tab/>
        <w:t>а)</w:t>
      </w:r>
      <w:r>
        <w:tab/>
      </w:r>
      <w:r w:rsidR="001B45B5">
        <w:t>предоставить на рассмотрение</w:t>
      </w:r>
      <w:r w:rsidR="00B4396D" w:rsidRPr="00B4396D">
        <w:t xml:space="preserve"> правительства</w:t>
      </w:r>
      <w:r w:rsidR="001B45B5">
        <w:t>м</w:t>
      </w:r>
      <w:r w:rsidR="00B4396D" w:rsidRPr="00B4396D">
        <w:t xml:space="preserve"> и други</w:t>
      </w:r>
      <w:r w:rsidR="001B45B5">
        <w:t>м</w:t>
      </w:r>
      <w:r w:rsidR="00B4396D" w:rsidRPr="00B4396D">
        <w:t xml:space="preserve"> заинтерес</w:t>
      </w:r>
      <w:r w:rsidR="00B4396D" w:rsidRPr="00B4396D">
        <w:t>о</w:t>
      </w:r>
      <w:r w:rsidR="00B4396D" w:rsidRPr="00B4396D">
        <w:t>ванны</w:t>
      </w:r>
      <w:r w:rsidR="001B45B5">
        <w:t>м</w:t>
      </w:r>
      <w:r w:rsidR="00B4396D" w:rsidRPr="00B4396D">
        <w:t xml:space="preserve"> сторон</w:t>
      </w:r>
      <w:r w:rsidR="001B45B5">
        <w:t>ам</w:t>
      </w:r>
      <w:r w:rsidR="00B4396D" w:rsidRPr="00B4396D">
        <w:t xml:space="preserve"> переч</w:t>
      </w:r>
      <w:r w:rsidR="001B45B5">
        <w:t>е</w:t>
      </w:r>
      <w:r w:rsidR="00B4396D" w:rsidRPr="00B4396D">
        <w:t>н</w:t>
      </w:r>
      <w:r w:rsidR="001B45B5">
        <w:t>ь</w:t>
      </w:r>
      <w:r w:rsidR="00B4396D" w:rsidRPr="00B4396D">
        <w:t xml:space="preserve"> возможных конкретных мер по решению проблем, связанных с загрязнением воздуха, на местном, национальном и региональном уровнях;</w:t>
      </w:r>
    </w:p>
    <w:p w:rsidR="00B4396D" w:rsidRPr="00B4396D" w:rsidRDefault="004A322C" w:rsidP="00B4396D">
      <w:pPr>
        <w:pStyle w:val="SingleTxt"/>
      </w:pPr>
      <w:r>
        <w:tab/>
      </w:r>
      <w:r w:rsidR="00B4396D" w:rsidRPr="00B4396D">
        <w:t>b)</w:t>
      </w:r>
      <w:r>
        <w:tab/>
      </w:r>
      <w:r w:rsidR="00B4396D" w:rsidRPr="00B4396D">
        <w:t>стимулировать принятие мер в области борьбы с теми аспектами з</w:t>
      </w:r>
      <w:r w:rsidR="00B4396D" w:rsidRPr="00B4396D">
        <w:t>а</w:t>
      </w:r>
      <w:r w:rsidR="00B4396D" w:rsidRPr="00B4396D">
        <w:t>грязнения воздуха, которы</w:t>
      </w:r>
      <w:r w:rsidR="001B45B5">
        <w:t>м</w:t>
      </w:r>
      <w:r w:rsidR="00B4396D" w:rsidRPr="00B4396D">
        <w:t xml:space="preserve"> в настоящее время не </w:t>
      </w:r>
      <w:r w:rsidR="001B45B5">
        <w:t>уделяется внимание</w:t>
      </w:r>
      <w:r w:rsidR="00B4396D" w:rsidRPr="00B4396D">
        <w:t>;</w:t>
      </w:r>
    </w:p>
    <w:p w:rsidR="00B4396D" w:rsidRPr="00B4396D" w:rsidRDefault="004A322C" w:rsidP="00B4396D">
      <w:pPr>
        <w:pStyle w:val="SingleTxt"/>
      </w:pPr>
      <w:r>
        <w:tab/>
      </w:r>
      <w:r w:rsidR="00B4396D" w:rsidRPr="00B4396D">
        <w:t>с)</w:t>
      </w:r>
      <w:r>
        <w:tab/>
      </w:r>
      <w:r w:rsidR="00B4396D" w:rsidRPr="00B4396D">
        <w:t>оказывать помощь в дальнейшем осуществлении обязательств, взятых в рамках Конвенции ЕЭК о трансграничном загрязнении воздуха на большие расстояния (Конвенция по воздуху) и протоколов к ней;</w:t>
      </w:r>
    </w:p>
    <w:p w:rsidR="00B4396D" w:rsidRPr="00B4396D" w:rsidRDefault="004A322C" w:rsidP="00B4396D">
      <w:pPr>
        <w:pStyle w:val="SingleTxt"/>
      </w:pPr>
      <w:r>
        <w:tab/>
      </w:r>
      <w:r w:rsidR="00B4396D" w:rsidRPr="00B4396D">
        <w:t>d)</w:t>
      </w:r>
      <w:r>
        <w:tab/>
      </w:r>
      <w:r w:rsidR="00B4396D" w:rsidRPr="00B4396D">
        <w:t>предложить заинтересованным сторонам (международным организ</w:t>
      </w:r>
      <w:r w:rsidR="00B4396D" w:rsidRPr="00B4396D">
        <w:t>а</w:t>
      </w:r>
      <w:r w:rsidR="00B4396D" w:rsidRPr="00B4396D">
        <w:t>циям, донорам и неправительственным организациям (НПО)) поддерживать де</w:t>
      </w:r>
      <w:r w:rsidR="00B4396D" w:rsidRPr="00B4396D">
        <w:t>й</w:t>
      </w:r>
      <w:r w:rsidR="00B4396D" w:rsidRPr="00B4396D">
        <w:t xml:space="preserve">ствия по улучшению качества воздуха, в частности мероприятия по </w:t>
      </w:r>
      <w:r w:rsidR="001B45B5">
        <w:t>наращив</w:t>
      </w:r>
      <w:r w:rsidR="001B45B5">
        <w:t>а</w:t>
      </w:r>
      <w:r w:rsidR="001B45B5">
        <w:t>нию</w:t>
      </w:r>
      <w:r w:rsidR="00B4396D" w:rsidRPr="00B4396D">
        <w:t xml:space="preserve"> потенциала и оказанию технической помощи;</w:t>
      </w:r>
    </w:p>
    <w:p w:rsidR="00B4396D" w:rsidRPr="00B4396D" w:rsidRDefault="004A322C" w:rsidP="00B4396D">
      <w:pPr>
        <w:pStyle w:val="SingleTxt"/>
      </w:pPr>
      <w:r>
        <w:tab/>
      </w:r>
      <w:r w:rsidR="00B4396D" w:rsidRPr="00B4396D">
        <w:t>е)</w:t>
      </w:r>
      <w:r>
        <w:tab/>
      </w:r>
      <w:r w:rsidR="00B4396D" w:rsidRPr="00B4396D">
        <w:t>призвать правительства взять на себя обязательство по осуществлению конкретных действий и обмену информацией о достигнутых успехах и дополн</w:t>
      </w:r>
      <w:r w:rsidR="00B4396D" w:rsidRPr="00B4396D">
        <w:t>и</w:t>
      </w:r>
      <w:r w:rsidR="00B4396D" w:rsidRPr="00B4396D">
        <w:t>тельных проблемах в ходе будущих совещаний Комитета ЕЭК по экологической политике (КЭП).</w:t>
      </w:r>
    </w:p>
    <w:p w:rsidR="00B4396D" w:rsidRPr="00B4396D" w:rsidRDefault="004A322C" w:rsidP="00B4396D">
      <w:pPr>
        <w:pStyle w:val="SingleTxt"/>
      </w:pPr>
      <w:r>
        <w:t>3.</w:t>
      </w:r>
      <w:r>
        <w:tab/>
      </w:r>
      <w:r w:rsidR="00B4396D" w:rsidRPr="00B4396D">
        <w:t xml:space="preserve">С учетом различного положения с загрязнением воздуха в странах региона ЕЭК ООН, </w:t>
      </w:r>
      <w:r w:rsidR="001B45B5">
        <w:t>его</w:t>
      </w:r>
      <w:r w:rsidR="00B4396D" w:rsidRPr="00B4396D">
        <w:t xml:space="preserve"> воздействи</w:t>
      </w:r>
      <w:r w:rsidR="001B45B5">
        <w:t>е</w:t>
      </w:r>
      <w:r w:rsidR="00B4396D" w:rsidRPr="00B4396D">
        <w:t xml:space="preserve"> на здоровье человека и окружающую </w:t>
      </w:r>
      <w:proofErr w:type="gramStart"/>
      <w:r w:rsidR="00B4396D" w:rsidRPr="00B4396D">
        <w:t>среду</w:t>
      </w:r>
      <w:proofErr w:type="gramEnd"/>
      <w:r w:rsidR="00B4396D" w:rsidRPr="00B4396D">
        <w:t xml:space="preserve"> и реал</w:t>
      </w:r>
      <w:r w:rsidR="00B4396D" w:rsidRPr="00B4396D">
        <w:t>ь</w:t>
      </w:r>
      <w:r w:rsidR="00B4396D" w:rsidRPr="00B4396D">
        <w:t>ны</w:t>
      </w:r>
      <w:r w:rsidR="001B45B5">
        <w:t>е</w:t>
      </w:r>
      <w:r w:rsidR="00B4396D" w:rsidRPr="00B4396D">
        <w:t xml:space="preserve"> проблем</w:t>
      </w:r>
      <w:r w:rsidR="001B45B5">
        <w:t>ы</w:t>
      </w:r>
      <w:r w:rsidR="00B4396D" w:rsidRPr="00B4396D">
        <w:t xml:space="preserve">, приоритеты в области действий в разных странах также будут различаться. Поэтому место и </w:t>
      </w:r>
      <w:r w:rsidR="001B45B5">
        <w:t>последовательность</w:t>
      </w:r>
      <w:r w:rsidR="00B4396D" w:rsidRPr="00B4396D">
        <w:t xml:space="preserve"> действий, предложенных для рассмотрения в настоящем документе, ни в коем случае не следует рассматривать как элементы, показывающие иерархию действий или указывающие на большую приоритетность тех действий, которые упоминаются первыми.</w:t>
      </w:r>
    </w:p>
    <w:p w:rsidR="00B4396D" w:rsidRPr="00B4396D" w:rsidRDefault="00B4396D" w:rsidP="00B4396D">
      <w:pPr>
        <w:pStyle w:val="SingleTxt"/>
      </w:pPr>
      <w:r w:rsidRPr="00B4396D">
        <w:t>4.</w:t>
      </w:r>
      <w:r w:rsidR="004A322C">
        <w:tab/>
      </w:r>
      <w:r w:rsidRPr="00B4396D">
        <w:t>Некоторые меры носят общий характер и представляют собой важную о</w:t>
      </w:r>
      <w:r w:rsidRPr="00B4396D">
        <w:t>т</w:t>
      </w:r>
      <w:r w:rsidRPr="00B4396D">
        <w:t>правную точку для того, чтобы лучше охарактеризовать источники загрязнителей воздуха. К таким мерам относится деятельность в области мониторинга качества воздуха и итогового воздействия на здоровье человека и экосистемы. Эту де</w:t>
      </w:r>
      <w:r w:rsidRPr="00B4396D">
        <w:t>я</w:t>
      </w:r>
      <w:r w:rsidRPr="00B4396D">
        <w:t>тельность можно было бы рассматривать в качестве предпосылки для повышения уровня осведомленности общественности и лиц, ответственных за разработку политики, о необходимости сокращения вредных выбросов.</w:t>
      </w:r>
    </w:p>
    <w:p w:rsidR="00B4396D" w:rsidRPr="00B4396D" w:rsidRDefault="00B4396D" w:rsidP="00B4396D">
      <w:pPr>
        <w:pStyle w:val="SingleTxt"/>
      </w:pPr>
      <w:r w:rsidRPr="00B4396D">
        <w:t>5.</w:t>
      </w:r>
      <w:r w:rsidR="004A322C">
        <w:tab/>
      </w:r>
      <w:r w:rsidRPr="00B4396D">
        <w:t>Другие меры</w:t>
      </w:r>
      <w:r w:rsidR="001B45B5">
        <w:t>, в частности,</w:t>
      </w:r>
      <w:r w:rsidRPr="00B4396D">
        <w:t xml:space="preserve"> необходимы как отправные точки для создания общей основы для сотрудничества с другими странами и для присоединения к международным соглашениям. В тех странах, где сбор данных и анализ находя</w:t>
      </w:r>
      <w:r w:rsidRPr="00B4396D">
        <w:t>т</w:t>
      </w:r>
      <w:r w:rsidRPr="00B4396D">
        <w:t>ся на самом раннем этапе, будут приветствоваться техническая помощь и обмен опытом.</w:t>
      </w:r>
    </w:p>
    <w:p w:rsidR="00B4396D" w:rsidRPr="00B4396D" w:rsidRDefault="00B4396D" w:rsidP="00B4396D">
      <w:pPr>
        <w:pStyle w:val="SingleTxt"/>
      </w:pPr>
      <w:r w:rsidRPr="00B4396D">
        <w:t>6.</w:t>
      </w:r>
      <w:r w:rsidR="004A322C">
        <w:tab/>
      </w:r>
      <w:r w:rsidRPr="00B4396D">
        <w:t>Правительствам и другим заинтересованным сторонам предлагается в</w:t>
      </w:r>
      <w:r w:rsidRPr="00B4396D">
        <w:t>ы</w:t>
      </w:r>
      <w:r w:rsidRPr="00B4396D">
        <w:t xml:space="preserve">брать соответствующие меры из перечня возможных мер, предлагаемых ниже, в соответствии с конкретными потребностями каждой страны, с </w:t>
      </w:r>
      <w:proofErr w:type="gramStart"/>
      <w:r w:rsidRPr="00B4396D">
        <w:t>тем</w:t>
      </w:r>
      <w:proofErr w:type="gramEnd"/>
      <w:r w:rsidRPr="00B4396D">
        <w:t xml:space="preserve"> чтобы </w:t>
      </w:r>
      <w:r w:rsidR="001B45B5">
        <w:t>взять на себя</w:t>
      </w:r>
      <w:r w:rsidRPr="00B4396D">
        <w:t xml:space="preserve"> добровольное </w:t>
      </w:r>
      <w:r w:rsidR="001B45B5" w:rsidRPr="00B4396D">
        <w:t>обязательств</w:t>
      </w:r>
      <w:r w:rsidR="001B45B5">
        <w:t>о по их</w:t>
      </w:r>
      <w:r w:rsidR="001B45B5" w:rsidRPr="00B4396D">
        <w:t xml:space="preserve"> </w:t>
      </w:r>
      <w:r w:rsidRPr="00B4396D">
        <w:t>осуществлени</w:t>
      </w:r>
      <w:r w:rsidR="001B45B5">
        <w:t>ю</w:t>
      </w:r>
      <w:r w:rsidR="00EA605E">
        <w:t>.</w:t>
      </w:r>
    </w:p>
    <w:p w:rsidR="00B4396D" w:rsidRDefault="00B4396D" w:rsidP="00B4396D">
      <w:pPr>
        <w:pStyle w:val="SingleTxt"/>
      </w:pPr>
      <w:r w:rsidRPr="00B4396D">
        <w:t>7.</w:t>
      </w:r>
      <w:r w:rsidR="004A322C">
        <w:tab/>
      </w:r>
      <w:r w:rsidRPr="00B4396D">
        <w:t xml:space="preserve">По аналогии с </w:t>
      </w:r>
      <w:proofErr w:type="spellStart"/>
      <w:r w:rsidRPr="00B4396D">
        <w:t>Астанинскими</w:t>
      </w:r>
      <w:proofErr w:type="spellEnd"/>
      <w:r w:rsidRPr="00B4396D">
        <w:t xml:space="preserve"> предложениями относительно действий по воде странам и другим потенциальным заинтересованным сторонам (междун</w:t>
      </w:r>
      <w:r w:rsidRPr="00B4396D">
        <w:t>а</w:t>
      </w:r>
      <w:r w:rsidRPr="00B4396D">
        <w:t xml:space="preserve">родным организациям, организациям-донорам и НПО) может быть </w:t>
      </w:r>
      <w:proofErr w:type="gramStart"/>
      <w:r w:rsidRPr="00B4396D">
        <w:t>предложено</w:t>
      </w:r>
      <w:proofErr w:type="gramEnd"/>
      <w:r w:rsidRPr="00B4396D">
        <w:t xml:space="preserve"> представ</w:t>
      </w:r>
      <w:r w:rsidR="001B45B5">
        <w:t>и</w:t>
      </w:r>
      <w:r w:rsidRPr="00B4396D">
        <w:t xml:space="preserve">ть </w:t>
      </w:r>
      <w:r w:rsidR="001B45B5">
        <w:t xml:space="preserve">информацию об их </w:t>
      </w:r>
      <w:r w:rsidRPr="00B4396D">
        <w:t>добровольны</w:t>
      </w:r>
      <w:r w:rsidR="001B45B5">
        <w:t>х</w:t>
      </w:r>
      <w:r w:rsidRPr="00B4396D">
        <w:t xml:space="preserve"> обязательства</w:t>
      </w:r>
      <w:r w:rsidR="001B45B5">
        <w:t>х</w:t>
      </w:r>
      <w:r w:rsidRPr="00B4396D">
        <w:t xml:space="preserve"> с использованием типовой формы, которую можно включить в приложение к настоящему докуме</w:t>
      </w:r>
      <w:r w:rsidRPr="00B4396D">
        <w:t>н</w:t>
      </w:r>
      <w:r w:rsidRPr="00B4396D">
        <w:t>ту.</w:t>
      </w:r>
    </w:p>
    <w:p w:rsidR="004A322C" w:rsidRPr="004A322C" w:rsidRDefault="004A322C" w:rsidP="004A322C">
      <w:pPr>
        <w:pStyle w:val="SingleTxt"/>
        <w:spacing w:after="0" w:line="120" w:lineRule="exact"/>
        <w:rPr>
          <w:sz w:val="10"/>
        </w:rPr>
      </w:pPr>
    </w:p>
    <w:p w:rsidR="004A322C" w:rsidRPr="004A322C" w:rsidRDefault="004A322C" w:rsidP="004A322C">
      <w:pPr>
        <w:pStyle w:val="SingleTxt"/>
        <w:spacing w:after="0" w:line="120" w:lineRule="exact"/>
        <w:rPr>
          <w:sz w:val="10"/>
        </w:rPr>
      </w:pPr>
    </w:p>
    <w:p w:rsidR="00B4396D" w:rsidRDefault="004A322C" w:rsidP="004A322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</w:r>
      <w:r w:rsidR="00B4396D" w:rsidRPr="00B4396D">
        <w:t>Введение си</w:t>
      </w:r>
      <w:r>
        <w:t>стематического, сопоставимого и </w:t>
      </w:r>
      <w:proofErr w:type="spellStart"/>
      <w:r w:rsidR="00B4396D" w:rsidRPr="00B4396D">
        <w:t>транспарентного</w:t>
      </w:r>
      <w:proofErr w:type="spellEnd"/>
      <w:r w:rsidR="00B4396D" w:rsidRPr="00B4396D">
        <w:t xml:space="preserve"> мониторинга и кадастров выбросов</w:t>
      </w:r>
    </w:p>
    <w:p w:rsidR="004A322C" w:rsidRPr="004A322C" w:rsidRDefault="004A322C" w:rsidP="004A322C">
      <w:pPr>
        <w:pStyle w:val="SingleTxt"/>
        <w:spacing w:after="0" w:line="120" w:lineRule="exact"/>
        <w:rPr>
          <w:sz w:val="10"/>
        </w:rPr>
      </w:pPr>
    </w:p>
    <w:p w:rsidR="004A322C" w:rsidRPr="004A322C" w:rsidRDefault="004A322C" w:rsidP="004A322C">
      <w:pPr>
        <w:pStyle w:val="SingleTxt"/>
        <w:spacing w:after="0" w:line="120" w:lineRule="exact"/>
        <w:rPr>
          <w:sz w:val="10"/>
        </w:rPr>
      </w:pPr>
    </w:p>
    <w:p w:rsidR="00B4396D" w:rsidRPr="00B4396D" w:rsidRDefault="00B4396D" w:rsidP="00B4396D">
      <w:pPr>
        <w:pStyle w:val="SingleTxt"/>
      </w:pPr>
      <w:r w:rsidRPr="00B4396D">
        <w:t>8.</w:t>
      </w:r>
      <w:r w:rsidR="004A322C">
        <w:tab/>
      </w:r>
      <w:r w:rsidRPr="00B4396D">
        <w:t>Возможные меры, направленные на введение систематического, сопостав</w:t>
      </w:r>
      <w:r w:rsidRPr="00B4396D">
        <w:t>и</w:t>
      </w:r>
      <w:r w:rsidRPr="00B4396D">
        <w:t xml:space="preserve">мого и </w:t>
      </w:r>
      <w:proofErr w:type="spellStart"/>
      <w:r w:rsidRPr="00B4396D">
        <w:t>транспарентного</w:t>
      </w:r>
      <w:proofErr w:type="spellEnd"/>
      <w:r w:rsidRPr="00B4396D">
        <w:t xml:space="preserve"> мониторинга и кадастров выбросов, включают следу</w:t>
      </w:r>
      <w:r w:rsidRPr="00B4396D">
        <w:t>ю</w:t>
      </w:r>
      <w:r w:rsidRPr="00B4396D">
        <w:t>щие:</w:t>
      </w:r>
    </w:p>
    <w:p w:rsidR="00B4396D" w:rsidRPr="00B4396D" w:rsidRDefault="004A322C" w:rsidP="00B4396D">
      <w:pPr>
        <w:pStyle w:val="SingleTxt"/>
      </w:pPr>
      <w:r>
        <w:tab/>
        <w:t>a)</w:t>
      </w:r>
      <w:r>
        <w:tab/>
      </w:r>
      <w:r w:rsidR="001B45B5">
        <w:t>осуществление сбора</w:t>
      </w:r>
      <w:r w:rsidR="00B4396D" w:rsidRPr="00B4396D">
        <w:t xml:space="preserve"> и хран</w:t>
      </w:r>
      <w:r w:rsidR="001B45B5">
        <w:t>ение</w:t>
      </w:r>
      <w:r w:rsidR="00B4396D" w:rsidRPr="00B4396D">
        <w:t xml:space="preserve"> информаци</w:t>
      </w:r>
      <w:r w:rsidR="001B45B5">
        <w:t>и</w:t>
      </w:r>
      <w:r w:rsidR="00B4396D" w:rsidRPr="00B4396D">
        <w:t xml:space="preserve"> о фактических уровнях:</w:t>
      </w:r>
    </w:p>
    <w:p w:rsidR="00B4396D" w:rsidRPr="00B4396D" w:rsidRDefault="00B4396D" w:rsidP="004A322C">
      <w:pPr>
        <w:pStyle w:val="SingleTxt"/>
        <w:ind w:left="1742"/>
      </w:pPr>
      <w:r w:rsidRPr="00B4396D">
        <w:t>i)</w:t>
      </w:r>
      <w:r w:rsidR="004A322C">
        <w:tab/>
      </w:r>
      <w:r w:rsidR="00AD5BCC" w:rsidRPr="00B4396D">
        <w:t xml:space="preserve">как минимум </w:t>
      </w:r>
      <w:r w:rsidRPr="00B4396D">
        <w:t>выбросов серы, окислов азота, твердых частиц, аммиака, летучих органических соединений и некоторых тяжелых металлов;</w:t>
      </w:r>
    </w:p>
    <w:p w:rsidR="00B4396D" w:rsidRPr="00B4396D" w:rsidRDefault="00B4396D" w:rsidP="004A322C">
      <w:pPr>
        <w:pStyle w:val="SingleTxt"/>
        <w:ind w:left="1742"/>
      </w:pPr>
      <w:proofErr w:type="spellStart"/>
      <w:proofErr w:type="gramStart"/>
      <w:r w:rsidRPr="00B4396D">
        <w:t>ii</w:t>
      </w:r>
      <w:proofErr w:type="spellEnd"/>
      <w:r w:rsidRPr="00B4396D">
        <w:t>)</w:t>
      </w:r>
      <w:r w:rsidR="004A322C">
        <w:tab/>
      </w:r>
      <w:r w:rsidRPr="00B4396D">
        <w:t>фоновых концентрациях соединений, упомянутых в подпункте</w:t>
      </w:r>
      <w:r w:rsidR="002F629A">
        <w:t> </w:t>
      </w:r>
      <w:r w:rsidRPr="00B4396D">
        <w:t>а)</w:t>
      </w:r>
      <w:r w:rsidR="002F629A">
        <w:t> </w:t>
      </w:r>
      <w:r w:rsidRPr="00B4396D">
        <w:t>i) выше, и приземного озона с учетом, в соответствующих случаях, Руковод</w:t>
      </w:r>
      <w:r w:rsidRPr="00B4396D">
        <w:t>я</w:t>
      </w:r>
      <w:r w:rsidRPr="00B4396D">
        <w:t>щих принципов представления данных о выбросах и прогнозах в соотве</w:t>
      </w:r>
      <w:r w:rsidRPr="00B4396D">
        <w:t>т</w:t>
      </w:r>
      <w:r w:rsidRPr="00B4396D">
        <w:t>ствии с Конвенцией о трансграничном загрязнении воздуха на большие ра</w:t>
      </w:r>
      <w:r w:rsidRPr="00B4396D">
        <w:t>с</w:t>
      </w:r>
      <w:r w:rsidRPr="00B4396D">
        <w:t>стояния (ECE/AB.AIR/125);</w:t>
      </w:r>
      <w:proofErr w:type="gramEnd"/>
    </w:p>
    <w:p w:rsidR="00B4396D" w:rsidRPr="00B4396D" w:rsidRDefault="004A322C" w:rsidP="00B4396D">
      <w:pPr>
        <w:pStyle w:val="SingleTxt"/>
      </w:pPr>
      <w:r>
        <w:tab/>
      </w:r>
      <w:proofErr w:type="gramStart"/>
      <w:r w:rsidR="00B4396D" w:rsidRPr="00B4396D">
        <w:t>b)</w:t>
      </w:r>
      <w:r>
        <w:tab/>
      </w:r>
      <w:r w:rsidR="00B4396D" w:rsidRPr="00B4396D">
        <w:t>представл</w:t>
      </w:r>
      <w:r w:rsidR="00AD5BCC">
        <w:t>ение</w:t>
      </w:r>
      <w:r w:rsidR="00B4396D" w:rsidRPr="00B4396D">
        <w:t xml:space="preserve"> информаци</w:t>
      </w:r>
      <w:r w:rsidR="00AD5BCC">
        <w:t>и</w:t>
      </w:r>
      <w:r w:rsidR="00B4396D" w:rsidRPr="00B4396D">
        <w:t xml:space="preserve"> по</w:t>
      </w:r>
      <w:r w:rsidR="00AD5BCC">
        <w:t xml:space="preserve"> как минимум </w:t>
      </w:r>
      <w:r w:rsidR="00B4396D" w:rsidRPr="00B4396D">
        <w:t>всем крупным точечным источникам в соответствии с механизмом, установленным в соответствии с Пр</w:t>
      </w:r>
      <w:r w:rsidR="00B4396D" w:rsidRPr="00B4396D">
        <w:t>о</w:t>
      </w:r>
      <w:r w:rsidR="00B4396D" w:rsidRPr="00B4396D">
        <w:t>токолом о регистрах выбросов и переноса загрязнителей (Протокол о РВПЗ), а также Конвенцией ЕЭК о доступе к информации, участии общественности в процессе принятия решений и доступе к правосудию по вопросам, касающимся окружающей среды;</w:t>
      </w:r>
      <w:proofErr w:type="gramEnd"/>
    </w:p>
    <w:p w:rsidR="00B4396D" w:rsidRPr="00B4396D" w:rsidRDefault="00AC1E65" w:rsidP="00B4396D">
      <w:pPr>
        <w:pStyle w:val="SingleTxt"/>
      </w:pPr>
      <w:r>
        <w:tab/>
      </w:r>
      <w:r w:rsidR="00B4396D" w:rsidRPr="00B4396D">
        <w:t>с)</w:t>
      </w:r>
      <w:r>
        <w:tab/>
      </w:r>
      <w:r w:rsidR="00B4396D" w:rsidRPr="00B4396D">
        <w:t>стимулирова</w:t>
      </w:r>
      <w:r w:rsidR="002B5507">
        <w:t>ние</w:t>
      </w:r>
      <w:r w:rsidR="00B4396D" w:rsidRPr="00B4396D">
        <w:t xml:space="preserve"> сотрудничеств</w:t>
      </w:r>
      <w:r w:rsidR="002B5507">
        <w:t>а</w:t>
      </w:r>
      <w:r w:rsidR="00B4396D" w:rsidRPr="00B4396D">
        <w:t xml:space="preserve"> и обмен</w:t>
      </w:r>
      <w:r w:rsidR="002B5507">
        <w:t>а</w:t>
      </w:r>
      <w:r w:rsidR="00B4396D" w:rsidRPr="00B4396D">
        <w:t xml:space="preserve"> информацией между субн</w:t>
      </w:r>
      <w:r w:rsidR="00B4396D" w:rsidRPr="00B4396D">
        <w:t>а</w:t>
      </w:r>
      <w:r w:rsidR="00B4396D" w:rsidRPr="00B4396D">
        <w:t>циональными и местными органами власти по вопросам, связанным с загрязн</w:t>
      </w:r>
      <w:r w:rsidR="00B4396D" w:rsidRPr="00B4396D">
        <w:t>е</w:t>
      </w:r>
      <w:r w:rsidR="00B4396D" w:rsidRPr="00B4396D">
        <w:t>нием воздуха;</w:t>
      </w:r>
    </w:p>
    <w:p w:rsidR="00B4396D" w:rsidRPr="00B4396D" w:rsidRDefault="00AC1E65" w:rsidP="00B4396D">
      <w:pPr>
        <w:pStyle w:val="SingleTxt"/>
      </w:pPr>
      <w:r>
        <w:tab/>
      </w:r>
      <w:r w:rsidR="00B4396D" w:rsidRPr="00B4396D">
        <w:t>d)</w:t>
      </w:r>
      <w:r>
        <w:tab/>
      </w:r>
      <w:r w:rsidR="00B4396D" w:rsidRPr="00B4396D">
        <w:t>назнач</w:t>
      </w:r>
      <w:r w:rsidR="002B5507">
        <w:t>ение</w:t>
      </w:r>
      <w:r w:rsidR="00B4396D" w:rsidRPr="00B4396D">
        <w:t xml:space="preserve"> учреждени</w:t>
      </w:r>
      <w:r w:rsidR="00EA605E">
        <w:t>й</w:t>
      </w:r>
      <w:r w:rsidR="00B4396D" w:rsidRPr="00B4396D">
        <w:t>, отвечающи</w:t>
      </w:r>
      <w:r w:rsidR="00EA605E">
        <w:t>х</w:t>
      </w:r>
      <w:r w:rsidR="00B4396D" w:rsidRPr="00B4396D">
        <w:t xml:space="preserve"> за мониторинг качества воздуха и обмен данными между различными местными сетями, а также за согласование методологий мониторинга в соответствии с национальными условиями;</w:t>
      </w:r>
    </w:p>
    <w:p w:rsidR="00B4396D" w:rsidRPr="00B4396D" w:rsidRDefault="00AC1E65" w:rsidP="00B4396D">
      <w:pPr>
        <w:pStyle w:val="SingleTxt"/>
      </w:pPr>
      <w:r>
        <w:tab/>
      </w:r>
      <w:r w:rsidR="00B4396D" w:rsidRPr="00B4396D">
        <w:t>е)</w:t>
      </w:r>
      <w:r>
        <w:tab/>
      </w:r>
      <w:r w:rsidR="00B4396D" w:rsidRPr="00B4396D">
        <w:t>назнач</w:t>
      </w:r>
      <w:r w:rsidR="002B5507">
        <w:t>ение</w:t>
      </w:r>
      <w:r w:rsidR="00B4396D" w:rsidRPr="00B4396D">
        <w:t xml:space="preserve"> учреждени</w:t>
      </w:r>
      <w:r w:rsidR="00EA605E">
        <w:t>й</w:t>
      </w:r>
      <w:r w:rsidR="00B4396D" w:rsidRPr="00B4396D">
        <w:t>, отвечающи</w:t>
      </w:r>
      <w:r w:rsidR="00EA605E">
        <w:t>х</w:t>
      </w:r>
      <w:r w:rsidR="00B4396D" w:rsidRPr="00B4396D">
        <w:t xml:space="preserve"> за </w:t>
      </w:r>
      <w:r w:rsidR="002B5507">
        <w:t>разработку</w:t>
      </w:r>
      <w:r w:rsidR="00B4396D" w:rsidRPr="00B4396D">
        <w:t xml:space="preserve"> кадастров выбр</w:t>
      </w:r>
      <w:r w:rsidR="00B4396D" w:rsidRPr="00B4396D">
        <w:t>о</w:t>
      </w:r>
      <w:r w:rsidR="00B4396D" w:rsidRPr="00B4396D">
        <w:t>сов загрязнителей воздуха;</w:t>
      </w:r>
    </w:p>
    <w:p w:rsidR="003B27D5" w:rsidRDefault="00AC1E65" w:rsidP="00B4396D">
      <w:pPr>
        <w:pStyle w:val="SingleTxt"/>
      </w:pPr>
      <w:r>
        <w:tab/>
      </w:r>
      <w:r w:rsidR="00B4396D" w:rsidRPr="00B4396D">
        <w:t>f)</w:t>
      </w:r>
      <w:r>
        <w:tab/>
      </w:r>
      <w:r w:rsidR="00B4396D" w:rsidRPr="00B4396D">
        <w:t xml:space="preserve">в тех случаях, когда системы уже </w:t>
      </w:r>
      <w:r w:rsidR="002B5507">
        <w:t>созданы</w:t>
      </w:r>
      <w:r w:rsidR="00B4396D" w:rsidRPr="00B4396D">
        <w:t>, оказ</w:t>
      </w:r>
      <w:r w:rsidR="002B5507">
        <w:t>ание</w:t>
      </w:r>
      <w:r w:rsidR="00B4396D" w:rsidRPr="00B4396D">
        <w:t xml:space="preserve"> техническ</w:t>
      </w:r>
      <w:r w:rsidR="002B5507">
        <w:t>ой</w:t>
      </w:r>
      <w:r w:rsidR="00B4396D" w:rsidRPr="00B4396D">
        <w:t xml:space="preserve"> по</w:t>
      </w:r>
      <w:r w:rsidR="00B4396D" w:rsidRPr="00B4396D">
        <w:t>д</w:t>
      </w:r>
      <w:r w:rsidR="00B4396D" w:rsidRPr="00B4396D">
        <w:t>держк</w:t>
      </w:r>
      <w:r w:rsidR="002B5507">
        <w:t>и</w:t>
      </w:r>
      <w:r w:rsidR="00B4396D" w:rsidRPr="00B4396D">
        <w:t xml:space="preserve"> в области мониторинга качества воздуха и разработки кадастров странам, </w:t>
      </w:r>
      <w:r w:rsidR="002B5507">
        <w:t>начавшим</w:t>
      </w:r>
      <w:r w:rsidR="00B4396D" w:rsidRPr="00B4396D">
        <w:t xml:space="preserve"> осуществл</w:t>
      </w:r>
      <w:r w:rsidR="002B5507">
        <w:t>ение</w:t>
      </w:r>
      <w:r w:rsidR="00B4396D" w:rsidRPr="00B4396D">
        <w:t xml:space="preserve"> эт</w:t>
      </w:r>
      <w:r w:rsidR="002B5507">
        <w:t>ой</w:t>
      </w:r>
      <w:r w:rsidR="00B4396D" w:rsidRPr="00B4396D">
        <w:t xml:space="preserve"> деятельност</w:t>
      </w:r>
      <w:r w:rsidR="002B5507">
        <w:t>и</w:t>
      </w:r>
      <w:r w:rsidR="00B4396D" w:rsidRPr="00B4396D">
        <w:t>, и обмен с ними опытом по этим вопросам.</w:t>
      </w:r>
    </w:p>
    <w:p w:rsidR="003B27D5" w:rsidRPr="003B27D5" w:rsidRDefault="003B27D5" w:rsidP="003B27D5">
      <w:pPr>
        <w:pStyle w:val="SingleTxt"/>
        <w:spacing w:after="0" w:line="120" w:lineRule="exact"/>
        <w:rPr>
          <w:sz w:val="10"/>
        </w:rPr>
      </w:pPr>
    </w:p>
    <w:p w:rsidR="003B27D5" w:rsidRPr="003B27D5" w:rsidRDefault="003B27D5" w:rsidP="003B27D5">
      <w:pPr>
        <w:pStyle w:val="SingleTxt"/>
        <w:spacing w:after="0" w:line="120" w:lineRule="exact"/>
        <w:rPr>
          <w:sz w:val="10"/>
        </w:rPr>
      </w:pPr>
    </w:p>
    <w:p w:rsidR="003B27D5" w:rsidRPr="003B27D5" w:rsidRDefault="003B27D5" w:rsidP="003B27D5">
      <w:pPr>
        <w:pStyle w:val="SingleTxt"/>
        <w:spacing w:after="0" w:line="120" w:lineRule="exact"/>
        <w:rPr>
          <w:sz w:val="10"/>
        </w:rPr>
      </w:pPr>
    </w:p>
    <w:p w:rsidR="003B27D5" w:rsidRDefault="003B27D5" w:rsidP="003B27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3B27D5">
        <w:t>II.</w:t>
      </w:r>
      <w:r w:rsidRPr="003B27D5">
        <w:tab/>
        <w:t>Разработка национальных программ действий, направленных на сокращение масштабов загрязнения воздуха</w:t>
      </w:r>
    </w:p>
    <w:p w:rsidR="003B27D5" w:rsidRPr="003B27D5" w:rsidRDefault="003B27D5" w:rsidP="003B27D5">
      <w:pPr>
        <w:pStyle w:val="SingleTxt"/>
        <w:spacing w:after="0" w:line="120" w:lineRule="exact"/>
        <w:rPr>
          <w:sz w:val="10"/>
        </w:rPr>
      </w:pPr>
    </w:p>
    <w:p w:rsidR="003B27D5" w:rsidRPr="003B27D5" w:rsidRDefault="003B27D5" w:rsidP="003B27D5">
      <w:pPr>
        <w:pStyle w:val="SingleTxt"/>
        <w:spacing w:after="0" w:line="120" w:lineRule="exact"/>
        <w:rPr>
          <w:sz w:val="10"/>
        </w:rPr>
      </w:pPr>
    </w:p>
    <w:p w:rsidR="00B4396D" w:rsidRDefault="00AC1E65" w:rsidP="00B4396D">
      <w:pPr>
        <w:pStyle w:val="SingleTxt"/>
      </w:pPr>
      <w:r>
        <w:t>9.</w:t>
      </w:r>
      <w:r>
        <w:tab/>
      </w:r>
      <w:r w:rsidR="00B4396D" w:rsidRPr="00B4396D">
        <w:t>Возможные меры в связи с разработкой национальных программ действий по сокращению загрязнения воздуха включают:</w:t>
      </w:r>
    </w:p>
    <w:p w:rsidR="00B4396D" w:rsidRPr="00B4396D" w:rsidRDefault="00AC1E65" w:rsidP="00B4396D">
      <w:pPr>
        <w:pStyle w:val="SingleTxt"/>
      </w:pPr>
      <w:r>
        <w:tab/>
      </w:r>
      <w:proofErr w:type="gramStart"/>
      <w:r>
        <w:t>а)</w:t>
      </w:r>
      <w:r>
        <w:tab/>
      </w:r>
      <w:r w:rsidR="00B4396D" w:rsidRPr="00B4396D">
        <w:t>огранич</w:t>
      </w:r>
      <w:r w:rsidR="002B5507">
        <w:t>ение</w:t>
      </w:r>
      <w:r w:rsidR="00B4396D" w:rsidRPr="00B4396D">
        <w:t xml:space="preserve"> и сокра</w:t>
      </w:r>
      <w:r w:rsidR="002B5507">
        <w:t>щение</w:t>
      </w:r>
      <w:r w:rsidR="00B4396D" w:rsidRPr="00B4396D">
        <w:t xml:space="preserve"> выброс</w:t>
      </w:r>
      <w:r w:rsidR="002B5507">
        <w:t>ов</w:t>
      </w:r>
      <w:r w:rsidR="00B4396D" w:rsidRPr="00B4396D">
        <w:t xml:space="preserve"> серы, оксидов азота, аммиака и летучих органических соединений, а также твердых частиц, тяжелых металлов и некоторых стойких органических загрязнителей (СОЗ), которые </w:t>
      </w:r>
      <w:r w:rsidR="002B5507">
        <w:t>играют</w:t>
      </w:r>
      <w:r w:rsidR="00B4396D" w:rsidRPr="00B4396D">
        <w:t xml:space="preserve"> важн</w:t>
      </w:r>
      <w:r w:rsidR="002B5507">
        <w:t>ую</w:t>
      </w:r>
      <w:r w:rsidR="00B4396D" w:rsidRPr="00B4396D">
        <w:t xml:space="preserve"> </w:t>
      </w:r>
      <w:r w:rsidR="002B5507">
        <w:t>роль</w:t>
      </w:r>
      <w:r w:rsidR="00B4396D" w:rsidRPr="00B4396D">
        <w:t xml:space="preserve"> с учетом их потенциала в том, что касается трансграничного атмосферного переноса на большие расстояния и негативного воздействия на здоровье челов</w:t>
      </w:r>
      <w:r w:rsidR="00B4396D" w:rsidRPr="00B4396D">
        <w:t>е</w:t>
      </w:r>
      <w:r w:rsidR="00B4396D" w:rsidRPr="00B4396D">
        <w:t>ка, природные экосистемы, материалы и сельскохозяйственные культуры, п</w:t>
      </w:r>
      <w:r w:rsidR="00B4396D" w:rsidRPr="00B4396D">
        <w:t>о</w:t>
      </w:r>
      <w:r w:rsidR="00B4396D" w:rsidRPr="00B4396D">
        <w:t>средством, в частности</w:t>
      </w:r>
      <w:r w:rsidR="003B27D5">
        <w:t>,</w:t>
      </w:r>
      <w:r w:rsidR="00B4396D" w:rsidRPr="00B4396D">
        <w:t xml:space="preserve"> подкисления, </w:t>
      </w:r>
      <w:proofErr w:type="spellStart"/>
      <w:r w:rsidR="00B4396D" w:rsidRPr="00B4396D">
        <w:t>эвтрофикации</w:t>
      </w:r>
      <w:proofErr w:type="spellEnd"/>
      <w:proofErr w:type="gramEnd"/>
      <w:r w:rsidR="00B4396D" w:rsidRPr="00B4396D">
        <w:t xml:space="preserve"> и образованием приземного озона;</w:t>
      </w:r>
    </w:p>
    <w:p w:rsidR="00B4396D" w:rsidRPr="00B4396D" w:rsidRDefault="00AC1E65" w:rsidP="00B4396D">
      <w:pPr>
        <w:pStyle w:val="SingleTxt"/>
      </w:pPr>
      <w:r>
        <w:tab/>
      </w:r>
      <w:r w:rsidR="00B4396D" w:rsidRPr="00B4396D">
        <w:t>b)</w:t>
      </w:r>
      <w:r>
        <w:tab/>
      </w:r>
      <w:r w:rsidR="00B4396D" w:rsidRPr="00B4396D">
        <w:t>прин</w:t>
      </w:r>
      <w:r w:rsidR="002B5507">
        <w:t>ятие</w:t>
      </w:r>
      <w:r w:rsidR="00B4396D" w:rsidRPr="00B4396D">
        <w:t xml:space="preserve"> в случае необходимости и на основе надежных научных и экономических критериев, стратеги</w:t>
      </w:r>
      <w:r w:rsidR="002B5507">
        <w:t>й</w:t>
      </w:r>
      <w:r w:rsidR="00B4396D" w:rsidRPr="00B4396D">
        <w:t>, политик</w:t>
      </w:r>
      <w:r w:rsidR="002B5507">
        <w:t>и</w:t>
      </w:r>
      <w:r w:rsidR="00B4396D" w:rsidRPr="00B4396D">
        <w:t xml:space="preserve"> и программ, предусматривающи</w:t>
      </w:r>
      <w:r w:rsidR="002B5507">
        <w:t>х</w:t>
      </w:r>
      <w:r w:rsidR="00B4396D" w:rsidRPr="00B4396D">
        <w:t xml:space="preserve"> меры, направленные </w:t>
      </w:r>
      <w:proofErr w:type="gramStart"/>
      <w:r w:rsidR="00B4396D" w:rsidRPr="00B4396D">
        <w:t>на</w:t>
      </w:r>
      <w:proofErr w:type="gramEnd"/>
      <w:r w:rsidR="00B4396D" w:rsidRPr="00B4396D">
        <w:t>:</w:t>
      </w:r>
    </w:p>
    <w:p w:rsidR="00B4396D" w:rsidRPr="00B4396D" w:rsidRDefault="00AC1E65" w:rsidP="00AC1E65">
      <w:pPr>
        <w:pStyle w:val="SingleTxt"/>
        <w:ind w:left="1742"/>
      </w:pPr>
      <w:r>
        <w:t>i)</w:t>
      </w:r>
      <w:r>
        <w:tab/>
      </w:r>
      <w:r w:rsidR="00B4396D" w:rsidRPr="00B4396D">
        <w:t>ограничение и сокращение выбросов серы, оксидов азота, аммиака, летучих органических соединений и дисперсного вещества;</w:t>
      </w:r>
    </w:p>
    <w:p w:rsidR="00B4396D" w:rsidRPr="00B4396D" w:rsidRDefault="00B4396D" w:rsidP="00AC1E65">
      <w:pPr>
        <w:pStyle w:val="SingleTxt"/>
        <w:ind w:left="1742"/>
      </w:pPr>
      <w:proofErr w:type="spellStart"/>
      <w:proofErr w:type="gramStart"/>
      <w:r w:rsidRPr="00B4396D">
        <w:t>ii</w:t>
      </w:r>
      <w:proofErr w:type="spellEnd"/>
      <w:r w:rsidRPr="00B4396D">
        <w:t>)</w:t>
      </w:r>
      <w:r w:rsidR="00AC1E65">
        <w:tab/>
      </w:r>
      <w:r w:rsidRPr="00B4396D">
        <w:t xml:space="preserve">поощрение повышения </w:t>
      </w:r>
      <w:proofErr w:type="spellStart"/>
      <w:r w:rsidRPr="00B4396D">
        <w:t>энергоэффективности</w:t>
      </w:r>
      <w:proofErr w:type="spellEnd"/>
      <w:r w:rsidRPr="00B4396D">
        <w:t xml:space="preserve"> и использования возо</w:t>
      </w:r>
      <w:r w:rsidRPr="00B4396D">
        <w:t>б</w:t>
      </w:r>
      <w:r w:rsidRPr="00B4396D">
        <w:t>новляемых источников энергии, а также стимулирование разработки систем сжигания биомассы с низким уровнем выбросов;</w:t>
      </w:r>
      <w:proofErr w:type="gramEnd"/>
    </w:p>
    <w:p w:rsidR="00B4396D" w:rsidRPr="00B4396D" w:rsidRDefault="00B4396D" w:rsidP="00AC1E65">
      <w:pPr>
        <w:pStyle w:val="SingleTxt"/>
        <w:ind w:left="1742"/>
      </w:pPr>
      <w:proofErr w:type="spellStart"/>
      <w:proofErr w:type="gramStart"/>
      <w:r w:rsidRPr="00B4396D">
        <w:t>iii</w:t>
      </w:r>
      <w:proofErr w:type="spellEnd"/>
      <w:r w:rsidRPr="00B4396D">
        <w:t>)</w:t>
      </w:r>
      <w:r w:rsidR="00AC1E65">
        <w:tab/>
      </w:r>
      <w:r w:rsidRPr="00B4396D">
        <w:t>сокращение использования загрязняющих видов топлива, в частности (низкосортного) угля и топлива с высоким содержанием серы;</w:t>
      </w:r>
      <w:proofErr w:type="gramEnd"/>
    </w:p>
    <w:p w:rsidR="00B4396D" w:rsidRPr="00B4396D" w:rsidRDefault="00B4396D" w:rsidP="00AC1E65">
      <w:pPr>
        <w:pStyle w:val="SingleTxt"/>
        <w:ind w:left="1742"/>
      </w:pPr>
      <w:proofErr w:type="spellStart"/>
      <w:proofErr w:type="gramStart"/>
      <w:r w:rsidRPr="00B4396D">
        <w:t>iv</w:t>
      </w:r>
      <w:proofErr w:type="spellEnd"/>
      <w:r w:rsidRPr="00B4396D">
        <w:t>)</w:t>
      </w:r>
      <w:r w:rsidR="00AC1E65">
        <w:tab/>
      </w:r>
      <w:r w:rsidRPr="00B4396D">
        <w:t xml:space="preserve">разработку и внедрение менее загрязняющих транспортных систем и поощрение таких систем управления транспортом, которые способствуют сокращению общего </w:t>
      </w:r>
      <w:r w:rsidR="002B5507">
        <w:t>объема</w:t>
      </w:r>
      <w:r w:rsidRPr="00B4396D">
        <w:t xml:space="preserve"> выбросов </w:t>
      </w:r>
      <w:r w:rsidR="002B5507">
        <w:t>и негативного воздействия дорожных перевозок</w:t>
      </w:r>
      <w:r w:rsidRPr="00B4396D">
        <w:t>;</w:t>
      </w:r>
      <w:proofErr w:type="gramEnd"/>
    </w:p>
    <w:p w:rsidR="00B4396D" w:rsidRPr="00B4396D" w:rsidRDefault="00B4396D" w:rsidP="00AC1E65">
      <w:pPr>
        <w:pStyle w:val="SingleTxt"/>
        <w:ind w:left="1742"/>
      </w:pPr>
      <w:r w:rsidRPr="00B4396D">
        <w:t>v)</w:t>
      </w:r>
      <w:r w:rsidR="00AC1E65">
        <w:tab/>
      </w:r>
      <w:r w:rsidRPr="00B4396D">
        <w:t>поощрени</w:t>
      </w:r>
      <w:r w:rsidR="002B5507">
        <w:t>е</w:t>
      </w:r>
      <w:r w:rsidRPr="00B4396D">
        <w:t xml:space="preserve"> надлежащей сельскохозяйственной практики, с тем чтобы избегать выбросов аммиака в окружающую среду;</w:t>
      </w:r>
    </w:p>
    <w:p w:rsidR="00B4396D" w:rsidRPr="00B4396D" w:rsidRDefault="00B4396D" w:rsidP="00AC1E65">
      <w:pPr>
        <w:pStyle w:val="SingleTxt"/>
        <w:ind w:left="1742"/>
      </w:pPr>
      <w:proofErr w:type="spellStart"/>
      <w:proofErr w:type="gramStart"/>
      <w:r w:rsidRPr="00B4396D">
        <w:t>vi</w:t>
      </w:r>
      <w:proofErr w:type="spellEnd"/>
      <w:r w:rsidRPr="00B4396D">
        <w:t>)</w:t>
      </w:r>
      <w:r w:rsidR="00AC1E65">
        <w:tab/>
      </w:r>
      <w:r w:rsidRPr="00B4396D">
        <w:t>разработку программ в отношении мониторинга и моделирования а</w:t>
      </w:r>
      <w:r w:rsidRPr="00B4396D">
        <w:t>т</w:t>
      </w:r>
      <w:r w:rsidRPr="00B4396D">
        <w:t>мосферных явлений, их воздействия на экосистемы и содействие в довед</w:t>
      </w:r>
      <w:r w:rsidRPr="00B4396D">
        <w:t>е</w:t>
      </w:r>
      <w:r w:rsidRPr="00B4396D">
        <w:t>нии их результатов до сведения общественности;</w:t>
      </w:r>
      <w:proofErr w:type="gramEnd"/>
    </w:p>
    <w:p w:rsidR="00B4396D" w:rsidRPr="00B4396D" w:rsidRDefault="00AC1E65" w:rsidP="00B4396D">
      <w:pPr>
        <w:pStyle w:val="SingleTxt"/>
      </w:pPr>
      <w:r>
        <w:tab/>
      </w:r>
      <w:r w:rsidR="00B4396D" w:rsidRPr="00B4396D">
        <w:t>с)</w:t>
      </w:r>
      <w:r>
        <w:tab/>
      </w:r>
      <w:r w:rsidR="00B4396D" w:rsidRPr="00B4396D">
        <w:t>примен</w:t>
      </w:r>
      <w:r w:rsidR="002B5507">
        <w:t>ение</w:t>
      </w:r>
      <w:r w:rsidR="00B4396D" w:rsidRPr="00B4396D">
        <w:t xml:space="preserve"> наилучши</w:t>
      </w:r>
      <w:r w:rsidR="00241396">
        <w:t>х</w:t>
      </w:r>
      <w:r w:rsidR="00B4396D" w:rsidRPr="00B4396D">
        <w:t xml:space="preserve"> имеющи</w:t>
      </w:r>
      <w:r w:rsidR="00241396">
        <w:t>х</w:t>
      </w:r>
      <w:r w:rsidR="00B4396D" w:rsidRPr="00B4396D">
        <w:t>ся метод</w:t>
      </w:r>
      <w:r w:rsidR="00241396">
        <w:t>ов</w:t>
      </w:r>
      <w:r w:rsidR="00B4396D" w:rsidRPr="00B4396D">
        <w:t xml:space="preserve"> к мобильным источникам и к новым и существующим стационарным источникам, в том числе в области сельского хозяйства, принимая при этом во внимание соответствующие руков</w:t>
      </w:r>
      <w:r w:rsidR="00B4396D" w:rsidRPr="00B4396D">
        <w:t>о</w:t>
      </w:r>
      <w:r w:rsidR="00B4396D" w:rsidRPr="00B4396D">
        <w:t>дящие документы, принятые Исполнительным органом по Конвенции о загря</w:t>
      </w:r>
      <w:r w:rsidR="00B4396D" w:rsidRPr="00B4396D">
        <w:t>з</w:t>
      </w:r>
      <w:r w:rsidR="00B4396D" w:rsidRPr="00B4396D">
        <w:t>нении воздуха;</w:t>
      </w:r>
    </w:p>
    <w:p w:rsidR="00AC1E65" w:rsidRDefault="00AC1E65" w:rsidP="00B4396D">
      <w:pPr>
        <w:pStyle w:val="SingleTxt"/>
      </w:pPr>
      <w:r>
        <w:tab/>
      </w:r>
      <w:r w:rsidR="00B4396D" w:rsidRPr="00B4396D">
        <w:t>d)</w:t>
      </w:r>
      <w:r>
        <w:tab/>
      </w:r>
      <w:r w:rsidR="00B4396D" w:rsidRPr="00B4396D">
        <w:t>представл</w:t>
      </w:r>
      <w:r w:rsidR="006F1E03">
        <w:t>ение</w:t>
      </w:r>
      <w:r w:rsidR="00B4396D" w:rsidRPr="00B4396D">
        <w:t xml:space="preserve"> информаци</w:t>
      </w:r>
      <w:r w:rsidR="006F1E03">
        <w:t>и</w:t>
      </w:r>
      <w:r w:rsidR="00B4396D" w:rsidRPr="00B4396D">
        <w:t xml:space="preserve"> о принятых мерах и результатах их прим</w:t>
      </w:r>
      <w:r w:rsidR="00B4396D" w:rsidRPr="00B4396D">
        <w:t>е</w:t>
      </w:r>
      <w:r w:rsidR="00B4396D" w:rsidRPr="00B4396D">
        <w:t>нения Исполнительному органу по Конвенции по воздуху через секретариат Конвенции.</w:t>
      </w:r>
    </w:p>
    <w:p w:rsidR="00AC1E65" w:rsidRPr="00AC1E65" w:rsidRDefault="00AC1E65" w:rsidP="00AC1E65">
      <w:pPr>
        <w:pStyle w:val="SingleTxt"/>
        <w:spacing w:after="0" w:line="120" w:lineRule="exact"/>
        <w:rPr>
          <w:sz w:val="10"/>
        </w:rPr>
      </w:pPr>
    </w:p>
    <w:p w:rsidR="00AC1E65" w:rsidRPr="00AC1E65" w:rsidRDefault="00AC1E65" w:rsidP="00AC1E65">
      <w:pPr>
        <w:pStyle w:val="SingleTxt"/>
        <w:spacing w:after="0" w:line="120" w:lineRule="exact"/>
        <w:rPr>
          <w:sz w:val="10"/>
        </w:rPr>
      </w:pPr>
    </w:p>
    <w:p w:rsidR="00B4396D" w:rsidRDefault="00AC1E65" w:rsidP="00AC1E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4396D" w:rsidRPr="00B4396D">
        <w:t>III.</w:t>
      </w:r>
      <w:r>
        <w:tab/>
      </w:r>
      <w:r w:rsidR="00B4396D" w:rsidRPr="00B4396D">
        <w:t>Повышение уровня осведомленности общественности</w:t>
      </w:r>
    </w:p>
    <w:p w:rsidR="00AC1E65" w:rsidRPr="00AC1E65" w:rsidRDefault="00AC1E65" w:rsidP="00AC1E65">
      <w:pPr>
        <w:pStyle w:val="SingleTxt"/>
        <w:spacing w:after="0" w:line="120" w:lineRule="exact"/>
        <w:rPr>
          <w:sz w:val="10"/>
        </w:rPr>
      </w:pPr>
    </w:p>
    <w:p w:rsidR="00AC1E65" w:rsidRPr="00AC1E65" w:rsidRDefault="00AC1E65" w:rsidP="00AC1E65">
      <w:pPr>
        <w:pStyle w:val="SingleTxt"/>
        <w:spacing w:after="0" w:line="120" w:lineRule="exact"/>
        <w:rPr>
          <w:sz w:val="10"/>
        </w:rPr>
      </w:pPr>
    </w:p>
    <w:p w:rsidR="00B4396D" w:rsidRPr="00B4396D" w:rsidRDefault="00B4396D" w:rsidP="00B4396D">
      <w:pPr>
        <w:pStyle w:val="SingleTxt"/>
      </w:pPr>
      <w:r w:rsidRPr="00B4396D">
        <w:t>10.</w:t>
      </w:r>
      <w:r w:rsidR="00AC1E65">
        <w:tab/>
      </w:r>
      <w:r w:rsidRPr="00B4396D">
        <w:t>Возможные меры, направленные на повышение уровня осведомленности общественности включают:</w:t>
      </w:r>
    </w:p>
    <w:p w:rsidR="00B4396D" w:rsidRPr="00B4396D" w:rsidRDefault="00AC1E65" w:rsidP="00B4396D">
      <w:pPr>
        <w:pStyle w:val="SingleTxt"/>
      </w:pPr>
      <w:r>
        <w:tab/>
      </w:r>
      <w:r w:rsidR="00B4396D" w:rsidRPr="00B4396D">
        <w:t>а)</w:t>
      </w:r>
      <w:r>
        <w:tab/>
      </w:r>
      <w:r w:rsidR="00B4396D" w:rsidRPr="00B4396D">
        <w:t>поощрение в соответствии с национальными законами, правилами и практикой предоставления информации широкой общественности, включая и</w:t>
      </w:r>
      <w:r w:rsidR="00B4396D" w:rsidRPr="00B4396D">
        <w:t>н</w:t>
      </w:r>
      <w:r w:rsidR="00B4396D" w:rsidRPr="00B4396D">
        <w:t>формацию о:</w:t>
      </w:r>
    </w:p>
    <w:p w:rsidR="00B4396D" w:rsidRPr="00B4396D" w:rsidRDefault="00B4396D" w:rsidP="00AC1E65">
      <w:pPr>
        <w:pStyle w:val="SingleTxt"/>
        <w:ind w:left="1742"/>
      </w:pPr>
      <w:proofErr w:type="gramStart"/>
      <w:r w:rsidRPr="00B4396D">
        <w:t>i)</w:t>
      </w:r>
      <w:r w:rsidR="00AC1E65">
        <w:tab/>
      </w:r>
      <w:r w:rsidRPr="00B4396D">
        <w:t>национальных годовых выбросах серы, оксидов азота, аммиака, лет</w:t>
      </w:r>
      <w:r w:rsidRPr="00B4396D">
        <w:t>у</w:t>
      </w:r>
      <w:r w:rsidRPr="00B4396D">
        <w:t>чих органических соединений и дисперсного вещества;</w:t>
      </w:r>
      <w:proofErr w:type="gramEnd"/>
    </w:p>
    <w:p w:rsidR="00B4396D" w:rsidRPr="00B4396D" w:rsidRDefault="00AC1E65" w:rsidP="00AC1E65">
      <w:pPr>
        <w:pStyle w:val="SingleTxt"/>
        <w:ind w:left="1742"/>
      </w:pPr>
      <w:proofErr w:type="spellStart"/>
      <w:proofErr w:type="gramStart"/>
      <w:r>
        <w:t>ii</w:t>
      </w:r>
      <w:proofErr w:type="spellEnd"/>
      <w:r>
        <w:t>)</w:t>
      </w:r>
      <w:r>
        <w:tab/>
      </w:r>
      <w:r w:rsidR="00B4396D" w:rsidRPr="00B4396D">
        <w:t>уровнях загрязнения воздуха и воздействии на здоровье и экосистемы;</w:t>
      </w:r>
      <w:proofErr w:type="gramEnd"/>
    </w:p>
    <w:p w:rsidR="00B4396D" w:rsidRPr="00B4396D" w:rsidRDefault="00B4396D" w:rsidP="00AC1E65">
      <w:pPr>
        <w:pStyle w:val="SingleTxt"/>
        <w:ind w:left="1742"/>
      </w:pPr>
      <w:proofErr w:type="spellStart"/>
      <w:proofErr w:type="gramStart"/>
      <w:r w:rsidRPr="00B4396D">
        <w:t>iii</w:t>
      </w:r>
      <w:proofErr w:type="spellEnd"/>
      <w:r w:rsidRPr="00B4396D">
        <w:t>)</w:t>
      </w:r>
      <w:r w:rsidR="00AC1E65">
        <w:tab/>
      </w:r>
      <w:r w:rsidRPr="00B4396D">
        <w:t>мерах, которые применяются или будут применяться для решения пр</w:t>
      </w:r>
      <w:r w:rsidRPr="00B4396D">
        <w:t>о</w:t>
      </w:r>
      <w:r w:rsidRPr="00B4396D">
        <w:t>блем, связанных с загрязнением воздуха;</w:t>
      </w:r>
      <w:proofErr w:type="gramEnd"/>
    </w:p>
    <w:p w:rsidR="00B4396D" w:rsidRPr="00B4396D" w:rsidRDefault="00AC1E65" w:rsidP="00B4396D">
      <w:pPr>
        <w:pStyle w:val="SingleTxt"/>
      </w:pPr>
      <w:r>
        <w:tab/>
      </w:r>
      <w:r w:rsidR="00B4396D" w:rsidRPr="00B4396D">
        <w:t>b)</w:t>
      </w:r>
      <w:r>
        <w:tab/>
      </w:r>
      <w:r w:rsidR="00B4396D" w:rsidRPr="00B4396D">
        <w:t>представлени</w:t>
      </w:r>
      <w:r w:rsidR="006F1E03">
        <w:t>е</w:t>
      </w:r>
      <w:r w:rsidR="00B4396D" w:rsidRPr="00B4396D">
        <w:t xml:space="preserve"> широкой общественности информации, описанной в подпункте а) выше, с целью минимизации выбросов, включая информацию о:</w:t>
      </w:r>
    </w:p>
    <w:p w:rsidR="00B4396D" w:rsidRPr="00B4396D" w:rsidRDefault="00B4396D" w:rsidP="00AC1E65">
      <w:pPr>
        <w:pStyle w:val="SingleTxt"/>
        <w:ind w:left="1742"/>
      </w:pPr>
      <w:r w:rsidRPr="00B4396D">
        <w:t>i)</w:t>
      </w:r>
      <w:r w:rsidR="00AC1E65">
        <w:tab/>
      </w:r>
      <w:r w:rsidRPr="00B4396D">
        <w:t xml:space="preserve">менее загрязняющих </w:t>
      </w:r>
      <w:proofErr w:type="gramStart"/>
      <w:r w:rsidRPr="00B4396D">
        <w:t>видах</w:t>
      </w:r>
      <w:proofErr w:type="gramEnd"/>
      <w:r w:rsidRPr="00B4396D">
        <w:t xml:space="preserve"> топлива, возобновляемых источниках эне</w:t>
      </w:r>
      <w:r w:rsidRPr="00B4396D">
        <w:t>р</w:t>
      </w:r>
      <w:r w:rsidRPr="00B4396D">
        <w:t xml:space="preserve">гии и </w:t>
      </w:r>
      <w:proofErr w:type="spellStart"/>
      <w:r w:rsidRPr="00B4396D">
        <w:t>энергоэффективности</w:t>
      </w:r>
      <w:proofErr w:type="spellEnd"/>
      <w:r w:rsidRPr="00B4396D">
        <w:t>, включая их использование на транспорте;</w:t>
      </w:r>
    </w:p>
    <w:p w:rsidR="00B4396D" w:rsidRPr="00B4396D" w:rsidRDefault="00B4396D" w:rsidP="00AC1E65">
      <w:pPr>
        <w:pStyle w:val="SingleTxt"/>
        <w:ind w:left="1742"/>
      </w:pPr>
      <w:proofErr w:type="spellStart"/>
      <w:proofErr w:type="gramStart"/>
      <w:r w:rsidRPr="00B4396D">
        <w:t>ii</w:t>
      </w:r>
      <w:proofErr w:type="spellEnd"/>
      <w:r w:rsidRPr="00B4396D">
        <w:t>)</w:t>
      </w:r>
      <w:r w:rsidR="00AC1E65">
        <w:tab/>
      </w:r>
      <w:r w:rsidRPr="00B4396D">
        <w:t>надлежащей сельскохозяйственной практике, обеспечивающей сокр</w:t>
      </w:r>
      <w:r w:rsidRPr="00B4396D">
        <w:t>а</w:t>
      </w:r>
      <w:r w:rsidRPr="00B4396D">
        <w:t>щение выбросов аммиака и повышение эффективности использования азо</w:t>
      </w:r>
      <w:r w:rsidRPr="00B4396D">
        <w:t>т</w:t>
      </w:r>
      <w:r w:rsidRPr="00B4396D">
        <w:t>ных удобрений;</w:t>
      </w:r>
      <w:proofErr w:type="gramEnd"/>
    </w:p>
    <w:p w:rsidR="00B4396D" w:rsidRPr="00B4396D" w:rsidRDefault="00B4396D" w:rsidP="00AC1E65">
      <w:pPr>
        <w:pStyle w:val="SingleTxt"/>
        <w:ind w:left="1742"/>
      </w:pPr>
      <w:proofErr w:type="spellStart"/>
      <w:proofErr w:type="gramStart"/>
      <w:r w:rsidRPr="00B4396D">
        <w:t>iii</w:t>
      </w:r>
      <w:proofErr w:type="spellEnd"/>
      <w:r w:rsidRPr="00B4396D">
        <w:t>)</w:t>
      </w:r>
      <w:r w:rsidR="00AC1E65">
        <w:tab/>
      </w:r>
      <w:r w:rsidRPr="00B4396D">
        <w:t>последствиях для здоровья, окружающей среды и климата, связанных с сокращением выбросов загрязнителей;</w:t>
      </w:r>
      <w:proofErr w:type="gramEnd"/>
    </w:p>
    <w:p w:rsidR="00B4396D" w:rsidRPr="00B4396D" w:rsidRDefault="00B4396D" w:rsidP="00AC1E65">
      <w:pPr>
        <w:pStyle w:val="SingleTxt"/>
        <w:ind w:left="1742"/>
      </w:pPr>
      <w:proofErr w:type="spellStart"/>
      <w:proofErr w:type="gramStart"/>
      <w:r w:rsidRPr="00B4396D">
        <w:t>iv</w:t>
      </w:r>
      <w:proofErr w:type="spellEnd"/>
      <w:r w:rsidRPr="00B4396D">
        <w:t>)</w:t>
      </w:r>
      <w:r w:rsidR="00AC1E65">
        <w:tab/>
      </w:r>
      <w:r w:rsidRPr="00B4396D">
        <w:t>мерах, которые могут принимать отдельные лица и предприятия час</w:t>
      </w:r>
      <w:r w:rsidRPr="00B4396D">
        <w:t>т</w:t>
      </w:r>
      <w:r w:rsidRPr="00B4396D">
        <w:t>ного сектора для сокращения выбросов загрязняющих веществ;</w:t>
      </w:r>
      <w:proofErr w:type="gramEnd"/>
    </w:p>
    <w:p w:rsidR="00B4396D" w:rsidRPr="00B4396D" w:rsidRDefault="00AC1E65" w:rsidP="00B4396D">
      <w:pPr>
        <w:pStyle w:val="SingleTxt"/>
      </w:pPr>
      <w:r>
        <w:tab/>
      </w:r>
      <w:r w:rsidR="00B4396D" w:rsidRPr="00B4396D">
        <w:t>с)</w:t>
      </w:r>
      <w:r>
        <w:tab/>
      </w:r>
      <w:r w:rsidR="00B4396D" w:rsidRPr="00B4396D">
        <w:t>представл</w:t>
      </w:r>
      <w:r w:rsidR="006F1E03">
        <w:t>ение</w:t>
      </w:r>
      <w:r w:rsidR="00B4396D" w:rsidRPr="00B4396D">
        <w:t xml:space="preserve"> имеющ</w:t>
      </w:r>
      <w:r w:rsidR="006F1E03">
        <w:t>ей</w:t>
      </w:r>
      <w:r w:rsidR="00B4396D" w:rsidRPr="00B4396D">
        <w:t>ся ин</w:t>
      </w:r>
      <w:r w:rsidR="006F1E03">
        <w:t>формации</w:t>
      </w:r>
      <w:r w:rsidR="00B4396D" w:rsidRPr="00B4396D">
        <w:t xml:space="preserve"> Исполнительному органу по Конвенции по воздуху, и, в соответствующих случаях, Совещанию Сторон Пр</w:t>
      </w:r>
      <w:r w:rsidR="00B4396D" w:rsidRPr="00B4396D">
        <w:t>о</w:t>
      </w:r>
      <w:r w:rsidR="00B4396D" w:rsidRPr="00B4396D">
        <w:t>токола о РВПЗ. Эта информация или ее часть может также представляться Евр</w:t>
      </w:r>
      <w:r w:rsidR="00B4396D" w:rsidRPr="00B4396D">
        <w:t>о</w:t>
      </w:r>
      <w:r w:rsidR="00B4396D" w:rsidRPr="00B4396D">
        <w:t>пейскому региональному отделению Всемирной организации здравоохранения и Организации экономического сотрудничества и развития, а также в зависимости от различных вопросов и принадлежности сетям Общей системы экологической информации (СЕИС) через секретариаты различных конвенций и организации;</w:t>
      </w:r>
    </w:p>
    <w:p w:rsidR="00B4396D" w:rsidRDefault="00AC1E65" w:rsidP="00B4396D">
      <w:pPr>
        <w:pStyle w:val="SingleTxt"/>
      </w:pPr>
      <w:r>
        <w:tab/>
      </w:r>
      <w:r w:rsidR="00B4396D" w:rsidRPr="00B4396D">
        <w:t>d)</w:t>
      </w:r>
      <w:r>
        <w:tab/>
      </w:r>
      <w:r w:rsidR="00B4396D" w:rsidRPr="00B4396D">
        <w:t>использова</w:t>
      </w:r>
      <w:r w:rsidR="006F1E03">
        <w:t>ние</w:t>
      </w:r>
      <w:r w:rsidR="00B4396D" w:rsidRPr="00B4396D">
        <w:t xml:space="preserve"> трет</w:t>
      </w:r>
      <w:r w:rsidR="006F1E03">
        <w:t>ьего</w:t>
      </w:r>
      <w:r w:rsidR="00B4396D" w:rsidRPr="00B4396D">
        <w:t xml:space="preserve"> цикл</w:t>
      </w:r>
      <w:r w:rsidR="006F1E03">
        <w:t>а</w:t>
      </w:r>
      <w:r w:rsidR="00B4396D" w:rsidRPr="00B4396D">
        <w:t xml:space="preserve"> Программы обзоров результативности экологической деятельности (ОРЭД) ЕЭК ООН для представления отчетности и информации по вопросам, касающимся качества воздуха и возможных мер по борьбе с загрязнением воздуха, которые могли бы быть реализованы на наци</w:t>
      </w:r>
      <w:r w:rsidR="00B4396D" w:rsidRPr="00B4396D">
        <w:t>о</w:t>
      </w:r>
      <w:r w:rsidR="00B4396D" w:rsidRPr="00B4396D">
        <w:t>нальном уровне.</w:t>
      </w:r>
    </w:p>
    <w:p w:rsidR="00AC1E65" w:rsidRPr="00AC1E65" w:rsidRDefault="00AC1E65" w:rsidP="00AC1E65">
      <w:pPr>
        <w:pStyle w:val="SingleTxt"/>
        <w:spacing w:after="0" w:line="120" w:lineRule="exact"/>
        <w:rPr>
          <w:sz w:val="10"/>
        </w:rPr>
      </w:pPr>
    </w:p>
    <w:p w:rsidR="00AC1E65" w:rsidRPr="00AC1E65" w:rsidRDefault="00AC1E65" w:rsidP="00AC1E65">
      <w:pPr>
        <w:pStyle w:val="SingleTxt"/>
        <w:spacing w:after="0" w:line="120" w:lineRule="exact"/>
        <w:rPr>
          <w:sz w:val="10"/>
        </w:rPr>
      </w:pPr>
    </w:p>
    <w:p w:rsidR="00B4396D" w:rsidRDefault="00AC1E65" w:rsidP="00AC1E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4396D" w:rsidRPr="00B4396D">
        <w:t>IV.</w:t>
      </w:r>
      <w:r>
        <w:tab/>
      </w:r>
      <w:r w:rsidR="00B4396D" w:rsidRPr="00B4396D">
        <w:t>Наращивание потенциала и техническая поддержка</w:t>
      </w:r>
    </w:p>
    <w:p w:rsidR="00AC1E65" w:rsidRPr="00AC1E65" w:rsidRDefault="00AC1E65" w:rsidP="00AC1E65">
      <w:pPr>
        <w:pStyle w:val="SingleTxt"/>
        <w:spacing w:after="0" w:line="120" w:lineRule="exact"/>
        <w:rPr>
          <w:sz w:val="10"/>
        </w:rPr>
      </w:pPr>
    </w:p>
    <w:p w:rsidR="00AC1E65" w:rsidRPr="00AC1E65" w:rsidRDefault="00AC1E65" w:rsidP="00AC1E65">
      <w:pPr>
        <w:pStyle w:val="SingleTxt"/>
        <w:spacing w:after="0" w:line="120" w:lineRule="exact"/>
        <w:rPr>
          <w:sz w:val="10"/>
        </w:rPr>
      </w:pPr>
    </w:p>
    <w:p w:rsidR="00B4396D" w:rsidRPr="00B4396D" w:rsidRDefault="00B4396D" w:rsidP="00B4396D">
      <w:pPr>
        <w:pStyle w:val="SingleTxt"/>
      </w:pPr>
      <w:r w:rsidRPr="00B4396D">
        <w:t>11.</w:t>
      </w:r>
      <w:r w:rsidR="00A64BA2">
        <w:tab/>
      </w:r>
      <w:r w:rsidRPr="00B4396D">
        <w:t>Возможные меры, направленные на наращивание потенциала и оказание технической помощи включают:</w:t>
      </w:r>
    </w:p>
    <w:p w:rsidR="00B4396D" w:rsidRPr="00B4396D" w:rsidRDefault="00A64BA2" w:rsidP="00B4396D">
      <w:pPr>
        <w:pStyle w:val="SingleTxt"/>
      </w:pPr>
      <w:r>
        <w:tab/>
      </w:r>
      <w:proofErr w:type="gramStart"/>
      <w:r w:rsidR="00B4396D" w:rsidRPr="00B4396D">
        <w:t>a)</w:t>
      </w:r>
      <w:r>
        <w:tab/>
      </w:r>
      <w:r w:rsidR="00B4396D" w:rsidRPr="00B4396D">
        <w:t>актив</w:t>
      </w:r>
      <w:r w:rsidR="006F1E03">
        <w:t>изаци</w:t>
      </w:r>
      <w:r w:rsidR="001D3277">
        <w:t>ю</w:t>
      </w:r>
      <w:r w:rsidR="00B4396D" w:rsidRPr="00B4396D">
        <w:t xml:space="preserve"> мероприяти</w:t>
      </w:r>
      <w:r w:rsidR="006F1E03">
        <w:t>й</w:t>
      </w:r>
      <w:r w:rsidR="00B4396D" w:rsidRPr="00B4396D">
        <w:t xml:space="preserve"> по созданию потенциала в </w:t>
      </w:r>
      <w:r w:rsidR="006F1E03">
        <w:t>области пов</w:t>
      </w:r>
      <w:r w:rsidR="006F1E03">
        <w:t>ы</w:t>
      </w:r>
      <w:r w:rsidR="006F1E03">
        <w:t>шения</w:t>
      </w:r>
      <w:r w:rsidR="00B4396D" w:rsidRPr="00B4396D">
        <w:t xml:space="preserve"> качества воздуха, таких как семинары-практикумы и содействие ос</w:t>
      </w:r>
      <w:r w:rsidR="00B4396D" w:rsidRPr="00B4396D">
        <w:t>у</w:t>
      </w:r>
      <w:r w:rsidR="00B4396D" w:rsidRPr="00B4396D">
        <w:t>ществлению мер, направленных на улучшение качества воздуха;</w:t>
      </w:r>
      <w:proofErr w:type="gramEnd"/>
    </w:p>
    <w:p w:rsidR="00B4396D" w:rsidRPr="00B4396D" w:rsidRDefault="00A64BA2" w:rsidP="00B4396D">
      <w:pPr>
        <w:pStyle w:val="SingleTxt"/>
      </w:pPr>
      <w:r>
        <w:tab/>
      </w:r>
      <w:r w:rsidR="00B4396D" w:rsidRPr="00B4396D">
        <w:t>b)</w:t>
      </w:r>
      <w:r>
        <w:tab/>
      </w:r>
      <w:r w:rsidR="00B4396D" w:rsidRPr="00B4396D">
        <w:t>актив</w:t>
      </w:r>
      <w:r w:rsidR="006F1E03">
        <w:t>изаци</w:t>
      </w:r>
      <w:r w:rsidR="001D3277">
        <w:t>ю</w:t>
      </w:r>
      <w:r w:rsidR="006F1E03">
        <w:t xml:space="preserve"> </w:t>
      </w:r>
      <w:r w:rsidR="00B4396D" w:rsidRPr="00B4396D">
        <w:t>участи</w:t>
      </w:r>
      <w:r w:rsidR="006F1E03">
        <w:t>я</w:t>
      </w:r>
      <w:r w:rsidR="00B4396D" w:rsidRPr="00B4396D">
        <w:t xml:space="preserve"> в международной научно-технической деятел</w:t>
      </w:r>
      <w:r w:rsidR="00B4396D" w:rsidRPr="00B4396D">
        <w:t>ь</w:t>
      </w:r>
      <w:r w:rsidR="00B4396D" w:rsidRPr="00B4396D">
        <w:t>ности, осуществляемой в рамках Конвенции по воздуху, и назначение наци</w:t>
      </w:r>
      <w:r w:rsidR="00B4396D" w:rsidRPr="00B4396D">
        <w:t>о</w:t>
      </w:r>
      <w:r w:rsidR="00B4396D" w:rsidRPr="00B4396D">
        <w:t xml:space="preserve">нальных экспертов в качестве </w:t>
      </w:r>
      <w:r w:rsidR="006F1E03">
        <w:t>оперативного средства снижения</w:t>
      </w:r>
      <w:r w:rsidR="00B4396D" w:rsidRPr="00B4396D">
        <w:t xml:space="preserve"> загрязнения во</w:t>
      </w:r>
      <w:r w:rsidR="00B4396D" w:rsidRPr="00B4396D">
        <w:t>з</w:t>
      </w:r>
      <w:r w:rsidR="00B4396D" w:rsidRPr="00B4396D">
        <w:t>духа с помощью таких инструментов, как передача знаний и технологий;</w:t>
      </w:r>
    </w:p>
    <w:p w:rsidR="00B4396D" w:rsidRPr="00B4396D" w:rsidRDefault="00A64BA2" w:rsidP="00B4396D">
      <w:pPr>
        <w:pStyle w:val="SingleTxt"/>
      </w:pPr>
      <w:r>
        <w:tab/>
      </w:r>
      <w:r w:rsidR="00B4396D" w:rsidRPr="00B4396D">
        <w:t>с)</w:t>
      </w:r>
      <w:r>
        <w:tab/>
      </w:r>
      <w:r w:rsidR="00B4396D" w:rsidRPr="00B4396D">
        <w:t>дальнейшее развитие сотрудничества на основе двусторонних де</w:t>
      </w:r>
      <w:r w:rsidR="00B4396D" w:rsidRPr="00B4396D">
        <w:t>й</w:t>
      </w:r>
      <w:r w:rsidR="00B4396D" w:rsidRPr="00B4396D">
        <w:t>ствий (объединение усилий) или многосторонней деятельности, осуществляемой в соответствии с планом работы по реализации Конвенции по воздуху и проток</w:t>
      </w:r>
      <w:r w:rsidR="00B4396D" w:rsidRPr="00B4396D">
        <w:t>о</w:t>
      </w:r>
      <w:r w:rsidR="00B4396D" w:rsidRPr="00B4396D">
        <w:t>лов к ней;</w:t>
      </w:r>
    </w:p>
    <w:p w:rsidR="00B4396D" w:rsidRPr="00B4396D" w:rsidRDefault="00A64BA2" w:rsidP="00B4396D">
      <w:pPr>
        <w:pStyle w:val="SingleTxt"/>
      </w:pPr>
      <w:r>
        <w:tab/>
      </w:r>
      <w:r w:rsidR="00B4396D" w:rsidRPr="00B4396D">
        <w:t>d)</w:t>
      </w:r>
      <w:r>
        <w:tab/>
      </w:r>
      <w:r w:rsidR="00B4396D" w:rsidRPr="00B4396D">
        <w:t xml:space="preserve">содействие дальнейшему </w:t>
      </w:r>
      <w:r w:rsidR="006F1E03">
        <w:t>укреплению</w:t>
      </w:r>
      <w:r w:rsidR="00B4396D" w:rsidRPr="00B4396D">
        <w:t xml:space="preserve"> под эгидой Всемирного банка и Европейского банка реконструкции и развития финансирования мер по борьбе с загрязнением воздуха в регионе ЕЭК;</w:t>
      </w:r>
    </w:p>
    <w:p w:rsidR="00B4396D" w:rsidRDefault="00A64BA2" w:rsidP="00B4396D">
      <w:pPr>
        <w:pStyle w:val="SingleTxt"/>
      </w:pPr>
      <w:r>
        <w:tab/>
      </w:r>
      <w:r w:rsidR="00B4396D" w:rsidRPr="00B4396D">
        <w:t>е)</w:t>
      </w:r>
      <w:r>
        <w:tab/>
      </w:r>
      <w:r w:rsidR="00B4396D" w:rsidRPr="00B4396D">
        <w:t>изучение возможностей для налаживания партнерских связей с час</w:t>
      </w:r>
      <w:r w:rsidR="00B4396D" w:rsidRPr="00B4396D">
        <w:t>т</w:t>
      </w:r>
      <w:r w:rsidR="00B4396D" w:rsidRPr="00B4396D">
        <w:t>ным сектором по вопросу о способах поощрения экологически чистых технол</w:t>
      </w:r>
      <w:r w:rsidR="00B4396D" w:rsidRPr="00B4396D">
        <w:t>о</w:t>
      </w:r>
      <w:r w:rsidR="00B4396D" w:rsidRPr="00B4396D">
        <w:t xml:space="preserve">гий и применения методов с низким уровнем выбросов, а также дальнейшего развития </w:t>
      </w:r>
      <w:r w:rsidR="001D3277">
        <w:t>«</w:t>
      </w:r>
      <w:r w:rsidR="00B4396D" w:rsidRPr="00B4396D">
        <w:t>зеленой</w:t>
      </w:r>
      <w:r w:rsidR="001D3277">
        <w:t>»</w:t>
      </w:r>
      <w:r w:rsidR="00B4396D" w:rsidRPr="00B4396D">
        <w:t xml:space="preserve"> экономики. Можно также нала</w:t>
      </w:r>
      <w:r w:rsidR="006F1E03">
        <w:t>живать</w:t>
      </w:r>
      <w:r w:rsidR="00B4396D" w:rsidRPr="00B4396D">
        <w:t xml:space="preserve"> связи и </w:t>
      </w:r>
      <w:r w:rsidR="006F1E03">
        <w:t xml:space="preserve">развивать </w:t>
      </w:r>
      <w:r w:rsidR="00B4396D" w:rsidRPr="00B4396D">
        <w:t>во</w:t>
      </w:r>
      <w:r w:rsidR="00B4396D" w:rsidRPr="00B4396D">
        <w:t>з</w:t>
      </w:r>
      <w:r w:rsidR="00B4396D" w:rsidRPr="00B4396D">
        <w:t>можности для предпринимательской деятельности с предприятиями в электр</w:t>
      </w:r>
      <w:r w:rsidR="00B4396D" w:rsidRPr="00B4396D">
        <w:t>о</w:t>
      </w:r>
      <w:r w:rsidR="00B4396D" w:rsidRPr="00B4396D">
        <w:t xml:space="preserve">энергетике, автомобильной промышленности, </w:t>
      </w:r>
      <w:proofErr w:type="spellStart"/>
      <w:proofErr w:type="gramStart"/>
      <w:r w:rsidR="00B4396D" w:rsidRPr="00B4396D">
        <w:t>нефт</w:t>
      </w:r>
      <w:r w:rsidR="006F1E03">
        <w:t>е</w:t>
      </w:r>
      <w:proofErr w:type="spellEnd"/>
      <w:r w:rsidR="006F1E03">
        <w:t>-</w:t>
      </w:r>
      <w:r w:rsidR="00B4396D" w:rsidRPr="00B4396D">
        <w:t>газов</w:t>
      </w:r>
      <w:r w:rsidR="006F1E03">
        <w:t>ой</w:t>
      </w:r>
      <w:proofErr w:type="gramEnd"/>
      <w:r w:rsidR="006F1E03">
        <w:t xml:space="preserve"> и</w:t>
      </w:r>
      <w:r w:rsidR="00B4396D" w:rsidRPr="00B4396D">
        <w:t xml:space="preserve"> химическ</w:t>
      </w:r>
      <w:r w:rsidR="006F1E03">
        <w:t>ой</w:t>
      </w:r>
      <w:r w:rsidR="00B4396D" w:rsidRPr="00B4396D">
        <w:t xml:space="preserve"> </w:t>
      </w:r>
      <w:r w:rsidR="006F1E03">
        <w:t>о</w:t>
      </w:r>
      <w:r w:rsidR="006F1E03">
        <w:t>т</w:t>
      </w:r>
      <w:r w:rsidR="006F1E03">
        <w:t>раслях</w:t>
      </w:r>
      <w:r w:rsidR="00B4396D" w:rsidRPr="00B4396D">
        <w:t>.</w:t>
      </w:r>
    </w:p>
    <w:p w:rsidR="00A64BA2" w:rsidRPr="00A64BA2" w:rsidRDefault="00A64BA2" w:rsidP="00A64BA2">
      <w:pPr>
        <w:pStyle w:val="SingleTxt"/>
        <w:spacing w:after="0" w:line="120" w:lineRule="exact"/>
        <w:rPr>
          <w:sz w:val="10"/>
        </w:rPr>
      </w:pPr>
    </w:p>
    <w:p w:rsidR="00A64BA2" w:rsidRPr="00A64BA2" w:rsidRDefault="00A64BA2" w:rsidP="00A64BA2">
      <w:pPr>
        <w:pStyle w:val="SingleTxt"/>
        <w:spacing w:after="0" w:line="120" w:lineRule="exact"/>
        <w:rPr>
          <w:sz w:val="10"/>
        </w:rPr>
      </w:pPr>
    </w:p>
    <w:p w:rsidR="00B4396D" w:rsidRDefault="00A64BA2" w:rsidP="00A64B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4396D" w:rsidRPr="00B4396D">
        <w:t>V.</w:t>
      </w:r>
      <w:r>
        <w:tab/>
      </w:r>
      <w:r w:rsidR="00B4396D" w:rsidRPr="00B4396D">
        <w:t>Политика</w:t>
      </w:r>
    </w:p>
    <w:p w:rsidR="00A64BA2" w:rsidRPr="00A64BA2" w:rsidRDefault="00A64BA2" w:rsidP="00A64BA2">
      <w:pPr>
        <w:pStyle w:val="SingleTxt"/>
        <w:spacing w:after="0" w:line="120" w:lineRule="exact"/>
        <w:rPr>
          <w:sz w:val="10"/>
        </w:rPr>
      </w:pPr>
    </w:p>
    <w:p w:rsidR="00A64BA2" w:rsidRPr="00A64BA2" w:rsidRDefault="00A64BA2" w:rsidP="00A64BA2">
      <w:pPr>
        <w:pStyle w:val="SingleTxt"/>
        <w:spacing w:after="0" w:line="120" w:lineRule="exact"/>
        <w:rPr>
          <w:sz w:val="10"/>
        </w:rPr>
      </w:pPr>
    </w:p>
    <w:p w:rsidR="00B4396D" w:rsidRPr="00B4396D" w:rsidRDefault="00A64BA2" w:rsidP="00B4396D">
      <w:pPr>
        <w:pStyle w:val="SingleTxt"/>
      </w:pPr>
      <w:r>
        <w:t>12.</w:t>
      </w:r>
      <w:r>
        <w:tab/>
      </w:r>
      <w:r w:rsidR="00B4396D" w:rsidRPr="00B4396D">
        <w:t>Возможные меры в сфере политики включают:</w:t>
      </w:r>
    </w:p>
    <w:p w:rsidR="00B4396D" w:rsidRPr="00B4396D" w:rsidRDefault="00A64BA2" w:rsidP="00B4396D">
      <w:pPr>
        <w:pStyle w:val="SingleTxt"/>
      </w:pPr>
      <w:r>
        <w:tab/>
      </w:r>
      <w:r w:rsidR="00B4396D" w:rsidRPr="00B4396D">
        <w:t>a)</w:t>
      </w:r>
      <w:r>
        <w:tab/>
      </w:r>
      <w:r w:rsidR="00B4396D" w:rsidRPr="00B4396D">
        <w:t>изучение возможностей для активизации международного сотруднич</w:t>
      </w:r>
      <w:r w:rsidR="00B4396D" w:rsidRPr="00B4396D">
        <w:t>е</w:t>
      </w:r>
      <w:r w:rsidR="00B4396D" w:rsidRPr="00B4396D">
        <w:t>ства в области борьбы с загрязнением воздуха, например, в соответствии с Ко</w:t>
      </w:r>
      <w:r w:rsidR="00B4396D" w:rsidRPr="00B4396D">
        <w:t>н</w:t>
      </w:r>
      <w:r w:rsidR="00B4396D" w:rsidRPr="00B4396D">
        <w:t>венцией по воздуху;</w:t>
      </w:r>
    </w:p>
    <w:p w:rsidR="00B4396D" w:rsidRPr="00B4396D" w:rsidRDefault="00A64BA2" w:rsidP="00B4396D">
      <w:pPr>
        <w:pStyle w:val="SingleTxt"/>
      </w:pPr>
      <w:r>
        <w:tab/>
      </w:r>
      <w:r w:rsidR="00B4396D" w:rsidRPr="00B4396D">
        <w:t>b)</w:t>
      </w:r>
      <w:r>
        <w:tab/>
      </w:r>
      <w:r w:rsidR="00B4396D" w:rsidRPr="00B4396D">
        <w:t>меры, направленные на то, чтобы стать участником соответствующих международных соглашений о борьбе с загрязнением воздуха, таких как Конве</w:t>
      </w:r>
      <w:r w:rsidR="00B4396D" w:rsidRPr="00B4396D">
        <w:t>н</w:t>
      </w:r>
      <w:r w:rsidR="00B4396D" w:rsidRPr="00B4396D">
        <w:t>ция по воздуху и протоколы к ней, а также другие многосторонние природ</w:t>
      </w:r>
      <w:r w:rsidR="00B4396D" w:rsidRPr="00B4396D">
        <w:t>о</w:t>
      </w:r>
      <w:r w:rsidR="00B4396D" w:rsidRPr="00B4396D">
        <w:t>охранные соглашения, и представ</w:t>
      </w:r>
      <w:r w:rsidR="006F1E03">
        <w:t>ление</w:t>
      </w:r>
      <w:r w:rsidR="00B4396D" w:rsidRPr="00B4396D">
        <w:t xml:space="preserve"> доклад</w:t>
      </w:r>
      <w:r w:rsidR="006F1E03">
        <w:t>а</w:t>
      </w:r>
      <w:r w:rsidR="00B4396D" w:rsidRPr="00B4396D">
        <w:t xml:space="preserve"> о достигнутом прогрессе на сл</w:t>
      </w:r>
      <w:r w:rsidR="00B4396D" w:rsidRPr="00B4396D">
        <w:t>е</w:t>
      </w:r>
      <w:r w:rsidR="00B4396D" w:rsidRPr="00B4396D">
        <w:t>дующей Европейской конференции министров по окружающей среде;</w:t>
      </w:r>
    </w:p>
    <w:p w:rsidR="00B4396D" w:rsidRPr="00B4396D" w:rsidRDefault="00A64BA2" w:rsidP="00B4396D">
      <w:pPr>
        <w:pStyle w:val="SingleTxt"/>
      </w:pPr>
      <w:r>
        <w:tab/>
      </w:r>
      <w:r w:rsidR="00B4396D" w:rsidRPr="00B4396D">
        <w:t>с)</w:t>
      </w:r>
      <w:r>
        <w:tab/>
      </w:r>
      <w:r w:rsidR="00B4396D" w:rsidRPr="00B4396D">
        <w:t>деятельность в направлении ратификации Протокола по тяжелым м</w:t>
      </w:r>
      <w:r w:rsidR="00B4396D" w:rsidRPr="00B4396D">
        <w:t>е</w:t>
      </w:r>
      <w:r w:rsidR="00B4396D" w:rsidRPr="00B4396D">
        <w:t xml:space="preserve">таллам к Конвенции по воздуху с внесенными </w:t>
      </w:r>
      <w:r w:rsidR="006F1E03">
        <w:t xml:space="preserve">в него </w:t>
      </w:r>
      <w:r w:rsidR="00B4396D" w:rsidRPr="00B4396D">
        <w:t>поправками и представл</w:t>
      </w:r>
      <w:r w:rsidR="00B4396D" w:rsidRPr="00B4396D">
        <w:t>е</w:t>
      </w:r>
      <w:r w:rsidR="00B4396D" w:rsidRPr="00B4396D">
        <w:t>ние доклада о достигнутом прогрессе Рабочей группе Конвенции по стратегиям и обзору на ее ежегодной сессии;</w:t>
      </w:r>
    </w:p>
    <w:p w:rsidR="00B4396D" w:rsidRPr="00B4396D" w:rsidRDefault="00A64BA2" w:rsidP="00B4396D">
      <w:pPr>
        <w:pStyle w:val="SingleTxt"/>
      </w:pPr>
      <w:r>
        <w:tab/>
      </w:r>
      <w:r w:rsidR="00B4396D" w:rsidRPr="00B4396D">
        <w:t>d)</w:t>
      </w:r>
      <w:r>
        <w:tab/>
      </w:r>
      <w:r w:rsidR="00B4396D" w:rsidRPr="00B4396D">
        <w:t>меры, направленные на ратификацию Протокола по СОЗ к Конвенции по воздуху с внесенными поправками и представление доклада о достигнутом прогрессе Рабочей группе Конвенции по стратегиям и обзору на ее ежегодной сессии;</w:t>
      </w:r>
    </w:p>
    <w:p w:rsidR="00B4396D" w:rsidRPr="00B4396D" w:rsidRDefault="00A64BA2" w:rsidP="00B4396D">
      <w:pPr>
        <w:pStyle w:val="SingleTxt"/>
      </w:pPr>
      <w:r>
        <w:tab/>
      </w:r>
      <w:r w:rsidR="00B4396D" w:rsidRPr="00B4396D">
        <w:t>е)</w:t>
      </w:r>
      <w:r>
        <w:tab/>
      </w:r>
      <w:r w:rsidR="00B4396D" w:rsidRPr="00B4396D">
        <w:t xml:space="preserve">деятельность в направлении ратификации </w:t>
      </w:r>
      <w:proofErr w:type="spellStart"/>
      <w:r w:rsidR="00B4396D" w:rsidRPr="00B4396D">
        <w:t>Гётеборгского</w:t>
      </w:r>
      <w:proofErr w:type="spellEnd"/>
      <w:r w:rsidR="00B4396D" w:rsidRPr="00B4396D">
        <w:t xml:space="preserve"> протокола о борьбе с подкислением, </w:t>
      </w:r>
      <w:proofErr w:type="spellStart"/>
      <w:r w:rsidR="00B4396D" w:rsidRPr="00B4396D">
        <w:t>эвтрофикацией</w:t>
      </w:r>
      <w:proofErr w:type="spellEnd"/>
      <w:r w:rsidR="00B4396D" w:rsidRPr="00B4396D">
        <w:t xml:space="preserve"> и приземным озоном, с внесенными в н</w:t>
      </w:r>
      <w:r w:rsidR="00B4396D" w:rsidRPr="00B4396D">
        <w:t>е</w:t>
      </w:r>
      <w:r w:rsidR="00B4396D" w:rsidRPr="00B4396D">
        <w:t>го поправками и представление доклада о достигнутом прогрессе Рабочей группе Конвенции по стратегиям и обзору на ее ежегодной сессии;</w:t>
      </w:r>
    </w:p>
    <w:p w:rsidR="00B4396D" w:rsidRDefault="00A64BA2" w:rsidP="00B4396D">
      <w:pPr>
        <w:pStyle w:val="SingleTxt"/>
      </w:pPr>
      <w:r>
        <w:tab/>
      </w:r>
      <w:r w:rsidR="00B4396D" w:rsidRPr="00B4396D">
        <w:t>f)</w:t>
      </w:r>
      <w:r>
        <w:tab/>
      </w:r>
      <w:r w:rsidR="00B4396D" w:rsidRPr="00B4396D">
        <w:t>принятие мер в тех секторах, которые имеют приоритетное значение для стран, о которых идет речь, принимая во внимание конкретные руководящие документы, разработанные в рамках Конвенции по воздуху, и регулярное пре</w:t>
      </w:r>
      <w:r w:rsidR="00B4396D" w:rsidRPr="00B4396D">
        <w:t>д</w:t>
      </w:r>
      <w:r w:rsidR="006F1E03">
        <w:t>ставление докладов</w:t>
      </w:r>
      <w:r w:rsidR="00B4396D" w:rsidRPr="00B4396D">
        <w:t xml:space="preserve"> о достигнутом прогрессе на сессиях Рабочей группы Ко</w:t>
      </w:r>
      <w:r w:rsidR="00B4396D" w:rsidRPr="00B4396D">
        <w:t>н</w:t>
      </w:r>
      <w:r w:rsidR="00B4396D" w:rsidRPr="00B4396D">
        <w:t>венции по стратегиям и обзору. Такие меры могли бы включать действия в сект</w:t>
      </w:r>
      <w:r w:rsidR="00B4396D" w:rsidRPr="00B4396D">
        <w:t>о</w:t>
      </w:r>
      <w:r w:rsidR="00B4396D" w:rsidRPr="00B4396D">
        <w:t>рах сельского хозяйства, энергетики и транспорта.</w:t>
      </w:r>
    </w:p>
    <w:p w:rsidR="00B4396D" w:rsidRDefault="00A64BA2" w:rsidP="00A64B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4396D" w:rsidRPr="00B4396D">
        <w:t>Приложение</w:t>
      </w:r>
    </w:p>
    <w:p w:rsidR="00A64BA2" w:rsidRPr="00A64BA2" w:rsidRDefault="00A64BA2" w:rsidP="00A64BA2">
      <w:pPr>
        <w:pStyle w:val="SingleTxt"/>
        <w:spacing w:after="0" w:line="120" w:lineRule="exact"/>
        <w:rPr>
          <w:sz w:val="10"/>
        </w:rPr>
      </w:pPr>
    </w:p>
    <w:p w:rsidR="00A64BA2" w:rsidRPr="00A64BA2" w:rsidRDefault="00A64BA2" w:rsidP="00A64BA2">
      <w:pPr>
        <w:pStyle w:val="SingleTxt"/>
        <w:spacing w:after="0" w:line="120" w:lineRule="exact"/>
        <w:rPr>
          <w:sz w:val="10"/>
        </w:rPr>
      </w:pPr>
    </w:p>
    <w:p w:rsidR="00A64BA2" w:rsidRPr="00A64BA2" w:rsidRDefault="00A64BA2" w:rsidP="00A64BA2">
      <w:pPr>
        <w:pStyle w:val="SingleTxt"/>
        <w:spacing w:after="0" w:line="120" w:lineRule="exact"/>
        <w:rPr>
          <w:sz w:val="10"/>
        </w:rPr>
      </w:pPr>
    </w:p>
    <w:p w:rsidR="00B4396D" w:rsidRDefault="00A64BA2" w:rsidP="00A64BA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4396D" w:rsidRPr="00B4396D">
        <w:tab/>
        <w:t>Типовая таблица</w:t>
      </w:r>
      <w:r>
        <w:t xml:space="preserve"> для представления информации о </w:t>
      </w:r>
      <w:r w:rsidR="006F1E03">
        <w:t>мерах, принятых</w:t>
      </w:r>
      <w:r w:rsidR="00B4396D" w:rsidRPr="00B4396D">
        <w:t xml:space="preserve"> в рамках Ба</w:t>
      </w:r>
      <w:r>
        <w:t>тумской программы действий по </w:t>
      </w:r>
      <w:r w:rsidR="00B4396D" w:rsidRPr="00B4396D">
        <w:t>очистке воздуха</w:t>
      </w:r>
    </w:p>
    <w:p w:rsidR="00A64BA2" w:rsidRPr="00A64BA2" w:rsidRDefault="00A64BA2" w:rsidP="00A64BA2">
      <w:pPr>
        <w:pStyle w:val="SingleTxt"/>
        <w:spacing w:after="0" w:line="120" w:lineRule="exact"/>
        <w:rPr>
          <w:sz w:val="10"/>
        </w:rPr>
      </w:pPr>
    </w:p>
    <w:p w:rsidR="00A64BA2" w:rsidRPr="00A64BA2" w:rsidRDefault="00A64BA2" w:rsidP="00A64BA2">
      <w:pPr>
        <w:pStyle w:val="SingleTxt"/>
        <w:spacing w:after="0" w:line="120" w:lineRule="exact"/>
        <w:rPr>
          <w:sz w:val="10"/>
        </w:rPr>
      </w:pPr>
    </w:p>
    <w:p w:rsidR="00B4396D" w:rsidRPr="00B4396D" w:rsidRDefault="00A64BA2" w:rsidP="00B4396D">
      <w:pPr>
        <w:pStyle w:val="SingleTxt"/>
      </w:pPr>
      <w:r>
        <w:tab/>
      </w:r>
      <w:r w:rsidR="00B4396D" w:rsidRPr="00B4396D">
        <w:t>Приведенн</w:t>
      </w:r>
      <w:r w:rsidR="006F1E03">
        <w:t>ую</w:t>
      </w:r>
      <w:r w:rsidR="00B4396D" w:rsidRPr="00B4396D">
        <w:t xml:space="preserve"> ниже типов</w:t>
      </w:r>
      <w:r w:rsidR="006F1E03">
        <w:t>ую</w:t>
      </w:r>
      <w:r w:rsidR="00B4396D" w:rsidRPr="00B4396D">
        <w:t xml:space="preserve"> форм</w:t>
      </w:r>
      <w:r w:rsidR="006F1E03">
        <w:t>у</w:t>
      </w:r>
      <w:r w:rsidR="00B4396D" w:rsidRPr="00B4396D">
        <w:t xml:space="preserve"> </w:t>
      </w:r>
      <w:r w:rsidR="006F1E03">
        <w:t>следует</w:t>
      </w:r>
      <w:r w:rsidR="00B4396D" w:rsidRPr="00B4396D">
        <w:t xml:space="preserve"> использовать для представ</w:t>
      </w:r>
      <w:r w:rsidR="006F1E03">
        <w:t>л</w:t>
      </w:r>
      <w:r w:rsidR="006F1E03">
        <w:t>е</w:t>
      </w:r>
      <w:r w:rsidR="006F1E03">
        <w:t>ния</w:t>
      </w:r>
      <w:r w:rsidR="00B4396D" w:rsidRPr="00B4396D">
        <w:t xml:space="preserve"> информаци</w:t>
      </w:r>
      <w:r w:rsidR="006F1E03">
        <w:t>и</w:t>
      </w:r>
      <w:r w:rsidR="00B4396D" w:rsidRPr="00B4396D">
        <w:t xml:space="preserve"> о мерах, принятых странами, организациями и частным сект</w:t>
      </w:r>
      <w:r w:rsidR="00B4396D" w:rsidRPr="00B4396D">
        <w:t>о</w:t>
      </w:r>
      <w:r w:rsidR="00B4396D" w:rsidRPr="00B4396D">
        <w:t>ром в рамках Батумской программы действий по очистке воздуха. По каждо</w:t>
      </w:r>
      <w:r w:rsidR="006F1E03">
        <w:t>й</w:t>
      </w:r>
      <w:r w:rsidR="00B4396D" w:rsidRPr="00B4396D">
        <w:t xml:space="preserve"> </w:t>
      </w:r>
      <w:r w:rsidR="006F1E03">
        <w:t>м</w:t>
      </w:r>
      <w:r w:rsidR="006F1E03">
        <w:t>е</w:t>
      </w:r>
      <w:r w:rsidR="006F1E03">
        <w:t>ре</w:t>
      </w:r>
      <w:r w:rsidR="00B4396D" w:rsidRPr="00B4396D">
        <w:t xml:space="preserve"> просьба представить информацию по следующим шести позициям.</w:t>
      </w:r>
    </w:p>
    <w:p w:rsidR="00B4396D" w:rsidRPr="00B4396D" w:rsidRDefault="00B4396D" w:rsidP="00B4396D">
      <w:pPr>
        <w:pStyle w:val="SingleTxt"/>
      </w:pPr>
      <w:r w:rsidRPr="00B4396D">
        <w:t>1.</w:t>
      </w:r>
      <w:r w:rsidR="00A64BA2">
        <w:tab/>
      </w:r>
      <w:r w:rsidRPr="00B4396D">
        <w:t>Страна или организация</w:t>
      </w:r>
      <w:r w:rsidR="001D3277">
        <w:t>.</w:t>
      </w:r>
    </w:p>
    <w:p w:rsidR="00B4396D" w:rsidRPr="00B4396D" w:rsidRDefault="00A64BA2" w:rsidP="00A64BA2">
      <w:pPr>
        <w:pStyle w:val="SingleTxt"/>
        <w:tabs>
          <w:tab w:val="clear" w:pos="1267"/>
          <w:tab w:val="clear" w:pos="1742"/>
          <w:tab w:val="left" w:pos="1746"/>
        </w:tabs>
        <w:ind w:left="1737" w:hanging="450"/>
      </w:pPr>
      <w:r>
        <w:t>2.</w:t>
      </w:r>
      <w:r>
        <w:tab/>
      </w:r>
      <w:r w:rsidR="00B4396D" w:rsidRPr="00B4396D">
        <w:t>Название меры</w:t>
      </w:r>
      <w:r w:rsidRPr="00A64BA2">
        <w:rPr>
          <w:rStyle w:val="FootnoteReference"/>
        </w:rPr>
        <w:footnoteReference w:id="1"/>
      </w:r>
      <w:r w:rsidR="00B4396D" w:rsidRPr="00B4396D">
        <w:t xml:space="preserve"> (просьба в скобках указать ссылку на соответствующие пункты Батумской программы действий по очистке воз</w:t>
      </w:r>
      <w:r w:rsidR="001D3277">
        <w:t>духа).</w:t>
      </w:r>
    </w:p>
    <w:p w:rsidR="00B4396D" w:rsidRPr="00B4396D" w:rsidRDefault="00A64BA2" w:rsidP="00B4396D">
      <w:pPr>
        <w:pStyle w:val="SingleTxt"/>
      </w:pPr>
      <w:r>
        <w:t>3.</w:t>
      </w:r>
      <w:r>
        <w:tab/>
      </w:r>
      <w:r w:rsidR="00B4396D" w:rsidRPr="00B4396D">
        <w:t xml:space="preserve">Описание </w:t>
      </w:r>
      <w:r w:rsidR="006F1E03">
        <w:t>меры</w:t>
      </w:r>
      <w:r w:rsidR="00B4396D" w:rsidRPr="00B4396D">
        <w:t xml:space="preserve"> и, если возможно, контрольная дата</w:t>
      </w:r>
      <w:r w:rsidR="00B4396D" w:rsidRPr="006F08BF">
        <w:rPr>
          <w:color w:val="943634" w:themeColor="accent2" w:themeShade="BF"/>
          <w:vertAlign w:val="superscript"/>
        </w:rPr>
        <w:footnoteReference w:id="2"/>
      </w:r>
      <w:r w:rsidR="001D3277">
        <w:t>.</w:t>
      </w:r>
    </w:p>
    <w:p w:rsidR="00B4396D" w:rsidRPr="00B4396D" w:rsidRDefault="00B4396D" w:rsidP="00B4396D">
      <w:pPr>
        <w:pStyle w:val="SingleTxt"/>
      </w:pPr>
      <w:r w:rsidRPr="00B4396D">
        <w:t>4.</w:t>
      </w:r>
      <w:r w:rsidR="00A64BA2">
        <w:tab/>
      </w:r>
      <w:r w:rsidRPr="00B4396D">
        <w:t>Ожидаемые результаты</w:t>
      </w:r>
      <w:r w:rsidR="001D3277">
        <w:t>.</w:t>
      </w:r>
    </w:p>
    <w:p w:rsidR="00B4396D" w:rsidRPr="00B4396D" w:rsidRDefault="00B4396D" w:rsidP="00B4396D">
      <w:pPr>
        <w:pStyle w:val="SingleTxt"/>
      </w:pPr>
      <w:r w:rsidRPr="00B4396D">
        <w:t>5.</w:t>
      </w:r>
      <w:r w:rsidR="00A64BA2">
        <w:tab/>
      </w:r>
      <w:r w:rsidRPr="00B4396D">
        <w:t>Партнеры</w:t>
      </w:r>
      <w:r w:rsidR="001D3277">
        <w:t>.</w:t>
      </w:r>
    </w:p>
    <w:p w:rsidR="00B4396D" w:rsidRPr="00B4396D" w:rsidRDefault="00B4396D" w:rsidP="00B4396D">
      <w:pPr>
        <w:pStyle w:val="SingleTxt"/>
      </w:pPr>
      <w:r w:rsidRPr="00B4396D">
        <w:t>6.</w:t>
      </w:r>
      <w:r w:rsidR="00A64BA2">
        <w:tab/>
      </w:r>
      <w:r w:rsidRPr="00B4396D">
        <w:t>Пункты связи</w:t>
      </w:r>
      <w:r w:rsidRPr="006F08BF">
        <w:rPr>
          <w:color w:val="943634" w:themeColor="accent2" w:themeShade="BF"/>
          <w:vertAlign w:val="superscript"/>
        </w:rPr>
        <w:footnoteReference w:id="3"/>
      </w:r>
      <w:r w:rsidR="001D3277">
        <w:t>.</w:t>
      </w:r>
    </w:p>
    <w:p w:rsidR="00B4396D" w:rsidRPr="00B4396D" w:rsidRDefault="00B4396D" w:rsidP="00A64BA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A64BA2">
        <w:rPr>
          <w:i/>
        </w:rPr>
        <w:t>Примечание</w:t>
      </w:r>
      <w:r w:rsidRPr="00B4396D">
        <w:t>: Настоящ</w:t>
      </w:r>
      <w:r w:rsidR="006F1E03">
        <w:t>ую</w:t>
      </w:r>
      <w:r w:rsidRPr="00B4396D">
        <w:t xml:space="preserve"> типов</w:t>
      </w:r>
      <w:r w:rsidR="006F1E03">
        <w:t>ую</w:t>
      </w:r>
      <w:r w:rsidRPr="00B4396D">
        <w:t xml:space="preserve"> таблиц</w:t>
      </w:r>
      <w:r w:rsidR="006F1E03">
        <w:t>у</w:t>
      </w:r>
      <w:r w:rsidRPr="00B4396D">
        <w:t xml:space="preserve"> </w:t>
      </w:r>
      <w:r w:rsidR="006F1E03">
        <w:t xml:space="preserve">следует </w:t>
      </w:r>
      <w:r w:rsidRPr="00B4396D">
        <w:t>представ</w:t>
      </w:r>
      <w:r w:rsidR="006F1E03">
        <w:t>ить</w:t>
      </w:r>
      <w:r w:rsidRPr="00B4396D">
        <w:t xml:space="preserve">, по возможности, </w:t>
      </w:r>
      <w:proofErr w:type="gramStart"/>
      <w:r w:rsidRPr="00B4396D">
        <w:t>до</w:t>
      </w:r>
      <w:proofErr w:type="gramEnd"/>
      <w:r w:rsidRPr="00B4396D">
        <w:t xml:space="preserve"> [</w:t>
      </w:r>
      <w:proofErr w:type="gramStart"/>
      <w:r w:rsidRPr="00B4396D">
        <w:t>день</w:t>
      </w:r>
      <w:proofErr w:type="gramEnd"/>
      <w:r w:rsidRPr="00B4396D">
        <w:t>, месяц] 2016 года по следующему адресу [адрес электронной почты].</w:t>
      </w:r>
    </w:p>
    <w:p w:rsidR="00B4396D" w:rsidRPr="00A64BA2" w:rsidRDefault="00A64BA2" w:rsidP="00A64BA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ABA17" wp14:editId="2D31C552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4396D" w:rsidRPr="00A64BA2" w:rsidSect="0008142B">
      <w:footnotePr>
        <w:numFmt w:val="lowerLetter"/>
      </w:footnotePr>
      <w:type w:val="continuous"/>
      <w:pgSz w:w="11909" w:h="16834"/>
      <w:pgMar w:top="1818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65" w:rsidRDefault="00AC1E65" w:rsidP="008A1A7A">
      <w:pPr>
        <w:spacing w:line="240" w:lineRule="auto"/>
      </w:pPr>
      <w:r>
        <w:separator/>
      </w:r>
    </w:p>
  </w:endnote>
  <w:endnote w:type="continuationSeparator" w:id="0">
    <w:p w:rsidR="00AC1E65" w:rsidRDefault="00AC1E6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1E65" w:rsidTr="00144FC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1E65" w:rsidRPr="00144FC2" w:rsidRDefault="00AC1E65" w:rsidP="00144FC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16976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B16976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C1E65" w:rsidRPr="00144FC2" w:rsidRDefault="00AC1E65" w:rsidP="00144FC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79FE">
            <w:rPr>
              <w:b w:val="0"/>
              <w:color w:val="000000"/>
              <w:sz w:val="14"/>
            </w:rPr>
            <w:t>GE.15-13983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C1E65" w:rsidRPr="00144FC2" w:rsidRDefault="00AC1E65" w:rsidP="00144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1E65" w:rsidTr="00144FC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1E65" w:rsidRPr="00144FC2" w:rsidRDefault="00AC1E65" w:rsidP="00144FC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C79FE">
            <w:rPr>
              <w:b w:val="0"/>
              <w:color w:val="000000"/>
              <w:sz w:val="14"/>
            </w:rPr>
            <w:t>GE.15-13983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1E65" w:rsidRPr="00144FC2" w:rsidRDefault="00AC1E65" w:rsidP="00144FC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16976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B16976">
              <w:rPr>
                <w:noProof/>
              </w:rPr>
              <w:t>7</w:t>
            </w:r>
          </w:fldSimple>
        </w:p>
      </w:tc>
    </w:tr>
  </w:tbl>
  <w:p w:rsidR="00AC1E65" w:rsidRPr="00144FC2" w:rsidRDefault="00AC1E65" w:rsidP="00144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C1E65" w:rsidTr="00144FC2">
      <w:tc>
        <w:tcPr>
          <w:tcW w:w="3873" w:type="dxa"/>
        </w:tcPr>
        <w:p w:rsidR="00AC1E65" w:rsidRDefault="00AC1E65" w:rsidP="00144FC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06EC0B4" wp14:editId="73E386A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L.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L.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GE.15-13983 (R)</w:t>
          </w:r>
          <w:r>
            <w:rPr>
              <w:color w:val="010000"/>
            </w:rPr>
            <w:t xml:space="preserve">    310815    020915</w:t>
          </w:r>
        </w:p>
        <w:p w:rsidR="00AC1E65" w:rsidRPr="00144FC2" w:rsidRDefault="00AC1E65" w:rsidP="00144FC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*1513983*</w:t>
          </w:r>
        </w:p>
      </w:tc>
      <w:tc>
        <w:tcPr>
          <w:tcW w:w="5127" w:type="dxa"/>
        </w:tcPr>
        <w:p w:rsidR="00AC1E65" w:rsidRDefault="00AC1E65" w:rsidP="00144FC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AB125D4" wp14:editId="7905379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1E65" w:rsidRPr="00144FC2" w:rsidRDefault="00AC1E65" w:rsidP="00144FC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65" w:rsidRPr="00A64BA2" w:rsidRDefault="00A64BA2" w:rsidP="00A64BA2">
      <w:pPr>
        <w:pStyle w:val="Footer"/>
        <w:spacing w:after="80"/>
        <w:ind w:left="792"/>
        <w:rPr>
          <w:sz w:val="16"/>
        </w:rPr>
      </w:pPr>
      <w:r w:rsidRPr="00A64BA2">
        <w:rPr>
          <w:sz w:val="16"/>
        </w:rPr>
        <w:t>__________________</w:t>
      </w:r>
    </w:p>
  </w:footnote>
  <w:footnote w:type="continuationSeparator" w:id="0">
    <w:p w:rsidR="00AC1E65" w:rsidRPr="00A64BA2" w:rsidRDefault="00A64BA2" w:rsidP="00A64BA2">
      <w:pPr>
        <w:pStyle w:val="Footer"/>
        <w:spacing w:after="80"/>
        <w:ind w:left="792"/>
        <w:rPr>
          <w:sz w:val="16"/>
        </w:rPr>
      </w:pPr>
      <w:r w:rsidRPr="00A64BA2">
        <w:rPr>
          <w:sz w:val="16"/>
        </w:rPr>
        <w:t>__________________</w:t>
      </w:r>
    </w:p>
  </w:footnote>
  <w:footnote w:id="1">
    <w:p w:rsidR="00A64BA2" w:rsidRDefault="00A64BA2" w:rsidP="00A64BA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Название должно быть как можно более точным.</w:t>
      </w:r>
    </w:p>
  </w:footnote>
  <w:footnote w:id="2">
    <w:p w:rsidR="00AC1E65" w:rsidRPr="0021759F" w:rsidRDefault="00AC1E65" w:rsidP="00A64BA2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6F08BF">
        <w:t>Максимум шесть строк (возможное указание источников, например</w:t>
      </w:r>
      <w:r w:rsidR="00CB4BC2">
        <w:t>,</w:t>
      </w:r>
      <w:r w:rsidR="006F08BF">
        <w:t xml:space="preserve"> таких, как веб-сайты).</w:t>
      </w:r>
    </w:p>
  </w:footnote>
  <w:footnote w:id="3">
    <w:p w:rsidR="00AC1E65" w:rsidRPr="0021759F" w:rsidRDefault="00AC1E65" w:rsidP="00A64BA2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6F08BF">
        <w:t>Например, представитель КЭП и представитель Координационного центра Конвенции ЕЭК по воздуху и/или министерство, занимающееся вопросами борьбы с загрязнением воздуха.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1E65" w:rsidTr="00144F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1E65" w:rsidRPr="00144FC2" w:rsidRDefault="00AC1E65" w:rsidP="00144FC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79FE">
            <w:rPr>
              <w:b/>
            </w:rPr>
            <w:t>ECE/CEP/2015/L.5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1E65" w:rsidRDefault="00AC1E65" w:rsidP="00144FC2">
          <w:pPr>
            <w:pStyle w:val="Header"/>
          </w:pPr>
        </w:p>
      </w:tc>
    </w:tr>
  </w:tbl>
  <w:p w:rsidR="00AC1E65" w:rsidRPr="00144FC2" w:rsidRDefault="00AC1E65" w:rsidP="00144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1E65" w:rsidTr="00144F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1E65" w:rsidRDefault="00AC1E65" w:rsidP="00144FC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C1E65" w:rsidRPr="00144FC2" w:rsidRDefault="00AC1E65" w:rsidP="00144FC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C79FE">
            <w:rPr>
              <w:b/>
            </w:rPr>
            <w:t>ECE/CEP/2015/L.5</w:t>
          </w:r>
          <w:r>
            <w:rPr>
              <w:b/>
            </w:rPr>
            <w:fldChar w:fldCharType="end"/>
          </w:r>
        </w:p>
      </w:tc>
    </w:tr>
  </w:tbl>
  <w:p w:rsidR="00AC1E65" w:rsidRPr="00144FC2" w:rsidRDefault="00AC1E65" w:rsidP="00144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C1E65" w:rsidTr="00144FC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C1E65" w:rsidRPr="00144FC2" w:rsidRDefault="00AC1E65" w:rsidP="00144FC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1E65" w:rsidRDefault="00AC1E65" w:rsidP="00144FC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C1E65" w:rsidRPr="00144FC2" w:rsidRDefault="00AC1E65" w:rsidP="00144FC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/CEP/2015/L.5</w:t>
          </w:r>
        </w:p>
      </w:tc>
    </w:tr>
    <w:tr w:rsidR="00AC1E65" w:rsidRPr="00B16976" w:rsidTr="0008142B">
      <w:trPr>
        <w:trHeight w:val="2767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1E65" w:rsidRPr="00144FC2" w:rsidRDefault="00AC1E65" w:rsidP="00144FC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34798A0" wp14:editId="5CB70AC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1E65" w:rsidRPr="00144FC2" w:rsidRDefault="00AC1E65" w:rsidP="00144FC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1E65" w:rsidRPr="00144FC2" w:rsidRDefault="00AC1E65" w:rsidP="00144FC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1E65" w:rsidRPr="00EA605E" w:rsidRDefault="00AC1E65" w:rsidP="00144FC2">
          <w:pPr>
            <w:pStyle w:val="Distribution"/>
            <w:rPr>
              <w:color w:val="000000"/>
              <w:lang w:val="en-US"/>
            </w:rPr>
          </w:pPr>
          <w:r w:rsidRPr="00B4396D">
            <w:rPr>
              <w:color w:val="000000"/>
              <w:lang w:val="en-US"/>
            </w:rPr>
            <w:t xml:space="preserve">Distr.: </w:t>
          </w:r>
          <w:r w:rsidR="00EA605E">
            <w:rPr>
              <w:color w:val="000000"/>
              <w:lang w:val="en-US"/>
            </w:rPr>
            <w:t>Limited</w:t>
          </w:r>
        </w:p>
        <w:p w:rsidR="00AC1E65" w:rsidRPr="00B4396D" w:rsidRDefault="00AC1E65" w:rsidP="00144FC2">
          <w:pPr>
            <w:pStyle w:val="Publication"/>
            <w:rPr>
              <w:color w:val="000000"/>
              <w:lang w:val="en-US"/>
            </w:rPr>
          </w:pPr>
          <w:r w:rsidRPr="00B4396D">
            <w:rPr>
              <w:color w:val="000000"/>
              <w:lang w:val="en-US"/>
            </w:rPr>
            <w:t>18 August 2015</w:t>
          </w:r>
        </w:p>
        <w:p w:rsidR="00AC1E65" w:rsidRPr="00B4396D" w:rsidRDefault="00AC1E65" w:rsidP="00144FC2">
          <w:pPr>
            <w:rPr>
              <w:color w:val="000000"/>
              <w:lang w:val="en-US"/>
            </w:rPr>
          </w:pPr>
          <w:r w:rsidRPr="00B4396D">
            <w:rPr>
              <w:color w:val="000000"/>
              <w:lang w:val="en-US"/>
            </w:rPr>
            <w:t>Russian</w:t>
          </w:r>
        </w:p>
        <w:p w:rsidR="00AC1E65" w:rsidRPr="00B16976" w:rsidRDefault="00AC1E65" w:rsidP="004A322C">
          <w:pPr>
            <w:pStyle w:val="Original"/>
            <w:rPr>
              <w:color w:val="000000"/>
              <w:lang w:val="en-GB"/>
            </w:rPr>
          </w:pPr>
          <w:r w:rsidRPr="00B4396D">
            <w:rPr>
              <w:color w:val="000000"/>
              <w:lang w:val="en-US"/>
            </w:rPr>
            <w:t>Original: English</w:t>
          </w:r>
        </w:p>
      </w:tc>
    </w:tr>
  </w:tbl>
  <w:p w:rsidR="00AC1E65" w:rsidRPr="00B4396D" w:rsidRDefault="00AC1E65" w:rsidP="00144FC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83*"/>
    <w:docVar w:name="CreationDt" w:val="9/2/2015 8:35: AM"/>
    <w:docVar w:name="DocCategory" w:val="Doc"/>
    <w:docVar w:name="DocType" w:val="Final"/>
    <w:docVar w:name="DutyStation" w:val="Geneva"/>
    <w:docVar w:name="FooterJN" w:val="GE.15-13983"/>
    <w:docVar w:name="jobn" w:val="GE.15-13983 (R)"/>
    <w:docVar w:name="jobnDT" w:val="GE.15-13983 (R)   020915"/>
    <w:docVar w:name="jobnDTDT" w:val="GE.15-13983 (R)   020915   020915"/>
    <w:docVar w:name="JobNo" w:val="GE.1513983R"/>
    <w:docVar w:name="JobNo2" w:val="1518447R"/>
    <w:docVar w:name="LocalDrive" w:val="0"/>
    <w:docVar w:name="OandT" w:val="ei"/>
    <w:docVar w:name="PaperSize" w:val="A4"/>
    <w:docVar w:name="sss1" w:val="ECE/CEP/2015/L.5"/>
    <w:docVar w:name="sss2" w:val="-"/>
    <w:docVar w:name="Symbol1" w:val="ECE/CEP/2015/L.5"/>
    <w:docVar w:name="Symbol2" w:val="-"/>
  </w:docVars>
  <w:rsids>
    <w:rsidRoot w:val="0070547D"/>
    <w:rsid w:val="000044D6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8142B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44FC2"/>
    <w:rsid w:val="001506E1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45B5"/>
    <w:rsid w:val="001C54CE"/>
    <w:rsid w:val="001C79FE"/>
    <w:rsid w:val="001D1749"/>
    <w:rsid w:val="001D2679"/>
    <w:rsid w:val="001D3277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1396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5507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629A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754C3"/>
    <w:rsid w:val="0038044D"/>
    <w:rsid w:val="00384AEE"/>
    <w:rsid w:val="0038527A"/>
    <w:rsid w:val="00391367"/>
    <w:rsid w:val="0039505F"/>
    <w:rsid w:val="003A150E"/>
    <w:rsid w:val="003A2730"/>
    <w:rsid w:val="003B16B4"/>
    <w:rsid w:val="003B27D5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22C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048B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08BF"/>
    <w:rsid w:val="006F1E03"/>
    <w:rsid w:val="006F3683"/>
    <w:rsid w:val="00700738"/>
    <w:rsid w:val="0070547D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64BA2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1E65"/>
    <w:rsid w:val="00AC271B"/>
    <w:rsid w:val="00AD12DB"/>
    <w:rsid w:val="00AD5BCC"/>
    <w:rsid w:val="00AD6322"/>
    <w:rsid w:val="00AD6752"/>
    <w:rsid w:val="00AD78B1"/>
    <w:rsid w:val="00AF0B91"/>
    <w:rsid w:val="00AF1A65"/>
    <w:rsid w:val="00AF3B70"/>
    <w:rsid w:val="00B03D42"/>
    <w:rsid w:val="00B11766"/>
    <w:rsid w:val="00B1697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396D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765F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4BC2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605E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44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C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C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rsid w:val="00B4396D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B4396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ChG">
    <w:name w:val="_ H _Ch_G"/>
    <w:basedOn w:val="Normal"/>
    <w:next w:val="Normal"/>
    <w:rsid w:val="00B4396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7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44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C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C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rsid w:val="00B4396D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B4396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ChG">
    <w:name w:val="_ H _Ch_G"/>
    <w:basedOn w:val="Normal"/>
    <w:next w:val="Normal"/>
    <w:rsid w:val="00B4396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7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00BF-C8D0-48A2-B72A-96228CDA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sochirca</cp:lastModifiedBy>
  <cp:revision>3</cp:revision>
  <cp:lastPrinted>2015-09-02T09:48:00Z</cp:lastPrinted>
  <dcterms:created xsi:type="dcterms:W3CDTF">2015-09-02T09:50:00Z</dcterms:created>
  <dcterms:modified xsi:type="dcterms:W3CDTF">2015-09-21T09:43:00Z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1513983R</vt:lpwstr>
  </property>
  <property fmtid="{D5CDD505-2E9C-101B-9397-08002B2CF9AE}" pid="3" name="ODSRefJobNo">
    <vt:lpwstr>1518447R</vt:lpwstr>
  </property>
  <property fmtid="{D5CDD505-2E9C-101B-9397-08002B2CF9AE}" pid="4" name="Symbol1">
    <vt:lpwstr>ECE/CEP/2015/L.5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020915</vt:lpwstr>
  </property>
</Properties>
</file>