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0F2ADB" w:rsidTr="009E6CB7">
        <w:trPr>
          <w:cantSplit/>
          <w:trHeight w:hRule="exact" w:val="851"/>
        </w:trPr>
        <w:tc>
          <w:tcPr>
            <w:tcW w:w="1276" w:type="dxa"/>
            <w:tcBorders>
              <w:bottom w:val="single" w:sz="4" w:space="0" w:color="auto"/>
            </w:tcBorders>
            <w:vAlign w:val="bottom"/>
          </w:tcPr>
          <w:p w:rsidR="009E6CB7" w:rsidRPr="00605F80" w:rsidRDefault="009E6CB7" w:rsidP="00605F80">
            <w:pPr>
              <w:spacing w:line="20" w:lineRule="exact"/>
              <w:rPr>
                <w:sz w:val="2"/>
              </w:rPr>
            </w:pPr>
            <w:bookmarkStart w:id="0" w:name="_GoBack"/>
            <w:bookmarkEnd w:id="0"/>
          </w:p>
          <w:p w:rsidR="00605F80" w:rsidRPr="000F2ADB" w:rsidRDefault="00605F80" w:rsidP="009E6CB7">
            <w:pPr>
              <w:spacing w:after="80"/>
            </w:pPr>
          </w:p>
        </w:tc>
        <w:tc>
          <w:tcPr>
            <w:tcW w:w="2268" w:type="dxa"/>
            <w:tcBorders>
              <w:bottom w:val="single" w:sz="4" w:space="0" w:color="auto"/>
            </w:tcBorders>
            <w:vAlign w:val="bottom"/>
          </w:tcPr>
          <w:p w:rsidR="009E6CB7" w:rsidRPr="000F2ADB" w:rsidRDefault="009E6CB7" w:rsidP="009E6CB7">
            <w:pPr>
              <w:spacing w:after="80" w:line="300" w:lineRule="exact"/>
              <w:rPr>
                <w:b/>
                <w:sz w:val="24"/>
                <w:szCs w:val="24"/>
              </w:rPr>
            </w:pPr>
            <w:r w:rsidRPr="000F2ADB">
              <w:rPr>
                <w:sz w:val="28"/>
                <w:szCs w:val="28"/>
              </w:rPr>
              <w:t>United Nations</w:t>
            </w:r>
          </w:p>
        </w:tc>
        <w:tc>
          <w:tcPr>
            <w:tcW w:w="6095" w:type="dxa"/>
            <w:gridSpan w:val="2"/>
            <w:tcBorders>
              <w:bottom w:val="single" w:sz="4" w:space="0" w:color="auto"/>
            </w:tcBorders>
            <w:vAlign w:val="bottom"/>
          </w:tcPr>
          <w:p w:rsidR="009E6CB7" w:rsidRPr="000F2ADB" w:rsidRDefault="00605248" w:rsidP="00605248">
            <w:pPr>
              <w:jc w:val="right"/>
            </w:pPr>
            <w:r w:rsidRPr="000F2ADB">
              <w:rPr>
                <w:sz w:val="40"/>
              </w:rPr>
              <w:t>ECE</w:t>
            </w:r>
            <w:r w:rsidRPr="000F2ADB">
              <w:t>/CEP/2015/L.3</w:t>
            </w:r>
          </w:p>
        </w:tc>
      </w:tr>
      <w:tr w:rsidR="009E6CB7" w:rsidRPr="000F2ADB" w:rsidTr="009E6CB7">
        <w:trPr>
          <w:cantSplit/>
          <w:trHeight w:hRule="exact" w:val="2835"/>
        </w:trPr>
        <w:tc>
          <w:tcPr>
            <w:tcW w:w="1276" w:type="dxa"/>
            <w:tcBorders>
              <w:top w:val="single" w:sz="4" w:space="0" w:color="auto"/>
              <w:bottom w:val="single" w:sz="12" w:space="0" w:color="auto"/>
            </w:tcBorders>
          </w:tcPr>
          <w:p w:rsidR="009E6CB7" w:rsidRPr="000F2ADB" w:rsidRDefault="00BC7F91" w:rsidP="009E6CB7">
            <w:pPr>
              <w:spacing w:before="120"/>
            </w:pPr>
            <w:r w:rsidRPr="000F2ADB">
              <w:rPr>
                <w:noProof/>
                <w:lang w:eastAsia="en-GB"/>
              </w:rPr>
              <w:drawing>
                <wp:inline distT="0" distB="0" distL="0" distR="0" wp14:anchorId="3CB5A533" wp14:editId="1F8F5AB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0F2ADB" w:rsidRDefault="009E6CB7" w:rsidP="009E6CB7">
            <w:pPr>
              <w:spacing w:before="120" w:line="420" w:lineRule="exact"/>
              <w:rPr>
                <w:sz w:val="40"/>
                <w:szCs w:val="40"/>
              </w:rPr>
            </w:pPr>
            <w:r w:rsidRPr="000F2ADB">
              <w:rPr>
                <w:b/>
                <w:sz w:val="40"/>
                <w:szCs w:val="40"/>
              </w:rPr>
              <w:t>Economic and Social Council</w:t>
            </w:r>
          </w:p>
        </w:tc>
        <w:tc>
          <w:tcPr>
            <w:tcW w:w="2835" w:type="dxa"/>
            <w:tcBorders>
              <w:top w:val="single" w:sz="4" w:space="0" w:color="auto"/>
              <w:bottom w:val="single" w:sz="12" w:space="0" w:color="auto"/>
            </w:tcBorders>
          </w:tcPr>
          <w:p w:rsidR="009E6CB7" w:rsidRPr="000F2ADB" w:rsidRDefault="00605248" w:rsidP="00605248">
            <w:pPr>
              <w:spacing w:before="240" w:line="240" w:lineRule="exact"/>
            </w:pPr>
            <w:r w:rsidRPr="000F2ADB">
              <w:t>Distr.: Limited</w:t>
            </w:r>
          </w:p>
          <w:p w:rsidR="00605248" w:rsidRPr="000F2ADB" w:rsidRDefault="00BA5F22" w:rsidP="00605248">
            <w:pPr>
              <w:spacing w:line="240" w:lineRule="exact"/>
            </w:pPr>
            <w:r>
              <w:t>1</w:t>
            </w:r>
            <w:r w:rsidR="007504C2">
              <w:t>8</w:t>
            </w:r>
            <w:r w:rsidR="00605248" w:rsidRPr="000F2ADB">
              <w:t xml:space="preserve"> August 2015</w:t>
            </w:r>
          </w:p>
          <w:p w:rsidR="00605248" w:rsidRPr="000F2ADB" w:rsidRDefault="00605248" w:rsidP="00605248">
            <w:pPr>
              <w:spacing w:line="240" w:lineRule="exact"/>
            </w:pPr>
          </w:p>
          <w:p w:rsidR="00605248" w:rsidRPr="000F2ADB" w:rsidRDefault="00605248" w:rsidP="00605248">
            <w:pPr>
              <w:spacing w:line="240" w:lineRule="exact"/>
            </w:pPr>
            <w:r w:rsidRPr="000F2ADB">
              <w:t>Original: English</w:t>
            </w:r>
          </w:p>
        </w:tc>
      </w:tr>
    </w:tbl>
    <w:p w:rsidR="00605248" w:rsidRPr="000F2ADB" w:rsidRDefault="00605248" w:rsidP="00605248">
      <w:pPr>
        <w:spacing w:before="120"/>
        <w:rPr>
          <w:b/>
          <w:sz w:val="28"/>
          <w:szCs w:val="28"/>
        </w:rPr>
      </w:pPr>
      <w:r w:rsidRPr="000F2ADB">
        <w:rPr>
          <w:b/>
          <w:sz w:val="28"/>
          <w:szCs w:val="28"/>
        </w:rPr>
        <w:t>Economic Commission for Europe</w:t>
      </w:r>
    </w:p>
    <w:p w:rsidR="00605248" w:rsidRPr="000F2ADB" w:rsidRDefault="00605248" w:rsidP="00605248">
      <w:pPr>
        <w:spacing w:before="120"/>
        <w:rPr>
          <w:bCs/>
          <w:sz w:val="28"/>
          <w:szCs w:val="28"/>
        </w:rPr>
      </w:pPr>
      <w:r w:rsidRPr="000F2ADB">
        <w:rPr>
          <w:bCs/>
          <w:sz w:val="28"/>
          <w:szCs w:val="28"/>
        </w:rPr>
        <w:t>Committee on Environmental Policy</w:t>
      </w:r>
    </w:p>
    <w:p w:rsidR="00605248" w:rsidRPr="000F2ADB" w:rsidRDefault="00605248" w:rsidP="00605248">
      <w:pPr>
        <w:spacing w:before="120"/>
        <w:rPr>
          <w:b/>
        </w:rPr>
      </w:pPr>
      <w:r w:rsidRPr="000F2ADB">
        <w:rPr>
          <w:b/>
        </w:rPr>
        <w:t xml:space="preserve">Twenty-first </w:t>
      </w:r>
      <w:proofErr w:type="gramStart"/>
      <w:r w:rsidRPr="000F2ADB">
        <w:rPr>
          <w:b/>
        </w:rPr>
        <w:t>session</w:t>
      </w:r>
      <w:proofErr w:type="gramEnd"/>
    </w:p>
    <w:p w:rsidR="00605248" w:rsidRPr="000F2ADB" w:rsidRDefault="00605248" w:rsidP="00605248">
      <w:pPr>
        <w:spacing w:line="264" w:lineRule="auto"/>
      </w:pPr>
      <w:r w:rsidRPr="000F2ADB">
        <w:t>Geneva, 27–30 October 2015</w:t>
      </w:r>
    </w:p>
    <w:p w:rsidR="00605248" w:rsidRPr="000F2ADB" w:rsidRDefault="00605248" w:rsidP="00605248">
      <w:pPr>
        <w:spacing w:line="240" w:lineRule="auto"/>
      </w:pPr>
      <w:r w:rsidRPr="000F2ADB">
        <w:t xml:space="preserve">Item </w:t>
      </w:r>
      <w:r w:rsidR="00BB626B" w:rsidRPr="000F2ADB">
        <w:t>5</w:t>
      </w:r>
      <w:r w:rsidRPr="000F2ADB">
        <w:t xml:space="preserve"> </w:t>
      </w:r>
      <w:r w:rsidR="00BB626B" w:rsidRPr="000F2ADB">
        <w:t xml:space="preserve">(c) </w:t>
      </w:r>
      <w:r w:rsidRPr="000F2ADB">
        <w:t>of the provisional agenda</w:t>
      </w:r>
    </w:p>
    <w:p w:rsidR="00BB626B" w:rsidRPr="000F2ADB" w:rsidRDefault="00BB626B" w:rsidP="00BB626B">
      <w:pPr>
        <w:spacing w:line="240" w:lineRule="auto"/>
        <w:rPr>
          <w:b/>
        </w:rPr>
      </w:pPr>
      <w:r w:rsidRPr="000F2ADB">
        <w:rPr>
          <w:b/>
        </w:rPr>
        <w:t>The Eighth Environment for Europe Ministerial Conference</w:t>
      </w:r>
      <w:proofErr w:type="gramStart"/>
      <w:r w:rsidRPr="000F2ADB">
        <w:rPr>
          <w:b/>
        </w:rPr>
        <w:t>:</w:t>
      </w:r>
      <w:proofErr w:type="gramEnd"/>
      <w:r w:rsidRPr="000F2ADB">
        <w:rPr>
          <w:b/>
        </w:rPr>
        <w:br/>
        <w:t>cleaning the air</w:t>
      </w:r>
    </w:p>
    <w:p w:rsidR="00605248" w:rsidRPr="000F2ADB" w:rsidRDefault="00605248" w:rsidP="00605248">
      <w:pPr>
        <w:pStyle w:val="HChG"/>
        <w:spacing w:line="240" w:lineRule="auto"/>
        <w:rPr>
          <w:lang w:eastAsia="en-GB"/>
        </w:rPr>
      </w:pPr>
      <w:r w:rsidRPr="000F2ADB">
        <w:tab/>
      </w:r>
      <w:r w:rsidRPr="000F2ADB">
        <w:tab/>
        <w:t xml:space="preserve">Draft thematic document </w:t>
      </w:r>
      <w:r w:rsidR="000F2ADB" w:rsidRPr="000F2ADB">
        <w:rPr>
          <w:lang w:eastAsia="en-GB"/>
        </w:rPr>
        <w:t>for the Eighth Environment for Europe Ministerial Conference</w:t>
      </w:r>
      <w:r w:rsidR="000F2ADB">
        <w:t xml:space="preserve">: </w:t>
      </w:r>
      <w:r w:rsidRPr="000F2ADB">
        <w:t>improving air quality for a better environment and human health</w:t>
      </w:r>
      <w:r w:rsidRPr="000F2ADB">
        <w:rPr>
          <w:lang w:eastAsia="en-GB"/>
        </w:rPr>
        <w:t xml:space="preserve"> </w:t>
      </w:r>
    </w:p>
    <w:p w:rsidR="00605248" w:rsidRPr="000F2ADB" w:rsidRDefault="00605248" w:rsidP="00605248">
      <w:pPr>
        <w:pStyle w:val="H1G"/>
        <w:spacing w:line="240" w:lineRule="auto"/>
        <w:rPr>
          <w:lang w:eastAsia="en-GB"/>
        </w:rPr>
      </w:pPr>
      <w:r w:rsidRPr="000F2ADB">
        <w:rPr>
          <w:lang w:eastAsia="en-GB"/>
        </w:rPr>
        <w:tab/>
      </w:r>
      <w:r w:rsidRPr="000F2ADB">
        <w:rPr>
          <w:lang w:eastAsia="en-GB"/>
        </w:rPr>
        <w:tab/>
        <w:t xml:space="preserve">Note </w:t>
      </w:r>
      <w:r w:rsidR="0074347A" w:rsidRPr="000F2ADB">
        <w:rPr>
          <w:lang w:eastAsia="en-GB"/>
        </w:rPr>
        <w:t xml:space="preserve">by the Chair </w:t>
      </w:r>
      <w:r w:rsidR="00BE17A5" w:rsidRPr="000F2ADB">
        <w:rPr>
          <w:lang w:eastAsia="en-GB"/>
        </w:rPr>
        <w:t xml:space="preserve">of the Committee </w:t>
      </w:r>
      <w:r w:rsidR="00BA5F22">
        <w:rPr>
          <w:lang w:eastAsia="en-GB"/>
        </w:rPr>
        <w:t>with support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980317" w:rsidRPr="000F2ADB" w:rsidTr="00980317">
        <w:trPr>
          <w:jc w:val="center"/>
        </w:trPr>
        <w:tc>
          <w:tcPr>
            <w:tcW w:w="9637" w:type="dxa"/>
            <w:shd w:val="clear" w:color="auto" w:fill="auto"/>
          </w:tcPr>
          <w:p w:rsidR="00980317" w:rsidRPr="000F2ADB" w:rsidRDefault="00980317" w:rsidP="00980317">
            <w:pPr>
              <w:spacing w:before="240" w:after="120"/>
              <w:ind w:left="255"/>
              <w:rPr>
                <w:i/>
                <w:sz w:val="24"/>
                <w:lang w:eastAsia="en-GB"/>
              </w:rPr>
            </w:pPr>
            <w:r w:rsidRPr="000F2ADB">
              <w:rPr>
                <w:i/>
                <w:sz w:val="24"/>
                <w:lang w:eastAsia="en-GB"/>
              </w:rPr>
              <w:t>Summary</w:t>
            </w:r>
          </w:p>
        </w:tc>
      </w:tr>
      <w:tr w:rsidR="00980317" w:rsidRPr="000F2ADB" w:rsidTr="00980317">
        <w:trPr>
          <w:jc w:val="center"/>
        </w:trPr>
        <w:tc>
          <w:tcPr>
            <w:tcW w:w="9637" w:type="dxa"/>
            <w:shd w:val="clear" w:color="auto" w:fill="auto"/>
          </w:tcPr>
          <w:p w:rsidR="00980317" w:rsidRPr="000F2ADB" w:rsidRDefault="00980317" w:rsidP="00980317">
            <w:pPr>
              <w:pStyle w:val="SingleTxtG"/>
              <w:spacing w:line="240" w:lineRule="auto"/>
            </w:pPr>
            <w:r w:rsidRPr="000F2ADB">
              <w:tab/>
            </w:r>
            <w:r w:rsidR="000F2ADB" w:rsidRPr="00B92604">
              <w:t xml:space="preserve">At its twentieth session (Geneva, 28–31 October 2014), the Economic Commission for Europe (ECE) Committee on Environmental Policy (CEP) mandated its Bureau, with support from the ECE secretariat and in cooperation with relevant stakeholders, to proceed with the preparation of the Eighth Environment for Europe (EfE) Ministerial Conference (Batumi, Georgia, 8–10 June 2016), </w:t>
            </w:r>
            <w:r w:rsidRPr="000F2ADB">
              <w:t xml:space="preserve">including the drawing up of the first draft of the background thematic document on improving air quality for a better environment and human health, based on the questions for discussion agreed by the CEP Bureau (ECE/CEP/2014/2, </w:t>
            </w:r>
            <w:r w:rsidR="00FF375D" w:rsidRPr="00C27E18">
              <w:t>para</w:t>
            </w:r>
            <w:r w:rsidR="00FF375D">
              <w:t>s.</w:t>
            </w:r>
            <w:r w:rsidR="00FF375D" w:rsidRPr="00C27E18">
              <w:t xml:space="preserve"> </w:t>
            </w:r>
            <w:r w:rsidR="00FF375D">
              <w:t>84 (a) and 98 (gg) (xi) a</w:t>
            </w:r>
            <w:r w:rsidRPr="000F2ADB">
              <w:t>).</w:t>
            </w:r>
          </w:p>
          <w:p w:rsidR="00980317" w:rsidRPr="000F2ADB" w:rsidRDefault="00980317" w:rsidP="00980317">
            <w:pPr>
              <w:pStyle w:val="SingleTxtG"/>
              <w:spacing w:line="240" w:lineRule="auto"/>
              <w:rPr>
                <w:lang w:eastAsia="en-GB"/>
              </w:rPr>
            </w:pPr>
            <w:r w:rsidRPr="000F2ADB">
              <w:rPr>
                <w:lang w:eastAsia="en-GB"/>
              </w:rPr>
              <w:tab/>
              <w:t xml:space="preserve">The thematic document aims to facilitate the ministerial discussion </w:t>
            </w:r>
            <w:r w:rsidR="000F2ADB">
              <w:rPr>
                <w:lang w:eastAsia="en-GB"/>
              </w:rPr>
              <w:t xml:space="preserve">on </w:t>
            </w:r>
            <w:r w:rsidRPr="000F2ADB">
              <w:rPr>
                <w:lang w:eastAsia="en-GB"/>
              </w:rPr>
              <w:t xml:space="preserve">the theme of </w:t>
            </w:r>
            <w:r w:rsidRPr="000F2ADB">
              <w:t>improving air quality for a better environment and human health</w:t>
            </w:r>
            <w:r w:rsidRPr="000F2ADB">
              <w:rPr>
                <w:lang w:eastAsia="en-GB"/>
              </w:rPr>
              <w:t xml:space="preserve"> by providing background information to support delegations</w:t>
            </w:r>
            <w:r w:rsidR="000F2ADB">
              <w:rPr>
                <w:lang w:eastAsia="en-GB"/>
              </w:rPr>
              <w:t xml:space="preserve"> in</w:t>
            </w:r>
            <w:r w:rsidRPr="000F2ADB">
              <w:rPr>
                <w:lang w:eastAsia="en-GB"/>
              </w:rPr>
              <w:t xml:space="preserve"> prepar</w:t>
            </w:r>
            <w:r w:rsidR="000F2ADB">
              <w:rPr>
                <w:lang w:eastAsia="en-GB"/>
              </w:rPr>
              <w:t>ing</w:t>
            </w:r>
            <w:r w:rsidRPr="000F2ADB">
              <w:rPr>
                <w:lang w:eastAsia="en-GB"/>
              </w:rPr>
              <w:t xml:space="preserve"> for the Conference. It is expected that concrete national perspectives under each of the identified questions will be brought up during the ministers’ interventions and discussion.</w:t>
            </w:r>
          </w:p>
          <w:p w:rsidR="00980317" w:rsidRPr="000F2ADB" w:rsidRDefault="00980317" w:rsidP="00980317">
            <w:pPr>
              <w:pStyle w:val="SingleTxtG"/>
              <w:spacing w:line="240" w:lineRule="auto"/>
              <w:rPr>
                <w:lang w:eastAsia="en-GB"/>
              </w:rPr>
            </w:pPr>
            <w:r w:rsidRPr="000F2ADB">
              <w:tab/>
              <w:t xml:space="preserve">The document was prepared by the </w:t>
            </w:r>
            <w:r w:rsidR="000F2ADB">
              <w:t>CEP</w:t>
            </w:r>
            <w:r w:rsidR="008125C9">
              <w:t xml:space="preserve"> Chair</w:t>
            </w:r>
            <w:r w:rsidR="000F2ADB">
              <w:t xml:space="preserve">, with support from the </w:t>
            </w:r>
            <w:r w:rsidRPr="000F2ADB">
              <w:t xml:space="preserve">ECE secretariat </w:t>
            </w:r>
            <w:r w:rsidR="000F2ADB">
              <w:t xml:space="preserve">and </w:t>
            </w:r>
            <w:r w:rsidRPr="000F2ADB">
              <w:t>in consultation with several partners</w:t>
            </w:r>
            <w:r w:rsidR="000F2ADB">
              <w:t>,</w:t>
            </w:r>
            <w:r w:rsidRPr="000F2ADB">
              <w:t xml:space="preserve"> as indicated in the introduction </w:t>
            </w:r>
            <w:r w:rsidR="000F2ADB">
              <w:t xml:space="preserve">to </w:t>
            </w:r>
            <w:r w:rsidRPr="000F2ADB">
              <w:t>the document.</w:t>
            </w:r>
          </w:p>
          <w:p w:rsidR="00980317" w:rsidRPr="000F2ADB" w:rsidRDefault="00980317" w:rsidP="00980317">
            <w:pPr>
              <w:pStyle w:val="SingleTxtG"/>
              <w:rPr>
                <w:lang w:eastAsia="en-GB"/>
              </w:rPr>
            </w:pPr>
            <w:r w:rsidRPr="000F2ADB">
              <w:rPr>
                <w:lang w:eastAsia="en-GB"/>
              </w:rPr>
              <w:tab/>
              <w:t>CEP will be invited to consider the draft with a view to provid</w:t>
            </w:r>
            <w:r w:rsidR="000F2ADB">
              <w:rPr>
                <w:lang w:eastAsia="en-GB"/>
              </w:rPr>
              <w:t>ing</w:t>
            </w:r>
            <w:r w:rsidRPr="000F2ADB">
              <w:rPr>
                <w:lang w:eastAsia="en-GB"/>
              </w:rPr>
              <w:t xml:space="preserve"> guidance to the ECE secretariat and partners in finalizing the document for submission to the Batumi EfE Ministerial Conference.</w:t>
            </w:r>
          </w:p>
        </w:tc>
      </w:tr>
      <w:tr w:rsidR="00980317" w:rsidRPr="000F2ADB" w:rsidTr="00980317">
        <w:trPr>
          <w:jc w:val="center"/>
        </w:trPr>
        <w:tc>
          <w:tcPr>
            <w:tcW w:w="9637" w:type="dxa"/>
            <w:shd w:val="clear" w:color="auto" w:fill="auto"/>
          </w:tcPr>
          <w:p w:rsidR="00980317" w:rsidRPr="000F2ADB" w:rsidRDefault="00980317" w:rsidP="00980317">
            <w:pPr>
              <w:rPr>
                <w:lang w:eastAsia="en-GB"/>
              </w:rPr>
            </w:pPr>
          </w:p>
        </w:tc>
      </w:tr>
    </w:tbl>
    <w:p w:rsidR="007F561E" w:rsidRPr="00AF5526" w:rsidRDefault="007F561E" w:rsidP="00B32118">
      <w:pPr>
        <w:suppressAutoHyphens w:val="0"/>
        <w:spacing w:line="240" w:lineRule="auto"/>
        <w:rPr>
          <w:rFonts w:eastAsia="SimSun"/>
          <w:sz w:val="28"/>
          <w:lang w:val="fr-CH"/>
        </w:rPr>
      </w:pPr>
      <w:r w:rsidRPr="00AF5526">
        <w:rPr>
          <w:rFonts w:eastAsia="SimSun"/>
          <w:sz w:val="28"/>
          <w:lang w:val="fr-CH"/>
        </w:rPr>
        <w:lastRenderedPageBreak/>
        <w:t>Contents</w:t>
      </w:r>
    </w:p>
    <w:p w:rsidR="007F561E" w:rsidRPr="00AF5526" w:rsidRDefault="007F561E" w:rsidP="007F561E">
      <w:pPr>
        <w:tabs>
          <w:tab w:val="right" w:pos="8929"/>
          <w:tab w:val="right" w:pos="9638"/>
        </w:tabs>
        <w:spacing w:after="120"/>
        <w:ind w:left="283"/>
        <w:rPr>
          <w:rFonts w:eastAsia="SimSun"/>
          <w:i/>
          <w:sz w:val="18"/>
          <w:lang w:val="fr-CH"/>
        </w:rPr>
      </w:pPr>
      <w:r w:rsidRPr="00AF5526">
        <w:rPr>
          <w:rFonts w:eastAsia="SimSun"/>
          <w:i/>
          <w:sz w:val="18"/>
          <w:lang w:val="fr-CH"/>
        </w:rPr>
        <w:tab/>
        <w:t>Paragraphs</w:t>
      </w:r>
      <w:r w:rsidRPr="00AF5526">
        <w:rPr>
          <w:rFonts w:eastAsia="SimSun"/>
          <w:i/>
          <w:sz w:val="18"/>
          <w:lang w:val="fr-CH"/>
        </w:rPr>
        <w:tab/>
        <w:t>Page</w:t>
      </w:r>
    </w:p>
    <w:p w:rsidR="007F561E" w:rsidRPr="00AF5526" w:rsidRDefault="007F561E" w:rsidP="007F561E">
      <w:pPr>
        <w:tabs>
          <w:tab w:val="right" w:pos="850"/>
          <w:tab w:val="left" w:pos="1134"/>
          <w:tab w:val="left" w:pos="1559"/>
          <w:tab w:val="left" w:pos="1984"/>
          <w:tab w:val="left" w:leader="dot" w:pos="7654"/>
          <w:tab w:val="right" w:pos="8929"/>
          <w:tab w:val="right" w:pos="9638"/>
        </w:tabs>
        <w:spacing w:after="120"/>
        <w:rPr>
          <w:rFonts w:eastAsia="SimSun"/>
          <w:lang w:val="fr-CH"/>
        </w:rPr>
      </w:pPr>
      <w:r w:rsidRPr="00AF5526">
        <w:rPr>
          <w:rFonts w:eastAsia="SimSun"/>
          <w:lang w:val="fr-CH"/>
        </w:rPr>
        <w:tab/>
      </w:r>
      <w:r w:rsidRPr="00AF5526">
        <w:rPr>
          <w:rFonts w:eastAsia="SimSun"/>
          <w:lang w:val="fr-CH"/>
        </w:rPr>
        <w:tab/>
        <w:t>Introduction</w:t>
      </w:r>
      <w:r w:rsidRPr="00AF5526">
        <w:rPr>
          <w:rFonts w:eastAsia="SimSun"/>
          <w:lang w:val="fr-CH"/>
        </w:rPr>
        <w:tab/>
      </w:r>
      <w:r w:rsidRPr="00AF5526">
        <w:rPr>
          <w:rFonts w:eastAsia="SimSun"/>
          <w:lang w:val="fr-CH"/>
        </w:rPr>
        <w:tab/>
        <w:t>1–6</w:t>
      </w:r>
      <w:r w:rsidRPr="00AF5526">
        <w:rPr>
          <w:rFonts w:eastAsia="SimSun"/>
          <w:lang w:val="fr-CH"/>
        </w:rPr>
        <w:tab/>
      </w:r>
      <w:r w:rsidR="007E73FE" w:rsidRPr="00AF5526">
        <w:rPr>
          <w:rFonts w:eastAsia="SimSun"/>
          <w:lang w:val="fr-CH"/>
        </w:rPr>
        <w:t>4</w:t>
      </w:r>
    </w:p>
    <w:p w:rsidR="007E73FE" w:rsidRPr="00AF5526" w:rsidRDefault="007F561E" w:rsidP="007F561E">
      <w:pPr>
        <w:tabs>
          <w:tab w:val="right" w:pos="850"/>
          <w:tab w:val="left" w:pos="1134"/>
          <w:tab w:val="left" w:pos="1559"/>
          <w:tab w:val="left" w:pos="1984"/>
          <w:tab w:val="left" w:leader="dot" w:pos="7654"/>
          <w:tab w:val="right" w:pos="8929"/>
          <w:tab w:val="right" w:pos="9638"/>
        </w:tabs>
        <w:spacing w:after="120"/>
        <w:rPr>
          <w:rFonts w:eastAsia="SimSun"/>
          <w:lang w:val="fr-CH"/>
        </w:rPr>
      </w:pPr>
      <w:r w:rsidRPr="00AF5526">
        <w:rPr>
          <w:rFonts w:eastAsia="SimSun"/>
          <w:lang w:val="fr-CH"/>
        </w:rPr>
        <w:tab/>
        <w:t>I.</w:t>
      </w:r>
      <w:r w:rsidRPr="00AF5526">
        <w:rPr>
          <w:rFonts w:eastAsia="SimSun"/>
          <w:lang w:val="fr-CH"/>
        </w:rPr>
        <w:tab/>
      </w:r>
      <w:r w:rsidRPr="00605F80">
        <w:rPr>
          <w:rFonts w:eastAsia="SimSun"/>
          <w:lang w:val="fr-CH"/>
        </w:rPr>
        <w:t>Pollutants</w:t>
      </w:r>
      <w:r w:rsidRPr="00AF5526">
        <w:rPr>
          <w:rFonts w:eastAsia="SimSun"/>
          <w:lang w:val="fr-CH"/>
        </w:rPr>
        <w:t xml:space="preserve"> and </w:t>
      </w:r>
      <w:r w:rsidRPr="00605F80">
        <w:rPr>
          <w:rFonts w:eastAsia="SimSun"/>
          <w:lang w:val="fr-CH"/>
        </w:rPr>
        <w:t>policies</w:t>
      </w:r>
      <w:r w:rsidRPr="00AF5526">
        <w:rPr>
          <w:rFonts w:eastAsia="SimSun"/>
          <w:lang w:val="fr-CH"/>
        </w:rPr>
        <w:tab/>
      </w:r>
      <w:r w:rsidRPr="00AF5526">
        <w:rPr>
          <w:rFonts w:eastAsia="SimSun"/>
          <w:lang w:val="fr-CH"/>
        </w:rPr>
        <w:tab/>
        <w:t>7–37</w:t>
      </w:r>
      <w:r w:rsidRPr="00AF5526">
        <w:rPr>
          <w:rFonts w:eastAsia="SimSun"/>
          <w:lang w:val="fr-CH"/>
        </w:rPr>
        <w:tab/>
      </w:r>
      <w:r w:rsidR="007E73FE" w:rsidRPr="00AF5526">
        <w:rPr>
          <w:rFonts w:eastAsia="SimSun"/>
          <w:lang w:val="fr-CH"/>
        </w:rPr>
        <w:t>5</w:t>
      </w:r>
    </w:p>
    <w:p w:rsidR="007F561E" w:rsidRPr="000F2ADB" w:rsidRDefault="007F561E" w:rsidP="007F561E">
      <w:pPr>
        <w:tabs>
          <w:tab w:val="right" w:pos="850"/>
          <w:tab w:val="left" w:pos="1134"/>
          <w:tab w:val="left" w:pos="1559"/>
          <w:tab w:val="left" w:pos="1984"/>
          <w:tab w:val="left" w:leader="dot" w:pos="7654"/>
          <w:tab w:val="right" w:pos="8929"/>
          <w:tab w:val="right" w:pos="9638"/>
        </w:tabs>
        <w:spacing w:after="120"/>
        <w:rPr>
          <w:rFonts w:eastAsia="SimSun"/>
        </w:rPr>
      </w:pPr>
      <w:r w:rsidRPr="00AF5526">
        <w:rPr>
          <w:rFonts w:eastAsia="SimSun"/>
          <w:lang w:val="fr-CH"/>
        </w:rPr>
        <w:tab/>
      </w:r>
      <w:r w:rsidRPr="00AF5526">
        <w:rPr>
          <w:rFonts w:eastAsia="SimSun"/>
          <w:lang w:val="fr-CH"/>
        </w:rPr>
        <w:tab/>
      </w:r>
      <w:r w:rsidRPr="000F2ADB">
        <w:rPr>
          <w:rFonts w:eastAsia="SimSun"/>
        </w:rPr>
        <w:t>A.</w:t>
      </w:r>
      <w:r w:rsidRPr="000F2ADB">
        <w:rPr>
          <w:rFonts w:eastAsia="SimSun"/>
        </w:rPr>
        <w:tab/>
        <w:t>Impacts of air pollution and associated costs</w:t>
      </w:r>
      <w:r w:rsidRPr="000F2ADB">
        <w:rPr>
          <w:rFonts w:eastAsia="SimSun"/>
        </w:rPr>
        <w:tab/>
      </w:r>
      <w:r w:rsidRPr="000F2ADB">
        <w:rPr>
          <w:rFonts w:eastAsia="SimSun"/>
        </w:rPr>
        <w:tab/>
        <w:t>7–12</w:t>
      </w:r>
      <w:r w:rsidRPr="000F2ADB">
        <w:rPr>
          <w:rFonts w:eastAsia="SimSun"/>
        </w:rPr>
        <w:tab/>
      </w:r>
      <w:r w:rsidR="007E73FE" w:rsidRPr="000F2ADB">
        <w:rPr>
          <w:rFonts w:eastAsia="SimSun"/>
        </w:rPr>
        <w:t>5</w:t>
      </w:r>
    </w:p>
    <w:p w:rsidR="007F561E" w:rsidRPr="000F2ADB" w:rsidRDefault="007F561E" w:rsidP="007F561E">
      <w:pPr>
        <w:tabs>
          <w:tab w:val="right" w:pos="850"/>
          <w:tab w:val="left" w:pos="1134"/>
          <w:tab w:val="left" w:pos="1559"/>
          <w:tab w:val="left" w:pos="1984"/>
          <w:tab w:val="left" w:leader="dot" w:pos="7654"/>
          <w:tab w:val="right" w:pos="8929"/>
          <w:tab w:val="right" w:pos="9638"/>
        </w:tabs>
        <w:spacing w:after="120"/>
        <w:rPr>
          <w:rFonts w:eastAsia="SimSun"/>
        </w:rPr>
      </w:pPr>
      <w:r w:rsidRPr="000F2ADB">
        <w:rPr>
          <w:rFonts w:eastAsia="SimSun"/>
        </w:rPr>
        <w:tab/>
      </w:r>
      <w:r w:rsidRPr="000F2ADB">
        <w:rPr>
          <w:rFonts w:eastAsia="SimSun"/>
        </w:rPr>
        <w:tab/>
        <w:t>B.</w:t>
      </w:r>
      <w:r w:rsidRPr="000F2ADB">
        <w:rPr>
          <w:rFonts w:eastAsia="SimSun"/>
        </w:rPr>
        <w:tab/>
        <w:t>Data collection and monitoring</w:t>
      </w:r>
      <w:r w:rsidRPr="000F2ADB">
        <w:rPr>
          <w:rFonts w:eastAsia="SimSun"/>
        </w:rPr>
        <w:tab/>
      </w:r>
      <w:r w:rsidRPr="000F2ADB">
        <w:rPr>
          <w:rFonts w:eastAsia="SimSun"/>
        </w:rPr>
        <w:tab/>
      </w:r>
      <w:r w:rsidR="007E73FE" w:rsidRPr="000F2ADB">
        <w:rPr>
          <w:rFonts w:eastAsia="SimSun"/>
        </w:rPr>
        <w:t>13–17</w:t>
      </w:r>
      <w:r w:rsidR="007E73FE" w:rsidRPr="000F2ADB">
        <w:rPr>
          <w:rFonts w:eastAsia="SimSun"/>
        </w:rPr>
        <w:tab/>
        <w:t>7</w:t>
      </w:r>
    </w:p>
    <w:p w:rsidR="007F561E" w:rsidRPr="000F2ADB" w:rsidRDefault="007F561E" w:rsidP="007F561E">
      <w:pPr>
        <w:tabs>
          <w:tab w:val="right" w:pos="850"/>
          <w:tab w:val="left" w:pos="1134"/>
          <w:tab w:val="left" w:pos="1559"/>
          <w:tab w:val="left" w:pos="1984"/>
          <w:tab w:val="left" w:leader="dot" w:pos="7654"/>
          <w:tab w:val="right" w:pos="8929"/>
          <w:tab w:val="right" w:pos="9638"/>
        </w:tabs>
        <w:spacing w:after="120"/>
        <w:rPr>
          <w:rFonts w:eastAsia="SimSun"/>
        </w:rPr>
      </w:pPr>
      <w:r w:rsidRPr="000F2ADB">
        <w:rPr>
          <w:rFonts w:eastAsia="SimSun"/>
        </w:rPr>
        <w:tab/>
      </w:r>
      <w:r w:rsidRPr="000F2ADB">
        <w:rPr>
          <w:rFonts w:eastAsia="SimSun"/>
        </w:rPr>
        <w:tab/>
        <w:t>C.</w:t>
      </w:r>
      <w:r w:rsidRPr="000F2ADB">
        <w:rPr>
          <w:rFonts w:eastAsia="SimSun"/>
        </w:rPr>
        <w:tab/>
        <w:t>Main pollutants</w:t>
      </w:r>
      <w:r w:rsidRPr="000F2ADB">
        <w:rPr>
          <w:rFonts w:eastAsia="SimSun"/>
        </w:rPr>
        <w:tab/>
      </w:r>
      <w:r w:rsidRPr="000F2ADB">
        <w:rPr>
          <w:rFonts w:eastAsia="SimSun"/>
        </w:rPr>
        <w:tab/>
      </w:r>
      <w:r w:rsidR="007E73FE" w:rsidRPr="000F2ADB">
        <w:rPr>
          <w:rFonts w:eastAsia="SimSun"/>
        </w:rPr>
        <w:t>18–35</w:t>
      </w:r>
      <w:r w:rsidR="007E73FE" w:rsidRPr="000F2ADB">
        <w:rPr>
          <w:rFonts w:eastAsia="SimSun"/>
        </w:rPr>
        <w:tab/>
        <w:t>8</w:t>
      </w:r>
    </w:p>
    <w:p w:rsidR="007F561E" w:rsidRPr="000F2ADB" w:rsidRDefault="007F561E" w:rsidP="007F561E">
      <w:pPr>
        <w:tabs>
          <w:tab w:val="right" w:pos="850"/>
          <w:tab w:val="left" w:pos="1134"/>
          <w:tab w:val="left" w:pos="1559"/>
          <w:tab w:val="left" w:pos="1984"/>
          <w:tab w:val="left" w:leader="dot" w:pos="7654"/>
          <w:tab w:val="right" w:pos="8929"/>
          <w:tab w:val="right" w:pos="9638"/>
        </w:tabs>
        <w:spacing w:after="120"/>
        <w:rPr>
          <w:rFonts w:eastAsia="SimSun"/>
        </w:rPr>
      </w:pPr>
      <w:r w:rsidRPr="000F2ADB">
        <w:rPr>
          <w:rFonts w:eastAsia="SimSun"/>
        </w:rPr>
        <w:tab/>
      </w:r>
      <w:r w:rsidRPr="000F2ADB">
        <w:rPr>
          <w:rFonts w:eastAsia="SimSun"/>
        </w:rPr>
        <w:tab/>
        <w:t>D.</w:t>
      </w:r>
      <w:r w:rsidRPr="000F2ADB">
        <w:rPr>
          <w:rFonts w:eastAsia="SimSun"/>
        </w:rPr>
        <w:tab/>
        <w:t>Specific challenges of urban air pollution</w:t>
      </w:r>
      <w:r w:rsidRPr="000F2ADB">
        <w:rPr>
          <w:rFonts w:eastAsia="SimSun"/>
        </w:rPr>
        <w:tab/>
      </w:r>
      <w:r w:rsidRPr="000F2ADB">
        <w:rPr>
          <w:rFonts w:eastAsia="SimSun"/>
        </w:rPr>
        <w:tab/>
        <w:t>36–37</w:t>
      </w:r>
      <w:r w:rsidRPr="000F2ADB">
        <w:rPr>
          <w:rFonts w:eastAsia="SimSun"/>
        </w:rPr>
        <w:tab/>
      </w:r>
      <w:r w:rsidR="007E73FE" w:rsidRPr="000F2ADB">
        <w:rPr>
          <w:rFonts w:eastAsia="SimSun"/>
        </w:rPr>
        <w:t>14</w:t>
      </w:r>
    </w:p>
    <w:p w:rsidR="007F561E" w:rsidRPr="000F2ADB" w:rsidRDefault="007F561E" w:rsidP="007F561E">
      <w:pPr>
        <w:tabs>
          <w:tab w:val="right" w:pos="850"/>
          <w:tab w:val="left" w:pos="1134"/>
          <w:tab w:val="left" w:pos="1559"/>
          <w:tab w:val="left" w:pos="1984"/>
          <w:tab w:val="left" w:leader="dot" w:pos="7654"/>
          <w:tab w:val="right" w:pos="8929"/>
          <w:tab w:val="right" w:pos="9638"/>
        </w:tabs>
        <w:spacing w:after="120"/>
        <w:rPr>
          <w:rFonts w:eastAsia="SimSun"/>
        </w:rPr>
      </w:pPr>
      <w:r w:rsidRPr="000F2ADB">
        <w:rPr>
          <w:rFonts w:eastAsia="SimSun"/>
        </w:rPr>
        <w:tab/>
        <w:t>II.</w:t>
      </w:r>
      <w:r w:rsidRPr="000F2ADB">
        <w:rPr>
          <w:rFonts w:eastAsia="SimSun"/>
        </w:rPr>
        <w:tab/>
        <w:t>Sectors and funding</w:t>
      </w:r>
      <w:r w:rsidRPr="000F2ADB">
        <w:rPr>
          <w:rFonts w:eastAsia="SimSun"/>
        </w:rPr>
        <w:tab/>
      </w:r>
      <w:r w:rsidRPr="000F2ADB">
        <w:rPr>
          <w:rFonts w:eastAsia="SimSun"/>
        </w:rPr>
        <w:tab/>
        <w:t>38–60</w:t>
      </w:r>
      <w:r w:rsidRPr="000F2ADB">
        <w:rPr>
          <w:rFonts w:eastAsia="SimSun"/>
        </w:rPr>
        <w:tab/>
      </w:r>
      <w:r w:rsidR="007E73FE" w:rsidRPr="000F2ADB">
        <w:rPr>
          <w:rFonts w:eastAsia="SimSun"/>
        </w:rPr>
        <w:t>15</w:t>
      </w:r>
    </w:p>
    <w:p w:rsidR="007F561E" w:rsidRPr="000F2ADB" w:rsidRDefault="007F561E" w:rsidP="007F561E">
      <w:pPr>
        <w:tabs>
          <w:tab w:val="right" w:pos="850"/>
          <w:tab w:val="left" w:pos="1134"/>
          <w:tab w:val="left" w:pos="1559"/>
          <w:tab w:val="left" w:pos="1984"/>
          <w:tab w:val="left" w:leader="dot" w:pos="7654"/>
          <w:tab w:val="right" w:pos="8929"/>
          <w:tab w:val="right" w:pos="9638"/>
        </w:tabs>
        <w:spacing w:after="120"/>
        <w:rPr>
          <w:rFonts w:eastAsia="SimSun"/>
        </w:rPr>
      </w:pPr>
      <w:r w:rsidRPr="000F2ADB">
        <w:rPr>
          <w:rFonts w:eastAsia="SimSun"/>
        </w:rPr>
        <w:tab/>
      </w:r>
      <w:r w:rsidRPr="000F2ADB">
        <w:rPr>
          <w:rFonts w:eastAsia="SimSun"/>
        </w:rPr>
        <w:tab/>
        <w:t>A.</w:t>
      </w:r>
      <w:r w:rsidRPr="000F2ADB">
        <w:rPr>
          <w:rFonts w:eastAsia="SimSun"/>
        </w:rPr>
        <w:tab/>
        <w:t>Transport</w:t>
      </w:r>
      <w:r w:rsidRPr="000F2ADB">
        <w:rPr>
          <w:rFonts w:eastAsia="SimSun"/>
        </w:rPr>
        <w:tab/>
      </w:r>
      <w:r w:rsidRPr="000F2ADB">
        <w:rPr>
          <w:rFonts w:eastAsia="SimSun"/>
        </w:rPr>
        <w:tab/>
      </w:r>
      <w:r w:rsidR="007E73FE" w:rsidRPr="000F2ADB">
        <w:rPr>
          <w:rFonts w:eastAsia="SimSun"/>
        </w:rPr>
        <w:t>38–47</w:t>
      </w:r>
      <w:r w:rsidR="007E73FE" w:rsidRPr="000F2ADB">
        <w:rPr>
          <w:rFonts w:eastAsia="SimSun"/>
        </w:rPr>
        <w:tab/>
        <w:t>15</w:t>
      </w:r>
    </w:p>
    <w:p w:rsidR="007F561E" w:rsidRPr="000F2ADB" w:rsidRDefault="007F561E" w:rsidP="007F561E">
      <w:pPr>
        <w:tabs>
          <w:tab w:val="right" w:pos="850"/>
          <w:tab w:val="left" w:pos="1134"/>
          <w:tab w:val="left" w:pos="1559"/>
          <w:tab w:val="left" w:pos="1984"/>
          <w:tab w:val="left" w:leader="dot" w:pos="7654"/>
          <w:tab w:val="right" w:pos="8929"/>
          <w:tab w:val="right" w:pos="9638"/>
        </w:tabs>
        <w:spacing w:after="120"/>
        <w:rPr>
          <w:rFonts w:eastAsia="SimSun"/>
          <w:lang w:eastAsia="en-GB"/>
        </w:rPr>
      </w:pPr>
      <w:r w:rsidRPr="000F2ADB">
        <w:rPr>
          <w:rFonts w:eastAsia="SimSun"/>
        </w:rPr>
        <w:tab/>
      </w:r>
      <w:r w:rsidRPr="000F2ADB">
        <w:rPr>
          <w:rFonts w:eastAsia="SimSun"/>
        </w:rPr>
        <w:tab/>
        <w:t>B.</w:t>
      </w:r>
      <w:r w:rsidRPr="000F2ADB">
        <w:rPr>
          <w:rFonts w:eastAsia="SimSun"/>
        </w:rPr>
        <w:tab/>
      </w:r>
      <w:r w:rsidRPr="000F2ADB">
        <w:rPr>
          <w:rFonts w:eastAsia="SimSun"/>
          <w:lang w:eastAsia="en-GB"/>
        </w:rPr>
        <w:t>Agriculture</w:t>
      </w:r>
      <w:r w:rsidRPr="000F2ADB">
        <w:rPr>
          <w:rFonts w:eastAsia="SimSun"/>
          <w:lang w:eastAsia="en-GB"/>
        </w:rPr>
        <w:tab/>
      </w:r>
      <w:r w:rsidRPr="000F2ADB">
        <w:rPr>
          <w:rFonts w:eastAsia="SimSun"/>
          <w:lang w:eastAsia="en-GB"/>
        </w:rPr>
        <w:tab/>
        <w:t>48–50</w:t>
      </w:r>
      <w:r w:rsidRPr="000F2ADB">
        <w:rPr>
          <w:rFonts w:eastAsia="SimSun"/>
          <w:lang w:eastAsia="en-GB"/>
        </w:rPr>
        <w:tab/>
      </w:r>
      <w:r w:rsidR="007E73FE" w:rsidRPr="000F2ADB">
        <w:rPr>
          <w:rFonts w:eastAsia="SimSun"/>
          <w:lang w:eastAsia="en-GB"/>
        </w:rPr>
        <w:t>16</w:t>
      </w:r>
    </w:p>
    <w:p w:rsidR="007F561E" w:rsidRPr="000F2ADB" w:rsidRDefault="007F561E" w:rsidP="007F561E">
      <w:pPr>
        <w:tabs>
          <w:tab w:val="right" w:pos="850"/>
          <w:tab w:val="left" w:pos="1134"/>
          <w:tab w:val="left" w:pos="1559"/>
          <w:tab w:val="left" w:pos="1984"/>
          <w:tab w:val="left" w:leader="dot" w:pos="7654"/>
          <w:tab w:val="right" w:pos="8929"/>
          <w:tab w:val="right" w:pos="9638"/>
        </w:tabs>
        <w:spacing w:after="120"/>
        <w:rPr>
          <w:rFonts w:eastAsia="SimSun"/>
          <w:lang w:eastAsia="en-GB"/>
        </w:rPr>
      </w:pPr>
      <w:r w:rsidRPr="000F2ADB">
        <w:rPr>
          <w:rFonts w:eastAsia="SimSun"/>
          <w:lang w:eastAsia="en-GB"/>
        </w:rPr>
        <w:tab/>
      </w:r>
      <w:r w:rsidRPr="000F2ADB">
        <w:rPr>
          <w:rFonts w:eastAsia="SimSun"/>
          <w:lang w:eastAsia="en-GB"/>
        </w:rPr>
        <w:tab/>
        <w:t>C.</w:t>
      </w:r>
      <w:r w:rsidRPr="000F2ADB">
        <w:rPr>
          <w:rFonts w:eastAsia="SimSun"/>
          <w:lang w:eastAsia="en-GB"/>
        </w:rPr>
        <w:tab/>
        <w:t>Industry, including energy</w:t>
      </w:r>
      <w:r w:rsidRPr="000F2ADB">
        <w:rPr>
          <w:rFonts w:eastAsia="SimSun"/>
          <w:lang w:eastAsia="en-GB"/>
        </w:rPr>
        <w:tab/>
      </w:r>
      <w:r w:rsidRPr="000F2ADB">
        <w:rPr>
          <w:rFonts w:eastAsia="SimSun"/>
          <w:lang w:eastAsia="en-GB"/>
        </w:rPr>
        <w:tab/>
        <w:t>51–54</w:t>
      </w:r>
      <w:r w:rsidRPr="000F2ADB">
        <w:rPr>
          <w:rFonts w:eastAsia="SimSun"/>
          <w:lang w:eastAsia="en-GB"/>
        </w:rPr>
        <w:tab/>
      </w:r>
      <w:r w:rsidR="007E73FE" w:rsidRPr="000F2ADB">
        <w:rPr>
          <w:rFonts w:eastAsia="SimSun"/>
          <w:lang w:eastAsia="en-GB"/>
        </w:rPr>
        <w:t>17</w:t>
      </w:r>
    </w:p>
    <w:p w:rsidR="007F561E" w:rsidRPr="000F2ADB" w:rsidRDefault="007F561E" w:rsidP="007F561E">
      <w:pPr>
        <w:tabs>
          <w:tab w:val="right" w:pos="850"/>
          <w:tab w:val="left" w:pos="1134"/>
          <w:tab w:val="left" w:pos="1559"/>
          <w:tab w:val="left" w:pos="1984"/>
          <w:tab w:val="left" w:leader="dot" w:pos="7654"/>
          <w:tab w:val="right" w:pos="8929"/>
          <w:tab w:val="right" w:pos="9638"/>
        </w:tabs>
        <w:spacing w:after="120"/>
        <w:rPr>
          <w:rFonts w:eastAsia="SimSun"/>
        </w:rPr>
      </w:pPr>
      <w:r w:rsidRPr="000F2ADB">
        <w:rPr>
          <w:rFonts w:eastAsia="SimSun"/>
          <w:lang w:eastAsia="en-GB"/>
        </w:rPr>
        <w:tab/>
      </w:r>
      <w:r w:rsidRPr="000F2ADB">
        <w:rPr>
          <w:rFonts w:eastAsia="SimSun"/>
          <w:lang w:eastAsia="en-GB"/>
        </w:rPr>
        <w:tab/>
        <w:t>D.</w:t>
      </w:r>
      <w:r w:rsidRPr="000F2ADB">
        <w:rPr>
          <w:rFonts w:eastAsia="SimSun"/>
          <w:lang w:eastAsia="en-GB"/>
        </w:rPr>
        <w:tab/>
      </w:r>
      <w:r w:rsidRPr="000F2ADB">
        <w:rPr>
          <w:rFonts w:eastAsia="SimSun"/>
        </w:rPr>
        <w:t>Residential heating</w:t>
      </w:r>
      <w:r w:rsidRPr="000F2ADB">
        <w:rPr>
          <w:rFonts w:eastAsia="SimSun"/>
        </w:rPr>
        <w:tab/>
      </w:r>
      <w:r w:rsidRPr="000F2ADB">
        <w:rPr>
          <w:rFonts w:eastAsia="SimSun"/>
        </w:rPr>
        <w:tab/>
        <w:t>55–57</w:t>
      </w:r>
      <w:r w:rsidR="007E73FE" w:rsidRPr="000F2ADB">
        <w:rPr>
          <w:rFonts w:eastAsia="SimSun"/>
        </w:rPr>
        <w:tab/>
        <w:t>18</w:t>
      </w:r>
    </w:p>
    <w:p w:rsidR="007F561E" w:rsidRPr="000F2ADB" w:rsidRDefault="007F561E" w:rsidP="007F561E">
      <w:pPr>
        <w:tabs>
          <w:tab w:val="right" w:pos="850"/>
          <w:tab w:val="left" w:pos="1134"/>
          <w:tab w:val="left" w:pos="1559"/>
          <w:tab w:val="left" w:pos="1984"/>
          <w:tab w:val="left" w:leader="dot" w:pos="7654"/>
          <w:tab w:val="right" w:pos="8929"/>
          <w:tab w:val="right" w:pos="9638"/>
        </w:tabs>
        <w:spacing w:after="120"/>
        <w:rPr>
          <w:rFonts w:eastAsia="SimSun"/>
        </w:rPr>
      </w:pPr>
      <w:r w:rsidRPr="000F2ADB">
        <w:rPr>
          <w:rFonts w:eastAsia="SimSun"/>
        </w:rPr>
        <w:tab/>
      </w:r>
      <w:r w:rsidRPr="000F2ADB">
        <w:rPr>
          <w:rFonts w:eastAsia="SimSun"/>
        </w:rPr>
        <w:tab/>
        <w:t>E.</w:t>
      </w:r>
      <w:r w:rsidRPr="000F2ADB">
        <w:rPr>
          <w:rFonts w:eastAsia="SimSun"/>
        </w:rPr>
        <w:tab/>
        <w:t>Funding</w:t>
      </w:r>
      <w:r w:rsidRPr="000F2ADB">
        <w:rPr>
          <w:rFonts w:eastAsia="SimSun"/>
        </w:rPr>
        <w:tab/>
      </w:r>
      <w:r w:rsidRPr="000F2ADB">
        <w:rPr>
          <w:rFonts w:eastAsia="SimSun"/>
        </w:rPr>
        <w:tab/>
        <w:t>58–60</w:t>
      </w:r>
      <w:r w:rsidRPr="000F2ADB">
        <w:rPr>
          <w:rFonts w:eastAsia="SimSun"/>
        </w:rPr>
        <w:tab/>
      </w:r>
      <w:r w:rsidR="007E73FE" w:rsidRPr="000F2ADB">
        <w:rPr>
          <w:rFonts w:eastAsia="SimSun"/>
        </w:rPr>
        <w:t>19</w:t>
      </w:r>
    </w:p>
    <w:p w:rsidR="007F561E" w:rsidRPr="000F2ADB" w:rsidRDefault="007F561E" w:rsidP="007F561E">
      <w:pPr>
        <w:tabs>
          <w:tab w:val="right" w:pos="850"/>
          <w:tab w:val="left" w:pos="1134"/>
          <w:tab w:val="left" w:pos="1559"/>
          <w:tab w:val="left" w:pos="1984"/>
          <w:tab w:val="left" w:leader="dot" w:pos="7654"/>
          <w:tab w:val="right" w:pos="8929"/>
          <w:tab w:val="right" w:pos="9638"/>
        </w:tabs>
        <w:spacing w:after="120"/>
        <w:rPr>
          <w:rFonts w:eastAsia="SimSun"/>
        </w:rPr>
      </w:pPr>
      <w:r w:rsidRPr="000F2ADB">
        <w:rPr>
          <w:rFonts w:eastAsia="SimSun"/>
        </w:rPr>
        <w:tab/>
        <w:t>III.</w:t>
      </w:r>
      <w:r w:rsidRPr="000F2ADB">
        <w:rPr>
          <w:rFonts w:eastAsia="SimSun"/>
        </w:rPr>
        <w:tab/>
        <w:t>Public awareness and participation</w:t>
      </w:r>
      <w:r w:rsidRPr="000F2ADB">
        <w:rPr>
          <w:rFonts w:eastAsia="SimSun"/>
        </w:rPr>
        <w:tab/>
      </w:r>
      <w:r w:rsidRPr="000F2ADB">
        <w:rPr>
          <w:rFonts w:eastAsia="SimSun"/>
        </w:rPr>
        <w:tab/>
        <w:t>61–68</w:t>
      </w:r>
      <w:r w:rsidRPr="000F2ADB">
        <w:rPr>
          <w:rFonts w:eastAsia="SimSun"/>
        </w:rPr>
        <w:tab/>
      </w:r>
      <w:r w:rsidR="003137C3">
        <w:rPr>
          <w:rFonts w:eastAsia="SimSun"/>
        </w:rPr>
        <w:t>20</w:t>
      </w:r>
    </w:p>
    <w:p w:rsidR="007F561E" w:rsidRPr="000F2ADB" w:rsidRDefault="007F561E" w:rsidP="007F561E">
      <w:pPr>
        <w:tabs>
          <w:tab w:val="right" w:pos="850"/>
          <w:tab w:val="left" w:pos="1134"/>
          <w:tab w:val="left" w:pos="1559"/>
          <w:tab w:val="left" w:pos="1984"/>
          <w:tab w:val="left" w:leader="dot" w:pos="7654"/>
          <w:tab w:val="right" w:pos="8929"/>
          <w:tab w:val="right" w:pos="9638"/>
        </w:tabs>
        <w:spacing w:after="120"/>
        <w:rPr>
          <w:rFonts w:eastAsia="SimSun"/>
          <w:lang w:eastAsia="en-GB"/>
        </w:rPr>
      </w:pPr>
      <w:r w:rsidRPr="000F2ADB">
        <w:rPr>
          <w:rFonts w:eastAsia="SimSun"/>
        </w:rPr>
        <w:tab/>
      </w:r>
      <w:r w:rsidRPr="000F2ADB">
        <w:rPr>
          <w:rFonts w:eastAsia="SimSun"/>
        </w:rPr>
        <w:tab/>
        <w:t>A.</w:t>
      </w:r>
      <w:r w:rsidRPr="000F2ADB">
        <w:rPr>
          <w:rFonts w:eastAsia="SimSun"/>
        </w:rPr>
        <w:tab/>
      </w:r>
      <w:r w:rsidRPr="000F2ADB">
        <w:rPr>
          <w:rFonts w:eastAsia="SimSun"/>
          <w:lang w:eastAsia="en-GB"/>
        </w:rPr>
        <w:t>Access to information</w:t>
      </w:r>
      <w:r w:rsidRPr="000F2ADB">
        <w:rPr>
          <w:rFonts w:eastAsia="SimSun"/>
          <w:lang w:eastAsia="en-GB"/>
        </w:rPr>
        <w:tab/>
      </w:r>
      <w:r w:rsidRPr="000F2ADB">
        <w:rPr>
          <w:rFonts w:eastAsia="SimSun"/>
          <w:lang w:eastAsia="en-GB"/>
        </w:rPr>
        <w:tab/>
        <w:t>61–</w:t>
      </w:r>
      <w:r w:rsidR="007E73FE" w:rsidRPr="000F2ADB">
        <w:rPr>
          <w:rFonts w:eastAsia="SimSun"/>
          <w:lang w:eastAsia="en-GB"/>
        </w:rPr>
        <w:t>66</w:t>
      </w:r>
      <w:r w:rsidR="007E73FE" w:rsidRPr="000F2ADB">
        <w:rPr>
          <w:rFonts w:eastAsia="SimSun"/>
          <w:lang w:eastAsia="en-GB"/>
        </w:rPr>
        <w:tab/>
      </w:r>
      <w:r w:rsidR="003137C3">
        <w:rPr>
          <w:rFonts w:eastAsia="SimSun"/>
          <w:lang w:eastAsia="en-GB"/>
        </w:rPr>
        <w:t>20</w:t>
      </w:r>
    </w:p>
    <w:p w:rsidR="007F561E" w:rsidRPr="000F2ADB" w:rsidRDefault="007F561E" w:rsidP="007F561E">
      <w:pPr>
        <w:tabs>
          <w:tab w:val="right" w:pos="850"/>
          <w:tab w:val="left" w:pos="1134"/>
          <w:tab w:val="left" w:pos="1559"/>
          <w:tab w:val="left" w:pos="1984"/>
          <w:tab w:val="left" w:leader="dot" w:pos="7654"/>
          <w:tab w:val="right" w:pos="8929"/>
          <w:tab w:val="right" w:pos="9638"/>
        </w:tabs>
        <w:spacing w:after="120"/>
        <w:rPr>
          <w:rFonts w:eastAsia="SimSun"/>
          <w:lang w:eastAsia="en-GB"/>
        </w:rPr>
      </w:pPr>
      <w:r w:rsidRPr="000F2ADB">
        <w:rPr>
          <w:rFonts w:eastAsia="SimSun"/>
          <w:lang w:eastAsia="en-GB"/>
        </w:rPr>
        <w:tab/>
      </w:r>
      <w:r w:rsidRPr="000F2ADB">
        <w:rPr>
          <w:rFonts w:eastAsia="SimSun"/>
          <w:lang w:eastAsia="en-GB"/>
        </w:rPr>
        <w:tab/>
        <w:t>B.</w:t>
      </w:r>
      <w:r w:rsidRPr="000F2ADB">
        <w:rPr>
          <w:rFonts w:eastAsia="SimSun"/>
          <w:lang w:eastAsia="en-GB"/>
        </w:rPr>
        <w:tab/>
        <w:t>Public participation for improving air quality</w:t>
      </w:r>
      <w:r w:rsidRPr="000F2ADB">
        <w:rPr>
          <w:rFonts w:eastAsia="SimSun"/>
          <w:lang w:eastAsia="en-GB"/>
        </w:rPr>
        <w:tab/>
      </w:r>
      <w:r w:rsidRPr="000F2ADB">
        <w:rPr>
          <w:rFonts w:eastAsia="SimSun"/>
          <w:lang w:eastAsia="en-GB"/>
        </w:rPr>
        <w:tab/>
        <w:t>67–68</w:t>
      </w:r>
      <w:r w:rsidRPr="000F2ADB">
        <w:rPr>
          <w:rFonts w:eastAsia="SimSun"/>
          <w:lang w:eastAsia="en-GB"/>
        </w:rPr>
        <w:tab/>
        <w:t>22</w:t>
      </w:r>
    </w:p>
    <w:p w:rsidR="007F561E" w:rsidRPr="000F2ADB" w:rsidRDefault="007F561E" w:rsidP="007F561E">
      <w:pPr>
        <w:tabs>
          <w:tab w:val="right" w:pos="850"/>
          <w:tab w:val="left" w:pos="1134"/>
          <w:tab w:val="left" w:pos="1559"/>
          <w:tab w:val="left" w:pos="1984"/>
          <w:tab w:val="left" w:leader="dot" w:pos="7654"/>
          <w:tab w:val="right" w:pos="8929"/>
          <w:tab w:val="right" w:pos="9638"/>
        </w:tabs>
        <w:spacing w:after="120"/>
        <w:rPr>
          <w:rFonts w:eastAsia="SimSun"/>
          <w:lang w:eastAsia="en-GB"/>
        </w:rPr>
      </w:pPr>
      <w:r w:rsidRPr="000F2ADB">
        <w:rPr>
          <w:rFonts w:eastAsia="SimSun"/>
          <w:lang w:eastAsia="en-GB"/>
        </w:rPr>
        <w:tab/>
        <w:t>IV.</w:t>
      </w:r>
      <w:r w:rsidRPr="000F2ADB">
        <w:rPr>
          <w:rFonts w:eastAsia="SimSun"/>
          <w:lang w:eastAsia="en-GB"/>
        </w:rPr>
        <w:tab/>
        <w:t>Cooperation</w:t>
      </w:r>
      <w:r w:rsidRPr="000F2ADB">
        <w:rPr>
          <w:rFonts w:eastAsia="SimSun"/>
          <w:lang w:eastAsia="en-GB"/>
        </w:rPr>
        <w:tab/>
      </w:r>
      <w:r w:rsidRPr="000F2ADB">
        <w:rPr>
          <w:rFonts w:eastAsia="SimSun"/>
          <w:lang w:eastAsia="en-GB"/>
        </w:rPr>
        <w:tab/>
        <w:t>69–77</w:t>
      </w:r>
      <w:r w:rsidRPr="000F2ADB">
        <w:rPr>
          <w:rFonts w:eastAsia="SimSun"/>
          <w:lang w:eastAsia="en-GB"/>
        </w:rPr>
        <w:tab/>
        <w:t>22</w:t>
      </w:r>
    </w:p>
    <w:p w:rsidR="007F561E" w:rsidRPr="000F2ADB" w:rsidRDefault="007F561E" w:rsidP="007F561E">
      <w:pPr>
        <w:tabs>
          <w:tab w:val="right" w:pos="850"/>
          <w:tab w:val="left" w:pos="1134"/>
          <w:tab w:val="left" w:pos="1559"/>
          <w:tab w:val="left" w:pos="1984"/>
          <w:tab w:val="left" w:leader="dot" w:pos="7654"/>
          <w:tab w:val="right" w:pos="8929"/>
          <w:tab w:val="right" w:pos="9638"/>
        </w:tabs>
        <w:spacing w:after="120"/>
        <w:rPr>
          <w:rFonts w:eastAsia="SimSun"/>
        </w:rPr>
      </w:pPr>
      <w:r w:rsidRPr="000F2ADB">
        <w:rPr>
          <w:rFonts w:eastAsia="SimSun"/>
          <w:lang w:eastAsia="en-GB"/>
        </w:rPr>
        <w:tab/>
        <w:t>V.</w:t>
      </w:r>
      <w:r w:rsidRPr="000F2ADB">
        <w:rPr>
          <w:rFonts w:eastAsia="SimSun"/>
          <w:lang w:eastAsia="en-GB"/>
        </w:rPr>
        <w:tab/>
      </w:r>
      <w:r w:rsidRPr="000F2ADB">
        <w:rPr>
          <w:rFonts w:eastAsia="SimSun"/>
        </w:rPr>
        <w:t>Conclusions and way forward</w:t>
      </w:r>
      <w:r w:rsidRPr="000F2ADB">
        <w:rPr>
          <w:rFonts w:eastAsia="SimSun"/>
        </w:rPr>
        <w:tab/>
      </w:r>
      <w:r w:rsidRPr="000F2ADB">
        <w:rPr>
          <w:rFonts w:eastAsia="SimSun"/>
        </w:rPr>
        <w:tab/>
        <w:t>78</w:t>
      </w:r>
      <w:r w:rsidR="007E73FE" w:rsidRPr="000F2ADB">
        <w:rPr>
          <w:rFonts w:eastAsia="SimSun"/>
        </w:rPr>
        <w:t>–86</w:t>
      </w:r>
      <w:r w:rsidR="007E73FE" w:rsidRPr="000F2ADB">
        <w:rPr>
          <w:rFonts w:eastAsia="SimSun"/>
        </w:rPr>
        <w:tab/>
        <w:t>24</w:t>
      </w:r>
    </w:p>
    <w:p w:rsidR="007F561E" w:rsidRPr="000F2ADB" w:rsidRDefault="007F561E" w:rsidP="007F561E">
      <w:pPr>
        <w:tabs>
          <w:tab w:val="right" w:pos="850"/>
          <w:tab w:val="left" w:pos="1134"/>
          <w:tab w:val="left" w:pos="1559"/>
          <w:tab w:val="left" w:pos="1984"/>
          <w:tab w:val="left" w:leader="dot" w:pos="7654"/>
          <w:tab w:val="right" w:pos="8929"/>
          <w:tab w:val="right" w:pos="9638"/>
        </w:tabs>
        <w:spacing w:after="120"/>
        <w:rPr>
          <w:rFonts w:eastAsia="SimSun"/>
          <w:b/>
        </w:rPr>
      </w:pPr>
      <w:r w:rsidRPr="000F2ADB">
        <w:rPr>
          <w:rFonts w:eastAsia="SimSun"/>
        </w:rPr>
        <w:tab/>
      </w:r>
      <w:r w:rsidR="002E53D8" w:rsidRPr="000F2ADB">
        <w:rPr>
          <w:rFonts w:eastAsia="SimSun"/>
          <w:b/>
        </w:rPr>
        <w:t>Figures</w:t>
      </w:r>
    </w:p>
    <w:p w:rsidR="007F561E" w:rsidRPr="000F2ADB" w:rsidRDefault="002E53D8" w:rsidP="002E53D8">
      <w:pPr>
        <w:tabs>
          <w:tab w:val="right" w:pos="850"/>
          <w:tab w:val="left" w:pos="1134"/>
          <w:tab w:val="left" w:pos="1559"/>
          <w:tab w:val="left" w:pos="1984"/>
          <w:tab w:val="left" w:leader="dot" w:pos="8929"/>
          <w:tab w:val="right" w:pos="9638"/>
        </w:tabs>
        <w:spacing w:after="120"/>
        <w:ind w:left="1134" w:hanging="1134"/>
        <w:rPr>
          <w:rFonts w:eastAsia="SimSun"/>
        </w:rPr>
      </w:pPr>
      <w:r w:rsidRPr="000F2ADB">
        <w:rPr>
          <w:rFonts w:eastAsia="SimSun"/>
        </w:rPr>
        <w:tab/>
        <w:t>1.</w:t>
      </w:r>
      <w:r w:rsidRPr="000F2ADB">
        <w:rPr>
          <w:rFonts w:eastAsia="SimSun"/>
        </w:rPr>
        <w:tab/>
        <w:t>Emission trends for key pollutants in the ECE region (excluding Canada and the United States</w:t>
      </w:r>
      <w:r w:rsidR="004B0391">
        <w:rPr>
          <w:rFonts w:eastAsia="SimSun"/>
        </w:rPr>
        <w:t xml:space="preserve"> </w:t>
      </w:r>
      <w:r w:rsidR="004B0391">
        <w:rPr>
          <w:rFonts w:eastAsia="SimSun"/>
        </w:rPr>
        <w:br/>
        <w:t>of America</w:t>
      </w:r>
      <w:r w:rsidRPr="000F2ADB">
        <w:rPr>
          <w:rFonts w:eastAsia="SimSun"/>
        </w:rPr>
        <w:t>)</w:t>
      </w:r>
      <w:r w:rsidR="004B0391">
        <w:rPr>
          <w:rFonts w:eastAsia="SimSun"/>
        </w:rPr>
        <w:t xml:space="preserve"> </w:t>
      </w:r>
      <w:r w:rsidRPr="000F2ADB">
        <w:rPr>
          <w:rFonts w:eastAsia="SimSun"/>
        </w:rPr>
        <w:t>since 1990</w:t>
      </w:r>
      <w:r w:rsidRPr="000F2ADB">
        <w:rPr>
          <w:rFonts w:eastAsia="SimSun"/>
        </w:rPr>
        <w:tab/>
      </w:r>
      <w:r w:rsidRPr="000F2ADB">
        <w:rPr>
          <w:rFonts w:eastAsia="SimSun"/>
        </w:rPr>
        <w:tab/>
        <w:t>4</w:t>
      </w:r>
    </w:p>
    <w:p w:rsidR="002E53D8" w:rsidRPr="000F2ADB" w:rsidRDefault="002E53D8" w:rsidP="002E53D8">
      <w:pPr>
        <w:tabs>
          <w:tab w:val="right" w:pos="850"/>
          <w:tab w:val="left" w:pos="1134"/>
          <w:tab w:val="left" w:pos="1559"/>
          <w:tab w:val="left" w:pos="1984"/>
          <w:tab w:val="left" w:leader="dot" w:pos="8929"/>
          <w:tab w:val="right" w:pos="9638"/>
        </w:tabs>
        <w:spacing w:after="120"/>
        <w:ind w:left="1134" w:hanging="1134"/>
        <w:rPr>
          <w:rFonts w:eastAsia="SimSun"/>
        </w:rPr>
      </w:pPr>
      <w:r w:rsidRPr="000F2ADB">
        <w:rPr>
          <w:rFonts w:eastAsia="SimSun"/>
        </w:rPr>
        <w:tab/>
        <w:t>2.</w:t>
      </w:r>
      <w:r w:rsidRPr="000F2ADB">
        <w:rPr>
          <w:rFonts w:eastAsia="SimSun"/>
        </w:rPr>
        <w:tab/>
        <w:t>Economic costs of air pollution for 50 of the ECE member States</w:t>
      </w:r>
      <w:r w:rsidRPr="000F2ADB">
        <w:rPr>
          <w:rFonts w:eastAsia="SimSun"/>
        </w:rPr>
        <w:tab/>
      </w:r>
      <w:r w:rsidRPr="000F2ADB">
        <w:rPr>
          <w:rFonts w:eastAsia="SimSun"/>
        </w:rPr>
        <w:tab/>
      </w:r>
      <w:r w:rsidR="007E73FE" w:rsidRPr="000F2ADB">
        <w:rPr>
          <w:rFonts w:eastAsia="SimSun"/>
        </w:rPr>
        <w:t>9</w:t>
      </w:r>
    </w:p>
    <w:p w:rsidR="002E53D8" w:rsidRDefault="002E53D8" w:rsidP="002E53D8">
      <w:pPr>
        <w:tabs>
          <w:tab w:val="right" w:pos="850"/>
          <w:tab w:val="left" w:pos="1134"/>
          <w:tab w:val="left" w:pos="1559"/>
          <w:tab w:val="left" w:pos="1984"/>
          <w:tab w:val="left" w:leader="dot" w:pos="8929"/>
          <w:tab w:val="right" w:pos="9638"/>
        </w:tabs>
        <w:spacing w:after="120"/>
        <w:ind w:left="1134" w:hanging="1134"/>
        <w:rPr>
          <w:rFonts w:eastAsia="SimSun"/>
        </w:rPr>
      </w:pPr>
      <w:r w:rsidRPr="000F2ADB">
        <w:rPr>
          <w:rFonts w:eastAsia="SimSun"/>
        </w:rPr>
        <w:tab/>
        <w:t>3.</w:t>
      </w:r>
      <w:r w:rsidRPr="000F2ADB">
        <w:rPr>
          <w:rFonts w:eastAsia="SimSun"/>
        </w:rPr>
        <w:tab/>
        <w:t>PM</w:t>
      </w:r>
      <w:r w:rsidRPr="000F2ADB">
        <w:rPr>
          <w:rFonts w:eastAsia="SimSun"/>
          <w:vertAlign w:val="subscript"/>
        </w:rPr>
        <w:t>2.5</w:t>
      </w:r>
      <w:r w:rsidRPr="000F2ADB">
        <w:rPr>
          <w:rFonts w:eastAsia="SimSun"/>
        </w:rPr>
        <w:t xml:space="preserve"> emissions in the 28 </w:t>
      </w:r>
      <w:r w:rsidR="004B0391">
        <w:rPr>
          <w:rFonts w:eastAsia="SimSun"/>
        </w:rPr>
        <w:t>States members of the European Union —</w:t>
      </w:r>
      <w:r w:rsidRPr="000F2ADB">
        <w:rPr>
          <w:rFonts w:eastAsia="SimSun"/>
        </w:rPr>
        <w:t xml:space="preserve"> share of emissions by </w:t>
      </w:r>
      <w:r w:rsidR="004B0391">
        <w:rPr>
          <w:rFonts w:eastAsia="SimSun"/>
        </w:rPr>
        <w:br/>
      </w:r>
      <w:r w:rsidRPr="000F2ADB">
        <w:rPr>
          <w:rFonts w:eastAsia="SimSun"/>
        </w:rPr>
        <w:t>sector</w:t>
      </w:r>
      <w:r w:rsidR="004B0391">
        <w:rPr>
          <w:rFonts w:eastAsia="SimSun"/>
        </w:rPr>
        <w:t>al</w:t>
      </w:r>
      <w:r w:rsidRPr="000F2ADB">
        <w:rPr>
          <w:rFonts w:eastAsia="SimSun"/>
        </w:rPr>
        <w:t xml:space="preserve"> group</w:t>
      </w:r>
      <w:r w:rsidR="00687698">
        <w:rPr>
          <w:rFonts w:eastAsia="SimSun"/>
        </w:rPr>
        <w:t>s</w:t>
      </w:r>
      <w:r w:rsidRPr="000F2ADB">
        <w:rPr>
          <w:rFonts w:eastAsia="SimSun"/>
        </w:rPr>
        <w:t xml:space="preserve"> in 2013</w:t>
      </w:r>
      <w:r w:rsidRPr="000F2ADB">
        <w:rPr>
          <w:rFonts w:eastAsia="SimSun"/>
        </w:rPr>
        <w:tab/>
      </w:r>
      <w:r w:rsidRPr="000F2ADB">
        <w:rPr>
          <w:rFonts w:eastAsia="SimSun"/>
        </w:rPr>
        <w:tab/>
        <w:t>11</w:t>
      </w:r>
    </w:p>
    <w:p w:rsidR="001514A1" w:rsidRPr="000F2ADB" w:rsidRDefault="001514A1" w:rsidP="002E53D8">
      <w:pPr>
        <w:tabs>
          <w:tab w:val="right" w:pos="850"/>
          <w:tab w:val="left" w:pos="1134"/>
          <w:tab w:val="left" w:pos="1559"/>
          <w:tab w:val="left" w:pos="1984"/>
          <w:tab w:val="left" w:leader="dot" w:pos="8929"/>
          <w:tab w:val="right" w:pos="9638"/>
        </w:tabs>
        <w:spacing w:after="120"/>
        <w:ind w:left="1134" w:hanging="1134"/>
        <w:rPr>
          <w:rFonts w:eastAsia="SimSun"/>
        </w:rPr>
      </w:pPr>
      <w:r>
        <w:rPr>
          <w:rFonts w:eastAsia="SimSun"/>
        </w:rPr>
        <w:tab/>
        <w:t>4.</w:t>
      </w:r>
      <w:r>
        <w:rPr>
          <w:rFonts w:eastAsia="SimSun"/>
        </w:rPr>
        <w:tab/>
      </w:r>
      <w:r w:rsidRPr="000F2ADB">
        <w:rPr>
          <w:rFonts w:eastAsia="SimSun"/>
        </w:rPr>
        <w:t>Components of PM</w:t>
      </w:r>
      <w:r w:rsidRPr="000F2ADB">
        <w:rPr>
          <w:rFonts w:eastAsia="SimSun"/>
          <w:vertAlign w:val="subscript"/>
        </w:rPr>
        <w:t>2.5</w:t>
      </w:r>
      <w:r w:rsidRPr="000F2ADB">
        <w:rPr>
          <w:rFonts w:eastAsia="SimSun"/>
        </w:rPr>
        <w:t xml:space="preserve"> concentrations in Hungary</w:t>
      </w:r>
      <w:r w:rsidRPr="000F2ADB">
        <w:rPr>
          <w:rFonts w:eastAsia="SimSun"/>
        </w:rPr>
        <w:tab/>
      </w:r>
      <w:r w:rsidRPr="000F2ADB">
        <w:rPr>
          <w:rFonts w:eastAsia="SimSun"/>
        </w:rPr>
        <w:tab/>
        <w:t>12</w:t>
      </w:r>
    </w:p>
    <w:p w:rsidR="002E53D8" w:rsidRPr="000F2ADB" w:rsidRDefault="002E53D8" w:rsidP="002E53D8">
      <w:pPr>
        <w:tabs>
          <w:tab w:val="right" w:pos="850"/>
          <w:tab w:val="left" w:pos="1134"/>
          <w:tab w:val="left" w:pos="1559"/>
          <w:tab w:val="left" w:pos="1984"/>
          <w:tab w:val="left" w:leader="dot" w:pos="8929"/>
          <w:tab w:val="right" w:pos="9638"/>
        </w:tabs>
        <w:spacing w:after="120"/>
        <w:ind w:left="1134" w:hanging="1134"/>
        <w:rPr>
          <w:rFonts w:eastAsia="SimSun"/>
          <w:b/>
        </w:rPr>
      </w:pPr>
      <w:r w:rsidRPr="000F2ADB">
        <w:rPr>
          <w:rFonts w:eastAsia="SimSun"/>
        </w:rPr>
        <w:tab/>
      </w:r>
      <w:r w:rsidRPr="000F2ADB">
        <w:rPr>
          <w:rFonts w:eastAsia="SimSun"/>
          <w:b/>
        </w:rPr>
        <w:t>Boxes</w:t>
      </w:r>
    </w:p>
    <w:p w:rsidR="00750B52" w:rsidRPr="000F2ADB" w:rsidRDefault="002E53D8" w:rsidP="002E53D8">
      <w:pPr>
        <w:tabs>
          <w:tab w:val="right" w:pos="850"/>
          <w:tab w:val="left" w:pos="1134"/>
          <w:tab w:val="left" w:pos="1559"/>
          <w:tab w:val="left" w:pos="1984"/>
          <w:tab w:val="left" w:leader="dot" w:pos="8929"/>
          <w:tab w:val="right" w:pos="9638"/>
        </w:tabs>
        <w:spacing w:after="120"/>
        <w:ind w:left="1134" w:hanging="1134"/>
        <w:rPr>
          <w:rFonts w:eastAsia="SimSun"/>
        </w:rPr>
      </w:pPr>
      <w:r w:rsidRPr="000F2ADB">
        <w:rPr>
          <w:rFonts w:eastAsia="SimSun"/>
        </w:rPr>
        <w:tab/>
        <w:t>1.</w:t>
      </w:r>
      <w:r w:rsidRPr="000F2ADB">
        <w:rPr>
          <w:rFonts w:eastAsia="SimSun"/>
        </w:rPr>
        <w:tab/>
      </w:r>
      <w:r w:rsidR="00750B52" w:rsidRPr="000F2ADB">
        <w:rPr>
          <w:rFonts w:eastAsia="SimSun"/>
        </w:rPr>
        <w:t>Costs v</w:t>
      </w:r>
      <w:r w:rsidR="00733153">
        <w:rPr>
          <w:rFonts w:eastAsia="SimSun"/>
        </w:rPr>
        <w:t>ersus</w:t>
      </w:r>
      <w:r w:rsidR="00750B52" w:rsidRPr="000F2ADB">
        <w:rPr>
          <w:rFonts w:eastAsia="SimSun"/>
        </w:rPr>
        <w:t xml:space="preserve"> benefits of reducing air pollution: European Union </w:t>
      </w:r>
      <w:r w:rsidR="004B0391">
        <w:rPr>
          <w:rFonts w:eastAsia="SimSun"/>
        </w:rPr>
        <w:t>C</w:t>
      </w:r>
      <w:r w:rsidR="00750B52" w:rsidRPr="000F2ADB">
        <w:rPr>
          <w:rFonts w:eastAsia="SimSun"/>
        </w:rPr>
        <w:t xml:space="preserve">lean </w:t>
      </w:r>
      <w:r w:rsidR="004B0391">
        <w:rPr>
          <w:rFonts w:eastAsia="SimSun"/>
        </w:rPr>
        <w:t>A</w:t>
      </w:r>
      <w:r w:rsidR="00750B52" w:rsidRPr="000F2ADB">
        <w:rPr>
          <w:rFonts w:eastAsia="SimSun"/>
        </w:rPr>
        <w:t xml:space="preserve">ir </w:t>
      </w:r>
      <w:r w:rsidR="004B0391">
        <w:rPr>
          <w:rFonts w:eastAsia="SimSun"/>
        </w:rPr>
        <w:t>P</w:t>
      </w:r>
      <w:r w:rsidR="00750B52" w:rsidRPr="000F2ADB">
        <w:rPr>
          <w:rFonts w:eastAsia="SimSun"/>
        </w:rPr>
        <w:t>ackage case study</w:t>
      </w:r>
      <w:r w:rsidRPr="000F2ADB">
        <w:rPr>
          <w:rFonts w:eastAsia="SimSun"/>
        </w:rPr>
        <w:tab/>
      </w:r>
      <w:r w:rsidRPr="000F2ADB">
        <w:rPr>
          <w:rFonts w:eastAsia="SimSun"/>
        </w:rPr>
        <w:tab/>
      </w:r>
      <w:r w:rsidR="00750B52" w:rsidRPr="000F2ADB">
        <w:rPr>
          <w:rFonts w:eastAsia="SimSun"/>
        </w:rPr>
        <w:t>6</w:t>
      </w:r>
    </w:p>
    <w:p w:rsidR="00750B52" w:rsidRPr="000F2ADB" w:rsidRDefault="00750B52" w:rsidP="002E53D8">
      <w:pPr>
        <w:tabs>
          <w:tab w:val="right" w:pos="850"/>
          <w:tab w:val="left" w:pos="1134"/>
          <w:tab w:val="left" w:pos="1559"/>
          <w:tab w:val="left" w:pos="1984"/>
          <w:tab w:val="left" w:leader="dot" w:pos="8929"/>
          <w:tab w:val="right" w:pos="9638"/>
        </w:tabs>
        <w:spacing w:after="120"/>
        <w:ind w:left="1134" w:hanging="1134"/>
        <w:rPr>
          <w:rFonts w:eastAsia="SimSun"/>
        </w:rPr>
      </w:pPr>
      <w:r w:rsidRPr="000F2ADB">
        <w:rPr>
          <w:rFonts w:eastAsia="SimSun"/>
        </w:rPr>
        <w:tab/>
        <w:t>2.</w:t>
      </w:r>
      <w:r w:rsidRPr="000F2ADB">
        <w:rPr>
          <w:rFonts w:eastAsia="SimSun"/>
        </w:rPr>
        <w:tab/>
        <w:t>Air quality monitoring in Georgia</w:t>
      </w:r>
      <w:r w:rsidRPr="000F2ADB">
        <w:rPr>
          <w:rFonts w:eastAsia="SimSun"/>
        </w:rPr>
        <w:tab/>
      </w:r>
      <w:r w:rsidRPr="000F2ADB">
        <w:rPr>
          <w:rFonts w:eastAsia="SimSun"/>
        </w:rPr>
        <w:tab/>
        <w:t>7</w:t>
      </w:r>
    </w:p>
    <w:p w:rsidR="00750B52" w:rsidRPr="000F2ADB" w:rsidRDefault="00750B52" w:rsidP="002E53D8">
      <w:pPr>
        <w:tabs>
          <w:tab w:val="right" w:pos="850"/>
          <w:tab w:val="left" w:pos="1134"/>
          <w:tab w:val="left" w:pos="1559"/>
          <w:tab w:val="left" w:pos="1984"/>
          <w:tab w:val="left" w:leader="dot" w:pos="8929"/>
          <w:tab w:val="right" w:pos="9638"/>
        </w:tabs>
        <w:spacing w:after="120"/>
        <w:ind w:left="1134" w:hanging="1134"/>
        <w:rPr>
          <w:rFonts w:eastAsia="SimSun"/>
        </w:rPr>
      </w:pPr>
      <w:r w:rsidRPr="000F2ADB">
        <w:rPr>
          <w:rFonts w:eastAsia="SimSun"/>
        </w:rPr>
        <w:tab/>
        <w:t>3.</w:t>
      </w:r>
      <w:r w:rsidRPr="000F2ADB">
        <w:rPr>
          <w:rFonts w:eastAsia="SimSun"/>
        </w:rPr>
        <w:tab/>
        <w:t>Norwegian tax on NO</w:t>
      </w:r>
      <w:r w:rsidRPr="000F2ADB">
        <w:rPr>
          <w:rFonts w:eastAsia="SimSun"/>
          <w:vertAlign w:val="subscript"/>
        </w:rPr>
        <w:t>x</w:t>
      </w:r>
      <w:r w:rsidRPr="000F2ADB">
        <w:rPr>
          <w:rFonts w:eastAsia="SimSun"/>
        </w:rPr>
        <w:tab/>
      </w:r>
      <w:r w:rsidRPr="000F2ADB">
        <w:rPr>
          <w:rFonts w:eastAsia="SimSun"/>
        </w:rPr>
        <w:tab/>
      </w:r>
      <w:r w:rsidR="00624D19">
        <w:rPr>
          <w:rFonts w:eastAsia="SimSun"/>
        </w:rPr>
        <w:t>8</w:t>
      </w:r>
    </w:p>
    <w:p w:rsidR="00750B52" w:rsidRPr="000F2ADB" w:rsidRDefault="00750B52" w:rsidP="002E53D8">
      <w:pPr>
        <w:tabs>
          <w:tab w:val="right" w:pos="850"/>
          <w:tab w:val="left" w:pos="1134"/>
          <w:tab w:val="left" w:pos="1559"/>
          <w:tab w:val="left" w:pos="1984"/>
          <w:tab w:val="left" w:leader="dot" w:pos="8929"/>
          <w:tab w:val="right" w:pos="9638"/>
        </w:tabs>
        <w:spacing w:after="120"/>
        <w:ind w:left="1134" w:hanging="1134"/>
        <w:rPr>
          <w:rFonts w:eastAsia="SimSun"/>
        </w:rPr>
      </w:pPr>
      <w:r w:rsidRPr="000F2ADB">
        <w:rPr>
          <w:rFonts w:eastAsia="SimSun"/>
        </w:rPr>
        <w:tab/>
        <w:t>4.</w:t>
      </w:r>
      <w:r w:rsidRPr="000F2ADB">
        <w:rPr>
          <w:rFonts w:eastAsia="SimSun"/>
        </w:rPr>
        <w:tab/>
        <w:t xml:space="preserve">Reduction of mercury emissions in </w:t>
      </w:r>
      <w:r w:rsidR="00733153">
        <w:rPr>
          <w:rFonts w:eastAsia="SimSun"/>
        </w:rPr>
        <w:t xml:space="preserve">the </w:t>
      </w:r>
      <w:r w:rsidRPr="000F2ADB">
        <w:rPr>
          <w:rFonts w:eastAsia="SimSun"/>
        </w:rPr>
        <w:t>chlor-alkali sector in Spain</w:t>
      </w:r>
      <w:r w:rsidRPr="000F2ADB">
        <w:rPr>
          <w:rFonts w:eastAsia="SimSun"/>
        </w:rPr>
        <w:tab/>
      </w:r>
      <w:r w:rsidRPr="000F2ADB">
        <w:rPr>
          <w:rFonts w:eastAsia="SimSun"/>
        </w:rPr>
        <w:tab/>
        <w:t>13</w:t>
      </w:r>
    </w:p>
    <w:p w:rsidR="00750B52" w:rsidRPr="000F2ADB" w:rsidRDefault="00750B52" w:rsidP="002E53D8">
      <w:pPr>
        <w:tabs>
          <w:tab w:val="right" w:pos="850"/>
          <w:tab w:val="left" w:pos="1134"/>
          <w:tab w:val="left" w:pos="1559"/>
          <w:tab w:val="left" w:pos="1984"/>
          <w:tab w:val="left" w:leader="dot" w:pos="8929"/>
          <w:tab w:val="right" w:pos="9638"/>
        </w:tabs>
        <w:spacing w:after="120"/>
        <w:ind w:left="1134" w:hanging="1134"/>
        <w:rPr>
          <w:rFonts w:eastAsia="SimSun"/>
        </w:rPr>
      </w:pPr>
      <w:r w:rsidRPr="000F2ADB">
        <w:rPr>
          <w:rFonts w:eastAsia="SimSun"/>
        </w:rPr>
        <w:tab/>
      </w:r>
      <w:r w:rsidR="001514A1">
        <w:rPr>
          <w:rFonts w:eastAsia="SimSun"/>
        </w:rPr>
        <w:t>5</w:t>
      </w:r>
      <w:r w:rsidRPr="000F2ADB">
        <w:rPr>
          <w:rFonts w:eastAsia="SimSun"/>
        </w:rPr>
        <w:t>.</w:t>
      </w:r>
      <w:r w:rsidRPr="000F2ADB">
        <w:rPr>
          <w:rFonts w:eastAsia="SimSun"/>
        </w:rPr>
        <w:tab/>
        <w:t>Air pollution across Western European cities prompts action</w:t>
      </w:r>
      <w:r w:rsidRPr="000F2ADB">
        <w:rPr>
          <w:rFonts w:eastAsia="SimSun"/>
        </w:rPr>
        <w:tab/>
      </w:r>
      <w:r w:rsidRPr="000F2ADB">
        <w:rPr>
          <w:rFonts w:eastAsia="SimSun"/>
        </w:rPr>
        <w:tab/>
        <w:t>14</w:t>
      </w:r>
    </w:p>
    <w:p w:rsidR="00750B52" w:rsidRPr="000F2ADB" w:rsidRDefault="00750B52" w:rsidP="002E53D8">
      <w:pPr>
        <w:tabs>
          <w:tab w:val="right" w:pos="850"/>
          <w:tab w:val="left" w:pos="1134"/>
          <w:tab w:val="left" w:pos="1559"/>
          <w:tab w:val="left" w:pos="1984"/>
          <w:tab w:val="left" w:leader="dot" w:pos="8929"/>
          <w:tab w:val="right" w:pos="9638"/>
        </w:tabs>
        <w:spacing w:after="120"/>
        <w:ind w:left="1134" w:hanging="1134"/>
        <w:rPr>
          <w:rFonts w:eastAsia="SimSun"/>
        </w:rPr>
      </w:pPr>
      <w:r w:rsidRPr="000F2ADB">
        <w:rPr>
          <w:rFonts w:eastAsia="SimSun"/>
        </w:rPr>
        <w:tab/>
      </w:r>
      <w:r w:rsidR="001514A1">
        <w:rPr>
          <w:rFonts w:eastAsia="SimSun"/>
        </w:rPr>
        <w:t>6</w:t>
      </w:r>
      <w:r w:rsidRPr="000F2ADB">
        <w:rPr>
          <w:rFonts w:eastAsia="SimSun"/>
        </w:rPr>
        <w:t>.</w:t>
      </w:r>
      <w:r w:rsidRPr="000F2ADB">
        <w:rPr>
          <w:rFonts w:eastAsia="SimSun"/>
        </w:rPr>
        <w:tab/>
        <w:t>Examples of nitrogen management in the region</w:t>
      </w:r>
      <w:r w:rsidRPr="000F2ADB">
        <w:rPr>
          <w:rFonts w:eastAsia="SimSun"/>
        </w:rPr>
        <w:tab/>
      </w:r>
      <w:r w:rsidRPr="000F2ADB">
        <w:rPr>
          <w:rFonts w:eastAsia="SimSun"/>
        </w:rPr>
        <w:tab/>
        <w:t>16</w:t>
      </w:r>
    </w:p>
    <w:p w:rsidR="00750B52" w:rsidRPr="000F2ADB" w:rsidRDefault="00750B52" w:rsidP="002E53D8">
      <w:pPr>
        <w:tabs>
          <w:tab w:val="right" w:pos="850"/>
          <w:tab w:val="left" w:pos="1134"/>
          <w:tab w:val="left" w:pos="1559"/>
          <w:tab w:val="left" w:pos="1984"/>
          <w:tab w:val="left" w:leader="dot" w:pos="8929"/>
          <w:tab w:val="right" w:pos="9638"/>
        </w:tabs>
        <w:spacing w:after="120"/>
        <w:ind w:left="1134" w:hanging="1134"/>
        <w:rPr>
          <w:rFonts w:eastAsia="SimSun"/>
        </w:rPr>
      </w:pPr>
      <w:r w:rsidRPr="000F2ADB">
        <w:rPr>
          <w:rFonts w:eastAsia="SimSun"/>
        </w:rPr>
        <w:tab/>
      </w:r>
      <w:r w:rsidR="001514A1">
        <w:rPr>
          <w:rFonts w:eastAsia="SimSun"/>
        </w:rPr>
        <w:t>7</w:t>
      </w:r>
      <w:r w:rsidRPr="000F2ADB">
        <w:rPr>
          <w:rFonts w:eastAsia="SimSun"/>
        </w:rPr>
        <w:t>.</w:t>
      </w:r>
      <w:r w:rsidRPr="000F2ADB">
        <w:rPr>
          <w:rFonts w:eastAsia="SimSun"/>
        </w:rPr>
        <w:tab/>
        <w:t>Emission reduction schemes in energy sector</w:t>
      </w:r>
      <w:r w:rsidRPr="000F2ADB">
        <w:rPr>
          <w:rFonts w:eastAsia="SimSun"/>
        </w:rPr>
        <w:tab/>
      </w:r>
      <w:r w:rsidRPr="000F2ADB">
        <w:rPr>
          <w:rFonts w:eastAsia="SimSun"/>
        </w:rPr>
        <w:tab/>
        <w:t>17</w:t>
      </w:r>
    </w:p>
    <w:p w:rsidR="00750B52" w:rsidRPr="000F2ADB" w:rsidRDefault="00750B52" w:rsidP="002E53D8">
      <w:pPr>
        <w:tabs>
          <w:tab w:val="right" w:pos="850"/>
          <w:tab w:val="left" w:pos="1134"/>
          <w:tab w:val="left" w:pos="1559"/>
          <w:tab w:val="left" w:pos="1984"/>
          <w:tab w:val="left" w:leader="dot" w:pos="8929"/>
          <w:tab w:val="right" w:pos="9638"/>
        </w:tabs>
        <w:spacing w:after="120"/>
        <w:ind w:left="1134" w:hanging="1134"/>
        <w:rPr>
          <w:rFonts w:eastAsia="SimSun"/>
        </w:rPr>
      </w:pPr>
      <w:r w:rsidRPr="000F2ADB">
        <w:rPr>
          <w:rFonts w:eastAsia="SimSun"/>
        </w:rPr>
        <w:tab/>
      </w:r>
      <w:r w:rsidR="001514A1">
        <w:rPr>
          <w:rFonts w:eastAsia="SimSun"/>
        </w:rPr>
        <w:t>8</w:t>
      </w:r>
      <w:r w:rsidRPr="000F2ADB">
        <w:rPr>
          <w:rFonts w:eastAsia="SimSun"/>
        </w:rPr>
        <w:t>.</w:t>
      </w:r>
      <w:r w:rsidRPr="000F2ADB">
        <w:rPr>
          <w:rFonts w:eastAsia="SimSun"/>
        </w:rPr>
        <w:tab/>
        <w:t>New law on BATs in the Russian Federation</w:t>
      </w:r>
      <w:r w:rsidRPr="000F2ADB">
        <w:rPr>
          <w:rFonts w:eastAsia="SimSun"/>
        </w:rPr>
        <w:tab/>
      </w:r>
      <w:r w:rsidRPr="000F2ADB">
        <w:rPr>
          <w:rFonts w:eastAsia="SimSun"/>
        </w:rPr>
        <w:tab/>
        <w:t>18</w:t>
      </w:r>
    </w:p>
    <w:p w:rsidR="005E5C57" w:rsidRPr="000F2ADB" w:rsidRDefault="005E5C57" w:rsidP="002E53D8">
      <w:pPr>
        <w:tabs>
          <w:tab w:val="right" w:pos="850"/>
          <w:tab w:val="left" w:pos="1134"/>
          <w:tab w:val="left" w:pos="1559"/>
          <w:tab w:val="left" w:pos="1984"/>
          <w:tab w:val="left" w:leader="dot" w:pos="8929"/>
          <w:tab w:val="right" w:pos="9638"/>
        </w:tabs>
        <w:spacing w:after="120"/>
        <w:ind w:left="1134" w:hanging="1134"/>
        <w:rPr>
          <w:rFonts w:eastAsia="SimSun"/>
        </w:rPr>
      </w:pPr>
      <w:r w:rsidRPr="000F2ADB">
        <w:rPr>
          <w:rFonts w:eastAsia="SimSun"/>
        </w:rPr>
        <w:tab/>
      </w:r>
      <w:r w:rsidR="001514A1">
        <w:rPr>
          <w:rFonts w:eastAsia="SimSun"/>
        </w:rPr>
        <w:t>9</w:t>
      </w:r>
      <w:r w:rsidRPr="000F2ADB">
        <w:rPr>
          <w:rFonts w:eastAsia="SimSun"/>
        </w:rPr>
        <w:t>.</w:t>
      </w:r>
      <w:r w:rsidRPr="000F2ADB">
        <w:rPr>
          <w:rFonts w:eastAsia="SimSun"/>
        </w:rPr>
        <w:tab/>
        <w:t>Measures addressing residential heating sector</w:t>
      </w:r>
      <w:r w:rsidRPr="000F2ADB">
        <w:rPr>
          <w:rFonts w:eastAsia="SimSun"/>
        </w:rPr>
        <w:tab/>
      </w:r>
      <w:r w:rsidRPr="000F2ADB">
        <w:rPr>
          <w:rFonts w:eastAsia="SimSun"/>
        </w:rPr>
        <w:tab/>
        <w:t>19</w:t>
      </w:r>
    </w:p>
    <w:p w:rsidR="005E5C57" w:rsidRPr="000F2ADB" w:rsidRDefault="005E5C57" w:rsidP="002E53D8">
      <w:pPr>
        <w:tabs>
          <w:tab w:val="right" w:pos="850"/>
          <w:tab w:val="left" w:pos="1134"/>
          <w:tab w:val="left" w:pos="1559"/>
          <w:tab w:val="left" w:pos="1984"/>
          <w:tab w:val="left" w:leader="dot" w:pos="8929"/>
          <w:tab w:val="right" w:pos="9638"/>
        </w:tabs>
        <w:spacing w:after="120"/>
        <w:ind w:left="1134" w:hanging="1134"/>
        <w:rPr>
          <w:rFonts w:eastAsia="SimSun"/>
        </w:rPr>
      </w:pPr>
      <w:r w:rsidRPr="000F2ADB">
        <w:rPr>
          <w:rFonts w:eastAsia="SimSun"/>
        </w:rPr>
        <w:lastRenderedPageBreak/>
        <w:tab/>
        <w:t>1</w:t>
      </w:r>
      <w:r w:rsidR="001514A1">
        <w:rPr>
          <w:rFonts w:eastAsia="SimSun"/>
        </w:rPr>
        <w:t>0</w:t>
      </w:r>
      <w:r w:rsidRPr="000F2ADB">
        <w:rPr>
          <w:rFonts w:eastAsia="SimSun"/>
        </w:rPr>
        <w:t>.</w:t>
      </w:r>
      <w:r w:rsidRPr="000F2ADB">
        <w:rPr>
          <w:rFonts w:eastAsia="SimSun"/>
        </w:rPr>
        <w:tab/>
        <w:t>Awareness</w:t>
      </w:r>
      <w:r w:rsidR="00156F59">
        <w:rPr>
          <w:rFonts w:eastAsia="SimSun"/>
        </w:rPr>
        <w:t>-</w:t>
      </w:r>
      <w:r w:rsidRPr="000F2ADB">
        <w:rPr>
          <w:rFonts w:eastAsia="SimSun"/>
        </w:rPr>
        <w:t>raising on air pollution</w:t>
      </w:r>
      <w:r w:rsidRPr="000F2ADB">
        <w:rPr>
          <w:rFonts w:eastAsia="SimSun"/>
        </w:rPr>
        <w:tab/>
      </w:r>
      <w:r w:rsidRPr="000F2ADB">
        <w:rPr>
          <w:rFonts w:eastAsia="SimSun"/>
        </w:rPr>
        <w:tab/>
        <w:t>20</w:t>
      </w:r>
    </w:p>
    <w:p w:rsidR="005E5C57" w:rsidRPr="000F2ADB" w:rsidRDefault="005E5C57" w:rsidP="002E53D8">
      <w:pPr>
        <w:tabs>
          <w:tab w:val="right" w:pos="850"/>
          <w:tab w:val="left" w:pos="1134"/>
          <w:tab w:val="left" w:pos="1559"/>
          <w:tab w:val="left" w:pos="1984"/>
          <w:tab w:val="left" w:leader="dot" w:pos="8929"/>
          <w:tab w:val="right" w:pos="9638"/>
        </w:tabs>
        <w:spacing w:after="120"/>
        <w:ind w:left="1134" w:hanging="1134"/>
        <w:rPr>
          <w:rFonts w:eastAsia="SimSun"/>
        </w:rPr>
      </w:pPr>
      <w:r w:rsidRPr="000F2ADB">
        <w:rPr>
          <w:rFonts w:eastAsia="SimSun"/>
        </w:rPr>
        <w:tab/>
        <w:t>1</w:t>
      </w:r>
      <w:r w:rsidR="001514A1">
        <w:rPr>
          <w:rFonts w:eastAsia="SimSun"/>
        </w:rPr>
        <w:t>1</w:t>
      </w:r>
      <w:r w:rsidRPr="000F2ADB">
        <w:rPr>
          <w:rFonts w:eastAsia="SimSun"/>
        </w:rPr>
        <w:t>.</w:t>
      </w:r>
      <w:r w:rsidRPr="000F2ADB">
        <w:rPr>
          <w:rFonts w:eastAsia="SimSun"/>
        </w:rPr>
        <w:tab/>
      </w:r>
      <w:r w:rsidR="00156F59">
        <w:rPr>
          <w:rFonts w:eastAsia="SimSun"/>
        </w:rPr>
        <w:t>A</w:t>
      </w:r>
      <w:r w:rsidRPr="000F2ADB">
        <w:rPr>
          <w:rFonts w:eastAsia="SimSun"/>
        </w:rPr>
        <w:t>ccess to information</w:t>
      </w:r>
      <w:r w:rsidRPr="000F2ADB">
        <w:rPr>
          <w:rFonts w:eastAsia="SimSun"/>
        </w:rPr>
        <w:tab/>
      </w:r>
      <w:r w:rsidRPr="000F2ADB">
        <w:rPr>
          <w:rFonts w:eastAsia="SimSun"/>
        </w:rPr>
        <w:tab/>
        <w:t>21</w:t>
      </w:r>
    </w:p>
    <w:p w:rsidR="005E5C57" w:rsidRPr="000F2ADB" w:rsidRDefault="005E5C57" w:rsidP="002E53D8">
      <w:pPr>
        <w:tabs>
          <w:tab w:val="right" w:pos="850"/>
          <w:tab w:val="left" w:pos="1134"/>
          <w:tab w:val="left" w:pos="1559"/>
          <w:tab w:val="left" w:pos="1984"/>
          <w:tab w:val="left" w:leader="dot" w:pos="8929"/>
          <w:tab w:val="right" w:pos="9638"/>
        </w:tabs>
        <w:spacing w:after="120"/>
        <w:ind w:left="1134" w:hanging="1134"/>
        <w:rPr>
          <w:rFonts w:eastAsia="SimSun"/>
        </w:rPr>
      </w:pPr>
      <w:r w:rsidRPr="000F2ADB">
        <w:rPr>
          <w:rFonts w:eastAsia="SimSun"/>
        </w:rPr>
        <w:tab/>
        <w:t>1</w:t>
      </w:r>
      <w:r w:rsidR="001514A1">
        <w:rPr>
          <w:rFonts w:eastAsia="SimSun"/>
        </w:rPr>
        <w:t>2</w:t>
      </w:r>
      <w:r w:rsidRPr="000F2ADB">
        <w:rPr>
          <w:rFonts w:eastAsia="SimSun"/>
        </w:rPr>
        <w:t>.</w:t>
      </w:r>
      <w:r w:rsidRPr="000F2ADB">
        <w:rPr>
          <w:rFonts w:eastAsia="SimSun"/>
        </w:rPr>
        <w:tab/>
      </w:r>
      <w:r w:rsidR="00156F59">
        <w:rPr>
          <w:rFonts w:eastAsia="SimSun"/>
        </w:rPr>
        <w:t>Pollutant release and transfer registers</w:t>
      </w:r>
      <w:r w:rsidRPr="000F2ADB">
        <w:rPr>
          <w:rFonts w:eastAsia="SimSun"/>
        </w:rPr>
        <w:tab/>
      </w:r>
      <w:r w:rsidRPr="000F2ADB">
        <w:rPr>
          <w:rFonts w:eastAsia="SimSun"/>
        </w:rPr>
        <w:tab/>
        <w:t>2</w:t>
      </w:r>
      <w:r w:rsidR="00624D19">
        <w:rPr>
          <w:rFonts w:eastAsia="SimSun"/>
        </w:rPr>
        <w:t>2</w:t>
      </w:r>
    </w:p>
    <w:p w:rsidR="005E5C57" w:rsidRPr="000F2ADB" w:rsidRDefault="005E5C57" w:rsidP="002E53D8">
      <w:pPr>
        <w:tabs>
          <w:tab w:val="right" w:pos="850"/>
          <w:tab w:val="left" w:pos="1134"/>
          <w:tab w:val="left" w:pos="1559"/>
          <w:tab w:val="left" w:pos="1984"/>
          <w:tab w:val="left" w:leader="dot" w:pos="8929"/>
          <w:tab w:val="right" w:pos="9638"/>
        </w:tabs>
        <w:spacing w:after="120"/>
        <w:ind w:left="1134" w:hanging="1134"/>
        <w:rPr>
          <w:rFonts w:eastAsia="SimSun"/>
        </w:rPr>
      </w:pPr>
      <w:r w:rsidRPr="000F2ADB">
        <w:rPr>
          <w:rFonts w:eastAsia="SimSun"/>
        </w:rPr>
        <w:tab/>
        <w:t>1</w:t>
      </w:r>
      <w:r w:rsidR="001514A1">
        <w:rPr>
          <w:rFonts w:eastAsia="SimSun"/>
        </w:rPr>
        <w:t>3</w:t>
      </w:r>
      <w:r w:rsidRPr="000F2ADB">
        <w:rPr>
          <w:rFonts w:eastAsia="SimSun"/>
        </w:rPr>
        <w:t>.</w:t>
      </w:r>
      <w:r w:rsidRPr="000F2ADB">
        <w:rPr>
          <w:rFonts w:eastAsia="SimSun"/>
        </w:rPr>
        <w:tab/>
        <w:t>Examples of technical cooperation, advisory and capacity-building activities</w:t>
      </w:r>
      <w:r w:rsidRPr="000F2ADB">
        <w:rPr>
          <w:rFonts w:eastAsia="SimSun"/>
        </w:rPr>
        <w:tab/>
      </w:r>
      <w:r w:rsidRPr="000F2ADB">
        <w:rPr>
          <w:rFonts w:eastAsia="SimSun"/>
        </w:rPr>
        <w:tab/>
        <w:t>23</w:t>
      </w:r>
    </w:p>
    <w:p w:rsidR="007F561E" w:rsidRPr="000F2ADB" w:rsidRDefault="00605248" w:rsidP="00BB626B">
      <w:pPr>
        <w:pStyle w:val="HChG"/>
        <w:rPr>
          <w:rFonts w:eastAsia="SimSun"/>
          <w:lang w:eastAsia="en-GB"/>
        </w:rPr>
      </w:pPr>
      <w:r w:rsidRPr="000F2ADB">
        <w:rPr>
          <w:rFonts w:eastAsia="SimSun"/>
          <w:lang w:eastAsia="en-GB"/>
        </w:rPr>
        <w:br w:type="page"/>
      </w:r>
    </w:p>
    <w:p w:rsidR="00605248" w:rsidRPr="000F2ADB" w:rsidRDefault="00605248" w:rsidP="00BB626B">
      <w:pPr>
        <w:pStyle w:val="HChG"/>
      </w:pPr>
      <w:r w:rsidRPr="000F2ADB">
        <w:rPr>
          <w:rFonts w:eastAsia="SimSun"/>
        </w:rPr>
        <w:lastRenderedPageBreak/>
        <w:tab/>
      </w:r>
      <w:r w:rsidRPr="000F2ADB">
        <w:rPr>
          <w:rFonts w:eastAsia="SimSun"/>
        </w:rPr>
        <w:tab/>
        <w:t>Introduction</w:t>
      </w:r>
    </w:p>
    <w:p w:rsidR="00605248" w:rsidRPr="000F2ADB" w:rsidRDefault="00605248" w:rsidP="00605248">
      <w:pPr>
        <w:pStyle w:val="SingleTxtG"/>
        <w:rPr>
          <w:rFonts w:eastAsia="SimSun"/>
          <w:lang w:eastAsia="en-GB"/>
        </w:rPr>
      </w:pPr>
      <w:r w:rsidRPr="000F2ADB">
        <w:rPr>
          <w:rFonts w:eastAsia="SimSun"/>
          <w:lang w:eastAsia="en-GB"/>
        </w:rPr>
        <w:t>1.</w:t>
      </w:r>
      <w:r w:rsidRPr="000F2ADB">
        <w:rPr>
          <w:rFonts w:eastAsia="SimSun"/>
          <w:lang w:eastAsia="en-GB"/>
        </w:rPr>
        <w:tab/>
        <w:t xml:space="preserve">Good progress has been achieved in the </w:t>
      </w:r>
      <w:r w:rsidR="00D13367">
        <w:rPr>
          <w:rFonts w:eastAsia="SimSun"/>
          <w:lang w:eastAsia="en-GB"/>
        </w:rPr>
        <w:t xml:space="preserve">United Nations Economic Commission for Europe (ECE) </w:t>
      </w:r>
      <w:r w:rsidRPr="000F2ADB">
        <w:rPr>
          <w:rFonts w:eastAsia="SimSun"/>
          <w:lang w:eastAsia="en-GB"/>
        </w:rPr>
        <w:t xml:space="preserve">region </w:t>
      </w:r>
      <w:r w:rsidR="00D13367">
        <w:rPr>
          <w:rFonts w:eastAsia="SimSun"/>
          <w:lang w:eastAsia="en-GB"/>
        </w:rPr>
        <w:t xml:space="preserve">over </w:t>
      </w:r>
      <w:r w:rsidRPr="000F2ADB">
        <w:rPr>
          <w:rFonts w:eastAsia="SimSun"/>
          <w:lang w:eastAsia="en-GB"/>
        </w:rPr>
        <w:t xml:space="preserve">the past three decades in decreasing emissions of </w:t>
      </w:r>
      <w:r w:rsidR="00D13367">
        <w:rPr>
          <w:rFonts w:eastAsia="SimSun"/>
          <w:lang w:eastAsia="en-GB"/>
        </w:rPr>
        <w:t xml:space="preserve">the </w:t>
      </w:r>
      <w:r w:rsidRPr="000F2ADB">
        <w:rPr>
          <w:rFonts w:eastAsia="SimSun"/>
          <w:lang w:eastAsia="en-GB"/>
        </w:rPr>
        <w:t>main air polluting substances and</w:t>
      </w:r>
      <w:r w:rsidR="00D13367">
        <w:rPr>
          <w:rFonts w:eastAsia="SimSun"/>
          <w:lang w:eastAsia="en-GB"/>
        </w:rPr>
        <w:t>,</w:t>
      </w:r>
      <w:r w:rsidRPr="000F2ADB">
        <w:rPr>
          <w:rFonts w:eastAsia="SimSun"/>
          <w:lang w:eastAsia="en-GB"/>
        </w:rPr>
        <w:t xml:space="preserve"> consequently</w:t>
      </w:r>
      <w:r w:rsidR="00D13367">
        <w:rPr>
          <w:rFonts w:eastAsia="SimSun"/>
          <w:lang w:eastAsia="en-GB"/>
        </w:rPr>
        <w:t>,</w:t>
      </w:r>
      <w:r w:rsidRPr="000F2ADB">
        <w:rPr>
          <w:rFonts w:eastAsia="SimSun"/>
          <w:lang w:eastAsia="en-GB"/>
        </w:rPr>
        <w:t xml:space="preserve"> their impacts (see figure 1). The threat to lakes and forests due to acidification, especially from sulphur emissions, has been largely eliminated. The deposition of nitrogen was also reduced</w:t>
      </w:r>
      <w:r w:rsidR="00D13367">
        <w:rPr>
          <w:rFonts w:eastAsia="SimSun"/>
          <w:lang w:eastAsia="en-GB"/>
        </w:rPr>
        <w:t>,</w:t>
      </w:r>
      <w:r w:rsidRPr="000F2ADB">
        <w:rPr>
          <w:rFonts w:eastAsia="SimSun"/>
          <w:lang w:eastAsia="en-GB"/>
        </w:rPr>
        <w:t xml:space="preserve"> but not as markedly as </w:t>
      </w:r>
      <w:r w:rsidR="007567CA">
        <w:rPr>
          <w:rFonts w:eastAsia="SimSun"/>
          <w:lang w:eastAsia="en-GB"/>
        </w:rPr>
        <w:t xml:space="preserve">for </w:t>
      </w:r>
      <w:r w:rsidRPr="000F2ADB">
        <w:rPr>
          <w:rFonts w:eastAsia="SimSun"/>
          <w:lang w:eastAsia="en-GB"/>
        </w:rPr>
        <w:t>sulphur.</w:t>
      </w:r>
    </w:p>
    <w:p w:rsidR="00BB626B" w:rsidRPr="000F2ADB" w:rsidRDefault="00605248" w:rsidP="000A7CD6">
      <w:pPr>
        <w:pStyle w:val="SingleTxtG"/>
        <w:spacing w:before="240" w:after="0"/>
        <w:jc w:val="left"/>
        <w:rPr>
          <w:rFonts w:eastAsia="SimSun"/>
          <w:lang w:eastAsia="en-GB"/>
        </w:rPr>
      </w:pPr>
      <w:r w:rsidRPr="000F2ADB">
        <w:rPr>
          <w:rFonts w:eastAsia="SimSun"/>
          <w:lang w:eastAsia="en-GB"/>
        </w:rPr>
        <w:t>Figure 1</w:t>
      </w:r>
    </w:p>
    <w:p w:rsidR="00605248" w:rsidRPr="000F2ADB" w:rsidRDefault="00605248" w:rsidP="003636E4">
      <w:pPr>
        <w:pStyle w:val="SingleTxtG"/>
        <w:jc w:val="left"/>
        <w:rPr>
          <w:rFonts w:eastAsia="SimSun"/>
          <w:b/>
          <w:i/>
          <w:lang w:eastAsia="en-GB"/>
        </w:rPr>
      </w:pPr>
      <w:r w:rsidRPr="000F2ADB">
        <w:rPr>
          <w:rFonts w:eastAsia="SimSun"/>
          <w:b/>
          <w:lang w:eastAsia="en-GB"/>
        </w:rPr>
        <w:t>Emission trends for key pollutants in the ECE region (excluding Canada and the United States</w:t>
      </w:r>
      <w:r w:rsidR="004B0391">
        <w:rPr>
          <w:rFonts w:eastAsia="SimSun"/>
          <w:b/>
          <w:lang w:eastAsia="en-GB"/>
        </w:rPr>
        <w:t xml:space="preserve"> of America</w:t>
      </w:r>
      <w:r w:rsidRPr="000F2ADB">
        <w:rPr>
          <w:rFonts w:eastAsia="SimSun"/>
          <w:b/>
          <w:lang w:eastAsia="en-GB"/>
        </w:rPr>
        <w:t>) since 1990</w:t>
      </w:r>
    </w:p>
    <w:p w:rsidR="00605248" w:rsidRPr="000F2ADB" w:rsidRDefault="00605248" w:rsidP="00605248">
      <w:pPr>
        <w:pStyle w:val="SingleTxtG"/>
        <w:rPr>
          <w:noProof/>
          <w:lang w:eastAsia="en-GB"/>
        </w:rPr>
      </w:pPr>
      <w:r w:rsidRPr="000F2ADB">
        <w:rPr>
          <w:noProof/>
          <w:lang w:eastAsia="en-GB"/>
        </w:rPr>
        <w:drawing>
          <wp:inline distT="0" distB="0" distL="0" distR="0" wp14:anchorId="5996DE83" wp14:editId="0BE339DC">
            <wp:extent cx="4498975" cy="3253740"/>
            <wp:effectExtent l="0" t="0" r="0" b="381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5248" w:rsidRPr="000F2ADB" w:rsidRDefault="00605248" w:rsidP="006C2A49">
      <w:pPr>
        <w:pStyle w:val="SingleTxtG"/>
        <w:spacing w:before="120" w:after="240" w:line="220" w:lineRule="exact"/>
        <w:ind w:firstLine="170"/>
        <w:jc w:val="left"/>
        <w:rPr>
          <w:rFonts w:eastAsia="SimSun"/>
          <w:sz w:val="18"/>
          <w:szCs w:val="18"/>
          <w:lang w:eastAsia="en-GB"/>
        </w:rPr>
      </w:pPr>
      <w:r w:rsidRPr="000F2ADB">
        <w:rPr>
          <w:rFonts w:eastAsia="SimSun"/>
          <w:i/>
          <w:sz w:val="18"/>
          <w:szCs w:val="18"/>
          <w:lang w:eastAsia="en-GB"/>
        </w:rPr>
        <w:t>Source</w:t>
      </w:r>
      <w:r w:rsidRPr="000F2ADB">
        <w:rPr>
          <w:rFonts w:eastAsia="SimSun"/>
          <w:sz w:val="18"/>
          <w:szCs w:val="18"/>
          <w:lang w:eastAsia="en-GB"/>
        </w:rPr>
        <w:t>: Centre on Emissi</w:t>
      </w:r>
      <w:r w:rsidR="00BB626B" w:rsidRPr="000F2ADB">
        <w:rPr>
          <w:rFonts w:eastAsia="SimSun"/>
          <w:sz w:val="18"/>
          <w:szCs w:val="18"/>
          <w:lang w:eastAsia="en-GB"/>
        </w:rPr>
        <w:t>on Inventories and Projections.</w:t>
      </w:r>
    </w:p>
    <w:p w:rsidR="00605248" w:rsidRPr="000F2ADB" w:rsidRDefault="00605248" w:rsidP="00605248">
      <w:pPr>
        <w:pStyle w:val="SingleTxtG"/>
        <w:rPr>
          <w:rFonts w:eastAsia="SimSun"/>
          <w:lang w:eastAsia="en-GB"/>
        </w:rPr>
      </w:pPr>
      <w:r w:rsidRPr="000F2ADB">
        <w:t>2.</w:t>
      </w:r>
      <w:r w:rsidRPr="000F2ADB">
        <w:tab/>
        <w:t xml:space="preserve">In addition to environmental and health benefits, </w:t>
      </w:r>
      <w:r w:rsidRPr="000F2ADB">
        <w:rPr>
          <w:rFonts w:eastAsia="SimSun"/>
          <w:lang w:eastAsia="en-GB"/>
        </w:rPr>
        <w:t>addressing air pollution may contribute to greening the economy. This can be achieved not only by the introduction of newer and greener technologies</w:t>
      </w:r>
      <w:r w:rsidR="00D13367">
        <w:rPr>
          <w:rFonts w:eastAsia="SimSun"/>
          <w:lang w:eastAsia="en-GB"/>
        </w:rPr>
        <w:t>,</w:t>
      </w:r>
      <w:r w:rsidRPr="000F2ADB">
        <w:rPr>
          <w:rFonts w:eastAsia="SimSun"/>
          <w:lang w:eastAsia="en-GB"/>
        </w:rPr>
        <w:t xml:space="preserve"> but also through regulatory measures</w:t>
      </w:r>
      <w:r w:rsidR="00D13367">
        <w:rPr>
          <w:rFonts w:eastAsia="SimSun"/>
          <w:lang w:eastAsia="en-GB"/>
        </w:rPr>
        <w:t>,</w:t>
      </w:r>
      <w:r w:rsidRPr="000F2ADB">
        <w:rPr>
          <w:rFonts w:eastAsia="SimSun"/>
          <w:lang w:eastAsia="en-GB"/>
        </w:rPr>
        <w:t xml:space="preserve"> as demonstrated by examples provided in the present document.</w:t>
      </w:r>
    </w:p>
    <w:p w:rsidR="00605248" w:rsidRPr="000F2ADB" w:rsidRDefault="00605248" w:rsidP="00605248">
      <w:pPr>
        <w:pStyle w:val="SingleTxtG"/>
      </w:pPr>
      <w:r w:rsidRPr="000F2ADB">
        <w:rPr>
          <w:rFonts w:eastAsia="SimSun"/>
          <w:lang w:eastAsia="en-GB"/>
        </w:rPr>
        <w:t>3.</w:t>
      </w:r>
      <w:r w:rsidRPr="000F2ADB">
        <w:rPr>
          <w:rFonts w:eastAsia="SimSun"/>
          <w:lang w:eastAsia="en-GB"/>
        </w:rPr>
        <w:tab/>
        <w:t>While the reduction of greenhouse gas (GHG) emissions may have important co</w:t>
      </w:r>
      <w:r w:rsidR="00D13367">
        <w:rPr>
          <w:rFonts w:eastAsia="SimSun"/>
          <w:lang w:eastAsia="en-GB"/>
        </w:rPr>
        <w:noBreakHyphen/>
      </w:r>
      <w:r w:rsidRPr="000F2ADB">
        <w:rPr>
          <w:rFonts w:eastAsia="SimSun"/>
          <w:lang w:eastAsia="en-GB"/>
        </w:rPr>
        <w:t xml:space="preserve">benefits for decreasing air pollution, especially in </w:t>
      </w:r>
      <w:r w:rsidR="00D13367">
        <w:rPr>
          <w:rFonts w:eastAsia="SimSun"/>
          <w:lang w:eastAsia="en-GB"/>
        </w:rPr>
        <w:t xml:space="preserve">the </w:t>
      </w:r>
      <w:r w:rsidRPr="000F2ADB">
        <w:rPr>
          <w:rFonts w:eastAsia="SimSun"/>
          <w:lang w:eastAsia="en-GB"/>
        </w:rPr>
        <w:t>energy and industry sectors, some measures to mitigate climate change may have negative impacts on air quality. Such examples could be particularly found in the transport and residential heating sectors</w:t>
      </w:r>
      <w:r w:rsidR="00D13367">
        <w:rPr>
          <w:rFonts w:eastAsia="SimSun"/>
          <w:lang w:eastAsia="en-GB"/>
        </w:rPr>
        <w:t>,</w:t>
      </w:r>
      <w:r w:rsidRPr="000F2ADB">
        <w:rPr>
          <w:rFonts w:eastAsia="SimSun"/>
          <w:lang w:eastAsia="en-GB"/>
        </w:rPr>
        <w:t xml:space="preserve"> as described in </w:t>
      </w:r>
      <w:r w:rsidR="00D13367">
        <w:rPr>
          <w:rFonts w:eastAsia="SimSun"/>
          <w:lang w:eastAsia="en-GB"/>
        </w:rPr>
        <w:t xml:space="preserve">the </w:t>
      </w:r>
      <w:r w:rsidRPr="000F2ADB">
        <w:rPr>
          <w:rFonts w:eastAsia="SimSun"/>
          <w:lang w:eastAsia="en-GB"/>
        </w:rPr>
        <w:t xml:space="preserve">chapters below. On the other hand, measures primarily targeted at improving air quality may </w:t>
      </w:r>
      <w:r w:rsidR="007567CA">
        <w:rPr>
          <w:rFonts w:eastAsia="SimSun"/>
          <w:lang w:eastAsia="en-GB"/>
        </w:rPr>
        <w:t xml:space="preserve">also </w:t>
      </w:r>
      <w:r w:rsidRPr="000F2ADB">
        <w:rPr>
          <w:rFonts w:eastAsia="SimSun"/>
          <w:lang w:eastAsia="en-GB"/>
        </w:rPr>
        <w:t>have important advantages in addressing climate change. One such example is black carbon, a component of fine particulate matter (PM</w:t>
      </w:r>
      <w:r w:rsidRPr="000F2ADB">
        <w:rPr>
          <w:rFonts w:eastAsia="SimSun"/>
          <w:vertAlign w:val="subscript"/>
          <w:lang w:eastAsia="en-GB"/>
        </w:rPr>
        <w:t>2.5</w:t>
      </w:r>
      <w:r w:rsidRPr="000F2ADB">
        <w:rPr>
          <w:rFonts w:eastAsia="SimSun"/>
          <w:lang w:eastAsia="en-GB"/>
        </w:rPr>
        <w:t xml:space="preserve"> or ≤2.5μm in diameter), which is both an air pollutant and a short-lived climate forcer. S</w:t>
      </w:r>
      <w:r w:rsidRPr="000F2ADB">
        <w:t xml:space="preserve">cientific tools, like the </w:t>
      </w:r>
      <w:r w:rsidR="00D13367">
        <w:t>Greenhouse Gas and Air Pollution Interactions and Synergies (</w:t>
      </w:r>
      <w:r w:rsidRPr="000F2ADB">
        <w:t>GAINS</w:t>
      </w:r>
      <w:r w:rsidR="00D13367">
        <w:t>)</w:t>
      </w:r>
      <w:r w:rsidRPr="000F2ADB">
        <w:t xml:space="preserve"> model,</w:t>
      </w:r>
      <w:r w:rsidR="00BB626B" w:rsidRPr="000F2ADB">
        <w:rPr>
          <w:rStyle w:val="FootnoteReference"/>
        </w:rPr>
        <w:footnoteReference w:id="2"/>
      </w:r>
      <w:r w:rsidRPr="000F2ADB">
        <w:t xml:space="preserve"> can </w:t>
      </w:r>
      <w:r w:rsidRPr="000F2ADB">
        <w:lastRenderedPageBreak/>
        <w:t>be used in addressing scenarios of air pollution and climate change mitigation simultaneously.</w:t>
      </w:r>
    </w:p>
    <w:p w:rsidR="00605248" w:rsidRPr="000F2ADB" w:rsidRDefault="00605248" w:rsidP="00605248">
      <w:pPr>
        <w:pStyle w:val="SingleTxtG"/>
        <w:rPr>
          <w:bCs/>
          <w:iCs/>
          <w:lang w:eastAsia="es-ES"/>
        </w:rPr>
      </w:pPr>
      <w:r w:rsidRPr="000F2ADB">
        <w:rPr>
          <w:rFonts w:eastAsia="SimSun"/>
          <w:lang w:eastAsia="en-GB"/>
        </w:rPr>
        <w:t>4.</w:t>
      </w:r>
      <w:r w:rsidRPr="000F2ADB">
        <w:rPr>
          <w:rFonts w:eastAsia="SimSun"/>
          <w:lang w:eastAsia="en-GB"/>
        </w:rPr>
        <w:tab/>
      </w:r>
      <w:r w:rsidRPr="000F2ADB">
        <w:t xml:space="preserve">The </w:t>
      </w:r>
      <w:r w:rsidRPr="000F2ADB">
        <w:rPr>
          <w:lang w:eastAsia="es-ES"/>
        </w:rPr>
        <w:t xml:space="preserve">Eighth Environment for Europe (EfE) Ministerial Conference (Batumi, Georgia, 8–10 June 2016) will consider the issue of air quality and address persisting challenges in improving it for a better environment and human health. </w:t>
      </w:r>
      <w:r w:rsidRPr="000F2ADB">
        <w:t>The</w:t>
      </w:r>
      <w:r w:rsidRPr="000F2ADB">
        <w:rPr>
          <w:bCs/>
          <w:iCs/>
          <w:lang w:eastAsia="es-ES"/>
        </w:rPr>
        <w:t xml:space="preserve"> present document is based on the four clusters of questions for ministerial discussion prepared by the Bureau of the</w:t>
      </w:r>
      <w:r w:rsidRPr="000F2ADB">
        <w:rPr>
          <w:lang w:eastAsia="es-ES"/>
        </w:rPr>
        <w:t xml:space="preserve"> </w:t>
      </w:r>
      <w:r w:rsidRPr="000F2ADB">
        <w:rPr>
          <w:bCs/>
          <w:iCs/>
          <w:lang w:eastAsia="es-ES"/>
        </w:rPr>
        <w:t xml:space="preserve">ECE </w:t>
      </w:r>
      <w:r w:rsidRPr="000F2ADB">
        <w:rPr>
          <w:lang w:eastAsia="es-ES"/>
        </w:rPr>
        <w:t>Committee on Environmental Policy (CEP)</w:t>
      </w:r>
      <w:r w:rsidRPr="000F2ADB">
        <w:rPr>
          <w:bCs/>
          <w:iCs/>
          <w:lang w:eastAsia="es-ES"/>
        </w:rPr>
        <w:t>.</w:t>
      </w:r>
      <w:r w:rsidRPr="000F2ADB">
        <w:t xml:space="preserve"> </w:t>
      </w:r>
    </w:p>
    <w:p w:rsidR="00980317" w:rsidRPr="000F2ADB" w:rsidRDefault="00605248" w:rsidP="00605248">
      <w:pPr>
        <w:pStyle w:val="SingleTxtG"/>
      </w:pPr>
      <w:r w:rsidRPr="000F2ADB">
        <w:rPr>
          <w:lang w:eastAsia="es-ES"/>
        </w:rPr>
        <w:t>5.</w:t>
      </w:r>
      <w:r w:rsidRPr="000F2ADB">
        <w:rPr>
          <w:lang w:eastAsia="es-ES"/>
        </w:rPr>
        <w:tab/>
      </w:r>
      <w:r w:rsidRPr="000F2ADB">
        <w:rPr>
          <w:bCs/>
          <w:iCs/>
          <w:lang w:eastAsia="es-ES"/>
        </w:rPr>
        <w:t xml:space="preserve">The document </w:t>
      </w:r>
      <w:r w:rsidRPr="000F2ADB">
        <w:t xml:space="preserve">was developed by the </w:t>
      </w:r>
      <w:r w:rsidR="00944FC5">
        <w:t xml:space="preserve">Chair of </w:t>
      </w:r>
      <w:r w:rsidR="009F170E">
        <w:t>CEP</w:t>
      </w:r>
      <w:r w:rsidR="00944FC5">
        <w:t xml:space="preserve">, with support from the </w:t>
      </w:r>
      <w:r w:rsidRPr="000F2ADB">
        <w:rPr>
          <w:lang w:eastAsia="es-ES"/>
        </w:rPr>
        <w:t>ECE</w:t>
      </w:r>
      <w:r w:rsidRPr="000F2ADB">
        <w:t xml:space="preserve"> secretariat </w:t>
      </w:r>
      <w:r w:rsidR="00944FC5">
        <w:t xml:space="preserve">and </w:t>
      </w:r>
      <w:r w:rsidRPr="000F2ADB">
        <w:t xml:space="preserve">in consultation with the Bureau of the ECE Convention on Long-range Transboundary Air Pollution (Air Convention) and the European Environment and Health Ministerial Board, as well as the European Environment Agency (EEA), the Food and Agriculture Organization of the United Nations (FAO), </w:t>
      </w:r>
      <w:r w:rsidRPr="000F2ADB">
        <w:rPr>
          <w:rFonts w:eastAsia="SimSun"/>
          <w:lang w:eastAsia="en-GB"/>
        </w:rPr>
        <w:t>the Organi</w:t>
      </w:r>
      <w:r w:rsidR="00944FC5">
        <w:rPr>
          <w:rFonts w:eastAsia="SimSun"/>
          <w:lang w:eastAsia="en-GB"/>
        </w:rPr>
        <w:t>z</w:t>
      </w:r>
      <w:r w:rsidRPr="000F2ADB">
        <w:rPr>
          <w:rFonts w:eastAsia="SimSun"/>
          <w:lang w:eastAsia="en-GB"/>
        </w:rPr>
        <w:t xml:space="preserve">ation for Economic Cooperation and Development (OECD), </w:t>
      </w:r>
      <w:r w:rsidRPr="000F2ADB">
        <w:t>the United Nations Environment Programme (UNEP) and the World Health Organization Regional Office for Europe (WHO/Europe).</w:t>
      </w:r>
    </w:p>
    <w:p w:rsidR="00605248" w:rsidRPr="000F2ADB" w:rsidRDefault="00605248" w:rsidP="00605248">
      <w:pPr>
        <w:pStyle w:val="SingleTxtG"/>
        <w:rPr>
          <w:rFonts w:eastAsia="SimSun"/>
          <w:lang w:eastAsia="en-GB"/>
        </w:rPr>
      </w:pPr>
      <w:r w:rsidRPr="000F2ADB">
        <w:rPr>
          <w:lang w:eastAsia="es-ES"/>
        </w:rPr>
        <w:t>6.</w:t>
      </w:r>
      <w:r w:rsidRPr="000F2ADB">
        <w:rPr>
          <w:lang w:eastAsia="es-ES"/>
        </w:rPr>
        <w:tab/>
        <w:t xml:space="preserve">The document includes comments made by the CEP Bureau and is </w:t>
      </w:r>
      <w:r w:rsidR="00450AB3">
        <w:rPr>
          <w:lang w:eastAsia="es-ES"/>
        </w:rPr>
        <w:t xml:space="preserve">being submitted to </w:t>
      </w:r>
      <w:r w:rsidR="00FD009B" w:rsidRPr="000F2ADB">
        <w:rPr>
          <w:lang w:eastAsia="es-ES"/>
        </w:rPr>
        <w:t xml:space="preserve">CEP </w:t>
      </w:r>
      <w:r w:rsidR="00450AB3">
        <w:rPr>
          <w:lang w:eastAsia="es-ES"/>
        </w:rPr>
        <w:t xml:space="preserve">for further commenting. A revised version, taking into account any comments received at the twenty-first session, will be updated and resubmitted to CEP for final comments at its </w:t>
      </w:r>
      <w:r w:rsidR="00FD009B" w:rsidRPr="000F2ADB">
        <w:rPr>
          <w:lang w:eastAsia="es-ES"/>
        </w:rPr>
        <w:t xml:space="preserve">special session </w:t>
      </w:r>
      <w:r w:rsidR="00450AB3">
        <w:rPr>
          <w:lang w:eastAsia="es-ES"/>
        </w:rPr>
        <w:t xml:space="preserve">in </w:t>
      </w:r>
      <w:r w:rsidR="00FD009B" w:rsidRPr="000F2ADB">
        <w:rPr>
          <w:lang w:eastAsia="es-ES"/>
        </w:rPr>
        <w:t>February 2016</w:t>
      </w:r>
      <w:r w:rsidR="00450AB3">
        <w:rPr>
          <w:lang w:eastAsia="es-ES"/>
        </w:rPr>
        <w:t xml:space="preserve">. The finalized document will then be submitted to the </w:t>
      </w:r>
      <w:r w:rsidR="00450AB3" w:rsidRPr="000F2ADB">
        <w:rPr>
          <w:lang w:eastAsia="es-ES"/>
        </w:rPr>
        <w:t>Batumi EfE Ministerial Conference</w:t>
      </w:r>
      <w:r w:rsidR="00450AB3">
        <w:rPr>
          <w:lang w:eastAsia="es-ES"/>
        </w:rPr>
        <w:t xml:space="preserve"> to support </w:t>
      </w:r>
      <w:r w:rsidR="009F170E">
        <w:rPr>
          <w:lang w:eastAsia="es-ES"/>
        </w:rPr>
        <w:t xml:space="preserve">the </w:t>
      </w:r>
      <w:r w:rsidR="00450AB3">
        <w:rPr>
          <w:bCs/>
          <w:iCs/>
          <w:lang w:eastAsia="es-ES"/>
        </w:rPr>
        <w:t>d</w:t>
      </w:r>
      <w:r w:rsidRPr="000F2ADB">
        <w:rPr>
          <w:bCs/>
          <w:iCs/>
          <w:lang w:eastAsia="es-ES"/>
        </w:rPr>
        <w:t xml:space="preserve">iscussion </w:t>
      </w:r>
      <w:r w:rsidR="009F170E">
        <w:rPr>
          <w:bCs/>
          <w:iCs/>
          <w:lang w:eastAsia="es-ES"/>
        </w:rPr>
        <w:t xml:space="preserve">by ministers </w:t>
      </w:r>
      <w:r w:rsidRPr="000F2ADB">
        <w:rPr>
          <w:bCs/>
          <w:iCs/>
          <w:lang w:eastAsia="es-ES"/>
        </w:rPr>
        <w:t xml:space="preserve">on </w:t>
      </w:r>
      <w:r w:rsidRPr="000F2ADB">
        <w:rPr>
          <w:lang w:eastAsia="es-ES"/>
        </w:rPr>
        <w:t>improving air quality for a better environment and human health</w:t>
      </w:r>
      <w:r w:rsidRPr="000F2ADB">
        <w:rPr>
          <w:bCs/>
          <w:iCs/>
          <w:lang w:eastAsia="es-ES"/>
        </w:rPr>
        <w:t>.</w:t>
      </w:r>
    </w:p>
    <w:p w:rsidR="00605248" w:rsidRPr="000F2ADB" w:rsidRDefault="00605248" w:rsidP="00244240">
      <w:pPr>
        <w:pStyle w:val="HChG"/>
        <w:rPr>
          <w:rFonts w:eastAsia="SimSun"/>
        </w:rPr>
      </w:pPr>
      <w:r w:rsidRPr="000F2ADB">
        <w:rPr>
          <w:rFonts w:eastAsia="SimSun"/>
        </w:rPr>
        <w:tab/>
        <w:t>I.</w:t>
      </w:r>
      <w:r w:rsidRPr="000F2ADB">
        <w:rPr>
          <w:rFonts w:eastAsia="SimSun"/>
        </w:rPr>
        <w:tab/>
      </w:r>
      <w:r w:rsidR="00BB626B" w:rsidRPr="000F2ADB">
        <w:rPr>
          <w:rFonts w:eastAsia="SimSun"/>
        </w:rPr>
        <w:t>Pollutants and policies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4668C" w:rsidRPr="000F2ADB" w:rsidTr="0054668C">
        <w:trPr>
          <w:trHeight w:hRule="exact" w:val="240"/>
          <w:jc w:val="center"/>
        </w:trPr>
        <w:tc>
          <w:tcPr>
            <w:tcW w:w="7654" w:type="dxa"/>
            <w:tcBorders>
              <w:top w:val="single" w:sz="4" w:space="0" w:color="auto"/>
            </w:tcBorders>
            <w:shd w:val="clear" w:color="auto" w:fill="auto"/>
          </w:tcPr>
          <w:p w:rsidR="0054668C" w:rsidRPr="000F2ADB" w:rsidRDefault="0054668C" w:rsidP="0054668C">
            <w:pPr>
              <w:suppressAutoHyphens w:val="0"/>
              <w:spacing w:line="240" w:lineRule="auto"/>
              <w:rPr>
                <w:rFonts w:eastAsia="SimSun"/>
                <w:lang w:eastAsia="en-GB"/>
              </w:rPr>
            </w:pPr>
          </w:p>
        </w:tc>
      </w:tr>
      <w:tr w:rsidR="0054668C" w:rsidRPr="000F2ADB" w:rsidTr="0054668C">
        <w:trPr>
          <w:jc w:val="center"/>
        </w:trPr>
        <w:tc>
          <w:tcPr>
            <w:tcW w:w="7654" w:type="dxa"/>
            <w:tcBorders>
              <w:bottom w:val="nil"/>
            </w:tcBorders>
            <w:shd w:val="clear" w:color="auto" w:fill="auto"/>
            <w:tcMar>
              <w:left w:w="142" w:type="dxa"/>
              <w:right w:w="142" w:type="dxa"/>
            </w:tcMar>
          </w:tcPr>
          <w:p w:rsidR="0054668C" w:rsidRPr="000F2ADB" w:rsidRDefault="0054668C" w:rsidP="0054668C">
            <w:pPr>
              <w:spacing w:after="120"/>
              <w:jc w:val="both"/>
              <w:rPr>
                <w:rFonts w:eastAsia="SimSun"/>
                <w:i/>
                <w:lang w:eastAsia="en-GB"/>
              </w:rPr>
            </w:pPr>
            <w:r w:rsidRPr="000A7CD6">
              <w:rPr>
                <w:rFonts w:eastAsia="SimSun"/>
                <w:b/>
                <w:lang w:eastAsia="en-GB"/>
              </w:rPr>
              <w:t>Questions for discussion</w:t>
            </w:r>
            <w:r w:rsidRPr="000A7CD6">
              <w:rPr>
                <w:rFonts w:eastAsia="SimSun"/>
                <w:lang w:eastAsia="en-GB"/>
              </w:rPr>
              <w:t>:</w:t>
            </w:r>
            <w:r w:rsidRPr="000F2ADB">
              <w:rPr>
                <w:rFonts w:eastAsia="SimSun"/>
                <w:i/>
                <w:lang w:eastAsia="en-GB"/>
              </w:rPr>
              <w:t xml:space="preserve"> which air pollutants (indoor and outdoor) pose the highest risk to the environment and human health in your country, and how is this risk assessed (e.g., emission inventories, pollutants registers, air quality monitoring- and health-related data)? Which aspects of air pollution do you see as the most important to manage in the near future and in the longer term? How effective are current policies in addressing the impact of air pollution on public health, in particular in urban areas, as well as on ecosystems and crops? What can be done to make such policies more effective and how are the costs of inaction taken into account?</w:t>
            </w:r>
          </w:p>
        </w:tc>
      </w:tr>
      <w:tr w:rsidR="0054668C" w:rsidRPr="000F2ADB" w:rsidTr="0054668C">
        <w:trPr>
          <w:trHeight w:hRule="exact" w:val="20"/>
          <w:jc w:val="center"/>
        </w:trPr>
        <w:tc>
          <w:tcPr>
            <w:tcW w:w="7654" w:type="dxa"/>
            <w:tcBorders>
              <w:bottom w:val="single" w:sz="4" w:space="0" w:color="auto"/>
            </w:tcBorders>
            <w:shd w:val="clear" w:color="auto" w:fill="auto"/>
          </w:tcPr>
          <w:p w:rsidR="0054668C" w:rsidRPr="000F2ADB" w:rsidRDefault="0054668C" w:rsidP="0054668C">
            <w:pPr>
              <w:suppressAutoHyphens w:val="0"/>
              <w:spacing w:line="240" w:lineRule="auto"/>
              <w:rPr>
                <w:rFonts w:eastAsia="SimSun"/>
                <w:lang w:eastAsia="en-GB"/>
              </w:rPr>
            </w:pPr>
          </w:p>
        </w:tc>
      </w:tr>
    </w:tbl>
    <w:p w:rsidR="00605248" w:rsidRPr="000F2ADB" w:rsidRDefault="00605248" w:rsidP="00244240">
      <w:pPr>
        <w:pStyle w:val="H1G"/>
        <w:rPr>
          <w:rFonts w:eastAsia="SimSun"/>
        </w:rPr>
      </w:pPr>
      <w:r w:rsidRPr="000F2ADB">
        <w:rPr>
          <w:rFonts w:eastAsia="SimSun"/>
        </w:rPr>
        <w:tab/>
        <w:t>A.</w:t>
      </w:r>
      <w:r w:rsidRPr="000F2ADB">
        <w:rPr>
          <w:rFonts w:eastAsia="SimSun"/>
        </w:rPr>
        <w:tab/>
        <w:t>Impacts of air pollution and associated costs</w:t>
      </w:r>
    </w:p>
    <w:p w:rsidR="00605248" w:rsidRPr="000F2ADB" w:rsidRDefault="00605248" w:rsidP="00BB626B">
      <w:pPr>
        <w:pStyle w:val="SingleTxtG"/>
        <w:rPr>
          <w:rFonts w:eastAsia="SimSun"/>
        </w:rPr>
      </w:pPr>
      <w:r w:rsidRPr="000F2ADB">
        <w:rPr>
          <w:rFonts w:eastAsia="SimSun"/>
        </w:rPr>
        <w:t>7.</w:t>
      </w:r>
      <w:r w:rsidRPr="000F2ADB">
        <w:rPr>
          <w:rFonts w:eastAsia="SimSun"/>
        </w:rPr>
        <w:tab/>
        <w:t>In spite of the progress made in recent decades, air pollution still has considerable effects on the environment and human health.</w:t>
      </w:r>
    </w:p>
    <w:p w:rsidR="00605248" w:rsidRPr="000F2ADB" w:rsidRDefault="00605248" w:rsidP="00BB626B">
      <w:pPr>
        <w:pStyle w:val="SingleTxtG"/>
        <w:rPr>
          <w:rFonts w:eastAsia="SimSun"/>
          <w:lang w:eastAsia="en-GB"/>
        </w:rPr>
      </w:pPr>
      <w:r w:rsidRPr="000F2ADB">
        <w:rPr>
          <w:rFonts w:eastAsia="SimSun"/>
        </w:rPr>
        <w:t>8.</w:t>
      </w:r>
      <w:r w:rsidRPr="000F2ADB">
        <w:rPr>
          <w:rFonts w:eastAsia="SimSun"/>
        </w:rPr>
        <w:tab/>
        <w:t>A persistently high number of people are exposed to harmful pollutants in outdoor air, such as particulate matter (PM), ozone (O</w:t>
      </w:r>
      <w:r w:rsidRPr="000F2ADB">
        <w:rPr>
          <w:rFonts w:eastAsia="SimSun"/>
          <w:vertAlign w:val="subscript"/>
        </w:rPr>
        <w:t>3</w:t>
      </w:r>
      <w:r w:rsidRPr="000F2ADB">
        <w:rPr>
          <w:rFonts w:eastAsia="SimSun"/>
        </w:rPr>
        <w:t>) and nitrogen dioxide (NO</w:t>
      </w:r>
      <w:r w:rsidRPr="000F2ADB">
        <w:rPr>
          <w:rFonts w:eastAsia="SimSun"/>
          <w:vertAlign w:val="subscript"/>
        </w:rPr>
        <w:t>2</w:t>
      </w:r>
      <w:r w:rsidRPr="000F2ADB">
        <w:rPr>
          <w:rFonts w:eastAsia="SimSun"/>
        </w:rPr>
        <w:t xml:space="preserve">). </w:t>
      </w:r>
      <w:r w:rsidR="00426C68" w:rsidRPr="000F2ADB">
        <w:t xml:space="preserve">Outdoor air pollution, </w:t>
      </w:r>
      <w:r w:rsidRPr="000F2ADB">
        <w:t>particulate matter, one of its major components, and diesel engine exhaust</w:t>
      </w:r>
      <w:r w:rsidRPr="000F2ADB">
        <w:rPr>
          <w:rFonts w:eastAsia="SimSun"/>
        </w:rPr>
        <w:t xml:space="preserve"> have been classified as carcinogenic to humans by the International Agency for Research on</w:t>
      </w:r>
      <w:r w:rsidRPr="000F2ADB">
        <w:rPr>
          <w:rFonts w:eastAsia="SimSun"/>
          <w:lang w:eastAsia="en-GB"/>
        </w:rPr>
        <w:t xml:space="preserve"> Cancer. Indoor sources of air pollution, especially from household fuel combustion</w:t>
      </w:r>
      <w:r w:rsidR="003F5CED">
        <w:rPr>
          <w:rFonts w:eastAsia="SimSun"/>
          <w:lang w:eastAsia="en-GB"/>
        </w:rPr>
        <w:t>,</w:t>
      </w:r>
      <w:r w:rsidRPr="000F2ADB">
        <w:rPr>
          <w:rFonts w:eastAsia="SimSun"/>
          <w:lang w:eastAsia="en-GB"/>
        </w:rPr>
        <w:t xml:space="preserve"> </w:t>
      </w:r>
      <w:r w:rsidR="009F170E">
        <w:rPr>
          <w:rFonts w:eastAsia="SimSun"/>
          <w:lang w:eastAsia="en-GB"/>
        </w:rPr>
        <w:t xml:space="preserve">also </w:t>
      </w:r>
      <w:r w:rsidRPr="000F2ADB">
        <w:rPr>
          <w:rFonts w:eastAsia="SimSun"/>
          <w:lang w:eastAsia="en-GB"/>
        </w:rPr>
        <w:t>contribute to human exposure to particulate matter and a number of toxic chemicals.</w:t>
      </w:r>
    </w:p>
    <w:p w:rsidR="00DC0F9E" w:rsidRDefault="00DC0F9E">
      <w:pPr>
        <w:suppressAutoHyphens w:val="0"/>
        <w:spacing w:line="240" w:lineRule="auto"/>
        <w:rPr>
          <w:rFonts w:eastAsia="SimSun"/>
          <w:lang w:eastAsia="en-GB"/>
        </w:rPr>
      </w:pPr>
      <w:r>
        <w:rPr>
          <w:rFonts w:eastAsia="SimSun"/>
          <w:lang w:eastAsia="en-GB"/>
        </w:rPr>
        <w:br w:type="page"/>
      </w:r>
    </w:p>
    <w:p w:rsidR="00605248" w:rsidRPr="000F2ADB" w:rsidRDefault="00605248" w:rsidP="00605248">
      <w:pPr>
        <w:pStyle w:val="SingleTxtG"/>
        <w:rPr>
          <w:rFonts w:eastAsia="SimSun"/>
          <w:lang w:eastAsia="en-GB"/>
        </w:rPr>
      </w:pPr>
      <w:r w:rsidRPr="000F2ADB">
        <w:rPr>
          <w:rFonts w:eastAsia="SimSun"/>
          <w:lang w:eastAsia="en-GB"/>
        </w:rPr>
        <w:lastRenderedPageBreak/>
        <w:t>9.</w:t>
      </w:r>
      <w:r w:rsidRPr="000F2ADB">
        <w:rPr>
          <w:rFonts w:eastAsia="SimSun"/>
          <w:lang w:eastAsia="en-GB"/>
        </w:rPr>
        <w:tab/>
        <w:t xml:space="preserve">In 2014, </w:t>
      </w:r>
      <w:r w:rsidR="003F5CED">
        <w:rPr>
          <w:rFonts w:eastAsia="SimSun"/>
          <w:lang w:eastAsia="en-GB"/>
        </w:rPr>
        <w:t>the World Health Organization (</w:t>
      </w:r>
      <w:r w:rsidRPr="000F2ADB">
        <w:rPr>
          <w:rFonts w:eastAsia="SimSun"/>
          <w:lang w:eastAsia="en-GB"/>
        </w:rPr>
        <w:t>WHO</w:t>
      </w:r>
      <w:r w:rsidR="003F5CED">
        <w:rPr>
          <w:rFonts w:eastAsia="SimSun"/>
          <w:lang w:eastAsia="en-GB"/>
        </w:rPr>
        <w:t>)</w:t>
      </w:r>
      <w:r w:rsidRPr="000F2ADB">
        <w:rPr>
          <w:rFonts w:eastAsia="SimSun"/>
          <w:lang w:eastAsia="en-GB"/>
        </w:rPr>
        <w:t xml:space="preserve"> published its latest estimates of the burden of disease related to ambient (outdoor) and household (indoor) air pollution.</w:t>
      </w:r>
      <w:r w:rsidR="00BB626B" w:rsidRPr="000F2ADB">
        <w:rPr>
          <w:rStyle w:val="FootnoteReference"/>
          <w:rFonts w:eastAsia="SimSun"/>
          <w:lang w:eastAsia="en-GB"/>
        </w:rPr>
        <w:footnoteReference w:id="3"/>
      </w:r>
      <w:r w:rsidRPr="000F2ADB">
        <w:rPr>
          <w:rFonts w:eastAsia="SimSun"/>
          <w:lang w:eastAsia="en-GB"/>
        </w:rPr>
        <w:t xml:space="preserve"> For 2012, 576,000 premature deaths were attributable to ambient air pollution and 118,500 premature deaths to household air pollution in the ECE region (including ECE member States in North America). The majority of these deaths were due to cardiovascular, cerebrovascular and respiratory diseases, as well as lung cancer. While deaths from ambient air pollution occur in all countries of the region regardless of their income, those from household air pollution are over five times greater in low- and middle-income countries than in wealthier ones.</w:t>
      </w:r>
    </w:p>
    <w:p w:rsidR="00605248" w:rsidRPr="000F2ADB" w:rsidRDefault="00605248" w:rsidP="00594392">
      <w:pPr>
        <w:pStyle w:val="SingleTxtG"/>
        <w:spacing w:after="240"/>
        <w:rPr>
          <w:rFonts w:eastAsia="SimSun"/>
          <w:lang w:eastAsia="en-GB"/>
        </w:rPr>
      </w:pPr>
      <w:r w:rsidRPr="000F2ADB">
        <w:rPr>
          <w:rFonts w:eastAsia="SimSun"/>
          <w:lang w:eastAsia="en-GB"/>
        </w:rPr>
        <w:t>10.</w:t>
      </w:r>
      <w:r w:rsidRPr="000F2ADB">
        <w:rPr>
          <w:rFonts w:eastAsia="SimSun"/>
          <w:lang w:eastAsia="en-GB"/>
        </w:rPr>
        <w:tab/>
        <w:t>According to a recent joint report from WHO/Europe and OECD,</w:t>
      </w:r>
      <w:r w:rsidR="00BB626B" w:rsidRPr="000F2ADB">
        <w:rPr>
          <w:rStyle w:val="FootnoteReference"/>
          <w:rFonts w:eastAsia="SimSun"/>
          <w:lang w:eastAsia="en-GB"/>
        </w:rPr>
        <w:footnoteReference w:id="4"/>
      </w:r>
      <w:r w:rsidRPr="000F2ADB">
        <w:rPr>
          <w:rFonts w:eastAsia="SimSun"/>
          <w:lang w:eastAsia="en-GB"/>
        </w:rPr>
        <w:t xml:space="preserve"> the cost of the premature deaths and diseases caused by air pollution </w:t>
      </w:r>
      <w:r w:rsidRPr="000F2ADB">
        <w:t xml:space="preserve">(outdoor and indoor) </w:t>
      </w:r>
      <w:r w:rsidRPr="000F2ADB">
        <w:rPr>
          <w:rFonts w:eastAsia="SimSun"/>
          <w:lang w:eastAsia="en-GB"/>
        </w:rPr>
        <w:t xml:space="preserve">in the 53 </w:t>
      </w:r>
      <w:r w:rsidR="00CF4CAA">
        <w:rPr>
          <w:rFonts w:eastAsia="SimSun"/>
          <w:lang w:eastAsia="en-GB"/>
        </w:rPr>
        <w:t>m</w:t>
      </w:r>
      <w:r w:rsidRPr="000F2ADB">
        <w:rPr>
          <w:rFonts w:eastAsia="SimSun"/>
          <w:lang w:eastAsia="en-GB"/>
        </w:rPr>
        <w:t>ember States in the WHO European Region was about US</w:t>
      </w:r>
      <w:r w:rsidR="00CF4CAA">
        <w:rPr>
          <w:rFonts w:eastAsia="SimSun"/>
          <w:lang w:eastAsia="en-GB"/>
        </w:rPr>
        <w:t>$</w:t>
      </w:r>
      <w:r w:rsidRPr="000F2ADB">
        <w:rPr>
          <w:rFonts w:eastAsia="SimSun"/>
          <w:lang w:eastAsia="en-GB"/>
        </w:rPr>
        <w:t xml:space="preserve"> 1.6 trillion in 2010. </w:t>
      </w:r>
      <w:r w:rsidRPr="007E0452">
        <w:rPr>
          <w:rFonts w:eastAsia="SimSun"/>
          <w:lang w:eastAsia="en-GB"/>
        </w:rPr>
        <w:t>This economic value corresponds to the amount societies are willing to pay to avoid these deaths and diseases with necessary interventions</w:t>
      </w:r>
      <w:r w:rsidRPr="000F2ADB">
        <w:rPr>
          <w:rFonts w:eastAsia="SimSun"/>
          <w:lang w:eastAsia="en-GB"/>
        </w:rPr>
        <w:t xml:space="preserve"> (see </w:t>
      </w:r>
      <w:r w:rsidR="00CF4CAA">
        <w:rPr>
          <w:rFonts w:eastAsia="SimSun"/>
          <w:lang w:eastAsia="en-GB"/>
        </w:rPr>
        <w:t>f</w:t>
      </w:r>
      <w:r w:rsidRPr="000F2ADB">
        <w:rPr>
          <w:rFonts w:eastAsia="SimSun"/>
          <w:lang w:eastAsia="en-GB"/>
        </w:rPr>
        <w:t xml:space="preserve">igure 2 for </w:t>
      </w:r>
      <w:r w:rsidR="00CF4CAA">
        <w:rPr>
          <w:rFonts w:eastAsia="SimSun"/>
          <w:lang w:eastAsia="en-GB"/>
        </w:rPr>
        <w:t xml:space="preserve">the </w:t>
      </w:r>
      <w:r w:rsidRPr="000F2ADB">
        <w:rPr>
          <w:rFonts w:eastAsia="SimSun"/>
          <w:lang w:eastAsia="en-GB"/>
        </w:rPr>
        <w:t>costs for each country).</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94392" w:rsidRPr="000F2ADB" w:rsidTr="00594392">
        <w:trPr>
          <w:trHeight w:hRule="exact" w:val="240"/>
          <w:jc w:val="center"/>
        </w:trPr>
        <w:tc>
          <w:tcPr>
            <w:tcW w:w="7654" w:type="dxa"/>
            <w:tcBorders>
              <w:top w:val="single" w:sz="4" w:space="0" w:color="auto"/>
            </w:tcBorders>
            <w:shd w:val="clear" w:color="auto" w:fill="auto"/>
          </w:tcPr>
          <w:p w:rsidR="00594392" w:rsidRPr="000F2ADB" w:rsidRDefault="00594392" w:rsidP="00594392">
            <w:pPr>
              <w:suppressAutoHyphens w:val="0"/>
              <w:spacing w:line="240" w:lineRule="auto"/>
              <w:rPr>
                <w:rFonts w:eastAsia="SimSun"/>
                <w:lang w:eastAsia="en-GB"/>
              </w:rPr>
            </w:pPr>
          </w:p>
        </w:tc>
      </w:tr>
      <w:tr w:rsidR="00594392" w:rsidRPr="000F2ADB" w:rsidTr="00FF1750">
        <w:trPr>
          <w:trHeight w:val="4823"/>
          <w:jc w:val="center"/>
        </w:trPr>
        <w:tc>
          <w:tcPr>
            <w:tcW w:w="7654" w:type="dxa"/>
            <w:tcBorders>
              <w:bottom w:val="nil"/>
            </w:tcBorders>
            <w:shd w:val="clear" w:color="auto" w:fill="auto"/>
            <w:tcMar>
              <w:left w:w="142" w:type="dxa"/>
              <w:right w:w="142" w:type="dxa"/>
            </w:tcMar>
          </w:tcPr>
          <w:p w:rsidR="00594392" w:rsidRPr="000F2ADB" w:rsidRDefault="00594392" w:rsidP="00824C7A">
            <w:pPr>
              <w:pStyle w:val="SingleTxtG"/>
              <w:spacing w:after="0"/>
              <w:ind w:left="482" w:right="482"/>
              <w:jc w:val="left"/>
              <w:rPr>
                <w:rFonts w:eastAsia="SimSun"/>
                <w:lang w:eastAsia="en-GB"/>
              </w:rPr>
            </w:pPr>
            <w:r w:rsidRPr="000F2ADB">
              <w:rPr>
                <w:rFonts w:eastAsia="SimSun"/>
                <w:lang w:eastAsia="en-GB"/>
              </w:rPr>
              <w:t>Box 1</w:t>
            </w:r>
          </w:p>
          <w:p w:rsidR="00594392" w:rsidRPr="000F2ADB" w:rsidRDefault="00594392" w:rsidP="00824C7A">
            <w:pPr>
              <w:pStyle w:val="SingleTxtG"/>
              <w:ind w:left="482" w:right="482"/>
              <w:jc w:val="left"/>
              <w:rPr>
                <w:rFonts w:eastAsia="SimSun"/>
                <w:b/>
                <w:lang w:eastAsia="en-GB"/>
              </w:rPr>
            </w:pPr>
            <w:r w:rsidRPr="000F2ADB">
              <w:rPr>
                <w:rFonts w:eastAsia="SimSun"/>
                <w:b/>
                <w:lang w:eastAsia="en-GB"/>
              </w:rPr>
              <w:t>Costs v</w:t>
            </w:r>
            <w:r w:rsidR="00CF4CAA">
              <w:rPr>
                <w:rFonts w:eastAsia="SimSun"/>
                <w:b/>
                <w:lang w:eastAsia="en-GB"/>
              </w:rPr>
              <w:t>ersus</w:t>
            </w:r>
            <w:r w:rsidRPr="000F2ADB">
              <w:rPr>
                <w:rFonts w:eastAsia="SimSun"/>
                <w:b/>
                <w:lang w:eastAsia="en-GB"/>
              </w:rPr>
              <w:t xml:space="preserve"> benefits of reducing air pollution: </w:t>
            </w:r>
            <w:r w:rsidRPr="000F2ADB">
              <w:rPr>
                <w:b/>
              </w:rPr>
              <w:t xml:space="preserve">European Union </w:t>
            </w:r>
            <w:r w:rsidR="00CF4CAA">
              <w:rPr>
                <w:b/>
              </w:rPr>
              <w:t>C</w:t>
            </w:r>
            <w:r w:rsidRPr="000F2ADB">
              <w:rPr>
                <w:b/>
              </w:rPr>
              <w:t xml:space="preserve">lean </w:t>
            </w:r>
            <w:r w:rsidR="00CF4CAA">
              <w:rPr>
                <w:b/>
              </w:rPr>
              <w:t>A</w:t>
            </w:r>
            <w:r w:rsidRPr="000F2ADB">
              <w:rPr>
                <w:b/>
              </w:rPr>
              <w:t xml:space="preserve">ir </w:t>
            </w:r>
            <w:r w:rsidR="00CF4CAA">
              <w:rPr>
                <w:b/>
              </w:rPr>
              <w:t>P</w:t>
            </w:r>
            <w:r w:rsidRPr="000F2ADB">
              <w:rPr>
                <w:b/>
              </w:rPr>
              <w:t xml:space="preserve">ackage </w:t>
            </w:r>
            <w:r w:rsidRPr="000F2ADB">
              <w:rPr>
                <w:rFonts w:eastAsia="SimSun"/>
                <w:b/>
                <w:lang w:eastAsia="en-GB"/>
              </w:rPr>
              <w:t>case study</w:t>
            </w:r>
          </w:p>
          <w:p w:rsidR="00594392" w:rsidRPr="000F2ADB" w:rsidRDefault="00594392" w:rsidP="00824C7A">
            <w:pPr>
              <w:pStyle w:val="SingleTxtG"/>
              <w:ind w:left="482" w:right="482"/>
            </w:pPr>
            <w:r w:rsidRPr="000F2ADB">
              <w:t xml:space="preserve">The impact assessment accompanying the </w:t>
            </w:r>
            <w:r w:rsidR="00CF4CAA">
              <w:t>European Union (</w:t>
            </w:r>
            <w:r w:rsidRPr="000F2ADB">
              <w:t>EU</w:t>
            </w:r>
            <w:r w:rsidR="00CF4CAA">
              <w:t>)</w:t>
            </w:r>
            <w:r w:rsidRPr="000F2ADB">
              <w:t xml:space="preserve"> policy package states that over 406,000 premature deaths were estimated to be related to long-term PM</w:t>
            </w:r>
            <w:r w:rsidRPr="000F2ADB">
              <w:rPr>
                <w:vertAlign w:val="subscript"/>
              </w:rPr>
              <w:t>2.5</w:t>
            </w:r>
            <w:r w:rsidRPr="000F2ADB">
              <w:t xml:space="preserve"> and short-term ground-level ozone exposure in 2010. On average across the EU, </w:t>
            </w:r>
            <w:r w:rsidR="00CF4CAA">
              <w:t xml:space="preserve">a </w:t>
            </w:r>
            <w:r w:rsidRPr="000F2ADB">
              <w:t>baseline projection of pollution reduction due to the policy package suggests a decline in the loss of statistical life expectancy attributable to exposure to PM</w:t>
            </w:r>
            <w:r w:rsidRPr="000F2ADB">
              <w:rPr>
                <w:vertAlign w:val="subscript"/>
              </w:rPr>
              <w:t xml:space="preserve">2.5 </w:t>
            </w:r>
            <w:r w:rsidRPr="000F2ADB">
              <w:t>from 8.5 months in 2005 to 5.3 months in 2025. Depending on the valuation methodology, the health-related external costs from air pollution ranged between €330 billion and €940 billion in 2010, and would be reduced in the baseline case to €210</w:t>
            </w:r>
            <w:r w:rsidR="00CF4CAA">
              <w:t>–</w:t>
            </w:r>
            <w:r w:rsidR="00CF4CAA" w:rsidRPr="000F2ADB">
              <w:t>€</w:t>
            </w:r>
            <w:r w:rsidRPr="000F2ADB">
              <w:t xml:space="preserve">730 billion in 2030 (2005 </w:t>
            </w:r>
            <w:r w:rsidR="00107AD2">
              <w:t>euro</w:t>
            </w:r>
            <w:r w:rsidR="00107AD2" w:rsidRPr="000F2ADB">
              <w:t xml:space="preserve"> </w:t>
            </w:r>
            <w:r w:rsidRPr="000F2ADB">
              <w:t>prices).</w:t>
            </w:r>
          </w:p>
          <w:p w:rsidR="00594392" w:rsidRPr="000F2ADB" w:rsidRDefault="00594392" w:rsidP="00824C7A">
            <w:pPr>
              <w:pStyle w:val="SingleTxtG"/>
              <w:ind w:left="482" w:right="482"/>
              <w:rPr>
                <w:rFonts w:eastAsia="SimSun"/>
                <w:lang w:eastAsia="en-GB"/>
              </w:rPr>
            </w:pPr>
            <w:r w:rsidRPr="000F2ADB">
              <w:t>The corresponding benefits of the proposed air policy package can be monetized, resulting in about €40</w:t>
            </w:r>
            <w:r w:rsidR="00107AD2">
              <w:t>–</w:t>
            </w:r>
            <w:r w:rsidR="00107AD2" w:rsidRPr="000F2ADB">
              <w:t>€</w:t>
            </w:r>
            <w:r w:rsidRPr="000F2ADB">
              <w:t>140 billion per year in 2030, while the costs of pollution abatement to implement the package are estimated to reach €3.4</w:t>
            </w:r>
            <w:r w:rsidR="00107AD2">
              <w:t> </w:t>
            </w:r>
            <w:r w:rsidRPr="000F2ADB">
              <w:t>billion per year in 2030. The impact assessment states that the monetized benefits will therefore be about 12</w:t>
            </w:r>
            <w:r w:rsidR="00107AD2">
              <w:t xml:space="preserve"> to </w:t>
            </w:r>
            <w:r w:rsidRPr="000F2ADB">
              <w:t>40 times higher than the costs.</w:t>
            </w:r>
          </w:p>
        </w:tc>
      </w:tr>
      <w:tr w:rsidR="00594392" w:rsidRPr="000F2ADB" w:rsidTr="00594392">
        <w:trPr>
          <w:trHeight w:hRule="exact" w:val="20"/>
          <w:jc w:val="center"/>
        </w:trPr>
        <w:tc>
          <w:tcPr>
            <w:tcW w:w="7654" w:type="dxa"/>
            <w:tcBorders>
              <w:bottom w:val="single" w:sz="4" w:space="0" w:color="auto"/>
            </w:tcBorders>
            <w:shd w:val="clear" w:color="auto" w:fill="auto"/>
          </w:tcPr>
          <w:p w:rsidR="00594392" w:rsidRPr="000F2ADB" w:rsidRDefault="00594392" w:rsidP="00594392">
            <w:pPr>
              <w:suppressAutoHyphens w:val="0"/>
              <w:spacing w:line="240" w:lineRule="auto"/>
              <w:rPr>
                <w:rFonts w:eastAsia="SimSun"/>
                <w:lang w:eastAsia="en-GB"/>
              </w:rPr>
            </w:pPr>
          </w:p>
        </w:tc>
      </w:tr>
    </w:tbl>
    <w:p w:rsidR="00605248" w:rsidRPr="000F2ADB" w:rsidRDefault="00605248" w:rsidP="00594392">
      <w:pPr>
        <w:pStyle w:val="SingleTxtG"/>
        <w:spacing w:before="240"/>
        <w:rPr>
          <w:rFonts w:eastAsia="SimSun"/>
          <w:lang w:eastAsia="en-GB"/>
        </w:rPr>
      </w:pPr>
      <w:r w:rsidRPr="000F2ADB">
        <w:rPr>
          <w:rFonts w:eastAsia="SimSun"/>
          <w:lang w:eastAsia="en-GB"/>
        </w:rPr>
        <w:t>11.</w:t>
      </w:r>
      <w:r w:rsidRPr="000F2ADB">
        <w:rPr>
          <w:rFonts w:eastAsia="SimSun"/>
          <w:lang w:eastAsia="en-GB"/>
        </w:rPr>
        <w:tab/>
        <w:t>The pan-European region, thus, continues to face environmental, health and economic impacts of air pollution, which require actions at the local</w:t>
      </w:r>
      <w:r w:rsidR="00BB626B" w:rsidRPr="000F2ADB">
        <w:rPr>
          <w:rFonts w:eastAsia="SimSun"/>
          <w:lang w:eastAsia="en-GB"/>
        </w:rPr>
        <w:t>, national and regional levels.</w:t>
      </w:r>
    </w:p>
    <w:p w:rsidR="00605248" w:rsidRPr="000F2ADB" w:rsidRDefault="00605248" w:rsidP="00605248">
      <w:pPr>
        <w:pStyle w:val="SingleTxtG"/>
        <w:rPr>
          <w:rFonts w:eastAsia="SimSun"/>
          <w:lang w:eastAsia="en-GB"/>
        </w:rPr>
      </w:pPr>
      <w:r w:rsidRPr="000F2ADB">
        <w:rPr>
          <w:rFonts w:eastAsia="SimSun"/>
          <w:lang w:eastAsia="en-GB"/>
        </w:rPr>
        <w:lastRenderedPageBreak/>
        <w:t>12.</w:t>
      </w:r>
      <w:r w:rsidRPr="000F2ADB">
        <w:rPr>
          <w:rFonts w:eastAsia="SimSun"/>
          <w:lang w:eastAsia="en-GB"/>
        </w:rPr>
        <w:tab/>
        <w:t xml:space="preserve">Some examples of measures taken by countries targeting different pollutants and sectors are outlined below. They are by no means exhaustive and </w:t>
      </w:r>
      <w:r w:rsidR="00107AD2">
        <w:rPr>
          <w:rFonts w:eastAsia="SimSun"/>
          <w:lang w:eastAsia="en-GB"/>
        </w:rPr>
        <w:t xml:space="preserve">are set out here </w:t>
      </w:r>
      <w:r w:rsidRPr="000F2ADB">
        <w:rPr>
          <w:rFonts w:eastAsia="SimSun"/>
          <w:lang w:eastAsia="en-GB"/>
        </w:rPr>
        <w:t>to inform discussions at the Batumi EfE Ministerial Conference.</w:t>
      </w:r>
    </w:p>
    <w:p w:rsidR="00605248" w:rsidRPr="000F2ADB" w:rsidRDefault="00605248" w:rsidP="00244240">
      <w:pPr>
        <w:pStyle w:val="H1G"/>
        <w:rPr>
          <w:rFonts w:eastAsia="SimSun"/>
        </w:rPr>
      </w:pPr>
      <w:r w:rsidRPr="000F2ADB">
        <w:rPr>
          <w:rFonts w:eastAsia="SimSun"/>
        </w:rPr>
        <w:tab/>
        <w:t>B.</w:t>
      </w:r>
      <w:r w:rsidRPr="000F2ADB">
        <w:rPr>
          <w:rFonts w:eastAsia="SimSun"/>
        </w:rPr>
        <w:tab/>
        <w:t>Data collection and monitoring</w:t>
      </w:r>
    </w:p>
    <w:p w:rsidR="00605248" w:rsidRPr="000F2ADB" w:rsidRDefault="00605248" w:rsidP="00605248">
      <w:pPr>
        <w:pStyle w:val="SingleTxtG"/>
        <w:rPr>
          <w:rFonts w:eastAsia="SimSun"/>
          <w:lang w:eastAsia="en-GB"/>
        </w:rPr>
      </w:pPr>
      <w:r w:rsidRPr="000F2ADB">
        <w:rPr>
          <w:rFonts w:eastAsia="SimSun"/>
          <w:lang w:eastAsia="en-GB"/>
        </w:rPr>
        <w:t>13.</w:t>
      </w:r>
      <w:r w:rsidRPr="000F2ADB">
        <w:rPr>
          <w:rFonts w:eastAsia="SimSun"/>
          <w:lang w:eastAsia="en-GB"/>
        </w:rPr>
        <w:tab/>
      </w:r>
      <w:proofErr w:type="gramStart"/>
      <w:r w:rsidRPr="000F2ADB">
        <w:rPr>
          <w:rFonts w:eastAsia="SimSun"/>
          <w:lang w:eastAsia="en-GB"/>
        </w:rPr>
        <w:t>Monitoring</w:t>
      </w:r>
      <w:proofErr w:type="gramEnd"/>
      <w:r w:rsidRPr="000F2ADB">
        <w:rPr>
          <w:rFonts w:eastAsia="SimSun"/>
          <w:lang w:eastAsia="en-GB"/>
        </w:rPr>
        <w:t xml:space="preserve"> of air quality and its effects is realized through a combination of tools, which are commonly embedded in the national legislation. </w:t>
      </w:r>
      <w:r w:rsidR="00E542BC">
        <w:rPr>
          <w:rFonts w:eastAsia="SimSun"/>
          <w:lang w:eastAsia="en-GB"/>
        </w:rPr>
        <w:t xml:space="preserve">To </w:t>
      </w:r>
      <w:r w:rsidRPr="000F2ADB">
        <w:rPr>
          <w:rFonts w:eastAsia="SimSun"/>
          <w:lang w:eastAsia="en-GB"/>
        </w:rPr>
        <w:t>assess the population</w:t>
      </w:r>
      <w:r w:rsidR="00E542BC">
        <w:rPr>
          <w:rFonts w:eastAsia="SimSun"/>
          <w:lang w:eastAsia="en-GB"/>
        </w:rPr>
        <w:t>’s</w:t>
      </w:r>
      <w:r w:rsidRPr="000F2ADB">
        <w:rPr>
          <w:rFonts w:eastAsia="SimSun"/>
          <w:lang w:eastAsia="en-GB"/>
        </w:rPr>
        <w:t xml:space="preserve"> exposure to air pollution at the local level, air quality monitoring is accomplished through monitoring stations located mostly in urban areas. However, such ground-level monitoring is very limited in countries in Eastern Europe, the Caucasus and Central Asia, where only a small number of monitoring stations are in place. In addition, there </w:t>
      </w:r>
      <w:r w:rsidR="00E542BC">
        <w:rPr>
          <w:rFonts w:eastAsia="SimSun"/>
          <w:lang w:eastAsia="en-GB"/>
        </w:rPr>
        <w:t xml:space="preserve">is </w:t>
      </w:r>
      <w:r w:rsidRPr="000F2ADB">
        <w:rPr>
          <w:rFonts w:eastAsia="SimSun"/>
          <w:lang w:eastAsia="en-GB"/>
        </w:rPr>
        <w:t xml:space="preserve">a need to develop cooperation between </w:t>
      </w:r>
      <w:r w:rsidR="00460284">
        <w:rPr>
          <w:rFonts w:eastAsia="SimSun"/>
          <w:lang w:eastAsia="en-GB"/>
        </w:rPr>
        <w:t xml:space="preserve">national </w:t>
      </w:r>
      <w:r w:rsidRPr="000F2ADB">
        <w:rPr>
          <w:rFonts w:eastAsia="SimSun"/>
          <w:lang w:eastAsia="en-GB"/>
        </w:rPr>
        <w:t>monitoring bodies and EEA (as well as other relevant stakeholders) in the transmission of data of adequate quality from the existing country monitoring networks to the pan-European monitoring network.</w:t>
      </w:r>
    </w:p>
    <w:p w:rsidR="00605248" w:rsidRPr="000F2ADB" w:rsidRDefault="00605248" w:rsidP="00605248">
      <w:pPr>
        <w:pStyle w:val="SingleTxtG"/>
        <w:rPr>
          <w:rFonts w:eastAsia="SimSun"/>
          <w:lang w:eastAsia="en-GB"/>
        </w:rPr>
      </w:pPr>
      <w:r w:rsidRPr="000F2ADB">
        <w:rPr>
          <w:rFonts w:eastAsia="SimSun"/>
          <w:lang w:eastAsia="en-GB"/>
        </w:rPr>
        <w:t>14.</w:t>
      </w:r>
      <w:r w:rsidRPr="000F2ADB">
        <w:rPr>
          <w:rFonts w:eastAsia="SimSun"/>
          <w:lang w:eastAsia="en-GB"/>
        </w:rPr>
        <w:tab/>
        <w:t>Improved assessment of the exposure of the population to air pollution is now facilitated through the use of advanced technologies</w:t>
      </w:r>
      <w:r w:rsidR="00032600">
        <w:rPr>
          <w:rFonts w:eastAsia="SimSun"/>
          <w:lang w:eastAsia="en-GB"/>
        </w:rPr>
        <w:t>,</w:t>
      </w:r>
      <w:r w:rsidRPr="000F2ADB">
        <w:rPr>
          <w:rFonts w:eastAsia="SimSun"/>
          <w:lang w:eastAsia="en-GB"/>
        </w:rPr>
        <w:t xml:space="preserve"> such as the remote-sensing satellite technology. Such tools can complement, but do not replace, data generated from ground-level monitoring stations. These techniques enable better assessment of </w:t>
      </w:r>
      <w:r w:rsidR="00A91BB4">
        <w:rPr>
          <w:rFonts w:eastAsia="SimSun"/>
          <w:lang w:eastAsia="en-GB"/>
        </w:rPr>
        <w:t xml:space="preserve">the </w:t>
      </w:r>
      <w:r w:rsidRPr="000F2ADB">
        <w:rPr>
          <w:rFonts w:eastAsia="SimSun"/>
          <w:lang w:eastAsia="en-GB"/>
        </w:rPr>
        <w:t>health risks of air pollution and allow comprehensive estimation of the burden of disease from air pollution, especially when ground-level data are not available</w:t>
      </w:r>
      <w:r w:rsidR="00426C68" w:rsidRPr="000F2ADB">
        <w:rPr>
          <w:rFonts w:eastAsia="SimSun"/>
          <w:lang w:eastAsia="en-GB"/>
        </w:rPr>
        <w:t>.</w:t>
      </w:r>
    </w:p>
    <w:p w:rsidR="00605248" w:rsidRPr="000F2ADB" w:rsidRDefault="00605248" w:rsidP="00605248">
      <w:pPr>
        <w:pStyle w:val="SingleTxtG"/>
        <w:rPr>
          <w:rFonts w:eastAsia="SimSun"/>
          <w:lang w:eastAsia="en-GB"/>
        </w:rPr>
      </w:pPr>
      <w:r w:rsidRPr="000F2ADB">
        <w:rPr>
          <w:rFonts w:eastAsia="SimSun"/>
          <w:lang w:eastAsia="en-GB"/>
        </w:rPr>
        <w:t>15.</w:t>
      </w:r>
      <w:r w:rsidRPr="000F2ADB">
        <w:rPr>
          <w:rFonts w:eastAsia="SimSun"/>
          <w:lang w:eastAsia="en-GB"/>
        </w:rPr>
        <w:tab/>
        <w:t>Mathematical models also provide a well-established methodology to predict the dispersion of air pollution by combining different available data sets</w:t>
      </w:r>
      <w:r w:rsidR="00A91BB4">
        <w:rPr>
          <w:rFonts w:eastAsia="SimSun"/>
          <w:lang w:eastAsia="en-GB"/>
        </w:rPr>
        <w:t>,</w:t>
      </w:r>
      <w:r w:rsidRPr="000F2ADB">
        <w:rPr>
          <w:rFonts w:eastAsia="SimSun"/>
          <w:lang w:eastAsia="en-GB"/>
        </w:rPr>
        <w:t xml:space="preserve"> including meteorological input data</w:t>
      </w:r>
      <w:r w:rsidR="00BB626B" w:rsidRPr="000F2ADB">
        <w:rPr>
          <w:rFonts w:eastAsia="SimSun"/>
          <w:lang w:eastAsia="en-GB"/>
        </w:rPr>
        <w:t>.</w:t>
      </w:r>
    </w:p>
    <w:p w:rsidR="00605248" w:rsidRPr="000F2ADB" w:rsidRDefault="00605248" w:rsidP="008F3BB6">
      <w:pPr>
        <w:pStyle w:val="SingleTxtG"/>
        <w:spacing w:after="240"/>
        <w:rPr>
          <w:rFonts w:eastAsia="SimSun"/>
          <w:lang w:eastAsia="en-GB"/>
        </w:rPr>
      </w:pPr>
      <w:r w:rsidRPr="000F2ADB">
        <w:rPr>
          <w:rFonts w:eastAsia="SimSun"/>
          <w:lang w:eastAsia="en-GB"/>
        </w:rPr>
        <w:t>16.</w:t>
      </w:r>
      <w:r w:rsidRPr="000F2ADB">
        <w:rPr>
          <w:rFonts w:eastAsia="SimSun"/>
          <w:lang w:eastAsia="en-GB"/>
        </w:rPr>
        <w:tab/>
        <w:t xml:space="preserve">More than 200 monitoring sites over 40 ECE countries contribute to measuring background concentrations of air pollutants under the Cooperative Programme for Monitoring and Evaluation of the Long-range Transmission of Air Pollutants (EMEP) within the Air Convention. Moreover, Parties to the Air Convention and its protocols submit data on emission inventories and projections, which in turn facilitates atmospheric and integrated assessment modelling for the purposes of the Convention. EEA also provides </w:t>
      </w:r>
      <w:r w:rsidR="00032600">
        <w:rPr>
          <w:rFonts w:eastAsia="SimSun"/>
          <w:lang w:eastAsia="en-GB"/>
        </w:rPr>
        <w:t xml:space="preserve">a </w:t>
      </w:r>
      <w:r w:rsidRPr="000F2ADB">
        <w:rPr>
          <w:rFonts w:eastAsia="SimSun"/>
          <w:lang w:eastAsia="en-GB"/>
        </w:rPr>
        <w:t>regular overview and analysis of air quality in Europe through its review reports.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D5835" w:rsidRPr="000F2ADB" w:rsidTr="008D5835">
        <w:trPr>
          <w:trHeight w:hRule="exact" w:val="240"/>
          <w:jc w:val="center"/>
        </w:trPr>
        <w:tc>
          <w:tcPr>
            <w:tcW w:w="7654" w:type="dxa"/>
            <w:tcBorders>
              <w:top w:val="single" w:sz="4" w:space="0" w:color="auto"/>
            </w:tcBorders>
            <w:shd w:val="clear" w:color="auto" w:fill="auto"/>
          </w:tcPr>
          <w:p w:rsidR="008D5835" w:rsidRPr="000F2ADB" w:rsidRDefault="008D5835" w:rsidP="008D5835">
            <w:pPr>
              <w:suppressAutoHyphens w:val="0"/>
              <w:spacing w:line="240" w:lineRule="auto"/>
              <w:rPr>
                <w:rFonts w:eastAsia="SimSun"/>
                <w:lang w:eastAsia="en-GB"/>
              </w:rPr>
            </w:pPr>
          </w:p>
        </w:tc>
      </w:tr>
      <w:tr w:rsidR="008D5835" w:rsidRPr="000F2ADB" w:rsidTr="008D5835">
        <w:trPr>
          <w:jc w:val="center"/>
        </w:trPr>
        <w:tc>
          <w:tcPr>
            <w:tcW w:w="7654" w:type="dxa"/>
            <w:tcBorders>
              <w:bottom w:val="nil"/>
            </w:tcBorders>
            <w:shd w:val="clear" w:color="auto" w:fill="auto"/>
            <w:tcMar>
              <w:left w:w="142" w:type="dxa"/>
              <w:right w:w="142" w:type="dxa"/>
            </w:tcMar>
          </w:tcPr>
          <w:p w:rsidR="0036327A" w:rsidRPr="000F2ADB" w:rsidRDefault="008D5835" w:rsidP="0036327A">
            <w:pPr>
              <w:pStyle w:val="SingleTxtG"/>
              <w:spacing w:after="0"/>
              <w:ind w:left="482" w:right="482"/>
              <w:jc w:val="left"/>
            </w:pPr>
            <w:r w:rsidRPr="000F2ADB">
              <w:t xml:space="preserve">Box </w:t>
            </w:r>
            <w:r w:rsidR="00D939F3" w:rsidRPr="000F2ADB">
              <w:t>2</w:t>
            </w:r>
          </w:p>
          <w:p w:rsidR="008D5835" w:rsidRPr="000F2ADB" w:rsidRDefault="008D5835" w:rsidP="008D5835">
            <w:pPr>
              <w:pStyle w:val="SingleTxtG"/>
              <w:ind w:left="482" w:right="482"/>
              <w:jc w:val="left"/>
            </w:pPr>
            <w:r w:rsidRPr="000F2ADB">
              <w:rPr>
                <w:b/>
              </w:rPr>
              <w:t>Air quality monitoring in Georgia</w:t>
            </w:r>
          </w:p>
          <w:p w:rsidR="008D5835" w:rsidRPr="000F2ADB" w:rsidRDefault="008D5835" w:rsidP="00FF1750">
            <w:pPr>
              <w:pStyle w:val="SingleTxtG"/>
              <w:spacing w:after="240"/>
              <w:ind w:left="482" w:right="482"/>
              <w:rPr>
                <w:rFonts w:eastAsia="SimSun"/>
                <w:lang w:eastAsia="en-GB"/>
              </w:rPr>
            </w:pPr>
            <w:r w:rsidRPr="000F2ADB">
              <w:t>In addition to a number of monitoring points, the first semi-automated transboundary EMEP monitoring station has been installed in Abastumani, Georgia</w:t>
            </w:r>
            <w:r w:rsidR="00032600">
              <w:t>,</w:t>
            </w:r>
            <w:r w:rsidRPr="000F2ADB">
              <w:t xml:space="preserve"> with the help of the Government of Norway. This station aims to support monitoring and evaluation of the long-range transport of air pollutants in Europe under the Air Convention and measures ions in precipitation, particulate matter (as PM</w:t>
            </w:r>
            <w:r w:rsidRPr="000F2ADB">
              <w:rPr>
                <w:vertAlign w:val="subscript"/>
              </w:rPr>
              <w:t>10</w:t>
            </w:r>
            <w:r w:rsidRPr="000F2ADB">
              <w:t xml:space="preserve"> or ≤10 μm in diameter) in the air</w:t>
            </w:r>
            <w:r w:rsidR="00032600">
              <w:t>,</w:t>
            </w:r>
            <w:r w:rsidRPr="000F2ADB">
              <w:t xml:space="preserve"> as well as ground-level ozone.</w:t>
            </w:r>
          </w:p>
        </w:tc>
      </w:tr>
      <w:tr w:rsidR="008D5835" w:rsidRPr="000F2ADB" w:rsidTr="008D5835">
        <w:trPr>
          <w:trHeight w:hRule="exact" w:val="20"/>
          <w:jc w:val="center"/>
        </w:trPr>
        <w:tc>
          <w:tcPr>
            <w:tcW w:w="7654" w:type="dxa"/>
            <w:tcBorders>
              <w:bottom w:val="single" w:sz="4" w:space="0" w:color="auto"/>
            </w:tcBorders>
            <w:shd w:val="clear" w:color="auto" w:fill="auto"/>
          </w:tcPr>
          <w:p w:rsidR="008D5835" w:rsidRPr="000F2ADB" w:rsidRDefault="008D5835" w:rsidP="008D5835">
            <w:pPr>
              <w:suppressAutoHyphens w:val="0"/>
              <w:spacing w:line="240" w:lineRule="auto"/>
              <w:rPr>
                <w:rFonts w:eastAsia="SimSun"/>
                <w:lang w:eastAsia="en-GB"/>
              </w:rPr>
            </w:pPr>
          </w:p>
        </w:tc>
      </w:tr>
    </w:tbl>
    <w:p w:rsidR="00A71FC6" w:rsidRDefault="00A71FC6" w:rsidP="008D5835">
      <w:pPr>
        <w:pStyle w:val="SingleTxtG"/>
        <w:spacing w:before="240"/>
        <w:rPr>
          <w:rFonts w:eastAsia="SimSun"/>
          <w:lang w:eastAsia="en-GB"/>
        </w:rPr>
      </w:pPr>
    </w:p>
    <w:p w:rsidR="00A71FC6" w:rsidRDefault="00A71FC6">
      <w:pPr>
        <w:suppressAutoHyphens w:val="0"/>
        <w:spacing w:line="240" w:lineRule="auto"/>
        <w:rPr>
          <w:rFonts w:eastAsia="SimSun"/>
          <w:lang w:eastAsia="en-GB"/>
        </w:rPr>
      </w:pPr>
      <w:r>
        <w:rPr>
          <w:rFonts w:eastAsia="SimSun"/>
          <w:lang w:eastAsia="en-GB"/>
        </w:rPr>
        <w:br w:type="page"/>
      </w:r>
    </w:p>
    <w:p w:rsidR="00605248" w:rsidRPr="000F2ADB" w:rsidRDefault="00605248" w:rsidP="008D5835">
      <w:pPr>
        <w:pStyle w:val="SingleTxtG"/>
        <w:spacing w:before="240"/>
        <w:rPr>
          <w:rFonts w:eastAsia="SimSun"/>
          <w:lang w:eastAsia="en-GB"/>
        </w:rPr>
      </w:pPr>
      <w:r w:rsidRPr="000F2ADB">
        <w:rPr>
          <w:rFonts w:eastAsia="SimSun"/>
          <w:lang w:eastAsia="en-GB"/>
        </w:rPr>
        <w:lastRenderedPageBreak/>
        <w:t>17.</w:t>
      </w:r>
      <w:r w:rsidRPr="000F2ADB">
        <w:rPr>
          <w:rFonts w:eastAsia="SimSun"/>
          <w:lang w:eastAsia="en-GB"/>
        </w:rPr>
        <w:tab/>
        <w:t xml:space="preserve">Another tool for the collection and provision to </w:t>
      </w:r>
      <w:r w:rsidR="00A91BB4">
        <w:rPr>
          <w:rFonts w:eastAsia="SimSun"/>
          <w:lang w:eastAsia="en-GB"/>
        </w:rPr>
        <w:t xml:space="preserve">the </w:t>
      </w:r>
      <w:r w:rsidRPr="000F2ADB">
        <w:rPr>
          <w:rFonts w:eastAsia="SimSun"/>
          <w:lang w:eastAsia="en-GB"/>
        </w:rPr>
        <w:t xml:space="preserve">public of information on air pollutants is provided by </w:t>
      </w:r>
      <w:r w:rsidR="00A91BB4">
        <w:rPr>
          <w:rFonts w:eastAsia="SimSun"/>
          <w:lang w:eastAsia="en-GB"/>
        </w:rPr>
        <w:t xml:space="preserve">pollutant </w:t>
      </w:r>
      <w:r w:rsidR="00A47AA9">
        <w:rPr>
          <w:rFonts w:eastAsia="SimSun"/>
          <w:lang w:eastAsia="en-GB"/>
        </w:rPr>
        <w:t xml:space="preserve">records </w:t>
      </w:r>
      <w:r w:rsidRPr="000F2ADB">
        <w:rPr>
          <w:rFonts w:eastAsia="SimSun"/>
          <w:lang w:eastAsia="en-GB"/>
        </w:rPr>
        <w:t xml:space="preserve">established </w:t>
      </w:r>
      <w:r w:rsidR="00A91BB4">
        <w:rPr>
          <w:rFonts w:eastAsia="SimSun"/>
          <w:lang w:eastAsia="en-GB"/>
        </w:rPr>
        <w:t xml:space="preserve">in accordance with </w:t>
      </w:r>
      <w:r w:rsidRPr="000F2ADB">
        <w:rPr>
          <w:rFonts w:eastAsia="SimSun"/>
          <w:lang w:eastAsia="en-GB"/>
        </w:rPr>
        <w:t xml:space="preserve">the Protocol on Pollutant Release and Transfer Registers (Protocol on PRTRs) to the ECE Convention on Access to Information, Public Participation in Decision-making and Access to Justice in Environmental Matters (Aarhus Convention) (see section </w:t>
      </w:r>
      <w:r w:rsidR="00032600">
        <w:rPr>
          <w:rFonts w:eastAsia="SimSun"/>
          <w:lang w:eastAsia="en-GB"/>
        </w:rPr>
        <w:t>III</w:t>
      </w:r>
      <w:r w:rsidR="00B36BB3" w:rsidRPr="000F2ADB">
        <w:rPr>
          <w:rFonts w:eastAsia="SimSun"/>
          <w:lang w:eastAsia="en-GB"/>
        </w:rPr>
        <w:t>).</w:t>
      </w:r>
    </w:p>
    <w:p w:rsidR="00605248" w:rsidRPr="000F2ADB" w:rsidRDefault="00605248" w:rsidP="00244240">
      <w:pPr>
        <w:pStyle w:val="H1G"/>
        <w:rPr>
          <w:rFonts w:eastAsia="SimSun"/>
        </w:rPr>
      </w:pPr>
      <w:r w:rsidRPr="000F2ADB">
        <w:rPr>
          <w:rFonts w:eastAsia="SimSun"/>
        </w:rPr>
        <w:tab/>
        <w:t>C.</w:t>
      </w:r>
      <w:r w:rsidRPr="000F2ADB">
        <w:rPr>
          <w:rFonts w:eastAsia="SimSun"/>
        </w:rPr>
        <w:tab/>
        <w:t>Main pollutants</w:t>
      </w:r>
    </w:p>
    <w:p w:rsidR="00605248" w:rsidRPr="000F2ADB" w:rsidRDefault="00605248" w:rsidP="00244240">
      <w:pPr>
        <w:pStyle w:val="H23G"/>
        <w:rPr>
          <w:rFonts w:eastAsia="SimSun"/>
        </w:rPr>
      </w:pPr>
      <w:r w:rsidRPr="000F2ADB">
        <w:rPr>
          <w:rFonts w:eastAsia="SimSun"/>
        </w:rPr>
        <w:tab/>
      </w:r>
      <w:r w:rsidRPr="000F2ADB">
        <w:rPr>
          <w:rFonts w:eastAsia="SimSun"/>
        </w:rPr>
        <w:tab/>
        <w:t>Reactive nitrogen</w:t>
      </w:r>
    </w:p>
    <w:p w:rsidR="00605248" w:rsidRPr="000F2ADB" w:rsidRDefault="00605248" w:rsidP="00605248">
      <w:pPr>
        <w:pStyle w:val="SingleTxtG"/>
        <w:rPr>
          <w:rFonts w:eastAsia="SimSun"/>
          <w:lang w:eastAsia="en-GB"/>
        </w:rPr>
      </w:pPr>
      <w:r w:rsidRPr="000F2ADB">
        <w:rPr>
          <w:rFonts w:eastAsia="SimSun"/>
          <w:lang w:eastAsia="en-GB"/>
        </w:rPr>
        <w:t>18.</w:t>
      </w:r>
      <w:r w:rsidRPr="000F2ADB">
        <w:rPr>
          <w:rFonts w:eastAsia="SimSun"/>
          <w:lang w:eastAsia="en-GB"/>
        </w:rPr>
        <w:tab/>
        <w:t>In 2012, the road transport sector was the largest nitrogen oxides (NO</w:t>
      </w:r>
      <w:r w:rsidRPr="000F2ADB">
        <w:rPr>
          <w:rFonts w:eastAsia="SimSun"/>
          <w:vertAlign w:val="subscript"/>
          <w:lang w:eastAsia="en-GB"/>
        </w:rPr>
        <w:t>x</w:t>
      </w:r>
      <w:r w:rsidRPr="000F2ADB">
        <w:rPr>
          <w:rFonts w:eastAsia="SimSun"/>
          <w:lang w:eastAsia="en-GB"/>
        </w:rPr>
        <w:t>) emitter in the EU</w:t>
      </w:r>
      <w:r w:rsidR="00032600">
        <w:rPr>
          <w:rFonts w:eastAsia="SimSun"/>
          <w:lang w:eastAsia="en-GB"/>
        </w:rPr>
        <w:t>,</w:t>
      </w:r>
      <w:r w:rsidRPr="000F2ADB">
        <w:rPr>
          <w:rFonts w:eastAsia="SimSun"/>
          <w:lang w:eastAsia="en-GB"/>
        </w:rPr>
        <w:t xml:space="preserve"> with a 39 per cent share of emissions, followed by energy production and distribution (22 per cent) and </w:t>
      </w:r>
      <w:r w:rsidR="00A47AA9">
        <w:rPr>
          <w:rFonts w:eastAsia="SimSun"/>
          <w:lang w:eastAsia="en-GB"/>
        </w:rPr>
        <w:t xml:space="preserve">the </w:t>
      </w:r>
      <w:r w:rsidRPr="000F2ADB">
        <w:rPr>
          <w:rFonts w:eastAsia="SimSun"/>
          <w:lang w:eastAsia="en-GB"/>
        </w:rPr>
        <w:t xml:space="preserve">commercial, institutional and households sectors (14 per cent). </w:t>
      </w:r>
      <w:r w:rsidRPr="000F2ADB">
        <w:t>The evidence on the health effects of NO</w:t>
      </w:r>
      <w:r w:rsidRPr="000F2ADB">
        <w:rPr>
          <w:vertAlign w:val="subscript"/>
        </w:rPr>
        <w:t>2</w:t>
      </w:r>
      <w:r w:rsidRPr="000F2ADB">
        <w:t xml:space="preserve"> has strengthened in recent years</w:t>
      </w:r>
      <w:r w:rsidR="00A47AA9">
        <w:t>,</w:t>
      </w:r>
      <w:r w:rsidRPr="000F2ADB">
        <w:t xml:space="preserve"> includ</w:t>
      </w:r>
      <w:r w:rsidR="00A47AA9">
        <w:t>ing</w:t>
      </w:r>
      <w:r w:rsidRPr="000F2ADB">
        <w:t xml:space="preserve"> stronger evidence linking long-term exposure to NO</w:t>
      </w:r>
      <w:r w:rsidRPr="000F2ADB">
        <w:rPr>
          <w:vertAlign w:val="subscript"/>
        </w:rPr>
        <w:t xml:space="preserve">2 </w:t>
      </w:r>
      <w:r w:rsidRPr="000F2ADB">
        <w:t>with mortality. The international scientific community now considers that there is an effect on health of NO</w:t>
      </w:r>
      <w:r w:rsidRPr="000F2ADB">
        <w:rPr>
          <w:vertAlign w:val="subscript"/>
        </w:rPr>
        <w:t>2</w:t>
      </w:r>
      <w:r w:rsidRPr="000F2ADB">
        <w:t>, which is at least partially independent from the effects of long-term exposure to PM</w:t>
      </w:r>
      <w:r w:rsidRPr="000F2ADB">
        <w:rPr>
          <w:vertAlign w:val="subscript"/>
        </w:rPr>
        <w:t>2.5</w:t>
      </w:r>
      <w:r w:rsidRPr="000F2ADB">
        <w:t>.</w:t>
      </w:r>
      <w:r w:rsidR="00237015" w:rsidRPr="000F2ADB">
        <w:rPr>
          <w:rStyle w:val="FootnoteReference"/>
        </w:rPr>
        <w:footnoteReference w:id="5"/>
      </w:r>
    </w:p>
    <w:p w:rsidR="001C6663" w:rsidRDefault="00605248" w:rsidP="0035790A">
      <w:pPr>
        <w:pStyle w:val="SingleTxtG"/>
        <w:spacing w:after="240"/>
        <w:rPr>
          <w:rFonts w:eastAsia="SimSun"/>
          <w:lang w:eastAsia="en-GB"/>
        </w:rPr>
      </w:pPr>
      <w:r w:rsidRPr="000F2ADB">
        <w:rPr>
          <w:rFonts w:eastAsia="SimSun"/>
          <w:lang w:eastAsia="en-GB"/>
        </w:rPr>
        <w:t>19.</w:t>
      </w:r>
      <w:r w:rsidRPr="000F2ADB">
        <w:rPr>
          <w:rFonts w:eastAsia="SimSun"/>
          <w:lang w:eastAsia="en-GB"/>
        </w:rPr>
        <w:tab/>
        <w:t>The reduction in emissions of NO</w:t>
      </w:r>
      <w:r w:rsidRPr="000F2ADB">
        <w:rPr>
          <w:rFonts w:eastAsia="SimSun"/>
          <w:vertAlign w:val="subscript"/>
          <w:lang w:eastAsia="en-GB"/>
        </w:rPr>
        <w:t>x</w:t>
      </w:r>
      <w:r w:rsidRPr="000F2ADB">
        <w:rPr>
          <w:rFonts w:eastAsia="SimSun"/>
          <w:lang w:eastAsia="en-GB"/>
        </w:rPr>
        <w:t xml:space="preserve"> in the ECE region </w:t>
      </w:r>
      <w:r w:rsidR="00D205C5">
        <w:rPr>
          <w:rFonts w:eastAsia="SimSun"/>
          <w:lang w:eastAsia="en-GB"/>
        </w:rPr>
        <w:t xml:space="preserve">now </w:t>
      </w:r>
      <w:r w:rsidRPr="000F2ADB">
        <w:rPr>
          <w:rFonts w:eastAsia="SimSun"/>
          <w:lang w:eastAsia="en-GB"/>
        </w:rPr>
        <w:t>exceed</w:t>
      </w:r>
      <w:r w:rsidR="00D205C5">
        <w:rPr>
          <w:rFonts w:eastAsia="SimSun"/>
          <w:lang w:eastAsia="en-GB"/>
        </w:rPr>
        <w:t>s</w:t>
      </w:r>
      <w:r w:rsidRPr="000F2ADB">
        <w:rPr>
          <w:rFonts w:eastAsia="SimSun"/>
          <w:lang w:eastAsia="en-GB"/>
        </w:rPr>
        <w:t xml:space="preserve"> 40 per cent </w:t>
      </w:r>
      <w:r w:rsidR="00D205C5">
        <w:rPr>
          <w:rFonts w:eastAsia="SimSun"/>
          <w:lang w:eastAsia="en-GB"/>
        </w:rPr>
        <w:t xml:space="preserve">as </w:t>
      </w:r>
      <w:r w:rsidRPr="000F2ADB">
        <w:rPr>
          <w:rFonts w:eastAsia="SimSun"/>
          <w:lang w:eastAsia="en-GB"/>
        </w:rPr>
        <w:t xml:space="preserve">compared </w:t>
      </w:r>
      <w:r w:rsidR="00D205C5">
        <w:rPr>
          <w:rFonts w:eastAsia="SimSun"/>
          <w:lang w:eastAsia="en-GB"/>
        </w:rPr>
        <w:t xml:space="preserve">with </w:t>
      </w:r>
      <w:r w:rsidRPr="000F2ADB">
        <w:rPr>
          <w:rFonts w:eastAsia="SimSun"/>
          <w:lang w:eastAsia="en-GB"/>
        </w:rPr>
        <w:t>1990 levels, with an average decrease of nitrogen dioxide and nitrate in precipitation by about 23 per cent and 25 per cent</w:t>
      </w:r>
      <w:r w:rsidR="00D205C5">
        <w:rPr>
          <w:rFonts w:eastAsia="SimSun"/>
          <w:lang w:eastAsia="en-GB"/>
        </w:rPr>
        <w:t>,</w:t>
      </w:r>
      <w:r w:rsidRPr="000F2ADB">
        <w:rPr>
          <w:rFonts w:eastAsia="SimSun"/>
          <w:lang w:eastAsia="en-GB"/>
        </w:rPr>
        <w:t xml:space="preserve"> respectively</w:t>
      </w:r>
      <w:r w:rsidR="00D205C5">
        <w:rPr>
          <w:rFonts w:eastAsia="SimSun"/>
          <w:lang w:eastAsia="en-GB"/>
        </w:rPr>
        <w:t>,</w:t>
      </w:r>
      <w:r w:rsidRPr="000F2ADB">
        <w:rPr>
          <w:rFonts w:eastAsia="SimSun"/>
          <w:lang w:eastAsia="en-GB"/>
        </w:rPr>
        <w:t xml:space="preserve"> since 1990. The emission reduction rates</w:t>
      </w:r>
      <w:r w:rsidR="00D205C5">
        <w:rPr>
          <w:rFonts w:eastAsia="SimSun"/>
          <w:lang w:eastAsia="en-GB"/>
        </w:rPr>
        <w:t>,</w:t>
      </w:r>
      <w:r w:rsidRPr="000F2ADB">
        <w:rPr>
          <w:rFonts w:eastAsia="SimSun"/>
          <w:lang w:eastAsia="en-GB"/>
        </w:rPr>
        <w:t xml:space="preserve"> however, have slowed down significantly since </w:t>
      </w:r>
      <w:r w:rsidR="00D205C5">
        <w:rPr>
          <w:rFonts w:eastAsia="SimSun"/>
          <w:lang w:eastAsia="en-GB"/>
        </w:rPr>
        <w:t xml:space="preserve">the </w:t>
      </w:r>
      <w:r w:rsidRPr="000F2ADB">
        <w:rPr>
          <w:rFonts w:eastAsia="SimSun"/>
          <w:lang w:eastAsia="en-GB"/>
        </w:rPr>
        <w:t>late 1990s, threatening the achievement of emission reduction targets under the Protocol to Abate Acidification, Eutrophication and Ground-level Ozone (Gothenburg Protocol)</w:t>
      </w:r>
      <w:r w:rsidR="00237015" w:rsidRPr="000F2ADB">
        <w:rPr>
          <w:rStyle w:val="FootnoteReference"/>
          <w:rFonts w:eastAsia="SimSun"/>
          <w:lang w:eastAsia="en-GB"/>
        </w:rPr>
        <w:footnoteReference w:id="6"/>
      </w:r>
      <w:r w:rsidRPr="000F2ADB">
        <w:rPr>
          <w:rFonts w:eastAsia="SimSun"/>
          <w:lang w:eastAsia="en-GB"/>
        </w:rPr>
        <w:t xml:space="preserve"> to the Air Convention. The specific challenge for meeting the targets for NO</w:t>
      </w:r>
      <w:r w:rsidRPr="000F2ADB">
        <w:rPr>
          <w:rFonts w:eastAsia="SimSun"/>
          <w:vertAlign w:val="subscript"/>
          <w:lang w:eastAsia="en-GB"/>
        </w:rPr>
        <w:t>x</w:t>
      </w:r>
      <w:r w:rsidRPr="000F2ADB">
        <w:rPr>
          <w:rFonts w:eastAsia="SimSun"/>
          <w:lang w:eastAsia="en-GB"/>
        </w:rPr>
        <w:t xml:space="preserve"> emissions is posed by the transport sector</w:t>
      </w:r>
      <w:r w:rsidR="00844433" w:rsidRPr="000F2ADB">
        <w:rPr>
          <w:rFonts w:eastAsia="SimSun"/>
          <w:lang w:eastAsia="en-GB"/>
        </w:rPr>
        <w: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1647C" w:rsidRPr="000F2ADB" w:rsidTr="00661A6D">
        <w:trPr>
          <w:trHeight w:hRule="exact" w:val="240"/>
          <w:jc w:val="center"/>
        </w:trPr>
        <w:tc>
          <w:tcPr>
            <w:tcW w:w="7654" w:type="dxa"/>
            <w:tcBorders>
              <w:top w:val="single" w:sz="4" w:space="0" w:color="auto"/>
            </w:tcBorders>
            <w:shd w:val="clear" w:color="auto" w:fill="auto"/>
          </w:tcPr>
          <w:p w:rsidR="0041647C" w:rsidRPr="000F2ADB" w:rsidRDefault="0041647C" w:rsidP="00661A6D">
            <w:pPr>
              <w:suppressAutoHyphens w:val="0"/>
              <w:spacing w:line="240" w:lineRule="auto"/>
              <w:rPr>
                <w:rFonts w:eastAsia="SimSun"/>
                <w:lang w:eastAsia="en-GB"/>
              </w:rPr>
            </w:pPr>
          </w:p>
        </w:tc>
      </w:tr>
      <w:tr w:rsidR="0041647C" w:rsidRPr="000F2ADB" w:rsidTr="00661A6D">
        <w:trPr>
          <w:jc w:val="center"/>
        </w:trPr>
        <w:tc>
          <w:tcPr>
            <w:tcW w:w="7654" w:type="dxa"/>
            <w:tcBorders>
              <w:bottom w:val="nil"/>
            </w:tcBorders>
            <w:shd w:val="clear" w:color="auto" w:fill="auto"/>
            <w:tcMar>
              <w:left w:w="142" w:type="dxa"/>
              <w:right w:w="142" w:type="dxa"/>
            </w:tcMar>
          </w:tcPr>
          <w:p w:rsidR="0041647C" w:rsidRPr="000F2ADB" w:rsidRDefault="0041647C" w:rsidP="00661A6D">
            <w:pPr>
              <w:pStyle w:val="SingleTxtG"/>
              <w:spacing w:after="0"/>
              <w:ind w:left="482" w:right="482"/>
              <w:jc w:val="left"/>
              <w:rPr>
                <w:rFonts w:eastAsia="SimSun"/>
                <w:lang w:eastAsia="en-GB"/>
              </w:rPr>
            </w:pPr>
            <w:r w:rsidRPr="000F2ADB">
              <w:rPr>
                <w:rFonts w:eastAsia="SimSun"/>
                <w:lang w:eastAsia="en-GB"/>
              </w:rPr>
              <w:t>Box 3</w:t>
            </w:r>
          </w:p>
          <w:p w:rsidR="0041647C" w:rsidRPr="000F2ADB" w:rsidRDefault="0041647C" w:rsidP="00661A6D">
            <w:pPr>
              <w:pStyle w:val="SingleTxtG"/>
              <w:ind w:left="482" w:right="482"/>
              <w:jc w:val="left"/>
              <w:rPr>
                <w:rFonts w:eastAsia="SimSun"/>
                <w:b/>
                <w:lang w:eastAsia="en-GB"/>
              </w:rPr>
            </w:pPr>
            <w:r w:rsidRPr="000F2ADB">
              <w:rPr>
                <w:rFonts w:eastAsia="SimSun"/>
                <w:b/>
                <w:lang w:eastAsia="en-GB"/>
              </w:rPr>
              <w:t>Norwegian tax on NO</w:t>
            </w:r>
            <w:r w:rsidRPr="000F2ADB">
              <w:rPr>
                <w:rFonts w:eastAsia="SimSun"/>
                <w:b/>
                <w:vertAlign w:val="subscript"/>
                <w:lang w:eastAsia="en-GB"/>
              </w:rPr>
              <w:t>x</w:t>
            </w:r>
          </w:p>
          <w:p w:rsidR="0041647C" w:rsidRPr="000F2ADB" w:rsidRDefault="0041647C" w:rsidP="0035790A">
            <w:pPr>
              <w:pStyle w:val="SingleTxtG"/>
              <w:spacing w:after="240"/>
              <w:ind w:left="482" w:right="482"/>
              <w:rPr>
                <w:rFonts w:eastAsia="SimSun"/>
                <w:lang w:eastAsia="en-GB"/>
              </w:rPr>
            </w:pPr>
            <w:r w:rsidRPr="000F2ADB">
              <w:t xml:space="preserve">In addition to environmental health considerations, compliance with emission reduction ceilings, such as the ones set out in the Gothenburg Protocol, was one of the main drivers in implementing a tax scheme on </w:t>
            </w:r>
            <w:r w:rsidRPr="000F2ADB">
              <w:rPr>
                <w:rFonts w:eastAsia="SimSun"/>
                <w:lang w:eastAsia="en-GB"/>
              </w:rPr>
              <w:t>NO</w:t>
            </w:r>
            <w:r w:rsidRPr="000F2ADB">
              <w:rPr>
                <w:rFonts w:eastAsia="SimSun"/>
                <w:vertAlign w:val="subscript"/>
                <w:lang w:eastAsia="en-GB"/>
              </w:rPr>
              <w:t>x</w:t>
            </w:r>
            <w:r w:rsidRPr="000F2ADB">
              <w:t xml:space="preserve"> in Norway. </w:t>
            </w:r>
            <w:r w:rsidR="000004ED">
              <w:t>Following the successful implementation of t</w:t>
            </w:r>
            <w:r w:rsidRPr="000F2ADB">
              <w:t xml:space="preserve">he first </w:t>
            </w:r>
            <w:r w:rsidRPr="000F2ADB">
              <w:rPr>
                <w:rFonts w:eastAsia="SimSun"/>
                <w:lang w:eastAsia="en-GB"/>
              </w:rPr>
              <w:t>NO</w:t>
            </w:r>
            <w:r w:rsidRPr="000F2ADB">
              <w:rPr>
                <w:rFonts w:eastAsia="SimSun"/>
                <w:vertAlign w:val="subscript"/>
                <w:lang w:eastAsia="en-GB"/>
              </w:rPr>
              <w:t>x</w:t>
            </w:r>
            <w:r w:rsidRPr="000F2ADB" w:rsidDel="00790881">
              <w:t xml:space="preserve"> </w:t>
            </w:r>
            <w:r w:rsidRPr="000F2ADB">
              <w:t>scheme agreement fo</w:t>
            </w:r>
            <w:r>
              <w:t>r a period of three years (2008–</w:t>
            </w:r>
            <w:r w:rsidR="000004ED">
              <w:t>2010),</w:t>
            </w:r>
            <w:r w:rsidRPr="000F2ADB">
              <w:t xml:space="preserve"> a second </w:t>
            </w:r>
            <w:r w:rsidR="000004ED">
              <w:t>agreement (2011–</w:t>
            </w:r>
            <w:r w:rsidRPr="000F2ADB">
              <w:t>2017) was set up for a further six years. For the second agreement, the objective was to reduce emis</w:t>
            </w:r>
            <w:r w:rsidR="000004ED">
              <w:t>sions by a total of 16,000 ton</w:t>
            </w:r>
            <w:r w:rsidRPr="000F2ADB">
              <w:t xml:space="preserve">s over the period of the agreement. As a result of the </w:t>
            </w:r>
            <w:r w:rsidR="000004ED">
              <w:t xml:space="preserve">implementation of the </w:t>
            </w:r>
            <w:r w:rsidRPr="000F2ADB">
              <w:rPr>
                <w:rFonts w:eastAsia="SimSun"/>
                <w:lang w:eastAsia="en-GB"/>
              </w:rPr>
              <w:t>NO</w:t>
            </w:r>
            <w:r w:rsidRPr="000F2ADB">
              <w:rPr>
                <w:rFonts w:eastAsia="SimSun"/>
                <w:vertAlign w:val="subscript"/>
                <w:lang w:eastAsia="en-GB"/>
              </w:rPr>
              <w:t>x</w:t>
            </w:r>
            <w:r w:rsidRPr="000F2ADB">
              <w:t xml:space="preserve"> tax scheme, as of 2013, Norway’s emissions of </w:t>
            </w:r>
            <w:r w:rsidRPr="000F2ADB">
              <w:rPr>
                <w:rFonts w:eastAsia="SimSun"/>
                <w:lang w:eastAsia="en-GB"/>
              </w:rPr>
              <w:t>NO</w:t>
            </w:r>
            <w:r w:rsidRPr="000F2ADB">
              <w:rPr>
                <w:rFonts w:eastAsia="SimSun"/>
                <w:vertAlign w:val="subscript"/>
                <w:lang w:eastAsia="en-GB"/>
              </w:rPr>
              <w:t>x</w:t>
            </w:r>
            <w:r w:rsidRPr="000F2ADB">
              <w:t xml:space="preserve"> have decreased below its national ceiling under the Gothenburg Protocol.</w:t>
            </w:r>
          </w:p>
        </w:tc>
      </w:tr>
      <w:tr w:rsidR="0041647C" w:rsidRPr="000F2ADB" w:rsidTr="00661A6D">
        <w:trPr>
          <w:trHeight w:hRule="exact" w:val="20"/>
          <w:jc w:val="center"/>
        </w:trPr>
        <w:tc>
          <w:tcPr>
            <w:tcW w:w="7654" w:type="dxa"/>
            <w:tcBorders>
              <w:bottom w:val="single" w:sz="4" w:space="0" w:color="auto"/>
            </w:tcBorders>
            <w:shd w:val="clear" w:color="auto" w:fill="auto"/>
          </w:tcPr>
          <w:p w:rsidR="0041647C" w:rsidRPr="000F2ADB" w:rsidRDefault="0041647C" w:rsidP="00661A6D">
            <w:pPr>
              <w:suppressAutoHyphens w:val="0"/>
              <w:spacing w:line="240" w:lineRule="auto"/>
              <w:rPr>
                <w:rFonts w:eastAsia="SimSun"/>
                <w:lang w:eastAsia="en-GB"/>
              </w:rPr>
            </w:pPr>
          </w:p>
        </w:tc>
      </w:tr>
    </w:tbl>
    <w:p w:rsidR="0041647C" w:rsidRPr="000F2ADB" w:rsidRDefault="0041647C" w:rsidP="00605248">
      <w:pPr>
        <w:pStyle w:val="SingleTxtG"/>
        <w:rPr>
          <w:rFonts w:eastAsia="SimSun"/>
          <w:lang w:eastAsia="en-GB"/>
        </w:rPr>
      </w:pPr>
    </w:p>
    <w:p w:rsidR="0054668C" w:rsidRPr="000F2ADB" w:rsidRDefault="0054668C" w:rsidP="00605248">
      <w:pPr>
        <w:pStyle w:val="SingleTxtG"/>
        <w:rPr>
          <w:rFonts w:eastAsia="SimSun"/>
          <w:lang w:eastAsia="en-GB"/>
        </w:rPr>
      </w:pPr>
    </w:p>
    <w:p w:rsidR="00844433" w:rsidRPr="000F2ADB" w:rsidRDefault="00844433" w:rsidP="00605248">
      <w:pPr>
        <w:pStyle w:val="SingleTxtG"/>
        <w:sectPr w:rsidR="00844433" w:rsidRPr="000F2ADB" w:rsidSect="00605F80">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pPr>
    </w:p>
    <w:p w:rsidR="00A71FC6" w:rsidRDefault="00A71FC6" w:rsidP="003636E4">
      <w:pPr>
        <w:pStyle w:val="SingleTxtG"/>
        <w:spacing w:after="0"/>
        <w:ind w:left="0"/>
        <w:jc w:val="left"/>
        <w:rPr>
          <w:rFonts w:eastAsia="SimSun"/>
          <w:lang w:eastAsia="en-GB"/>
        </w:rPr>
      </w:pPr>
    </w:p>
    <w:p w:rsidR="00BC276A" w:rsidRPr="000F2ADB" w:rsidRDefault="00844433" w:rsidP="003636E4">
      <w:pPr>
        <w:pStyle w:val="SingleTxtG"/>
        <w:spacing w:after="0"/>
        <w:ind w:left="0"/>
        <w:jc w:val="left"/>
        <w:rPr>
          <w:rFonts w:eastAsia="SimSun"/>
          <w:lang w:eastAsia="en-GB"/>
        </w:rPr>
      </w:pPr>
      <w:r w:rsidRPr="000F2ADB">
        <w:rPr>
          <w:rFonts w:eastAsia="SimSun"/>
          <w:lang w:eastAsia="en-GB"/>
        </w:rPr>
        <w:t>Figure 2</w:t>
      </w:r>
    </w:p>
    <w:p w:rsidR="00844433" w:rsidRPr="000F2ADB" w:rsidRDefault="00844433" w:rsidP="003636E4">
      <w:pPr>
        <w:pStyle w:val="SingleTxtG"/>
        <w:ind w:left="0"/>
        <w:jc w:val="left"/>
        <w:rPr>
          <w:rFonts w:eastAsia="SimSun"/>
          <w:b/>
          <w:lang w:eastAsia="en-GB"/>
        </w:rPr>
      </w:pPr>
      <w:r w:rsidRPr="000F2ADB">
        <w:rPr>
          <w:rFonts w:eastAsia="SimSun"/>
          <w:b/>
          <w:lang w:eastAsia="en-GB"/>
        </w:rPr>
        <w:t>Economic costs of air pollution for 50 of the ECE member States</w:t>
      </w:r>
    </w:p>
    <w:p w:rsidR="00844433" w:rsidRPr="00B257F8" w:rsidRDefault="001579E9" w:rsidP="00B257F8">
      <w:pPr>
        <w:rPr>
          <w:sz w:val="18"/>
          <w:szCs w:val="18"/>
        </w:rPr>
      </w:pPr>
      <w:r w:rsidRPr="00383D09">
        <w:rPr>
          <w:noProof/>
          <w:sz w:val="18"/>
          <w:szCs w:val="18"/>
          <w:lang w:eastAsia="en-GB"/>
        </w:rPr>
        <w:drawing>
          <wp:inline distT="0" distB="0" distL="0" distR="0" wp14:anchorId="272F6079" wp14:editId="5F94DA98">
            <wp:extent cx="7819949" cy="4512773"/>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20075" cy="4512846"/>
                    </a:xfrm>
                    <a:prstGeom prst="rect">
                      <a:avLst/>
                    </a:prstGeom>
                    <a:noFill/>
                    <a:ln>
                      <a:noFill/>
                    </a:ln>
                  </pic:spPr>
                </pic:pic>
              </a:graphicData>
            </a:graphic>
          </wp:inline>
        </w:drawing>
      </w:r>
    </w:p>
    <w:p w:rsidR="00605248" w:rsidRPr="000F2ADB" w:rsidRDefault="00605248">
      <w:pPr>
        <w:suppressAutoHyphens w:val="0"/>
        <w:spacing w:line="240" w:lineRule="auto"/>
      </w:pPr>
    </w:p>
    <w:p w:rsidR="006C2A49" w:rsidRPr="000F2ADB" w:rsidRDefault="00844433" w:rsidP="00654ABD">
      <w:pPr>
        <w:pStyle w:val="SingleTxtG"/>
        <w:spacing w:line="220" w:lineRule="exact"/>
        <w:ind w:left="0" w:firstLine="170"/>
        <w:jc w:val="left"/>
        <w:rPr>
          <w:sz w:val="18"/>
          <w:szCs w:val="18"/>
        </w:rPr>
      </w:pPr>
      <w:r w:rsidRPr="000F2ADB">
        <w:rPr>
          <w:rFonts w:eastAsia="SimSun"/>
          <w:i/>
          <w:sz w:val="18"/>
          <w:szCs w:val="18"/>
          <w:lang w:eastAsia="en-GB"/>
        </w:rPr>
        <w:t xml:space="preserve">Source: </w:t>
      </w:r>
      <w:r w:rsidR="00B36BB3" w:rsidRPr="000F2ADB">
        <w:rPr>
          <w:rFonts w:eastAsia="SimSun"/>
          <w:sz w:val="18"/>
          <w:szCs w:val="18"/>
          <w:lang w:eastAsia="en-GB"/>
        </w:rPr>
        <w:t>B</w:t>
      </w:r>
      <w:r w:rsidRPr="000F2ADB">
        <w:rPr>
          <w:rFonts w:eastAsia="SimSun"/>
          <w:sz w:val="18"/>
          <w:szCs w:val="18"/>
          <w:lang w:eastAsia="en-GB"/>
        </w:rPr>
        <w:t xml:space="preserve">ased on data </w:t>
      </w:r>
      <w:r w:rsidR="000D32BD">
        <w:rPr>
          <w:rFonts w:eastAsia="SimSun"/>
          <w:sz w:val="18"/>
          <w:szCs w:val="18"/>
          <w:lang w:eastAsia="en-GB"/>
        </w:rPr>
        <w:t xml:space="preserve">in the publication by the </w:t>
      </w:r>
      <w:r w:rsidR="00654ABD" w:rsidRPr="000F2ADB">
        <w:rPr>
          <w:sz w:val="18"/>
          <w:szCs w:val="18"/>
        </w:rPr>
        <w:t xml:space="preserve">World Health Organization Regional Office for Europe and </w:t>
      </w:r>
      <w:r w:rsidR="00A71FC6">
        <w:rPr>
          <w:sz w:val="18"/>
          <w:szCs w:val="18"/>
        </w:rPr>
        <w:t xml:space="preserve">the </w:t>
      </w:r>
      <w:r w:rsidR="00654ABD" w:rsidRPr="000F2ADB">
        <w:rPr>
          <w:sz w:val="18"/>
          <w:szCs w:val="18"/>
        </w:rPr>
        <w:t>Organi</w:t>
      </w:r>
      <w:r w:rsidR="00A71FC6">
        <w:rPr>
          <w:sz w:val="18"/>
          <w:szCs w:val="18"/>
        </w:rPr>
        <w:t>z</w:t>
      </w:r>
      <w:r w:rsidR="00654ABD" w:rsidRPr="000F2ADB">
        <w:rPr>
          <w:sz w:val="18"/>
          <w:szCs w:val="18"/>
        </w:rPr>
        <w:t>ation for Economic Cooperation and Development</w:t>
      </w:r>
      <w:r w:rsidR="00654ABD" w:rsidRPr="000F2ADB">
        <w:rPr>
          <w:i/>
          <w:sz w:val="18"/>
          <w:szCs w:val="18"/>
        </w:rPr>
        <w:t>, Economic cost of the health impact of air pollution in Europe: Clean air, health and wealth</w:t>
      </w:r>
      <w:r w:rsidR="00654ABD" w:rsidRPr="000F2ADB">
        <w:rPr>
          <w:sz w:val="18"/>
          <w:szCs w:val="18"/>
        </w:rPr>
        <w:t xml:space="preserve"> (Copenhagen, 2015).</w:t>
      </w:r>
      <w:r w:rsidR="000D32BD">
        <w:rPr>
          <w:sz w:val="18"/>
          <w:szCs w:val="18"/>
        </w:rPr>
        <w:t xml:space="preserve"> Available from </w:t>
      </w:r>
      <w:r w:rsidR="000D32BD" w:rsidRPr="000D32BD">
        <w:rPr>
          <w:sz w:val="18"/>
          <w:szCs w:val="18"/>
        </w:rPr>
        <w:t>http://www.euro.who.int/en/media-centre/events/events/2015/04/ehp-mid-term-review/publications/economic-cost-of-the-health-impact-of-air-pollution-in-europe</w:t>
      </w:r>
    </w:p>
    <w:p w:rsidR="00F507EC" w:rsidRPr="000F2ADB" w:rsidRDefault="00F507EC" w:rsidP="00654ABD">
      <w:pPr>
        <w:pStyle w:val="SingleTxtG"/>
        <w:spacing w:line="220" w:lineRule="exact"/>
        <w:ind w:left="0" w:firstLine="170"/>
        <w:jc w:val="left"/>
        <w:rPr>
          <w:sz w:val="18"/>
          <w:szCs w:val="18"/>
        </w:rPr>
      </w:pPr>
    </w:p>
    <w:p w:rsidR="00596E46" w:rsidRPr="000F2ADB" w:rsidRDefault="00596E46" w:rsidP="00605248">
      <w:pPr>
        <w:suppressAutoHyphens w:val="0"/>
        <w:spacing w:line="240" w:lineRule="auto"/>
        <w:sectPr w:rsidR="00596E46" w:rsidRPr="000F2ADB" w:rsidSect="00844433">
          <w:headerReference w:type="even" r:id="rId17"/>
          <w:headerReference w:type="default" r:id="rId18"/>
          <w:footerReference w:type="even" r:id="rId19"/>
          <w:footerReference w:type="default" r:id="rId20"/>
          <w:headerReference w:type="first" r:id="rId21"/>
          <w:endnotePr>
            <w:numFmt w:val="decimal"/>
          </w:endnotePr>
          <w:pgSz w:w="16840" w:h="11907" w:orient="landscape" w:code="9"/>
          <w:pgMar w:top="1134" w:right="1701" w:bottom="1134" w:left="2268" w:header="567" w:footer="567" w:gutter="0"/>
          <w:cols w:space="720"/>
          <w:docGrid w:linePitch="272"/>
        </w:sectPr>
      </w:pPr>
    </w:p>
    <w:p w:rsidR="00BB626B" w:rsidRPr="000F2ADB" w:rsidRDefault="00BB626B" w:rsidP="00BC276A">
      <w:pPr>
        <w:pStyle w:val="SingleTxtG"/>
        <w:spacing w:before="240"/>
        <w:rPr>
          <w:rFonts w:eastAsia="SimSun"/>
          <w:lang w:eastAsia="en-GB"/>
        </w:rPr>
      </w:pPr>
      <w:r w:rsidRPr="000F2ADB">
        <w:rPr>
          <w:rFonts w:eastAsia="SimSun"/>
          <w:lang w:eastAsia="en-GB"/>
        </w:rPr>
        <w:lastRenderedPageBreak/>
        <w:t>20.</w:t>
      </w:r>
      <w:r w:rsidRPr="000F2ADB">
        <w:rPr>
          <w:rFonts w:eastAsia="SimSun"/>
          <w:lang w:eastAsia="en-GB"/>
        </w:rPr>
        <w:tab/>
        <w:t>Smaller reductions in ammonia emissions (NH</w:t>
      </w:r>
      <w:r w:rsidRPr="000F2ADB">
        <w:rPr>
          <w:rFonts w:eastAsia="SimSun"/>
          <w:vertAlign w:val="subscript"/>
          <w:lang w:eastAsia="en-GB"/>
        </w:rPr>
        <w:t>3</w:t>
      </w:r>
      <w:r w:rsidRPr="000F2ADB">
        <w:rPr>
          <w:rFonts w:eastAsia="SimSun"/>
          <w:lang w:eastAsia="en-GB"/>
        </w:rPr>
        <w:t>) have been achieved since 1990, which were mainly related to the de</w:t>
      </w:r>
      <w:r w:rsidR="008B3A0D">
        <w:rPr>
          <w:rFonts w:eastAsia="SimSun"/>
          <w:lang w:eastAsia="en-GB"/>
        </w:rPr>
        <w:t>clin</w:t>
      </w:r>
      <w:r w:rsidRPr="000F2ADB">
        <w:rPr>
          <w:rFonts w:eastAsia="SimSun"/>
          <w:lang w:eastAsia="en-GB"/>
        </w:rPr>
        <w:t xml:space="preserve">ing economic situation in </w:t>
      </w:r>
      <w:r w:rsidR="008B3A0D">
        <w:rPr>
          <w:rFonts w:eastAsia="SimSun"/>
          <w:lang w:eastAsia="en-GB"/>
        </w:rPr>
        <w:t>the e</w:t>
      </w:r>
      <w:r w:rsidRPr="000F2ADB">
        <w:rPr>
          <w:rFonts w:eastAsia="SimSun"/>
          <w:lang w:eastAsia="en-GB"/>
        </w:rPr>
        <w:t xml:space="preserve">astern part of the ECE region and to a lesser extent </w:t>
      </w:r>
      <w:r w:rsidR="008B3A0D">
        <w:rPr>
          <w:rFonts w:eastAsia="SimSun"/>
          <w:lang w:eastAsia="en-GB"/>
        </w:rPr>
        <w:t xml:space="preserve">to </w:t>
      </w:r>
      <w:r w:rsidRPr="000F2ADB">
        <w:rPr>
          <w:rFonts w:eastAsia="SimSun"/>
          <w:lang w:eastAsia="en-GB"/>
        </w:rPr>
        <w:t xml:space="preserve">improvements in nitrogen use efficiency in agriculture. So far, a limited number of countries have committed to active policy measures to reduce ammonia emissions, though those that have done so have achieved major emission reductions (up to more than 50 per cent) while further </w:t>
      </w:r>
      <w:r w:rsidR="008B3A0D">
        <w:rPr>
          <w:rFonts w:eastAsia="SimSun"/>
          <w:lang w:eastAsia="en-GB"/>
        </w:rPr>
        <w:t xml:space="preserve">developing </w:t>
      </w:r>
      <w:r w:rsidRPr="000F2ADB">
        <w:rPr>
          <w:rFonts w:eastAsia="SimSun"/>
          <w:lang w:eastAsia="en-GB"/>
        </w:rPr>
        <w:t xml:space="preserve">their farming sectors. With the increasing scientific evidence of the contribution of ammonia to the formation </w:t>
      </w:r>
      <w:r w:rsidR="008B3A0D">
        <w:rPr>
          <w:rFonts w:eastAsia="SimSun"/>
          <w:lang w:eastAsia="en-GB"/>
        </w:rPr>
        <w:t xml:space="preserve">of </w:t>
      </w:r>
      <w:r w:rsidRPr="0035790A">
        <w:rPr>
          <w:rFonts w:eastAsia="SimSun"/>
          <w:lang w:eastAsia="en-GB"/>
        </w:rPr>
        <w:t>PM</w:t>
      </w:r>
      <w:r w:rsidRPr="0035790A">
        <w:rPr>
          <w:rFonts w:eastAsia="SimSun"/>
          <w:vertAlign w:val="subscript"/>
          <w:lang w:eastAsia="en-GB"/>
        </w:rPr>
        <w:t>2.5</w:t>
      </w:r>
      <w:r w:rsidRPr="000F2ADB">
        <w:rPr>
          <w:rFonts w:eastAsia="SimSun"/>
          <w:lang w:eastAsia="en-GB"/>
        </w:rPr>
        <w:t xml:space="preserve">, with its negative health effects, countries should take effective measures in their agricultural sectors to reverse the current emission </w:t>
      </w:r>
      <w:r w:rsidR="005B6F84" w:rsidRPr="000F2ADB">
        <w:rPr>
          <w:rFonts w:eastAsia="SimSun"/>
          <w:lang w:eastAsia="en-GB"/>
        </w:rPr>
        <w:t>trend.</w:t>
      </w:r>
    </w:p>
    <w:p w:rsidR="00BB626B" w:rsidRPr="000F2ADB" w:rsidRDefault="00BB626B" w:rsidP="00AD66FE">
      <w:pPr>
        <w:pStyle w:val="SingleTxtG"/>
        <w:rPr>
          <w:rFonts w:eastAsia="SimSun"/>
          <w:lang w:eastAsia="en-GB"/>
        </w:rPr>
      </w:pPr>
      <w:r w:rsidRPr="000F2ADB">
        <w:rPr>
          <w:rFonts w:eastAsia="SimSun"/>
          <w:lang w:eastAsia="en-GB"/>
        </w:rPr>
        <w:t>21.</w:t>
      </w:r>
      <w:r w:rsidRPr="000F2ADB">
        <w:rPr>
          <w:rFonts w:eastAsia="SimSun"/>
          <w:lang w:eastAsia="en-GB"/>
        </w:rPr>
        <w:tab/>
        <w:t>There are tools available to countries to improve</w:t>
      </w:r>
      <w:r w:rsidRPr="000F2ADB">
        <w:t xml:space="preserve"> nitrogen use efficiency and thus reduce ammonia emissions. </w:t>
      </w:r>
      <w:r w:rsidRPr="000F2ADB">
        <w:rPr>
          <w:rFonts w:eastAsia="SimSun"/>
          <w:lang w:eastAsia="en-GB"/>
        </w:rPr>
        <w:t>For example, under the Air Convention</w:t>
      </w:r>
      <w:r w:rsidR="00AD66FE">
        <w:rPr>
          <w:rFonts w:eastAsia="SimSun"/>
          <w:lang w:eastAsia="en-GB"/>
        </w:rPr>
        <w:t>,</w:t>
      </w:r>
      <w:r w:rsidRPr="000F2ADB">
        <w:rPr>
          <w:rFonts w:eastAsia="SimSun"/>
          <w:lang w:eastAsia="en-GB"/>
        </w:rPr>
        <w:t xml:space="preserve"> the </w:t>
      </w:r>
      <w:r w:rsidR="008B3A0D">
        <w:rPr>
          <w:rFonts w:eastAsia="SimSun"/>
          <w:lang w:eastAsia="en-GB"/>
        </w:rPr>
        <w:t>g</w:t>
      </w:r>
      <w:r w:rsidRPr="000F2ADB">
        <w:rPr>
          <w:rFonts w:eastAsia="SimSun"/>
          <w:lang w:eastAsia="en-GB"/>
        </w:rPr>
        <w:t xml:space="preserve">uidance document </w:t>
      </w:r>
      <w:r w:rsidR="008B3A0D">
        <w:rPr>
          <w:rFonts w:eastAsia="SimSun"/>
          <w:lang w:eastAsia="en-GB"/>
        </w:rPr>
        <w:t>on</w:t>
      </w:r>
      <w:r w:rsidR="008B3A0D" w:rsidRPr="000F2ADB">
        <w:rPr>
          <w:rFonts w:eastAsia="SimSun"/>
          <w:lang w:eastAsia="en-GB"/>
        </w:rPr>
        <w:t xml:space="preserve"> </w:t>
      </w:r>
      <w:r w:rsidRPr="000F2ADB">
        <w:rPr>
          <w:rFonts w:eastAsia="SimSun"/>
          <w:lang w:eastAsia="en-GB"/>
        </w:rPr>
        <w:t>preventing and abating ammonia emissions from agricultural sources</w:t>
      </w:r>
      <w:r w:rsidR="00C47347" w:rsidRPr="000F2ADB">
        <w:t xml:space="preserve"> (</w:t>
      </w:r>
      <w:r w:rsidR="00C47347" w:rsidRPr="000F2ADB">
        <w:rPr>
          <w:rFonts w:eastAsia="SimSun"/>
          <w:lang w:eastAsia="en-GB"/>
        </w:rPr>
        <w:t>ECE/EB.AIR/120)</w:t>
      </w:r>
      <w:r w:rsidRPr="000F2ADB">
        <w:rPr>
          <w:rFonts w:eastAsia="SimSun"/>
          <w:lang w:eastAsia="en-GB"/>
        </w:rPr>
        <w:t xml:space="preserve"> is aimed at policymakers and provides different options for ammonia abatement according to the required level of ambition, while the Framework Code for </w:t>
      </w:r>
      <w:r w:rsidR="00AD66FE" w:rsidRPr="00AD66FE">
        <w:rPr>
          <w:rFonts w:eastAsia="SimSun"/>
          <w:lang w:eastAsia="en-GB"/>
        </w:rPr>
        <w:t>Good Agricultural Practice</w:t>
      </w:r>
      <w:r w:rsidR="00AD66FE">
        <w:rPr>
          <w:rFonts w:eastAsia="SimSun"/>
          <w:lang w:eastAsia="en-GB"/>
        </w:rPr>
        <w:t xml:space="preserve"> </w:t>
      </w:r>
      <w:r w:rsidR="00AD66FE" w:rsidRPr="00AD66FE">
        <w:rPr>
          <w:rFonts w:eastAsia="SimSun"/>
          <w:lang w:eastAsia="en-GB"/>
        </w:rPr>
        <w:t xml:space="preserve">for </w:t>
      </w:r>
      <w:r w:rsidR="008B3A0D">
        <w:rPr>
          <w:rFonts w:eastAsia="SimSun"/>
          <w:lang w:eastAsia="en-GB"/>
        </w:rPr>
        <w:t>R</w:t>
      </w:r>
      <w:r w:rsidRPr="000F2ADB">
        <w:rPr>
          <w:rFonts w:eastAsia="SimSun"/>
          <w:lang w:eastAsia="en-GB"/>
        </w:rPr>
        <w:t xml:space="preserve">educing </w:t>
      </w:r>
      <w:r w:rsidR="008B3A0D">
        <w:rPr>
          <w:rFonts w:eastAsia="SimSun"/>
          <w:lang w:eastAsia="en-GB"/>
        </w:rPr>
        <w:t>A</w:t>
      </w:r>
      <w:r w:rsidRPr="000F2ADB">
        <w:rPr>
          <w:rFonts w:eastAsia="SimSun"/>
          <w:lang w:eastAsia="en-GB"/>
        </w:rPr>
        <w:t xml:space="preserve">mmonia </w:t>
      </w:r>
      <w:r w:rsidR="008B3A0D">
        <w:rPr>
          <w:rFonts w:eastAsia="SimSun"/>
          <w:lang w:eastAsia="en-GB"/>
        </w:rPr>
        <w:t>E</w:t>
      </w:r>
      <w:r w:rsidRPr="000F2ADB">
        <w:rPr>
          <w:rFonts w:eastAsia="SimSun"/>
          <w:lang w:eastAsia="en-GB"/>
        </w:rPr>
        <w:t>missions</w:t>
      </w:r>
      <w:r w:rsidR="00C47347" w:rsidRPr="000F2ADB">
        <w:t xml:space="preserve"> (</w:t>
      </w:r>
      <w:r w:rsidR="00C47347" w:rsidRPr="000F2ADB">
        <w:rPr>
          <w:rFonts w:eastAsia="SimSun"/>
          <w:lang w:eastAsia="en-GB"/>
        </w:rPr>
        <w:t>ECE/EB.AIR/129)</w:t>
      </w:r>
      <w:r w:rsidRPr="000F2ADB">
        <w:rPr>
          <w:rFonts w:eastAsia="SimSun"/>
          <w:lang w:eastAsia="en-GB"/>
        </w:rPr>
        <w:t xml:space="preserve"> is designed to assist farmers in applying emission reduction techniques in their daily life.</w:t>
      </w:r>
    </w:p>
    <w:p w:rsidR="00BB626B" w:rsidRPr="000F2ADB" w:rsidRDefault="00BB626B" w:rsidP="00BB626B">
      <w:pPr>
        <w:pStyle w:val="SingleTxtG"/>
        <w:rPr>
          <w:rFonts w:eastAsia="SimSun"/>
          <w:lang w:eastAsia="en-GB"/>
        </w:rPr>
      </w:pPr>
      <w:r w:rsidRPr="000F2ADB">
        <w:rPr>
          <w:rFonts w:eastAsia="SimSun"/>
          <w:lang w:eastAsia="en-GB"/>
        </w:rPr>
        <w:t>22.</w:t>
      </w:r>
      <w:r w:rsidRPr="000F2ADB">
        <w:rPr>
          <w:rFonts w:eastAsia="SimSun"/>
          <w:lang w:eastAsia="en-GB"/>
        </w:rPr>
        <w:tab/>
        <w:t>Both documents are structured in accordance with the sequence of emissions and provide recommendations on improving animal feeding strategies, animal housing systems, manure storage systems</w:t>
      </w:r>
      <w:r w:rsidR="00AD66FE">
        <w:rPr>
          <w:rFonts w:eastAsia="SimSun"/>
          <w:lang w:eastAsia="en-GB"/>
        </w:rPr>
        <w:t xml:space="preserve"> and</w:t>
      </w:r>
      <w:r w:rsidRPr="000F2ADB">
        <w:rPr>
          <w:rFonts w:eastAsia="SimSun"/>
          <w:lang w:eastAsia="en-GB"/>
        </w:rPr>
        <w:t xml:space="preserve"> manure spreading techniques. The reduction of ammonia emissions from the use of mineral fertilizers is also addressed. The recommendations can be used by countries at different level</w:t>
      </w:r>
      <w:r w:rsidR="00AD66FE">
        <w:rPr>
          <w:rFonts w:eastAsia="SimSun"/>
          <w:lang w:eastAsia="en-GB"/>
        </w:rPr>
        <w:t>s</w:t>
      </w:r>
      <w:r w:rsidRPr="000F2ADB">
        <w:rPr>
          <w:rFonts w:eastAsia="SimSun"/>
          <w:lang w:eastAsia="en-GB"/>
        </w:rPr>
        <w:t xml:space="preserve"> of technological advancement in agriculture, and may be applied at the national level</w:t>
      </w:r>
      <w:r w:rsidR="00C67C6E">
        <w:rPr>
          <w:rFonts w:eastAsia="SimSun"/>
          <w:lang w:eastAsia="en-GB"/>
        </w:rPr>
        <w:t>,</w:t>
      </w:r>
      <w:r w:rsidRPr="000F2ADB">
        <w:rPr>
          <w:rFonts w:eastAsia="SimSun"/>
          <w:lang w:eastAsia="en-GB"/>
        </w:rPr>
        <w:t xml:space="preserve"> even without being Party to the Gothenburg Protocol, contributing to greening agriculture.</w:t>
      </w:r>
    </w:p>
    <w:p w:rsidR="00BB626B" w:rsidRPr="000F2ADB" w:rsidRDefault="00BB626B" w:rsidP="00BB626B">
      <w:pPr>
        <w:pStyle w:val="SingleTxtG"/>
        <w:rPr>
          <w:rFonts w:eastAsia="SimSun"/>
          <w:lang w:eastAsia="en-GB"/>
        </w:rPr>
      </w:pPr>
      <w:r w:rsidRPr="000F2ADB">
        <w:rPr>
          <w:rFonts w:eastAsia="SimSun"/>
          <w:lang w:eastAsia="en-GB"/>
        </w:rPr>
        <w:t>23.</w:t>
      </w:r>
      <w:r w:rsidRPr="000F2ADB">
        <w:rPr>
          <w:rFonts w:eastAsia="SimSun"/>
          <w:lang w:eastAsia="en-GB"/>
        </w:rPr>
        <w:tab/>
      </w:r>
      <w:r w:rsidR="00A17D77" w:rsidRPr="000F2ADB">
        <w:rPr>
          <w:rFonts w:eastAsia="SimSun"/>
          <w:lang w:eastAsia="en-GB"/>
        </w:rPr>
        <w:t>W</w:t>
      </w:r>
      <w:r w:rsidRPr="000F2ADB">
        <w:rPr>
          <w:rFonts w:eastAsia="SimSun"/>
          <w:lang w:eastAsia="en-GB"/>
        </w:rPr>
        <w:t xml:space="preserve">ork </w:t>
      </w:r>
      <w:r w:rsidR="00AD66FE">
        <w:rPr>
          <w:rFonts w:eastAsia="SimSun"/>
          <w:lang w:eastAsia="en-GB"/>
        </w:rPr>
        <w:t xml:space="preserve">under </w:t>
      </w:r>
      <w:r w:rsidRPr="000F2ADB">
        <w:rPr>
          <w:rFonts w:eastAsia="SimSun"/>
          <w:lang w:eastAsia="en-GB"/>
        </w:rPr>
        <w:t xml:space="preserve">the Air Convention has increasingly demonstrated the benefits of developing a more </w:t>
      </w:r>
      <w:r w:rsidR="00AD66FE">
        <w:rPr>
          <w:rFonts w:eastAsia="SimSun"/>
          <w:lang w:eastAsia="en-GB"/>
        </w:rPr>
        <w:t xml:space="preserve">holistic </w:t>
      </w:r>
      <w:r w:rsidRPr="000F2ADB">
        <w:rPr>
          <w:rFonts w:eastAsia="SimSun"/>
          <w:lang w:eastAsia="en-GB"/>
        </w:rPr>
        <w:t>approach to nitrogen management, which could tackle emissions of different nitrogen compounds from different sectors. At present, it remains an open question how to better link the relevant policy processes, including climate, biodiversity and marine issues</w:t>
      </w:r>
      <w:r w:rsidR="00AD66FE">
        <w:rPr>
          <w:rFonts w:eastAsia="SimSun"/>
          <w:lang w:eastAsia="en-GB"/>
        </w:rPr>
        <w:t>.</w:t>
      </w:r>
      <w:r w:rsidRPr="000F2ADB">
        <w:rPr>
          <w:rFonts w:eastAsia="SimSun"/>
          <w:lang w:eastAsia="en-GB"/>
        </w:rPr>
        <w:t xml:space="preserve"> </w:t>
      </w:r>
      <w:r w:rsidR="00AD66FE">
        <w:rPr>
          <w:rFonts w:eastAsia="SimSun"/>
          <w:lang w:eastAsia="en-GB"/>
        </w:rPr>
        <w:t>O</w:t>
      </w:r>
      <w:r w:rsidRPr="000F2ADB">
        <w:rPr>
          <w:rFonts w:eastAsia="SimSun"/>
          <w:lang w:eastAsia="en-GB"/>
        </w:rPr>
        <w:t xml:space="preserve">ne potential approach </w:t>
      </w:r>
      <w:r w:rsidR="00AD66FE">
        <w:rPr>
          <w:rFonts w:eastAsia="SimSun"/>
          <w:lang w:eastAsia="en-GB"/>
        </w:rPr>
        <w:t xml:space="preserve">could be </w:t>
      </w:r>
      <w:r w:rsidRPr="000F2ADB">
        <w:rPr>
          <w:rFonts w:eastAsia="SimSun"/>
          <w:lang w:eastAsia="en-GB"/>
        </w:rPr>
        <w:t>to develop the</w:t>
      </w:r>
      <w:r w:rsidR="00AD66FE">
        <w:rPr>
          <w:rFonts w:eastAsia="SimSun"/>
          <w:lang w:eastAsia="en-GB"/>
        </w:rPr>
        <w:t xml:space="preserve"> “</w:t>
      </w:r>
      <w:r w:rsidRPr="000F2ADB">
        <w:rPr>
          <w:rFonts w:eastAsia="SimSun"/>
          <w:lang w:eastAsia="en-GB"/>
        </w:rPr>
        <w:t>nitrogen policy arena</w:t>
      </w:r>
      <w:r w:rsidR="00AD66FE">
        <w:rPr>
          <w:rFonts w:eastAsia="SimSun"/>
          <w:lang w:eastAsia="en-GB"/>
        </w:rPr>
        <w:t>”</w:t>
      </w:r>
      <w:r w:rsidRPr="000F2ADB">
        <w:rPr>
          <w:rFonts w:eastAsia="SimSun"/>
          <w:lang w:eastAsia="en-GB"/>
        </w:rPr>
        <w:t xml:space="preserve"> as a mechanism for strengthening cooperation</w:t>
      </w:r>
      <w:r w:rsidR="00AD66FE">
        <w:rPr>
          <w:rFonts w:eastAsia="SimSun"/>
          <w:lang w:eastAsia="en-GB"/>
        </w:rPr>
        <w:t xml:space="preserve">, and </w:t>
      </w:r>
      <w:r w:rsidRPr="000F2ADB">
        <w:rPr>
          <w:rFonts w:eastAsia="SimSun"/>
          <w:lang w:eastAsia="en-GB"/>
        </w:rPr>
        <w:t>as a basis for policy development across the ECE region and globally.</w:t>
      </w:r>
    </w:p>
    <w:p w:rsidR="00BB626B" w:rsidRPr="000F2ADB" w:rsidRDefault="00BB626B" w:rsidP="00BB626B">
      <w:pPr>
        <w:pStyle w:val="SingleTxtG"/>
        <w:rPr>
          <w:rFonts w:eastAsia="SimSun"/>
          <w:lang w:eastAsia="en-GB"/>
        </w:rPr>
      </w:pPr>
      <w:r w:rsidRPr="000F2ADB">
        <w:rPr>
          <w:rFonts w:eastAsia="SimSun"/>
          <w:lang w:eastAsia="en-GB"/>
        </w:rPr>
        <w:t>24.</w:t>
      </w:r>
      <w:r w:rsidRPr="000F2ADB">
        <w:rPr>
          <w:rFonts w:eastAsia="SimSun"/>
          <w:lang w:eastAsia="en-GB"/>
        </w:rPr>
        <w:tab/>
        <w:t>Finally, measures taken at the regional level can contribute to achieving global objectives, e.g.</w:t>
      </w:r>
      <w:r w:rsidR="00AD66FE">
        <w:rPr>
          <w:rFonts w:eastAsia="SimSun"/>
          <w:lang w:eastAsia="en-GB"/>
        </w:rPr>
        <w:t>,</w:t>
      </w:r>
      <w:r w:rsidRPr="000F2ADB">
        <w:rPr>
          <w:rFonts w:eastAsia="SimSun"/>
          <w:lang w:eastAsia="en-GB"/>
        </w:rPr>
        <w:t xml:space="preserve"> those covered under the Aichi Biodiversity Targets 7 and 8 under the Convention on Biological Diversity</w:t>
      </w:r>
      <w:r w:rsidR="00342ECA" w:rsidRPr="000F2ADB">
        <w:rPr>
          <w:rFonts w:eastAsia="SimSun"/>
          <w:lang w:eastAsia="en-GB"/>
        </w:rPr>
        <w:t>.</w:t>
      </w:r>
    </w:p>
    <w:p w:rsidR="00BB626B" w:rsidRPr="000F2ADB" w:rsidRDefault="00BB626B" w:rsidP="004D69E6">
      <w:pPr>
        <w:pStyle w:val="H23G"/>
        <w:rPr>
          <w:rFonts w:eastAsia="SimSun"/>
        </w:rPr>
      </w:pPr>
      <w:r w:rsidRPr="000F2ADB">
        <w:rPr>
          <w:rFonts w:eastAsia="SimSun"/>
        </w:rPr>
        <w:tab/>
      </w:r>
      <w:r w:rsidRPr="000F2ADB">
        <w:rPr>
          <w:rFonts w:eastAsia="SimSun"/>
        </w:rPr>
        <w:tab/>
        <w:t>Fine particulate matter</w:t>
      </w:r>
    </w:p>
    <w:p w:rsidR="00BB626B" w:rsidRPr="0035790A" w:rsidRDefault="00BB626B" w:rsidP="00BB626B">
      <w:pPr>
        <w:pStyle w:val="SingleTxtG"/>
        <w:rPr>
          <w:rFonts w:eastAsia="SimSun"/>
          <w:lang w:eastAsia="en-GB"/>
        </w:rPr>
      </w:pPr>
      <w:r w:rsidRPr="0035790A">
        <w:rPr>
          <w:rFonts w:eastAsia="SimSun"/>
          <w:lang w:eastAsia="en-GB"/>
        </w:rPr>
        <w:t>25.</w:t>
      </w:r>
      <w:r w:rsidRPr="0035790A">
        <w:rPr>
          <w:rFonts w:eastAsia="SimSun"/>
          <w:lang w:eastAsia="en-GB"/>
        </w:rPr>
        <w:tab/>
        <w:t>PM</w:t>
      </w:r>
      <w:r w:rsidRPr="0035790A">
        <w:rPr>
          <w:rFonts w:eastAsia="SimSun"/>
          <w:vertAlign w:val="subscript"/>
          <w:lang w:eastAsia="en-GB"/>
        </w:rPr>
        <w:t>2.5</w:t>
      </w:r>
      <w:r w:rsidRPr="0035790A">
        <w:rPr>
          <w:rFonts w:eastAsia="SimSun"/>
          <w:lang w:eastAsia="en-GB"/>
        </w:rPr>
        <w:t xml:space="preserve"> can be emitted directly, e.g.</w:t>
      </w:r>
      <w:r w:rsidR="00AD66FE">
        <w:rPr>
          <w:rFonts w:eastAsia="SimSun"/>
          <w:lang w:eastAsia="en-GB"/>
        </w:rPr>
        <w:t>,</w:t>
      </w:r>
      <w:r w:rsidRPr="0035790A">
        <w:rPr>
          <w:rFonts w:eastAsia="SimSun"/>
          <w:lang w:eastAsia="en-GB"/>
        </w:rPr>
        <w:t xml:space="preserve"> by vehicles or residential fuel combustion</w:t>
      </w:r>
      <w:r w:rsidR="00AD66FE">
        <w:rPr>
          <w:rFonts w:eastAsia="SimSun"/>
          <w:lang w:eastAsia="en-GB"/>
        </w:rPr>
        <w:t>,</w:t>
      </w:r>
      <w:r w:rsidRPr="0035790A">
        <w:rPr>
          <w:rFonts w:eastAsia="SimSun"/>
          <w:lang w:eastAsia="en-GB"/>
        </w:rPr>
        <w:t xml:space="preserve"> or formed in the atmosphere from primary pollutants, e.g.</w:t>
      </w:r>
      <w:r w:rsidR="00AD66FE">
        <w:rPr>
          <w:rFonts w:eastAsia="SimSun"/>
          <w:lang w:eastAsia="en-GB"/>
        </w:rPr>
        <w:t>,</w:t>
      </w:r>
      <w:r w:rsidRPr="0035790A">
        <w:rPr>
          <w:rFonts w:eastAsia="SimSun"/>
          <w:lang w:eastAsia="en-GB"/>
        </w:rPr>
        <w:t xml:space="preserve"> emitted by industry or agriculture. In spite of </w:t>
      </w:r>
      <w:r w:rsidR="00B96C89">
        <w:rPr>
          <w:rFonts w:eastAsia="SimSun"/>
          <w:lang w:eastAsia="en-GB"/>
        </w:rPr>
        <w:t xml:space="preserve">the </w:t>
      </w:r>
      <w:r w:rsidRPr="0035790A">
        <w:rPr>
          <w:rFonts w:eastAsia="SimSun"/>
          <w:lang w:eastAsia="en-GB"/>
        </w:rPr>
        <w:t>success in decreasing the overall emissions, in most cities in the region,</w:t>
      </w:r>
      <w:r w:rsidR="00841480" w:rsidRPr="0035790A">
        <w:rPr>
          <w:rStyle w:val="FootnoteReference"/>
          <w:rFonts w:eastAsia="SimSun"/>
          <w:lang w:eastAsia="en-GB"/>
        </w:rPr>
        <w:footnoteReference w:id="7"/>
      </w:r>
      <w:r w:rsidRPr="0035790A">
        <w:rPr>
          <w:rFonts w:eastAsia="SimSun"/>
          <w:lang w:eastAsia="en-GB"/>
        </w:rPr>
        <w:t xml:space="preserve"> the air pollution due to fine particulate matter </w:t>
      </w:r>
      <w:r w:rsidR="00B96C89">
        <w:rPr>
          <w:rFonts w:eastAsia="SimSun"/>
          <w:lang w:eastAsia="en-GB"/>
        </w:rPr>
        <w:t xml:space="preserve">(i.e., </w:t>
      </w:r>
      <w:r w:rsidR="00B96C89" w:rsidRPr="00927134">
        <w:rPr>
          <w:rFonts w:eastAsia="SimSun"/>
          <w:lang w:eastAsia="en-GB"/>
        </w:rPr>
        <w:t>PM</w:t>
      </w:r>
      <w:r w:rsidR="00B96C89" w:rsidRPr="00927134">
        <w:rPr>
          <w:rFonts w:eastAsia="SimSun"/>
          <w:vertAlign w:val="subscript"/>
          <w:lang w:eastAsia="en-GB"/>
        </w:rPr>
        <w:t>2.5</w:t>
      </w:r>
      <w:r w:rsidR="00B96C89">
        <w:rPr>
          <w:rFonts w:eastAsia="SimSun"/>
          <w:lang w:eastAsia="en-GB"/>
        </w:rPr>
        <w:t xml:space="preserve">) </w:t>
      </w:r>
      <w:r w:rsidRPr="0035790A">
        <w:rPr>
          <w:rFonts w:eastAsia="SimSun"/>
          <w:lang w:eastAsia="en-GB"/>
        </w:rPr>
        <w:t>remains a major threat to public health. More than 90 per cent of the population in European cities is exposed to annual levels exceeding the WHO air quality guideline values for PM</w:t>
      </w:r>
      <w:r w:rsidRPr="0035790A">
        <w:rPr>
          <w:rFonts w:eastAsia="SimSun"/>
          <w:vertAlign w:val="subscript"/>
          <w:lang w:eastAsia="en-GB"/>
        </w:rPr>
        <w:t>2.5</w:t>
      </w:r>
      <w:r w:rsidRPr="0035790A">
        <w:rPr>
          <w:rFonts w:eastAsia="SimSun"/>
          <w:lang w:eastAsia="en-GB"/>
        </w:rPr>
        <w:t>. Moreover, b</w:t>
      </w:r>
      <w:r w:rsidRPr="000F2ADB">
        <w:rPr>
          <w:rFonts w:eastAsia="SimSun"/>
          <w:lang w:eastAsia="en-GB"/>
        </w:rPr>
        <w:t>lack carbon (or soot) –– a component of particulate matter –– is also contributing to climate change as a short-lived climate forcer.</w:t>
      </w:r>
    </w:p>
    <w:p w:rsidR="00BB626B" w:rsidRPr="000F2ADB" w:rsidRDefault="00BB626B" w:rsidP="00BB626B">
      <w:pPr>
        <w:pStyle w:val="SingleTxtG"/>
        <w:rPr>
          <w:rFonts w:eastAsia="SimSun"/>
          <w:lang w:eastAsia="en-GB"/>
        </w:rPr>
      </w:pPr>
      <w:r w:rsidRPr="000F2ADB">
        <w:rPr>
          <w:rFonts w:eastAsia="SimSun"/>
          <w:lang w:eastAsia="en-GB"/>
        </w:rPr>
        <w:lastRenderedPageBreak/>
        <w:t>26.</w:t>
      </w:r>
      <w:r w:rsidRPr="000F2ADB">
        <w:rPr>
          <w:rFonts w:eastAsia="SimSun"/>
          <w:lang w:eastAsia="en-GB"/>
        </w:rPr>
        <w:tab/>
        <w:t xml:space="preserve">Based on data from EEA, </w:t>
      </w:r>
      <w:r w:rsidR="00B96C89">
        <w:rPr>
          <w:rFonts w:eastAsia="SimSun"/>
          <w:lang w:eastAsia="en-GB"/>
        </w:rPr>
        <w:t xml:space="preserve">the </w:t>
      </w:r>
      <w:r w:rsidRPr="000F2ADB">
        <w:rPr>
          <w:rFonts w:eastAsia="SimSun"/>
          <w:lang w:eastAsia="en-GB"/>
        </w:rPr>
        <w:t xml:space="preserve">commercial, institutional and household sector is presently the most important source in the pan-European region for </w:t>
      </w:r>
      <w:r w:rsidRPr="00FA1E72">
        <w:rPr>
          <w:rFonts w:eastAsia="SimSun"/>
          <w:lang w:eastAsia="en-GB"/>
        </w:rPr>
        <w:t>PM</w:t>
      </w:r>
      <w:r w:rsidRPr="00FA1E72">
        <w:rPr>
          <w:rFonts w:eastAsia="SimSun"/>
          <w:vertAlign w:val="subscript"/>
          <w:lang w:eastAsia="en-GB"/>
        </w:rPr>
        <w:t xml:space="preserve">2.5 </w:t>
      </w:r>
      <w:r w:rsidRPr="00FA1E72">
        <w:rPr>
          <w:rFonts w:eastAsia="SimSun"/>
          <w:lang w:eastAsia="en-GB"/>
        </w:rPr>
        <w:t>emissions</w:t>
      </w:r>
      <w:r w:rsidRPr="00FA1E72">
        <w:rPr>
          <w:rFonts w:eastAsia="SimSun"/>
          <w:vertAlign w:val="subscript"/>
          <w:lang w:eastAsia="en-GB"/>
        </w:rPr>
        <w:t xml:space="preserve"> </w:t>
      </w:r>
      <w:r w:rsidRPr="000F2ADB">
        <w:rPr>
          <w:rFonts w:eastAsia="SimSun"/>
          <w:lang w:eastAsia="en-GB"/>
        </w:rPr>
        <w:t>with a 52 per cent share.</w:t>
      </w:r>
      <w:r w:rsidR="00FB531C" w:rsidRPr="000F2ADB">
        <w:rPr>
          <w:rStyle w:val="FootnoteReference"/>
          <w:rFonts w:eastAsia="SimSun"/>
          <w:lang w:eastAsia="en-GB"/>
        </w:rPr>
        <w:footnoteReference w:id="8"/>
      </w:r>
      <w:r w:rsidRPr="000F2ADB">
        <w:rPr>
          <w:rFonts w:eastAsia="SimSun"/>
          <w:lang w:eastAsia="en-GB"/>
        </w:rPr>
        <w:t xml:space="preserve"> The second major contributor is the transport sector.</w:t>
      </w:r>
      <w:r w:rsidR="00B96C89">
        <w:rPr>
          <w:rFonts w:eastAsia="SimSun"/>
          <w:lang w:eastAsia="en-GB"/>
        </w:rPr>
        <w:t xml:space="preserve"> </w:t>
      </w:r>
    </w:p>
    <w:p w:rsidR="009A2102" w:rsidRPr="000F2ADB" w:rsidRDefault="00BB626B" w:rsidP="00FA1E72">
      <w:pPr>
        <w:pStyle w:val="SingleTxtG"/>
        <w:spacing w:before="240" w:after="0"/>
        <w:jc w:val="left"/>
        <w:rPr>
          <w:rFonts w:eastAsia="SimSun"/>
          <w:lang w:eastAsia="en-GB"/>
        </w:rPr>
      </w:pPr>
      <w:r w:rsidRPr="000F2ADB">
        <w:rPr>
          <w:rFonts w:eastAsia="SimSun"/>
          <w:lang w:eastAsia="en-GB"/>
        </w:rPr>
        <w:t>Figure 3</w:t>
      </w:r>
    </w:p>
    <w:p w:rsidR="00BB626B" w:rsidRPr="000F2ADB" w:rsidRDefault="00BB626B" w:rsidP="003636E4">
      <w:pPr>
        <w:pStyle w:val="SingleTxtG"/>
        <w:jc w:val="left"/>
        <w:rPr>
          <w:rFonts w:eastAsia="SimSun"/>
          <w:b/>
          <w:lang w:eastAsia="en-GB"/>
        </w:rPr>
      </w:pPr>
      <w:r w:rsidRPr="000F2ADB">
        <w:rPr>
          <w:rFonts w:eastAsia="SimSun"/>
          <w:b/>
          <w:lang w:eastAsia="en-GB"/>
        </w:rPr>
        <w:t>PM</w:t>
      </w:r>
      <w:r w:rsidRPr="000F2ADB">
        <w:rPr>
          <w:rFonts w:eastAsia="SimSun"/>
          <w:b/>
          <w:vertAlign w:val="subscript"/>
          <w:lang w:eastAsia="en-GB"/>
        </w:rPr>
        <w:t>2.5</w:t>
      </w:r>
      <w:r w:rsidRPr="000F2ADB">
        <w:rPr>
          <w:rFonts w:eastAsia="SimSun"/>
          <w:b/>
          <w:lang w:eastAsia="en-GB"/>
        </w:rPr>
        <w:t xml:space="preserve"> emissions in the 28 </w:t>
      </w:r>
      <w:r w:rsidR="00B96C89">
        <w:rPr>
          <w:rFonts w:eastAsia="SimSun"/>
          <w:b/>
          <w:lang w:eastAsia="en-GB"/>
        </w:rPr>
        <w:t>States members of the E</w:t>
      </w:r>
      <w:r w:rsidR="00B85CB4">
        <w:rPr>
          <w:rFonts w:eastAsia="SimSun"/>
          <w:b/>
          <w:lang w:eastAsia="en-GB"/>
        </w:rPr>
        <w:t>uropean Union</w:t>
      </w:r>
      <w:r w:rsidR="00B96C89">
        <w:rPr>
          <w:rFonts w:eastAsia="SimSun"/>
          <w:b/>
          <w:lang w:eastAsia="en-GB"/>
        </w:rPr>
        <w:t xml:space="preserve"> —</w:t>
      </w:r>
      <w:r w:rsidRPr="000F2ADB">
        <w:rPr>
          <w:rFonts w:eastAsia="SimSun"/>
          <w:b/>
          <w:lang w:eastAsia="en-GB"/>
        </w:rPr>
        <w:t xml:space="preserve"> share of em</w:t>
      </w:r>
      <w:r w:rsidR="00B36BB3" w:rsidRPr="000F2ADB">
        <w:rPr>
          <w:rFonts w:eastAsia="SimSun"/>
          <w:b/>
          <w:lang w:eastAsia="en-GB"/>
        </w:rPr>
        <w:t>issions by secto</w:t>
      </w:r>
      <w:r w:rsidR="00B96C89">
        <w:rPr>
          <w:rFonts w:eastAsia="SimSun"/>
          <w:b/>
          <w:lang w:eastAsia="en-GB"/>
        </w:rPr>
        <w:t>ral group</w:t>
      </w:r>
      <w:r w:rsidR="00E82194">
        <w:rPr>
          <w:rFonts w:eastAsia="SimSun"/>
          <w:b/>
          <w:lang w:eastAsia="en-GB"/>
        </w:rPr>
        <w:t>s</w:t>
      </w:r>
      <w:r w:rsidR="00B36BB3" w:rsidRPr="000F2ADB">
        <w:rPr>
          <w:rFonts w:eastAsia="SimSun"/>
          <w:b/>
          <w:lang w:eastAsia="en-GB"/>
        </w:rPr>
        <w:t xml:space="preserve"> in 2013</w:t>
      </w:r>
    </w:p>
    <w:p w:rsidR="009A2102" w:rsidRPr="000F2ADB" w:rsidRDefault="009A2102" w:rsidP="00BB626B">
      <w:pPr>
        <w:pStyle w:val="SingleTxtG"/>
        <w:rPr>
          <w:rFonts w:eastAsia="SimSun"/>
          <w:lang w:eastAsia="en-GB"/>
        </w:rPr>
      </w:pPr>
      <w:r w:rsidRPr="000F2ADB">
        <w:rPr>
          <w:rFonts w:cs="Calibri"/>
          <w:noProof/>
          <w:color w:val="000000"/>
          <w:lang w:eastAsia="en-GB"/>
        </w:rPr>
        <w:drawing>
          <wp:inline distT="0" distB="0" distL="0" distR="0" wp14:anchorId="6C92F4D9" wp14:editId="5CC81DCB">
            <wp:extent cx="3035935" cy="2501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35935" cy="2501900"/>
                    </a:xfrm>
                    <a:prstGeom prst="rect">
                      <a:avLst/>
                    </a:prstGeom>
                    <a:noFill/>
                    <a:ln>
                      <a:noFill/>
                    </a:ln>
                  </pic:spPr>
                </pic:pic>
              </a:graphicData>
            </a:graphic>
          </wp:inline>
        </w:drawing>
      </w:r>
    </w:p>
    <w:p w:rsidR="00BB626B" w:rsidRPr="000F2ADB" w:rsidRDefault="00BB626B" w:rsidP="00FA1E72">
      <w:pPr>
        <w:pStyle w:val="SingleTxtG"/>
        <w:spacing w:after="240" w:line="220" w:lineRule="exact"/>
        <w:ind w:firstLine="170"/>
        <w:rPr>
          <w:rFonts w:eastAsia="SimSun"/>
          <w:sz w:val="18"/>
          <w:szCs w:val="18"/>
        </w:rPr>
      </w:pPr>
      <w:r w:rsidRPr="000F2ADB">
        <w:rPr>
          <w:rFonts w:eastAsia="SimSun"/>
          <w:i/>
          <w:sz w:val="18"/>
          <w:szCs w:val="18"/>
        </w:rPr>
        <w:t>Source</w:t>
      </w:r>
      <w:r w:rsidRPr="000F2ADB">
        <w:rPr>
          <w:rFonts w:eastAsia="SimSun"/>
          <w:sz w:val="18"/>
          <w:szCs w:val="18"/>
        </w:rPr>
        <w:t xml:space="preserve">: </w:t>
      </w:r>
      <w:r w:rsidR="00B96C89" w:rsidRPr="00FA1E72">
        <w:rPr>
          <w:rFonts w:eastAsia="SimSun"/>
          <w:i/>
          <w:sz w:val="18"/>
          <w:szCs w:val="18"/>
        </w:rPr>
        <w:t>European Union emission inventory report 1990–2013 under the UNECE Convention on Long-range Transboundary Air Pollution (LRTAP)</w:t>
      </w:r>
      <w:r w:rsidRPr="000F2ADB">
        <w:rPr>
          <w:rFonts w:eastAsia="SimSun"/>
          <w:sz w:val="18"/>
          <w:szCs w:val="18"/>
        </w:rPr>
        <w:t xml:space="preserve">, </w:t>
      </w:r>
      <w:r w:rsidR="00B96C89" w:rsidRPr="00B96C89">
        <w:rPr>
          <w:rFonts w:eastAsia="SimSun"/>
          <w:sz w:val="18"/>
          <w:szCs w:val="18"/>
        </w:rPr>
        <w:t xml:space="preserve">EEA Technical report </w:t>
      </w:r>
      <w:proofErr w:type="gramStart"/>
      <w:r w:rsidR="00B96C89" w:rsidRPr="00B96C89">
        <w:rPr>
          <w:rFonts w:eastAsia="SimSun"/>
          <w:sz w:val="18"/>
          <w:szCs w:val="18"/>
        </w:rPr>
        <w:t>No</w:t>
      </w:r>
      <w:proofErr w:type="gramEnd"/>
      <w:r w:rsidR="00B96C89">
        <w:rPr>
          <w:rFonts w:eastAsia="SimSun"/>
          <w:sz w:val="18"/>
          <w:szCs w:val="18"/>
        </w:rPr>
        <w:t xml:space="preserve">. </w:t>
      </w:r>
      <w:proofErr w:type="gramStart"/>
      <w:r w:rsidR="00B96C89">
        <w:rPr>
          <w:rFonts w:eastAsia="SimSun"/>
          <w:sz w:val="18"/>
          <w:szCs w:val="18"/>
        </w:rPr>
        <w:t>8/</w:t>
      </w:r>
      <w:r w:rsidR="00B96C89" w:rsidRPr="00B96C89">
        <w:rPr>
          <w:rFonts w:eastAsia="SimSun"/>
          <w:sz w:val="18"/>
          <w:szCs w:val="18"/>
        </w:rPr>
        <w:t>2015</w:t>
      </w:r>
      <w:r w:rsidR="00B96C89">
        <w:rPr>
          <w:rFonts w:eastAsia="SimSun"/>
          <w:sz w:val="18"/>
          <w:szCs w:val="18"/>
        </w:rPr>
        <w:t xml:space="preserve"> (Luxembourg, European Environment Agency, 2015)</w:t>
      </w:r>
      <w:r w:rsidR="00C67C6E">
        <w:rPr>
          <w:rFonts w:eastAsia="SimSun"/>
          <w:sz w:val="18"/>
          <w:szCs w:val="18"/>
        </w:rPr>
        <w:t>,</w:t>
      </w:r>
      <w:r w:rsidR="00B96C89">
        <w:rPr>
          <w:rFonts w:eastAsia="SimSun"/>
          <w:sz w:val="18"/>
          <w:szCs w:val="18"/>
        </w:rPr>
        <w:t xml:space="preserve"> available from </w:t>
      </w:r>
      <w:r w:rsidR="00B96C89" w:rsidRPr="00B96C89">
        <w:rPr>
          <w:rFonts w:eastAsia="SimSun"/>
          <w:sz w:val="18"/>
          <w:szCs w:val="18"/>
        </w:rPr>
        <w:t>http://www.eea.europa.eu/publications/lrtap-emission-inventory-report</w:t>
      </w:r>
      <w:r w:rsidR="00B96C89">
        <w:rPr>
          <w:rFonts w:eastAsia="SimSun"/>
          <w:sz w:val="18"/>
          <w:szCs w:val="18"/>
        </w:rPr>
        <w:t>.</w:t>
      </w:r>
      <w:proofErr w:type="gramEnd"/>
    </w:p>
    <w:p w:rsidR="00BB626B" w:rsidRPr="000F2ADB" w:rsidRDefault="00BB626B" w:rsidP="006A594C">
      <w:pPr>
        <w:pStyle w:val="SingleTxtG"/>
        <w:spacing w:after="240"/>
        <w:rPr>
          <w:rFonts w:eastAsia="SimSun"/>
          <w:lang w:eastAsia="en-GB"/>
        </w:rPr>
      </w:pPr>
      <w:r w:rsidRPr="000F2ADB">
        <w:rPr>
          <w:rFonts w:eastAsia="SimSun"/>
          <w:lang w:eastAsia="en-GB"/>
        </w:rPr>
        <w:t>27.</w:t>
      </w:r>
      <w:r w:rsidRPr="000F2ADB">
        <w:rPr>
          <w:rFonts w:eastAsia="SimSun"/>
          <w:lang w:eastAsia="en-GB"/>
        </w:rPr>
        <w:tab/>
        <w:t xml:space="preserve">The problem cannot be solved solely by taking measures at the local or national level as the transboundary component of air pollution remains important. </w:t>
      </w:r>
      <w:r w:rsidRPr="000F2ADB">
        <w:t>According to a recent report by the International Institute for Applied Systems Analysis (IIASA),</w:t>
      </w:r>
      <w:r w:rsidR="00FB531C" w:rsidRPr="000F2ADB">
        <w:rPr>
          <w:rStyle w:val="FootnoteReference"/>
        </w:rPr>
        <w:footnoteReference w:id="9"/>
      </w:r>
      <w:r w:rsidRPr="000F2ADB">
        <w:rPr>
          <w:rFonts w:eastAsia="SimSun"/>
          <w:lang w:eastAsia="en-GB"/>
        </w:rPr>
        <w:t xml:space="preserve"> in many countries more than a third of the urban </w:t>
      </w:r>
      <w:r w:rsidRPr="00FA1E72">
        <w:rPr>
          <w:rFonts w:eastAsia="SimSun"/>
          <w:lang w:eastAsia="en-GB"/>
        </w:rPr>
        <w:t>PM</w:t>
      </w:r>
      <w:r w:rsidRPr="00FA1E72">
        <w:rPr>
          <w:rFonts w:eastAsia="SimSun"/>
          <w:vertAlign w:val="subscript"/>
          <w:lang w:eastAsia="en-GB"/>
        </w:rPr>
        <w:t xml:space="preserve">2.5 </w:t>
      </w:r>
      <w:r w:rsidRPr="000F2ADB">
        <w:rPr>
          <w:rFonts w:eastAsia="SimSun"/>
          <w:lang w:eastAsia="en-GB"/>
        </w:rPr>
        <w:t>concentrations can be attributed to transboundary sources. This means that coordinated international action to reduce the transboundary component of air pollution is paramount to attaining the WHO annual guideline value of 10</w:t>
      </w:r>
      <w:r w:rsidR="002664C4">
        <w:rPr>
          <w:rFonts w:eastAsia="SimSun"/>
          <w:lang w:eastAsia="en-GB"/>
        </w:rPr>
        <w:t xml:space="preserve"> micrograms per cubic metre (</w:t>
      </w:r>
      <w:r w:rsidRPr="000F2ADB">
        <w:rPr>
          <w:rFonts w:eastAsia="SimSun"/>
          <w:lang w:eastAsia="en-GB"/>
        </w:rPr>
        <w:t>μg/m</w:t>
      </w:r>
      <w:r w:rsidRPr="000F2ADB">
        <w:rPr>
          <w:rFonts w:eastAsia="SimSun"/>
          <w:vertAlign w:val="superscript"/>
          <w:lang w:eastAsia="en-GB"/>
        </w:rPr>
        <w:t>3</w:t>
      </w:r>
      <w:r w:rsidR="002664C4" w:rsidRPr="00FA1E72">
        <w:rPr>
          <w:rFonts w:eastAsia="SimSun"/>
          <w:lang w:eastAsia="en-GB"/>
        </w:rPr>
        <w:t>)</w:t>
      </w:r>
      <w:r w:rsidR="002664C4">
        <w:rPr>
          <w:rFonts w:eastAsia="SimSun"/>
          <w:vertAlign w:val="superscript"/>
          <w:lang w:eastAsia="en-GB"/>
        </w:rPr>
        <w:t xml:space="preserve"> </w:t>
      </w:r>
      <w:r w:rsidRPr="000F2ADB">
        <w:rPr>
          <w:rFonts w:eastAsia="SimSun"/>
          <w:lang w:eastAsia="en-GB"/>
        </w:rPr>
        <w:t xml:space="preserve">for </w:t>
      </w:r>
      <w:r w:rsidRPr="00FA1E72">
        <w:rPr>
          <w:rFonts w:eastAsia="SimSun"/>
          <w:lang w:eastAsia="en-GB"/>
        </w:rPr>
        <w:t>PM</w:t>
      </w:r>
      <w:r w:rsidRPr="00FA1E72">
        <w:rPr>
          <w:rFonts w:eastAsia="SimSun"/>
          <w:vertAlign w:val="subscript"/>
          <w:lang w:eastAsia="en-GB"/>
        </w:rPr>
        <w:t xml:space="preserve">2.5 </w:t>
      </w:r>
      <w:r w:rsidRPr="000F2ADB">
        <w:rPr>
          <w:rFonts w:eastAsia="SimSun"/>
          <w:lang w:eastAsia="en-GB"/>
        </w:rPr>
        <w:t>concentrations.</w:t>
      </w:r>
    </w:p>
    <w:p w:rsidR="00601542" w:rsidRPr="000F2ADB" w:rsidRDefault="00601542" w:rsidP="006A594C">
      <w:pPr>
        <w:pStyle w:val="SingleTxtG"/>
        <w:spacing w:after="240"/>
        <w:rPr>
          <w:rFonts w:eastAsia="SimSun"/>
          <w:lang w:eastAsia="en-GB"/>
        </w:rPr>
      </w:pPr>
    </w:p>
    <w:tbl>
      <w:tblPr>
        <w:tblW w:w="0" w:type="auto"/>
        <w:jc w:val="center"/>
        <w:tblLayout w:type="fixed"/>
        <w:tblCellMar>
          <w:left w:w="0" w:type="dxa"/>
          <w:right w:w="0" w:type="dxa"/>
        </w:tblCellMar>
        <w:tblLook w:val="0000" w:firstRow="0" w:lastRow="0" w:firstColumn="0" w:lastColumn="0" w:noHBand="0" w:noVBand="0"/>
      </w:tblPr>
      <w:tblGrid>
        <w:gridCol w:w="7654"/>
      </w:tblGrid>
      <w:tr w:rsidR="00455524" w:rsidRPr="000F2ADB" w:rsidTr="00FA1E72">
        <w:trPr>
          <w:trHeight w:hRule="exact" w:val="240"/>
          <w:jc w:val="center"/>
        </w:trPr>
        <w:tc>
          <w:tcPr>
            <w:tcW w:w="7654" w:type="dxa"/>
            <w:shd w:val="clear" w:color="auto" w:fill="auto"/>
          </w:tcPr>
          <w:p w:rsidR="00455524" w:rsidRPr="000F2ADB" w:rsidRDefault="00455524" w:rsidP="00FA1E72">
            <w:pPr>
              <w:pageBreakBefore/>
              <w:suppressAutoHyphens w:val="0"/>
              <w:spacing w:line="240" w:lineRule="auto"/>
              <w:rPr>
                <w:rFonts w:eastAsia="SimSun"/>
                <w:lang w:eastAsia="en-GB"/>
              </w:rPr>
            </w:pPr>
          </w:p>
        </w:tc>
      </w:tr>
      <w:tr w:rsidR="00455524" w:rsidRPr="000F2ADB" w:rsidTr="00FA1E72">
        <w:trPr>
          <w:jc w:val="center"/>
        </w:trPr>
        <w:tc>
          <w:tcPr>
            <w:tcW w:w="7654" w:type="dxa"/>
            <w:shd w:val="clear" w:color="auto" w:fill="auto"/>
            <w:tcMar>
              <w:left w:w="142" w:type="dxa"/>
              <w:right w:w="142" w:type="dxa"/>
            </w:tcMar>
          </w:tcPr>
          <w:p w:rsidR="0036327A" w:rsidRPr="000F2ADB" w:rsidRDefault="00DE256E" w:rsidP="0036327A">
            <w:pPr>
              <w:pStyle w:val="SingleTxtG"/>
              <w:spacing w:after="0"/>
              <w:ind w:left="142" w:right="0"/>
              <w:jc w:val="left"/>
              <w:rPr>
                <w:rFonts w:eastAsia="SimSun"/>
                <w:lang w:eastAsia="en-GB"/>
              </w:rPr>
            </w:pPr>
            <w:r>
              <w:rPr>
                <w:rFonts w:eastAsia="SimSun"/>
                <w:lang w:eastAsia="en-GB"/>
              </w:rPr>
              <w:t>Figure</w:t>
            </w:r>
            <w:r w:rsidR="00455524" w:rsidRPr="000F2ADB">
              <w:rPr>
                <w:rFonts w:eastAsia="SimSun"/>
                <w:lang w:eastAsia="en-GB"/>
              </w:rPr>
              <w:t xml:space="preserve"> </w:t>
            </w:r>
            <w:r w:rsidR="00601542" w:rsidRPr="000F2ADB">
              <w:rPr>
                <w:rFonts w:eastAsia="SimSun"/>
                <w:lang w:eastAsia="en-GB"/>
              </w:rPr>
              <w:t>4</w:t>
            </w:r>
          </w:p>
          <w:p w:rsidR="00455524" w:rsidRPr="000F2ADB" w:rsidRDefault="00455524" w:rsidP="00455524">
            <w:pPr>
              <w:pStyle w:val="SingleTxtG"/>
              <w:ind w:left="142" w:right="0"/>
              <w:jc w:val="left"/>
              <w:rPr>
                <w:rFonts w:eastAsia="SimSun"/>
                <w:b/>
                <w:lang w:eastAsia="en-GB"/>
              </w:rPr>
            </w:pPr>
            <w:r w:rsidRPr="000F2ADB">
              <w:rPr>
                <w:rFonts w:eastAsia="SimSun"/>
                <w:b/>
                <w:lang w:eastAsia="en-GB"/>
              </w:rPr>
              <w:t xml:space="preserve">Components of </w:t>
            </w:r>
            <w:r w:rsidRPr="00FA1E72">
              <w:rPr>
                <w:rFonts w:eastAsia="SimSun"/>
                <w:b/>
                <w:lang w:eastAsia="en-GB"/>
              </w:rPr>
              <w:t>PM</w:t>
            </w:r>
            <w:r w:rsidRPr="00FA1E72">
              <w:rPr>
                <w:rFonts w:eastAsia="SimSun"/>
                <w:b/>
                <w:vertAlign w:val="subscript"/>
                <w:lang w:eastAsia="en-GB"/>
              </w:rPr>
              <w:t xml:space="preserve">2.5 </w:t>
            </w:r>
            <w:r w:rsidR="00114477" w:rsidRPr="00FA1E72">
              <w:rPr>
                <w:rFonts w:eastAsia="SimSun"/>
                <w:b/>
                <w:lang w:eastAsia="en-GB"/>
              </w:rPr>
              <w:t>concentrations in Hungary</w:t>
            </w:r>
          </w:p>
          <w:p w:rsidR="00455524" w:rsidRPr="000F2ADB" w:rsidRDefault="00455524" w:rsidP="00455524">
            <w:pPr>
              <w:spacing w:after="120"/>
              <w:jc w:val="both"/>
              <w:rPr>
                <w:rFonts w:eastAsia="SimSun"/>
                <w:lang w:eastAsia="en-GB"/>
              </w:rPr>
            </w:pPr>
            <w:r w:rsidRPr="000F2ADB">
              <w:rPr>
                <w:noProof/>
                <w:lang w:eastAsia="en-GB"/>
              </w:rPr>
              <w:drawing>
                <wp:inline distT="0" distB="0" distL="0" distR="0" wp14:anchorId="042BE36B" wp14:editId="22C03E37">
                  <wp:extent cx="3853166" cy="378730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855088" cy="3789189"/>
                          </a:xfrm>
                          <a:prstGeom prst="rect">
                            <a:avLst/>
                          </a:prstGeom>
                        </pic:spPr>
                      </pic:pic>
                    </a:graphicData>
                  </a:graphic>
                </wp:inline>
              </w:drawing>
            </w:r>
          </w:p>
          <w:p w:rsidR="008727E8" w:rsidRPr="000F2ADB" w:rsidRDefault="008727E8" w:rsidP="008727E8">
            <w:pPr>
              <w:spacing w:line="220" w:lineRule="exact"/>
              <w:ind w:left="170"/>
              <w:jc w:val="both"/>
              <w:rPr>
                <w:sz w:val="18"/>
                <w:szCs w:val="18"/>
              </w:rPr>
            </w:pPr>
            <w:r w:rsidRPr="000F2ADB">
              <w:rPr>
                <w:i/>
                <w:sz w:val="18"/>
                <w:szCs w:val="18"/>
              </w:rPr>
              <w:t>Source</w:t>
            </w:r>
            <w:r w:rsidRPr="000F2ADB">
              <w:rPr>
                <w:sz w:val="18"/>
                <w:szCs w:val="18"/>
              </w:rPr>
              <w:t>: IIASA GAINS.</w:t>
            </w:r>
          </w:p>
          <w:p w:rsidR="00455524" w:rsidRPr="000F2ADB" w:rsidRDefault="008727E8" w:rsidP="001C1CA0">
            <w:pPr>
              <w:spacing w:line="220" w:lineRule="exact"/>
              <w:ind w:left="170"/>
              <w:jc w:val="both"/>
              <w:rPr>
                <w:sz w:val="18"/>
                <w:szCs w:val="18"/>
              </w:rPr>
            </w:pPr>
            <w:r w:rsidRPr="000F2ADB">
              <w:rPr>
                <w:i/>
                <w:sz w:val="18"/>
                <w:szCs w:val="18"/>
              </w:rPr>
              <w:t>Note</w:t>
            </w:r>
            <w:r w:rsidR="00455524" w:rsidRPr="000F2ADB">
              <w:rPr>
                <w:sz w:val="18"/>
                <w:szCs w:val="18"/>
              </w:rPr>
              <w:t>: Contributions to ambient PM</w:t>
            </w:r>
            <w:r w:rsidR="00455524" w:rsidRPr="000F2ADB">
              <w:rPr>
                <w:sz w:val="18"/>
                <w:szCs w:val="18"/>
                <w:vertAlign w:val="subscript"/>
              </w:rPr>
              <w:t xml:space="preserve">2.5 </w:t>
            </w:r>
            <w:r w:rsidR="00455524" w:rsidRPr="000F2ADB">
              <w:rPr>
                <w:sz w:val="18"/>
                <w:szCs w:val="18"/>
              </w:rPr>
              <w:t>at urban traffic stations in Hungary, in the base year 2009</w:t>
            </w:r>
            <w:r w:rsidRPr="000F2ADB">
              <w:rPr>
                <w:sz w:val="18"/>
                <w:szCs w:val="18"/>
              </w:rPr>
              <w:t>.</w:t>
            </w:r>
          </w:p>
          <w:p w:rsidR="001C1CA0" w:rsidRPr="000F2ADB" w:rsidRDefault="001C1CA0" w:rsidP="00664E36">
            <w:pPr>
              <w:spacing w:after="120" w:line="220" w:lineRule="exact"/>
              <w:ind w:left="170"/>
              <w:jc w:val="both"/>
              <w:rPr>
                <w:rFonts w:eastAsia="SimSun"/>
                <w:lang w:eastAsia="en-GB"/>
              </w:rPr>
            </w:pPr>
            <w:r w:rsidRPr="000F2ADB">
              <w:rPr>
                <w:i/>
                <w:sz w:val="18"/>
                <w:szCs w:val="18"/>
              </w:rPr>
              <w:t>Abbreviations</w:t>
            </w:r>
            <w:r w:rsidRPr="000F2ADB">
              <w:rPr>
                <w:sz w:val="18"/>
                <w:szCs w:val="18"/>
              </w:rPr>
              <w:t>:</w:t>
            </w:r>
            <w:r w:rsidR="002664C4">
              <w:rPr>
                <w:sz w:val="18"/>
                <w:szCs w:val="18"/>
              </w:rPr>
              <w:t xml:space="preserve"> </w:t>
            </w:r>
            <w:r w:rsidR="002664C4" w:rsidRPr="000F2ADB">
              <w:rPr>
                <w:sz w:val="18"/>
                <w:szCs w:val="18"/>
              </w:rPr>
              <w:t>agri = agriculture</w:t>
            </w:r>
            <w:r w:rsidR="002664C4">
              <w:rPr>
                <w:sz w:val="18"/>
                <w:szCs w:val="18"/>
              </w:rPr>
              <w:t>;</w:t>
            </w:r>
            <w:r w:rsidR="005913D4" w:rsidRPr="000F2ADB">
              <w:rPr>
                <w:sz w:val="18"/>
                <w:szCs w:val="18"/>
              </w:rPr>
              <w:t xml:space="preserve"> Sec. = secondary.</w:t>
            </w:r>
            <w:r w:rsidR="006F24BE">
              <w:rPr>
                <w:sz w:val="18"/>
                <w:szCs w:val="18"/>
              </w:rPr>
              <w:t xml:space="preserve"> </w:t>
            </w:r>
            <w:r w:rsidR="00664E36" w:rsidRPr="00664E36">
              <w:rPr>
                <w:sz w:val="18"/>
                <w:szCs w:val="18"/>
              </w:rPr>
              <w:t xml:space="preserve">The pink shading demarcates the WHO annual guideline value </w:t>
            </w:r>
            <w:proofErr w:type="gramStart"/>
            <w:r w:rsidR="00664E36" w:rsidRPr="00664E36">
              <w:rPr>
                <w:sz w:val="18"/>
                <w:szCs w:val="18"/>
              </w:rPr>
              <w:t>of 10 ìg/m3 for PM2.5 concentrations</w:t>
            </w:r>
            <w:proofErr w:type="gramEnd"/>
            <w:r w:rsidR="00664E36" w:rsidRPr="00664E36">
              <w:rPr>
                <w:sz w:val="18"/>
                <w:szCs w:val="18"/>
              </w:rPr>
              <w:t>. The red band shows the crossing point to better visualize where the level exceeds the WHO annual guideline value.</w:t>
            </w:r>
          </w:p>
        </w:tc>
      </w:tr>
      <w:tr w:rsidR="00455524" w:rsidRPr="000F2ADB" w:rsidTr="00FA1E72">
        <w:trPr>
          <w:trHeight w:hRule="exact" w:val="20"/>
          <w:jc w:val="center"/>
        </w:trPr>
        <w:tc>
          <w:tcPr>
            <w:tcW w:w="7654" w:type="dxa"/>
            <w:shd w:val="clear" w:color="auto" w:fill="auto"/>
          </w:tcPr>
          <w:p w:rsidR="00455524" w:rsidRPr="000F2ADB" w:rsidRDefault="00455524" w:rsidP="00455524">
            <w:pPr>
              <w:suppressAutoHyphens w:val="0"/>
              <w:spacing w:line="240" w:lineRule="auto"/>
              <w:rPr>
                <w:rFonts w:eastAsia="SimSun"/>
                <w:lang w:eastAsia="en-GB"/>
              </w:rPr>
            </w:pPr>
          </w:p>
        </w:tc>
      </w:tr>
    </w:tbl>
    <w:p w:rsidR="00BB626B" w:rsidRPr="000F2ADB" w:rsidRDefault="00BB626B" w:rsidP="00244240">
      <w:pPr>
        <w:pStyle w:val="H23G"/>
        <w:rPr>
          <w:rFonts w:eastAsia="SimSun"/>
        </w:rPr>
      </w:pPr>
      <w:r w:rsidRPr="000F2ADB">
        <w:rPr>
          <w:rFonts w:eastAsia="SimSun"/>
        </w:rPr>
        <w:tab/>
      </w:r>
      <w:r w:rsidRPr="000F2ADB">
        <w:rPr>
          <w:rFonts w:eastAsia="SimSun"/>
        </w:rPr>
        <w:tab/>
        <w:t>Ground-level ozone</w:t>
      </w:r>
    </w:p>
    <w:p w:rsidR="00BB626B" w:rsidRPr="000F2ADB" w:rsidRDefault="00BB626B" w:rsidP="00BB626B">
      <w:pPr>
        <w:pStyle w:val="SingleTxtG"/>
        <w:rPr>
          <w:rFonts w:eastAsia="SimSun"/>
          <w:lang w:eastAsia="en-GB"/>
        </w:rPr>
      </w:pPr>
      <w:r w:rsidRPr="000F2ADB">
        <w:rPr>
          <w:rFonts w:eastAsia="SimSun"/>
          <w:lang w:eastAsia="en-GB"/>
        </w:rPr>
        <w:t>28.</w:t>
      </w:r>
      <w:r w:rsidRPr="000F2ADB">
        <w:rPr>
          <w:rFonts w:eastAsia="SimSun"/>
          <w:lang w:eastAsia="en-GB"/>
        </w:rPr>
        <w:tab/>
      </w:r>
      <w:r w:rsidR="002664C4">
        <w:rPr>
          <w:rFonts w:eastAsia="SimSun"/>
          <w:lang w:eastAsia="en-GB"/>
        </w:rPr>
        <w:t xml:space="preserve">Ozone </w:t>
      </w:r>
      <w:r w:rsidRPr="000F2ADB">
        <w:rPr>
          <w:rFonts w:eastAsia="SimSun"/>
          <w:lang w:eastAsia="en-GB"/>
        </w:rPr>
        <w:t xml:space="preserve">is formed in the atmosphere from its precursors (including volatile organic compounds and nitrogen oxides). It negatively </w:t>
      </w:r>
      <w:r w:rsidR="002664C4">
        <w:rPr>
          <w:rFonts w:eastAsia="SimSun"/>
          <w:lang w:eastAsia="en-GB"/>
        </w:rPr>
        <w:t xml:space="preserve">affects </w:t>
      </w:r>
      <w:r w:rsidRPr="000F2ADB">
        <w:rPr>
          <w:rFonts w:eastAsia="SimSun"/>
          <w:lang w:eastAsia="en-GB"/>
        </w:rPr>
        <w:t xml:space="preserve">human health and vegetation, including agricultural crops and forests. </w:t>
      </w:r>
      <w:r w:rsidR="002664C4">
        <w:rPr>
          <w:rFonts w:eastAsia="SimSun"/>
          <w:lang w:eastAsia="en-GB"/>
        </w:rPr>
        <w:t xml:space="preserve">It </w:t>
      </w:r>
      <w:r w:rsidRPr="000F2ADB">
        <w:rPr>
          <w:rFonts w:eastAsia="SimSun"/>
          <w:lang w:eastAsia="en-GB"/>
        </w:rPr>
        <w:t xml:space="preserve">also contributes to global climate warming. </w:t>
      </w:r>
      <w:r w:rsidRPr="000F2ADB">
        <w:t xml:space="preserve">There is evidence that short-term exposure to </w:t>
      </w:r>
      <w:r w:rsidR="002664C4" w:rsidRPr="000F2ADB">
        <w:rPr>
          <w:rFonts w:eastAsia="SimSun"/>
          <w:lang w:eastAsia="en-GB"/>
        </w:rPr>
        <w:t>O</w:t>
      </w:r>
      <w:r w:rsidR="002664C4" w:rsidRPr="000F2ADB">
        <w:rPr>
          <w:rFonts w:eastAsia="SimSun"/>
          <w:vertAlign w:val="subscript"/>
          <w:lang w:eastAsia="en-GB"/>
        </w:rPr>
        <w:t>3</w:t>
      </w:r>
      <w:r w:rsidR="002664C4" w:rsidRPr="000F2ADB">
        <w:rPr>
          <w:rFonts w:eastAsia="SimSun"/>
          <w:lang w:eastAsia="en-GB"/>
        </w:rPr>
        <w:t xml:space="preserve"> </w:t>
      </w:r>
      <w:r w:rsidRPr="000F2ADB">
        <w:t>is associated with morbidity (adverse effects on pulmonary function, lung inflammation, lung permeability, respiratory symptoms and increased medication use) and mortality.</w:t>
      </w:r>
      <w:r w:rsidR="00455524" w:rsidRPr="000F2ADB">
        <w:rPr>
          <w:rStyle w:val="FootnoteReference"/>
        </w:rPr>
        <w:footnoteReference w:id="10"/>
      </w:r>
      <w:r w:rsidRPr="000F2ADB">
        <w:rPr>
          <w:rFonts w:eastAsia="SimSun"/>
          <w:lang w:eastAsia="en-GB"/>
        </w:rPr>
        <w:t xml:space="preserve"> The majority of the European population is exposed to </w:t>
      </w:r>
      <w:r w:rsidR="002664C4" w:rsidRPr="000F2ADB">
        <w:rPr>
          <w:rFonts w:eastAsia="SimSun"/>
          <w:lang w:eastAsia="en-GB"/>
        </w:rPr>
        <w:t>O</w:t>
      </w:r>
      <w:r w:rsidR="002664C4" w:rsidRPr="000F2ADB">
        <w:rPr>
          <w:rFonts w:eastAsia="SimSun"/>
          <w:vertAlign w:val="subscript"/>
          <w:lang w:eastAsia="en-GB"/>
        </w:rPr>
        <w:t>3</w:t>
      </w:r>
      <w:r w:rsidR="002664C4" w:rsidRPr="000F2ADB">
        <w:rPr>
          <w:rFonts w:eastAsia="SimSun"/>
          <w:lang w:eastAsia="en-GB"/>
        </w:rPr>
        <w:t xml:space="preserve"> </w:t>
      </w:r>
      <w:r w:rsidRPr="000F2ADB">
        <w:rPr>
          <w:rFonts w:eastAsia="SimSun"/>
          <w:lang w:eastAsia="en-GB"/>
        </w:rPr>
        <w:t xml:space="preserve">levels exceeding </w:t>
      </w:r>
      <w:r w:rsidR="002664C4">
        <w:rPr>
          <w:rFonts w:eastAsia="SimSun"/>
          <w:lang w:eastAsia="en-GB"/>
        </w:rPr>
        <w:t xml:space="preserve">the </w:t>
      </w:r>
      <w:r w:rsidRPr="000F2ADB">
        <w:rPr>
          <w:rFonts w:eastAsia="SimSun"/>
          <w:lang w:eastAsia="en-GB"/>
        </w:rPr>
        <w:t xml:space="preserve">WHO guideline value </w:t>
      </w:r>
      <w:r w:rsidR="002664C4">
        <w:rPr>
          <w:rFonts w:eastAsia="SimSun"/>
          <w:lang w:eastAsia="en-GB"/>
        </w:rPr>
        <w:t xml:space="preserve">for </w:t>
      </w:r>
      <w:r w:rsidRPr="000F2ADB">
        <w:rPr>
          <w:rFonts w:eastAsia="SimSun"/>
          <w:lang w:eastAsia="en-GB"/>
        </w:rPr>
        <w:t>a part of the year.</w:t>
      </w:r>
    </w:p>
    <w:p w:rsidR="00BB626B" w:rsidRPr="000F2ADB" w:rsidRDefault="00BB626B" w:rsidP="00BB626B">
      <w:pPr>
        <w:pStyle w:val="SingleTxtG"/>
        <w:rPr>
          <w:rFonts w:eastAsia="SimSun"/>
          <w:lang w:eastAsia="en-GB"/>
        </w:rPr>
      </w:pPr>
      <w:r w:rsidRPr="000F2ADB">
        <w:rPr>
          <w:rFonts w:eastAsia="SimSun"/>
          <w:lang w:eastAsia="en-GB"/>
        </w:rPr>
        <w:t>29.</w:t>
      </w:r>
      <w:r w:rsidRPr="000F2ADB">
        <w:rPr>
          <w:rFonts w:eastAsia="SimSun"/>
          <w:lang w:eastAsia="en-GB"/>
        </w:rPr>
        <w:tab/>
        <w:t>Due to the ability of ozone precursors to travel long distances in the atmosphere</w:t>
      </w:r>
      <w:r w:rsidR="002664C4">
        <w:rPr>
          <w:rFonts w:eastAsia="SimSun"/>
          <w:lang w:eastAsia="en-GB"/>
        </w:rPr>
        <w:t>,</w:t>
      </w:r>
      <w:r w:rsidRPr="000F2ADB">
        <w:rPr>
          <w:rFonts w:eastAsia="SimSun"/>
          <w:lang w:eastAsia="en-GB"/>
        </w:rPr>
        <w:t xml:space="preserve"> the problem of exceedance of </w:t>
      </w:r>
      <w:r w:rsidR="002664C4" w:rsidRPr="000F2ADB">
        <w:rPr>
          <w:rFonts w:eastAsia="SimSun"/>
          <w:lang w:eastAsia="en-GB"/>
        </w:rPr>
        <w:t>O</w:t>
      </w:r>
      <w:r w:rsidR="002664C4" w:rsidRPr="000F2ADB">
        <w:rPr>
          <w:rFonts w:eastAsia="SimSun"/>
          <w:vertAlign w:val="subscript"/>
          <w:lang w:eastAsia="en-GB"/>
        </w:rPr>
        <w:t>3</w:t>
      </w:r>
      <w:r w:rsidR="002664C4" w:rsidRPr="000F2ADB">
        <w:rPr>
          <w:rFonts w:eastAsia="SimSun"/>
          <w:lang w:eastAsia="en-GB"/>
        </w:rPr>
        <w:t xml:space="preserve"> </w:t>
      </w:r>
      <w:r w:rsidRPr="000F2ADB">
        <w:rPr>
          <w:rFonts w:eastAsia="SimSun"/>
          <w:lang w:eastAsia="en-GB"/>
        </w:rPr>
        <w:t>exposure cannot be solved entirely by measures taken in Europe. According to the Air Convention Task Force on Hemispheric Transport of Air Pollution studies (2010), intercontinental transport of O</w:t>
      </w:r>
      <w:r w:rsidRPr="000F2ADB">
        <w:rPr>
          <w:rFonts w:eastAsia="SimSun"/>
          <w:vertAlign w:val="subscript"/>
          <w:lang w:eastAsia="en-GB"/>
        </w:rPr>
        <w:t>3</w:t>
      </w:r>
      <w:r w:rsidRPr="000F2ADB">
        <w:rPr>
          <w:rFonts w:eastAsia="SimSun"/>
          <w:lang w:eastAsia="en-GB"/>
        </w:rPr>
        <w:t xml:space="preserve"> may contribute from 20 to more than 50 per cent of O</w:t>
      </w:r>
      <w:r w:rsidRPr="000F2ADB">
        <w:rPr>
          <w:rFonts w:eastAsia="SimSun"/>
          <w:vertAlign w:val="subscript"/>
          <w:lang w:eastAsia="en-GB"/>
        </w:rPr>
        <w:t>3</w:t>
      </w:r>
      <w:r w:rsidRPr="000F2ADB">
        <w:rPr>
          <w:rFonts w:eastAsia="SimSun"/>
          <w:lang w:eastAsia="en-GB"/>
        </w:rPr>
        <w:t xml:space="preserve">-related premature adult mortality in a given receptor region. Global </w:t>
      </w:r>
      <w:r w:rsidRPr="000F2ADB">
        <w:rPr>
          <w:rFonts w:eastAsia="SimSun"/>
          <w:lang w:eastAsia="en-GB"/>
        </w:rPr>
        <w:lastRenderedPageBreak/>
        <w:t>crop yields losses of major staple crops due exposure to O</w:t>
      </w:r>
      <w:r w:rsidRPr="000F2ADB">
        <w:rPr>
          <w:rFonts w:eastAsia="SimSun"/>
          <w:vertAlign w:val="subscript"/>
          <w:lang w:eastAsia="en-GB"/>
        </w:rPr>
        <w:t>3</w:t>
      </w:r>
      <w:r w:rsidRPr="000F2ADB">
        <w:rPr>
          <w:rFonts w:eastAsia="SimSun"/>
          <w:lang w:eastAsia="en-GB"/>
        </w:rPr>
        <w:t xml:space="preserve"> are estimated </w:t>
      </w:r>
      <w:r w:rsidR="005678C8">
        <w:rPr>
          <w:rFonts w:eastAsia="SimSun"/>
          <w:lang w:eastAsia="en-GB"/>
        </w:rPr>
        <w:t xml:space="preserve">at </w:t>
      </w:r>
      <w:r w:rsidRPr="000F2ADB">
        <w:rPr>
          <w:rFonts w:eastAsia="SimSun"/>
          <w:lang w:eastAsia="en-GB"/>
        </w:rPr>
        <w:t>between 3 and 16 per cent. Similarly, intercontinental transport may be responsible for about 5 to 35 per cent of such losses.</w:t>
      </w:r>
    </w:p>
    <w:p w:rsidR="00BB626B" w:rsidRPr="000F2ADB" w:rsidRDefault="00BB626B" w:rsidP="00BB626B">
      <w:pPr>
        <w:pStyle w:val="SingleTxtG"/>
        <w:rPr>
          <w:rFonts w:eastAsia="SimSun"/>
          <w:lang w:eastAsia="en-GB"/>
        </w:rPr>
      </w:pPr>
      <w:r w:rsidRPr="000F2ADB">
        <w:rPr>
          <w:rFonts w:eastAsia="SimSun"/>
          <w:lang w:eastAsia="en-GB"/>
        </w:rPr>
        <w:t>30.</w:t>
      </w:r>
      <w:r w:rsidRPr="000F2ADB">
        <w:rPr>
          <w:rFonts w:eastAsia="SimSun"/>
          <w:lang w:eastAsia="en-GB"/>
        </w:rPr>
        <w:tab/>
        <w:t>An integrated assessment of black carbon and tropospheric ozone by UNEP and the World Meteorological Organization also demonstrated that</w:t>
      </w:r>
      <w:r w:rsidR="005678C8">
        <w:rPr>
          <w:rFonts w:eastAsia="SimSun"/>
          <w:lang w:eastAsia="en-GB"/>
        </w:rPr>
        <w:t>,</w:t>
      </w:r>
      <w:r w:rsidRPr="000F2ADB">
        <w:rPr>
          <w:rFonts w:eastAsia="SimSun"/>
          <w:lang w:eastAsia="en-GB"/>
        </w:rPr>
        <w:t xml:space="preserve"> if rapidly and widely implemented, the measures targeting those two air pollutants and climate</w:t>
      </w:r>
      <w:r w:rsidR="005678C8">
        <w:rPr>
          <w:rFonts w:eastAsia="SimSun"/>
          <w:lang w:eastAsia="en-GB"/>
        </w:rPr>
        <w:t xml:space="preserve"> </w:t>
      </w:r>
      <w:r w:rsidRPr="000F2ADB">
        <w:rPr>
          <w:rFonts w:eastAsia="SimSun"/>
          <w:lang w:eastAsia="en-GB"/>
        </w:rPr>
        <w:t>forcers will bring significant improvements in human health, the wider environment and the climate in the near term.</w:t>
      </w:r>
    </w:p>
    <w:p w:rsidR="00BB626B" w:rsidRPr="000F2ADB" w:rsidRDefault="00BB626B" w:rsidP="00CC289B">
      <w:pPr>
        <w:pStyle w:val="H23G"/>
        <w:rPr>
          <w:rFonts w:eastAsia="SimSun"/>
        </w:rPr>
      </w:pPr>
      <w:r w:rsidRPr="000F2ADB">
        <w:rPr>
          <w:rFonts w:eastAsia="SimSun"/>
        </w:rPr>
        <w:tab/>
      </w:r>
      <w:r w:rsidRPr="000F2ADB">
        <w:rPr>
          <w:rFonts w:eastAsia="SimSun"/>
        </w:rPr>
        <w:tab/>
        <w:t>Heavy metals and persistent organic pollutants</w:t>
      </w:r>
    </w:p>
    <w:p w:rsidR="00BB626B" w:rsidRPr="000F2ADB" w:rsidRDefault="00BB626B" w:rsidP="00BB626B">
      <w:pPr>
        <w:pStyle w:val="SingleTxtG"/>
      </w:pPr>
      <w:r w:rsidRPr="000F2ADB">
        <w:t>31.</w:t>
      </w:r>
      <w:r w:rsidRPr="000F2ADB">
        <w:tab/>
        <w:t>Deposition of heavy metals in the region continues to decrease. According to a study</w:t>
      </w:r>
      <w:r w:rsidR="005678C8" w:rsidRPr="000F2ADB">
        <w:rPr>
          <w:rStyle w:val="FootnoteReference"/>
        </w:rPr>
        <w:footnoteReference w:id="11"/>
      </w:r>
      <w:r w:rsidRPr="000F2ADB">
        <w:t xml:space="preserve"> by the Air Convention</w:t>
      </w:r>
      <w:r w:rsidR="005678C8">
        <w:t>’s</w:t>
      </w:r>
      <w:r w:rsidRPr="000F2ADB">
        <w:t xml:space="preserve"> International Cooperative Programme on Integrated Monitoring of Air Pollution Effects on Ecosystems across Europe, between 1990 and 2010, the average cadmium and lead concentration in mosses declined by 51 and 77 per cent, respectively, whereas the average modelled cadmium and lead deposition in the </w:t>
      </w:r>
      <w:r w:rsidR="005678C8">
        <w:t>Cooperative Programme for Monitoring and Evaluation of the Long-range Transmission of Air Pollutants in Europe (</w:t>
      </w:r>
      <w:r w:rsidRPr="000F2ADB">
        <w:t>EMEP</w:t>
      </w:r>
      <w:r w:rsidR="005678C8">
        <w:t>)</w:t>
      </w:r>
      <w:r w:rsidRPr="000F2ADB">
        <w:t xml:space="preserve"> domain declined by 51 and 74 per cent, respectively. Between 1995 and 2010, the average mercury concentration in mosses declined by 23 per cent, whereas the average modelled mercury deposition in the EMEP domain declined by 27 per cent. Concentrations of heavy metals in mosses thus closely correlate with </w:t>
      </w:r>
      <w:r w:rsidR="00B36BB3" w:rsidRPr="000F2ADB">
        <w:t>the modelled deposition levels.</w:t>
      </w:r>
    </w:p>
    <w:p w:rsidR="00BB626B" w:rsidRPr="000F2ADB" w:rsidRDefault="00BB626B" w:rsidP="00BB626B">
      <w:pPr>
        <w:pStyle w:val="SingleTxtG"/>
      </w:pPr>
      <w:r w:rsidRPr="000F2ADB">
        <w:t>32.</w:t>
      </w:r>
      <w:r w:rsidRPr="000F2ADB">
        <w:tab/>
        <w:t>Effects of historical heavy metals emissions on catchments remain significant. As such, high-levels of catchment retention for cadmium, lead and mercury was demonstrated by a study covering 15 catchments in the years 1997–2011.</w:t>
      </w:r>
      <w:r w:rsidR="005F157A" w:rsidRPr="000F2ADB">
        <w:rPr>
          <w:rStyle w:val="FootnoteReference"/>
        </w:rPr>
        <w:footnoteReference w:id="12"/>
      </w:r>
      <w:r w:rsidRPr="000F2ADB">
        <w:t xml:space="preserve"> Emissions of cadmium, lead and mercury are regulated at the pan-European level by the 1998 Protocol on Heavy Metals </w:t>
      </w:r>
      <w:r w:rsidR="005678C8">
        <w:t xml:space="preserve">to the Air Convention </w:t>
      </w:r>
      <w:r w:rsidRPr="000F2ADB">
        <w:t>(amended in 2012).</w:t>
      </w:r>
    </w:p>
    <w:p w:rsidR="0036327A" w:rsidRPr="000F2ADB" w:rsidRDefault="00BB626B" w:rsidP="005678C8">
      <w:pPr>
        <w:pStyle w:val="SingleTxtG"/>
        <w:spacing w:after="240"/>
        <w:rPr>
          <w:rFonts w:eastAsia="SimSun"/>
          <w:lang w:eastAsia="en-GB"/>
        </w:rPr>
      </w:pPr>
      <w:r w:rsidRPr="000F2ADB">
        <w:rPr>
          <w:rFonts w:eastAsia="SimSun"/>
          <w:lang w:eastAsia="en-GB"/>
        </w:rPr>
        <w:t>33.</w:t>
      </w:r>
      <w:r w:rsidRPr="000F2ADB">
        <w:rPr>
          <w:rFonts w:eastAsia="SimSun"/>
          <w:lang w:eastAsia="en-GB"/>
        </w:rPr>
        <w:tab/>
        <w:t>Comparably lower reductions in mercury deposition could be due to large emissions from other continents. The recently adopted Minamata Convention on Mercury addresses mercury emissions at the global level and</w:t>
      </w:r>
      <w:r w:rsidR="005678C8">
        <w:rPr>
          <w:rFonts w:eastAsia="SimSun"/>
          <w:lang w:eastAsia="en-GB"/>
        </w:rPr>
        <w:t>,</w:t>
      </w:r>
      <w:r w:rsidRPr="000F2ADB">
        <w:rPr>
          <w:rFonts w:eastAsia="SimSun"/>
          <w:lang w:eastAsia="en-GB"/>
        </w:rPr>
        <w:t xml:space="preserve"> once in force, will require contracting Parties to control their emissions through measures addressing both new and existing sources of pollution.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EF40F2" w:rsidRPr="000F2ADB" w:rsidTr="00EF40F2">
        <w:trPr>
          <w:trHeight w:hRule="exact" w:val="240"/>
          <w:jc w:val="center"/>
        </w:trPr>
        <w:tc>
          <w:tcPr>
            <w:tcW w:w="7654" w:type="dxa"/>
            <w:tcBorders>
              <w:top w:val="single" w:sz="4" w:space="0" w:color="auto"/>
            </w:tcBorders>
            <w:shd w:val="clear" w:color="auto" w:fill="auto"/>
          </w:tcPr>
          <w:p w:rsidR="00EF40F2" w:rsidRPr="000F2ADB" w:rsidRDefault="00EF40F2" w:rsidP="00EF40F2">
            <w:pPr>
              <w:suppressAutoHyphens w:val="0"/>
              <w:spacing w:line="240" w:lineRule="auto"/>
              <w:rPr>
                <w:rFonts w:eastAsia="SimSun"/>
                <w:lang w:eastAsia="en-GB"/>
              </w:rPr>
            </w:pPr>
          </w:p>
        </w:tc>
      </w:tr>
      <w:tr w:rsidR="00EF40F2" w:rsidRPr="000F2ADB" w:rsidTr="000C2D54">
        <w:trPr>
          <w:trHeight w:val="3246"/>
          <w:jc w:val="center"/>
        </w:trPr>
        <w:tc>
          <w:tcPr>
            <w:tcW w:w="7654" w:type="dxa"/>
            <w:tcBorders>
              <w:bottom w:val="nil"/>
            </w:tcBorders>
            <w:shd w:val="clear" w:color="auto" w:fill="auto"/>
            <w:tcMar>
              <w:left w:w="142" w:type="dxa"/>
              <w:right w:w="142" w:type="dxa"/>
            </w:tcMar>
          </w:tcPr>
          <w:p w:rsidR="0036327A" w:rsidRPr="000F2ADB" w:rsidRDefault="00EF40F2" w:rsidP="0036327A">
            <w:pPr>
              <w:pStyle w:val="SingleTxtG"/>
              <w:spacing w:after="0"/>
              <w:ind w:left="482" w:right="482"/>
              <w:jc w:val="left"/>
              <w:rPr>
                <w:rFonts w:eastAsia="SimSun"/>
                <w:lang w:eastAsia="en-GB"/>
              </w:rPr>
            </w:pPr>
            <w:r w:rsidRPr="000F2ADB">
              <w:rPr>
                <w:rFonts w:eastAsia="SimSun"/>
                <w:lang w:eastAsia="en-GB"/>
              </w:rPr>
              <w:t xml:space="preserve">Box </w:t>
            </w:r>
            <w:r w:rsidR="00B02A15">
              <w:rPr>
                <w:rFonts w:eastAsia="SimSun"/>
                <w:lang w:eastAsia="en-GB"/>
              </w:rPr>
              <w:t>4</w:t>
            </w:r>
          </w:p>
          <w:p w:rsidR="00EF40F2" w:rsidRPr="000F2ADB" w:rsidRDefault="00EF40F2" w:rsidP="00EF40F2">
            <w:pPr>
              <w:pStyle w:val="SingleTxtG"/>
              <w:ind w:left="482" w:right="482"/>
              <w:jc w:val="left"/>
              <w:rPr>
                <w:rFonts w:eastAsia="SimSun"/>
                <w:lang w:eastAsia="en-GB"/>
              </w:rPr>
            </w:pPr>
            <w:r w:rsidRPr="000F2ADB">
              <w:rPr>
                <w:rFonts w:eastAsia="SimSun"/>
                <w:b/>
                <w:lang w:eastAsia="en-GB"/>
              </w:rPr>
              <w:t xml:space="preserve">Reduction of mercury emissions in </w:t>
            </w:r>
            <w:r w:rsidR="005678C8">
              <w:rPr>
                <w:rFonts w:eastAsia="SimSun"/>
                <w:b/>
                <w:lang w:eastAsia="en-GB"/>
              </w:rPr>
              <w:t xml:space="preserve">the </w:t>
            </w:r>
            <w:r w:rsidRPr="000F2ADB">
              <w:rPr>
                <w:rFonts w:eastAsia="SimSun"/>
                <w:b/>
                <w:lang w:eastAsia="en-GB"/>
              </w:rPr>
              <w:t>chlor-alkali sector in Spain</w:t>
            </w:r>
          </w:p>
          <w:p w:rsidR="00EF40F2" w:rsidRPr="000F2ADB" w:rsidRDefault="00EF40F2" w:rsidP="008727E8">
            <w:pPr>
              <w:spacing w:after="120"/>
              <w:ind w:left="482" w:right="482"/>
              <w:jc w:val="both"/>
              <w:rPr>
                <w:rFonts w:eastAsia="SimSun"/>
                <w:lang w:eastAsia="en-GB"/>
              </w:rPr>
            </w:pPr>
            <w:r w:rsidRPr="000F2ADB">
              <w:rPr>
                <w:rFonts w:eastAsia="SimSun"/>
                <w:lang w:eastAsia="en-GB"/>
              </w:rPr>
              <w:t>In Spain, voluntary agreements were signed in 1999 and 2006 between the chlor-alkali sector companies</w:t>
            </w:r>
            <w:r w:rsidR="005678C8">
              <w:rPr>
                <w:rFonts w:eastAsia="SimSun"/>
                <w:lang w:eastAsia="en-GB"/>
              </w:rPr>
              <w:t>,</w:t>
            </w:r>
            <w:r w:rsidRPr="000F2ADB">
              <w:rPr>
                <w:rFonts w:eastAsia="SimSun"/>
                <w:lang w:eastAsia="en-GB"/>
              </w:rPr>
              <w:t xml:space="preserve"> on the one hand</w:t>
            </w:r>
            <w:r w:rsidR="005678C8">
              <w:rPr>
                <w:rFonts w:eastAsia="SimSun"/>
                <w:lang w:eastAsia="en-GB"/>
              </w:rPr>
              <w:t>,</w:t>
            </w:r>
            <w:r w:rsidRPr="000F2ADB">
              <w:rPr>
                <w:rFonts w:eastAsia="SimSun"/>
                <w:lang w:eastAsia="en-GB"/>
              </w:rPr>
              <w:t xml:space="preserve"> and the regional governments and the Spanish Environment Ministry</w:t>
            </w:r>
            <w:r w:rsidR="005678C8">
              <w:rPr>
                <w:rFonts w:eastAsia="SimSun"/>
                <w:lang w:eastAsia="en-GB"/>
              </w:rPr>
              <w:t>,</w:t>
            </w:r>
            <w:r w:rsidRPr="000F2ADB">
              <w:rPr>
                <w:rFonts w:eastAsia="SimSun"/>
                <w:lang w:eastAsia="en-GB"/>
              </w:rPr>
              <w:t xml:space="preserve"> on the other</w:t>
            </w:r>
            <w:r w:rsidR="005678C8">
              <w:rPr>
                <w:rFonts w:eastAsia="SimSun"/>
                <w:lang w:eastAsia="en-GB"/>
              </w:rPr>
              <w:t>,</w:t>
            </w:r>
            <w:r w:rsidRPr="000F2ADB">
              <w:rPr>
                <w:rFonts w:eastAsia="SimSun"/>
                <w:lang w:eastAsia="en-GB"/>
              </w:rPr>
              <w:t xml:space="preserve"> with the objective of reducing sector-related mercury emissions. The agreements consisted of setting up multiannual mercury emission limit values for the whole sector, investments to update installations</w:t>
            </w:r>
            <w:r w:rsidR="005678C8">
              <w:rPr>
                <w:rFonts w:eastAsia="SimSun"/>
                <w:lang w:eastAsia="en-GB"/>
              </w:rPr>
              <w:t xml:space="preserve"> and </w:t>
            </w:r>
            <w:r w:rsidRPr="000F2ADB">
              <w:rPr>
                <w:rFonts w:eastAsia="SimSun"/>
                <w:lang w:eastAsia="en-GB"/>
              </w:rPr>
              <w:t>training of staff</w:t>
            </w:r>
            <w:r w:rsidR="005678C8">
              <w:rPr>
                <w:rFonts w:eastAsia="SimSun"/>
                <w:lang w:eastAsia="en-GB"/>
              </w:rPr>
              <w:t xml:space="preserve"> on</w:t>
            </w:r>
            <w:r w:rsidRPr="000F2ADB">
              <w:rPr>
                <w:rFonts w:eastAsia="SimSun"/>
                <w:lang w:eastAsia="en-GB"/>
              </w:rPr>
              <w:t xml:space="preserve"> safety and hygiene issues. Annual review meetings were perceived as a key measure to keep emission reductions on track. As a result of the first agreement, mercury emissions into the air were reduced by 48 per cent. The second agreement resulted in an additional 43 per cent of reductions.</w:t>
            </w:r>
          </w:p>
        </w:tc>
      </w:tr>
      <w:tr w:rsidR="00EF40F2" w:rsidRPr="000F2ADB" w:rsidTr="00EF40F2">
        <w:trPr>
          <w:trHeight w:hRule="exact" w:val="20"/>
          <w:jc w:val="center"/>
        </w:trPr>
        <w:tc>
          <w:tcPr>
            <w:tcW w:w="7654" w:type="dxa"/>
            <w:tcBorders>
              <w:bottom w:val="single" w:sz="4" w:space="0" w:color="auto"/>
            </w:tcBorders>
            <w:shd w:val="clear" w:color="auto" w:fill="auto"/>
          </w:tcPr>
          <w:p w:rsidR="00EF40F2" w:rsidRPr="000F2ADB" w:rsidRDefault="00EF40F2" w:rsidP="00EF40F2">
            <w:pPr>
              <w:suppressAutoHyphens w:val="0"/>
              <w:spacing w:line="240" w:lineRule="auto"/>
              <w:rPr>
                <w:rFonts w:eastAsia="SimSun"/>
                <w:lang w:eastAsia="en-GB"/>
              </w:rPr>
            </w:pPr>
          </w:p>
        </w:tc>
      </w:tr>
    </w:tbl>
    <w:p w:rsidR="00BB626B" w:rsidRPr="000F2ADB" w:rsidRDefault="00BB626B" w:rsidP="00EF40F2">
      <w:pPr>
        <w:pStyle w:val="SingleTxtG"/>
        <w:spacing w:before="240"/>
        <w:rPr>
          <w:rFonts w:eastAsia="SimSun"/>
          <w:lang w:eastAsia="en-GB"/>
        </w:rPr>
      </w:pPr>
      <w:r w:rsidRPr="000F2ADB">
        <w:rPr>
          <w:rFonts w:eastAsia="SimSun"/>
          <w:lang w:eastAsia="en-GB"/>
        </w:rPr>
        <w:lastRenderedPageBreak/>
        <w:t>34.</w:t>
      </w:r>
      <w:r w:rsidRPr="000F2ADB">
        <w:rPr>
          <w:rFonts w:eastAsia="SimSun"/>
          <w:lang w:eastAsia="en-GB"/>
        </w:rPr>
        <w:tab/>
        <w:t>While major achievements have taken place in the reduction of persistent organic pollutants (POPs), major discrepancies exist in different parts of the pan-European region. For instance, while the reduction of concentrations of dioxin/furans in some Western European countries exceeded 90 per cent, in some countries of Central Asia the improvements have been negligible. Moreover, the polycyclic aromatic hydrocarbons (PAHs) concentrations have increased in some countries of the Caucasus and Central Asia compared to 1990 levels. PAHs emissions also remain relatively high in some Western and Central European countries due to the increasing use of wood for residential heating, partly as a measure to mitigate climate change.</w:t>
      </w:r>
    </w:p>
    <w:p w:rsidR="00BB626B" w:rsidRPr="000F2ADB" w:rsidRDefault="00BB626B" w:rsidP="00BB626B">
      <w:pPr>
        <w:pStyle w:val="SingleTxtG"/>
        <w:rPr>
          <w:rFonts w:eastAsia="SimSun"/>
          <w:lang w:eastAsia="en-GB"/>
        </w:rPr>
      </w:pPr>
      <w:r w:rsidRPr="000F2ADB">
        <w:rPr>
          <w:rFonts w:eastAsia="SimSun"/>
          <w:lang w:eastAsia="en-GB"/>
        </w:rPr>
        <w:t>35.</w:t>
      </w:r>
      <w:r w:rsidRPr="000F2ADB">
        <w:rPr>
          <w:rFonts w:eastAsia="SimSun"/>
          <w:lang w:eastAsia="en-GB"/>
        </w:rPr>
        <w:tab/>
        <w:t>Actions to reduce and eliminate production, use and releases of POPs are regulated by the 1998 Protocol on POPs (amended in 2009) to the Air Convention and the global Stockholm Convention on POPs.</w:t>
      </w:r>
    </w:p>
    <w:p w:rsidR="00BB626B" w:rsidRPr="000F2ADB" w:rsidRDefault="00BB626B" w:rsidP="00CC289B">
      <w:pPr>
        <w:pStyle w:val="H1G"/>
        <w:rPr>
          <w:rFonts w:eastAsia="SimSun"/>
        </w:rPr>
      </w:pPr>
      <w:r w:rsidRPr="000F2ADB">
        <w:rPr>
          <w:rFonts w:eastAsia="SimSun"/>
        </w:rPr>
        <w:tab/>
        <w:t>D.</w:t>
      </w:r>
      <w:r w:rsidRPr="000F2ADB">
        <w:rPr>
          <w:rFonts w:eastAsia="SimSun"/>
        </w:rPr>
        <w:tab/>
        <w:t>Specific challenges of urban air pollution</w:t>
      </w:r>
    </w:p>
    <w:p w:rsidR="00EF40F2" w:rsidRPr="000F2ADB" w:rsidRDefault="00BB626B" w:rsidP="002F329E">
      <w:pPr>
        <w:pStyle w:val="SingleTxtG"/>
        <w:spacing w:after="240"/>
        <w:rPr>
          <w:rFonts w:eastAsia="SimSun"/>
          <w:lang w:eastAsia="en-GB"/>
        </w:rPr>
      </w:pPr>
      <w:r w:rsidRPr="000F2ADB">
        <w:rPr>
          <w:rFonts w:eastAsia="SimSun"/>
          <w:lang w:eastAsia="en-GB"/>
        </w:rPr>
        <w:t>36.</w:t>
      </w:r>
      <w:r w:rsidRPr="000F2ADB">
        <w:rPr>
          <w:rFonts w:eastAsia="SimSun"/>
          <w:lang w:eastAsia="en-GB"/>
        </w:rPr>
        <w:tab/>
        <w:t xml:space="preserve">The air pollution in cities in the pan-European region continues to pose a threat especially to </w:t>
      </w:r>
      <w:r w:rsidR="003B7654">
        <w:rPr>
          <w:rFonts w:eastAsia="SimSun"/>
          <w:lang w:eastAsia="en-GB"/>
        </w:rPr>
        <w:t xml:space="preserve">the </w:t>
      </w:r>
      <w:r w:rsidRPr="000F2ADB">
        <w:rPr>
          <w:rFonts w:eastAsia="SimSun"/>
          <w:lang w:eastAsia="en-GB"/>
        </w:rPr>
        <w:t>health of residents. Emissions from the transport sector contribute to concentrations of NO</w:t>
      </w:r>
      <w:r w:rsidRPr="000F2ADB">
        <w:rPr>
          <w:rFonts w:eastAsia="SimSun"/>
          <w:vertAlign w:val="subscript"/>
          <w:lang w:eastAsia="en-GB"/>
        </w:rPr>
        <w:t>x</w:t>
      </w:r>
      <w:r w:rsidRPr="000F2ADB">
        <w:rPr>
          <w:rFonts w:eastAsia="SimSun"/>
          <w:lang w:eastAsia="en-GB"/>
        </w:rPr>
        <w:t>, PM</w:t>
      </w:r>
      <w:r w:rsidRPr="000F2ADB">
        <w:rPr>
          <w:rFonts w:eastAsia="SimSun"/>
          <w:vertAlign w:val="subscript"/>
          <w:lang w:eastAsia="en-GB"/>
        </w:rPr>
        <w:t>2.5</w:t>
      </w:r>
      <w:r w:rsidRPr="000F2ADB">
        <w:rPr>
          <w:rFonts w:eastAsia="SimSun"/>
          <w:lang w:eastAsia="en-GB"/>
        </w:rPr>
        <w:t xml:space="preserve"> and O</w:t>
      </w:r>
      <w:r w:rsidRPr="000F2ADB">
        <w:rPr>
          <w:rFonts w:eastAsia="SimSun"/>
          <w:vertAlign w:val="subscript"/>
          <w:lang w:eastAsia="en-GB"/>
        </w:rPr>
        <w:t>3</w:t>
      </w:r>
      <w:r w:rsidRPr="000F2ADB">
        <w:rPr>
          <w:rFonts w:eastAsia="SimSun"/>
          <w:lang w:eastAsia="en-GB"/>
        </w:rPr>
        <w:t xml:space="preserve">, which in many cases exceed the WHO guideline </w:t>
      </w:r>
      <w:r w:rsidR="00EF40F2" w:rsidRPr="000F2ADB">
        <w:rPr>
          <w:rFonts w:eastAsia="SimSun"/>
          <w:lang w:eastAsia="en-GB"/>
        </w:rPr>
        <w:t>levels.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EF40F2" w:rsidRPr="000F2ADB" w:rsidTr="00EF40F2">
        <w:trPr>
          <w:trHeight w:hRule="exact" w:val="240"/>
          <w:jc w:val="center"/>
        </w:trPr>
        <w:tc>
          <w:tcPr>
            <w:tcW w:w="7654" w:type="dxa"/>
            <w:tcBorders>
              <w:top w:val="single" w:sz="4" w:space="0" w:color="auto"/>
            </w:tcBorders>
            <w:shd w:val="clear" w:color="auto" w:fill="auto"/>
          </w:tcPr>
          <w:p w:rsidR="00EF40F2" w:rsidRPr="000F2ADB" w:rsidRDefault="00EF40F2" w:rsidP="00EF40F2">
            <w:pPr>
              <w:suppressAutoHyphens w:val="0"/>
              <w:spacing w:line="240" w:lineRule="auto"/>
              <w:rPr>
                <w:rFonts w:eastAsia="SimSun"/>
                <w:lang w:eastAsia="en-GB"/>
              </w:rPr>
            </w:pPr>
          </w:p>
        </w:tc>
      </w:tr>
      <w:tr w:rsidR="00EF40F2" w:rsidRPr="000F2ADB" w:rsidTr="00B27C52">
        <w:trPr>
          <w:trHeight w:val="4686"/>
          <w:jc w:val="center"/>
        </w:trPr>
        <w:tc>
          <w:tcPr>
            <w:tcW w:w="7654" w:type="dxa"/>
            <w:tcBorders>
              <w:bottom w:val="nil"/>
            </w:tcBorders>
            <w:shd w:val="clear" w:color="auto" w:fill="auto"/>
            <w:tcMar>
              <w:left w:w="142" w:type="dxa"/>
              <w:right w:w="142" w:type="dxa"/>
            </w:tcMar>
          </w:tcPr>
          <w:p w:rsidR="0036327A" w:rsidRPr="000F2ADB" w:rsidRDefault="00EF40F2" w:rsidP="002662A6">
            <w:pPr>
              <w:pStyle w:val="SingleTxtG"/>
              <w:spacing w:after="0"/>
              <w:ind w:left="482" w:right="482"/>
              <w:jc w:val="left"/>
              <w:rPr>
                <w:rFonts w:eastAsia="SimSun"/>
                <w:lang w:eastAsia="en-GB"/>
              </w:rPr>
            </w:pPr>
            <w:r w:rsidRPr="000F2ADB">
              <w:rPr>
                <w:rFonts w:eastAsia="SimSun"/>
                <w:lang w:eastAsia="en-GB"/>
              </w:rPr>
              <w:t xml:space="preserve">Box </w:t>
            </w:r>
            <w:r w:rsidR="00B02A15">
              <w:rPr>
                <w:rFonts w:eastAsia="SimSun"/>
                <w:lang w:eastAsia="en-GB"/>
              </w:rPr>
              <w:t>5</w:t>
            </w:r>
          </w:p>
          <w:p w:rsidR="00EF40F2" w:rsidRPr="000F2ADB" w:rsidRDefault="00EF40F2" w:rsidP="002662A6">
            <w:pPr>
              <w:pStyle w:val="SingleTxtG"/>
              <w:ind w:left="482" w:right="482"/>
              <w:jc w:val="left"/>
              <w:rPr>
                <w:rFonts w:eastAsia="SimSun"/>
                <w:b/>
                <w:lang w:eastAsia="en-GB"/>
              </w:rPr>
            </w:pPr>
            <w:r w:rsidRPr="000F2ADB">
              <w:rPr>
                <w:rFonts w:eastAsia="SimSun"/>
                <w:b/>
                <w:lang w:eastAsia="en-GB"/>
              </w:rPr>
              <w:t>Air pollution across Western European cities prompts action</w:t>
            </w:r>
          </w:p>
          <w:p w:rsidR="00EF40F2" w:rsidRPr="000F2ADB" w:rsidRDefault="00EF40F2" w:rsidP="002662A6">
            <w:pPr>
              <w:pStyle w:val="SingleTxtG"/>
              <w:ind w:left="482" w:right="482"/>
              <w:rPr>
                <w:rFonts w:eastAsia="SimSun"/>
                <w:lang w:eastAsia="en-GB"/>
              </w:rPr>
            </w:pPr>
            <w:r w:rsidRPr="000F2ADB">
              <w:rPr>
                <w:rFonts w:eastAsia="SimSun"/>
                <w:lang w:eastAsia="en-GB"/>
              </w:rPr>
              <w:t xml:space="preserve">Recent episodes of high air pollution in Paris prompted the French Government to announce a series of actions to reduce short-term pollution levels, including </w:t>
            </w:r>
            <w:r w:rsidR="0023356F">
              <w:rPr>
                <w:rFonts w:eastAsia="SimSun"/>
                <w:lang w:eastAsia="en-GB"/>
              </w:rPr>
              <w:t xml:space="preserve">the </w:t>
            </w:r>
            <w:r w:rsidRPr="000F2ADB">
              <w:rPr>
                <w:rFonts w:eastAsia="SimSun"/>
                <w:lang w:eastAsia="en-GB"/>
              </w:rPr>
              <w:t>temporary introduction of free public transport in the Paris area. In addition, reduced traffic speed limits in certain areas were introduced</w:t>
            </w:r>
            <w:r w:rsidR="003B7654">
              <w:rPr>
                <w:rFonts w:eastAsia="SimSun"/>
                <w:lang w:eastAsia="en-GB"/>
              </w:rPr>
              <w:t>,</w:t>
            </w:r>
            <w:r w:rsidRPr="000F2ADB">
              <w:rPr>
                <w:rFonts w:eastAsia="SimSun"/>
                <w:lang w:eastAsia="en-GB"/>
              </w:rPr>
              <w:t xml:space="preserve"> as well as controls on </w:t>
            </w:r>
            <w:r w:rsidR="0023356F">
              <w:rPr>
                <w:rFonts w:eastAsia="SimSun"/>
                <w:lang w:eastAsia="en-GB"/>
              </w:rPr>
              <w:t xml:space="preserve">the </w:t>
            </w:r>
            <w:r w:rsidRPr="000F2ADB">
              <w:rPr>
                <w:rFonts w:eastAsia="SimSun"/>
                <w:lang w:eastAsia="en-GB"/>
              </w:rPr>
              <w:t>spreading</w:t>
            </w:r>
            <w:r w:rsidR="0023356F">
              <w:rPr>
                <w:rFonts w:eastAsia="SimSun"/>
                <w:lang w:eastAsia="en-GB"/>
              </w:rPr>
              <w:t xml:space="preserve"> of fertilizers</w:t>
            </w:r>
            <w:r w:rsidRPr="000F2ADB">
              <w:rPr>
                <w:rFonts w:eastAsia="SimSun"/>
                <w:lang w:eastAsia="en-GB"/>
              </w:rPr>
              <w:t>.</w:t>
            </w:r>
          </w:p>
          <w:p w:rsidR="00EF40F2" w:rsidRPr="000F2ADB" w:rsidRDefault="00EF40F2" w:rsidP="002662A6">
            <w:pPr>
              <w:pStyle w:val="SingleTxtG"/>
              <w:ind w:left="482" w:right="482"/>
              <w:rPr>
                <w:rFonts w:eastAsia="SimSun"/>
                <w:lang w:eastAsia="en-GB"/>
              </w:rPr>
            </w:pPr>
            <w:r w:rsidRPr="000F2ADB">
              <w:rPr>
                <w:rFonts w:eastAsia="SimSun"/>
                <w:lang w:eastAsia="en-GB"/>
              </w:rPr>
              <w:t xml:space="preserve">Madrid has achieved substantial reductions in PM by moving a significant part of the M-30 </w:t>
            </w:r>
            <w:r w:rsidR="003B7654" w:rsidRPr="000F2ADB">
              <w:rPr>
                <w:rFonts w:eastAsia="SimSun"/>
                <w:lang w:eastAsia="en-GB"/>
              </w:rPr>
              <w:t xml:space="preserve">ring road </w:t>
            </w:r>
            <w:r w:rsidRPr="000F2ADB">
              <w:rPr>
                <w:rFonts w:eastAsia="SimSun"/>
                <w:lang w:eastAsia="en-GB"/>
              </w:rPr>
              <w:t>underground. Other measures to reduce urban air pollution include the introduction of Low Emission Zones (LEZs)</w:t>
            </w:r>
            <w:r w:rsidR="0023356F">
              <w:rPr>
                <w:rFonts w:eastAsia="SimSun"/>
                <w:lang w:eastAsia="en-GB"/>
              </w:rPr>
              <w:t>;</w:t>
            </w:r>
            <w:r w:rsidRPr="000F2ADB">
              <w:rPr>
                <w:rFonts w:eastAsia="SimSun"/>
                <w:lang w:eastAsia="en-GB"/>
              </w:rPr>
              <w:t xml:space="preserve"> the renewal of the bus fleet </w:t>
            </w:r>
            <w:r w:rsidR="0023356F">
              <w:rPr>
                <w:rFonts w:eastAsia="SimSun"/>
                <w:lang w:eastAsia="en-GB"/>
              </w:rPr>
              <w:t xml:space="preserve">with vehicles using </w:t>
            </w:r>
            <w:r w:rsidRPr="000F2ADB">
              <w:rPr>
                <w:rFonts w:eastAsia="SimSun"/>
                <w:lang w:eastAsia="en-GB"/>
              </w:rPr>
              <w:t>cleaner technology</w:t>
            </w:r>
            <w:r w:rsidR="0023356F">
              <w:rPr>
                <w:rFonts w:eastAsia="SimSun"/>
                <w:lang w:eastAsia="en-GB"/>
              </w:rPr>
              <w:t>;</w:t>
            </w:r>
            <w:r w:rsidRPr="000F2ADB">
              <w:rPr>
                <w:rFonts w:eastAsia="SimSun"/>
                <w:lang w:eastAsia="en-GB"/>
              </w:rPr>
              <w:t xml:space="preserve"> increas</w:t>
            </w:r>
            <w:r w:rsidR="0023356F">
              <w:rPr>
                <w:rFonts w:eastAsia="SimSun"/>
                <w:lang w:eastAsia="en-GB"/>
              </w:rPr>
              <w:t>ing</w:t>
            </w:r>
            <w:r w:rsidRPr="000F2ADB">
              <w:rPr>
                <w:rFonts w:eastAsia="SimSun"/>
                <w:lang w:eastAsia="en-GB"/>
              </w:rPr>
              <w:t xml:space="preserve"> pedestrian areas</w:t>
            </w:r>
            <w:r w:rsidR="0023356F">
              <w:rPr>
                <w:rFonts w:eastAsia="SimSun"/>
                <w:lang w:eastAsia="en-GB"/>
              </w:rPr>
              <w:t>;</w:t>
            </w:r>
            <w:r w:rsidRPr="000F2ADB">
              <w:rPr>
                <w:rFonts w:eastAsia="SimSun"/>
                <w:lang w:eastAsia="en-GB"/>
              </w:rPr>
              <w:t xml:space="preserve"> and the promotion of electric vehicles. However, challenges to decreas</w:t>
            </w:r>
            <w:r w:rsidR="0023356F">
              <w:rPr>
                <w:rFonts w:eastAsia="SimSun"/>
                <w:lang w:eastAsia="en-GB"/>
              </w:rPr>
              <w:t>ing</w:t>
            </w:r>
            <w:r w:rsidRPr="000F2ADB">
              <w:rPr>
                <w:rFonts w:eastAsia="SimSun"/>
                <w:lang w:eastAsia="en-GB"/>
              </w:rPr>
              <w:t xml:space="preserve"> NO</w:t>
            </w:r>
            <w:r w:rsidRPr="000F2ADB">
              <w:rPr>
                <w:rFonts w:eastAsia="SimSun"/>
                <w:vertAlign w:val="subscript"/>
                <w:lang w:eastAsia="en-GB"/>
              </w:rPr>
              <w:t>x</w:t>
            </w:r>
            <w:r w:rsidRPr="000F2ADB">
              <w:rPr>
                <w:rFonts w:eastAsia="SimSun"/>
                <w:lang w:eastAsia="en-GB"/>
              </w:rPr>
              <w:t xml:space="preserve"> emissions remain as </w:t>
            </w:r>
            <w:r w:rsidR="0023356F">
              <w:rPr>
                <w:rFonts w:eastAsia="SimSun"/>
                <w:lang w:eastAsia="en-GB"/>
              </w:rPr>
              <w:t xml:space="preserve">the </w:t>
            </w:r>
            <w:r w:rsidRPr="000F2ADB">
              <w:rPr>
                <w:rFonts w:eastAsia="SimSun"/>
                <w:lang w:eastAsia="en-GB"/>
              </w:rPr>
              <w:t>result of a vehicle fleet that rel</w:t>
            </w:r>
            <w:r w:rsidR="0023356F">
              <w:rPr>
                <w:rFonts w:eastAsia="SimSun"/>
                <w:lang w:eastAsia="en-GB"/>
              </w:rPr>
              <w:t>ies</w:t>
            </w:r>
            <w:r w:rsidRPr="000F2ADB">
              <w:rPr>
                <w:rFonts w:eastAsia="SimSun"/>
                <w:lang w:eastAsia="en-GB"/>
              </w:rPr>
              <w:t xml:space="preserve"> mostly on </w:t>
            </w:r>
            <w:r w:rsidR="0036327A" w:rsidRPr="000F2ADB">
              <w:rPr>
                <w:rFonts w:eastAsia="SimSun"/>
                <w:lang w:eastAsia="en-GB"/>
              </w:rPr>
              <w:t>diesel.</w:t>
            </w:r>
          </w:p>
          <w:p w:rsidR="00EF40F2" w:rsidRPr="000F2ADB" w:rsidRDefault="00EF40F2" w:rsidP="002662A6">
            <w:pPr>
              <w:pStyle w:val="SingleTxtG"/>
              <w:ind w:left="482" w:right="482"/>
              <w:rPr>
                <w:rFonts w:eastAsia="SimSun"/>
                <w:lang w:eastAsia="en-GB"/>
              </w:rPr>
            </w:pPr>
            <w:r w:rsidRPr="000F2ADB">
              <w:rPr>
                <w:rFonts w:eastAsia="SimSun"/>
                <w:lang w:eastAsia="en-GB"/>
              </w:rPr>
              <w:t>The Canton of Geneva approved a plan to improve air quality for 2013</w:t>
            </w:r>
            <w:r w:rsidR="002662A6" w:rsidRPr="000F2ADB">
              <w:rPr>
                <w:rFonts w:eastAsia="SimSun"/>
                <w:lang w:eastAsia="en-GB"/>
              </w:rPr>
              <w:t>–</w:t>
            </w:r>
            <w:r w:rsidRPr="000F2ADB">
              <w:rPr>
                <w:rFonts w:eastAsia="SimSun"/>
                <w:lang w:eastAsia="en-GB"/>
              </w:rPr>
              <w:t>2016. The plan focuses on the reduction of fine particulate matter, specifically from road traffic and heating systems.</w:t>
            </w:r>
          </w:p>
        </w:tc>
      </w:tr>
      <w:tr w:rsidR="00EF40F2" w:rsidRPr="000F2ADB" w:rsidTr="00EF40F2">
        <w:trPr>
          <w:trHeight w:hRule="exact" w:val="20"/>
          <w:jc w:val="center"/>
        </w:trPr>
        <w:tc>
          <w:tcPr>
            <w:tcW w:w="7654" w:type="dxa"/>
            <w:tcBorders>
              <w:bottom w:val="single" w:sz="4" w:space="0" w:color="auto"/>
            </w:tcBorders>
            <w:shd w:val="clear" w:color="auto" w:fill="auto"/>
          </w:tcPr>
          <w:p w:rsidR="00EF40F2" w:rsidRPr="000F2ADB" w:rsidRDefault="00EF40F2" w:rsidP="00EF40F2">
            <w:pPr>
              <w:suppressAutoHyphens w:val="0"/>
              <w:spacing w:line="240" w:lineRule="auto"/>
              <w:rPr>
                <w:rFonts w:eastAsia="SimSun"/>
                <w:lang w:eastAsia="en-GB"/>
              </w:rPr>
            </w:pPr>
          </w:p>
        </w:tc>
      </w:tr>
    </w:tbl>
    <w:p w:rsidR="00BB626B" w:rsidRPr="000F2ADB" w:rsidRDefault="00BB626B" w:rsidP="00EF40F2">
      <w:pPr>
        <w:pStyle w:val="SingleTxtG"/>
        <w:spacing w:before="240"/>
        <w:rPr>
          <w:iCs/>
          <w:lang w:eastAsia="en-GB"/>
        </w:rPr>
      </w:pPr>
      <w:r w:rsidRPr="000F2ADB">
        <w:rPr>
          <w:lang w:eastAsia="en-GB"/>
        </w:rPr>
        <w:t>37.</w:t>
      </w:r>
      <w:r w:rsidRPr="000F2ADB">
        <w:rPr>
          <w:lang w:eastAsia="en-GB"/>
        </w:rPr>
        <w:tab/>
        <w:t>The Transport, Health and Environment Pan-European Programme (THE PEP),</w:t>
      </w:r>
      <w:r w:rsidRPr="000F2ADB">
        <w:rPr>
          <w:b/>
          <w:bCs/>
          <w:lang w:eastAsia="en-GB"/>
        </w:rPr>
        <w:t xml:space="preserve"> </w:t>
      </w:r>
      <w:r w:rsidRPr="000F2ADB">
        <w:rPr>
          <w:lang w:eastAsia="en-GB"/>
        </w:rPr>
        <w:t>jointly implemented by ECE and WHO/Europe</w:t>
      </w:r>
      <w:r w:rsidRPr="000F2ADB">
        <w:rPr>
          <w:b/>
          <w:bCs/>
          <w:lang w:eastAsia="en-GB"/>
        </w:rPr>
        <w:t xml:space="preserve">, </w:t>
      </w:r>
      <w:r w:rsidRPr="000F2ADB">
        <w:rPr>
          <w:lang w:eastAsia="en-GB"/>
        </w:rPr>
        <w:t xml:space="preserve">addresses the existing linkages between the three different </w:t>
      </w:r>
      <w:r w:rsidR="0023356F">
        <w:rPr>
          <w:lang w:eastAsia="en-GB"/>
        </w:rPr>
        <w:t xml:space="preserve">Programme </w:t>
      </w:r>
      <w:r w:rsidRPr="000F2ADB">
        <w:rPr>
          <w:lang w:eastAsia="en-GB"/>
        </w:rPr>
        <w:t>sectors</w:t>
      </w:r>
      <w:r w:rsidR="0023356F">
        <w:rPr>
          <w:lang w:eastAsia="en-GB"/>
        </w:rPr>
        <w:t>,</w:t>
      </w:r>
      <w:r w:rsidRPr="000F2ADB">
        <w:rPr>
          <w:lang w:eastAsia="en-GB"/>
        </w:rPr>
        <w:t xml:space="preserve"> thereby offering a platform for countries to share experiences and lessons learned. Through the Amsterdam and Paris Declarations</w:t>
      </w:r>
      <w:r w:rsidR="000C2669" w:rsidRPr="000F2ADB">
        <w:rPr>
          <w:lang w:eastAsia="en-GB"/>
        </w:rPr>
        <w:t>,</w:t>
      </w:r>
      <w:r w:rsidR="00F43DE6" w:rsidRPr="000F2ADB">
        <w:rPr>
          <w:rStyle w:val="FootnoteReference"/>
          <w:lang w:eastAsia="en-GB"/>
        </w:rPr>
        <w:footnoteReference w:id="13"/>
      </w:r>
      <w:r w:rsidRPr="000F2ADB">
        <w:rPr>
          <w:lang w:eastAsia="en-GB"/>
        </w:rPr>
        <w:t xml:space="preserve"> countries have committed themselves to build capacity for the integration of transport, </w:t>
      </w:r>
      <w:r w:rsidRPr="000F2ADB">
        <w:rPr>
          <w:lang w:eastAsia="en-GB"/>
        </w:rPr>
        <w:lastRenderedPageBreak/>
        <w:t>health and environmental policies to, inter alia, reduce emissions of transport-related greenhouse gases, air pollutants and noise</w:t>
      </w:r>
      <w:r w:rsidRPr="000F2ADB">
        <w:rPr>
          <w:i/>
          <w:iCs/>
          <w:lang w:eastAsia="en-GB"/>
        </w:rPr>
        <w:t xml:space="preserve">. </w:t>
      </w:r>
      <w:r w:rsidR="0023356F">
        <w:rPr>
          <w:lang w:eastAsia="en-GB"/>
        </w:rPr>
        <w:t xml:space="preserve">The </w:t>
      </w:r>
      <w:r w:rsidRPr="000F2ADB">
        <w:rPr>
          <w:lang w:eastAsia="en-GB"/>
        </w:rPr>
        <w:t xml:space="preserve">vision </w:t>
      </w:r>
      <w:r w:rsidR="0023356F">
        <w:rPr>
          <w:lang w:eastAsia="en-GB"/>
        </w:rPr>
        <w:t xml:space="preserve">of THE PEP </w:t>
      </w:r>
      <w:r w:rsidRPr="000F2ADB">
        <w:rPr>
          <w:lang w:eastAsia="en-GB"/>
        </w:rPr>
        <w:t xml:space="preserve">is for green and healthy transport and mobility </w:t>
      </w:r>
      <w:r w:rsidR="0023356F">
        <w:rPr>
          <w:lang w:eastAsia="en-GB"/>
        </w:rPr>
        <w:t xml:space="preserve">throughout the region </w:t>
      </w:r>
      <w:r w:rsidRPr="000F2ADB">
        <w:rPr>
          <w:lang w:eastAsia="en-GB"/>
        </w:rPr>
        <w:t>that includes sustain</w:t>
      </w:r>
      <w:r w:rsidR="002057F9" w:rsidRPr="000F2ADB">
        <w:rPr>
          <w:lang w:eastAsia="en-GB"/>
        </w:rPr>
        <w:t>able urban livelihoods for all.</w:t>
      </w:r>
    </w:p>
    <w:p w:rsidR="00BB626B" w:rsidRPr="000F2ADB" w:rsidRDefault="00BB626B" w:rsidP="00CC289B">
      <w:pPr>
        <w:pStyle w:val="HChG"/>
        <w:rPr>
          <w:rFonts w:eastAsia="SimSun"/>
        </w:rPr>
      </w:pPr>
      <w:r w:rsidRPr="000F2ADB">
        <w:rPr>
          <w:rFonts w:eastAsia="SimSun"/>
        </w:rPr>
        <w:tab/>
        <w:t>II</w:t>
      </w:r>
      <w:r w:rsidR="0036327A" w:rsidRPr="000F2ADB">
        <w:rPr>
          <w:rFonts w:eastAsia="SimSun"/>
        </w:rPr>
        <w:t>.</w:t>
      </w:r>
      <w:r w:rsidR="0036327A" w:rsidRPr="000F2ADB">
        <w:rPr>
          <w:rFonts w:eastAsia="SimSun"/>
        </w:rPr>
        <w:tab/>
        <w:t>Sectors and funding</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636E4" w:rsidRPr="000F2ADB" w:rsidTr="003636E4">
        <w:trPr>
          <w:trHeight w:hRule="exact" w:val="240"/>
          <w:jc w:val="center"/>
        </w:trPr>
        <w:tc>
          <w:tcPr>
            <w:tcW w:w="7654" w:type="dxa"/>
            <w:tcBorders>
              <w:top w:val="single" w:sz="4" w:space="0" w:color="auto"/>
            </w:tcBorders>
            <w:shd w:val="clear" w:color="auto" w:fill="auto"/>
          </w:tcPr>
          <w:p w:rsidR="003636E4" w:rsidRPr="000F2ADB" w:rsidRDefault="003636E4" w:rsidP="003636E4">
            <w:pPr>
              <w:suppressAutoHyphens w:val="0"/>
              <w:spacing w:line="240" w:lineRule="auto"/>
              <w:rPr>
                <w:rFonts w:eastAsia="SimSun"/>
                <w:lang w:eastAsia="en-GB"/>
              </w:rPr>
            </w:pPr>
          </w:p>
        </w:tc>
      </w:tr>
      <w:tr w:rsidR="003636E4" w:rsidRPr="000F2ADB" w:rsidTr="003636E4">
        <w:trPr>
          <w:jc w:val="center"/>
        </w:trPr>
        <w:tc>
          <w:tcPr>
            <w:tcW w:w="7654" w:type="dxa"/>
            <w:tcBorders>
              <w:bottom w:val="nil"/>
            </w:tcBorders>
            <w:shd w:val="clear" w:color="auto" w:fill="auto"/>
            <w:tcMar>
              <w:left w:w="142" w:type="dxa"/>
              <w:right w:w="142" w:type="dxa"/>
            </w:tcMar>
          </w:tcPr>
          <w:p w:rsidR="003636E4" w:rsidRPr="000F2ADB" w:rsidRDefault="003636E4" w:rsidP="003636E4">
            <w:pPr>
              <w:pStyle w:val="SingleTxtG"/>
              <w:ind w:left="0" w:right="0"/>
              <w:rPr>
                <w:rFonts w:eastAsia="SimSun"/>
                <w:lang w:eastAsia="en-GB"/>
              </w:rPr>
            </w:pPr>
            <w:r w:rsidRPr="002127AF">
              <w:rPr>
                <w:rFonts w:eastAsia="SimSun"/>
                <w:b/>
                <w:lang w:eastAsia="en-GB"/>
              </w:rPr>
              <w:t>Questions for discussion</w:t>
            </w:r>
            <w:r w:rsidRPr="002127AF">
              <w:rPr>
                <w:rFonts w:eastAsia="SimSun"/>
                <w:lang w:eastAsia="en-GB"/>
              </w:rPr>
              <w:t>:</w:t>
            </w:r>
            <w:r w:rsidRPr="000F2ADB">
              <w:rPr>
                <w:rFonts w:eastAsia="SimSun"/>
                <w:i/>
                <w:lang w:eastAsia="en-GB"/>
              </w:rPr>
              <w:t xml:space="preserve"> what sectors contribute the most to air pollution in your country and how successful has your Government been in integrating air pollution reduction measures into financial and development policies, as well as in other sectoral policies? What role can policymakers and financing institutions play in ensuring that projects that reduce air pollution receive funding?</w:t>
            </w:r>
          </w:p>
        </w:tc>
      </w:tr>
      <w:tr w:rsidR="003636E4" w:rsidRPr="000F2ADB" w:rsidTr="003636E4">
        <w:trPr>
          <w:trHeight w:hRule="exact" w:val="20"/>
          <w:jc w:val="center"/>
        </w:trPr>
        <w:tc>
          <w:tcPr>
            <w:tcW w:w="7654" w:type="dxa"/>
            <w:tcBorders>
              <w:bottom w:val="single" w:sz="4" w:space="0" w:color="auto"/>
            </w:tcBorders>
            <w:shd w:val="clear" w:color="auto" w:fill="auto"/>
          </w:tcPr>
          <w:p w:rsidR="003636E4" w:rsidRPr="000F2ADB" w:rsidRDefault="003636E4" w:rsidP="003636E4">
            <w:pPr>
              <w:suppressAutoHyphens w:val="0"/>
              <w:spacing w:line="240" w:lineRule="auto"/>
              <w:rPr>
                <w:rFonts w:eastAsia="SimSun"/>
                <w:lang w:eastAsia="en-GB"/>
              </w:rPr>
            </w:pPr>
          </w:p>
        </w:tc>
      </w:tr>
    </w:tbl>
    <w:p w:rsidR="00BB626B" w:rsidRPr="000F2ADB" w:rsidRDefault="00BB626B" w:rsidP="00CC289B">
      <w:pPr>
        <w:pStyle w:val="H1G"/>
        <w:rPr>
          <w:rFonts w:eastAsia="SimSun"/>
        </w:rPr>
      </w:pPr>
      <w:r w:rsidRPr="000F2ADB">
        <w:rPr>
          <w:rFonts w:eastAsia="SimSun"/>
        </w:rPr>
        <w:tab/>
        <w:t>A.</w:t>
      </w:r>
      <w:r w:rsidRPr="000F2ADB">
        <w:rPr>
          <w:rFonts w:eastAsia="SimSun"/>
        </w:rPr>
        <w:tab/>
        <w:t>Transport</w:t>
      </w:r>
    </w:p>
    <w:p w:rsidR="00BB626B" w:rsidRPr="002127AF" w:rsidRDefault="00BB626B" w:rsidP="00BB626B">
      <w:pPr>
        <w:pStyle w:val="SingleTxtG"/>
        <w:rPr>
          <w:rFonts w:eastAsia="SimSun"/>
          <w:lang w:eastAsia="en-GB"/>
        </w:rPr>
      </w:pPr>
      <w:r w:rsidRPr="000F2ADB">
        <w:rPr>
          <w:rFonts w:eastAsia="SimSun"/>
          <w:lang w:eastAsia="en-GB"/>
        </w:rPr>
        <w:t>38.</w:t>
      </w:r>
      <w:r w:rsidRPr="000F2ADB">
        <w:rPr>
          <w:rFonts w:eastAsia="SimSun"/>
          <w:lang w:eastAsia="en-GB"/>
        </w:rPr>
        <w:tab/>
        <w:t xml:space="preserve">As was outlined above, in spite of tremendous achievements in reducing emissions, </w:t>
      </w:r>
      <w:r w:rsidRPr="002127AF">
        <w:rPr>
          <w:rFonts w:eastAsia="SimSun"/>
          <w:lang w:eastAsia="en-GB"/>
        </w:rPr>
        <w:t xml:space="preserve">the transport sector continues to be one of the key contributors to </w:t>
      </w:r>
      <w:r w:rsidR="00BF4D0E">
        <w:rPr>
          <w:rFonts w:eastAsia="SimSun"/>
          <w:lang w:eastAsia="en-GB"/>
        </w:rPr>
        <w:t>NO</w:t>
      </w:r>
      <w:r w:rsidR="00BF4D0E" w:rsidRPr="002127AF">
        <w:rPr>
          <w:rFonts w:eastAsia="SimSun"/>
          <w:vertAlign w:val="subscript"/>
          <w:lang w:eastAsia="en-GB"/>
        </w:rPr>
        <w:t>x</w:t>
      </w:r>
      <w:r w:rsidRPr="002127AF">
        <w:rPr>
          <w:rFonts w:eastAsia="SimSun"/>
          <w:lang w:eastAsia="en-GB"/>
        </w:rPr>
        <w:t>, PM</w:t>
      </w:r>
      <w:r w:rsidRPr="002127AF">
        <w:rPr>
          <w:rFonts w:eastAsia="SimSun"/>
          <w:vertAlign w:val="subscript"/>
          <w:lang w:eastAsia="en-GB"/>
        </w:rPr>
        <w:t>2.5</w:t>
      </w:r>
      <w:r w:rsidRPr="002127AF">
        <w:rPr>
          <w:rFonts w:eastAsia="SimSun"/>
          <w:lang w:eastAsia="en-GB"/>
        </w:rPr>
        <w:t xml:space="preserve"> and PM</w:t>
      </w:r>
      <w:r w:rsidRPr="002127AF">
        <w:rPr>
          <w:rFonts w:eastAsia="SimSun"/>
          <w:vertAlign w:val="subscript"/>
          <w:lang w:eastAsia="en-GB"/>
        </w:rPr>
        <w:t>10</w:t>
      </w:r>
      <w:r w:rsidRPr="002127AF">
        <w:rPr>
          <w:rFonts w:eastAsia="SimSun"/>
          <w:lang w:eastAsia="en-GB"/>
        </w:rPr>
        <w:t xml:space="preserve"> emissions.</w:t>
      </w:r>
    </w:p>
    <w:p w:rsidR="00BB626B" w:rsidRPr="002127AF" w:rsidRDefault="00BB626B" w:rsidP="00BB626B">
      <w:pPr>
        <w:pStyle w:val="SingleTxtG"/>
        <w:rPr>
          <w:rFonts w:eastAsia="SimSun"/>
          <w:lang w:eastAsia="en-GB"/>
        </w:rPr>
      </w:pPr>
      <w:r w:rsidRPr="002127AF">
        <w:rPr>
          <w:rFonts w:eastAsia="SimSun"/>
          <w:lang w:eastAsia="en-GB"/>
        </w:rPr>
        <w:t>39.</w:t>
      </w:r>
      <w:r w:rsidRPr="002127AF">
        <w:rPr>
          <w:rFonts w:eastAsia="SimSun"/>
          <w:lang w:eastAsia="en-GB"/>
        </w:rPr>
        <w:tab/>
        <w:t>Stringent emission limits for air pollutants from road transport ha</w:t>
      </w:r>
      <w:r w:rsidR="00BF4D0E">
        <w:rPr>
          <w:rFonts w:eastAsia="SimSun"/>
          <w:lang w:eastAsia="en-GB"/>
        </w:rPr>
        <w:t>ve</w:t>
      </w:r>
      <w:r w:rsidRPr="002127AF">
        <w:rPr>
          <w:rFonts w:eastAsia="SimSun"/>
          <w:lang w:eastAsia="en-GB"/>
        </w:rPr>
        <w:t xml:space="preserve"> been introduced over the past few decades — with some limits reduced by up to 98 per cent — while at the same time technical innovations and associated improvements in the fuel-efficiency of vehicles ha</w:t>
      </w:r>
      <w:r w:rsidR="00BF4D0E">
        <w:rPr>
          <w:rFonts w:eastAsia="SimSun"/>
          <w:lang w:eastAsia="en-GB"/>
        </w:rPr>
        <w:t>ve</w:t>
      </w:r>
      <w:r w:rsidRPr="002127AF">
        <w:rPr>
          <w:rFonts w:eastAsia="SimSun"/>
          <w:lang w:eastAsia="en-GB"/>
        </w:rPr>
        <w:t xml:space="preserve"> been encouraged.</w:t>
      </w:r>
    </w:p>
    <w:p w:rsidR="00BB626B" w:rsidRPr="000F2ADB" w:rsidRDefault="00BB626B" w:rsidP="00BB626B">
      <w:pPr>
        <w:pStyle w:val="SingleTxtG"/>
      </w:pPr>
      <w:r w:rsidRPr="002127AF">
        <w:rPr>
          <w:rFonts w:eastAsia="SimSun"/>
          <w:lang w:eastAsia="en-GB"/>
        </w:rPr>
        <w:t>40.</w:t>
      </w:r>
      <w:r w:rsidRPr="002127AF">
        <w:rPr>
          <w:rFonts w:eastAsia="SimSun"/>
          <w:lang w:eastAsia="en-GB"/>
        </w:rPr>
        <w:tab/>
        <w:t xml:space="preserve">At the same time, some recent findings show that </w:t>
      </w:r>
      <w:r w:rsidRPr="000F2ADB">
        <w:t>real</w:t>
      </w:r>
      <w:r w:rsidR="00CA0233">
        <w:t>-</w:t>
      </w:r>
      <w:r w:rsidRPr="000F2ADB">
        <w:t xml:space="preserve">world emissions do not always correspond to those measured in test conditions. </w:t>
      </w:r>
      <w:r w:rsidR="00BF4D0E">
        <w:t>In p</w:t>
      </w:r>
      <w:r w:rsidRPr="000F2ADB">
        <w:t>articular, it was demonstrated</w:t>
      </w:r>
      <w:r w:rsidR="00E23653" w:rsidRPr="000F2ADB">
        <w:t xml:space="preserve"> in a report by the International Council on Clean Transportation</w:t>
      </w:r>
      <w:r w:rsidRPr="000F2ADB">
        <w:t xml:space="preserve"> that on-road NO</w:t>
      </w:r>
      <w:r w:rsidRPr="000F2ADB">
        <w:rPr>
          <w:vertAlign w:val="subscript"/>
        </w:rPr>
        <w:t>x</w:t>
      </w:r>
      <w:r w:rsidRPr="000F2ADB">
        <w:t xml:space="preserve"> emission levels of modern diesel cars are on average about seven times higher than the limit set by the Euro VI emission standard.</w:t>
      </w:r>
    </w:p>
    <w:p w:rsidR="00BB626B" w:rsidRPr="000F2ADB" w:rsidRDefault="00BB626B" w:rsidP="00BB626B">
      <w:pPr>
        <w:pStyle w:val="SingleTxtG"/>
      </w:pPr>
      <w:r w:rsidRPr="000F2ADB">
        <w:t>41.</w:t>
      </w:r>
      <w:r w:rsidRPr="000F2ADB">
        <w:tab/>
        <w:t>Vehicle regulations developed under the ECE Working Party on Pollution and Energy under the World Forum for Harmonization of Vehicle Regulations include test cycles to be performed and reference fuels to be used when measuring engine emissions in the type approval phase. Test cycles are intended to reproduce real driving conditions and are built on real driving data. In this regard, the World-Harmonized Light-Duty Vehicles Test Procedure, to be finalized in 2015, is expected to close the gap between the real-world and test cycle emissions.</w:t>
      </w:r>
    </w:p>
    <w:p w:rsidR="00BB626B" w:rsidRPr="000F2ADB" w:rsidRDefault="00BB626B" w:rsidP="00BB626B">
      <w:pPr>
        <w:pStyle w:val="SingleTxtG"/>
      </w:pPr>
      <w:r w:rsidRPr="000F2ADB">
        <w:t>42.</w:t>
      </w:r>
      <w:r w:rsidRPr="000F2ADB">
        <w:tab/>
        <w:t>Market fuel quality</w:t>
      </w:r>
      <w:r w:rsidR="002057F9" w:rsidRPr="000F2ADB">
        <w:rPr>
          <w:rStyle w:val="FootnoteReference"/>
        </w:rPr>
        <w:footnoteReference w:id="14"/>
      </w:r>
      <w:r w:rsidRPr="000F2ADB">
        <w:t xml:space="preserve"> influence</w:t>
      </w:r>
      <w:r w:rsidR="003076C2">
        <w:t>s</w:t>
      </w:r>
      <w:r w:rsidRPr="000F2ADB">
        <w:t xml:space="preserve"> vehicle emissions particularly when fuel characteristics are not aligned with engine technology. Certain characteristics of the fuel may affect the durability and proper functioning of the vehicl</w:t>
      </w:r>
      <w:r w:rsidR="002057F9" w:rsidRPr="000F2ADB">
        <w:t>e emissions control equipment.</w:t>
      </w:r>
    </w:p>
    <w:p w:rsidR="00BB626B" w:rsidRPr="000F2ADB" w:rsidRDefault="00BB626B" w:rsidP="00BB626B">
      <w:pPr>
        <w:pStyle w:val="SingleTxtG"/>
      </w:pPr>
      <w:r w:rsidRPr="000F2ADB">
        <w:t>43.</w:t>
      </w:r>
      <w:r w:rsidRPr="000F2ADB">
        <w:tab/>
        <w:t xml:space="preserve">Progress in vehicle emission standards, including cleaner diesel and auto fuel economy policy, is lagging in the Eastern part of the region. While the situation with the fuel quality is improving in many countries, in some cases vehicle emission standards </w:t>
      </w:r>
      <w:r w:rsidR="00BF4D0E">
        <w:t>—</w:t>
      </w:r>
      <w:r w:rsidRPr="000F2ADB">
        <w:t xml:space="preserve"> and notably heavy duty diesel standards </w:t>
      </w:r>
      <w:r w:rsidR="00BF4D0E">
        <w:t>—</w:t>
      </w:r>
      <w:r w:rsidRPr="000F2ADB">
        <w:t xml:space="preserve"> have yet to match pace with th</w:t>
      </w:r>
      <w:r w:rsidR="002057F9" w:rsidRPr="000F2ADB">
        <w:t>e improvements on fuel quality.</w:t>
      </w:r>
    </w:p>
    <w:p w:rsidR="00BB626B" w:rsidRPr="000F2ADB" w:rsidRDefault="00BB626B" w:rsidP="00BB626B">
      <w:pPr>
        <w:pStyle w:val="SingleTxtG"/>
      </w:pPr>
      <w:r w:rsidRPr="000F2ADB">
        <w:lastRenderedPageBreak/>
        <w:t>44.</w:t>
      </w:r>
      <w:r w:rsidRPr="000F2ADB">
        <w:tab/>
        <w:t xml:space="preserve">As Europe moves </w:t>
      </w:r>
      <w:r w:rsidR="00BF4D0E">
        <w:t xml:space="preserve">rapidly </w:t>
      </w:r>
      <w:r w:rsidRPr="000F2ADB">
        <w:t xml:space="preserve">towards Euro VI and strict fuel economy standards for vehicles, surrounding markets that produce cars for Europe and also import European used vehicles will need to keep pace with the region and also benefit from emerging clean vehicle, bus and truck technology for lower conventional and climate-change emissions. However, </w:t>
      </w:r>
      <w:r w:rsidR="00BF4D0E">
        <w:t xml:space="preserve">the </w:t>
      </w:r>
      <w:r w:rsidRPr="000F2ADB">
        <w:t>large proportion of old vehicles used in many countries may delay the benefits of clean transport technologies by decades if no special steps are undertaken (e.g.</w:t>
      </w:r>
      <w:r w:rsidR="00BF4D0E">
        <w:t>,</w:t>
      </w:r>
      <w:r w:rsidRPr="000F2ADB">
        <w:t xml:space="preserve"> wide introduction of LEZs).</w:t>
      </w:r>
    </w:p>
    <w:p w:rsidR="00BB626B" w:rsidRPr="000F2ADB" w:rsidRDefault="00BB626B" w:rsidP="00BB626B">
      <w:pPr>
        <w:pStyle w:val="SingleTxtG"/>
      </w:pPr>
      <w:r w:rsidRPr="000F2ADB">
        <w:t>45.</w:t>
      </w:r>
      <w:r w:rsidRPr="000F2ADB">
        <w:tab/>
        <w:t xml:space="preserve">The evolution of regulatory instruments on emissions of local pollutants led to limit values for particulate matter emissions of light vehicles that are today more than 30 times lower than </w:t>
      </w:r>
      <w:r w:rsidR="00BF4D0E">
        <w:t xml:space="preserve">two </w:t>
      </w:r>
      <w:r w:rsidRPr="000F2ADB">
        <w:t>decades ago. However, there is still potential to reduce emissions of black carbon along with PM</w:t>
      </w:r>
      <w:r w:rsidRPr="000F2ADB">
        <w:rPr>
          <w:vertAlign w:val="subscript"/>
        </w:rPr>
        <w:t xml:space="preserve">2.5 </w:t>
      </w:r>
      <w:r w:rsidRPr="000F2ADB">
        <w:t xml:space="preserve">with the adoption of Euro VI standards and </w:t>
      </w:r>
      <w:r w:rsidR="00BF4D0E">
        <w:t xml:space="preserve">the </w:t>
      </w:r>
      <w:r w:rsidRPr="000F2ADB">
        <w:t>introduct</w:t>
      </w:r>
      <w:r w:rsidR="000C2669" w:rsidRPr="000F2ADB">
        <w:t>ion of ultra-low sulphur fuels.</w:t>
      </w:r>
    </w:p>
    <w:p w:rsidR="002057F9" w:rsidRPr="0037349C" w:rsidRDefault="00BB626B" w:rsidP="00BB626B">
      <w:pPr>
        <w:pStyle w:val="SingleTxtG"/>
        <w:rPr>
          <w:rFonts w:eastAsia="SimSun"/>
          <w:lang w:eastAsia="en-GB"/>
        </w:rPr>
      </w:pPr>
      <w:r w:rsidRPr="0037349C">
        <w:rPr>
          <w:rFonts w:eastAsia="SimSun"/>
          <w:lang w:eastAsia="en-GB"/>
        </w:rPr>
        <w:t>46.</w:t>
      </w:r>
      <w:r w:rsidRPr="0037349C">
        <w:rPr>
          <w:rFonts w:eastAsia="SimSun"/>
          <w:lang w:eastAsia="en-GB"/>
        </w:rPr>
        <w:tab/>
        <w:t xml:space="preserve">Furthermore, the promotion of the use of electric vehicles and </w:t>
      </w:r>
      <w:r w:rsidR="00BF4D0E">
        <w:rPr>
          <w:rFonts w:eastAsia="SimSun"/>
          <w:lang w:eastAsia="en-GB"/>
        </w:rPr>
        <w:t xml:space="preserve">the </w:t>
      </w:r>
      <w:r w:rsidRPr="0037349C">
        <w:rPr>
          <w:rFonts w:eastAsia="SimSun"/>
          <w:lang w:eastAsia="en-GB"/>
        </w:rPr>
        <w:t xml:space="preserve">electrification of on-road fleets (including </w:t>
      </w:r>
      <w:r w:rsidR="00BF4D0E">
        <w:rPr>
          <w:rFonts w:eastAsia="SimSun"/>
          <w:lang w:eastAsia="en-GB"/>
        </w:rPr>
        <w:t>two</w:t>
      </w:r>
      <w:r w:rsidRPr="0037349C">
        <w:rPr>
          <w:rFonts w:eastAsia="SimSun"/>
          <w:lang w:eastAsia="en-GB"/>
        </w:rPr>
        <w:t>-wheelers) in the region could provide both important climate benefits and help to reduce local air pollution, thus benefitting health, depending on the primary energy source.</w:t>
      </w:r>
      <w:r w:rsidRPr="000F2ADB">
        <w:t xml:space="preserve"> These measures are also important in the context of</w:t>
      </w:r>
      <w:r w:rsidRPr="0037349C">
        <w:rPr>
          <w:rFonts w:eastAsia="SimSun"/>
          <w:lang w:eastAsia="en-GB"/>
        </w:rPr>
        <w:t xml:space="preserve"> green economy national planning and green growth job creation</w:t>
      </w:r>
      <w:r w:rsidR="002057F9" w:rsidRPr="0037349C">
        <w:rPr>
          <w:rFonts w:eastAsia="SimSun"/>
          <w:lang w:eastAsia="en-GB"/>
        </w:rPr>
        <w:t>.</w:t>
      </w:r>
    </w:p>
    <w:p w:rsidR="00BB626B" w:rsidRPr="000F2ADB" w:rsidRDefault="00BB626B" w:rsidP="006C2A49">
      <w:pPr>
        <w:pStyle w:val="SingleTxtG"/>
        <w:rPr>
          <w:lang w:eastAsia="en-GB"/>
        </w:rPr>
      </w:pPr>
      <w:r w:rsidRPr="000F2ADB">
        <w:rPr>
          <w:lang w:eastAsia="en-GB"/>
        </w:rPr>
        <w:t>47.</w:t>
      </w:r>
      <w:r w:rsidRPr="000F2ADB">
        <w:rPr>
          <w:lang w:eastAsia="en-GB"/>
        </w:rPr>
        <w:tab/>
        <w:t xml:space="preserve">Some examples </w:t>
      </w:r>
      <w:r w:rsidR="00C405F1">
        <w:rPr>
          <w:lang w:eastAsia="en-GB"/>
        </w:rPr>
        <w:t xml:space="preserve">of tools and methods </w:t>
      </w:r>
      <w:r w:rsidR="00C405F1" w:rsidRPr="000F2ADB">
        <w:rPr>
          <w:lang w:eastAsia="en-GB"/>
        </w:rPr>
        <w:t>to promote sustainable transport</w:t>
      </w:r>
      <w:r w:rsidR="00C405F1">
        <w:rPr>
          <w:lang w:eastAsia="en-GB"/>
        </w:rPr>
        <w:t xml:space="preserve"> </w:t>
      </w:r>
      <w:r w:rsidRPr="000F2ADB">
        <w:rPr>
          <w:lang w:eastAsia="en-GB"/>
        </w:rPr>
        <w:t xml:space="preserve">under THE PEP include the WHO-developed </w:t>
      </w:r>
      <w:r w:rsidR="00CA0233">
        <w:rPr>
          <w:lang w:eastAsia="en-GB"/>
        </w:rPr>
        <w:t>H</w:t>
      </w:r>
      <w:r w:rsidRPr="000F2ADB">
        <w:rPr>
          <w:lang w:eastAsia="en-GB"/>
        </w:rPr>
        <w:t xml:space="preserve">ealth </w:t>
      </w:r>
      <w:r w:rsidR="00CA0233">
        <w:rPr>
          <w:lang w:eastAsia="en-GB"/>
        </w:rPr>
        <w:t>E</w:t>
      </w:r>
      <w:r w:rsidRPr="000F2ADB">
        <w:rPr>
          <w:lang w:eastAsia="en-GB"/>
        </w:rPr>
        <w:t xml:space="preserve">conomic </w:t>
      </w:r>
      <w:r w:rsidR="00CA0233">
        <w:rPr>
          <w:lang w:eastAsia="en-GB"/>
        </w:rPr>
        <w:t>A</w:t>
      </w:r>
      <w:r w:rsidRPr="000F2ADB">
        <w:rPr>
          <w:lang w:eastAsia="en-GB"/>
        </w:rPr>
        <w:t xml:space="preserve">ssessment </w:t>
      </w:r>
      <w:r w:rsidR="00CA0233">
        <w:rPr>
          <w:lang w:eastAsia="en-GB"/>
        </w:rPr>
        <w:t>T</w:t>
      </w:r>
      <w:r w:rsidRPr="000F2ADB">
        <w:rPr>
          <w:lang w:eastAsia="en-GB"/>
        </w:rPr>
        <w:t xml:space="preserve">ools </w:t>
      </w:r>
      <w:r w:rsidR="009B551C">
        <w:rPr>
          <w:lang w:eastAsia="en-GB"/>
        </w:rPr>
        <w:t xml:space="preserve">(HEATs) </w:t>
      </w:r>
      <w:r w:rsidRPr="000F2ADB">
        <w:rPr>
          <w:lang w:eastAsia="en-GB"/>
        </w:rPr>
        <w:t>for walking and cycling and the step-by-step manual</w:t>
      </w:r>
      <w:r w:rsidR="00BF4D0E">
        <w:rPr>
          <w:lang w:eastAsia="en-GB"/>
        </w:rPr>
        <w:t>,</w:t>
      </w:r>
      <w:r w:rsidRPr="000F2ADB">
        <w:rPr>
          <w:lang w:eastAsia="en-GB"/>
        </w:rPr>
        <w:t xml:space="preserve"> </w:t>
      </w:r>
      <w:r w:rsidRPr="000F2ADB">
        <w:rPr>
          <w:i/>
          <w:iCs/>
          <w:lang w:eastAsia="en-GB"/>
        </w:rPr>
        <w:t>Developing national action plans on transport, health and environment</w:t>
      </w:r>
      <w:r w:rsidRPr="000F2ADB">
        <w:rPr>
          <w:lang w:eastAsia="en-GB"/>
        </w:rPr>
        <w:t>,</w:t>
      </w:r>
      <w:r w:rsidR="00BF4D0E">
        <w:rPr>
          <w:rStyle w:val="FootnoteReference"/>
          <w:lang w:eastAsia="en-GB"/>
        </w:rPr>
        <w:footnoteReference w:id="15"/>
      </w:r>
      <w:r w:rsidRPr="000F2ADB">
        <w:rPr>
          <w:lang w:eastAsia="en-GB"/>
        </w:rPr>
        <w:t xml:space="preserve"> as well as the ECE-developed For Future Inland Transport Systems (ForFITS) tool that evaluates transport activity, energy use and CO</w:t>
      </w:r>
      <w:r w:rsidRPr="000F2ADB">
        <w:rPr>
          <w:vertAlign w:val="subscript"/>
          <w:lang w:eastAsia="en-GB"/>
        </w:rPr>
        <w:t xml:space="preserve">2 </w:t>
      </w:r>
      <w:r w:rsidRPr="000F2ADB">
        <w:rPr>
          <w:lang w:eastAsia="en-GB"/>
        </w:rPr>
        <w:t>emissions in a ran</w:t>
      </w:r>
      <w:r w:rsidR="00854126" w:rsidRPr="000F2ADB">
        <w:rPr>
          <w:lang w:eastAsia="en-GB"/>
        </w:rPr>
        <w:t>ge of possible policy contexts.</w:t>
      </w:r>
      <w:r w:rsidR="00C405F1">
        <w:rPr>
          <w:lang w:eastAsia="en-GB"/>
        </w:rPr>
        <w:t xml:space="preserve"> The use and implementation of such tools at the national and regional levels needs to be supported.</w:t>
      </w:r>
    </w:p>
    <w:p w:rsidR="00BB626B" w:rsidRPr="000F2ADB" w:rsidRDefault="00BB626B" w:rsidP="00BB626B">
      <w:pPr>
        <w:pStyle w:val="H1G"/>
        <w:rPr>
          <w:rFonts w:eastAsia="SimSun"/>
          <w:lang w:eastAsia="en-GB"/>
        </w:rPr>
      </w:pPr>
      <w:r w:rsidRPr="000F2ADB">
        <w:rPr>
          <w:rFonts w:eastAsia="SimSun"/>
          <w:lang w:eastAsia="en-GB"/>
        </w:rPr>
        <w:tab/>
        <w:t>B.</w:t>
      </w:r>
      <w:r w:rsidRPr="000F2ADB">
        <w:rPr>
          <w:rFonts w:eastAsia="SimSun"/>
          <w:lang w:eastAsia="en-GB"/>
        </w:rPr>
        <w:tab/>
        <w:t>Agriculture</w:t>
      </w:r>
    </w:p>
    <w:p w:rsidR="00BB626B" w:rsidRPr="0037349C" w:rsidRDefault="00BB626B" w:rsidP="00BB626B">
      <w:pPr>
        <w:pStyle w:val="SingleTxtG"/>
        <w:rPr>
          <w:rFonts w:eastAsia="SimSun"/>
          <w:lang w:eastAsia="en-GB"/>
        </w:rPr>
      </w:pPr>
      <w:r w:rsidRPr="0037349C">
        <w:rPr>
          <w:rFonts w:eastAsia="SimSun"/>
          <w:lang w:eastAsia="en-GB"/>
        </w:rPr>
        <w:t>48.</w:t>
      </w:r>
      <w:r w:rsidRPr="0037349C">
        <w:rPr>
          <w:rFonts w:eastAsia="SimSun"/>
          <w:lang w:eastAsia="en-GB"/>
        </w:rPr>
        <w:tab/>
        <w:t xml:space="preserve">Agriculture accounts for about 90 per cent of ammonia air emissions in the region. As a precursor to particulate matter, ammonia emissions pose a major threat to human health. Atmospheric ammonia is also a significant source of acidification and excess nutrient loading, causing loss of biodiversity in many of </w:t>
      </w:r>
      <w:r w:rsidR="002057F9" w:rsidRPr="0037349C">
        <w:rPr>
          <w:rFonts w:eastAsia="SimSun"/>
          <w:lang w:eastAsia="en-GB"/>
        </w:rPr>
        <w:t>the most vulnerable ecosystems.</w:t>
      </w:r>
    </w:p>
    <w:p w:rsidR="00BB626B" w:rsidRPr="0037349C" w:rsidRDefault="00BB626B" w:rsidP="00BB626B">
      <w:pPr>
        <w:pStyle w:val="SingleTxtG"/>
        <w:rPr>
          <w:rFonts w:eastAsia="SimSun"/>
          <w:lang w:eastAsia="en-GB"/>
        </w:rPr>
      </w:pPr>
      <w:r w:rsidRPr="0037349C">
        <w:rPr>
          <w:rFonts w:eastAsia="SimSun"/>
          <w:lang w:eastAsia="en-GB"/>
        </w:rPr>
        <w:t>49.</w:t>
      </w:r>
      <w:r w:rsidRPr="0037349C">
        <w:rPr>
          <w:rFonts w:eastAsia="SimSun"/>
          <w:lang w:eastAsia="en-GB"/>
        </w:rPr>
        <w:tab/>
        <w:t>Coming from manure produced by livestock and from mineral nitrogen fertilizers, a significant share of nitrogen applied through fertilizers is lost from agriculture through leaching and run-off of nitrate to water bodies and gaseous emissions to a</w:t>
      </w:r>
      <w:r w:rsidR="00854126" w:rsidRPr="0037349C">
        <w:rPr>
          <w:rFonts w:eastAsia="SimSun"/>
          <w:lang w:eastAsia="en-GB"/>
        </w:rPr>
        <w:t>ir.</w:t>
      </w:r>
    </w:p>
    <w:p w:rsidR="00BB626B" w:rsidRPr="0037349C" w:rsidRDefault="00BB626B" w:rsidP="002F329E">
      <w:pPr>
        <w:pStyle w:val="SingleTxtG"/>
        <w:spacing w:after="240"/>
        <w:rPr>
          <w:rFonts w:eastAsia="SimSun"/>
          <w:lang w:eastAsia="en-GB"/>
        </w:rPr>
      </w:pPr>
      <w:r w:rsidRPr="0037349C">
        <w:rPr>
          <w:rFonts w:eastAsia="SimSun"/>
          <w:lang w:eastAsia="en-GB"/>
        </w:rPr>
        <w:t>50.</w:t>
      </w:r>
      <w:r w:rsidRPr="0037349C">
        <w:rPr>
          <w:rFonts w:eastAsia="SimSun"/>
          <w:lang w:eastAsia="en-GB"/>
        </w:rPr>
        <w:tab/>
        <w:t>The greening of the agriculture sector is expected to generate a range of benefits</w:t>
      </w:r>
      <w:r w:rsidR="005E4C67">
        <w:rPr>
          <w:rFonts w:eastAsia="SimSun"/>
          <w:lang w:eastAsia="en-GB"/>
        </w:rPr>
        <w:t>,</w:t>
      </w:r>
      <w:r w:rsidRPr="0037349C">
        <w:rPr>
          <w:rFonts w:eastAsia="SimSun"/>
          <w:lang w:eastAsia="en-GB"/>
        </w:rPr>
        <w:t xml:space="preserve"> including on agricultural emissions. Better nutrient management should take account of the whole nitrogen cycle. Techniques such as soil-fertility management can also result in lower ammonia emissions. In addition, co-benefits </w:t>
      </w:r>
      <w:r w:rsidR="009B551C">
        <w:rPr>
          <w:rFonts w:eastAsia="SimSun"/>
          <w:lang w:eastAsia="en-GB"/>
        </w:rPr>
        <w:t xml:space="preserve">in terms of </w:t>
      </w:r>
      <w:r w:rsidRPr="0037349C">
        <w:rPr>
          <w:rFonts w:eastAsia="SimSun"/>
          <w:lang w:eastAsia="en-GB"/>
        </w:rPr>
        <w:t>climate change mitigation</w:t>
      </w:r>
      <w:r w:rsidR="00DF05A1">
        <w:rPr>
          <w:rFonts w:eastAsia="SimSun"/>
          <w:lang w:eastAsia="en-GB"/>
        </w:rPr>
        <w:t>,</w:t>
      </w:r>
      <w:r w:rsidRPr="0037349C">
        <w:rPr>
          <w:rFonts w:eastAsia="SimSun"/>
          <w:lang w:eastAsia="en-GB"/>
        </w:rPr>
        <w:t xml:space="preserve"> </w:t>
      </w:r>
      <w:r w:rsidR="00DF05A1">
        <w:rPr>
          <w:rFonts w:eastAsia="SimSun"/>
          <w:lang w:eastAsia="en-GB"/>
        </w:rPr>
        <w:t xml:space="preserve">through </w:t>
      </w:r>
      <w:r w:rsidRPr="0037349C">
        <w:rPr>
          <w:rFonts w:eastAsia="SimSun"/>
          <w:lang w:eastAsia="en-GB"/>
        </w:rPr>
        <w:t>concerted efforts to reduce ammonia and methane emissions</w:t>
      </w:r>
      <w:r w:rsidR="00DF05A1">
        <w:rPr>
          <w:rFonts w:eastAsia="SimSun"/>
          <w:lang w:eastAsia="en-GB"/>
        </w:rPr>
        <w:t>,</w:t>
      </w:r>
      <w:r w:rsidRPr="0037349C">
        <w:rPr>
          <w:rFonts w:eastAsia="SimSun"/>
          <w:lang w:eastAsia="en-GB"/>
        </w:rPr>
        <w:t xml:space="preserve"> should also be considered.</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57F9" w:rsidRPr="000F2ADB" w:rsidTr="002057F9">
        <w:trPr>
          <w:trHeight w:hRule="exact" w:val="240"/>
          <w:jc w:val="center"/>
        </w:trPr>
        <w:tc>
          <w:tcPr>
            <w:tcW w:w="7654" w:type="dxa"/>
            <w:tcBorders>
              <w:top w:val="single" w:sz="4" w:space="0" w:color="auto"/>
            </w:tcBorders>
            <w:shd w:val="clear" w:color="auto" w:fill="auto"/>
          </w:tcPr>
          <w:p w:rsidR="002057F9" w:rsidRPr="0037349C" w:rsidRDefault="002057F9" w:rsidP="002057F9">
            <w:pPr>
              <w:suppressAutoHyphens w:val="0"/>
              <w:spacing w:line="240" w:lineRule="auto"/>
              <w:rPr>
                <w:rFonts w:eastAsia="SimSun"/>
                <w:lang w:eastAsia="en-GB"/>
              </w:rPr>
            </w:pPr>
          </w:p>
        </w:tc>
      </w:tr>
      <w:tr w:rsidR="002057F9" w:rsidRPr="000F2ADB" w:rsidTr="002057F9">
        <w:trPr>
          <w:jc w:val="center"/>
        </w:trPr>
        <w:tc>
          <w:tcPr>
            <w:tcW w:w="7654" w:type="dxa"/>
            <w:tcBorders>
              <w:bottom w:val="nil"/>
            </w:tcBorders>
            <w:shd w:val="clear" w:color="auto" w:fill="auto"/>
            <w:tcMar>
              <w:left w:w="142" w:type="dxa"/>
              <w:right w:w="142" w:type="dxa"/>
            </w:tcMar>
          </w:tcPr>
          <w:p w:rsidR="0036327A" w:rsidRPr="000F2ADB" w:rsidRDefault="002057F9" w:rsidP="008E4F02">
            <w:pPr>
              <w:pStyle w:val="SingleTxtG"/>
              <w:spacing w:after="0"/>
              <w:ind w:left="482" w:right="482"/>
              <w:jc w:val="left"/>
              <w:rPr>
                <w:rFonts w:eastAsia="SimSun"/>
                <w:lang w:eastAsia="en-GB"/>
              </w:rPr>
            </w:pPr>
            <w:r w:rsidRPr="000F2ADB">
              <w:rPr>
                <w:rFonts w:eastAsia="SimSun"/>
                <w:lang w:eastAsia="en-GB"/>
              </w:rPr>
              <w:t xml:space="preserve">Box </w:t>
            </w:r>
            <w:r w:rsidR="00B02A15">
              <w:rPr>
                <w:rFonts w:eastAsia="SimSun"/>
                <w:lang w:eastAsia="en-GB"/>
              </w:rPr>
              <w:t>6</w:t>
            </w:r>
          </w:p>
          <w:p w:rsidR="002057F9" w:rsidRPr="0037349C" w:rsidRDefault="002057F9" w:rsidP="008E4F02">
            <w:pPr>
              <w:pStyle w:val="SingleTxtG"/>
              <w:ind w:left="482" w:right="482"/>
              <w:jc w:val="left"/>
              <w:rPr>
                <w:rFonts w:eastAsia="SimSun"/>
                <w:lang w:eastAsia="en-GB"/>
              </w:rPr>
            </w:pPr>
            <w:r w:rsidRPr="000F2ADB">
              <w:rPr>
                <w:rFonts w:eastAsia="SimSun"/>
                <w:b/>
                <w:lang w:eastAsia="en-GB"/>
              </w:rPr>
              <w:t>Examples of nitrogen management in the region</w:t>
            </w:r>
          </w:p>
          <w:p w:rsidR="002057F9" w:rsidRPr="000F2ADB" w:rsidRDefault="002057F9" w:rsidP="005E4C67">
            <w:pPr>
              <w:pStyle w:val="SingleTxtG"/>
              <w:ind w:left="482" w:right="482"/>
            </w:pPr>
            <w:r w:rsidRPr="000F2ADB">
              <w:t xml:space="preserve">Since 1994, Switzerland has </w:t>
            </w:r>
            <w:r w:rsidR="005E4C67">
              <w:t xml:space="preserve">been implementing a direct payments system as part of its agricultural policy, instead of price regulation, with a </w:t>
            </w:r>
            <w:r w:rsidR="005E4C67" w:rsidRPr="000F2ADB">
              <w:t xml:space="preserve">strong focus on </w:t>
            </w:r>
            <w:r w:rsidR="005E4C67" w:rsidRPr="000F2ADB">
              <w:lastRenderedPageBreak/>
              <w:t>reducing environmental impact and improving animal welfare</w:t>
            </w:r>
            <w:r w:rsidR="005E4C67">
              <w:t>. Direct payments are specific incentives to remunerate farmers for services of public and common interest</w:t>
            </w:r>
            <w:r w:rsidRPr="000F2ADB">
              <w:t>. This has led to a better nutrient balance and efficiency. The use of mineral nitrogen fertilizer has decreased by 25 per cent, which, among others, has led to a reduction in NH</w:t>
            </w:r>
            <w:r w:rsidRPr="000F2ADB">
              <w:rPr>
                <w:vertAlign w:val="subscript"/>
              </w:rPr>
              <w:t>3</w:t>
            </w:r>
            <w:r w:rsidRPr="000F2ADB">
              <w:t xml:space="preserve"> by 13 per cent since 1990. In addition, voluntary program</w:t>
            </w:r>
            <w:r w:rsidR="005E4C67">
              <w:t>me</w:t>
            </w:r>
            <w:r w:rsidRPr="000F2ADB">
              <w:t xml:space="preserve">s have been introduced on the Cantonal level in 2008. In 2014, this was complemented by </w:t>
            </w:r>
            <w:r w:rsidR="005E4C67">
              <w:t>f</w:t>
            </w:r>
            <w:r w:rsidRPr="000F2ADB">
              <w:t>ederal measures to introduce low</w:t>
            </w:r>
            <w:r w:rsidR="005E4C67">
              <w:t>-</w:t>
            </w:r>
            <w:r w:rsidRPr="000F2ADB">
              <w:t>emission manure spreading techniques and payments for manure applications.</w:t>
            </w:r>
          </w:p>
          <w:p w:rsidR="002057F9" w:rsidRPr="000F2ADB" w:rsidRDefault="002057F9" w:rsidP="008E4F02">
            <w:pPr>
              <w:pStyle w:val="SingleTxtG"/>
              <w:ind w:left="482" w:right="482"/>
            </w:pPr>
            <w:r w:rsidRPr="000F2ADB">
              <w:rPr>
                <w:rFonts w:eastAsia="SimSun"/>
                <w:lang w:eastAsia="en-GB"/>
              </w:rPr>
              <w:t xml:space="preserve">In Denmark, action was driven by the need to decrease nitrate pollution of the groundwater. In tackling the problem, the Government introduced </w:t>
            </w:r>
            <w:r w:rsidRPr="000F2ADB">
              <w:t>regulatory measures for spreading livestock manure (proper timing and techniques for manure application) to reduce ammonia emissions and nitrate leaching</w:t>
            </w:r>
            <w:r w:rsidRPr="000F2ADB">
              <w:rPr>
                <w:rFonts w:eastAsia="SimSun"/>
                <w:lang w:eastAsia="en-GB"/>
              </w:rPr>
              <w:t>.</w:t>
            </w:r>
            <w:r w:rsidRPr="000F2ADB">
              <w:t xml:space="preserve"> As a result, ammonia emissions </w:t>
            </w:r>
            <w:r w:rsidR="00217963">
              <w:t xml:space="preserve">were </w:t>
            </w:r>
            <w:r w:rsidRPr="000F2ADB">
              <w:t xml:space="preserve">reduced by </w:t>
            </w:r>
            <w:r w:rsidR="00217963">
              <w:t xml:space="preserve">about </w:t>
            </w:r>
            <w:r w:rsidRPr="000F2ADB">
              <w:t>35 per cent between 1990 and 2010.</w:t>
            </w:r>
          </w:p>
          <w:p w:rsidR="001617FC" w:rsidRPr="0037349C" w:rsidRDefault="001617FC" w:rsidP="0037349C">
            <w:pPr>
              <w:pStyle w:val="SingleTxtG"/>
              <w:spacing w:after="240"/>
              <w:ind w:left="482" w:right="482"/>
              <w:rPr>
                <w:rFonts w:eastAsia="SimSun"/>
                <w:lang w:eastAsia="en-GB"/>
              </w:rPr>
            </w:pPr>
            <w:r w:rsidRPr="000F2ADB">
              <w:t>In the Republic of Moldova</w:t>
            </w:r>
            <w:r w:rsidR="00217963">
              <w:t>,</w:t>
            </w:r>
            <w:r w:rsidRPr="000F2ADB">
              <w:t xml:space="preserve"> a policy package on organic farming has</w:t>
            </w:r>
            <w:r w:rsidRPr="000F2ADB">
              <w:rPr>
                <w:rFonts w:eastAsia="SimSun"/>
                <w:lang w:eastAsia="en-GB"/>
              </w:rPr>
              <w:t xml:space="preserve"> stimulated farmers to rely on natural farming techniques while limiting the use of synthetic fertilizers, pesticides, etc. The positive effects of this policy </w:t>
            </w:r>
            <w:r w:rsidR="00217963">
              <w:rPr>
                <w:rFonts w:eastAsia="SimSun"/>
                <w:lang w:eastAsia="en-GB"/>
              </w:rPr>
              <w:t xml:space="preserve">have </w:t>
            </w:r>
            <w:r w:rsidRPr="000F2ADB">
              <w:rPr>
                <w:rFonts w:eastAsia="SimSun"/>
                <w:lang w:eastAsia="en-GB"/>
              </w:rPr>
              <w:t xml:space="preserve">ranged from revitalizing the countryside and </w:t>
            </w:r>
            <w:r w:rsidR="00DF05A1">
              <w:rPr>
                <w:rFonts w:eastAsia="SimSun"/>
                <w:lang w:eastAsia="en-GB"/>
              </w:rPr>
              <w:t xml:space="preserve">the </w:t>
            </w:r>
            <w:r w:rsidRPr="000F2ADB">
              <w:rPr>
                <w:rFonts w:eastAsia="SimSun"/>
                <w:lang w:eastAsia="en-GB"/>
              </w:rPr>
              <w:t xml:space="preserve">restoration of ecosystem functionality to </w:t>
            </w:r>
            <w:r w:rsidR="00217963">
              <w:rPr>
                <w:rFonts w:eastAsia="SimSun"/>
                <w:lang w:eastAsia="en-GB"/>
              </w:rPr>
              <w:t xml:space="preserve">the </w:t>
            </w:r>
            <w:r w:rsidRPr="000F2ADB">
              <w:rPr>
                <w:rFonts w:eastAsia="SimSun"/>
                <w:lang w:eastAsia="en-GB"/>
              </w:rPr>
              <w:t>development of agro-business opportunities</w:t>
            </w:r>
            <w:r w:rsidR="001C13F1" w:rsidRPr="000F2ADB">
              <w:rPr>
                <w:rFonts w:eastAsia="SimSun"/>
                <w:lang w:eastAsia="en-GB"/>
              </w:rPr>
              <w:t>.</w:t>
            </w:r>
          </w:p>
        </w:tc>
      </w:tr>
      <w:tr w:rsidR="002057F9" w:rsidRPr="000F2ADB" w:rsidTr="002057F9">
        <w:trPr>
          <w:trHeight w:hRule="exact" w:val="20"/>
          <w:jc w:val="center"/>
        </w:trPr>
        <w:tc>
          <w:tcPr>
            <w:tcW w:w="7654" w:type="dxa"/>
            <w:tcBorders>
              <w:bottom w:val="single" w:sz="4" w:space="0" w:color="auto"/>
            </w:tcBorders>
            <w:shd w:val="clear" w:color="auto" w:fill="auto"/>
          </w:tcPr>
          <w:p w:rsidR="002057F9" w:rsidRPr="0037349C" w:rsidRDefault="002057F9" w:rsidP="002057F9">
            <w:pPr>
              <w:suppressAutoHyphens w:val="0"/>
              <w:spacing w:line="240" w:lineRule="auto"/>
              <w:rPr>
                <w:rFonts w:eastAsia="SimSun"/>
                <w:lang w:eastAsia="en-GB"/>
              </w:rPr>
            </w:pPr>
          </w:p>
        </w:tc>
      </w:tr>
    </w:tbl>
    <w:p w:rsidR="00BB626B" w:rsidRPr="000F2ADB" w:rsidRDefault="00BB626B" w:rsidP="00BB626B">
      <w:pPr>
        <w:pStyle w:val="H1G"/>
        <w:rPr>
          <w:rFonts w:eastAsia="SimSun"/>
          <w:lang w:eastAsia="en-GB"/>
        </w:rPr>
      </w:pPr>
      <w:r w:rsidRPr="000F2ADB">
        <w:rPr>
          <w:rFonts w:eastAsia="SimSun"/>
          <w:lang w:eastAsia="en-GB"/>
        </w:rPr>
        <w:tab/>
        <w:t>C.</w:t>
      </w:r>
      <w:r w:rsidRPr="000F2ADB">
        <w:rPr>
          <w:rFonts w:eastAsia="SimSun"/>
          <w:lang w:eastAsia="en-GB"/>
        </w:rPr>
        <w:tab/>
        <w:t>Industry, including energy</w:t>
      </w:r>
    </w:p>
    <w:p w:rsidR="00BB626B" w:rsidRPr="0037349C" w:rsidRDefault="00BB626B" w:rsidP="00BB626B">
      <w:pPr>
        <w:pStyle w:val="SingleTxtG"/>
        <w:rPr>
          <w:rFonts w:eastAsia="SimSun"/>
          <w:lang w:eastAsia="en-GB"/>
        </w:rPr>
      </w:pPr>
      <w:r w:rsidRPr="0037349C">
        <w:rPr>
          <w:rFonts w:eastAsia="SimSun"/>
          <w:lang w:eastAsia="en-GB"/>
        </w:rPr>
        <w:t>51.</w:t>
      </w:r>
      <w:r w:rsidRPr="0037349C">
        <w:rPr>
          <w:rFonts w:eastAsia="SimSun"/>
          <w:lang w:eastAsia="en-GB"/>
        </w:rPr>
        <w:tab/>
        <w:t xml:space="preserve">The industry and energy productions sectors are still the main contributors </w:t>
      </w:r>
      <w:r w:rsidR="00217963">
        <w:rPr>
          <w:rFonts w:eastAsia="SimSun"/>
          <w:lang w:eastAsia="en-GB"/>
        </w:rPr>
        <w:t xml:space="preserve">to emissions </w:t>
      </w:r>
      <w:r w:rsidRPr="0037349C">
        <w:rPr>
          <w:rFonts w:eastAsia="SimSun"/>
          <w:lang w:eastAsia="en-GB"/>
        </w:rPr>
        <w:t xml:space="preserve">of </w:t>
      </w:r>
      <w:r w:rsidR="00217963">
        <w:rPr>
          <w:rFonts w:eastAsia="SimSun"/>
          <w:lang w:eastAsia="en-GB"/>
        </w:rPr>
        <w:t xml:space="preserve">many </w:t>
      </w:r>
      <w:r w:rsidRPr="0037349C">
        <w:rPr>
          <w:rFonts w:eastAsia="SimSun"/>
          <w:lang w:eastAsia="en-GB"/>
        </w:rPr>
        <w:t>pollutants</w:t>
      </w:r>
      <w:r w:rsidR="00217963">
        <w:rPr>
          <w:rFonts w:eastAsia="SimSun"/>
          <w:lang w:eastAsia="en-GB"/>
        </w:rPr>
        <w:t>,</w:t>
      </w:r>
      <w:r w:rsidRPr="0037349C">
        <w:rPr>
          <w:rFonts w:eastAsia="SimSun"/>
          <w:lang w:eastAsia="en-GB"/>
        </w:rPr>
        <w:t xml:space="preserve"> </w:t>
      </w:r>
      <w:r w:rsidR="00217963">
        <w:rPr>
          <w:rFonts w:eastAsia="SimSun"/>
          <w:lang w:eastAsia="en-GB"/>
        </w:rPr>
        <w:t xml:space="preserve">such </w:t>
      </w:r>
      <w:r w:rsidRPr="0037349C">
        <w:rPr>
          <w:rFonts w:eastAsia="SimSun"/>
          <w:lang w:eastAsia="en-GB"/>
        </w:rPr>
        <w:t>as sulphur dioxide (SO</w:t>
      </w:r>
      <w:r w:rsidRPr="0037349C">
        <w:rPr>
          <w:rFonts w:eastAsia="SimSun"/>
          <w:vertAlign w:val="subscript"/>
          <w:lang w:eastAsia="en-GB"/>
        </w:rPr>
        <w:t>2</w:t>
      </w:r>
      <w:r w:rsidRPr="0037349C">
        <w:rPr>
          <w:rFonts w:eastAsia="SimSun"/>
          <w:lang w:eastAsia="en-GB"/>
        </w:rPr>
        <w:t>), cadmium and mercury. The resulting economic costs of air pollution from Europe’s largest industrial facilities amounted to at least €59 billion in 2012, according to EEA.</w:t>
      </w:r>
    </w:p>
    <w:p w:rsidR="000646AE" w:rsidRPr="0037349C" w:rsidRDefault="00BB626B" w:rsidP="0037349C">
      <w:pPr>
        <w:pStyle w:val="SingleTxtG"/>
        <w:spacing w:after="360"/>
        <w:rPr>
          <w:rFonts w:eastAsia="SimSun"/>
          <w:lang w:eastAsia="en-GB"/>
        </w:rPr>
      </w:pPr>
      <w:r w:rsidRPr="0037349C">
        <w:rPr>
          <w:rFonts w:eastAsia="SimSun"/>
          <w:lang w:eastAsia="en-GB"/>
        </w:rPr>
        <w:t>52.</w:t>
      </w:r>
      <w:r w:rsidRPr="0037349C">
        <w:rPr>
          <w:rFonts w:eastAsia="SimSun"/>
          <w:lang w:eastAsia="en-GB"/>
        </w:rPr>
        <w:tab/>
        <w:t xml:space="preserve">As described </w:t>
      </w:r>
      <w:r w:rsidR="00526485">
        <w:rPr>
          <w:rFonts w:eastAsia="SimSun"/>
          <w:lang w:eastAsia="en-GB"/>
        </w:rPr>
        <w:t>below</w:t>
      </w:r>
      <w:r w:rsidRPr="0037349C">
        <w:rPr>
          <w:rFonts w:eastAsia="SimSun"/>
          <w:lang w:eastAsia="en-GB"/>
        </w:rPr>
        <w:t xml:space="preserve">, </w:t>
      </w:r>
      <w:r w:rsidR="00526485">
        <w:rPr>
          <w:rFonts w:eastAsia="SimSun"/>
          <w:lang w:eastAsia="en-GB"/>
        </w:rPr>
        <w:t>t</w:t>
      </w:r>
      <w:r w:rsidR="00217963">
        <w:rPr>
          <w:rFonts w:eastAsia="SimSun"/>
          <w:lang w:eastAsia="en-GB"/>
        </w:rPr>
        <w:t xml:space="preserve">he </w:t>
      </w:r>
      <w:r w:rsidRPr="0037349C">
        <w:rPr>
          <w:rFonts w:eastAsia="SimSun"/>
          <w:lang w:eastAsia="en-GB"/>
        </w:rPr>
        <w:t>industry and energy sectors provide the best avenues for co</w:t>
      </w:r>
      <w:r w:rsidR="000646AE">
        <w:rPr>
          <w:rFonts w:eastAsia="SimSun"/>
          <w:lang w:eastAsia="en-GB"/>
        </w:rPr>
        <w:noBreakHyphen/>
      </w:r>
      <w:r w:rsidRPr="0037349C">
        <w:rPr>
          <w:rFonts w:eastAsia="SimSun"/>
          <w:lang w:eastAsia="en-GB"/>
        </w:rPr>
        <w:t>benefits between climate change mitigation and air quality management. Adoption of more advanced combustion technologies, fuel switch, increased use of renewable energy sources, and other measures would all produce important climate, environment and health benefits</w:t>
      </w:r>
      <w:r w:rsidR="000646AE">
        <w:rPr>
          <w:rFonts w:eastAsia="SimSun"/>
          <w:lang w:eastAsia="en-GB"/>
        </w:rPr>
        <w:t xml:space="preserve"> (see b</w:t>
      </w:r>
      <w:r w:rsidRPr="0037349C">
        <w:rPr>
          <w:rFonts w:eastAsia="SimSun"/>
          <w:lang w:eastAsia="en-GB"/>
        </w:rPr>
        <w:t xml:space="preserve">ox </w:t>
      </w:r>
      <w:r w:rsidR="00B02A15">
        <w:rPr>
          <w:rFonts w:eastAsia="SimSun"/>
          <w:lang w:eastAsia="en-GB"/>
        </w:rPr>
        <w:t>7</w:t>
      </w:r>
      <w:r w:rsidR="000646AE">
        <w:rPr>
          <w:rFonts w:eastAsia="SimSun"/>
          <w:lang w:eastAsia="en-GB"/>
        </w:rPr>
        <w:t>)</w:t>
      </w:r>
      <w:r w:rsidR="002057F9" w:rsidRPr="0037349C">
        <w:rPr>
          <w:rFonts w:eastAsia="SimSun"/>
          <w:lang w:eastAsia="en-GB"/>
        </w:rPr>
        <w: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57F9" w:rsidRPr="000F2ADB" w:rsidTr="002057F9">
        <w:trPr>
          <w:trHeight w:hRule="exact" w:val="240"/>
          <w:jc w:val="center"/>
        </w:trPr>
        <w:tc>
          <w:tcPr>
            <w:tcW w:w="7654" w:type="dxa"/>
            <w:tcBorders>
              <w:top w:val="single" w:sz="4" w:space="0" w:color="auto"/>
            </w:tcBorders>
            <w:shd w:val="clear" w:color="auto" w:fill="auto"/>
          </w:tcPr>
          <w:p w:rsidR="002057F9" w:rsidRPr="0037349C" w:rsidRDefault="002057F9" w:rsidP="002057F9">
            <w:pPr>
              <w:suppressAutoHyphens w:val="0"/>
              <w:spacing w:line="240" w:lineRule="auto"/>
              <w:rPr>
                <w:rFonts w:eastAsia="SimSun"/>
                <w:lang w:eastAsia="en-GB"/>
              </w:rPr>
            </w:pPr>
          </w:p>
        </w:tc>
      </w:tr>
      <w:tr w:rsidR="002057F9" w:rsidRPr="000F2ADB" w:rsidTr="002057F9">
        <w:trPr>
          <w:jc w:val="center"/>
        </w:trPr>
        <w:tc>
          <w:tcPr>
            <w:tcW w:w="7654" w:type="dxa"/>
            <w:tcBorders>
              <w:bottom w:val="nil"/>
            </w:tcBorders>
            <w:shd w:val="clear" w:color="auto" w:fill="auto"/>
            <w:tcMar>
              <w:left w:w="142" w:type="dxa"/>
              <w:right w:w="142" w:type="dxa"/>
            </w:tcMar>
          </w:tcPr>
          <w:p w:rsidR="0036327A" w:rsidRPr="000F2ADB" w:rsidRDefault="002057F9" w:rsidP="008C45A8">
            <w:pPr>
              <w:pStyle w:val="SingleTxtG"/>
              <w:spacing w:after="0"/>
              <w:ind w:left="482" w:right="482"/>
              <w:jc w:val="left"/>
              <w:rPr>
                <w:rFonts w:eastAsia="SimSun"/>
                <w:lang w:eastAsia="en-GB"/>
              </w:rPr>
            </w:pPr>
            <w:r w:rsidRPr="000F2ADB">
              <w:rPr>
                <w:rFonts w:eastAsia="SimSun"/>
                <w:lang w:eastAsia="en-GB"/>
              </w:rPr>
              <w:t xml:space="preserve">Box </w:t>
            </w:r>
            <w:r w:rsidR="00B02A15">
              <w:rPr>
                <w:rFonts w:eastAsia="SimSun"/>
                <w:lang w:eastAsia="en-GB"/>
              </w:rPr>
              <w:t>7</w:t>
            </w:r>
          </w:p>
          <w:p w:rsidR="002057F9" w:rsidRPr="000F2ADB" w:rsidRDefault="002057F9" w:rsidP="008C45A8">
            <w:pPr>
              <w:pStyle w:val="SingleTxtG"/>
              <w:ind w:left="482" w:right="482"/>
              <w:jc w:val="left"/>
              <w:rPr>
                <w:rFonts w:eastAsia="SimSun"/>
                <w:lang w:eastAsia="en-GB"/>
              </w:rPr>
            </w:pPr>
            <w:r w:rsidRPr="000F2ADB">
              <w:rPr>
                <w:rFonts w:eastAsia="SimSun"/>
                <w:b/>
                <w:lang w:eastAsia="en-GB"/>
              </w:rPr>
              <w:t xml:space="preserve">Emission reduction schemes in </w:t>
            </w:r>
            <w:r w:rsidR="00217963">
              <w:rPr>
                <w:rFonts w:eastAsia="SimSun"/>
                <w:b/>
                <w:lang w:eastAsia="en-GB"/>
              </w:rPr>
              <w:t xml:space="preserve">the </w:t>
            </w:r>
            <w:r w:rsidRPr="000F2ADB">
              <w:rPr>
                <w:rFonts w:eastAsia="SimSun"/>
                <w:b/>
                <w:lang w:eastAsia="en-GB"/>
              </w:rPr>
              <w:t>energy sector</w:t>
            </w:r>
          </w:p>
          <w:p w:rsidR="002057F9" w:rsidRPr="000F2ADB" w:rsidRDefault="002057F9" w:rsidP="0037349C">
            <w:pPr>
              <w:pStyle w:val="SingleTxtG"/>
              <w:spacing w:after="240"/>
              <w:ind w:left="482" w:right="482"/>
              <w:rPr>
                <w:rFonts w:eastAsia="SimSun"/>
                <w:lang w:eastAsia="en-GB"/>
              </w:rPr>
            </w:pPr>
            <w:r w:rsidRPr="000F2ADB">
              <w:rPr>
                <w:rFonts w:eastAsia="SimSun"/>
                <w:lang w:eastAsia="en-GB"/>
              </w:rPr>
              <w:t xml:space="preserve">In September 2012, the Government of Canada published final regulations to reduce </w:t>
            </w:r>
            <w:r w:rsidRPr="000F2ADB">
              <w:rPr>
                <w:color w:val="000000"/>
                <w:lang w:eastAsia="en-GB"/>
              </w:rPr>
              <w:t>CO</w:t>
            </w:r>
            <w:r w:rsidRPr="000F2ADB">
              <w:rPr>
                <w:color w:val="000000"/>
                <w:vertAlign w:val="subscript"/>
                <w:lang w:eastAsia="en-GB"/>
              </w:rPr>
              <w:t>2</w:t>
            </w:r>
            <w:r w:rsidRPr="000F2ADB">
              <w:rPr>
                <w:rFonts w:eastAsia="SimSun"/>
                <w:lang w:eastAsia="en-GB"/>
              </w:rPr>
              <w:t xml:space="preserve"> emissions from the coal-fired electricity sector. These regulations apply a stringent performance standard to new coal-fired electricity generation units and to coal-fired units that have reached the end of their economic life. As a result of this action, Canada became the first major coal user to ban the construction of traditional coal-fired electricity generation units and to require the phase-out of existing coal-fired units without carbon capture and storage. In the first 21 years, the coal regulations are expected to result in a cumulative reduction in GHG emissions of about 214 megatons. They are also expected to generate air quality and human health co-benefits through reductions in ambient PM</w:t>
            </w:r>
            <w:r w:rsidRPr="000F2ADB">
              <w:rPr>
                <w:rFonts w:eastAsia="SimSun"/>
                <w:vertAlign w:val="subscript"/>
                <w:lang w:eastAsia="en-GB"/>
              </w:rPr>
              <w:t xml:space="preserve">2.5 </w:t>
            </w:r>
            <w:r w:rsidRPr="000F2ADB">
              <w:rPr>
                <w:rFonts w:eastAsia="SimSun"/>
                <w:lang w:eastAsia="en-GB"/>
              </w:rPr>
              <w:t>and ozone levels, largely due to reductions in precursor pollutants such as sulphur oxides (SO</w:t>
            </w:r>
            <w:r w:rsidRPr="000F2ADB">
              <w:rPr>
                <w:rFonts w:eastAsia="SimSun"/>
                <w:vertAlign w:val="subscript"/>
                <w:lang w:eastAsia="en-GB"/>
              </w:rPr>
              <w:t>x</w:t>
            </w:r>
            <w:r w:rsidRPr="000F2ADB">
              <w:rPr>
                <w:rFonts w:eastAsia="SimSun"/>
                <w:lang w:eastAsia="en-GB"/>
              </w:rPr>
              <w:t>) and NO</w:t>
            </w:r>
            <w:r w:rsidRPr="000F2ADB">
              <w:rPr>
                <w:rFonts w:eastAsia="SimSun"/>
                <w:vertAlign w:val="subscript"/>
                <w:lang w:eastAsia="en-GB"/>
              </w:rPr>
              <w:t>x</w:t>
            </w:r>
            <w:r w:rsidRPr="000F2ADB">
              <w:rPr>
                <w:rFonts w:eastAsia="SimSun"/>
                <w:lang w:eastAsia="en-GB"/>
              </w:rPr>
              <w:t>. Cumulative reductions of 4.3</w:t>
            </w:r>
            <w:r w:rsidR="00217963">
              <w:rPr>
                <w:rFonts w:eastAsia="SimSun"/>
                <w:lang w:eastAsia="en-GB"/>
              </w:rPr>
              <w:t> </w:t>
            </w:r>
            <w:r w:rsidRPr="000F2ADB">
              <w:rPr>
                <w:rFonts w:eastAsia="SimSun"/>
                <w:lang w:eastAsia="en-GB"/>
              </w:rPr>
              <w:t>per cent in PM</w:t>
            </w:r>
            <w:r w:rsidRPr="000F2ADB">
              <w:rPr>
                <w:rFonts w:eastAsia="SimSun"/>
                <w:vertAlign w:val="subscript"/>
                <w:lang w:eastAsia="en-GB"/>
              </w:rPr>
              <w:t>2.5</w:t>
            </w:r>
            <w:r w:rsidRPr="000F2ADB">
              <w:rPr>
                <w:rFonts w:eastAsia="SimSun"/>
                <w:lang w:eastAsia="en-GB"/>
              </w:rPr>
              <w:t>, 22 per cent in SO</w:t>
            </w:r>
            <w:r w:rsidRPr="000F2ADB">
              <w:rPr>
                <w:rFonts w:eastAsia="SimSun"/>
                <w:vertAlign w:val="subscript"/>
                <w:lang w:eastAsia="en-GB"/>
              </w:rPr>
              <w:t>x</w:t>
            </w:r>
            <w:r w:rsidRPr="000F2ADB">
              <w:rPr>
                <w:rFonts w:eastAsia="SimSun"/>
                <w:lang w:eastAsia="en-GB"/>
              </w:rPr>
              <w:t xml:space="preserve"> and 10 per cent in NO</w:t>
            </w:r>
            <w:r w:rsidRPr="000F2ADB">
              <w:rPr>
                <w:rFonts w:eastAsia="SimSun"/>
                <w:vertAlign w:val="subscript"/>
                <w:lang w:eastAsia="en-GB"/>
              </w:rPr>
              <w:t xml:space="preserve">x </w:t>
            </w:r>
            <w:r w:rsidRPr="000F2ADB">
              <w:rPr>
                <w:rFonts w:eastAsia="SimSun"/>
                <w:lang w:eastAsia="en-GB"/>
              </w:rPr>
              <w:t xml:space="preserve">emissions are </w:t>
            </w:r>
            <w:r w:rsidRPr="000F2ADB">
              <w:rPr>
                <w:rFonts w:eastAsia="SimSun"/>
                <w:lang w:eastAsia="en-GB"/>
              </w:rPr>
              <w:lastRenderedPageBreak/>
              <w:t>expected over this time period.</w:t>
            </w:r>
          </w:p>
          <w:p w:rsidR="002057F9" w:rsidRPr="0037349C" w:rsidRDefault="002057F9" w:rsidP="008C45A8">
            <w:pPr>
              <w:pStyle w:val="SingleTxtG"/>
              <w:ind w:left="482" w:right="482"/>
              <w:rPr>
                <w:rFonts w:eastAsia="SimSun"/>
                <w:lang w:eastAsia="en-GB"/>
              </w:rPr>
            </w:pPr>
            <w:r w:rsidRPr="000F2ADB">
              <w:rPr>
                <w:rFonts w:eastAsia="SimSun"/>
                <w:lang w:eastAsia="en-GB"/>
              </w:rPr>
              <w:t xml:space="preserve">Similarly, the United States Clean Power Plan, proposed in June 2014, aims at reducing </w:t>
            </w:r>
            <w:r w:rsidRPr="000F2ADB">
              <w:rPr>
                <w:color w:val="000000"/>
                <w:lang w:eastAsia="en-GB"/>
              </w:rPr>
              <w:t>CO</w:t>
            </w:r>
            <w:r w:rsidRPr="000F2ADB">
              <w:rPr>
                <w:color w:val="000000"/>
                <w:vertAlign w:val="subscript"/>
                <w:lang w:eastAsia="en-GB"/>
              </w:rPr>
              <w:t>2</w:t>
            </w:r>
            <w:r w:rsidRPr="000F2ADB">
              <w:rPr>
                <w:rFonts w:eastAsia="SimSun"/>
                <w:lang w:eastAsia="en-GB"/>
              </w:rPr>
              <w:t xml:space="preserve"> from existing fossil fuel-fired power plants, and is intended to result in a 30</w:t>
            </w:r>
            <w:r w:rsidR="00217963">
              <w:rPr>
                <w:rFonts w:eastAsia="SimSun"/>
                <w:lang w:eastAsia="en-GB"/>
              </w:rPr>
              <w:t>-</w:t>
            </w:r>
            <w:r w:rsidRPr="000F2ADB">
              <w:rPr>
                <w:rFonts w:eastAsia="SimSun"/>
                <w:lang w:eastAsia="en-GB"/>
              </w:rPr>
              <w:t>per</w:t>
            </w:r>
            <w:r w:rsidR="00217963">
              <w:rPr>
                <w:rFonts w:eastAsia="SimSun"/>
                <w:lang w:eastAsia="en-GB"/>
              </w:rPr>
              <w:t>-</w:t>
            </w:r>
            <w:r w:rsidRPr="000F2ADB">
              <w:rPr>
                <w:rFonts w:eastAsia="SimSun"/>
                <w:lang w:eastAsia="en-GB"/>
              </w:rPr>
              <w:t>cent reduction of emissions by the power sector from 2005 levels by 2030. This would also produce co-benefits through the reduction of PM</w:t>
            </w:r>
            <w:r w:rsidRPr="000F2ADB">
              <w:rPr>
                <w:rFonts w:eastAsia="SimSun"/>
                <w:vertAlign w:val="subscript"/>
                <w:lang w:eastAsia="en-GB"/>
              </w:rPr>
              <w:t>2.5</w:t>
            </w:r>
            <w:r w:rsidRPr="000F2ADB">
              <w:rPr>
                <w:rFonts w:eastAsia="SimSun"/>
                <w:lang w:eastAsia="en-GB"/>
              </w:rPr>
              <w:t>, SO</w:t>
            </w:r>
            <w:r w:rsidRPr="000F2ADB">
              <w:rPr>
                <w:rFonts w:eastAsia="SimSun"/>
                <w:vertAlign w:val="subscript"/>
                <w:lang w:eastAsia="en-GB"/>
              </w:rPr>
              <w:t>2</w:t>
            </w:r>
            <w:r w:rsidRPr="000F2ADB">
              <w:rPr>
                <w:rFonts w:eastAsia="SimSun"/>
                <w:lang w:eastAsia="en-GB"/>
              </w:rPr>
              <w:t xml:space="preserve"> and NO</w:t>
            </w:r>
            <w:r w:rsidRPr="000F2ADB">
              <w:rPr>
                <w:rFonts w:eastAsia="SimSun"/>
                <w:vertAlign w:val="subscript"/>
                <w:lang w:eastAsia="en-GB"/>
              </w:rPr>
              <w:t>2</w:t>
            </w:r>
            <w:r w:rsidRPr="000F2ADB">
              <w:rPr>
                <w:rFonts w:eastAsia="SimSun"/>
                <w:lang w:eastAsia="en-GB"/>
              </w:rPr>
              <w:t xml:space="preserve"> emissions by over 25 per cent by 2030.</w:t>
            </w:r>
          </w:p>
        </w:tc>
      </w:tr>
      <w:tr w:rsidR="002057F9" w:rsidRPr="000F2ADB" w:rsidTr="002057F9">
        <w:trPr>
          <w:trHeight w:hRule="exact" w:val="20"/>
          <w:jc w:val="center"/>
        </w:trPr>
        <w:tc>
          <w:tcPr>
            <w:tcW w:w="7654" w:type="dxa"/>
            <w:tcBorders>
              <w:bottom w:val="single" w:sz="4" w:space="0" w:color="auto"/>
            </w:tcBorders>
            <w:shd w:val="clear" w:color="auto" w:fill="auto"/>
          </w:tcPr>
          <w:p w:rsidR="002057F9" w:rsidRPr="0037349C" w:rsidRDefault="002057F9" w:rsidP="002057F9">
            <w:pPr>
              <w:suppressAutoHyphens w:val="0"/>
              <w:spacing w:line="240" w:lineRule="auto"/>
              <w:rPr>
                <w:rFonts w:eastAsia="SimSun"/>
                <w:lang w:eastAsia="en-GB"/>
              </w:rPr>
            </w:pPr>
          </w:p>
        </w:tc>
      </w:tr>
    </w:tbl>
    <w:p w:rsidR="002057F9" w:rsidRPr="0037349C" w:rsidRDefault="00BB626B" w:rsidP="00242817">
      <w:pPr>
        <w:pStyle w:val="SingleTxtG"/>
        <w:spacing w:before="240" w:after="240"/>
        <w:rPr>
          <w:rFonts w:eastAsia="SimSun"/>
          <w:lang w:eastAsia="en-GB"/>
        </w:rPr>
      </w:pPr>
      <w:r w:rsidRPr="0037349C">
        <w:rPr>
          <w:rFonts w:eastAsia="SimSun"/>
          <w:lang w:eastAsia="en-GB"/>
        </w:rPr>
        <w:t>53.</w:t>
      </w:r>
      <w:r w:rsidRPr="0037349C">
        <w:rPr>
          <w:rFonts w:eastAsia="SimSun"/>
          <w:lang w:eastAsia="en-GB"/>
        </w:rPr>
        <w:tab/>
        <w:t xml:space="preserve">The application of the </w:t>
      </w:r>
      <w:r w:rsidR="00217963">
        <w:rPr>
          <w:rFonts w:eastAsia="SimSun"/>
          <w:lang w:eastAsia="en-GB"/>
        </w:rPr>
        <w:t>b</w:t>
      </w:r>
      <w:r w:rsidRPr="0037349C">
        <w:rPr>
          <w:rFonts w:eastAsia="SimSun"/>
          <w:lang w:eastAsia="en-GB"/>
        </w:rPr>
        <w:t xml:space="preserve">est </w:t>
      </w:r>
      <w:r w:rsidR="00217963">
        <w:rPr>
          <w:rFonts w:eastAsia="SimSun"/>
          <w:lang w:eastAsia="en-GB"/>
        </w:rPr>
        <w:t>a</w:t>
      </w:r>
      <w:r w:rsidRPr="0037349C">
        <w:rPr>
          <w:rFonts w:eastAsia="SimSun"/>
          <w:lang w:eastAsia="en-GB"/>
        </w:rPr>
        <w:t xml:space="preserve">vailable </w:t>
      </w:r>
      <w:r w:rsidR="00217963">
        <w:rPr>
          <w:rFonts w:eastAsia="SimSun"/>
          <w:lang w:eastAsia="en-GB"/>
        </w:rPr>
        <w:t>t</w:t>
      </w:r>
      <w:r w:rsidRPr="0037349C">
        <w:rPr>
          <w:rFonts w:eastAsia="SimSun"/>
          <w:lang w:eastAsia="en-GB"/>
        </w:rPr>
        <w:t xml:space="preserve">echniques (BATs) and the introduction of emission limit values associated with them are effective measures </w:t>
      </w:r>
      <w:r w:rsidR="00661A6D">
        <w:rPr>
          <w:rFonts w:eastAsia="SimSun"/>
          <w:lang w:eastAsia="en-GB"/>
        </w:rPr>
        <w:t xml:space="preserve">that </w:t>
      </w:r>
      <w:r w:rsidRPr="0037349C">
        <w:rPr>
          <w:rFonts w:eastAsia="SimSun"/>
          <w:lang w:eastAsia="en-GB"/>
        </w:rPr>
        <w:t>could inspire the national legislation even for the countries not yet Parties to certain international agreements. Such measures can contribute to the modernization of industrial installations and the adoption of cleaner technologies, thus contributing to greening the economy</w:t>
      </w:r>
      <w:r w:rsidR="00B02A15">
        <w:rPr>
          <w:rFonts w:eastAsia="SimSun"/>
          <w:lang w:eastAsia="en-GB"/>
        </w:rPr>
        <w:t xml:space="preserve"> (see box 8</w:t>
      </w:r>
      <w:r w:rsidR="00855CDA">
        <w:rPr>
          <w:rFonts w:eastAsia="SimSun"/>
          <w:lang w:eastAsia="en-GB"/>
        </w:rPr>
        <w:t>)</w:t>
      </w:r>
      <w:r w:rsidRPr="0037349C">
        <w:rPr>
          <w:rFonts w:eastAsia="SimSun"/>
          <w:lang w:eastAsia="en-GB"/>
        </w:rPr>
        <w: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057F9" w:rsidRPr="000F2ADB" w:rsidTr="002057F9">
        <w:trPr>
          <w:trHeight w:hRule="exact" w:val="240"/>
          <w:jc w:val="center"/>
        </w:trPr>
        <w:tc>
          <w:tcPr>
            <w:tcW w:w="7654" w:type="dxa"/>
            <w:tcBorders>
              <w:top w:val="single" w:sz="4" w:space="0" w:color="auto"/>
            </w:tcBorders>
            <w:shd w:val="clear" w:color="auto" w:fill="auto"/>
          </w:tcPr>
          <w:p w:rsidR="002057F9" w:rsidRPr="0037349C" w:rsidRDefault="002057F9" w:rsidP="002057F9">
            <w:pPr>
              <w:suppressAutoHyphens w:val="0"/>
              <w:spacing w:line="240" w:lineRule="auto"/>
              <w:rPr>
                <w:rFonts w:eastAsia="SimSun"/>
                <w:lang w:eastAsia="en-GB"/>
              </w:rPr>
            </w:pPr>
          </w:p>
        </w:tc>
      </w:tr>
      <w:tr w:rsidR="002057F9" w:rsidRPr="000F2ADB" w:rsidTr="002057F9">
        <w:trPr>
          <w:jc w:val="center"/>
        </w:trPr>
        <w:tc>
          <w:tcPr>
            <w:tcW w:w="7654" w:type="dxa"/>
            <w:tcBorders>
              <w:bottom w:val="nil"/>
            </w:tcBorders>
            <w:shd w:val="clear" w:color="auto" w:fill="auto"/>
            <w:tcMar>
              <w:left w:w="142" w:type="dxa"/>
              <w:right w:w="142" w:type="dxa"/>
            </w:tcMar>
          </w:tcPr>
          <w:p w:rsidR="007E2C52" w:rsidRPr="000F2ADB" w:rsidRDefault="007E2C52" w:rsidP="008C45A8">
            <w:pPr>
              <w:pStyle w:val="SingleTxtG"/>
              <w:spacing w:after="0"/>
              <w:ind w:left="482" w:right="482"/>
              <w:jc w:val="left"/>
              <w:rPr>
                <w:rFonts w:eastAsia="SimSun"/>
                <w:lang w:eastAsia="en-GB"/>
              </w:rPr>
            </w:pPr>
            <w:r w:rsidRPr="000F2ADB">
              <w:rPr>
                <w:rFonts w:eastAsia="SimSun"/>
                <w:lang w:eastAsia="en-GB"/>
              </w:rPr>
              <w:t xml:space="preserve">Box </w:t>
            </w:r>
            <w:r w:rsidR="00B02A15">
              <w:rPr>
                <w:rFonts w:eastAsia="SimSun"/>
                <w:lang w:eastAsia="en-GB"/>
              </w:rPr>
              <w:t>8</w:t>
            </w:r>
          </w:p>
          <w:p w:rsidR="002057F9" w:rsidRPr="0037349C" w:rsidRDefault="007E2C52" w:rsidP="008C45A8">
            <w:pPr>
              <w:pStyle w:val="SingleTxtG"/>
              <w:ind w:left="482" w:right="482"/>
              <w:jc w:val="left"/>
              <w:rPr>
                <w:rFonts w:eastAsia="SimSun"/>
                <w:b/>
                <w:lang w:eastAsia="en-GB"/>
              </w:rPr>
            </w:pPr>
            <w:r w:rsidRPr="000F2ADB">
              <w:rPr>
                <w:rFonts w:eastAsia="SimSun"/>
                <w:b/>
                <w:lang w:eastAsia="en-GB"/>
              </w:rPr>
              <w:t>New law on BATs in the Russian Federation</w:t>
            </w:r>
          </w:p>
          <w:p w:rsidR="007E2C52" w:rsidRPr="0037349C" w:rsidRDefault="007E2C52" w:rsidP="008C45A8">
            <w:pPr>
              <w:pStyle w:val="SingleTxtG"/>
              <w:ind w:left="482" w:right="482"/>
              <w:rPr>
                <w:rFonts w:eastAsia="SimSun"/>
                <w:lang w:eastAsia="en-GB"/>
              </w:rPr>
            </w:pPr>
            <w:r w:rsidRPr="000F2ADB">
              <w:t>In July 2014, the Russian Federation adopted a new federal law aimed at enhancing environmental protection through the introduction of incentives for gradual application of BATs. The law will cover about 15,000 enterprises in major polluting sectors, addressing about 90 per cent of total pollution. The step-wise implementation of the law includes the final implementation period from 2022 to 2030, during which the transition to BATs and integrated environmental permits for all companies is foreseen.</w:t>
            </w:r>
          </w:p>
        </w:tc>
      </w:tr>
      <w:tr w:rsidR="002057F9" w:rsidRPr="000F2ADB" w:rsidTr="002057F9">
        <w:trPr>
          <w:trHeight w:hRule="exact" w:val="20"/>
          <w:jc w:val="center"/>
        </w:trPr>
        <w:tc>
          <w:tcPr>
            <w:tcW w:w="7654" w:type="dxa"/>
            <w:tcBorders>
              <w:bottom w:val="single" w:sz="4" w:space="0" w:color="auto"/>
            </w:tcBorders>
            <w:shd w:val="clear" w:color="auto" w:fill="auto"/>
          </w:tcPr>
          <w:p w:rsidR="002057F9" w:rsidRPr="00453BA5" w:rsidRDefault="002057F9" w:rsidP="002057F9">
            <w:pPr>
              <w:suppressAutoHyphens w:val="0"/>
              <w:spacing w:line="240" w:lineRule="auto"/>
              <w:rPr>
                <w:rFonts w:eastAsia="SimSun"/>
                <w:lang w:eastAsia="en-GB"/>
              </w:rPr>
            </w:pPr>
          </w:p>
        </w:tc>
      </w:tr>
    </w:tbl>
    <w:p w:rsidR="00BB626B" w:rsidRPr="000F2ADB" w:rsidRDefault="00BB626B" w:rsidP="007E2C52">
      <w:pPr>
        <w:pStyle w:val="SingleTxtG"/>
        <w:spacing w:before="240"/>
        <w:rPr>
          <w:rFonts w:eastAsia="SimSun"/>
          <w:lang w:eastAsia="en-GB"/>
        </w:rPr>
      </w:pPr>
      <w:r w:rsidRPr="0037349C">
        <w:rPr>
          <w:rFonts w:eastAsia="SimSun"/>
          <w:lang w:eastAsia="en-GB"/>
        </w:rPr>
        <w:t>54.</w:t>
      </w:r>
      <w:r w:rsidRPr="0037349C">
        <w:rPr>
          <w:rFonts w:eastAsia="SimSun"/>
          <w:lang w:eastAsia="en-GB"/>
        </w:rPr>
        <w:tab/>
      </w:r>
      <w:r w:rsidR="00661A6D">
        <w:rPr>
          <w:rFonts w:eastAsia="SimSun"/>
          <w:lang w:eastAsia="en-GB"/>
        </w:rPr>
        <w:t xml:space="preserve">In addition </w:t>
      </w:r>
      <w:r w:rsidRPr="0037349C">
        <w:rPr>
          <w:rFonts w:eastAsia="SimSun"/>
          <w:lang w:eastAsia="en-GB"/>
        </w:rPr>
        <w:t xml:space="preserve">to regular industrial emissions, </w:t>
      </w:r>
      <w:r w:rsidRPr="000F2ADB">
        <w:rPr>
          <w:rFonts w:eastAsia="SimSun"/>
          <w:lang w:eastAsia="en-GB"/>
        </w:rPr>
        <w:t xml:space="preserve">unexpected air pollution </w:t>
      </w:r>
      <w:r w:rsidRPr="0037349C">
        <w:rPr>
          <w:rFonts w:eastAsia="SimSun"/>
          <w:lang w:eastAsia="en-GB"/>
        </w:rPr>
        <w:t>caused by</w:t>
      </w:r>
      <w:r w:rsidRPr="000F2ADB">
        <w:rPr>
          <w:rFonts w:eastAsia="SimSun"/>
          <w:lang w:eastAsia="en-GB"/>
        </w:rPr>
        <w:t xml:space="preserve"> industrial accidents can produce significant harm to human health and the environment, including transboundary </w:t>
      </w:r>
      <w:r w:rsidR="00661A6D">
        <w:rPr>
          <w:rFonts w:eastAsia="SimSun"/>
          <w:lang w:eastAsia="en-GB"/>
        </w:rPr>
        <w:t>harm</w:t>
      </w:r>
      <w:r w:rsidRPr="000F2ADB">
        <w:rPr>
          <w:rFonts w:eastAsia="SimSun"/>
          <w:lang w:eastAsia="en-GB"/>
        </w:rPr>
        <w:t xml:space="preserve">. </w:t>
      </w:r>
      <w:r w:rsidR="009E5AE8">
        <w:rPr>
          <w:rFonts w:eastAsia="SimSun"/>
          <w:lang w:eastAsia="en-GB"/>
        </w:rPr>
        <w:t>I</w:t>
      </w:r>
      <w:r w:rsidRPr="000F2ADB">
        <w:rPr>
          <w:rFonts w:eastAsia="SimSun"/>
          <w:lang w:eastAsia="en-GB"/>
        </w:rPr>
        <w:t xml:space="preserve">t is </w:t>
      </w:r>
      <w:r w:rsidR="009E5AE8">
        <w:rPr>
          <w:rFonts w:eastAsia="SimSun"/>
          <w:lang w:eastAsia="en-GB"/>
        </w:rPr>
        <w:t xml:space="preserve">therefore </w:t>
      </w:r>
      <w:r w:rsidRPr="000F2ADB">
        <w:rPr>
          <w:rFonts w:eastAsia="SimSun"/>
          <w:lang w:eastAsia="en-GB"/>
        </w:rPr>
        <w:t xml:space="preserve">important to work towards environmental risk reduction through the implementation of measures to prevent and reduce hazard exposure and vulnerability to disaster, </w:t>
      </w:r>
      <w:r w:rsidR="009E5AE8">
        <w:rPr>
          <w:rFonts w:eastAsia="SimSun"/>
          <w:lang w:eastAsia="en-GB"/>
        </w:rPr>
        <w:t xml:space="preserve">and to </w:t>
      </w:r>
      <w:r w:rsidRPr="000F2ADB">
        <w:rPr>
          <w:rFonts w:eastAsia="SimSun"/>
          <w:lang w:eastAsia="en-GB"/>
        </w:rPr>
        <w:t>increase preparedness for response and recovery. In this regard, the implementation of the Convention on the Transboundary Effects of Industrial Accidents by countries in the ECE region will support the achievement of the ambitions set globally by the Sendai Framework for Disaster Risk Reduction.</w:t>
      </w:r>
      <w:r w:rsidR="007870F2" w:rsidRPr="000F2ADB">
        <w:rPr>
          <w:rStyle w:val="FootnoteReference"/>
          <w:rFonts w:eastAsia="SimSun"/>
          <w:lang w:eastAsia="en-GB"/>
        </w:rPr>
        <w:footnoteReference w:id="16"/>
      </w:r>
    </w:p>
    <w:p w:rsidR="00BB626B" w:rsidRPr="000F2ADB" w:rsidRDefault="00BB626B" w:rsidP="00854126">
      <w:pPr>
        <w:pStyle w:val="H1G"/>
        <w:rPr>
          <w:rFonts w:eastAsia="SimSun"/>
        </w:rPr>
      </w:pPr>
      <w:r w:rsidRPr="000F2ADB">
        <w:rPr>
          <w:rFonts w:eastAsia="SimSun"/>
        </w:rPr>
        <w:tab/>
        <w:t>D.</w:t>
      </w:r>
      <w:r w:rsidRPr="000F2ADB">
        <w:rPr>
          <w:rFonts w:eastAsia="SimSun"/>
        </w:rPr>
        <w:tab/>
        <w:t>Residential heating</w:t>
      </w:r>
    </w:p>
    <w:p w:rsidR="00215425" w:rsidRDefault="00BB626B" w:rsidP="00C405F1">
      <w:pPr>
        <w:pStyle w:val="SingleTxtG"/>
        <w:rPr>
          <w:rFonts w:eastAsia="SimSun"/>
          <w:lang w:eastAsia="en-GB"/>
        </w:rPr>
      </w:pPr>
      <w:r w:rsidRPr="000F2ADB">
        <w:rPr>
          <w:rFonts w:eastAsia="SimSun"/>
          <w:lang w:eastAsia="en-GB"/>
        </w:rPr>
        <w:t>55.</w:t>
      </w:r>
      <w:r w:rsidRPr="000F2ADB">
        <w:rPr>
          <w:rFonts w:eastAsia="SimSun"/>
          <w:lang w:eastAsia="en-GB"/>
        </w:rPr>
        <w:tab/>
        <w:t xml:space="preserve">Residential heating with wood and coal is an important source of ambient (outdoor) air pollution; it can also cause substantial indoor air pollution through either direct exposure or infiltration from outside. Across Europe and North America, </w:t>
      </w:r>
      <w:r w:rsidR="0073107D">
        <w:rPr>
          <w:rFonts w:eastAsia="SimSun"/>
          <w:lang w:eastAsia="en-GB"/>
        </w:rPr>
        <w:t>C</w:t>
      </w:r>
      <w:r w:rsidRPr="000F2ADB">
        <w:rPr>
          <w:rFonts w:eastAsia="SimSun"/>
          <w:lang w:eastAsia="en-GB"/>
        </w:rPr>
        <w:t>entral Europe is the region with the highest proportion of outdoor PM</w:t>
      </w:r>
      <w:r w:rsidRPr="000F2ADB">
        <w:rPr>
          <w:rFonts w:eastAsia="SimSun"/>
          <w:vertAlign w:val="subscript"/>
          <w:lang w:eastAsia="en-GB"/>
        </w:rPr>
        <w:t>2.5</w:t>
      </w:r>
      <w:r w:rsidRPr="000F2ADB">
        <w:rPr>
          <w:rFonts w:eastAsia="SimSun"/>
          <w:lang w:eastAsia="en-GB"/>
        </w:rPr>
        <w:t xml:space="preserve"> that can be traced to residential heating with solid fuels (21 per cent in 2010). Evidence links emissions from wood and coal heating to serious health effects such as respiratory and cardiovascular mortality and morbidity. Wood and coal burning also emit carcinogenic compounds, besides PM. It will be difficult to tackle outdoor air pollution problems in many parts of the world without addressing this source sector. A better understanding of the role of wood biomass heating as a major source </w:t>
      </w:r>
      <w:r w:rsidR="00215425">
        <w:rPr>
          <w:rFonts w:eastAsia="SimSun"/>
          <w:lang w:eastAsia="en-GB"/>
        </w:rPr>
        <w:br/>
      </w:r>
      <w:r w:rsidR="00215425">
        <w:rPr>
          <w:rFonts w:eastAsia="SimSun"/>
          <w:lang w:eastAsia="en-GB"/>
        </w:rPr>
        <w:br w:type="page"/>
      </w:r>
    </w:p>
    <w:p w:rsidR="00BB626B" w:rsidRPr="000F2ADB" w:rsidRDefault="00BB626B" w:rsidP="00BB626B">
      <w:pPr>
        <w:pStyle w:val="SingleTxtG"/>
        <w:rPr>
          <w:rFonts w:eastAsia="SimSun"/>
          <w:lang w:eastAsia="en-GB"/>
        </w:rPr>
      </w:pPr>
      <w:proofErr w:type="gramStart"/>
      <w:r w:rsidRPr="000F2ADB">
        <w:rPr>
          <w:rFonts w:eastAsia="SimSun"/>
          <w:lang w:eastAsia="en-GB"/>
        </w:rPr>
        <w:lastRenderedPageBreak/>
        <w:t>of</w:t>
      </w:r>
      <w:proofErr w:type="gramEnd"/>
      <w:r w:rsidRPr="000F2ADB">
        <w:rPr>
          <w:rFonts w:eastAsia="SimSun"/>
          <w:lang w:eastAsia="en-GB"/>
        </w:rPr>
        <w:t xml:space="preserve"> globally harmful outdoor air pollutants (especially fine particles) is needed among national, regional and local administrations, politicians and the public at large.</w:t>
      </w:r>
      <w:r w:rsidR="007870F2" w:rsidRPr="000F2ADB">
        <w:rPr>
          <w:rStyle w:val="FootnoteReference"/>
          <w:rFonts w:eastAsia="SimSun"/>
          <w:lang w:eastAsia="en-GB"/>
        </w:rPr>
        <w:footnoteReference w:id="17"/>
      </w:r>
    </w:p>
    <w:p w:rsidR="00BB626B" w:rsidRPr="00306FD3" w:rsidRDefault="00BB626B" w:rsidP="00BB626B">
      <w:pPr>
        <w:pStyle w:val="SingleTxtG"/>
        <w:rPr>
          <w:rFonts w:eastAsia="SimSun"/>
          <w:lang w:eastAsia="en-GB"/>
        </w:rPr>
      </w:pPr>
      <w:r w:rsidRPr="00306FD3">
        <w:rPr>
          <w:rFonts w:eastAsia="SimSun"/>
          <w:lang w:eastAsia="en-GB"/>
        </w:rPr>
        <w:t>56.</w:t>
      </w:r>
      <w:r w:rsidRPr="00306FD3">
        <w:rPr>
          <w:rFonts w:eastAsia="SimSun"/>
          <w:lang w:eastAsia="en-GB"/>
        </w:rPr>
        <w:tab/>
        <w:t>Promoting the use of residential wood burning as a measure to combat climate change has the potential to produce negative results</w:t>
      </w:r>
      <w:r w:rsidR="0034482E">
        <w:rPr>
          <w:rFonts w:eastAsia="SimSun"/>
          <w:lang w:eastAsia="en-GB"/>
        </w:rPr>
        <w:t>,</w:t>
      </w:r>
      <w:r w:rsidRPr="00306FD3">
        <w:rPr>
          <w:rFonts w:eastAsia="SimSun"/>
          <w:lang w:eastAsia="en-GB"/>
        </w:rPr>
        <w:t xml:space="preserve"> as residential wood burning can impact both indoor and outdoor air quality. Emissions of particulate matter and persistent organic pollutants such as PAHs increase as a result of wood burning. Specifically, under the Air Convention Protocol on POPs, some Parties that promoted the combustion of wood for residential heating </w:t>
      </w:r>
      <w:r w:rsidR="0034482E">
        <w:rPr>
          <w:rFonts w:eastAsia="SimSun"/>
          <w:lang w:eastAsia="en-GB"/>
        </w:rPr>
        <w:t xml:space="preserve">are </w:t>
      </w:r>
      <w:r w:rsidRPr="00306FD3">
        <w:rPr>
          <w:rFonts w:eastAsia="SimSun"/>
          <w:lang w:eastAsia="en-GB"/>
        </w:rPr>
        <w:t>experienc</w:t>
      </w:r>
      <w:r w:rsidR="0034482E">
        <w:rPr>
          <w:rFonts w:eastAsia="SimSun"/>
          <w:lang w:eastAsia="en-GB"/>
        </w:rPr>
        <w:t>ing</w:t>
      </w:r>
      <w:r w:rsidRPr="00306FD3">
        <w:rPr>
          <w:rFonts w:eastAsia="SimSun"/>
          <w:lang w:eastAsia="en-GB"/>
        </w:rPr>
        <w:t xml:space="preserve"> difficulties </w:t>
      </w:r>
      <w:r w:rsidR="0034482E">
        <w:rPr>
          <w:rFonts w:eastAsia="SimSun"/>
          <w:lang w:eastAsia="en-GB"/>
        </w:rPr>
        <w:t xml:space="preserve">in </w:t>
      </w:r>
      <w:r w:rsidRPr="00306FD3">
        <w:rPr>
          <w:rFonts w:eastAsia="SimSun"/>
          <w:lang w:eastAsia="en-GB"/>
        </w:rPr>
        <w:t>meeting their emission reduction targets.</w:t>
      </w:r>
    </w:p>
    <w:p w:rsidR="00BB626B" w:rsidRPr="00306FD3" w:rsidRDefault="00BB626B" w:rsidP="00963946">
      <w:pPr>
        <w:pStyle w:val="SingleTxtG"/>
        <w:spacing w:after="240"/>
        <w:rPr>
          <w:rFonts w:eastAsia="SimSun"/>
          <w:lang w:eastAsia="en-GB"/>
        </w:rPr>
      </w:pPr>
      <w:r w:rsidRPr="00306FD3">
        <w:rPr>
          <w:rFonts w:eastAsia="SimSun"/>
          <w:lang w:eastAsia="en-GB"/>
        </w:rPr>
        <w:t>57.</w:t>
      </w:r>
      <w:r w:rsidRPr="00306FD3">
        <w:rPr>
          <w:rFonts w:eastAsia="SimSun"/>
          <w:lang w:eastAsia="en-GB"/>
        </w:rPr>
        <w:tab/>
        <w:t>Economic measures to decrease emissions from residential heating may include the provision of subsidies to replace old boilers with modern</w:t>
      </w:r>
      <w:r w:rsidR="0034482E">
        <w:rPr>
          <w:rFonts w:eastAsia="SimSun"/>
          <w:lang w:eastAsia="en-GB"/>
        </w:rPr>
        <w:t>,</w:t>
      </w:r>
      <w:r w:rsidRPr="00306FD3">
        <w:rPr>
          <w:rFonts w:eastAsia="SimSun"/>
          <w:lang w:eastAsia="en-GB"/>
        </w:rPr>
        <w:t xml:space="preserve"> more efficient devices</w:t>
      </w:r>
      <w:r w:rsidR="00B02A15">
        <w:rPr>
          <w:rFonts w:eastAsia="SimSun"/>
          <w:lang w:eastAsia="en-GB"/>
        </w:rPr>
        <w:t xml:space="preserve"> (see box 9</w:t>
      </w:r>
      <w:r w:rsidR="00855CDA">
        <w:rPr>
          <w:rFonts w:eastAsia="SimSun"/>
          <w:lang w:eastAsia="en-GB"/>
        </w:rPr>
        <w:t>)</w:t>
      </w:r>
      <w:r w:rsidRPr="00306FD3">
        <w:rPr>
          <w:rFonts w:eastAsia="SimSun"/>
          <w:lang w:eastAsia="en-GB"/>
        </w:rPr>
        <w: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7870F2" w:rsidRPr="000F2ADB" w:rsidTr="007870F2">
        <w:trPr>
          <w:trHeight w:hRule="exact" w:val="240"/>
          <w:jc w:val="center"/>
        </w:trPr>
        <w:tc>
          <w:tcPr>
            <w:tcW w:w="7654" w:type="dxa"/>
            <w:tcBorders>
              <w:top w:val="single" w:sz="4" w:space="0" w:color="auto"/>
            </w:tcBorders>
            <w:shd w:val="clear" w:color="auto" w:fill="auto"/>
          </w:tcPr>
          <w:p w:rsidR="007870F2" w:rsidRPr="00306FD3" w:rsidRDefault="007870F2" w:rsidP="007870F2">
            <w:pPr>
              <w:suppressAutoHyphens w:val="0"/>
              <w:spacing w:line="240" w:lineRule="auto"/>
              <w:rPr>
                <w:rFonts w:eastAsia="SimSun"/>
                <w:lang w:eastAsia="en-GB"/>
              </w:rPr>
            </w:pPr>
          </w:p>
        </w:tc>
      </w:tr>
      <w:tr w:rsidR="007870F2" w:rsidRPr="000F2ADB" w:rsidTr="007870F2">
        <w:trPr>
          <w:jc w:val="center"/>
        </w:trPr>
        <w:tc>
          <w:tcPr>
            <w:tcW w:w="7654" w:type="dxa"/>
            <w:tcBorders>
              <w:bottom w:val="nil"/>
            </w:tcBorders>
            <w:shd w:val="clear" w:color="auto" w:fill="auto"/>
            <w:tcMar>
              <w:left w:w="142" w:type="dxa"/>
              <w:right w:w="142" w:type="dxa"/>
            </w:tcMar>
          </w:tcPr>
          <w:p w:rsidR="007870F2" w:rsidRPr="000F2ADB" w:rsidRDefault="007870F2" w:rsidP="008C45A8">
            <w:pPr>
              <w:pStyle w:val="SingleTxtG"/>
              <w:spacing w:after="0"/>
              <w:ind w:left="482" w:right="482"/>
              <w:jc w:val="left"/>
              <w:rPr>
                <w:rFonts w:eastAsia="SimSun"/>
                <w:lang w:eastAsia="en-GB"/>
              </w:rPr>
            </w:pPr>
            <w:r w:rsidRPr="000F2ADB">
              <w:rPr>
                <w:rFonts w:eastAsia="SimSun"/>
                <w:lang w:eastAsia="en-GB"/>
              </w:rPr>
              <w:t xml:space="preserve">Box </w:t>
            </w:r>
            <w:r w:rsidR="00B02A15">
              <w:rPr>
                <w:rFonts w:eastAsia="SimSun"/>
                <w:lang w:eastAsia="en-GB"/>
              </w:rPr>
              <w:t>9</w:t>
            </w:r>
          </w:p>
          <w:p w:rsidR="007870F2" w:rsidRPr="000F2ADB" w:rsidRDefault="007870F2" w:rsidP="008C45A8">
            <w:pPr>
              <w:pStyle w:val="SingleTxtG"/>
              <w:ind w:left="482" w:right="482"/>
              <w:jc w:val="left"/>
              <w:rPr>
                <w:rFonts w:eastAsia="SimSun"/>
                <w:b/>
                <w:lang w:eastAsia="en-GB"/>
              </w:rPr>
            </w:pPr>
            <w:r w:rsidRPr="000F2ADB">
              <w:rPr>
                <w:rFonts w:eastAsia="SimSun"/>
                <w:b/>
                <w:lang w:eastAsia="en-GB"/>
              </w:rPr>
              <w:t xml:space="preserve">Measures addressing </w:t>
            </w:r>
            <w:r w:rsidR="0034482E">
              <w:rPr>
                <w:rFonts w:eastAsia="SimSun"/>
                <w:b/>
                <w:lang w:eastAsia="en-GB"/>
              </w:rPr>
              <w:t xml:space="preserve">the </w:t>
            </w:r>
            <w:r w:rsidRPr="000F2ADB">
              <w:rPr>
                <w:rFonts w:eastAsia="SimSun"/>
                <w:b/>
                <w:lang w:eastAsia="en-GB"/>
              </w:rPr>
              <w:t>residential heating sector</w:t>
            </w:r>
          </w:p>
          <w:p w:rsidR="007870F2" w:rsidRPr="000F2ADB" w:rsidRDefault="007870F2" w:rsidP="008727E8">
            <w:pPr>
              <w:pStyle w:val="SingleTxtG"/>
              <w:ind w:left="482" w:right="482"/>
            </w:pPr>
            <w:r w:rsidRPr="000F2ADB">
              <w:rPr>
                <w:rFonts w:eastAsia="SimSun"/>
                <w:lang w:eastAsia="en-GB"/>
              </w:rPr>
              <w:t xml:space="preserve">Small-scale combustion in the Czech Republic is responsible for up to </w:t>
            </w:r>
            <w:r w:rsidRPr="000F2ADB">
              <w:t>95 per cent of PAHs emissions and 76 per cent of primary PM</w:t>
            </w:r>
            <w:r w:rsidRPr="000F2ADB">
              <w:rPr>
                <w:vertAlign w:val="subscript"/>
              </w:rPr>
              <w:t>2.5</w:t>
            </w:r>
            <w:r w:rsidRPr="000F2ADB">
              <w:t xml:space="preserve">. </w:t>
            </w:r>
            <w:r w:rsidRPr="000F2ADB">
              <w:rPr>
                <w:rFonts w:eastAsia="SimSun"/>
                <w:lang w:eastAsia="en-GB"/>
              </w:rPr>
              <w:t>To reduce emissions from households, of which 17.5</w:t>
            </w:r>
            <w:r w:rsidRPr="000F2ADB">
              <w:t xml:space="preserve"> per cent</w:t>
            </w:r>
            <w:r w:rsidRPr="000F2ADB" w:rsidDel="007C6117">
              <w:rPr>
                <w:rFonts w:eastAsia="SimSun"/>
                <w:lang w:eastAsia="en-GB"/>
              </w:rPr>
              <w:t xml:space="preserve"> </w:t>
            </w:r>
            <w:r w:rsidRPr="000F2ADB">
              <w:rPr>
                <w:rFonts w:eastAsia="SimSun"/>
                <w:lang w:eastAsia="en-GB"/>
              </w:rPr>
              <w:t xml:space="preserve">are still burning solid fuels for heating, the Czech Republic introduced a </w:t>
            </w:r>
            <w:r w:rsidRPr="000F2ADB">
              <w:t>“common program</w:t>
            </w:r>
            <w:r w:rsidR="004B0391">
              <w:t>me</w:t>
            </w:r>
            <w:r w:rsidRPr="000F2ADB">
              <w:t xml:space="preserve"> for replacement of solid-fuel boilers” in 2012. The subsidy scheme was financed by the State Environmental Fund and regional authorities.</w:t>
            </w:r>
          </w:p>
          <w:p w:rsidR="001617FC" w:rsidRPr="00306FD3" w:rsidRDefault="001617FC" w:rsidP="00306FD3">
            <w:pPr>
              <w:pStyle w:val="SingleTxtG"/>
              <w:spacing w:after="240"/>
              <w:ind w:left="482" w:right="482"/>
              <w:rPr>
                <w:rFonts w:eastAsia="SimSun"/>
                <w:lang w:eastAsia="en-GB"/>
              </w:rPr>
            </w:pPr>
            <w:r w:rsidRPr="000F2ADB">
              <w:t>The United States Environment Protection Agency (EPA) residential wood smoke initiative features both voluntary and regulatory components. They include cash rebates for homeowners to change out their woodstoves in certain communities and a labelling scheme for EPA-certified appliances. In addition, the “Burn Wise” education campaign, aimed at the reduction of residential wood smoke in the United States, includes information, videos and materials on a dedicated website.</w:t>
            </w:r>
          </w:p>
        </w:tc>
      </w:tr>
      <w:tr w:rsidR="007870F2" w:rsidRPr="000F2ADB" w:rsidTr="007870F2">
        <w:trPr>
          <w:trHeight w:hRule="exact" w:val="20"/>
          <w:jc w:val="center"/>
        </w:trPr>
        <w:tc>
          <w:tcPr>
            <w:tcW w:w="7654" w:type="dxa"/>
            <w:tcBorders>
              <w:bottom w:val="single" w:sz="4" w:space="0" w:color="auto"/>
            </w:tcBorders>
            <w:shd w:val="clear" w:color="auto" w:fill="auto"/>
          </w:tcPr>
          <w:p w:rsidR="007870F2" w:rsidRPr="00306FD3" w:rsidRDefault="007870F2" w:rsidP="007870F2">
            <w:pPr>
              <w:suppressAutoHyphens w:val="0"/>
              <w:spacing w:line="240" w:lineRule="auto"/>
              <w:rPr>
                <w:rFonts w:eastAsia="SimSun"/>
                <w:lang w:eastAsia="en-GB"/>
              </w:rPr>
            </w:pPr>
          </w:p>
        </w:tc>
      </w:tr>
    </w:tbl>
    <w:p w:rsidR="00BB626B" w:rsidRPr="000F2ADB" w:rsidRDefault="00BB626B" w:rsidP="00BB626B">
      <w:pPr>
        <w:pStyle w:val="H1G"/>
        <w:rPr>
          <w:rFonts w:eastAsia="SimSun"/>
          <w:lang w:eastAsia="en-GB"/>
        </w:rPr>
      </w:pPr>
      <w:r w:rsidRPr="000F2ADB">
        <w:rPr>
          <w:rFonts w:eastAsia="SimSun"/>
          <w:lang w:eastAsia="en-GB"/>
        </w:rPr>
        <w:tab/>
        <w:t>E.</w:t>
      </w:r>
      <w:r w:rsidRPr="000F2ADB">
        <w:rPr>
          <w:rFonts w:eastAsia="SimSun"/>
          <w:lang w:eastAsia="en-GB"/>
        </w:rPr>
        <w:tab/>
        <w:t>Funding</w:t>
      </w:r>
    </w:p>
    <w:p w:rsidR="00BB626B" w:rsidRPr="00306FD3" w:rsidRDefault="00BB626B" w:rsidP="00BB626B">
      <w:pPr>
        <w:pStyle w:val="SingleTxtG"/>
        <w:rPr>
          <w:rFonts w:eastAsia="SimSun"/>
          <w:lang w:eastAsia="en-GB"/>
        </w:rPr>
      </w:pPr>
      <w:r w:rsidRPr="00306FD3">
        <w:rPr>
          <w:rFonts w:eastAsia="SimSun"/>
          <w:lang w:eastAsia="en-GB"/>
        </w:rPr>
        <w:t>58.</w:t>
      </w:r>
      <w:r w:rsidRPr="00306FD3">
        <w:rPr>
          <w:rFonts w:eastAsia="SimSun"/>
          <w:lang w:eastAsia="en-GB"/>
        </w:rPr>
        <w:tab/>
        <w:t>Approaches to funding measures to improve air quality may differ according to target sectors. The funding mechanisms therefore have to be part of a policy mix (e.g.</w:t>
      </w:r>
      <w:r w:rsidR="00B85CB4">
        <w:rPr>
          <w:rFonts w:eastAsia="SimSun"/>
          <w:lang w:eastAsia="en-GB"/>
        </w:rPr>
        <w:t>,</w:t>
      </w:r>
      <w:r w:rsidRPr="00306FD3">
        <w:rPr>
          <w:rFonts w:eastAsia="SimSun"/>
          <w:lang w:eastAsia="en-GB"/>
        </w:rPr>
        <w:t xml:space="preserve"> as part of development policies)</w:t>
      </w:r>
      <w:r w:rsidR="00B85CB4">
        <w:rPr>
          <w:rFonts w:eastAsia="SimSun"/>
          <w:lang w:eastAsia="en-GB"/>
        </w:rPr>
        <w:t>,</w:t>
      </w:r>
      <w:r w:rsidRPr="00306FD3">
        <w:rPr>
          <w:rFonts w:eastAsia="SimSun"/>
          <w:lang w:eastAsia="en-GB"/>
        </w:rPr>
        <w:t xml:space="preserve"> and measures taken at different levels and in different areas have to complement each other</w:t>
      </w:r>
      <w:r w:rsidR="007870F2" w:rsidRPr="00306FD3">
        <w:rPr>
          <w:rFonts w:eastAsia="SimSun"/>
          <w:lang w:eastAsia="en-GB"/>
        </w:rPr>
        <w:t>.</w:t>
      </w:r>
    </w:p>
    <w:p w:rsidR="00BB626B" w:rsidRPr="00306FD3" w:rsidRDefault="00BB626B" w:rsidP="00BB626B">
      <w:pPr>
        <w:pStyle w:val="SingleTxtG"/>
        <w:rPr>
          <w:rFonts w:eastAsia="SimSun"/>
          <w:lang w:eastAsia="en-GB"/>
        </w:rPr>
      </w:pPr>
      <w:r w:rsidRPr="00306FD3">
        <w:rPr>
          <w:rFonts w:eastAsia="SimSun"/>
          <w:lang w:eastAsia="en-GB"/>
        </w:rPr>
        <w:t>59.</w:t>
      </w:r>
      <w:r w:rsidRPr="00306FD3">
        <w:rPr>
          <w:rFonts w:eastAsia="SimSun"/>
          <w:lang w:eastAsia="en-GB"/>
        </w:rPr>
        <w:tab/>
        <w:t xml:space="preserve">Air pollution impacts could be also considered in the broader context of an environmental tax reform, when taxation is shifted from </w:t>
      </w:r>
      <w:r w:rsidR="00B85CB4">
        <w:rPr>
          <w:rFonts w:eastAsia="SimSun"/>
          <w:lang w:eastAsia="en-GB"/>
        </w:rPr>
        <w:t>“</w:t>
      </w:r>
      <w:r w:rsidRPr="00306FD3">
        <w:rPr>
          <w:rFonts w:eastAsia="SimSun"/>
          <w:lang w:eastAsia="en-GB"/>
        </w:rPr>
        <w:t>goods</w:t>
      </w:r>
      <w:r w:rsidR="00B85CB4">
        <w:rPr>
          <w:rFonts w:eastAsia="SimSun"/>
          <w:lang w:eastAsia="en-GB"/>
        </w:rPr>
        <w:t>”</w:t>
      </w:r>
      <w:r w:rsidRPr="00306FD3">
        <w:rPr>
          <w:rFonts w:eastAsia="SimSun"/>
          <w:lang w:eastAsia="en-GB"/>
        </w:rPr>
        <w:t xml:space="preserve"> to </w:t>
      </w:r>
      <w:r w:rsidR="00B85CB4">
        <w:rPr>
          <w:rFonts w:eastAsia="SimSun"/>
          <w:lang w:eastAsia="en-GB"/>
        </w:rPr>
        <w:t>“</w:t>
      </w:r>
      <w:r w:rsidRPr="00306FD3">
        <w:rPr>
          <w:rFonts w:eastAsia="SimSun"/>
          <w:lang w:eastAsia="en-GB"/>
        </w:rPr>
        <w:t>bads</w:t>
      </w:r>
      <w:r w:rsidR="00B85CB4">
        <w:rPr>
          <w:rFonts w:eastAsia="SimSun"/>
          <w:lang w:eastAsia="en-GB"/>
        </w:rPr>
        <w:t>”</w:t>
      </w:r>
      <w:r w:rsidRPr="00306FD3">
        <w:rPr>
          <w:rFonts w:eastAsia="SimSun"/>
          <w:lang w:eastAsia="en-GB"/>
        </w:rPr>
        <w:t>. In this regard, the removal of environmentally harmful subsidies (e.g.</w:t>
      </w:r>
      <w:r w:rsidR="00B85CB4">
        <w:rPr>
          <w:rFonts w:eastAsia="SimSun"/>
          <w:lang w:eastAsia="en-GB"/>
        </w:rPr>
        <w:t>,</w:t>
      </w:r>
      <w:r w:rsidRPr="00306FD3">
        <w:rPr>
          <w:rFonts w:eastAsia="SimSun"/>
          <w:lang w:eastAsia="en-GB"/>
        </w:rPr>
        <w:t xml:space="preserve"> </w:t>
      </w:r>
      <w:r w:rsidR="00B85CB4">
        <w:rPr>
          <w:rFonts w:eastAsia="SimSun"/>
          <w:lang w:eastAsia="en-GB"/>
        </w:rPr>
        <w:t xml:space="preserve">for </w:t>
      </w:r>
      <w:r w:rsidRPr="00306FD3">
        <w:rPr>
          <w:rFonts w:eastAsia="SimSun"/>
          <w:lang w:eastAsia="en-GB"/>
        </w:rPr>
        <w:t>fossil fuels) and/or additional taxation of fossil fuels could serve as good examples of tools to reach effective emission reductions.</w:t>
      </w:r>
    </w:p>
    <w:p w:rsidR="00927136" w:rsidRDefault="00BB626B" w:rsidP="00306FD3">
      <w:pPr>
        <w:pStyle w:val="SingleTxtG"/>
        <w:rPr>
          <w:rFonts w:eastAsia="SimSun"/>
          <w:b/>
          <w:sz w:val="28"/>
        </w:rPr>
      </w:pPr>
      <w:r w:rsidRPr="00306FD3">
        <w:rPr>
          <w:rFonts w:eastAsia="SimSun"/>
          <w:lang w:eastAsia="en-GB"/>
        </w:rPr>
        <w:t>60.</w:t>
      </w:r>
      <w:r w:rsidRPr="00306FD3">
        <w:rPr>
          <w:rFonts w:eastAsia="SimSun"/>
          <w:lang w:eastAsia="en-GB"/>
        </w:rPr>
        <w:tab/>
        <w:t xml:space="preserve">Funding may be available from different sources. This may include in-country funding (public and private), </w:t>
      </w:r>
      <w:r w:rsidR="00B85CB4">
        <w:rPr>
          <w:rFonts w:eastAsia="SimSun"/>
          <w:lang w:eastAsia="en-GB"/>
        </w:rPr>
        <w:t xml:space="preserve">as well as </w:t>
      </w:r>
      <w:r w:rsidRPr="00306FD3">
        <w:rPr>
          <w:rFonts w:eastAsia="SimSun"/>
          <w:lang w:eastAsia="en-GB"/>
        </w:rPr>
        <w:t xml:space="preserve">budgetary and concessional support (from domestic </w:t>
      </w:r>
      <w:r w:rsidRPr="00306FD3">
        <w:rPr>
          <w:rFonts w:eastAsia="SimSun"/>
          <w:lang w:eastAsia="en-GB"/>
        </w:rPr>
        <w:lastRenderedPageBreak/>
        <w:t>and international sources). Financing of national air quality management networks, as a rule, requires fewer resources than the implementation of technical measures and can be financed from the national budget. Specific investments taken at the level of power plants and other industrial installations are normally expected to be financed by the private sector.</w:t>
      </w:r>
    </w:p>
    <w:p w:rsidR="00BB626B" w:rsidRPr="000F2ADB" w:rsidRDefault="00BB626B" w:rsidP="003636E4">
      <w:pPr>
        <w:pStyle w:val="HChG"/>
        <w:rPr>
          <w:rFonts w:eastAsia="SimSun"/>
        </w:rPr>
      </w:pPr>
      <w:r w:rsidRPr="000F2ADB">
        <w:rPr>
          <w:rFonts w:eastAsia="SimSun"/>
        </w:rPr>
        <w:tab/>
        <w:t>III.</w:t>
      </w:r>
      <w:r w:rsidRPr="000F2ADB">
        <w:rPr>
          <w:rFonts w:eastAsia="SimSun"/>
        </w:rPr>
        <w:tab/>
        <w:t>Public awareness and participation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636E4" w:rsidRPr="000F2ADB" w:rsidTr="003636E4">
        <w:trPr>
          <w:trHeight w:hRule="exact" w:val="240"/>
          <w:jc w:val="center"/>
        </w:trPr>
        <w:tc>
          <w:tcPr>
            <w:tcW w:w="7654" w:type="dxa"/>
            <w:tcBorders>
              <w:top w:val="single" w:sz="4" w:space="0" w:color="auto"/>
            </w:tcBorders>
            <w:shd w:val="clear" w:color="auto" w:fill="auto"/>
          </w:tcPr>
          <w:p w:rsidR="003636E4" w:rsidRPr="000F2ADB" w:rsidRDefault="003636E4" w:rsidP="003636E4">
            <w:pPr>
              <w:suppressAutoHyphens w:val="0"/>
              <w:spacing w:line="240" w:lineRule="auto"/>
              <w:rPr>
                <w:rFonts w:eastAsia="SimSun"/>
                <w:lang w:eastAsia="en-GB"/>
              </w:rPr>
            </w:pPr>
          </w:p>
        </w:tc>
      </w:tr>
      <w:tr w:rsidR="003636E4" w:rsidRPr="000F2ADB" w:rsidTr="003636E4">
        <w:trPr>
          <w:jc w:val="center"/>
        </w:trPr>
        <w:tc>
          <w:tcPr>
            <w:tcW w:w="7654" w:type="dxa"/>
            <w:tcBorders>
              <w:bottom w:val="nil"/>
            </w:tcBorders>
            <w:shd w:val="clear" w:color="auto" w:fill="auto"/>
            <w:tcMar>
              <w:left w:w="142" w:type="dxa"/>
              <w:right w:w="142" w:type="dxa"/>
            </w:tcMar>
          </w:tcPr>
          <w:p w:rsidR="003636E4" w:rsidRPr="000F2ADB" w:rsidRDefault="003636E4" w:rsidP="003636E4">
            <w:pPr>
              <w:pStyle w:val="SingleTxtG"/>
              <w:ind w:left="0" w:right="0"/>
              <w:rPr>
                <w:rFonts w:eastAsia="SimSun"/>
                <w:lang w:eastAsia="en-GB"/>
              </w:rPr>
            </w:pPr>
            <w:r w:rsidRPr="00306FD3">
              <w:rPr>
                <w:rFonts w:eastAsia="SimSun"/>
                <w:b/>
                <w:lang w:eastAsia="en-GB"/>
              </w:rPr>
              <w:t>Questions for discussion</w:t>
            </w:r>
            <w:r w:rsidRPr="00306FD3">
              <w:rPr>
                <w:rFonts w:eastAsia="SimSun"/>
                <w:lang w:eastAsia="en-GB"/>
              </w:rPr>
              <w:t>:</w:t>
            </w:r>
            <w:r w:rsidRPr="000F2ADB">
              <w:rPr>
                <w:rFonts w:eastAsia="SimSun"/>
                <w:i/>
                <w:lang w:eastAsia="en-GB"/>
              </w:rPr>
              <w:t xml:space="preserve"> are the prevailing problems with air pollution and its transboundary character generally known in your country? How can communication be improved? Which channels, messages and means work best in your country? How could enabling public participation in relevant processes (e.g., policy development) improve air quality and what measures work best in your country?</w:t>
            </w:r>
          </w:p>
        </w:tc>
      </w:tr>
      <w:tr w:rsidR="003636E4" w:rsidRPr="000F2ADB" w:rsidTr="003636E4">
        <w:trPr>
          <w:trHeight w:hRule="exact" w:val="20"/>
          <w:jc w:val="center"/>
        </w:trPr>
        <w:tc>
          <w:tcPr>
            <w:tcW w:w="7654" w:type="dxa"/>
            <w:tcBorders>
              <w:bottom w:val="single" w:sz="4" w:space="0" w:color="auto"/>
            </w:tcBorders>
            <w:shd w:val="clear" w:color="auto" w:fill="auto"/>
          </w:tcPr>
          <w:p w:rsidR="003636E4" w:rsidRPr="000F2ADB" w:rsidRDefault="003636E4" w:rsidP="003636E4">
            <w:pPr>
              <w:suppressAutoHyphens w:val="0"/>
              <w:spacing w:line="240" w:lineRule="auto"/>
              <w:rPr>
                <w:rFonts w:eastAsia="SimSun"/>
                <w:lang w:eastAsia="en-GB"/>
              </w:rPr>
            </w:pPr>
          </w:p>
        </w:tc>
      </w:tr>
    </w:tbl>
    <w:p w:rsidR="00BB626B" w:rsidRPr="000F2ADB" w:rsidRDefault="00BB626B" w:rsidP="00BB626B">
      <w:pPr>
        <w:pStyle w:val="H1G"/>
        <w:rPr>
          <w:rFonts w:eastAsia="SimSun"/>
          <w:lang w:eastAsia="en-GB"/>
        </w:rPr>
      </w:pPr>
      <w:r w:rsidRPr="000F2ADB">
        <w:rPr>
          <w:rFonts w:eastAsia="SimSun"/>
          <w:lang w:eastAsia="en-GB"/>
        </w:rPr>
        <w:tab/>
        <w:t>A.</w:t>
      </w:r>
      <w:r w:rsidRPr="000F2ADB">
        <w:rPr>
          <w:rFonts w:eastAsia="SimSun"/>
          <w:lang w:eastAsia="en-GB"/>
        </w:rPr>
        <w:tab/>
        <w:t>Access to information</w:t>
      </w:r>
    </w:p>
    <w:p w:rsidR="00BB626B" w:rsidRPr="000F2ADB" w:rsidRDefault="00BB626B" w:rsidP="00BB626B">
      <w:pPr>
        <w:pStyle w:val="SingleTxtG"/>
        <w:rPr>
          <w:rFonts w:eastAsia="SimSun"/>
          <w:lang w:eastAsia="en-GB"/>
        </w:rPr>
      </w:pPr>
      <w:r w:rsidRPr="000F2ADB">
        <w:rPr>
          <w:rFonts w:eastAsia="SimSun"/>
          <w:lang w:eastAsia="en-GB"/>
        </w:rPr>
        <w:t>61.</w:t>
      </w:r>
      <w:r w:rsidRPr="000F2ADB">
        <w:rPr>
          <w:rFonts w:eastAsia="SimSun"/>
          <w:lang w:eastAsia="en-GB"/>
        </w:rPr>
        <w:tab/>
        <w:t xml:space="preserve">Access to information on air quality is of primary importance for public as it directly concerns the health and well-being of citizens. In addition to </w:t>
      </w:r>
      <w:r w:rsidR="00D56D9C">
        <w:rPr>
          <w:rFonts w:eastAsia="SimSun"/>
          <w:lang w:eastAsia="en-GB"/>
        </w:rPr>
        <w:t xml:space="preserve">receiving </w:t>
      </w:r>
      <w:r w:rsidRPr="000F2ADB">
        <w:rPr>
          <w:rFonts w:eastAsia="SimSun"/>
          <w:lang w:eastAsia="en-GB"/>
        </w:rPr>
        <w:t xml:space="preserve">rapid information in cases of exceptional high-pollution episodes, the public should also be able to get regular access to information on concentrations of pollutants and their potential health impacts, major sources of emissions, measures taken by authorities to address air pollution and actions to be taken by citizens to reduce exposure. </w:t>
      </w:r>
      <w:r w:rsidR="00D56D9C">
        <w:rPr>
          <w:rFonts w:eastAsia="SimSun"/>
          <w:lang w:eastAsia="en-GB"/>
        </w:rPr>
        <w:t>The a</w:t>
      </w:r>
      <w:r w:rsidRPr="000F2ADB">
        <w:rPr>
          <w:rFonts w:eastAsia="SimSun"/>
          <w:lang w:eastAsia="en-GB"/>
        </w:rPr>
        <w:t xml:space="preserve">vailability of such information will contribute to improving public awareness and potentially provide additional incentives for industry to introduce further abatement techniques. Different obligations covering access to information exist on </w:t>
      </w:r>
      <w:r w:rsidR="00D56D9C">
        <w:rPr>
          <w:rFonts w:eastAsia="SimSun"/>
          <w:lang w:eastAsia="en-GB"/>
        </w:rPr>
        <w:t xml:space="preserve">the </w:t>
      </w:r>
      <w:r w:rsidRPr="000F2ADB">
        <w:rPr>
          <w:rFonts w:eastAsia="SimSun"/>
          <w:lang w:eastAsia="en-GB"/>
        </w:rPr>
        <w:t xml:space="preserve">national and international levels. Some of them are listed below along with some examples of practices adopted </w:t>
      </w:r>
      <w:r w:rsidR="00D56D9C">
        <w:rPr>
          <w:rFonts w:eastAsia="SimSun"/>
          <w:lang w:eastAsia="en-GB"/>
        </w:rPr>
        <w:t xml:space="preserve">by </w:t>
      </w:r>
      <w:r w:rsidRPr="000F2ADB">
        <w:rPr>
          <w:rFonts w:eastAsia="SimSun"/>
          <w:lang w:eastAsia="en-GB"/>
        </w:rPr>
        <w:t>countries.</w:t>
      </w:r>
    </w:p>
    <w:p w:rsidR="00BB626B" w:rsidRPr="000F2ADB" w:rsidRDefault="00BB626B" w:rsidP="00BB626B">
      <w:pPr>
        <w:pStyle w:val="SingleTxtG"/>
        <w:rPr>
          <w:rFonts w:eastAsia="SimSun"/>
          <w:lang w:eastAsia="en-GB"/>
        </w:rPr>
      </w:pPr>
      <w:r w:rsidRPr="000F2ADB">
        <w:rPr>
          <w:rFonts w:eastAsia="SimSun"/>
          <w:lang w:eastAsia="en-GB"/>
        </w:rPr>
        <w:t>62.</w:t>
      </w:r>
      <w:r w:rsidRPr="000F2ADB">
        <w:rPr>
          <w:rFonts w:eastAsia="SimSun"/>
          <w:lang w:eastAsia="en-GB"/>
        </w:rPr>
        <w:tab/>
        <w:t xml:space="preserve">The Air Convention and its protocols contain obligations for Parties to report the emission data for the pollutants addressed, as well as provisions for the exchange of information and reporting on the strategies, policies and measures that Parties have taken to implement their obligations under the respective </w:t>
      </w:r>
      <w:r w:rsidR="004D5DFC">
        <w:rPr>
          <w:rFonts w:eastAsia="SimSun"/>
          <w:lang w:eastAsia="en-GB"/>
        </w:rPr>
        <w:t>p</w:t>
      </w:r>
      <w:r w:rsidRPr="000F2ADB">
        <w:rPr>
          <w:rFonts w:eastAsia="SimSun"/>
          <w:lang w:eastAsia="en-GB"/>
        </w:rPr>
        <w:t xml:space="preserve">rotocols. In order to report on national emissions of agreed pollutants, Parties submit data to the Centre on Emission Inventories and Projections (CEIP) under EMEP. </w:t>
      </w:r>
      <w:r w:rsidR="00480A14">
        <w:rPr>
          <w:rFonts w:eastAsia="SimSun"/>
          <w:lang w:eastAsia="en-GB"/>
        </w:rPr>
        <w:t>The public is able to access and make use of a</w:t>
      </w:r>
      <w:r w:rsidRPr="000F2ADB">
        <w:rPr>
          <w:rFonts w:eastAsia="SimSun"/>
          <w:lang w:eastAsia="en-GB"/>
        </w:rPr>
        <w:t>ll th</w:t>
      </w:r>
      <w:r w:rsidR="00D56D9C">
        <w:rPr>
          <w:rFonts w:eastAsia="SimSun"/>
          <w:lang w:eastAsia="en-GB"/>
        </w:rPr>
        <w:t>e</w:t>
      </w:r>
      <w:r w:rsidRPr="000F2ADB">
        <w:rPr>
          <w:rFonts w:eastAsia="SimSun"/>
          <w:lang w:eastAsia="en-GB"/>
        </w:rPr>
        <w:t xml:space="preserve"> data </w:t>
      </w:r>
      <w:r w:rsidR="00480A14">
        <w:rPr>
          <w:rFonts w:eastAsia="SimSun"/>
          <w:lang w:eastAsia="en-GB"/>
        </w:rPr>
        <w:t>submitted</w:t>
      </w:r>
      <w:r w:rsidRPr="000F2ADB">
        <w:rPr>
          <w:rFonts w:eastAsia="SimSun"/>
          <w:lang w:eastAsia="en-GB"/>
        </w:rPr>
        <w:t>.</w:t>
      </w:r>
    </w:p>
    <w:p w:rsidR="00BB626B" w:rsidRPr="00306FD3" w:rsidRDefault="00BB626B" w:rsidP="004C76B8">
      <w:pPr>
        <w:pStyle w:val="SingleTxtG"/>
        <w:spacing w:after="240"/>
        <w:rPr>
          <w:rFonts w:eastAsia="SimSun"/>
          <w:lang w:eastAsia="en-GB"/>
        </w:rPr>
      </w:pPr>
      <w:r w:rsidRPr="00306FD3">
        <w:rPr>
          <w:rFonts w:eastAsia="SimSun"/>
          <w:lang w:eastAsia="en-GB"/>
        </w:rPr>
        <w:t>63.</w:t>
      </w:r>
      <w:r w:rsidRPr="00306FD3">
        <w:rPr>
          <w:rFonts w:eastAsia="SimSun"/>
          <w:lang w:eastAsia="en-GB"/>
        </w:rPr>
        <w:tab/>
        <w:t xml:space="preserve">Parties also exchange experience on strategies, policies and measures at annual </w:t>
      </w:r>
      <w:r w:rsidRPr="000F2ADB">
        <w:rPr>
          <w:rFonts w:eastAsia="SimSun"/>
          <w:lang w:eastAsia="en-GB"/>
        </w:rPr>
        <w:t>sessions</w:t>
      </w:r>
      <w:r w:rsidRPr="00306FD3">
        <w:rPr>
          <w:rFonts w:eastAsia="SimSun"/>
          <w:lang w:eastAsia="en-GB"/>
        </w:rPr>
        <w:t xml:space="preserve"> of the Working Group on Strategies and Review</w:t>
      </w:r>
      <w:r w:rsidR="00251D61">
        <w:rPr>
          <w:rFonts w:eastAsia="SimSun"/>
          <w:lang w:eastAsia="en-GB"/>
        </w:rPr>
        <w:t xml:space="preserve"> under the Air Convention</w:t>
      </w:r>
      <w:r w:rsidRPr="00306FD3">
        <w:rPr>
          <w:rFonts w:eastAsia="SimSun"/>
          <w:lang w:eastAsia="en-GB"/>
        </w:rPr>
        <w:t>, including on their efforts to raise awareness on issues relevant to air quality and its impacts on human health and ecosystems.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F329E" w:rsidRPr="000F2ADB" w:rsidTr="002F329E">
        <w:trPr>
          <w:trHeight w:hRule="exact" w:val="240"/>
          <w:jc w:val="center"/>
        </w:trPr>
        <w:tc>
          <w:tcPr>
            <w:tcW w:w="7654" w:type="dxa"/>
            <w:tcBorders>
              <w:top w:val="single" w:sz="4" w:space="0" w:color="auto"/>
            </w:tcBorders>
            <w:shd w:val="clear" w:color="auto" w:fill="auto"/>
          </w:tcPr>
          <w:p w:rsidR="002F329E" w:rsidRPr="00306FD3" w:rsidRDefault="002F329E" w:rsidP="002F329E">
            <w:pPr>
              <w:suppressAutoHyphens w:val="0"/>
              <w:spacing w:line="240" w:lineRule="auto"/>
              <w:rPr>
                <w:rFonts w:eastAsia="SimSun"/>
                <w:lang w:eastAsia="en-GB"/>
              </w:rPr>
            </w:pPr>
          </w:p>
        </w:tc>
      </w:tr>
      <w:tr w:rsidR="002F329E" w:rsidRPr="000F2ADB" w:rsidTr="002F329E">
        <w:trPr>
          <w:jc w:val="center"/>
        </w:trPr>
        <w:tc>
          <w:tcPr>
            <w:tcW w:w="7654" w:type="dxa"/>
            <w:tcBorders>
              <w:bottom w:val="nil"/>
            </w:tcBorders>
            <w:shd w:val="clear" w:color="auto" w:fill="auto"/>
            <w:tcMar>
              <w:left w:w="142" w:type="dxa"/>
              <w:right w:w="142" w:type="dxa"/>
            </w:tcMar>
          </w:tcPr>
          <w:p w:rsidR="002F329E" w:rsidRPr="000F2ADB" w:rsidRDefault="002F329E" w:rsidP="008C45A8">
            <w:pPr>
              <w:pStyle w:val="SingleTxtG"/>
              <w:spacing w:after="0"/>
              <w:ind w:left="482" w:right="482"/>
              <w:jc w:val="left"/>
              <w:rPr>
                <w:rFonts w:eastAsia="SimSun"/>
                <w:lang w:eastAsia="en-GB"/>
              </w:rPr>
            </w:pPr>
            <w:r w:rsidRPr="000F2ADB">
              <w:rPr>
                <w:rFonts w:eastAsia="SimSun"/>
                <w:lang w:eastAsia="en-GB"/>
              </w:rPr>
              <w:t>Box 1</w:t>
            </w:r>
            <w:r w:rsidR="00B02A15">
              <w:rPr>
                <w:rFonts w:eastAsia="SimSun"/>
                <w:lang w:eastAsia="en-GB"/>
              </w:rPr>
              <w:t>0</w:t>
            </w:r>
          </w:p>
          <w:p w:rsidR="002F329E" w:rsidRPr="000F2ADB" w:rsidRDefault="002F329E" w:rsidP="008C45A8">
            <w:pPr>
              <w:pStyle w:val="SingleTxtG"/>
              <w:ind w:left="482" w:right="482"/>
              <w:jc w:val="left"/>
              <w:rPr>
                <w:rFonts w:eastAsia="SimSun"/>
                <w:b/>
                <w:lang w:eastAsia="en-GB"/>
              </w:rPr>
            </w:pPr>
            <w:r w:rsidRPr="000F2ADB">
              <w:rPr>
                <w:rFonts w:eastAsia="SimSun"/>
                <w:b/>
                <w:lang w:eastAsia="en-GB"/>
              </w:rPr>
              <w:t>Awareness</w:t>
            </w:r>
            <w:r w:rsidR="00156F59">
              <w:rPr>
                <w:rFonts w:eastAsia="SimSun"/>
                <w:b/>
                <w:lang w:eastAsia="en-GB"/>
              </w:rPr>
              <w:t>-</w:t>
            </w:r>
            <w:r w:rsidRPr="000F2ADB">
              <w:rPr>
                <w:rFonts w:eastAsia="SimSun"/>
                <w:b/>
                <w:lang w:eastAsia="en-GB"/>
              </w:rPr>
              <w:t>raising on air pollution</w:t>
            </w:r>
          </w:p>
          <w:p w:rsidR="002F329E" w:rsidRPr="000F2ADB" w:rsidRDefault="002F329E" w:rsidP="002F329E">
            <w:pPr>
              <w:pStyle w:val="SingleTxtG"/>
              <w:ind w:left="482" w:right="482"/>
              <w:rPr>
                <w:rFonts w:eastAsia="SimSun"/>
                <w:lang w:eastAsia="en-GB"/>
              </w:rPr>
            </w:pPr>
            <w:r w:rsidRPr="000F2ADB">
              <w:rPr>
                <w:rFonts w:eastAsia="SimSun"/>
                <w:lang w:eastAsia="en-GB"/>
              </w:rPr>
              <w:t>In Austria, information on how to burn wood properly was developed in cooperation with chimney sweepers and medical associations and presented in brochures and on a dedicated website, which also features an emissions calculator.</w:t>
            </w:r>
          </w:p>
          <w:p w:rsidR="002F329E" w:rsidRPr="000F2ADB" w:rsidRDefault="002F329E" w:rsidP="002F329E">
            <w:pPr>
              <w:pStyle w:val="SingleTxtG"/>
              <w:ind w:left="482" w:right="482"/>
              <w:rPr>
                <w:rFonts w:eastAsia="SimSun"/>
                <w:lang w:eastAsia="en-GB"/>
              </w:rPr>
            </w:pPr>
            <w:r w:rsidRPr="000F2ADB">
              <w:rPr>
                <w:rFonts w:eastAsia="SimSun"/>
                <w:lang w:eastAsia="en-GB"/>
              </w:rPr>
              <w:t>The Canadian Air Quality Health Index (AQHI) is a forecast and real</w:t>
            </w:r>
            <w:r w:rsidR="002E4C75">
              <w:rPr>
                <w:rFonts w:eastAsia="SimSun"/>
                <w:lang w:eastAsia="en-GB"/>
              </w:rPr>
              <w:t>-</w:t>
            </w:r>
            <w:r w:rsidRPr="000F2ADB">
              <w:rPr>
                <w:rFonts w:eastAsia="SimSun"/>
                <w:lang w:eastAsia="en-GB"/>
              </w:rPr>
              <w:t>time tool designed to help the public make decisions on a daily basis to protect their health by limiting short-term exposure to air pollution and adjusting their activities during periods when health risks are elevated. A health</w:t>
            </w:r>
            <w:r w:rsidR="002E4C75">
              <w:rPr>
                <w:rFonts w:eastAsia="SimSun"/>
                <w:lang w:eastAsia="en-GB"/>
              </w:rPr>
              <w:t>-</w:t>
            </w:r>
            <w:r w:rsidRPr="000F2ADB">
              <w:rPr>
                <w:rFonts w:eastAsia="SimSun"/>
                <w:lang w:eastAsia="en-GB"/>
              </w:rPr>
              <w:t xml:space="preserve">based formula </w:t>
            </w:r>
            <w:r w:rsidRPr="000F2ADB">
              <w:rPr>
                <w:rFonts w:eastAsia="SimSun"/>
                <w:lang w:eastAsia="en-GB"/>
              </w:rPr>
              <w:lastRenderedPageBreak/>
              <w:t>is used to combine NO</w:t>
            </w:r>
            <w:r w:rsidRPr="00306FD3">
              <w:rPr>
                <w:rFonts w:eastAsia="SimSun"/>
                <w:vertAlign w:val="subscript"/>
                <w:lang w:eastAsia="en-GB"/>
              </w:rPr>
              <w:t>2</w:t>
            </w:r>
            <w:r w:rsidRPr="000F2ADB">
              <w:rPr>
                <w:rFonts w:eastAsia="SimSun"/>
                <w:lang w:eastAsia="en-GB"/>
              </w:rPr>
              <w:t>, PM</w:t>
            </w:r>
            <w:r w:rsidRPr="00306FD3">
              <w:rPr>
                <w:rFonts w:eastAsia="SimSun"/>
                <w:vertAlign w:val="subscript"/>
                <w:lang w:eastAsia="en-GB"/>
              </w:rPr>
              <w:t>2.5</w:t>
            </w:r>
            <w:r w:rsidR="002E4C75">
              <w:rPr>
                <w:rFonts w:eastAsia="SimSun"/>
                <w:lang w:eastAsia="en-GB"/>
              </w:rPr>
              <w:t xml:space="preserve"> </w:t>
            </w:r>
            <w:r w:rsidRPr="000F2ADB">
              <w:rPr>
                <w:rFonts w:eastAsia="SimSun"/>
                <w:lang w:eastAsia="en-GB"/>
              </w:rPr>
              <w:t xml:space="preserve">and </w:t>
            </w:r>
            <w:r w:rsidR="002E4C75">
              <w:rPr>
                <w:rFonts w:eastAsia="SimSun"/>
                <w:lang w:eastAsia="en-GB"/>
              </w:rPr>
              <w:t>O</w:t>
            </w:r>
            <w:r w:rsidR="002E4C75" w:rsidRPr="00306FD3">
              <w:rPr>
                <w:rFonts w:eastAsia="SimSun"/>
                <w:vertAlign w:val="subscript"/>
                <w:lang w:eastAsia="en-GB"/>
              </w:rPr>
              <w:t>3</w:t>
            </w:r>
            <w:r w:rsidR="002E4C75">
              <w:rPr>
                <w:rFonts w:eastAsia="SimSun"/>
                <w:lang w:eastAsia="en-GB"/>
              </w:rPr>
              <w:t xml:space="preserve"> </w:t>
            </w:r>
            <w:r w:rsidRPr="000F2ADB">
              <w:rPr>
                <w:rFonts w:eastAsia="SimSun"/>
                <w:lang w:eastAsia="en-GB"/>
              </w:rPr>
              <w:t>levels and to present the associated health risk on a 1</w:t>
            </w:r>
            <w:r w:rsidR="002E4C75">
              <w:rPr>
                <w:rFonts w:eastAsia="SimSun"/>
                <w:lang w:eastAsia="en-GB"/>
              </w:rPr>
              <w:t>–</w:t>
            </w:r>
            <w:r w:rsidRPr="000F2ADB">
              <w:rPr>
                <w:rFonts w:eastAsia="SimSun"/>
                <w:lang w:eastAsia="en-GB"/>
              </w:rPr>
              <w:t>10+ scale.</w:t>
            </w:r>
          </w:p>
          <w:p w:rsidR="002F329E" w:rsidRPr="00306FD3" w:rsidRDefault="002F329E" w:rsidP="002F329E">
            <w:pPr>
              <w:pStyle w:val="SingleTxtG"/>
              <w:ind w:left="482" w:right="482"/>
              <w:rPr>
                <w:rFonts w:eastAsia="SimSun"/>
                <w:lang w:eastAsia="en-GB"/>
              </w:rPr>
            </w:pPr>
            <w:r w:rsidRPr="000F2ADB">
              <w:rPr>
                <w:rFonts w:eastAsia="SimSun"/>
                <w:lang w:eastAsia="en-GB"/>
              </w:rPr>
              <w:t>Daily forecasts provide risk reduction guidance (e.g.</w:t>
            </w:r>
            <w:r w:rsidR="002E4C75">
              <w:rPr>
                <w:rFonts w:eastAsia="SimSun"/>
                <w:lang w:eastAsia="en-GB"/>
              </w:rPr>
              <w:t>,</w:t>
            </w:r>
            <w:r w:rsidRPr="000F2ADB">
              <w:rPr>
                <w:rFonts w:eastAsia="SimSun"/>
                <w:lang w:eastAsia="en-GB"/>
              </w:rPr>
              <w:t xml:space="preserve"> “Reduce or reschedule strenuous activities outdoors”) to people who are particularly sensitive to air pollution, such as those with cardiovascular or respiratory illness, as well as to the general public. The index is communicated along with advice on actions that can be taken to reduce air pollution. The AQHI is delivered online and through social media applications through partnerships with Canadian provinces, territories and municipalities.</w:t>
            </w:r>
          </w:p>
        </w:tc>
      </w:tr>
      <w:tr w:rsidR="002F329E" w:rsidRPr="000F2ADB" w:rsidTr="002F329E">
        <w:trPr>
          <w:trHeight w:hRule="exact" w:val="20"/>
          <w:jc w:val="center"/>
        </w:trPr>
        <w:tc>
          <w:tcPr>
            <w:tcW w:w="7654" w:type="dxa"/>
            <w:tcBorders>
              <w:bottom w:val="single" w:sz="4" w:space="0" w:color="auto"/>
            </w:tcBorders>
            <w:shd w:val="clear" w:color="auto" w:fill="auto"/>
          </w:tcPr>
          <w:p w:rsidR="002F329E" w:rsidRPr="00306FD3" w:rsidRDefault="002F329E" w:rsidP="002F329E">
            <w:pPr>
              <w:suppressAutoHyphens w:val="0"/>
              <w:spacing w:line="240" w:lineRule="auto"/>
              <w:rPr>
                <w:rFonts w:eastAsia="SimSun"/>
                <w:lang w:eastAsia="en-GB"/>
              </w:rPr>
            </w:pPr>
          </w:p>
        </w:tc>
      </w:tr>
    </w:tbl>
    <w:p w:rsidR="004C76B8" w:rsidRPr="00306FD3" w:rsidRDefault="00BB626B" w:rsidP="00306FD3">
      <w:pPr>
        <w:pStyle w:val="SingleTxtG"/>
        <w:spacing w:before="240" w:after="240"/>
        <w:rPr>
          <w:rFonts w:eastAsia="SimSun"/>
          <w:lang w:eastAsia="en-GB"/>
        </w:rPr>
      </w:pPr>
      <w:r w:rsidRPr="00306FD3">
        <w:rPr>
          <w:rFonts w:eastAsia="SimSun"/>
          <w:lang w:eastAsia="en-GB"/>
        </w:rPr>
        <w:t>64.</w:t>
      </w:r>
      <w:r w:rsidRPr="00306FD3">
        <w:rPr>
          <w:rFonts w:eastAsia="SimSun"/>
          <w:lang w:eastAsia="en-GB"/>
        </w:rPr>
        <w:tab/>
        <w:t>Access to environmental information is the first fundamental pillar of the Aarhus Convention. Parties to the Convention are obliged to ensure public access to environmental information upon request as well as to proactively collect and publicly disseminate environmental information. The scope of “environmental information” covers a wide range of issues, such as information regarding air quality, noise levels and economic analyses used in</w:t>
      </w:r>
      <w:r w:rsidR="00963946" w:rsidRPr="00306FD3">
        <w:rPr>
          <w:rFonts w:eastAsia="SimSun"/>
          <w:lang w:eastAsia="en-GB"/>
        </w:rPr>
        <w:t xml:space="preserve"> environmental decision-making.</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7C0743" w:rsidRPr="000F2ADB" w:rsidTr="007C0743">
        <w:trPr>
          <w:trHeight w:hRule="exact" w:val="240"/>
          <w:jc w:val="center"/>
        </w:trPr>
        <w:tc>
          <w:tcPr>
            <w:tcW w:w="7654" w:type="dxa"/>
            <w:tcBorders>
              <w:top w:val="single" w:sz="4" w:space="0" w:color="auto"/>
            </w:tcBorders>
            <w:shd w:val="clear" w:color="auto" w:fill="auto"/>
          </w:tcPr>
          <w:p w:rsidR="007C0743" w:rsidRPr="000F2ADB" w:rsidRDefault="007C0743" w:rsidP="007C0743">
            <w:pPr>
              <w:suppressAutoHyphens w:val="0"/>
              <w:spacing w:line="240" w:lineRule="auto"/>
              <w:rPr>
                <w:rFonts w:eastAsia="SimSun"/>
                <w:lang w:eastAsia="en-GB"/>
              </w:rPr>
            </w:pPr>
          </w:p>
        </w:tc>
      </w:tr>
      <w:tr w:rsidR="007C0743" w:rsidRPr="000F2ADB" w:rsidTr="00306FD3">
        <w:trPr>
          <w:trHeight w:val="5805"/>
          <w:jc w:val="center"/>
        </w:trPr>
        <w:tc>
          <w:tcPr>
            <w:tcW w:w="7654" w:type="dxa"/>
            <w:tcBorders>
              <w:bottom w:val="nil"/>
            </w:tcBorders>
            <w:shd w:val="clear" w:color="auto" w:fill="auto"/>
            <w:tcMar>
              <w:left w:w="142" w:type="dxa"/>
              <w:right w:w="142" w:type="dxa"/>
            </w:tcMar>
          </w:tcPr>
          <w:p w:rsidR="007C0743" w:rsidRPr="000F2ADB" w:rsidRDefault="007C0743" w:rsidP="008C45A8">
            <w:pPr>
              <w:pStyle w:val="SingleTxtG"/>
              <w:spacing w:after="0"/>
              <w:ind w:left="482" w:right="482"/>
              <w:jc w:val="left"/>
              <w:rPr>
                <w:rFonts w:eastAsia="SimSun"/>
                <w:lang w:eastAsia="en-GB"/>
              </w:rPr>
            </w:pPr>
            <w:r w:rsidRPr="000F2ADB">
              <w:rPr>
                <w:rFonts w:eastAsia="SimSun"/>
                <w:lang w:eastAsia="en-GB"/>
              </w:rPr>
              <w:t>Box 1</w:t>
            </w:r>
            <w:r w:rsidR="00280CEB">
              <w:rPr>
                <w:rFonts w:eastAsia="SimSun"/>
                <w:lang w:eastAsia="en-GB"/>
              </w:rPr>
              <w:t>1</w:t>
            </w:r>
          </w:p>
          <w:p w:rsidR="007C0743" w:rsidRPr="000F2ADB" w:rsidRDefault="00156F59" w:rsidP="008C45A8">
            <w:pPr>
              <w:pStyle w:val="SingleTxtG"/>
              <w:ind w:left="482" w:right="482"/>
              <w:jc w:val="left"/>
              <w:rPr>
                <w:rFonts w:eastAsia="SimSun"/>
                <w:b/>
                <w:lang w:eastAsia="en-GB"/>
              </w:rPr>
            </w:pPr>
            <w:r>
              <w:rPr>
                <w:rFonts w:eastAsia="SimSun"/>
                <w:b/>
                <w:lang w:eastAsia="en-GB"/>
              </w:rPr>
              <w:t>A</w:t>
            </w:r>
            <w:r w:rsidR="007C0743" w:rsidRPr="000F2ADB">
              <w:rPr>
                <w:rFonts w:eastAsia="SimSun"/>
                <w:b/>
                <w:lang w:eastAsia="en-GB"/>
              </w:rPr>
              <w:t>ccess to information</w:t>
            </w:r>
          </w:p>
          <w:p w:rsidR="007C0743" w:rsidRPr="00306FD3" w:rsidRDefault="007C0743" w:rsidP="008C45A8">
            <w:pPr>
              <w:pStyle w:val="SingleTxtG"/>
              <w:ind w:left="482" w:right="482"/>
              <w:rPr>
                <w:rFonts w:eastAsia="SimSun"/>
                <w:lang w:eastAsia="en-GB"/>
              </w:rPr>
            </w:pPr>
            <w:r w:rsidRPr="000F2ADB">
              <w:rPr>
                <w:rFonts w:eastAsia="SimSun"/>
                <w:lang w:eastAsia="en-GB"/>
              </w:rPr>
              <w:t>The website of the National Environmental Protection Agency of Romania regularly publishes information on air quality and on emissions of air pollutants.</w:t>
            </w:r>
            <w:r w:rsidR="00931DEE" w:rsidRPr="000F2ADB">
              <w:rPr>
                <w:rStyle w:val="FootnoteReference"/>
                <w:rFonts w:eastAsia="SimSun"/>
                <w:lang w:eastAsia="en-GB"/>
              </w:rPr>
              <w:footnoteReference w:id="18"/>
            </w:r>
            <w:r w:rsidRPr="000F2ADB">
              <w:rPr>
                <w:rFonts w:eastAsia="SimSun"/>
                <w:lang w:eastAsia="en-GB"/>
              </w:rPr>
              <w:t xml:space="preserve"> In Serbia, the National Metaregister for Environmental Information is a useful portal, which provides quick and easy public access to existing environmental information</w:t>
            </w:r>
            <w:r w:rsidR="00156F59">
              <w:rPr>
                <w:rFonts w:eastAsia="SimSun"/>
                <w:lang w:eastAsia="en-GB"/>
              </w:rPr>
              <w:t>,</w:t>
            </w:r>
            <w:r w:rsidRPr="000F2ADB">
              <w:rPr>
                <w:rFonts w:eastAsia="SimSun"/>
                <w:lang w:eastAsia="en-GB"/>
              </w:rPr>
              <w:t xml:space="preserve"> including on biodiversity, air quality and climate change.</w:t>
            </w:r>
            <w:r w:rsidR="00931DEE" w:rsidRPr="000F2ADB">
              <w:rPr>
                <w:rStyle w:val="FootnoteReference"/>
                <w:rFonts w:eastAsia="SimSun"/>
                <w:lang w:eastAsia="en-GB"/>
              </w:rPr>
              <w:footnoteReference w:id="19"/>
            </w:r>
            <w:r w:rsidRPr="000F2ADB">
              <w:rPr>
                <w:rFonts w:eastAsia="SimSun"/>
                <w:lang w:eastAsia="en-GB"/>
              </w:rPr>
              <w:t xml:space="preserve"> The former Yugoslav Republic of Macedonia has developed an air quality web portal, which </w:t>
            </w:r>
            <w:r w:rsidR="00156F59">
              <w:rPr>
                <w:rFonts w:eastAsia="SimSun"/>
                <w:lang w:eastAsia="en-GB"/>
              </w:rPr>
              <w:t xml:space="preserve">provides </w:t>
            </w:r>
            <w:r w:rsidRPr="000F2ADB">
              <w:rPr>
                <w:rFonts w:eastAsia="SimSun"/>
                <w:lang w:eastAsia="en-GB"/>
              </w:rPr>
              <w:t>information o</w:t>
            </w:r>
            <w:r w:rsidR="00156F59">
              <w:rPr>
                <w:rFonts w:eastAsia="SimSun"/>
                <w:lang w:eastAsia="en-GB"/>
              </w:rPr>
              <w:t>n</w:t>
            </w:r>
            <w:r w:rsidRPr="000F2ADB">
              <w:rPr>
                <w:rFonts w:eastAsia="SimSun"/>
                <w:lang w:eastAsia="en-GB"/>
              </w:rPr>
              <w:t xml:space="preserve"> the current air quality in the country</w:t>
            </w:r>
            <w:r w:rsidR="00156F59">
              <w:rPr>
                <w:rFonts w:eastAsia="SimSun"/>
                <w:lang w:eastAsia="en-GB"/>
              </w:rPr>
              <w:t>,</w:t>
            </w:r>
            <w:r w:rsidRPr="000F2ADB">
              <w:rPr>
                <w:rFonts w:eastAsia="SimSun"/>
                <w:lang w:eastAsia="en-GB"/>
              </w:rPr>
              <w:t xml:space="preserve"> as well as background information about air pollutants, health effects and legislation.</w:t>
            </w:r>
            <w:r w:rsidR="00931DEE" w:rsidRPr="000F2ADB">
              <w:rPr>
                <w:rStyle w:val="FootnoteReference"/>
                <w:rFonts w:eastAsia="SimSun"/>
                <w:lang w:eastAsia="en-GB"/>
              </w:rPr>
              <w:footnoteReference w:id="20"/>
            </w:r>
          </w:p>
          <w:p w:rsidR="007C0743" w:rsidRPr="00306FD3" w:rsidRDefault="007C0743" w:rsidP="00306FD3">
            <w:pPr>
              <w:pStyle w:val="SingleTxtG"/>
              <w:spacing w:before="240"/>
              <w:ind w:left="482" w:right="482"/>
              <w:rPr>
                <w:rFonts w:eastAsia="SimSun"/>
                <w:i/>
                <w:lang w:eastAsia="en-GB"/>
              </w:rPr>
            </w:pPr>
            <w:r w:rsidRPr="00306FD3">
              <w:rPr>
                <w:rFonts w:eastAsia="SimSun"/>
                <w:i/>
                <w:lang w:eastAsia="en-GB"/>
              </w:rPr>
              <w:t>BreezoMeter</w:t>
            </w:r>
          </w:p>
          <w:p w:rsidR="007C0743" w:rsidRPr="000F2ADB" w:rsidRDefault="007C0743" w:rsidP="001D0F3F">
            <w:pPr>
              <w:pStyle w:val="SingleTxtG"/>
              <w:ind w:left="482" w:right="482"/>
              <w:rPr>
                <w:rFonts w:eastAsia="SimSun"/>
                <w:b/>
                <w:lang w:eastAsia="en-GB"/>
              </w:rPr>
            </w:pPr>
            <w:r w:rsidRPr="000F2ADB">
              <w:rPr>
                <w:rFonts w:eastAsia="SimSun"/>
                <w:lang w:eastAsia="en-GB"/>
              </w:rPr>
              <w:t>At the first</w:t>
            </w:r>
            <w:r w:rsidR="00156F59">
              <w:rPr>
                <w:rFonts w:eastAsia="SimSun"/>
                <w:lang w:eastAsia="en-GB"/>
              </w:rPr>
              <w:t>-</w:t>
            </w:r>
            <w:r w:rsidRPr="000F2ADB">
              <w:rPr>
                <w:rFonts w:eastAsia="SimSun"/>
                <w:lang w:eastAsia="en-GB"/>
              </w:rPr>
              <w:t xml:space="preserve">ever start-up award event, held on the margins of the sixty-sixth session of ECE, BreezoMeter, a mobile phone application providing location-specific air quality data, was selected as one of the six finalists. Breezometer’s mission is to improve the health and quality of life for people worldwide by providing air quality data for consumers and businesses in a format as simple, intuitive and actionable as weather data. Using big data analytics that </w:t>
            </w:r>
            <w:r w:rsidR="00156F59">
              <w:rPr>
                <w:rFonts w:eastAsia="SimSun"/>
                <w:lang w:eastAsia="en-GB"/>
              </w:rPr>
              <w:t xml:space="preserve">makes it possible </w:t>
            </w:r>
            <w:r w:rsidR="001D0F3F">
              <w:rPr>
                <w:rFonts w:eastAsia="SimSun"/>
                <w:lang w:eastAsia="en-GB"/>
              </w:rPr>
              <w:t xml:space="preserve">to </w:t>
            </w:r>
            <w:r w:rsidRPr="000F2ADB">
              <w:rPr>
                <w:rFonts w:eastAsia="SimSun"/>
                <w:lang w:eastAsia="en-GB"/>
              </w:rPr>
              <w:t xml:space="preserve">gather air quality and weather data from thousands of sources together </w:t>
            </w:r>
            <w:r w:rsidR="001D0F3F">
              <w:rPr>
                <w:rFonts w:eastAsia="SimSun"/>
                <w:lang w:eastAsia="en-GB"/>
              </w:rPr>
              <w:t xml:space="preserve">using </w:t>
            </w:r>
            <w:r w:rsidRPr="000F2ADB">
              <w:rPr>
                <w:rFonts w:eastAsia="SimSun"/>
                <w:lang w:eastAsia="en-GB"/>
              </w:rPr>
              <w:t>unique algorithms, Breezometer tracks and interprets the level of air quality, right down to street level.</w:t>
            </w:r>
          </w:p>
        </w:tc>
      </w:tr>
      <w:tr w:rsidR="007C0743" w:rsidRPr="000F2ADB" w:rsidTr="007C0743">
        <w:trPr>
          <w:trHeight w:hRule="exact" w:val="20"/>
          <w:jc w:val="center"/>
        </w:trPr>
        <w:tc>
          <w:tcPr>
            <w:tcW w:w="7654" w:type="dxa"/>
            <w:tcBorders>
              <w:bottom w:val="single" w:sz="4" w:space="0" w:color="auto"/>
            </w:tcBorders>
            <w:shd w:val="clear" w:color="auto" w:fill="auto"/>
          </w:tcPr>
          <w:p w:rsidR="007C0743" w:rsidRPr="000F2ADB" w:rsidRDefault="007C0743" w:rsidP="007C0743">
            <w:pPr>
              <w:suppressAutoHyphens w:val="0"/>
              <w:spacing w:line="240" w:lineRule="auto"/>
              <w:rPr>
                <w:rFonts w:eastAsia="SimSun"/>
                <w:lang w:eastAsia="en-GB"/>
              </w:rPr>
            </w:pPr>
          </w:p>
        </w:tc>
      </w:tr>
    </w:tbl>
    <w:p w:rsidR="00416BFF" w:rsidRDefault="00BB626B" w:rsidP="00B32118">
      <w:pPr>
        <w:pStyle w:val="SingleTxtG"/>
        <w:spacing w:before="240" w:after="240"/>
      </w:pPr>
      <w:r w:rsidRPr="000F2ADB">
        <w:t>65.</w:t>
      </w:r>
      <w:r w:rsidRPr="000F2ADB">
        <w:tab/>
        <w:t xml:space="preserve">The </w:t>
      </w:r>
      <w:r w:rsidR="001D0F3F">
        <w:t xml:space="preserve">Aarhus </w:t>
      </w:r>
      <w:r w:rsidRPr="000F2ADB">
        <w:t>Convention’s Protocol on PRTRs is the first legally binding international instrument on pollutant release and transfer registers</w:t>
      </w:r>
      <w:r w:rsidR="001D0F3F">
        <w:t xml:space="preserve"> (PRTRs)</w:t>
      </w:r>
      <w:r w:rsidRPr="000F2ADB">
        <w:t xml:space="preserve">. Its objective is to enhance public access to information through the establishment of coherent, nationwide PRTRs. Parties to the Protocol are obliged to provide access to information on local, </w:t>
      </w:r>
      <w:r w:rsidRPr="000F2ADB">
        <w:lastRenderedPageBreak/>
        <w:t>regional or national pollution. PRTRs are publicly accessible</w:t>
      </w:r>
      <w:r w:rsidR="001D0F3F">
        <w:t>,</w:t>
      </w:r>
      <w:r w:rsidRPr="000F2ADB">
        <w:t xml:space="preserve"> free</w:t>
      </w:r>
      <w:r w:rsidR="001D0F3F">
        <w:t>-</w:t>
      </w:r>
      <w:r w:rsidRPr="000F2ADB">
        <w:t>of</w:t>
      </w:r>
      <w:r w:rsidR="001D0F3F">
        <w:t>-</w:t>
      </w:r>
      <w:r w:rsidRPr="000F2ADB">
        <w:t>charge online databases (registers) providing periodic and reliable data on emissions (releases) and transfers of pollutants, including GHG</w:t>
      </w:r>
      <w:r w:rsidR="001D0F3F">
        <w:t>s</w:t>
      </w:r>
      <w:r w:rsidRPr="000F2ADB">
        <w:t>, heavy metals and toxic chemical compounds.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C76B8" w:rsidRPr="000F2ADB" w:rsidTr="004C76B8">
        <w:trPr>
          <w:trHeight w:hRule="exact" w:val="240"/>
          <w:jc w:val="center"/>
        </w:trPr>
        <w:tc>
          <w:tcPr>
            <w:tcW w:w="7654" w:type="dxa"/>
            <w:tcBorders>
              <w:top w:val="single" w:sz="4" w:space="0" w:color="auto"/>
            </w:tcBorders>
            <w:shd w:val="clear" w:color="auto" w:fill="auto"/>
          </w:tcPr>
          <w:p w:rsidR="004C76B8" w:rsidRPr="000F2ADB" w:rsidRDefault="004C76B8" w:rsidP="004C76B8">
            <w:pPr>
              <w:suppressAutoHyphens w:val="0"/>
              <w:spacing w:line="240" w:lineRule="auto"/>
            </w:pPr>
          </w:p>
        </w:tc>
      </w:tr>
      <w:tr w:rsidR="004C76B8" w:rsidRPr="000F2ADB" w:rsidTr="004C76B8">
        <w:trPr>
          <w:jc w:val="center"/>
        </w:trPr>
        <w:tc>
          <w:tcPr>
            <w:tcW w:w="7654" w:type="dxa"/>
            <w:tcBorders>
              <w:bottom w:val="nil"/>
            </w:tcBorders>
            <w:shd w:val="clear" w:color="auto" w:fill="auto"/>
            <w:tcMar>
              <w:left w:w="142" w:type="dxa"/>
              <w:right w:w="142" w:type="dxa"/>
            </w:tcMar>
          </w:tcPr>
          <w:p w:rsidR="004C76B8" w:rsidRPr="000F2ADB" w:rsidRDefault="004C76B8" w:rsidP="008C45A8">
            <w:pPr>
              <w:pStyle w:val="SingleTxtG"/>
              <w:spacing w:after="0"/>
              <w:ind w:left="482" w:right="482"/>
              <w:jc w:val="left"/>
              <w:rPr>
                <w:rFonts w:eastAsia="SimSun"/>
                <w:lang w:eastAsia="en-GB"/>
              </w:rPr>
            </w:pPr>
            <w:r w:rsidRPr="000F2ADB">
              <w:rPr>
                <w:rFonts w:eastAsia="SimSun"/>
                <w:lang w:eastAsia="en-GB"/>
              </w:rPr>
              <w:t>Box 1</w:t>
            </w:r>
            <w:r w:rsidR="00280CEB">
              <w:rPr>
                <w:rFonts w:eastAsia="SimSun"/>
                <w:lang w:eastAsia="en-GB"/>
              </w:rPr>
              <w:t>2</w:t>
            </w:r>
          </w:p>
          <w:p w:rsidR="004C76B8" w:rsidRPr="000F2ADB" w:rsidRDefault="00FC5DFA" w:rsidP="008C45A8">
            <w:pPr>
              <w:pStyle w:val="SingleTxtG"/>
              <w:ind w:left="482" w:right="482"/>
              <w:jc w:val="left"/>
              <w:rPr>
                <w:rFonts w:eastAsia="SimSun"/>
                <w:b/>
                <w:lang w:eastAsia="en-GB"/>
              </w:rPr>
            </w:pPr>
            <w:r>
              <w:rPr>
                <w:rFonts w:eastAsia="SimSun"/>
                <w:b/>
                <w:lang w:eastAsia="en-GB"/>
              </w:rPr>
              <w:t>Pollutant release and transfer registers</w:t>
            </w:r>
          </w:p>
          <w:p w:rsidR="004C76B8" w:rsidRPr="000F2ADB" w:rsidRDefault="004C76B8" w:rsidP="00B32118">
            <w:pPr>
              <w:pStyle w:val="SingleTxtG"/>
              <w:spacing w:after="240"/>
              <w:ind w:left="482" w:right="482"/>
            </w:pPr>
            <w:r w:rsidRPr="000F2ADB">
              <w:rPr>
                <w:rFonts w:eastAsia="SimSun"/>
                <w:lang w:eastAsia="en-GB"/>
              </w:rPr>
              <w:t xml:space="preserve">There are a number of </w:t>
            </w:r>
            <w:r w:rsidR="0060234E">
              <w:rPr>
                <w:rFonts w:eastAsia="SimSun"/>
                <w:lang w:eastAsia="en-GB"/>
              </w:rPr>
              <w:t xml:space="preserve">examples </w:t>
            </w:r>
            <w:r w:rsidRPr="000F2ADB">
              <w:rPr>
                <w:rFonts w:eastAsia="SimSun"/>
                <w:lang w:eastAsia="en-GB"/>
              </w:rPr>
              <w:t>of national</w:t>
            </w:r>
            <w:r w:rsidR="0060234E">
              <w:rPr>
                <w:rFonts w:eastAsia="SimSun"/>
                <w:lang w:eastAsia="en-GB"/>
              </w:rPr>
              <w:t>,</w:t>
            </w:r>
            <w:r w:rsidRPr="000F2ADB">
              <w:rPr>
                <w:rFonts w:eastAsia="SimSun"/>
                <w:lang w:eastAsia="en-GB"/>
              </w:rPr>
              <w:t xml:space="preserve"> publicly accessible PRTRs, </w:t>
            </w:r>
            <w:r w:rsidR="0060234E">
              <w:rPr>
                <w:rFonts w:eastAsia="SimSun"/>
                <w:lang w:eastAsia="en-GB"/>
              </w:rPr>
              <w:t xml:space="preserve">such as </w:t>
            </w:r>
            <w:r w:rsidRPr="000F2ADB">
              <w:rPr>
                <w:rFonts w:eastAsia="SimSun"/>
                <w:lang w:eastAsia="en-GB"/>
              </w:rPr>
              <w:t xml:space="preserve">the Croatian National Portal of the Environmental Pollution Register and PRTR-Espana, which aim to provide access to information on the release and transfer of pollutants and waste in order to allow informed public participation in decision-making on environmental issues. </w:t>
            </w:r>
            <w:r w:rsidR="0060234E">
              <w:rPr>
                <w:rFonts w:eastAsia="SimSun"/>
                <w:lang w:eastAsia="en-GB"/>
              </w:rPr>
              <w:t>There are also regional registers, such as t</w:t>
            </w:r>
            <w:r w:rsidRPr="000F2ADB">
              <w:rPr>
                <w:rFonts w:eastAsia="SimSun"/>
                <w:lang w:eastAsia="en-GB"/>
              </w:rPr>
              <w:t>he European Pollutant Release and Transfer Register</w:t>
            </w:r>
            <w:r w:rsidR="0060234E">
              <w:rPr>
                <w:rFonts w:eastAsia="SimSun"/>
                <w:lang w:eastAsia="en-GB"/>
              </w:rPr>
              <w:t xml:space="preserve"> (E-PRTR)</w:t>
            </w:r>
            <w:r w:rsidRPr="000F2ADB">
              <w:rPr>
                <w:rFonts w:eastAsia="SimSun"/>
                <w:lang w:eastAsia="en-GB"/>
              </w:rPr>
              <w:t xml:space="preserve">, </w:t>
            </w:r>
            <w:r w:rsidR="0060234E">
              <w:rPr>
                <w:rFonts w:eastAsia="SimSun"/>
                <w:lang w:eastAsia="en-GB"/>
              </w:rPr>
              <w:t xml:space="preserve">which was </w:t>
            </w:r>
            <w:r w:rsidRPr="000F2ADB">
              <w:rPr>
                <w:rFonts w:eastAsia="SimSun"/>
                <w:lang w:eastAsia="en-GB"/>
              </w:rPr>
              <w:t xml:space="preserve">established to provide easily accessible key environmental data from industrial facilities in EU </w:t>
            </w:r>
            <w:r w:rsidR="0060234E">
              <w:rPr>
                <w:rFonts w:eastAsia="SimSun"/>
                <w:lang w:eastAsia="en-GB"/>
              </w:rPr>
              <w:t>m</w:t>
            </w:r>
            <w:r w:rsidRPr="000F2ADB">
              <w:rPr>
                <w:rFonts w:eastAsia="SimSun"/>
                <w:lang w:eastAsia="en-GB"/>
              </w:rPr>
              <w:t>ember States and several other non-EU States.</w:t>
            </w:r>
          </w:p>
        </w:tc>
      </w:tr>
      <w:tr w:rsidR="004C76B8" w:rsidRPr="000F2ADB" w:rsidTr="004C76B8">
        <w:trPr>
          <w:trHeight w:hRule="exact" w:val="20"/>
          <w:jc w:val="center"/>
        </w:trPr>
        <w:tc>
          <w:tcPr>
            <w:tcW w:w="7654" w:type="dxa"/>
            <w:tcBorders>
              <w:bottom w:val="single" w:sz="4" w:space="0" w:color="auto"/>
            </w:tcBorders>
            <w:shd w:val="clear" w:color="auto" w:fill="auto"/>
          </w:tcPr>
          <w:p w:rsidR="004C76B8" w:rsidRPr="000F2ADB" w:rsidRDefault="004C76B8" w:rsidP="004C76B8">
            <w:pPr>
              <w:suppressAutoHyphens w:val="0"/>
              <w:spacing w:line="240" w:lineRule="auto"/>
            </w:pPr>
          </w:p>
        </w:tc>
      </w:tr>
    </w:tbl>
    <w:p w:rsidR="00BB626B" w:rsidRPr="000F2ADB" w:rsidRDefault="00BB626B" w:rsidP="004C76B8">
      <w:pPr>
        <w:pStyle w:val="SingleTxtG"/>
        <w:spacing w:before="240"/>
      </w:pPr>
      <w:r w:rsidRPr="000F2ADB">
        <w:t>66.</w:t>
      </w:r>
      <w:r w:rsidRPr="000F2ADB">
        <w:tab/>
        <w:t xml:space="preserve">Education at all levels is also an important component of raising awareness. In this regard, the </w:t>
      </w:r>
      <w:r w:rsidR="0060234E">
        <w:t>ECE S</w:t>
      </w:r>
      <w:r w:rsidRPr="000F2ADB">
        <w:t>trategy on Education for Sustainable Development presents a practical instrument to integrate knowledge on sustainable development into all forms of education systems and support the implementation of the communication, education, public participation and awareness-raising provisions of multilateral environmental and other relevant agreements.</w:t>
      </w:r>
    </w:p>
    <w:p w:rsidR="00BB626B" w:rsidRPr="000F2ADB" w:rsidRDefault="00BB626B" w:rsidP="00BB626B">
      <w:pPr>
        <w:pStyle w:val="H1G"/>
        <w:rPr>
          <w:rFonts w:eastAsia="SimSun"/>
          <w:lang w:eastAsia="en-GB"/>
        </w:rPr>
      </w:pPr>
      <w:r w:rsidRPr="000F2ADB">
        <w:rPr>
          <w:rFonts w:eastAsia="SimSun"/>
          <w:lang w:eastAsia="en-GB"/>
        </w:rPr>
        <w:tab/>
        <w:t>B</w:t>
      </w:r>
      <w:r w:rsidR="007C0743" w:rsidRPr="000F2ADB">
        <w:rPr>
          <w:rFonts w:eastAsia="SimSun"/>
          <w:lang w:eastAsia="en-GB"/>
        </w:rPr>
        <w:t>.</w:t>
      </w:r>
      <w:r w:rsidRPr="000F2ADB">
        <w:rPr>
          <w:rFonts w:eastAsia="SimSun"/>
          <w:lang w:eastAsia="en-GB"/>
        </w:rPr>
        <w:tab/>
        <w:t>Public participation for improving air quality</w:t>
      </w:r>
    </w:p>
    <w:p w:rsidR="00BB626B" w:rsidRPr="000F2ADB" w:rsidRDefault="00BB626B" w:rsidP="00BB626B">
      <w:pPr>
        <w:pStyle w:val="SingleTxtG"/>
        <w:rPr>
          <w:rFonts w:eastAsia="SimSun"/>
          <w:lang w:eastAsia="en-GB"/>
        </w:rPr>
      </w:pPr>
      <w:r w:rsidRPr="000F2ADB">
        <w:rPr>
          <w:rFonts w:eastAsia="SimSun"/>
          <w:lang w:eastAsia="en-GB"/>
        </w:rPr>
        <w:t>67.</w:t>
      </w:r>
      <w:r w:rsidRPr="000F2ADB">
        <w:rPr>
          <w:rFonts w:eastAsia="SimSun"/>
          <w:lang w:eastAsia="en-GB"/>
        </w:rPr>
        <w:tab/>
        <w:t>The Aarhus Convention recogni</w:t>
      </w:r>
      <w:r w:rsidR="003C6A74">
        <w:rPr>
          <w:rFonts w:eastAsia="SimSun"/>
          <w:lang w:eastAsia="en-GB"/>
        </w:rPr>
        <w:t>z</w:t>
      </w:r>
      <w:r w:rsidRPr="000F2ADB">
        <w:rPr>
          <w:rFonts w:eastAsia="SimSun"/>
          <w:lang w:eastAsia="en-GB"/>
        </w:rPr>
        <w:t>es effective public participation as an essential part of the decision-making procedure. It therefore requires Parties to provide for early and effective public participation, when all options are still open, on decisions to permit certain types of activities and during the preparation of plans, programmes, legislation and policies related to the environment, including on air-related matters. Authorities must take the outcomes of the public participation into due ac</w:t>
      </w:r>
      <w:r w:rsidR="00931DEE" w:rsidRPr="000F2ADB">
        <w:rPr>
          <w:rFonts w:eastAsia="SimSun"/>
          <w:lang w:eastAsia="en-GB"/>
        </w:rPr>
        <w:t>count in their final decisions.</w:t>
      </w:r>
    </w:p>
    <w:p w:rsidR="00BB626B" w:rsidRPr="000F2ADB" w:rsidRDefault="00BB626B" w:rsidP="00BB626B">
      <w:pPr>
        <w:pStyle w:val="SingleTxtG"/>
        <w:rPr>
          <w:rFonts w:eastAsia="SimSun"/>
          <w:lang w:eastAsia="en-GB"/>
        </w:rPr>
      </w:pPr>
      <w:r w:rsidRPr="000F2ADB">
        <w:rPr>
          <w:rFonts w:eastAsia="SimSun"/>
          <w:lang w:eastAsia="en-GB"/>
        </w:rPr>
        <w:t>68.</w:t>
      </w:r>
      <w:r w:rsidRPr="000F2ADB">
        <w:rPr>
          <w:rFonts w:eastAsia="SimSun"/>
          <w:lang w:eastAsia="en-GB"/>
        </w:rPr>
        <w:tab/>
        <w:t xml:space="preserve">The effectiveness of the </w:t>
      </w:r>
      <w:r w:rsidR="006F4F33">
        <w:rPr>
          <w:rFonts w:eastAsia="SimSun"/>
          <w:lang w:eastAsia="en-GB"/>
        </w:rPr>
        <w:t xml:space="preserve">Aarhus </w:t>
      </w:r>
      <w:r w:rsidRPr="000F2ADB">
        <w:rPr>
          <w:rFonts w:eastAsia="SimSun"/>
          <w:lang w:eastAsia="en-GB"/>
        </w:rPr>
        <w:t xml:space="preserve">Convention’s public participation pillar is closely linked with the </w:t>
      </w:r>
      <w:r w:rsidR="009C2890">
        <w:rPr>
          <w:rFonts w:eastAsia="SimSun"/>
          <w:lang w:eastAsia="en-GB"/>
        </w:rPr>
        <w:t xml:space="preserve">Convention’s </w:t>
      </w:r>
      <w:r w:rsidRPr="000F2ADB">
        <w:rPr>
          <w:rFonts w:eastAsia="SimSun"/>
          <w:lang w:eastAsia="en-GB"/>
        </w:rPr>
        <w:t>other two pillars</w:t>
      </w:r>
      <w:r w:rsidR="009C2890">
        <w:rPr>
          <w:rFonts w:eastAsia="SimSun"/>
          <w:lang w:eastAsia="en-GB"/>
        </w:rPr>
        <w:t xml:space="preserve"> (</w:t>
      </w:r>
      <w:r w:rsidR="003C6A74">
        <w:rPr>
          <w:rFonts w:eastAsia="SimSun"/>
          <w:lang w:eastAsia="en-GB"/>
        </w:rPr>
        <w:t xml:space="preserve">i.e., </w:t>
      </w:r>
      <w:r w:rsidR="003C6A74" w:rsidRPr="006B4C4E">
        <w:rPr>
          <w:rFonts w:eastAsia="SimSun"/>
          <w:lang w:eastAsia="en-GB"/>
        </w:rPr>
        <w:t>access to information</w:t>
      </w:r>
      <w:r w:rsidR="003C6A74">
        <w:rPr>
          <w:rFonts w:eastAsia="SimSun"/>
          <w:lang w:eastAsia="en-GB"/>
        </w:rPr>
        <w:t xml:space="preserve"> </w:t>
      </w:r>
      <w:r w:rsidR="003C6A74" w:rsidRPr="006B4C4E">
        <w:rPr>
          <w:rFonts w:eastAsia="SimSun"/>
          <w:lang w:eastAsia="en-GB"/>
        </w:rPr>
        <w:t>and access to justice</w:t>
      </w:r>
      <w:r w:rsidR="003C6A74">
        <w:rPr>
          <w:rFonts w:eastAsia="SimSun"/>
          <w:lang w:eastAsia="en-GB"/>
        </w:rPr>
        <w:t>)</w:t>
      </w:r>
      <w:r w:rsidRPr="000F2ADB">
        <w:rPr>
          <w:rFonts w:eastAsia="SimSun"/>
          <w:lang w:eastAsia="en-GB"/>
        </w:rPr>
        <w:t>: to participate in a meaningful way you must have access to all the information relevant to the decision-making and, should your rights to participate be denied, you should ha</w:t>
      </w:r>
      <w:r w:rsidR="00931DEE" w:rsidRPr="000F2ADB">
        <w:rPr>
          <w:rFonts w:eastAsia="SimSun"/>
          <w:lang w:eastAsia="en-GB"/>
        </w:rPr>
        <w:t>ve access to review procedures.</w:t>
      </w:r>
    </w:p>
    <w:p w:rsidR="00BB626B" w:rsidRPr="000F2ADB" w:rsidRDefault="00BB626B" w:rsidP="00244240">
      <w:pPr>
        <w:pStyle w:val="HChG"/>
        <w:rPr>
          <w:rFonts w:eastAsia="SimSun"/>
        </w:rPr>
      </w:pPr>
      <w:r w:rsidRPr="000F2ADB">
        <w:rPr>
          <w:rFonts w:eastAsia="SimSun"/>
        </w:rPr>
        <w:tab/>
        <w:t>IV</w:t>
      </w:r>
      <w:r w:rsidR="00244240" w:rsidRPr="000F2ADB">
        <w:rPr>
          <w:rFonts w:eastAsia="SimSun"/>
        </w:rPr>
        <w:t>.</w:t>
      </w:r>
      <w:r w:rsidR="00244240" w:rsidRPr="000F2ADB">
        <w:rPr>
          <w:rFonts w:eastAsia="SimSun"/>
        </w:rPr>
        <w:tab/>
        <w:t>Cooperation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244240" w:rsidRPr="000F2ADB" w:rsidTr="00244240">
        <w:trPr>
          <w:trHeight w:hRule="exact" w:val="240"/>
          <w:jc w:val="center"/>
        </w:trPr>
        <w:tc>
          <w:tcPr>
            <w:tcW w:w="7654" w:type="dxa"/>
            <w:tcBorders>
              <w:top w:val="single" w:sz="4" w:space="0" w:color="auto"/>
            </w:tcBorders>
            <w:shd w:val="clear" w:color="auto" w:fill="auto"/>
          </w:tcPr>
          <w:p w:rsidR="00244240" w:rsidRPr="000F2ADB" w:rsidRDefault="00244240" w:rsidP="00244240">
            <w:pPr>
              <w:suppressAutoHyphens w:val="0"/>
              <w:spacing w:line="240" w:lineRule="auto"/>
              <w:rPr>
                <w:rFonts w:eastAsia="SimSun"/>
                <w:lang w:eastAsia="en-GB"/>
              </w:rPr>
            </w:pPr>
          </w:p>
        </w:tc>
      </w:tr>
      <w:tr w:rsidR="00244240" w:rsidRPr="000F2ADB" w:rsidTr="00244240">
        <w:trPr>
          <w:jc w:val="center"/>
        </w:trPr>
        <w:tc>
          <w:tcPr>
            <w:tcW w:w="7654" w:type="dxa"/>
            <w:tcBorders>
              <w:bottom w:val="nil"/>
            </w:tcBorders>
            <w:shd w:val="clear" w:color="auto" w:fill="auto"/>
            <w:tcMar>
              <w:left w:w="142" w:type="dxa"/>
              <w:right w:w="142" w:type="dxa"/>
            </w:tcMar>
          </w:tcPr>
          <w:p w:rsidR="00244240" w:rsidRPr="000F2ADB" w:rsidRDefault="00244240" w:rsidP="00D65D75">
            <w:pPr>
              <w:pStyle w:val="SingleTxtG"/>
              <w:ind w:left="0" w:right="0"/>
              <w:rPr>
                <w:rFonts w:eastAsia="SimSun"/>
                <w:lang w:eastAsia="en-GB"/>
              </w:rPr>
            </w:pPr>
            <w:r w:rsidRPr="00B32118">
              <w:rPr>
                <w:rFonts w:eastAsia="SimSun"/>
                <w:b/>
                <w:lang w:eastAsia="en-GB"/>
              </w:rPr>
              <w:t>Questions for discussion</w:t>
            </w:r>
            <w:r w:rsidRPr="00B32118">
              <w:rPr>
                <w:rFonts w:eastAsia="SimSun"/>
                <w:lang w:eastAsia="en-GB"/>
              </w:rPr>
              <w:t>:</w:t>
            </w:r>
            <w:r w:rsidRPr="000F2ADB">
              <w:rPr>
                <w:rFonts w:eastAsia="SimSun"/>
                <w:i/>
                <w:lang w:eastAsia="en-GB"/>
              </w:rPr>
              <w:t xml:space="preserve"> has international cooperation led to an improvement in air quality? How can international cooperation strengthen the national work? Which international instruments are the most effective in your experience? Which activities should be further strengthened to promote ratification, implementation and further development of the </w:t>
            </w:r>
            <w:r w:rsidR="00D65D75">
              <w:rPr>
                <w:rFonts w:eastAsia="SimSun"/>
                <w:i/>
                <w:lang w:eastAsia="en-GB"/>
              </w:rPr>
              <w:t xml:space="preserve">Air </w:t>
            </w:r>
            <w:r w:rsidRPr="000F2ADB">
              <w:rPr>
                <w:rFonts w:eastAsia="SimSun"/>
                <w:i/>
                <w:lang w:eastAsia="en-GB"/>
              </w:rPr>
              <w:t>Convention and its protocols?</w:t>
            </w:r>
          </w:p>
        </w:tc>
      </w:tr>
      <w:tr w:rsidR="00244240" w:rsidRPr="000F2ADB" w:rsidTr="00244240">
        <w:trPr>
          <w:trHeight w:hRule="exact" w:val="20"/>
          <w:jc w:val="center"/>
        </w:trPr>
        <w:tc>
          <w:tcPr>
            <w:tcW w:w="7654" w:type="dxa"/>
            <w:tcBorders>
              <w:bottom w:val="single" w:sz="4" w:space="0" w:color="auto"/>
            </w:tcBorders>
            <w:shd w:val="clear" w:color="auto" w:fill="auto"/>
          </w:tcPr>
          <w:p w:rsidR="00244240" w:rsidRPr="000F2ADB" w:rsidRDefault="00244240" w:rsidP="00244240">
            <w:pPr>
              <w:suppressAutoHyphens w:val="0"/>
              <w:spacing w:before="240" w:line="240" w:lineRule="auto"/>
              <w:rPr>
                <w:rFonts w:eastAsia="SimSun"/>
                <w:lang w:eastAsia="en-GB"/>
              </w:rPr>
            </w:pPr>
          </w:p>
        </w:tc>
      </w:tr>
    </w:tbl>
    <w:p w:rsidR="00BB626B" w:rsidRPr="000F2ADB" w:rsidRDefault="00BB626B" w:rsidP="00244240">
      <w:pPr>
        <w:pStyle w:val="SingleTxtG"/>
        <w:spacing w:before="240"/>
        <w:rPr>
          <w:rFonts w:eastAsia="SimSun"/>
          <w:lang w:eastAsia="en-GB"/>
        </w:rPr>
      </w:pPr>
      <w:r w:rsidRPr="00B32118">
        <w:rPr>
          <w:rFonts w:eastAsia="SimSun"/>
          <w:lang w:eastAsia="en-GB"/>
        </w:rPr>
        <w:t>69.</w:t>
      </w:r>
      <w:r w:rsidRPr="00B32118">
        <w:rPr>
          <w:rFonts w:eastAsia="SimSun"/>
          <w:lang w:eastAsia="en-GB"/>
        </w:rPr>
        <w:tab/>
        <w:t xml:space="preserve">The </w:t>
      </w:r>
      <w:r w:rsidRPr="000F2ADB">
        <w:rPr>
          <w:rFonts w:eastAsia="SimSun"/>
          <w:lang w:eastAsia="en-GB"/>
        </w:rPr>
        <w:t xml:space="preserve">implementation of measures to address air pollution should start </w:t>
      </w:r>
      <w:r w:rsidR="00D65D75">
        <w:rPr>
          <w:rFonts w:eastAsia="SimSun"/>
          <w:lang w:eastAsia="en-GB"/>
        </w:rPr>
        <w:t xml:space="preserve">with </w:t>
      </w:r>
      <w:r w:rsidRPr="000F2ADB">
        <w:rPr>
          <w:rFonts w:eastAsia="SimSun"/>
          <w:lang w:eastAsia="en-GB"/>
        </w:rPr>
        <w:t xml:space="preserve">improving cooperation among relevant agencies at the national level on such issues as the exchange of </w:t>
      </w:r>
      <w:r w:rsidRPr="000F2ADB">
        <w:rPr>
          <w:rFonts w:eastAsia="SimSun"/>
          <w:lang w:eastAsia="en-GB"/>
        </w:rPr>
        <w:lastRenderedPageBreak/>
        <w:t>monitoring data and emission inventories. Provisions for such cooperation should also be reflected in the national legislation.</w:t>
      </w:r>
    </w:p>
    <w:p w:rsidR="00BB626B" w:rsidRPr="000F2ADB" w:rsidRDefault="00BB626B" w:rsidP="00BB626B">
      <w:pPr>
        <w:pStyle w:val="SingleTxtG"/>
        <w:rPr>
          <w:rFonts w:eastAsia="SimSun"/>
          <w:lang w:eastAsia="en-GB"/>
        </w:rPr>
      </w:pPr>
      <w:r w:rsidRPr="000F2ADB">
        <w:rPr>
          <w:rFonts w:eastAsia="SimSun"/>
          <w:lang w:eastAsia="en-GB"/>
        </w:rPr>
        <w:t>70.</w:t>
      </w:r>
      <w:r w:rsidRPr="000F2ADB">
        <w:rPr>
          <w:rFonts w:eastAsia="SimSun"/>
          <w:lang w:eastAsia="en-GB"/>
        </w:rPr>
        <w:tab/>
        <w:t xml:space="preserve">In addition, the availability of monitoring and inventory data is also a prerequisite for effective international cooperation. Joint work </w:t>
      </w:r>
      <w:r w:rsidR="00D65D75">
        <w:rPr>
          <w:rFonts w:eastAsia="SimSun"/>
          <w:lang w:eastAsia="en-GB"/>
        </w:rPr>
        <w:t xml:space="preserve">among </w:t>
      </w:r>
      <w:r w:rsidRPr="000F2ADB">
        <w:rPr>
          <w:rFonts w:eastAsia="SimSun"/>
          <w:lang w:eastAsia="en-GB"/>
        </w:rPr>
        <w:t>countries is imperative in addressing air quality</w:t>
      </w:r>
      <w:r w:rsidR="00D65D75">
        <w:rPr>
          <w:rFonts w:eastAsia="SimSun"/>
          <w:lang w:eastAsia="en-GB"/>
        </w:rPr>
        <w:t>,</w:t>
      </w:r>
      <w:r w:rsidRPr="000F2ADB">
        <w:rPr>
          <w:rFonts w:eastAsia="SimSun"/>
          <w:lang w:eastAsia="en-GB"/>
        </w:rPr>
        <w:t xml:space="preserve"> as some pollutants can be transported over thousands of kilometres across national borders. International agreements do not </w:t>
      </w:r>
      <w:r w:rsidR="004D5DFC">
        <w:rPr>
          <w:rFonts w:eastAsia="SimSun"/>
          <w:lang w:eastAsia="en-GB"/>
        </w:rPr>
        <w:t xml:space="preserve">just </w:t>
      </w:r>
      <w:r w:rsidRPr="000F2ADB">
        <w:rPr>
          <w:rFonts w:eastAsia="SimSun"/>
          <w:lang w:eastAsia="en-GB"/>
        </w:rPr>
        <w:t>set emission reduction commitments</w:t>
      </w:r>
      <w:r w:rsidR="00C520EF">
        <w:rPr>
          <w:rFonts w:eastAsia="SimSun"/>
          <w:lang w:eastAsia="en-GB"/>
        </w:rPr>
        <w:t>;</w:t>
      </w:r>
      <w:r w:rsidRPr="000F2ADB">
        <w:rPr>
          <w:rFonts w:eastAsia="SimSun"/>
          <w:lang w:eastAsia="en-GB"/>
        </w:rPr>
        <w:t xml:space="preserve"> </w:t>
      </w:r>
      <w:r w:rsidR="00D65D75">
        <w:rPr>
          <w:rFonts w:eastAsia="SimSun"/>
          <w:lang w:eastAsia="en-GB"/>
        </w:rPr>
        <w:t xml:space="preserve">they </w:t>
      </w:r>
      <w:r w:rsidRPr="000F2ADB">
        <w:rPr>
          <w:rFonts w:eastAsia="SimSun"/>
          <w:lang w:eastAsia="en-GB"/>
        </w:rPr>
        <w:t>also provide for</w:t>
      </w:r>
      <w:r w:rsidR="00D65D75">
        <w:rPr>
          <w:rFonts w:eastAsia="SimSun"/>
          <w:lang w:eastAsia="en-GB"/>
        </w:rPr>
        <w:t>ums</w:t>
      </w:r>
      <w:r w:rsidRPr="000F2ADB">
        <w:rPr>
          <w:rFonts w:eastAsia="SimSun"/>
          <w:lang w:eastAsia="en-GB"/>
        </w:rPr>
        <w:t xml:space="preserve"> for scientific collaboration and policy negotiation. They also produce specific recommendations for Parties on the introduction and application of abatement techniques, which could be considered by a </w:t>
      </w:r>
      <w:r w:rsidR="004D5DFC">
        <w:rPr>
          <w:rFonts w:eastAsia="SimSun"/>
          <w:lang w:eastAsia="en-GB"/>
        </w:rPr>
        <w:t xml:space="preserve">country </w:t>
      </w:r>
      <w:r w:rsidRPr="000F2ADB">
        <w:rPr>
          <w:rFonts w:eastAsia="SimSun"/>
          <w:lang w:eastAsia="en-GB"/>
        </w:rPr>
        <w:t xml:space="preserve">even before its accession to an international instrument, thus contributing to the </w:t>
      </w:r>
      <w:r w:rsidRPr="00B32118">
        <w:rPr>
          <w:rFonts w:eastAsia="SimSun"/>
          <w:lang w:eastAsia="en-GB"/>
        </w:rPr>
        <w:t>transfer of knowledge and technology.</w:t>
      </w:r>
    </w:p>
    <w:p w:rsidR="00BB626B" w:rsidRPr="000F2ADB" w:rsidRDefault="00BB626B" w:rsidP="00AC02CF">
      <w:pPr>
        <w:pStyle w:val="SingleTxtG"/>
        <w:rPr>
          <w:rFonts w:eastAsia="SimSun"/>
          <w:lang w:eastAsia="en-GB"/>
        </w:rPr>
      </w:pPr>
      <w:r w:rsidRPr="000F2ADB">
        <w:rPr>
          <w:rFonts w:eastAsia="SimSun"/>
          <w:lang w:eastAsia="en-GB"/>
        </w:rPr>
        <w:t>71.</w:t>
      </w:r>
      <w:r w:rsidRPr="000F2ADB">
        <w:rPr>
          <w:rFonts w:eastAsia="SimSun"/>
          <w:lang w:eastAsia="en-GB"/>
        </w:rPr>
        <w:tab/>
        <w:t>The Air Convention</w:t>
      </w:r>
      <w:r w:rsidR="00AC660A">
        <w:rPr>
          <w:rFonts w:eastAsia="SimSun"/>
          <w:lang w:eastAsia="en-GB"/>
        </w:rPr>
        <w:t>,</w:t>
      </w:r>
      <w:r w:rsidRPr="000F2ADB">
        <w:rPr>
          <w:rFonts w:eastAsia="SimSun"/>
          <w:lang w:eastAsia="en-GB"/>
        </w:rPr>
        <w:t xml:space="preserve"> signed in 1979 in Geneva</w:t>
      </w:r>
      <w:r w:rsidR="00AC660A">
        <w:rPr>
          <w:rFonts w:eastAsia="SimSun"/>
          <w:lang w:eastAsia="en-GB"/>
        </w:rPr>
        <w:t>,</w:t>
      </w:r>
      <w:r w:rsidRPr="000F2ADB">
        <w:rPr>
          <w:rFonts w:eastAsia="SimSun"/>
          <w:lang w:eastAsia="en-GB"/>
        </w:rPr>
        <w:t xml:space="preserve"> was the first example of an international effort </w:t>
      </w:r>
      <w:r w:rsidR="004D5DFC">
        <w:rPr>
          <w:rFonts w:eastAsia="SimSun"/>
          <w:lang w:eastAsia="en-GB"/>
        </w:rPr>
        <w:t xml:space="preserve">to address air pollution, and was </w:t>
      </w:r>
      <w:r w:rsidRPr="000F2ADB">
        <w:rPr>
          <w:rFonts w:eastAsia="SimSun"/>
          <w:lang w:eastAsia="en-GB"/>
        </w:rPr>
        <w:t xml:space="preserve">initially aimed at reducing the effects of acid rain through </w:t>
      </w:r>
      <w:r w:rsidR="004D5DFC">
        <w:rPr>
          <w:rFonts w:eastAsia="SimSun"/>
          <w:lang w:eastAsia="en-GB"/>
        </w:rPr>
        <w:t xml:space="preserve">the </w:t>
      </w:r>
      <w:r w:rsidRPr="000F2ADB">
        <w:rPr>
          <w:rFonts w:eastAsia="SimSun"/>
          <w:lang w:eastAsia="en-GB"/>
        </w:rPr>
        <w:t>control of the emissions of sulphur across the ECE region</w:t>
      </w:r>
      <w:r w:rsidR="004D5DFC">
        <w:rPr>
          <w:rFonts w:eastAsia="SimSun"/>
          <w:lang w:eastAsia="en-GB"/>
        </w:rPr>
        <w:t>.</w:t>
      </w:r>
      <w:r w:rsidRPr="000F2ADB">
        <w:rPr>
          <w:rFonts w:eastAsia="SimSun"/>
          <w:lang w:eastAsia="en-GB"/>
        </w:rPr>
        <w:t xml:space="preserve"> </w:t>
      </w:r>
      <w:r w:rsidR="004D5DFC">
        <w:rPr>
          <w:rFonts w:eastAsia="SimSun"/>
          <w:lang w:eastAsia="en-GB"/>
        </w:rPr>
        <w:t>L</w:t>
      </w:r>
      <w:r w:rsidRPr="000F2ADB">
        <w:rPr>
          <w:rFonts w:eastAsia="SimSun"/>
          <w:lang w:eastAsia="en-GB"/>
        </w:rPr>
        <w:t xml:space="preserve">ater </w:t>
      </w:r>
      <w:r w:rsidR="004D5DFC">
        <w:rPr>
          <w:rFonts w:eastAsia="SimSun"/>
          <w:lang w:eastAsia="en-GB"/>
        </w:rPr>
        <w:t xml:space="preserve">the scope of the Convention was </w:t>
      </w:r>
      <w:r w:rsidRPr="000F2ADB">
        <w:rPr>
          <w:rFonts w:eastAsia="SimSun"/>
          <w:lang w:eastAsia="en-GB"/>
        </w:rPr>
        <w:t>widened to include other key pollutants. Since then</w:t>
      </w:r>
      <w:r w:rsidR="004D5DFC">
        <w:rPr>
          <w:rFonts w:eastAsia="SimSun"/>
          <w:lang w:eastAsia="en-GB"/>
        </w:rPr>
        <w:t>,</w:t>
      </w:r>
      <w:r w:rsidRPr="000F2ADB">
        <w:rPr>
          <w:rFonts w:eastAsia="SimSun"/>
          <w:lang w:eastAsia="en-GB"/>
        </w:rPr>
        <w:t xml:space="preserve"> the Convention has been providing a framework for the implementation of eight protocols, which set national emission targets and identify specific measures for cutting emissions across a wide range of sectors, through which some of the region’s major environmental problems ha</w:t>
      </w:r>
      <w:r w:rsidR="00931DEE" w:rsidRPr="000F2ADB">
        <w:rPr>
          <w:rFonts w:eastAsia="SimSun"/>
          <w:lang w:eastAsia="en-GB"/>
        </w:rPr>
        <w:t>ve been successfully addressed.</w:t>
      </w:r>
    </w:p>
    <w:p w:rsidR="00BB626B" w:rsidRPr="000F2ADB" w:rsidRDefault="00BB626B" w:rsidP="005C79B4">
      <w:pPr>
        <w:pStyle w:val="SingleTxtG"/>
        <w:rPr>
          <w:rFonts w:eastAsia="SimSun"/>
          <w:lang w:eastAsia="en-GB"/>
        </w:rPr>
      </w:pPr>
      <w:r w:rsidRPr="000F2ADB">
        <w:rPr>
          <w:rFonts w:eastAsia="SimSun"/>
          <w:lang w:eastAsia="en-GB"/>
        </w:rPr>
        <w:t>72.</w:t>
      </w:r>
      <w:r w:rsidRPr="000F2ADB">
        <w:rPr>
          <w:rFonts w:eastAsia="SimSun"/>
          <w:lang w:eastAsia="en-GB"/>
        </w:rPr>
        <w:tab/>
        <w:t xml:space="preserve">However, the progress is uneven across the ECE region: it </w:t>
      </w:r>
      <w:r w:rsidR="00AC660A">
        <w:rPr>
          <w:rFonts w:eastAsia="SimSun"/>
          <w:lang w:eastAsia="en-GB"/>
        </w:rPr>
        <w:t xml:space="preserve">has been </w:t>
      </w:r>
      <w:r w:rsidRPr="000F2ADB">
        <w:rPr>
          <w:rFonts w:eastAsia="SimSun"/>
          <w:lang w:eastAsia="en-GB"/>
        </w:rPr>
        <w:t xml:space="preserve">less </w:t>
      </w:r>
      <w:r w:rsidR="00AC660A">
        <w:rPr>
          <w:rFonts w:eastAsia="SimSun"/>
          <w:lang w:eastAsia="en-GB"/>
        </w:rPr>
        <w:t xml:space="preserve">marked </w:t>
      </w:r>
      <w:r w:rsidRPr="000F2ADB">
        <w:rPr>
          <w:rFonts w:eastAsia="SimSun"/>
          <w:lang w:eastAsia="en-GB"/>
        </w:rPr>
        <w:t xml:space="preserve">in countries with economies in transition, in particular in Eastern Europe, the Caucasus and Central Asia. </w:t>
      </w:r>
      <w:r w:rsidR="005C79B4">
        <w:rPr>
          <w:rFonts w:eastAsia="SimSun"/>
          <w:lang w:eastAsia="en-GB"/>
        </w:rPr>
        <w:t>The a</w:t>
      </w:r>
      <w:r w:rsidRPr="000F2ADB">
        <w:rPr>
          <w:rFonts w:eastAsia="SimSun"/>
          <w:lang w:eastAsia="en-GB"/>
        </w:rPr>
        <w:t xml:space="preserve">ctive involvement of all countries of the region is crucial for regional cohesiveness and </w:t>
      </w:r>
      <w:r w:rsidR="00AC660A">
        <w:rPr>
          <w:rFonts w:eastAsia="SimSun"/>
          <w:lang w:eastAsia="en-GB"/>
        </w:rPr>
        <w:t xml:space="preserve">the </w:t>
      </w:r>
      <w:r w:rsidRPr="000F2ADB">
        <w:rPr>
          <w:rFonts w:eastAsia="SimSun"/>
          <w:lang w:eastAsia="en-GB"/>
        </w:rPr>
        <w:t xml:space="preserve">effectiveness of the Convention as an instrument for protection of human health and environment. </w:t>
      </w:r>
      <w:r w:rsidR="00BC4B0C">
        <w:rPr>
          <w:rFonts w:eastAsia="SimSun"/>
          <w:lang w:eastAsia="en-GB"/>
        </w:rPr>
        <w:t>For this reason, t</w:t>
      </w:r>
      <w:r w:rsidRPr="000F2ADB">
        <w:rPr>
          <w:rFonts w:eastAsia="SimSun"/>
          <w:lang w:eastAsia="en-GB"/>
        </w:rPr>
        <w:t>he recently amended protocols to the Convention, including the Gothenburg Protocol, now include specific provisions on flexibilities to implement emission standards for new Parties</w:t>
      </w:r>
      <w:r w:rsidR="00BE0484">
        <w:rPr>
          <w:rFonts w:eastAsia="SimSun"/>
          <w:lang w:eastAsia="en-GB"/>
        </w:rPr>
        <w:t xml:space="preserve"> </w:t>
      </w:r>
      <w:r w:rsidRPr="000F2ADB">
        <w:rPr>
          <w:rFonts w:eastAsia="SimSun"/>
          <w:lang w:eastAsia="en-GB"/>
        </w:rPr>
        <w:t xml:space="preserve">in order to facilitate the </w:t>
      </w:r>
      <w:r w:rsidR="00AC660A">
        <w:rPr>
          <w:rFonts w:eastAsia="SimSun"/>
          <w:lang w:eastAsia="en-GB"/>
        </w:rPr>
        <w:t xml:space="preserve">possibility for more countries to </w:t>
      </w:r>
      <w:r w:rsidRPr="000F2ADB">
        <w:rPr>
          <w:rFonts w:eastAsia="SimSun"/>
          <w:lang w:eastAsia="en-GB"/>
        </w:rPr>
        <w:t>rati</w:t>
      </w:r>
      <w:r w:rsidR="00AC660A">
        <w:rPr>
          <w:rFonts w:eastAsia="SimSun"/>
          <w:lang w:eastAsia="en-GB"/>
        </w:rPr>
        <w:t xml:space="preserve">fy </w:t>
      </w:r>
      <w:r w:rsidR="00963946" w:rsidRPr="000F2ADB">
        <w:rPr>
          <w:rFonts w:eastAsia="SimSun"/>
          <w:lang w:eastAsia="en-GB"/>
        </w:rPr>
        <w:t>and implement</w:t>
      </w:r>
      <w:r w:rsidR="00BE0484">
        <w:rPr>
          <w:rFonts w:eastAsia="SimSun"/>
          <w:lang w:eastAsia="en-GB"/>
        </w:rPr>
        <w:t xml:space="preserve"> them</w:t>
      </w:r>
      <w:r w:rsidR="00963946" w:rsidRPr="000F2ADB">
        <w:rPr>
          <w:rFonts w:eastAsia="SimSun"/>
          <w:lang w:eastAsia="en-GB"/>
        </w:rPr>
        <w:t>.</w:t>
      </w:r>
    </w:p>
    <w:p w:rsidR="00BB626B" w:rsidRPr="000F2ADB" w:rsidRDefault="00BB626B" w:rsidP="00AC02CF">
      <w:pPr>
        <w:pStyle w:val="SingleTxtG"/>
        <w:spacing w:after="240"/>
        <w:rPr>
          <w:rFonts w:eastAsia="SimSun"/>
          <w:lang w:eastAsia="en-GB"/>
        </w:rPr>
      </w:pPr>
      <w:r w:rsidRPr="000F2ADB">
        <w:rPr>
          <w:rFonts w:eastAsia="SimSun"/>
          <w:lang w:eastAsia="en-GB"/>
        </w:rPr>
        <w:t>73.</w:t>
      </w:r>
      <w:r w:rsidRPr="000F2ADB">
        <w:rPr>
          <w:rFonts w:eastAsia="SimSun"/>
          <w:lang w:eastAsia="en-GB"/>
        </w:rPr>
        <w:tab/>
        <w:t xml:space="preserve">In this regard, assistance activities launched under various platforms and by different organizations in response to the most urgent needs of </w:t>
      </w:r>
      <w:r w:rsidR="00BC4B0C">
        <w:rPr>
          <w:rFonts w:eastAsia="SimSun"/>
          <w:lang w:eastAsia="en-GB"/>
        </w:rPr>
        <w:t xml:space="preserve">the </w:t>
      </w:r>
      <w:r w:rsidRPr="000F2ADB">
        <w:rPr>
          <w:rFonts w:eastAsia="SimSun"/>
          <w:lang w:eastAsia="en-GB"/>
        </w:rPr>
        <w:t xml:space="preserve">target countries </w:t>
      </w:r>
      <w:r w:rsidR="00BC4B0C">
        <w:rPr>
          <w:rFonts w:eastAsia="SimSun"/>
          <w:lang w:eastAsia="en-GB"/>
        </w:rPr>
        <w:t xml:space="preserve">in Eastern Europe, the Caucasus and Central Asia </w:t>
      </w:r>
      <w:r w:rsidRPr="000F2ADB">
        <w:rPr>
          <w:rFonts w:eastAsia="SimSun"/>
          <w:lang w:eastAsia="en-GB"/>
        </w:rPr>
        <w:t>are specifically important to close the gap in air quality management across the region.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96B84" w:rsidRPr="000F2ADB" w:rsidTr="00596B84">
        <w:trPr>
          <w:trHeight w:hRule="exact" w:val="240"/>
          <w:jc w:val="center"/>
        </w:trPr>
        <w:tc>
          <w:tcPr>
            <w:tcW w:w="7654" w:type="dxa"/>
            <w:tcBorders>
              <w:top w:val="single" w:sz="4" w:space="0" w:color="auto"/>
            </w:tcBorders>
            <w:shd w:val="clear" w:color="auto" w:fill="auto"/>
          </w:tcPr>
          <w:p w:rsidR="00596B84" w:rsidRPr="000F2ADB" w:rsidRDefault="00596B84" w:rsidP="00596B84">
            <w:pPr>
              <w:suppressAutoHyphens w:val="0"/>
              <w:spacing w:line="240" w:lineRule="auto"/>
              <w:rPr>
                <w:rFonts w:eastAsia="SimSun"/>
                <w:lang w:eastAsia="en-GB"/>
              </w:rPr>
            </w:pPr>
          </w:p>
        </w:tc>
      </w:tr>
      <w:tr w:rsidR="00596B84" w:rsidRPr="000F2ADB" w:rsidTr="00596B84">
        <w:trPr>
          <w:jc w:val="center"/>
        </w:trPr>
        <w:tc>
          <w:tcPr>
            <w:tcW w:w="7654" w:type="dxa"/>
            <w:tcBorders>
              <w:bottom w:val="nil"/>
            </w:tcBorders>
            <w:shd w:val="clear" w:color="auto" w:fill="auto"/>
            <w:tcMar>
              <w:left w:w="142" w:type="dxa"/>
              <w:right w:w="142" w:type="dxa"/>
            </w:tcMar>
          </w:tcPr>
          <w:p w:rsidR="00596B84" w:rsidRPr="000F2ADB" w:rsidRDefault="00596B84" w:rsidP="009B5B51">
            <w:pPr>
              <w:pStyle w:val="SingleTxtG"/>
              <w:tabs>
                <w:tab w:val="left" w:pos="7654"/>
              </w:tabs>
              <w:spacing w:after="0"/>
              <w:ind w:left="482" w:right="482"/>
              <w:jc w:val="left"/>
              <w:rPr>
                <w:rFonts w:eastAsia="SimSun"/>
                <w:lang w:eastAsia="en-GB"/>
              </w:rPr>
            </w:pPr>
            <w:r w:rsidRPr="000F2ADB">
              <w:rPr>
                <w:rFonts w:eastAsia="SimSun"/>
                <w:lang w:eastAsia="en-GB"/>
              </w:rPr>
              <w:t>Box 1</w:t>
            </w:r>
            <w:r w:rsidR="00280CEB">
              <w:rPr>
                <w:rFonts w:eastAsia="SimSun"/>
                <w:lang w:eastAsia="en-GB"/>
              </w:rPr>
              <w:t>3</w:t>
            </w:r>
          </w:p>
          <w:p w:rsidR="00596B84" w:rsidRPr="00AC02CF" w:rsidRDefault="00596B84" w:rsidP="00B32118">
            <w:pPr>
              <w:pStyle w:val="SingleTxtG"/>
              <w:tabs>
                <w:tab w:val="left" w:pos="7654"/>
              </w:tabs>
              <w:spacing w:line="240" w:lineRule="auto"/>
              <w:ind w:left="482" w:right="482"/>
              <w:jc w:val="left"/>
              <w:rPr>
                <w:rFonts w:eastAsia="SimSun"/>
                <w:b/>
                <w:lang w:eastAsia="en-GB"/>
              </w:rPr>
            </w:pPr>
            <w:r w:rsidRPr="00AC02CF">
              <w:rPr>
                <w:rFonts w:eastAsia="SimSun"/>
                <w:b/>
                <w:lang w:eastAsia="en-GB"/>
              </w:rPr>
              <w:t>Examples of technical cooperation, advisory and capacity-building activities</w:t>
            </w:r>
          </w:p>
          <w:p w:rsidR="00596B84" w:rsidRPr="000F2ADB" w:rsidRDefault="00596B84" w:rsidP="00AC02CF">
            <w:pPr>
              <w:pStyle w:val="SingleTxtG"/>
              <w:ind w:left="482" w:right="482"/>
              <w:rPr>
                <w:rFonts w:eastAsia="SimSun"/>
                <w:lang w:eastAsia="en-GB"/>
              </w:rPr>
            </w:pPr>
            <w:r w:rsidRPr="000F2ADB">
              <w:rPr>
                <w:rFonts w:eastAsia="SimSun"/>
                <w:lang w:eastAsia="en-GB"/>
              </w:rPr>
              <w:t>In November 2014, ECE organized a workshop on emission inventory development in Azerbaijan. As a result of the workshop, Azerbaijan submitted for the first time its Informative Inventory Report and emission calculation tables in the 2015 reporting round under the Air Convention, including the information on larg</w:t>
            </w:r>
            <w:r w:rsidR="00571CED">
              <w:rPr>
                <w:rFonts w:eastAsia="SimSun"/>
                <w:lang w:eastAsia="en-GB"/>
              </w:rPr>
              <w:t xml:space="preserve">e </w:t>
            </w:r>
            <w:r w:rsidRPr="000F2ADB">
              <w:rPr>
                <w:rFonts w:eastAsia="SimSun"/>
                <w:lang w:eastAsia="en-GB"/>
              </w:rPr>
              <w:t>point sources.</w:t>
            </w:r>
          </w:p>
          <w:p w:rsidR="00596B84" w:rsidRPr="000F2ADB" w:rsidRDefault="00596B84" w:rsidP="00AC02CF">
            <w:pPr>
              <w:pStyle w:val="SingleTxtG"/>
              <w:ind w:left="482" w:right="482"/>
              <w:rPr>
                <w:rFonts w:eastAsia="SimSun"/>
                <w:lang w:eastAsia="en-GB"/>
              </w:rPr>
            </w:pPr>
            <w:r w:rsidRPr="000F2ADB">
              <w:rPr>
                <w:rFonts w:eastAsia="SimSun"/>
                <w:lang w:eastAsia="en-GB"/>
              </w:rPr>
              <w:t xml:space="preserve">The Air Quality Governance project, funded by </w:t>
            </w:r>
            <w:r w:rsidR="00571CED">
              <w:rPr>
                <w:rFonts w:eastAsia="SimSun"/>
                <w:lang w:eastAsia="en-GB"/>
              </w:rPr>
              <w:t xml:space="preserve">the </w:t>
            </w:r>
            <w:r w:rsidRPr="000F2ADB">
              <w:rPr>
                <w:rFonts w:eastAsia="SimSun"/>
                <w:lang w:eastAsia="en-GB"/>
              </w:rPr>
              <w:t xml:space="preserve">EU under the European Neighbourhood and Partnership Instrument and implemented between 2011 and 2014, provided support at </w:t>
            </w:r>
            <w:r w:rsidR="00571CED">
              <w:rPr>
                <w:rFonts w:eastAsia="SimSun"/>
                <w:lang w:eastAsia="en-GB"/>
              </w:rPr>
              <w:t xml:space="preserve">the </w:t>
            </w:r>
            <w:r w:rsidRPr="000F2ADB">
              <w:rPr>
                <w:rFonts w:eastAsia="SimSun"/>
                <w:lang w:eastAsia="en-GB"/>
              </w:rPr>
              <w:t>policy and strategic levels to build the capacities in target countries</w:t>
            </w:r>
            <w:r w:rsidRPr="000F2ADB">
              <w:rPr>
                <w:rStyle w:val="FootnoteReference"/>
                <w:rFonts w:eastAsia="SimSun"/>
                <w:lang w:eastAsia="en-GB"/>
              </w:rPr>
              <w:footnoteReference w:id="21"/>
            </w:r>
            <w:r w:rsidRPr="000F2ADB">
              <w:rPr>
                <w:rFonts w:eastAsia="SimSun"/>
                <w:lang w:eastAsia="en-GB"/>
              </w:rPr>
              <w:t xml:space="preserve"> on air quality and air pollution issues. The activities included the elaboration of comprehensive overviews and gap analyses of the existing legislative and institutional frameworks, </w:t>
            </w:r>
            <w:r w:rsidR="00AD0675">
              <w:rPr>
                <w:rFonts w:eastAsia="SimSun"/>
                <w:lang w:eastAsia="en-GB"/>
              </w:rPr>
              <w:t xml:space="preserve">the </w:t>
            </w:r>
            <w:r w:rsidRPr="000F2ADB">
              <w:rPr>
                <w:rFonts w:eastAsia="SimSun"/>
                <w:lang w:eastAsia="en-GB"/>
              </w:rPr>
              <w:t xml:space="preserve">drawing up </w:t>
            </w:r>
            <w:r w:rsidRPr="000F2ADB">
              <w:rPr>
                <w:rFonts w:eastAsia="SimSun"/>
                <w:lang w:eastAsia="en-GB"/>
              </w:rPr>
              <w:lastRenderedPageBreak/>
              <w:t>of optimum accession scenarios to the amended Gothenburg Protocol and pilot projects in each country.</w:t>
            </w:r>
          </w:p>
          <w:p w:rsidR="00596B84" w:rsidRPr="000F2ADB" w:rsidRDefault="00596B84" w:rsidP="00B32118">
            <w:pPr>
              <w:pStyle w:val="SingleTxtG"/>
              <w:spacing w:line="240" w:lineRule="auto"/>
              <w:ind w:left="482" w:right="482"/>
              <w:rPr>
                <w:rFonts w:eastAsia="SimSun"/>
                <w:lang w:eastAsia="en-GB"/>
              </w:rPr>
            </w:pPr>
            <w:r w:rsidRPr="000F2ADB">
              <w:rPr>
                <w:rFonts w:eastAsia="SimSun"/>
                <w:lang w:eastAsia="en-GB"/>
              </w:rPr>
              <w:t xml:space="preserve">The third ECE Environmental Performance Reviews of Belarus and Georgia will contain specific recommendations for </w:t>
            </w:r>
            <w:r w:rsidR="00AD0675">
              <w:rPr>
                <w:rFonts w:eastAsia="SimSun"/>
                <w:lang w:eastAsia="en-GB"/>
              </w:rPr>
              <w:t xml:space="preserve">those </w:t>
            </w:r>
            <w:r w:rsidRPr="000F2ADB">
              <w:rPr>
                <w:rFonts w:eastAsia="SimSun"/>
                <w:lang w:eastAsia="en-GB"/>
              </w:rPr>
              <w:t>Governments on air quality. The reviews were initiated in 2015 and 2014, respectively. CEP is expected to consider and adopt draft recommendations for both countries at its twenty-first session.</w:t>
            </w:r>
          </w:p>
        </w:tc>
      </w:tr>
      <w:tr w:rsidR="00596B84" w:rsidRPr="000F2ADB" w:rsidTr="00596B84">
        <w:trPr>
          <w:trHeight w:hRule="exact" w:val="20"/>
          <w:jc w:val="center"/>
        </w:trPr>
        <w:tc>
          <w:tcPr>
            <w:tcW w:w="7654" w:type="dxa"/>
            <w:tcBorders>
              <w:bottom w:val="single" w:sz="4" w:space="0" w:color="auto"/>
            </w:tcBorders>
            <w:shd w:val="clear" w:color="auto" w:fill="auto"/>
          </w:tcPr>
          <w:p w:rsidR="00596B84" w:rsidRPr="000F2ADB" w:rsidRDefault="00596B84" w:rsidP="00596B84">
            <w:pPr>
              <w:suppressAutoHyphens w:val="0"/>
              <w:spacing w:line="240" w:lineRule="auto"/>
              <w:rPr>
                <w:rFonts w:eastAsia="SimSun"/>
                <w:lang w:eastAsia="en-GB"/>
              </w:rPr>
            </w:pPr>
          </w:p>
        </w:tc>
      </w:tr>
    </w:tbl>
    <w:p w:rsidR="00BB626B" w:rsidRPr="000F2ADB" w:rsidRDefault="00BB626B" w:rsidP="00596B84">
      <w:pPr>
        <w:pStyle w:val="SingleTxtG"/>
        <w:spacing w:before="240"/>
        <w:rPr>
          <w:rFonts w:eastAsia="SimSun"/>
          <w:lang w:eastAsia="en-GB"/>
        </w:rPr>
      </w:pPr>
      <w:r w:rsidRPr="000F2ADB">
        <w:rPr>
          <w:rFonts w:eastAsia="SimSun"/>
          <w:lang w:eastAsia="en-GB"/>
        </w:rPr>
        <w:t>74.</w:t>
      </w:r>
      <w:r w:rsidRPr="000F2ADB">
        <w:rPr>
          <w:rFonts w:eastAsia="SimSun"/>
          <w:lang w:eastAsia="en-GB"/>
        </w:rPr>
        <w:tab/>
        <w:t xml:space="preserve">Some </w:t>
      </w:r>
      <w:r w:rsidR="00493A0B">
        <w:rPr>
          <w:rFonts w:eastAsia="SimSun"/>
          <w:lang w:eastAsia="en-GB"/>
        </w:rPr>
        <w:t xml:space="preserve">implementation </w:t>
      </w:r>
      <w:r w:rsidRPr="000F2ADB">
        <w:rPr>
          <w:rFonts w:eastAsia="SimSun"/>
          <w:lang w:eastAsia="en-GB"/>
        </w:rPr>
        <w:t>gaps also remain in Western Europe, mainly in relation to the further abatement of ammonia and nitrogen oxides emission. One way to address the issue could be through fostering intersectoral cooperation, as many different sectors contribute to national emissions of air pollutants including industry, housing, transport and agriculture. One potential example for such cooperation could be the need to address the nitrogen cycle in a more coherent way by studying how emissions of different nitrogen compounds in different sectors could be jointly addressed.</w:t>
      </w:r>
    </w:p>
    <w:p w:rsidR="00BB626B" w:rsidRPr="000F2ADB" w:rsidRDefault="00BB626B" w:rsidP="00BB626B">
      <w:pPr>
        <w:pStyle w:val="SingleTxtG"/>
        <w:rPr>
          <w:rFonts w:eastAsia="SimSun"/>
          <w:lang w:eastAsia="en-GB"/>
        </w:rPr>
      </w:pPr>
      <w:r w:rsidRPr="000F2ADB">
        <w:rPr>
          <w:rFonts w:eastAsia="SimSun"/>
          <w:lang w:eastAsia="en-GB"/>
        </w:rPr>
        <w:t>75.</w:t>
      </w:r>
      <w:r w:rsidRPr="000F2ADB">
        <w:rPr>
          <w:rFonts w:eastAsia="SimSun"/>
          <w:lang w:eastAsia="en-GB"/>
        </w:rPr>
        <w:tab/>
        <w:t>The activities under the Air Convention are complemented by a number of other important agreements and processes to tackle air pollution at the regional and global levels</w:t>
      </w:r>
      <w:r w:rsidR="00D82873">
        <w:rPr>
          <w:rFonts w:eastAsia="SimSun"/>
          <w:lang w:eastAsia="en-GB"/>
        </w:rPr>
        <w:t xml:space="preserve">. For example, </w:t>
      </w:r>
      <w:r w:rsidR="00D82873" w:rsidRPr="00993F51">
        <w:t xml:space="preserve">UNEP is hosting the Climate and Clean Air Coalition (CCAC) to reduce </w:t>
      </w:r>
      <w:r w:rsidR="00D82873">
        <w:t>short-lived climate pollutants, an important initiative at the intersection of climate change and air pollution. This underlines the importance of</w:t>
      </w:r>
      <w:r w:rsidR="00AE184E">
        <w:rPr>
          <w:rFonts w:eastAsia="SimSun"/>
          <w:lang w:eastAsia="en-GB"/>
        </w:rPr>
        <w:t xml:space="preserve"> </w:t>
      </w:r>
      <w:r w:rsidRPr="000F2ADB">
        <w:rPr>
          <w:rFonts w:eastAsia="SimSun"/>
          <w:lang w:eastAsia="en-GB"/>
        </w:rPr>
        <w:t xml:space="preserve">cooperation among </w:t>
      </w:r>
      <w:r w:rsidR="00AE184E">
        <w:rPr>
          <w:rFonts w:eastAsia="SimSun"/>
          <w:lang w:eastAsia="en-GB"/>
        </w:rPr>
        <w:t xml:space="preserve">United Nations system </w:t>
      </w:r>
      <w:r w:rsidRPr="000F2ADB">
        <w:rPr>
          <w:rFonts w:eastAsia="SimSun"/>
          <w:lang w:eastAsia="en-GB"/>
        </w:rPr>
        <w:t xml:space="preserve">organizations such as ECE, WHO and UNEP </w:t>
      </w:r>
      <w:r w:rsidR="00AE184E">
        <w:rPr>
          <w:color w:val="000000"/>
        </w:rPr>
        <w:t xml:space="preserve">for </w:t>
      </w:r>
      <w:r w:rsidRPr="00B32118">
        <w:rPr>
          <w:color w:val="000000"/>
        </w:rPr>
        <w:t>support</w:t>
      </w:r>
      <w:r w:rsidR="00AE184E">
        <w:rPr>
          <w:color w:val="000000"/>
        </w:rPr>
        <w:t>ing</w:t>
      </w:r>
      <w:r w:rsidRPr="00B32118">
        <w:rPr>
          <w:color w:val="000000"/>
        </w:rPr>
        <w:t xml:space="preserve"> countr</w:t>
      </w:r>
      <w:r w:rsidR="00AE184E">
        <w:rPr>
          <w:color w:val="000000"/>
        </w:rPr>
        <w:t xml:space="preserve">ies’ efforts to </w:t>
      </w:r>
      <w:r w:rsidRPr="00B32118">
        <w:rPr>
          <w:color w:val="000000"/>
        </w:rPr>
        <w:t>reduc</w:t>
      </w:r>
      <w:r w:rsidR="00AE184E">
        <w:rPr>
          <w:color w:val="000000"/>
        </w:rPr>
        <w:t>e</w:t>
      </w:r>
      <w:r w:rsidRPr="00B32118">
        <w:rPr>
          <w:color w:val="000000"/>
        </w:rPr>
        <w:t xml:space="preserve"> air pollution.</w:t>
      </w:r>
      <w:r w:rsidR="00651625">
        <w:rPr>
          <w:color w:val="000000"/>
        </w:rPr>
        <w:t xml:space="preserve"> </w:t>
      </w:r>
    </w:p>
    <w:p w:rsidR="00BB626B" w:rsidRPr="000F2ADB" w:rsidRDefault="00BB626B" w:rsidP="00BB626B">
      <w:pPr>
        <w:pStyle w:val="SingleTxtG"/>
        <w:rPr>
          <w:rFonts w:eastAsia="SimSun"/>
          <w:lang w:eastAsia="en-GB"/>
        </w:rPr>
      </w:pPr>
      <w:r w:rsidRPr="000F2ADB">
        <w:rPr>
          <w:rFonts w:eastAsia="SimSun"/>
          <w:lang w:eastAsia="en-GB"/>
        </w:rPr>
        <w:t>76.</w:t>
      </w:r>
      <w:r w:rsidRPr="000F2ADB">
        <w:rPr>
          <w:rFonts w:eastAsia="SimSun"/>
          <w:lang w:eastAsia="en-GB"/>
        </w:rPr>
        <w:tab/>
        <w:t>The recently adopted key international commitments</w:t>
      </w:r>
      <w:r w:rsidR="004C0797">
        <w:rPr>
          <w:rFonts w:eastAsia="SimSun"/>
          <w:lang w:eastAsia="en-GB"/>
        </w:rPr>
        <w:t>,</w:t>
      </w:r>
      <w:r w:rsidRPr="000F2ADB">
        <w:rPr>
          <w:rFonts w:eastAsia="SimSun"/>
          <w:lang w:eastAsia="en-GB"/>
        </w:rPr>
        <w:t xml:space="preserve"> such as </w:t>
      </w:r>
      <w:r w:rsidR="004C0797">
        <w:rPr>
          <w:rFonts w:eastAsia="SimSun"/>
          <w:lang w:eastAsia="en-GB"/>
        </w:rPr>
        <w:t>r</w:t>
      </w:r>
      <w:r w:rsidRPr="000F2ADB">
        <w:rPr>
          <w:rFonts w:eastAsia="SimSun"/>
          <w:lang w:eastAsia="en-GB"/>
        </w:rPr>
        <w:t xml:space="preserve">esolution 1/7 </w:t>
      </w:r>
      <w:r w:rsidR="004C0797">
        <w:rPr>
          <w:rFonts w:eastAsia="SimSun"/>
          <w:lang w:eastAsia="en-GB"/>
        </w:rPr>
        <w:t xml:space="preserve">of the United Nations Environment Assembly </w:t>
      </w:r>
      <w:r w:rsidRPr="000F2ADB">
        <w:rPr>
          <w:rFonts w:eastAsia="SimSun"/>
          <w:lang w:eastAsia="en-GB"/>
        </w:rPr>
        <w:t xml:space="preserve">on </w:t>
      </w:r>
      <w:r w:rsidR="004C0797">
        <w:rPr>
          <w:rFonts w:eastAsia="SimSun"/>
          <w:lang w:eastAsia="en-GB"/>
        </w:rPr>
        <w:t>s</w:t>
      </w:r>
      <w:r w:rsidRPr="000F2ADB">
        <w:rPr>
          <w:rFonts w:eastAsia="SimSun"/>
          <w:lang w:eastAsia="en-GB"/>
        </w:rPr>
        <w:t xml:space="preserve">trengthening the role of UNEP in promoting </w:t>
      </w:r>
      <w:r w:rsidR="004C0797">
        <w:rPr>
          <w:rFonts w:eastAsia="SimSun"/>
          <w:lang w:eastAsia="en-GB"/>
        </w:rPr>
        <w:t>a</w:t>
      </w:r>
      <w:r w:rsidRPr="000F2ADB">
        <w:rPr>
          <w:rFonts w:eastAsia="SimSun"/>
          <w:lang w:eastAsia="en-GB"/>
        </w:rPr>
        <w:t xml:space="preserve">ir </w:t>
      </w:r>
      <w:r w:rsidR="004C0797">
        <w:rPr>
          <w:rFonts w:eastAsia="SimSun"/>
          <w:lang w:eastAsia="en-GB"/>
        </w:rPr>
        <w:t>q</w:t>
      </w:r>
      <w:r w:rsidRPr="000F2ADB">
        <w:rPr>
          <w:rFonts w:eastAsia="SimSun"/>
          <w:lang w:eastAsia="en-GB"/>
        </w:rPr>
        <w:t xml:space="preserve">uality and the World Health Assembly </w:t>
      </w:r>
      <w:r w:rsidR="004C0797">
        <w:rPr>
          <w:rFonts w:eastAsia="SimSun"/>
          <w:lang w:eastAsia="en-GB"/>
        </w:rPr>
        <w:t>r</w:t>
      </w:r>
      <w:r w:rsidRPr="000F2ADB">
        <w:rPr>
          <w:rFonts w:eastAsia="SimSun"/>
          <w:lang w:eastAsia="en-GB"/>
        </w:rPr>
        <w:t xml:space="preserve">esolution on “Health and the </w:t>
      </w:r>
      <w:r w:rsidR="004C0797">
        <w:rPr>
          <w:rFonts w:eastAsia="SimSun"/>
          <w:lang w:eastAsia="en-GB"/>
        </w:rPr>
        <w:t>e</w:t>
      </w:r>
      <w:r w:rsidRPr="000F2ADB">
        <w:rPr>
          <w:rFonts w:eastAsia="SimSun"/>
          <w:lang w:eastAsia="en-GB"/>
        </w:rPr>
        <w:t xml:space="preserve">nvironment: </w:t>
      </w:r>
      <w:r w:rsidR="004C0797">
        <w:rPr>
          <w:rFonts w:eastAsia="SimSun"/>
          <w:lang w:eastAsia="en-GB"/>
        </w:rPr>
        <w:t>a</w:t>
      </w:r>
      <w:r w:rsidRPr="000F2ADB">
        <w:rPr>
          <w:rFonts w:eastAsia="SimSun"/>
          <w:lang w:eastAsia="en-GB"/>
        </w:rPr>
        <w:t>ddressing the health impact of air pollution”</w:t>
      </w:r>
      <w:r w:rsidR="004C0797">
        <w:rPr>
          <w:rFonts w:eastAsia="SimSun"/>
          <w:lang w:eastAsia="en-GB"/>
        </w:rPr>
        <w:t>,</w:t>
      </w:r>
      <w:r w:rsidRPr="000F2ADB">
        <w:rPr>
          <w:rFonts w:eastAsia="SimSun"/>
          <w:lang w:eastAsia="en-GB"/>
        </w:rPr>
        <w:t xml:space="preserve"> provide further incentive</w:t>
      </w:r>
      <w:r w:rsidR="004C0797">
        <w:rPr>
          <w:rFonts w:eastAsia="SimSun"/>
          <w:lang w:eastAsia="en-GB"/>
        </w:rPr>
        <w:t>s</w:t>
      </w:r>
      <w:r w:rsidRPr="000F2ADB">
        <w:rPr>
          <w:rFonts w:eastAsia="SimSun"/>
          <w:lang w:eastAsia="en-GB"/>
        </w:rPr>
        <w:t xml:space="preserve"> to enhance regional and global</w:t>
      </w:r>
      <w:r w:rsidR="004C0797">
        <w:rPr>
          <w:rFonts w:eastAsia="SimSun"/>
          <w:lang w:eastAsia="en-GB"/>
        </w:rPr>
        <w:t xml:space="preserve"> or </w:t>
      </w:r>
      <w:r w:rsidRPr="000F2ADB">
        <w:rPr>
          <w:rFonts w:eastAsia="SimSun"/>
          <w:lang w:eastAsia="en-GB"/>
        </w:rPr>
        <w:t xml:space="preserve">cross-regional cooperation. The </w:t>
      </w:r>
      <w:r w:rsidR="004C0797">
        <w:rPr>
          <w:rFonts w:eastAsia="SimSun"/>
          <w:lang w:eastAsia="en-GB"/>
        </w:rPr>
        <w:t xml:space="preserve">European </w:t>
      </w:r>
      <w:r w:rsidRPr="000F2ADB">
        <w:rPr>
          <w:rFonts w:eastAsia="SimSun"/>
          <w:lang w:eastAsia="en-GB"/>
        </w:rPr>
        <w:t xml:space="preserve">Environment and Health Process </w:t>
      </w:r>
      <w:proofErr w:type="gramStart"/>
      <w:r w:rsidRPr="000F2ADB">
        <w:rPr>
          <w:rFonts w:eastAsia="SimSun"/>
          <w:lang w:eastAsia="en-GB"/>
        </w:rPr>
        <w:t>provides</w:t>
      </w:r>
      <w:proofErr w:type="gramEnd"/>
      <w:r w:rsidRPr="000F2ADB">
        <w:rPr>
          <w:rFonts w:eastAsia="SimSun"/>
          <w:lang w:eastAsia="en-GB"/>
        </w:rPr>
        <w:t xml:space="preserve"> a good example of intersectoral and inter</w:t>
      </w:r>
      <w:r w:rsidR="00A867F4">
        <w:rPr>
          <w:rFonts w:eastAsia="SimSun"/>
          <w:lang w:eastAsia="en-GB"/>
        </w:rPr>
        <w:t>-</w:t>
      </w:r>
      <w:r w:rsidRPr="000F2ADB">
        <w:rPr>
          <w:rFonts w:eastAsia="SimSun"/>
          <w:lang w:eastAsia="en-GB"/>
        </w:rPr>
        <w:t>agency cooperation to address, among others, air quality and health challenges in in the pan-European region. As explained in relevant sections above, additional cooperation opportunities exist between regional and global agreements dedicated to managing similar polluting substances.</w:t>
      </w:r>
    </w:p>
    <w:p w:rsidR="00596B84" w:rsidRPr="000F2ADB" w:rsidRDefault="00BB626B" w:rsidP="00BB626B">
      <w:pPr>
        <w:pStyle w:val="SingleTxtG"/>
        <w:rPr>
          <w:rFonts w:eastAsia="SimSun"/>
          <w:lang w:eastAsia="en-GB"/>
        </w:rPr>
      </w:pPr>
      <w:r w:rsidRPr="000F2ADB">
        <w:rPr>
          <w:rFonts w:eastAsia="SimSun"/>
          <w:lang w:eastAsia="en-GB"/>
        </w:rPr>
        <w:t>77.</w:t>
      </w:r>
      <w:r w:rsidRPr="000F2ADB">
        <w:rPr>
          <w:rFonts w:eastAsia="SimSun"/>
          <w:lang w:eastAsia="en-GB"/>
        </w:rPr>
        <w:tab/>
        <w:t>Enhanced cooperation among all stakeholders becomes specifically relevant now, when the international community is expected to adopt the final set of Sustainable Development Goals at the United Nations Summit to adopt the post-2015 development agenda (New York, 25</w:t>
      </w:r>
      <w:r w:rsidR="000E6121">
        <w:rPr>
          <w:rFonts w:eastAsia="SimSun"/>
          <w:lang w:eastAsia="en-GB"/>
        </w:rPr>
        <w:t>–</w:t>
      </w:r>
      <w:r w:rsidRPr="000F2ADB">
        <w:rPr>
          <w:rFonts w:eastAsia="SimSun"/>
          <w:lang w:eastAsia="en-GB"/>
        </w:rPr>
        <w:t>27 September 2015)</w:t>
      </w:r>
      <w:r w:rsidR="00596B84" w:rsidRPr="000F2ADB">
        <w:rPr>
          <w:rFonts w:eastAsia="SimSun"/>
          <w:lang w:eastAsia="en-GB"/>
        </w:rPr>
        <w:t>.</w:t>
      </w:r>
    </w:p>
    <w:p w:rsidR="00BB626B" w:rsidRPr="000F2ADB" w:rsidRDefault="00BB626B" w:rsidP="00854126">
      <w:pPr>
        <w:pStyle w:val="HChG"/>
        <w:rPr>
          <w:rFonts w:eastAsia="SimSun"/>
        </w:rPr>
      </w:pPr>
      <w:r w:rsidRPr="000F2ADB">
        <w:rPr>
          <w:rFonts w:eastAsia="SimSun"/>
        </w:rPr>
        <w:tab/>
        <w:t>V.</w:t>
      </w:r>
      <w:r w:rsidRPr="000F2ADB">
        <w:rPr>
          <w:rFonts w:eastAsia="SimSun"/>
        </w:rPr>
        <w:tab/>
        <w:t>Conclusions and way forward</w:t>
      </w:r>
    </w:p>
    <w:p w:rsidR="00A867F4" w:rsidRDefault="00BB626B" w:rsidP="00BB626B">
      <w:pPr>
        <w:pStyle w:val="SingleTxtG"/>
        <w:rPr>
          <w:rFonts w:eastAsia="SimSun"/>
          <w:lang w:eastAsia="en-GB"/>
        </w:rPr>
      </w:pPr>
      <w:r w:rsidRPr="000F2ADB">
        <w:t>78.</w:t>
      </w:r>
      <w:r w:rsidRPr="000F2ADB">
        <w:tab/>
        <w:t xml:space="preserve">Successful implementation of air pollutant emission reduction targets in line with national regulations and international agreements, such as the Air Convention’s protocols, has contributed to </w:t>
      </w:r>
      <w:r w:rsidRPr="000F2ADB">
        <w:rPr>
          <w:rFonts w:eastAsia="SimSun"/>
          <w:lang w:eastAsia="en-GB"/>
        </w:rPr>
        <w:t xml:space="preserve">significant reduction of </w:t>
      </w:r>
      <w:r w:rsidR="00237D98">
        <w:rPr>
          <w:rFonts w:eastAsia="SimSun"/>
          <w:lang w:eastAsia="en-GB"/>
        </w:rPr>
        <w:t xml:space="preserve">the </w:t>
      </w:r>
      <w:r w:rsidRPr="000F2ADB">
        <w:rPr>
          <w:rFonts w:eastAsia="SimSun"/>
          <w:lang w:eastAsia="en-GB"/>
        </w:rPr>
        <w:t>environment</w:t>
      </w:r>
      <w:r w:rsidR="00237D98">
        <w:rPr>
          <w:rFonts w:eastAsia="SimSun"/>
          <w:lang w:eastAsia="en-GB"/>
        </w:rPr>
        <w:t>-</w:t>
      </w:r>
      <w:r w:rsidRPr="000F2ADB">
        <w:rPr>
          <w:rFonts w:eastAsia="SimSun"/>
          <w:lang w:eastAsia="en-GB"/>
        </w:rPr>
        <w:t xml:space="preserve"> and health</w:t>
      </w:r>
      <w:r w:rsidR="00237D98">
        <w:rPr>
          <w:rFonts w:eastAsia="SimSun"/>
          <w:lang w:eastAsia="en-GB"/>
        </w:rPr>
        <w:t>-</w:t>
      </w:r>
      <w:r w:rsidRPr="000F2ADB">
        <w:rPr>
          <w:rFonts w:eastAsia="SimSun"/>
          <w:lang w:eastAsia="en-GB"/>
        </w:rPr>
        <w:t xml:space="preserve">related impacts of air pollution in the ECE region </w:t>
      </w:r>
      <w:r w:rsidR="00237D98">
        <w:rPr>
          <w:rFonts w:eastAsia="SimSun"/>
          <w:lang w:eastAsia="en-GB"/>
        </w:rPr>
        <w:t xml:space="preserve">over </w:t>
      </w:r>
      <w:r w:rsidRPr="000F2ADB">
        <w:rPr>
          <w:rFonts w:eastAsia="SimSun"/>
          <w:lang w:eastAsia="en-GB"/>
        </w:rPr>
        <w:t xml:space="preserve">the past </w:t>
      </w:r>
      <w:r w:rsidR="00237D98">
        <w:rPr>
          <w:rFonts w:eastAsia="SimSun"/>
          <w:lang w:eastAsia="en-GB"/>
        </w:rPr>
        <w:t xml:space="preserve">few </w:t>
      </w:r>
      <w:r w:rsidRPr="000F2ADB">
        <w:rPr>
          <w:rFonts w:eastAsia="SimSun"/>
          <w:lang w:eastAsia="en-GB"/>
        </w:rPr>
        <w:t xml:space="preserve">decades. However, about 700,000 people still die prematurely annually as a result of air pollution exposure in the pan-European region. </w:t>
      </w:r>
      <w:r w:rsidR="00237D98">
        <w:rPr>
          <w:rFonts w:eastAsia="SimSun"/>
          <w:lang w:eastAsia="en-GB"/>
        </w:rPr>
        <w:t>A</w:t>
      </w:r>
      <w:r w:rsidRPr="000F2ADB">
        <w:rPr>
          <w:rFonts w:eastAsia="SimSun"/>
          <w:lang w:eastAsia="en-GB"/>
        </w:rPr>
        <w:t xml:space="preserve">dditional measures </w:t>
      </w:r>
      <w:r w:rsidR="00237D98">
        <w:rPr>
          <w:rFonts w:eastAsia="SimSun"/>
          <w:lang w:eastAsia="en-GB"/>
        </w:rPr>
        <w:t xml:space="preserve">must </w:t>
      </w:r>
      <w:r w:rsidR="00C920D3">
        <w:rPr>
          <w:rFonts w:eastAsia="SimSun"/>
          <w:lang w:eastAsia="en-GB"/>
        </w:rPr>
        <w:t xml:space="preserve">therefore </w:t>
      </w:r>
      <w:r w:rsidRPr="000F2ADB">
        <w:rPr>
          <w:rFonts w:eastAsia="SimSun"/>
          <w:lang w:eastAsia="en-GB"/>
        </w:rPr>
        <w:t>be undertaken in the region to protect public health and the environment. The three recently amended Protocols to the</w:t>
      </w:r>
      <w:r w:rsidR="00A867F4">
        <w:rPr>
          <w:rFonts w:eastAsia="SimSun"/>
          <w:lang w:eastAsia="en-GB"/>
        </w:rPr>
        <w:br/>
      </w:r>
    </w:p>
    <w:p w:rsidR="00A867F4" w:rsidRDefault="00A867F4">
      <w:pPr>
        <w:suppressAutoHyphens w:val="0"/>
        <w:spacing w:line="240" w:lineRule="auto"/>
        <w:rPr>
          <w:rFonts w:eastAsia="SimSun"/>
          <w:lang w:eastAsia="en-GB"/>
        </w:rPr>
      </w:pPr>
      <w:r>
        <w:rPr>
          <w:rFonts w:eastAsia="SimSun"/>
          <w:lang w:eastAsia="en-GB"/>
        </w:rPr>
        <w:br w:type="page"/>
      </w:r>
    </w:p>
    <w:p w:rsidR="00BB626B" w:rsidRPr="000F2ADB" w:rsidRDefault="00BB626B" w:rsidP="00BB626B">
      <w:pPr>
        <w:pStyle w:val="SingleTxtG"/>
        <w:rPr>
          <w:rFonts w:eastAsia="SimSun"/>
          <w:lang w:eastAsia="en-GB"/>
        </w:rPr>
      </w:pPr>
      <w:r w:rsidRPr="000F2ADB">
        <w:rPr>
          <w:rFonts w:eastAsia="SimSun"/>
          <w:lang w:eastAsia="en-GB"/>
        </w:rPr>
        <w:lastRenderedPageBreak/>
        <w:t xml:space="preserve">Air Convention </w:t>
      </w:r>
      <w:r w:rsidR="00C920D3">
        <w:rPr>
          <w:rFonts w:eastAsia="SimSun"/>
          <w:lang w:eastAsia="en-GB"/>
        </w:rPr>
        <w:t>—</w:t>
      </w:r>
      <w:r w:rsidRPr="000F2ADB">
        <w:rPr>
          <w:rFonts w:eastAsia="SimSun"/>
          <w:lang w:eastAsia="en-GB"/>
        </w:rPr>
        <w:t xml:space="preserve"> the Protocol on POPs</w:t>
      </w:r>
      <w:r w:rsidR="00C920D3">
        <w:rPr>
          <w:rFonts w:eastAsia="SimSun"/>
          <w:lang w:eastAsia="en-GB"/>
        </w:rPr>
        <w:t>, the Protocol</w:t>
      </w:r>
      <w:r w:rsidRPr="000F2ADB">
        <w:rPr>
          <w:rFonts w:eastAsia="SimSun"/>
          <w:lang w:eastAsia="en-GB"/>
        </w:rPr>
        <w:t xml:space="preserve"> </w:t>
      </w:r>
      <w:r w:rsidR="00C920D3">
        <w:rPr>
          <w:rFonts w:eastAsia="SimSun"/>
          <w:lang w:eastAsia="en-GB"/>
        </w:rPr>
        <w:t xml:space="preserve">on </w:t>
      </w:r>
      <w:r w:rsidRPr="000F2ADB">
        <w:rPr>
          <w:rFonts w:eastAsia="SimSun"/>
          <w:lang w:eastAsia="en-GB"/>
        </w:rPr>
        <w:t>Heavy Metals and the Gothenburg Protocol</w:t>
      </w:r>
      <w:r w:rsidR="00C920D3">
        <w:rPr>
          <w:rFonts w:eastAsia="SimSun"/>
          <w:lang w:eastAsia="en-GB"/>
        </w:rPr>
        <w:t xml:space="preserve"> —</w:t>
      </w:r>
      <w:r w:rsidRPr="000F2ADB">
        <w:rPr>
          <w:rFonts w:eastAsia="SimSun"/>
          <w:lang w:eastAsia="en-GB"/>
        </w:rPr>
        <w:t xml:space="preserve"> once </w:t>
      </w:r>
      <w:r w:rsidR="003B621B">
        <w:rPr>
          <w:rFonts w:eastAsia="SimSun"/>
          <w:lang w:eastAsia="en-GB"/>
        </w:rPr>
        <w:t xml:space="preserve">they </w:t>
      </w:r>
      <w:r w:rsidR="00C920D3">
        <w:rPr>
          <w:rFonts w:eastAsia="SimSun"/>
          <w:lang w:eastAsia="en-GB"/>
        </w:rPr>
        <w:t xml:space="preserve">enter </w:t>
      </w:r>
      <w:r w:rsidRPr="000F2ADB">
        <w:rPr>
          <w:rFonts w:eastAsia="SimSun"/>
          <w:lang w:eastAsia="en-GB"/>
        </w:rPr>
        <w:t>into force,</w:t>
      </w:r>
      <w:r w:rsidR="00596B84" w:rsidRPr="000F2ADB">
        <w:rPr>
          <w:rStyle w:val="FootnoteReference"/>
          <w:rFonts w:eastAsia="SimSun"/>
          <w:lang w:eastAsia="en-GB"/>
        </w:rPr>
        <w:footnoteReference w:id="22"/>
      </w:r>
      <w:r w:rsidRPr="000F2ADB">
        <w:rPr>
          <w:rFonts w:eastAsia="SimSun"/>
          <w:lang w:eastAsia="en-GB"/>
        </w:rPr>
        <w:t xml:space="preserve"> will contribute significantly to improving the situation.</w:t>
      </w:r>
    </w:p>
    <w:p w:rsidR="00BB626B" w:rsidRPr="000F2ADB" w:rsidRDefault="00BB626B" w:rsidP="00BB626B">
      <w:pPr>
        <w:pStyle w:val="SingleTxtG"/>
        <w:rPr>
          <w:rFonts w:eastAsia="SimSun"/>
          <w:lang w:eastAsia="en-GB"/>
        </w:rPr>
      </w:pPr>
      <w:r w:rsidRPr="000F2ADB">
        <w:rPr>
          <w:rFonts w:eastAsia="SimSun"/>
          <w:lang w:eastAsia="en-GB"/>
        </w:rPr>
        <w:t>79.</w:t>
      </w:r>
      <w:r w:rsidRPr="000F2ADB">
        <w:rPr>
          <w:rFonts w:eastAsia="SimSun"/>
          <w:lang w:eastAsia="en-GB"/>
        </w:rPr>
        <w:tab/>
        <w:t>Substances such as NO</w:t>
      </w:r>
      <w:r w:rsidRPr="000F2ADB">
        <w:rPr>
          <w:rFonts w:eastAsia="SimSun"/>
          <w:vertAlign w:val="subscript"/>
          <w:lang w:eastAsia="en-GB"/>
        </w:rPr>
        <w:t>x</w:t>
      </w:r>
      <w:r w:rsidRPr="000F2ADB">
        <w:rPr>
          <w:rFonts w:eastAsia="SimSun"/>
          <w:lang w:eastAsia="en-GB"/>
        </w:rPr>
        <w:t>, ammonia, O</w:t>
      </w:r>
      <w:r w:rsidRPr="000F2ADB">
        <w:rPr>
          <w:rFonts w:eastAsia="SimSun"/>
          <w:vertAlign w:val="subscript"/>
          <w:lang w:eastAsia="en-GB"/>
        </w:rPr>
        <w:t>3</w:t>
      </w:r>
      <w:r w:rsidRPr="000F2ADB">
        <w:rPr>
          <w:rFonts w:eastAsia="SimSun"/>
          <w:lang w:eastAsia="en-GB"/>
        </w:rPr>
        <w:t>, heavy metals, POPs and PM</w:t>
      </w:r>
      <w:r w:rsidRPr="000F2ADB">
        <w:rPr>
          <w:rFonts w:eastAsia="SimSun"/>
          <w:vertAlign w:val="subscript"/>
          <w:lang w:eastAsia="en-GB"/>
        </w:rPr>
        <w:t>2.5</w:t>
      </w:r>
      <w:r w:rsidRPr="000F2ADB">
        <w:rPr>
          <w:rFonts w:eastAsia="SimSun"/>
          <w:lang w:eastAsia="en-GB"/>
        </w:rPr>
        <w:t xml:space="preserve"> continue to be the main air pollutants in the region. Some pollutants</w:t>
      </w:r>
      <w:r w:rsidR="003B621B">
        <w:rPr>
          <w:rFonts w:eastAsia="SimSun"/>
          <w:lang w:eastAsia="en-GB"/>
        </w:rPr>
        <w:t>,</w:t>
      </w:r>
      <w:r w:rsidRPr="000F2ADB">
        <w:rPr>
          <w:rFonts w:eastAsia="SimSun"/>
          <w:lang w:eastAsia="en-GB"/>
        </w:rPr>
        <w:t xml:space="preserve"> like NO</w:t>
      </w:r>
      <w:r w:rsidRPr="000F2ADB">
        <w:rPr>
          <w:rFonts w:eastAsia="SimSun"/>
          <w:vertAlign w:val="subscript"/>
          <w:lang w:eastAsia="en-GB"/>
        </w:rPr>
        <w:t>x</w:t>
      </w:r>
      <w:r w:rsidRPr="000F2ADB">
        <w:rPr>
          <w:rFonts w:eastAsia="SimSun"/>
          <w:lang w:eastAsia="en-GB"/>
        </w:rPr>
        <w:t>, ammonia and volatile organic compounds</w:t>
      </w:r>
      <w:r w:rsidR="003B621B">
        <w:rPr>
          <w:rFonts w:eastAsia="SimSun"/>
          <w:lang w:eastAsia="en-GB"/>
        </w:rPr>
        <w:t>,</w:t>
      </w:r>
      <w:r w:rsidRPr="000F2ADB">
        <w:rPr>
          <w:rFonts w:eastAsia="SimSun"/>
          <w:lang w:eastAsia="en-GB"/>
        </w:rPr>
        <w:t xml:space="preserve"> in addition to having their individual negative effects also contribute to the formation of PM</w:t>
      </w:r>
      <w:r w:rsidRPr="000F2ADB">
        <w:rPr>
          <w:rFonts w:eastAsia="SimSun"/>
          <w:vertAlign w:val="subscript"/>
          <w:lang w:eastAsia="en-GB"/>
        </w:rPr>
        <w:t>2.5</w:t>
      </w:r>
      <w:r w:rsidRPr="000F2ADB">
        <w:rPr>
          <w:rFonts w:eastAsia="SimSun"/>
          <w:lang w:eastAsia="en-GB"/>
        </w:rPr>
        <w:t xml:space="preserve">, which is the main air pollutant of concern for human health. Cities continue to be hotspots of air pollution and the air quality management policies need to prioritize actions to improve air quality in urban areas. Transboundary cooperation is indispensable in reaching targets in many of the urban areas due to </w:t>
      </w:r>
      <w:r w:rsidR="003B621B">
        <w:rPr>
          <w:rFonts w:eastAsia="SimSun"/>
          <w:lang w:eastAsia="en-GB"/>
        </w:rPr>
        <w:t xml:space="preserve">the </w:t>
      </w:r>
      <w:r w:rsidRPr="000F2ADB">
        <w:rPr>
          <w:rFonts w:eastAsia="SimSun"/>
          <w:lang w:eastAsia="en-GB"/>
        </w:rPr>
        <w:t xml:space="preserve">potential of most of the air pollutants to travel long distances. As demonstrated in the present document, in many countries, even if all sources of local pollution </w:t>
      </w:r>
      <w:r w:rsidR="004F1C9F">
        <w:rPr>
          <w:rFonts w:eastAsia="SimSun"/>
          <w:lang w:eastAsia="en-GB"/>
        </w:rPr>
        <w:t xml:space="preserve">were </w:t>
      </w:r>
      <w:r w:rsidRPr="000F2ADB">
        <w:rPr>
          <w:rFonts w:eastAsia="SimSun"/>
          <w:lang w:eastAsia="en-GB"/>
        </w:rPr>
        <w:t xml:space="preserve">eliminated, would not </w:t>
      </w:r>
      <w:r w:rsidR="004F1C9F">
        <w:rPr>
          <w:rFonts w:eastAsia="SimSun"/>
          <w:lang w:eastAsia="en-GB"/>
        </w:rPr>
        <w:t xml:space="preserve">be </w:t>
      </w:r>
      <w:r w:rsidRPr="000F2ADB">
        <w:rPr>
          <w:rFonts w:eastAsia="SimSun"/>
          <w:lang w:eastAsia="en-GB"/>
        </w:rPr>
        <w:t xml:space="preserve">able to reduce pollution below the acceptable level due to </w:t>
      </w:r>
      <w:r w:rsidR="004F1C9F">
        <w:rPr>
          <w:rFonts w:eastAsia="SimSun"/>
          <w:lang w:eastAsia="en-GB"/>
        </w:rPr>
        <w:t xml:space="preserve">the </w:t>
      </w:r>
      <w:r w:rsidRPr="000F2ADB">
        <w:rPr>
          <w:rFonts w:eastAsia="SimSun"/>
          <w:lang w:eastAsia="en-GB"/>
        </w:rPr>
        <w:t>transboundary component of air pollution.</w:t>
      </w:r>
    </w:p>
    <w:p w:rsidR="00BB626B" w:rsidRPr="000F2ADB" w:rsidRDefault="00BB626B" w:rsidP="00BB626B">
      <w:pPr>
        <w:pStyle w:val="SingleTxtG"/>
        <w:rPr>
          <w:rFonts w:eastAsia="SimSun"/>
          <w:lang w:eastAsia="en-GB"/>
        </w:rPr>
      </w:pPr>
      <w:r w:rsidRPr="000F2ADB">
        <w:rPr>
          <w:rFonts w:eastAsia="SimSun"/>
          <w:lang w:eastAsia="en-GB"/>
        </w:rPr>
        <w:t>80.</w:t>
      </w:r>
      <w:r w:rsidRPr="000F2ADB">
        <w:rPr>
          <w:rFonts w:eastAsia="SimSun"/>
          <w:lang w:eastAsia="en-GB"/>
        </w:rPr>
        <w:tab/>
        <w:t xml:space="preserve">In this regard, actions in sectors </w:t>
      </w:r>
      <w:r w:rsidR="004F1C9F">
        <w:rPr>
          <w:rFonts w:eastAsia="SimSun"/>
          <w:lang w:eastAsia="en-GB"/>
        </w:rPr>
        <w:t xml:space="preserve">such </w:t>
      </w:r>
      <w:r w:rsidRPr="000F2ADB">
        <w:rPr>
          <w:rFonts w:eastAsia="SimSun"/>
          <w:lang w:eastAsia="en-GB"/>
        </w:rPr>
        <w:t xml:space="preserve">as transport could have important health benefits. This may include promotion of cleaner vehicles and fuels, introduction of LEZs and incentives for using public transport. At the same time, measures to address climate change should not have negative impacts on air quality, as was the case with the promotion of the use of diesel-fuelled cars due to their assumed contribution to the reduction of GHG emissions. </w:t>
      </w:r>
      <w:r w:rsidR="000A30D5">
        <w:rPr>
          <w:rFonts w:eastAsia="SimSun"/>
          <w:lang w:eastAsia="en-GB"/>
        </w:rPr>
        <w:t xml:space="preserve">For several sectors, such as the </w:t>
      </w:r>
      <w:r w:rsidR="004F1C9F">
        <w:rPr>
          <w:rFonts w:eastAsia="SimSun"/>
          <w:lang w:eastAsia="en-GB"/>
        </w:rPr>
        <w:t>e</w:t>
      </w:r>
      <w:r w:rsidRPr="000F2ADB">
        <w:rPr>
          <w:rFonts w:eastAsia="SimSun"/>
          <w:lang w:eastAsia="en-GB"/>
        </w:rPr>
        <w:t xml:space="preserve">nergy and industry sectors, </w:t>
      </w:r>
      <w:r w:rsidR="000A30D5">
        <w:rPr>
          <w:rFonts w:eastAsia="SimSun"/>
          <w:lang w:eastAsia="en-GB"/>
        </w:rPr>
        <w:t xml:space="preserve">there are </w:t>
      </w:r>
      <w:r w:rsidRPr="000F2ADB">
        <w:rPr>
          <w:rFonts w:eastAsia="SimSun"/>
          <w:lang w:eastAsia="en-GB"/>
        </w:rPr>
        <w:t xml:space="preserve">important opportunities for co-benefits between climate change mitigation and the reduction of air pollution. </w:t>
      </w:r>
      <w:r w:rsidR="004F1C9F">
        <w:rPr>
          <w:rFonts w:eastAsia="SimSun"/>
          <w:lang w:eastAsia="en-GB"/>
        </w:rPr>
        <w:t>A</w:t>
      </w:r>
      <w:r w:rsidRPr="000F2ADB">
        <w:rPr>
          <w:rFonts w:eastAsia="SimSun"/>
          <w:lang w:eastAsia="en-GB"/>
        </w:rPr>
        <w:t xml:space="preserve">griculture is </w:t>
      </w:r>
      <w:r w:rsidR="004F1C9F">
        <w:rPr>
          <w:rFonts w:eastAsia="SimSun"/>
          <w:lang w:eastAsia="en-GB"/>
        </w:rPr>
        <w:t xml:space="preserve">also </w:t>
      </w:r>
      <w:r w:rsidRPr="000F2ADB">
        <w:rPr>
          <w:rFonts w:eastAsia="SimSun"/>
          <w:lang w:eastAsia="en-GB"/>
        </w:rPr>
        <w:t>an example of a sector where measu</w:t>
      </w:r>
      <w:r w:rsidR="00596B84" w:rsidRPr="000F2ADB">
        <w:rPr>
          <w:rFonts w:eastAsia="SimSun"/>
          <w:lang w:eastAsia="en-GB"/>
        </w:rPr>
        <w:t>res</w:t>
      </w:r>
      <w:r w:rsidRPr="000F2ADB">
        <w:rPr>
          <w:rFonts w:eastAsia="SimSun"/>
          <w:lang w:eastAsia="en-GB"/>
        </w:rPr>
        <w:t xml:space="preserve"> taken at the farm level can benefit </w:t>
      </w:r>
      <w:r w:rsidR="004F1C9F">
        <w:rPr>
          <w:rFonts w:eastAsia="SimSun"/>
          <w:lang w:eastAsia="en-GB"/>
        </w:rPr>
        <w:t xml:space="preserve">the </w:t>
      </w:r>
      <w:r w:rsidRPr="000F2ADB">
        <w:rPr>
          <w:rFonts w:eastAsia="SimSun"/>
          <w:lang w:eastAsia="en-GB"/>
        </w:rPr>
        <w:t>environment in a multitude of ways. A proper nitrogen cycle management reduces air and water pollution, improves biodiversity and produces climate benefits while increasing economic performance. Thus, measures targeting air pollution in different sectors have the potential to contribute significantly to greening the economy.</w:t>
      </w:r>
    </w:p>
    <w:p w:rsidR="00BB626B" w:rsidRPr="000F2ADB" w:rsidRDefault="00BB626B" w:rsidP="00BB626B">
      <w:pPr>
        <w:pStyle w:val="SingleTxtG"/>
      </w:pPr>
      <w:r w:rsidRPr="000F2ADB">
        <w:rPr>
          <w:rFonts w:eastAsia="SimSun"/>
          <w:lang w:eastAsia="en-GB"/>
        </w:rPr>
        <w:t>81.</w:t>
      </w:r>
      <w:r w:rsidRPr="000F2ADB">
        <w:rPr>
          <w:rFonts w:eastAsia="SimSun"/>
          <w:lang w:eastAsia="en-GB"/>
        </w:rPr>
        <w:tab/>
        <w:t xml:space="preserve">Securing funding for implementing measures to reduce air pollution continues to be a challenge. However, as was demonstrated with examples from </w:t>
      </w:r>
      <w:r w:rsidR="000A30D5">
        <w:rPr>
          <w:rFonts w:eastAsia="SimSun"/>
          <w:lang w:eastAsia="en-GB"/>
        </w:rPr>
        <w:t xml:space="preserve">the </w:t>
      </w:r>
      <w:r w:rsidRPr="000F2ADB">
        <w:rPr>
          <w:rFonts w:eastAsia="SimSun"/>
          <w:lang w:eastAsia="en-GB"/>
        </w:rPr>
        <w:t xml:space="preserve">EU and the United States, investing in air pollution reduction pays. One dollar spent </w:t>
      </w:r>
      <w:r w:rsidR="000A30D5">
        <w:rPr>
          <w:rFonts w:eastAsia="SimSun"/>
          <w:lang w:eastAsia="en-GB"/>
        </w:rPr>
        <w:t>o</w:t>
      </w:r>
      <w:r w:rsidRPr="000F2ADB">
        <w:rPr>
          <w:rFonts w:eastAsia="SimSun"/>
          <w:lang w:eastAsia="en-GB"/>
        </w:rPr>
        <w:t xml:space="preserve">n air quality improvement produces up to 40 dollars in </w:t>
      </w:r>
      <w:r w:rsidRPr="000F2ADB">
        <w:t xml:space="preserve">expected public health, environment and climate benefits. Recent studies show that </w:t>
      </w:r>
      <w:r w:rsidR="000A30D5">
        <w:t xml:space="preserve">the </w:t>
      </w:r>
      <w:r w:rsidRPr="000F2ADB">
        <w:t xml:space="preserve">economic costs of the health impact of air pollution for some ECE countries </w:t>
      </w:r>
      <w:r w:rsidR="009B2577" w:rsidRPr="000F2ADB">
        <w:t xml:space="preserve">reach </w:t>
      </w:r>
      <w:r w:rsidR="000A30D5">
        <w:t xml:space="preserve">as much as </w:t>
      </w:r>
      <w:r w:rsidR="009B2577" w:rsidRPr="000F2ADB">
        <w:t xml:space="preserve">35 per cent of their </w:t>
      </w:r>
      <w:r w:rsidR="000A30D5">
        <w:t>gross domestic product</w:t>
      </w:r>
      <w:r w:rsidR="009B2577" w:rsidRPr="000F2ADB">
        <w:t>.</w:t>
      </w:r>
    </w:p>
    <w:p w:rsidR="00BB626B" w:rsidRPr="000F2ADB" w:rsidRDefault="00BB626B" w:rsidP="00BB626B">
      <w:pPr>
        <w:pStyle w:val="SingleTxtG"/>
        <w:rPr>
          <w:rFonts w:eastAsia="SimSun"/>
          <w:lang w:eastAsia="en-GB"/>
        </w:rPr>
      </w:pPr>
      <w:r w:rsidRPr="000F2ADB">
        <w:t>82.</w:t>
      </w:r>
      <w:r w:rsidRPr="000F2ADB">
        <w:tab/>
        <w:t xml:space="preserve">The public has to become more aware of the negative consequences of air pollution for human health and ecosystems, the sources of air pollution and the role it can play in improving the situation. Authorities have to put in place notification mechanisms to alert citizens, and specifically vulnerable groups, of high-pollution episodes and </w:t>
      </w:r>
      <w:r w:rsidR="000A30D5">
        <w:t xml:space="preserve">to </w:t>
      </w:r>
      <w:r w:rsidRPr="000F2ADB">
        <w:t xml:space="preserve">provide guidance on the ways to limit the negative impacts on </w:t>
      </w:r>
      <w:r w:rsidR="000A30D5">
        <w:t xml:space="preserve">the </w:t>
      </w:r>
      <w:r w:rsidRPr="000F2ADB">
        <w:t xml:space="preserve">population in such situations. Public participation in all </w:t>
      </w:r>
      <w:r w:rsidR="00B37B7A">
        <w:t xml:space="preserve">the </w:t>
      </w:r>
      <w:r w:rsidRPr="000F2ADB">
        <w:t xml:space="preserve">steps of designing and implementing projects with potential negative impacts on air quality, in accordance with the provisions of the Aarhus Convention, can play an important role in limiting such potential negative impacts or eliminating them. PRTRs </w:t>
      </w:r>
      <w:r w:rsidR="000A30D5">
        <w:t xml:space="preserve">have </w:t>
      </w:r>
      <w:r w:rsidRPr="000F2ADB">
        <w:t xml:space="preserve">proved to be an effective tool for providing reliable data on emissions and transfers of pollutants. Accession to the Protocol on PRTRs by more </w:t>
      </w:r>
      <w:r w:rsidR="0042311C">
        <w:t xml:space="preserve">countries </w:t>
      </w:r>
      <w:r w:rsidRPr="000F2ADB">
        <w:t>will contribute substantially to improving air quality</w:t>
      </w:r>
      <w:r w:rsidR="0042311C">
        <w:t xml:space="preserve"> — in the region and beyond</w:t>
      </w:r>
      <w:r w:rsidRPr="000F2ADB">
        <w:t>.</w:t>
      </w:r>
    </w:p>
    <w:p w:rsidR="00BB626B" w:rsidRPr="000F2ADB" w:rsidRDefault="00BB626B" w:rsidP="00BB626B">
      <w:pPr>
        <w:pStyle w:val="SingleTxtG"/>
        <w:rPr>
          <w:rFonts w:eastAsia="SimSun"/>
        </w:rPr>
      </w:pPr>
      <w:r w:rsidRPr="000F2ADB">
        <w:t>83.</w:t>
      </w:r>
      <w:r w:rsidRPr="000F2ADB">
        <w:tab/>
        <w:t xml:space="preserve">Cooperation at the national and international levels continues to be </w:t>
      </w:r>
      <w:proofErr w:type="gramStart"/>
      <w:r w:rsidRPr="000F2ADB">
        <w:t>key</w:t>
      </w:r>
      <w:proofErr w:type="gramEnd"/>
      <w:r w:rsidRPr="000F2ADB">
        <w:t xml:space="preserve"> to the success of air management policies. Proper coordination and exchange of data between all </w:t>
      </w:r>
      <w:r w:rsidRPr="000F2ADB">
        <w:lastRenderedPageBreak/>
        <w:t xml:space="preserve">relevant agencies at the national level should be </w:t>
      </w:r>
      <w:r w:rsidR="0042311C">
        <w:t xml:space="preserve">clearly </w:t>
      </w:r>
      <w:r w:rsidRPr="000F2ADB">
        <w:t xml:space="preserve">established by the national legislation. International cooperation can be successful only if it relies on comparable and reliable data. In addition, it is important to maintain the science-policy bridge to make sure </w:t>
      </w:r>
      <w:proofErr w:type="gramStart"/>
      <w:r w:rsidRPr="000F2ADB">
        <w:t>that decisions</w:t>
      </w:r>
      <w:proofErr w:type="gramEnd"/>
      <w:r w:rsidRPr="000F2ADB">
        <w:t xml:space="preserve"> taken at the national and international levels correspond to scientific evidence and </w:t>
      </w:r>
      <w:r w:rsidR="0042311C">
        <w:t xml:space="preserve">that </w:t>
      </w:r>
      <w:r w:rsidRPr="000F2ADB">
        <w:t>the measures to tackle air pollution are designed in the most cost-effective way. Regional and global actions and targets should complement and reinforce each other as well as the activities of different organizations and stakeholders, including those in the United Nations system.</w:t>
      </w:r>
    </w:p>
    <w:p w:rsidR="00BB626B" w:rsidRPr="000F2ADB" w:rsidRDefault="00BB626B" w:rsidP="00BB626B">
      <w:pPr>
        <w:pStyle w:val="SingleTxtG"/>
        <w:rPr>
          <w:rFonts w:eastAsia="SimSun"/>
        </w:rPr>
      </w:pPr>
      <w:r w:rsidRPr="000F2ADB">
        <w:rPr>
          <w:rFonts w:eastAsia="SimSun"/>
        </w:rPr>
        <w:t>84.</w:t>
      </w:r>
      <w:r w:rsidRPr="000F2ADB">
        <w:rPr>
          <w:rFonts w:eastAsia="SimSun"/>
        </w:rPr>
        <w:tab/>
        <w:t xml:space="preserve">The Batumi Action for Cleaner Air to be presented for endorsement at the Batumi EfE Ministerial Conference contains a number of </w:t>
      </w:r>
      <w:r w:rsidR="001B2045">
        <w:rPr>
          <w:rFonts w:eastAsia="SimSun"/>
        </w:rPr>
        <w:t>p</w:t>
      </w:r>
      <w:r w:rsidR="008D7CEA">
        <w:rPr>
          <w:rFonts w:eastAsia="SimSun"/>
        </w:rPr>
        <w:t>ossible</w:t>
      </w:r>
      <w:r w:rsidR="001B2045">
        <w:rPr>
          <w:rFonts w:eastAsia="SimSun"/>
        </w:rPr>
        <w:t xml:space="preserve"> </w:t>
      </w:r>
      <w:r w:rsidRPr="000F2ADB">
        <w:rPr>
          <w:rFonts w:eastAsia="SimSun"/>
        </w:rPr>
        <w:t xml:space="preserve">actions for improving air quality in the region with </w:t>
      </w:r>
      <w:r w:rsidR="00C536FA">
        <w:rPr>
          <w:rFonts w:eastAsia="SimSun"/>
        </w:rPr>
        <w:t xml:space="preserve">a </w:t>
      </w:r>
      <w:r w:rsidRPr="000F2ADB">
        <w:rPr>
          <w:rFonts w:eastAsia="SimSun"/>
        </w:rPr>
        <w:t xml:space="preserve">view </w:t>
      </w:r>
      <w:r w:rsidR="00C536FA">
        <w:rPr>
          <w:rFonts w:eastAsia="SimSun"/>
        </w:rPr>
        <w:t xml:space="preserve">to </w:t>
      </w:r>
      <w:r w:rsidRPr="000F2ADB">
        <w:rPr>
          <w:rFonts w:eastAsia="SimSun"/>
        </w:rPr>
        <w:t xml:space="preserve">encouraging and supporting Governments and other stakeholders in their work </w:t>
      </w:r>
      <w:r w:rsidR="00C536FA">
        <w:rPr>
          <w:rFonts w:eastAsia="SimSun"/>
        </w:rPr>
        <w:t xml:space="preserve">to </w:t>
      </w:r>
      <w:r w:rsidRPr="000F2ADB">
        <w:rPr>
          <w:rFonts w:eastAsia="SimSun"/>
        </w:rPr>
        <w:t>improv</w:t>
      </w:r>
      <w:r w:rsidR="00C536FA">
        <w:rPr>
          <w:rFonts w:eastAsia="SimSun"/>
        </w:rPr>
        <w:t>e</w:t>
      </w:r>
      <w:r w:rsidRPr="000F2ADB">
        <w:rPr>
          <w:rFonts w:eastAsia="SimSun"/>
        </w:rPr>
        <w:t xml:space="preserve"> air quality during </w:t>
      </w:r>
      <w:r w:rsidR="00C536FA">
        <w:rPr>
          <w:rFonts w:eastAsia="SimSun"/>
        </w:rPr>
        <w:t xml:space="preserve">the period </w:t>
      </w:r>
      <w:r w:rsidRPr="000F2ADB">
        <w:rPr>
          <w:rFonts w:eastAsia="SimSun"/>
        </w:rPr>
        <w:t xml:space="preserve">2016–2021. Thus, the initiative can act as one of the instruments </w:t>
      </w:r>
      <w:r w:rsidR="00B37B7A">
        <w:rPr>
          <w:rFonts w:eastAsia="SimSun"/>
        </w:rPr>
        <w:t xml:space="preserve">to </w:t>
      </w:r>
      <w:r w:rsidRPr="000F2ADB">
        <w:rPr>
          <w:rFonts w:eastAsia="SimSun"/>
        </w:rPr>
        <w:t>implement</w:t>
      </w:r>
      <w:r w:rsidR="00B37B7A">
        <w:rPr>
          <w:rFonts w:eastAsia="SimSun"/>
        </w:rPr>
        <w:t xml:space="preserve"> </w:t>
      </w:r>
      <w:r w:rsidRPr="000F2ADB">
        <w:rPr>
          <w:rFonts w:eastAsia="SimSun"/>
        </w:rPr>
        <w:t>the outcomes of the Conference related to the air quality theme</w:t>
      </w:r>
      <w:r w:rsidR="00B37B7A">
        <w:rPr>
          <w:rFonts w:eastAsia="SimSun"/>
        </w:rPr>
        <w:t>,</w:t>
      </w:r>
      <w:r w:rsidRPr="000F2ADB">
        <w:rPr>
          <w:rFonts w:eastAsia="SimSun"/>
        </w:rPr>
        <w:t xml:space="preserve"> through commitments to be announced by Governments and other stakeholders comprising appropriate actions in accordance with the country-specific needs.</w:t>
      </w:r>
    </w:p>
    <w:p w:rsidR="00BB626B" w:rsidRPr="000F2ADB" w:rsidRDefault="00BB626B" w:rsidP="00BB626B">
      <w:pPr>
        <w:pStyle w:val="SingleTxtG"/>
        <w:rPr>
          <w:rFonts w:eastAsia="SimSun"/>
        </w:rPr>
      </w:pPr>
      <w:r w:rsidRPr="000F2ADB">
        <w:rPr>
          <w:rFonts w:eastAsia="SimSun"/>
        </w:rPr>
        <w:t>85.</w:t>
      </w:r>
      <w:r w:rsidRPr="000F2ADB">
        <w:rPr>
          <w:rFonts w:eastAsia="SimSun"/>
        </w:rPr>
        <w:tab/>
        <w:t xml:space="preserve">The continued improvement of scientific knowledge and evidence is a prerequisite for successful policymaking in the field of air pollution management. In this regard, the upcoming </w:t>
      </w:r>
      <w:r w:rsidR="00E864DD">
        <w:rPr>
          <w:rFonts w:eastAsia="SimSun"/>
        </w:rPr>
        <w:t>a</w:t>
      </w:r>
      <w:r w:rsidRPr="000F2ADB">
        <w:rPr>
          <w:rFonts w:eastAsia="SimSun"/>
        </w:rPr>
        <w:t xml:space="preserve">ssessment </w:t>
      </w:r>
      <w:r w:rsidR="00E864DD">
        <w:rPr>
          <w:rFonts w:eastAsia="SimSun"/>
        </w:rPr>
        <w:t>r</w:t>
      </w:r>
      <w:r w:rsidRPr="000F2ADB">
        <w:rPr>
          <w:rFonts w:eastAsia="SimSun"/>
        </w:rPr>
        <w:t xml:space="preserve">eport under the Air Convention, to be published in 2016, will present an important scientific overview of the state of air pollution in the ECE region. A summary for decision makers of this assessment will </w:t>
      </w:r>
      <w:r w:rsidR="00854126" w:rsidRPr="000F2ADB">
        <w:rPr>
          <w:rFonts w:eastAsia="SimSun"/>
        </w:rPr>
        <w:t>be presented at the Conference.</w:t>
      </w:r>
    </w:p>
    <w:p w:rsidR="009B2577" w:rsidRPr="000F2ADB" w:rsidRDefault="00BB626B" w:rsidP="00BB626B">
      <w:pPr>
        <w:pStyle w:val="SingleTxtG"/>
        <w:rPr>
          <w:rFonts w:eastAsia="SimSun"/>
        </w:rPr>
      </w:pPr>
      <w:r w:rsidRPr="000F2ADB">
        <w:rPr>
          <w:rFonts w:eastAsia="SimSun"/>
        </w:rPr>
        <w:t>86.</w:t>
      </w:r>
      <w:r w:rsidRPr="000F2ADB">
        <w:rPr>
          <w:rFonts w:eastAsia="SimSun"/>
        </w:rPr>
        <w:tab/>
        <w:t xml:space="preserve">It is therefore very important to continue to assess the situation and take measures to tackle the existing and emerging negative impacts of air pollution </w:t>
      </w:r>
      <w:r w:rsidR="00E864DD">
        <w:rPr>
          <w:rFonts w:eastAsia="SimSun"/>
        </w:rPr>
        <w:t xml:space="preserve">both </w:t>
      </w:r>
      <w:r w:rsidRPr="000F2ADB">
        <w:rPr>
          <w:rFonts w:eastAsia="SimSun"/>
        </w:rPr>
        <w:t>timely and effectively to improve air quality in the pan-European region for a better environment and human health</w:t>
      </w:r>
      <w:r w:rsidR="009B2577" w:rsidRPr="000F2ADB">
        <w:rPr>
          <w:rFonts w:eastAsia="SimSun"/>
        </w:rPr>
        <w:t>.</w:t>
      </w:r>
    </w:p>
    <w:p w:rsidR="009B2577" w:rsidRPr="000F2ADB" w:rsidRDefault="009B2577" w:rsidP="009B2577">
      <w:pPr>
        <w:pStyle w:val="SingleTxtG"/>
        <w:spacing w:before="240" w:after="0"/>
        <w:jc w:val="center"/>
        <w:rPr>
          <w:rFonts w:eastAsia="SimSun"/>
          <w:u w:val="single"/>
        </w:rPr>
      </w:pPr>
      <w:r w:rsidRPr="000F2ADB">
        <w:rPr>
          <w:rFonts w:eastAsia="SimSun"/>
          <w:u w:val="single"/>
        </w:rPr>
        <w:tab/>
      </w:r>
      <w:r w:rsidRPr="000F2ADB">
        <w:rPr>
          <w:rFonts w:eastAsia="SimSun"/>
          <w:u w:val="single"/>
        </w:rPr>
        <w:tab/>
      </w:r>
      <w:r w:rsidRPr="000F2ADB">
        <w:rPr>
          <w:rFonts w:eastAsia="SimSun"/>
          <w:u w:val="single"/>
        </w:rPr>
        <w:tab/>
      </w:r>
    </w:p>
    <w:sectPr w:rsidR="009B2577" w:rsidRPr="000F2ADB" w:rsidSect="00596E46">
      <w:headerReference w:type="even" r:id="rId24"/>
      <w:headerReference w:type="default" r:id="rId25"/>
      <w:footerReference w:type="even" r:id="rId26"/>
      <w:footerReference w:type="default" r:id="rId27"/>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264" w:rsidRDefault="00416264"/>
  </w:endnote>
  <w:endnote w:type="continuationSeparator" w:id="0">
    <w:p w:rsidR="00416264" w:rsidRDefault="00416264"/>
  </w:endnote>
  <w:endnote w:type="continuationNotice" w:id="1">
    <w:p w:rsidR="00416264" w:rsidRDefault="00416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Britannic Bold"/>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C9" w:rsidRPr="00605248" w:rsidRDefault="008125C9" w:rsidP="00605248">
    <w:pPr>
      <w:pStyle w:val="Footer"/>
      <w:tabs>
        <w:tab w:val="right" w:pos="9638"/>
      </w:tabs>
      <w:rPr>
        <w:sz w:val="18"/>
      </w:rPr>
    </w:pPr>
    <w:r w:rsidRPr="00605248">
      <w:rPr>
        <w:b/>
        <w:sz w:val="18"/>
      </w:rPr>
      <w:fldChar w:fldCharType="begin"/>
    </w:r>
    <w:r w:rsidRPr="00605248">
      <w:rPr>
        <w:b/>
        <w:sz w:val="18"/>
      </w:rPr>
      <w:instrText xml:space="preserve"> PAGE  \* MERGEFORMAT </w:instrText>
    </w:r>
    <w:r w:rsidRPr="00605248">
      <w:rPr>
        <w:b/>
        <w:sz w:val="18"/>
      </w:rPr>
      <w:fldChar w:fldCharType="separate"/>
    </w:r>
    <w:r w:rsidR="000A6CC6">
      <w:rPr>
        <w:b/>
        <w:noProof/>
        <w:sz w:val="18"/>
      </w:rPr>
      <w:t>8</w:t>
    </w:r>
    <w:r w:rsidRPr="0060524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C9" w:rsidRPr="00605248" w:rsidRDefault="008125C9" w:rsidP="00605248">
    <w:pPr>
      <w:pStyle w:val="Footer"/>
      <w:tabs>
        <w:tab w:val="right" w:pos="9638"/>
      </w:tabs>
      <w:rPr>
        <w:b/>
        <w:sz w:val="18"/>
      </w:rPr>
    </w:pPr>
    <w:r>
      <w:tab/>
    </w:r>
    <w:r w:rsidRPr="00605248">
      <w:rPr>
        <w:b/>
        <w:sz w:val="18"/>
      </w:rPr>
      <w:fldChar w:fldCharType="begin"/>
    </w:r>
    <w:r w:rsidRPr="00605248">
      <w:rPr>
        <w:b/>
        <w:sz w:val="18"/>
      </w:rPr>
      <w:instrText xml:space="preserve"> PAGE  \* MERGEFORMAT </w:instrText>
    </w:r>
    <w:r w:rsidRPr="00605248">
      <w:rPr>
        <w:b/>
        <w:sz w:val="18"/>
      </w:rPr>
      <w:fldChar w:fldCharType="separate"/>
    </w:r>
    <w:r w:rsidR="000A6CC6">
      <w:rPr>
        <w:b/>
        <w:noProof/>
        <w:sz w:val="18"/>
      </w:rPr>
      <w:t>7</w:t>
    </w:r>
    <w:r w:rsidRPr="0060524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605F80" w:rsidTr="00605F80">
      <w:tc>
        <w:tcPr>
          <w:tcW w:w="3614" w:type="dxa"/>
          <w:shd w:val="clear" w:color="auto" w:fill="auto"/>
        </w:tcPr>
        <w:p w:rsidR="00605F80" w:rsidRDefault="00605F80" w:rsidP="00605F80">
          <w:pPr>
            <w:pStyle w:val="Footer"/>
            <w:rPr>
              <w:sz w:val="20"/>
            </w:rPr>
          </w:pPr>
          <w:r>
            <w:rPr>
              <w:noProof/>
              <w:sz w:val="20"/>
              <w:lang w:eastAsia="en-GB"/>
            </w:rPr>
            <w:drawing>
              <wp:anchor distT="0" distB="0" distL="114300" distR="114300" simplePos="0" relativeHeight="25166336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10" name="Picture 10" descr="http://undocs.org/m2/QRCode2.ashx?DS=ECE/CEP/2015/L.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2015/L.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GE.15-13982(E)</w:t>
          </w:r>
        </w:p>
        <w:p w:rsidR="00605F80" w:rsidRPr="00605F80" w:rsidRDefault="00605F80" w:rsidP="00605F80">
          <w:pPr>
            <w:pStyle w:val="Footer"/>
            <w:rPr>
              <w:rFonts w:ascii="Barcode 3 of 9 by request" w:hAnsi="Barcode 3 of 9 by request"/>
              <w:sz w:val="24"/>
            </w:rPr>
          </w:pPr>
          <w:r>
            <w:rPr>
              <w:rFonts w:ascii="Barcode 3 of 9 by request" w:hAnsi="Barcode 3 of 9 by request"/>
              <w:sz w:val="24"/>
            </w:rPr>
            <w:t>*1513982*</w:t>
          </w:r>
        </w:p>
      </w:tc>
      <w:tc>
        <w:tcPr>
          <w:tcW w:w="4752" w:type="dxa"/>
          <w:shd w:val="clear" w:color="auto" w:fill="auto"/>
        </w:tcPr>
        <w:p w:rsidR="00605F80" w:rsidRDefault="00605F80" w:rsidP="00605F80">
          <w:pPr>
            <w:pStyle w:val="Footer"/>
            <w:spacing w:line="240" w:lineRule="atLeast"/>
            <w:jc w:val="right"/>
            <w:rPr>
              <w:sz w:val="20"/>
            </w:rPr>
          </w:pPr>
          <w:r>
            <w:rPr>
              <w:noProof/>
              <w:sz w:val="20"/>
              <w:lang w:eastAsia="en-GB"/>
            </w:rPr>
            <w:drawing>
              <wp:inline distT="0" distB="0" distL="0" distR="0" wp14:anchorId="2412174A" wp14:editId="65142C0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05F80" w:rsidRPr="00605F80" w:rsidRDefault="00605F80" w:rsidP="00605F80">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C9" w:rsidRPr="00844433" w:rsidRDefault="008125C9" w:rsidP="00844433">
    <w:pPr>
      <w:pStyle w:val="Footer"/>
    </w:pPr>
    <w:r>
      <w:rPr>
        <w:noProof/>
        <w:lang w:eastAsia="en-GB"/>
      </w:rPr>
      <mc:AlternateContent>
        <mc:Choice Requires="wps">
          <w:drawing>
            <wp:anchor distT="0" distB="0" distL="114300" distR="114300" simplePos="0" relativeHeight="251660288" behindDoc="0" locked="0" layoutInCell="1" allowOverlap="1" wp14:anchorId="2C1F9758" wp14:editId="52FDD49F">
              <wp:simplePos x="0" y="0"/>
              <wp:positionH relativeFrom="margin">
                <wp:posOffset>-431800</wp:posOffset>
              </wp:positionH>
              <wp:positionV relativeFrom="margin">
                <wp:posOffset>0</wp:posOffset>
              </wp:positionV>
              <wp:extent cx="219456" cy="6122822"/>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456" cy="6122822"/>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8125C9" w:rsidRPr="00605248" w:rsidRDefault="008125C9" w:rsidP="00844433">
                          <w:pPr>
                            <w:pStyle w:val="Footer"/>
                            <w:tabs>
                              <w:tab w:val="right" w:pos="9638"/>
                            </w:tabs>
                            <w:rPr>
                              <w:sz w:val="18"/>
                            </w:rPr>
                          </w:pPr>
                          <w:r w:rsidRPr="00605248">
                            <w:rPr>
                              <w:b/>
                              <w:sz w:val="18"/>
                            </w:rPr>
                            <w:fldChar w:fldCharType="begin"/>
                          </w:r>
                          <w:r w:rsidRPr="00605248">
                            <w:rPr>
                              <w:b/>
                              <w:sz w:val="18"/>
                            </w:rPr>
                            <w:instrText xml:space="preserve"> PAGE  \* MERGEFORMAT </w:instrText>
                          </w:r>
                          <w:r w:rsidRPr="00605248">
                            <w:rPr>
                              <w:b/>
                              <w:sz w:val="18"/>
                            </w:rPr>
                            <w:fldChar w:fldCharType="separate"/>
                          </w:r>
                          <w:r w:rsidR="00FA1E72">
                            <w:rPr>
                              <w:b/>
                              <w:noProof/>
                              <w:sz w:val="18"/>
                            </w:rPr>
                            <w:t>10</w:t>
                          </w:r>
                          <w:r w:rsidRPr="00605248">
                            <w:rPr>
                              <w:b/>
                              <w:sz w:val="18"/>
                            </w:rPr>
                            <w:fldChar w:fldCharType="end"/>
                          </w:r>
                          <w:r>
                            <w:rPr>
                              <w:sz w:val="18"/>
                            </w:rPr>
                            <w:tab/>
                          </w:r>
                        </w:p>
                        <w:p w:rsidR="008125C9" w:rsidRDefault="008125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4pt;margin-top:0;width:17.3pt;height:482.1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" fillcolor="white [3212]" stroked="f">
              <v:stroke joinstyle="round"/>
              <v:path arrowok="t"/>
              <v:textbox style="layout-flow:vertical" inset="0,0,0,0">
                <w:txbxContent>
                  <w:p w:rsidR="008125C9" w:rsidRPr="00605248" w:rsidRDefault="008125C9" w:rsidP="00844433">
                    <w:pPr>
                      <w:pStyle w:val="Footer"/>
                      <w:tabs>
                        <w:tab w:val="right" w:pos="9638"/>
                      </w:tabs>
                      <w:rPr>
                        <w:sz w:val="18"/>
                      </w:rPr>
                    </w:pPr>
                    <w:r w:rsidRPr="00605248">
                      <w:rPr>
                        <w:b/>
                        <w:sz w:val="18"/>
                      </w:rPr>
                      <w:fldChar w:fldCharType="begin"/>
                    </w:r>
                    <w:r w:rsidRPr="00605248">
                      <w:rPr>
                        <w:b/>
                        <w:sz w:val="18"/>
                      </w:rPr>
                      <w:instrText xml:space="preserve"> PAGE  \* MERGEFORMAT </w:instrText>
                    </w:r>
                    <w:r w:rsidRPr="00605248">
                      <w:rPr>
                        <w:b/>
                        <w:sz w:val="18"/>
                      </w:rPr>
                      <w:fldChar w:fldCharType="separate"/>
                    </w:r>
                    <w:r w:rsidR="00FA1E72">
                      <w:rPr>
                        <w:b/>
                        <w:noProof/>
                        <w:sz w:val="18"/>
                      </w:rPr>
                      <w:t>10</w:t>
                    </w:r>
                    <w:r w:rsidRPr="00605248">
                      <w:rPr>
                        <w:b/>
                        <w:sz w:val="18"/>
                      </w:rPr>
                      <w:fldChar w:fldCharType="end"/>
                    </w:r>
                    <w:r>
                      <w:rPr>
                        <w:sz w:val="18"/>
                      </w:rPr>
                      <w:tab/>
                    </w:r>
                  </w:p>
                  <w:p w:rsidR="008125C9" w:rsidRDefault="008125C9"/>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C9" w:rsidRPr="00844433" w:rsidRDefault="008125C9" w:rsidP="00844433">
    <w:pPr>
      <w:pStyle w:val="Footer"/>
    </w:pPr>
    <w:r>
      <w:rPr>
        <w:noProof/>
        <w:lang w:eastAsia="en-GB"/>
      </w:rPr>
      <mc:AlternateContent>
        <mc:Choice Requires="wps">
          <w:drawing>
            <wp:anchor distT="0" distB="0" distL="114300" distR="114300" simplePos="0" relativeHeight="251662336" behindDoc="0" locked="0" layoutInCell="1" allowOverlap="1" wp14:anchorId="6ED2C6CE" wp14:editId="2721AE05">
              <wp:simplePos x="0" y="0"/>
              <wp:positionH relativeFrom="margin">
                <wp:posOffset>-431800</wp:posOffset>
              </wp:positionH>
              <wp:positionV relativeFrom="margin">
                <wp:posOffset>0</wp:posOffset>
              </wp:positionV>
              <wp:extent cx="219456" cy="6122822"/>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456" cy="6122822"/>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8125C9" w:rsidRPr="00605248" w:rsidRDefault="008125C9" w:rsidP="00844433">
                          <w:pPr>
                            <w:pStyle w:val="Footer"/>
                            <w:tabs>
                              <w:tab w:val="right" w:pos="9638"/>
                            </w:tabs>
                            <w:rPr>
                              <w:b/>
                              <w:sz w:val="18"/>
                            </w:rPr>
                          </w:pPr>
                          <w:r>
                            <w:tab/>
                          </w:r>
                          <w:r w:rsidRPr="00605248">
                            <w:rPr>
                              <w:b/>
                              <w:sz w:val="18"/>
                            </w:rPr>
                            <w:fldChar w:fldCharType="begin"/>
                          </w:r>
                          <w:r w:rsidRPr="00605248">
                            <w:rPr>
                              <w:b/>
                              <w:sz w:val="18"/>
                            </w:rPr>
                            <w:instrText xml:space="preserve"> PAGE  \* MERGEFORMAT </w:instrText>
                          </w:r>
                          <w:r w:rsidRPr="00605248">
                            <w:rPr>
                              <w:b/>
                              <w:sz w:val="18"/>
                            </w:rPr>
                            <w:fldChar w:fldCharType="separate"/>
                          </w:r>
                          <w:r w:rsidR="000A6CC6">
                            <w:rPr>
                              <w:b/>
                              <w:noProof/>
                              <w:sz w:val="18"/>
                            </w:rPr>
                            <w:t>9</w:t>
                          </w:r>
                          <w:r w:rsidRPr="00605248">
                            <w:rPr>
                              <w:b/>
                              <w:sz w:val="18"/>
                            </w:rPr>
                            <w:fldChar w:fldCharType="end"/>
                          </w:r>
                        </w:p>
                        <w:p w:rsidR="008125C9" w:rsidRDefault="008125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4pt;margin-top:0;width:17.3pt;height:482.1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" fillcolor="white [3212]" stroked="f">
              <v:stroke joinstyle="round"/>
              <v:path arrowok="t"/>
              <v:textbox style="layout-flow:vertical" inset="0,0,0,0">
                <w:txbxContent>
                  <w:p w:rsidR="008125C9" w:rsidRPr="00605248" w:rsidRDefault="008125C9" w:rsidP="00844433">
                    <w:pPr>
                      <w:pStyle w:val="Footer"/>
                      <w:tabs>
                        <w:tab w:val="right" w:pos="9638"/>
                      </w:tabs>
                      <w:rPr>
                        <w:b/>
                        <w:sz w:val="18"/>
                      </w:rPr>
                    </w:pPr>
                    <w:r>
                      <w:tab/>
                    </w:r>
                    <w:r w:rsidRPr="00605248">
                      <w:rPr>
                        <w:b/>
                        <w:sz w:val="18"/>
                      </w:rPr>
                      <w:fldChar w:fldCharType="begin"/>
                    </w:r>
                    <w:r w:rsidRPr="00605248">
                      <w:rPr>
                        <w:b/>
                        <w:sz w:val="18"/>
                      </w:rPr>
                      <w:instrText xml:space="preserve"> PAGE  \* MERGEFORMAT </w:instrText>
                    </w:r>
                    <w:r w:rsidRPr="00605248">
                      <w:rPr>
                        <w:b/>
                        <w:sz w:val="18"/>
                      </w:rPr>
                      <w:fldChar w:fldCharType="separate"/>
                    </w:r>
                    <w:r w:rsidR="000A6CC6">
                      <w:rPr>
                        <w:b/>
                        <w:noProof/>
                        <w:sz w:val="18"/>
                      </w:rPr>
                      <w:t>9</w:t>
                    </w:r>
                    <w:r w:rsidRPr="00605248">
                      <w:rPr>
                        <w:b/>
                        <w:sz w:val="18"/>
                      </w:rPr>
                      <w:fldChar w:fldCharType="end"/>
                    </w:r>
                  </w:p>
                  <w:p w:rsidR="008125C9" w:rsidRDefault="008125C9"/>
                </w:txbxContent>
              </v:textbox>
              <w10:wrap anchorx="margin" anchory="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C9" w:rsidRPr="00596E46" w:rsidRDefault="008125C9" w:rsidP="00596E46">
    <w:pPr>
      <w:pStyle w:val="Footer"/>
      <w:tabs>
        <w:tab w:val="right" w:pos="9638"/>
      </w:tabs>
    </w:pPr>
    <w:r w:rsidRPr="00596E46">
      <w:rPr>
        <w:b/>
        <w:sz w:val="18"/>
      </w:rPr>
      <w:fldChar w:fldCharType="begin"/>
    </w:r>
    <w:r w:rsidRPr="00596E46">
      <w:rPr>
        <w:b/>
        <w:sz w:val="18"/>
      </w:rPr>
      <w:instrText xml:space="preserve"> PAGE  \* MERGEFORMAT </w:instrText>
    </w:r>
    <w:r w:rsidRPr="00596E46">
      <w:rPr>
        <w:b/>
        <w:sz w:val="18"/>
      </w:rPr>
      <w:fldChar w:fldCharType="separate"/>
    </w:r>
    <w:r w:rsidR="000A6CC6">
      <w:rPr>
        <w:b/>
        <w:noProof/>
        <w:sz w:val="18"/>
      </w:rPr>
      <w:t>26</w:t>
    </w:r>
    <w:r w:rsidRPr="00596E46">
      <w:rPr>
        <w:b/>
        <w:sz w:val="18"/>
      </w:rPr>
      <w:fldChar w:fldCharType="end"/>
    </w: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C9" w:rsidRPr="00596E46" w:rsidRDefault="008125C9" w:rsidP="00596E46">
    <w:pPr>
      <w:pStyle w:val="Footer"/>
      <w:tabs>
        <w:tab w:val="right" w:pos="9638"/>
      </w:tabs>
      <w:rPr>
        <w:b/>
        <w:sz w:val="18"/>
      </w:rPr>
    </w:pPr>
    <w:r>
      <w:rPr>
        <w:noProof/>
        <w:lang w:eastAsia="en-GB"/>
      </w:rPr>
      <w:tab/>
    </w:r>
    <w:r w:rsidRPr="00596E46">
      <w:rPr>
        <w:b/>
        <w:noProof/>
        <w:sz w:val="18"/>
        <w:lang w:eastAsia="en-GB"/>
      </w:rPr>
      <w:fldChar w:fldCharType="begin"/>
    </w:r>
    <w:r w:rsidRPr="00596E46">
      <w:rPr>
        <w:b/>
        <w:noProof/>
        <w:sz w:val="18"/>
        <w:lang w:eastAsia="en-GB"/>
      </w:rPr>
      <w:instrText xml:space="preserve"> PAGE  \* MERGEFORMAT </w:instrText>
    </w:r>
    <w:r w:rsidRPr="00596E46">
      <w:rPr>
        <w:b/>
        <w:noProof/>
        <w:sz w:val="18"/>
        <w:lang w:eastAsia="en-GB"/>
      </w:rPr>
      <w:fldChar w:fldCharType="separate"/>
    </w:r>
    <w:r w:rsidR="000A6CC6">
      <w:rPr>
        <w:b/>
        <w:noProof/>
        <w:sz w:val="18"/>
        <w:lang w:eastAsia="en-GB"/>
      </w:rPr>
      <w:t>25</w:t>
    </w:r>
    <w:r w:rsidRPr="00596E46">
      <w:rPr>
        <w:b/>
        <w:noProof/>
        <w:sz w:val="18"/>
        <w:lang w:eastAsia="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264" w:rsidRPr="000B175B" w:rsidRDefault="00416264" w:rsidP="000B175B">
      <w:pPr>
        <w:tabs>
          <w:tab w:val="right" w:pos="2155"/>
        </w:tabs>
        <w:spacing w:after="80"/>
        <w:ind w:left="680"/>
        <w:rPr>
          <w:u w:val="single"/>
        </w:rPr>
      </w:pPr>
      <w:r>
        <w:rPr>
          <w:u w:val="single"/>
        </w:rPr>
        <w:tab/>
      </w:r>
    </w:p>
  </w:footnote>
  <w:footnote w:type="continuationSeparator" w:id="0">
    <w:p w:rsidR="00416264" w:rsidRPr="00FC68B7" w:rsidRDefault="00416264" w:rsidP="00FC68B7">
      <w:pPr>
        <w:tabs>
          <w:tab w:val="left" w:pos="2155"/>
        </w:tabs>
        <w:spacing w:after="80"/>
        <w:ind w:left="680"/>
        <w:rPr>
          <w:u w:val="single"/>
        </w:rPr>
      </w:pPr>
      <w:r>
        <w:rPr>
          <w:u w:val="single"/>
        </w:rPr>
        <w:tab/>
      </w:r>
    </w:p>
  </w:footnote>
  <w:footnote w:type="continuationNotice" w:id="1">
    <w:p w:rsidR="00416264" w:rsidRDefault="00416264"/>
  </w:footnote>
  <w:footnote w:id="2">
    <w:p w:rsidR="008125C9" w:rsidRPr="00AF5526" w:rsidRDefault="008125C9" w:rsidP="00BB626B">
      <w:pPr>
        <w:pStyle w:val="FootnoteText"/>
        <w:widowControl w:val="0"/>
        <w:tabs>
          <w:tab w:val="clear" w:pos="1021"/>
          <w:tab w:val="right" w:pos="1020"/>
        </w:tabs>
      </w:pPr>
      <w:r>
        <w:tab/>
      </w:r>
      <w:r>
        <w:rPr>
          <w:rStyle w:val="FootnoteReference"/>
        </w:rPr>
        <w:footnoteRef/>
      </w:r>
      <w:r>
        <w:tab/>
      </w:r>
      <w:r>
        <w:rPr>
          <w:lang w:val="en-US"/>
        </w:rPr>
        <w:t xml:space="preserve">Detailed information about the GAINS model is available from </w:t>
      </w:r>
      <w:hyperlink r:id="rId1" w:history="1">
        <w:r w:rsidRPr="00BB626B">
          <w:rPr>
            <w:rStyle w:val="Hyperlink"/>
            <w:lang w:val="en-US"/>
          </w:rPr>
          <w:t>www.iiasa.ac.at/web/home/research/researchPrograms/GAINS.en.html</w:t>
        </w:r>
      </w:hyperlink>
      <w:r>
        <w:rPr>
          <w:lang w:val="en-US"/>
        </w:rPr>
        <w:t>.</w:t>
      </w:r>
    </w:p>
  </w:footnote>
  <w:footnote w:id="3">
    <w:p w:rsidR="008125C9" w:rsidRPr="000A6CC6" w:rsidRDefault="008125C9" w:rsidP="00BB626B">
      <w:pPr>
        <w:pStyle w:val="FootnoteText"/>
        <w:widowControl w:val="0"/>
        <w:tabs>
          <w:tab w:val="clear" w:pos="1021"/>
          <w:tab w:val="right" w:pos="1020"/>
        </w:tabs>
        <w:rPr>
          <w:lang w:val="fr-CH"/>
        </w:rPr>
      </w:pPr>
      <w:r>
        <w:tab/>
      </w:r>
      <w:r>
        <w:rPr>
          <w:rStyle w:val="FootnoteReference"/>
        </w:rPr>
        <w:footnoteRef/>
      </w:r>
      <w:r>
        <w:tab/>
        <w:t>World Health Organization, “</w:t>
      </w:r>
      <w:r w:rsidRPr="00FF1750">
        <w:rPr>
          <w:rStyle w:val="Hyperlink"/>
        </w:rPr>
        <w:t>Burden of disease from Ambient Air Pollution for 2012</w:t>
      </w:r>
      <w:r>
        <w:rPr>
          <w:rStyle w:val="Hyperlink"/>
        </w:rPr>
        <w:t xml:space="preserve">: summary </w:t>
      </w:r>
      <w:proofErr w:type="gramStart"/>
      <w:r>
        <w:rPr>
          <w:rStyle w:val="Hyperlink"/>
        </w:rPr>
        <w:t xml:space="preserve">of </w:t>
      </w:r>
      <w:r w:rsidRPr="00C72993">
        <w:rPr>
          <w:rStyle w:val="Hyperlink"/>
          <w:i/>
        </w:rPr>
        <w:t xml:space="preserve"> </w:t>
      </w:r>
      <w:r>
        <w:rPr>
          <w:rStyle w:val="Hyperlink"/>
        </w:rPr>
        <w:t>results</w:t>
      </w:r>
      <w:proofErr w:type="gramEnd"/>
      <w:r>
        <w:rPr>
          <w:rStyle w:val="Hyperlink"/>
        </w:rPr>
        <w:t xml:space="preserve">”. </w:t>
      </w:r>
      <w:r w:rsidRPr="000A6CC6">
        <w:rPr>
          <w:rStyle w:val="Hyperlink"/>
          <w:lang w:val="fr-CH"/>
        </w:rPr>
        <w:t>Document available online from www.who.int/phe/health_topics/outdoorair/databases/AAP_BoD_results_March2014.pdf</w:t>
      </w:r>
      <w:r w:rsidRPr="000A6CC6">
        <w:rPr>
          <w:lang w:val="fr-CH"/>
        </w:rPr>
        <w:t xml:space="preserve">. </w:t>
      </w:r>
    </w:p>
  </w:footnote>
  <w:footnote w:id="4">
    <w:p w:rsidR="008125C9" w:rsidRPr="008C51B9" w:rsidRDefault="008125C9" w:rsidP="00BB626B">
      <w:pPr>
        <w:pStyle w:val="FootnoteText"/>
        <w:widowControl w:val="0"/>
        <w:tabs>
          <w:tab w:val="clear" w:pos="1021"/>
          <w:tab w:val="right" w:pos="1020"/>
        </w:tabs>
      </w:pPr>
      <w:r w:rsidRPr="000A6CC6">
        <w:rPr>
          <w:lang w:val="fr-CH"/>
        </w:rPr>
        <w:tab/>
      </w:r>
      <w:r>
        <w:rPr>
          <w:rStyle w:val="FootnoteReference"/>
        </w:rPr>
        <w:footnoteRef/>
      </w:r>
      <w:r>
        <w:tab/>
        <w:t>World Health Organization Regional Office for Europe and Organi</w:t>
      </w:r>
      <w:r w:rsidR="009F170E">
        <w:t>z</w:t>
      </w:r>
      <w:r>
        <w:t>ation for Economic Cooperation and Development</w:t>
      </w:r>
      <w:r>
        <w:rPr>
          <w:i/>
        </w:rPr>
        <w:t>,</w:t>
      </w:r>
      <w:r w:rsidRPr="00C72993">
        <w:rPr>
          <w:i/>
        </w:rPr>
        <w:t xml:space="preserve"> Economic cost of the health impact of air pollution in Europe: Clean air, health and wealth</w:t>
      </w:r>
      <w:r>
        <w:t xml:space="preserve"> (Copenhagen, 2015). </w:t>
      </w:r>
      <w:proofErr w:type="gramStart"/>
      <w:r>
        <w:t xml:space="preserve">Available from </w:t>
      </w:r>
      <w:r w:rsidRPr="00D939F3">
        <w:t>http://www.euro.who.int/en/media-centre/events/events/2015/04/ehp-mid-term-review/publications/economic-cost-of-the-health-impact-of-air-pollution-in-europe</w:t>
      </w:r>
      <w:r>
        <w:t>.</w:t>
      </w:r>
      <w:proofErr w:type="gramEnd"/>
    </w:p>
  </w:footnote>
  <w:footnote w:id="5">
    <w:p w:rsidR="008125C9" w:rsidRPr="008C51B9" w:rsidRDefault="008125C9" w:rsidP="00237015">
      <w:pPr>
        <w:pStyle w:val="FootnoteText"/>
        <w:widowControl w:val="0"/>
        <w:tabs>
          <w:tab w:val="clear" w:pos="1021"/>
          <w:tab w:val="right" w:pos="1020"/>
        </w:tabs>
      </w:pPr>
      <w:r>
        <w:tab/>
      </w:r>
      <w:r>
        <w:rPr>
          <w:rStyle w:val="FootnoteReference"/>
        </w:rPr>
        <w:footnoteRef/>
      </w:r>
      <w:r>
        <w:tab/>
        <w:t xml:space="preserve">World Health Organization Regional Office for Europe, </w:t>
      </w:r>
      <w:r w:rsidRPr="00C72993">
        <w:rPr>
          <w:i/>
          <w:lang w:val="en-US"/>
        </w:rPr>
        <w:t>Review of evidence on health aspects of air pollution</w:t>
      </w:r>
      <w:r>
        <w:rPr>
          <w:i/>
          <w:lang w:val="en-US"/>
        </w:rPr>
        <w:t xml:space="preserve"> —</w:t>
      </w:r>
      <w:r w:rsidRPr="00C72993">
        <w:rPr>
          <w:i/>
          <w:lang w:val="en-US"/>
        </w:rPr>
        <w:t xml:space="preserve"> REVIHAAP Project: final technical report</w:t>
      </w:r>
      <w:r>
        <w:rPr>
          <w:lang w:val="en-US"/>
        </w:rPr>
        <w:t xml:space="preserve"> (Copenhagen, 2013). </w:t>
      </w:r>
      <w:proofErr w:type="gramStart"/>
      <w:r>
        <w:rPr>
          <w:lang w:val="en-US"/>
        </w:rPr>
        <w:t xml:space="preserve">Available from </w:t>
      </w:r>
      <w:hyperlink r:id="rId2" w:history="1">
        <w:r w:rsidRPr="00D205C5">
          <w:rPr>
            <w:rStyle w:val="Hyperlink"/>
          </w:rPr>
          <w:t>www.euro.who.int/en/health-topics/environment-and-health/air-quality/publications</w:t>
        </w:r>
      </w:hyperlink>
      <w:r>
        <w:t>.</w:t>
      </w:r>
      <w:proofErr w:type="gramEnd"/>
      <w:r>
        <w:t xml:space="preserve"> </w:t>
      </w:r>
    </w:p>
  </w:footnote>
  <w:footnote w:id="6">
    <w:p w:rsidR="008125C9" w:rsidRPr="00AF5526" w:rsidRDefault="008125C9" w:rsidP="00237015">
      <w:pPr>
        <w:pStyle w:val="FootnoteText"/>
        <w:widowControl w:val="0"/>
        <w:tabs>
          <w:tab w:val="clear" w:pos="1021"/>
          <w:tab w:val="right" w:pos="1020"/>
        </w:tabs>
      </w:pPr>
      <w:r>
        <w:tab/>
      </w:r>
      <w:r>
        <w:rPr>
          <w:rStyle w:val="FootnoteReference"/>
        </w:rPr>
        <w:footnoteRef/>
      </w:r>
      <w:r>
        <w:tab/>
      </w:r>
      <w:r>
        <w:rPr>
          <w:lang w:val="en-US"/>
        </w:rPr>
        <w:t xml:space="preserve">The legal text of the Protocol is available from </w:t>
      </w:r>
      <w:r w:rsidRPr="0085635F">
        <w:rPr>
          <w:rStyle w:val="Hyperlink"/>
          <w:lang w:val="en-US"/>
        </w:rPr>
        <w:t>www.unece.org/env/lrtap/status/lrtap_s</w:t>
      </w:r>
      <w:r>
        <w:rPr>
          <w:lang w:val="en-US"/>
        </w:rPr>
        <w:t>.</w:t>
      </w:r>
      <w:r>
        <w:t xml:space="preserve"> </w:t>
      </w:r>
    </w:p>
  </w:footnote>
  <w:footnote w:id="7">
    <w:p w:rsidR="008125C9" w:rsidRPr="00AF5526" w:rsidRDefault="008125C9" w:rsidP="00841480">
      <w:pPr>
        <w:pStyle w:val="FootnoteText"/>
        <w:widowControl w:val="0"/>
        <w:tabs>
          <w:tab w:val="clear" w:pos="1021"/>
          <w:tab w:val="right" w:pos="1020"/>
        </w:tabs>
      </w:pPr>
      <w:r>
        <w:tab/>
      </w:r>
      <w:r>
        <w:rPr>
          <w:rStyle w:val="FootnoteReference"/>
        </w:rPr>
        <w:footnoteRef/>
      </w:r>
      <w:r>
        <w:tab/>
      </w:r>
      <w:r>
        <w:rPr>
          <w:lang w:val="en-US"/>
        </w:rPr>
        <w:t xml:space="preserve">For details, see, e.g., the WHO air pollution database by country and city, available </w:t>
      </w:r>
      <w:r w:rsidR="00C67C6E">
        <w:rPr>
          <w:lang w:val="en-US"/>
        </w:rPr>
        <w:t xml:space="preserve">from </w:t>
      </w:r>
      <w:r w:rsidRPr="00124CDD">
        <w:rPr>
          <w:lang w:val="en-US"/>
        </w:rPr>
        <w:t>www.who.int/phe/health_topics/outdoorair/databases/cities/en/</w:t>
      </w:r>
      <w:r>
        <w:rPr>
          <w:lang w:val="en-US"/>
        </w:rPr>
        <w:t>.</w:t>
      </w:r>
    </w:p>
  </w:footnote>
  <w:footnote w:id="8">
    <w:p w:rsidR="008125C9" w:rsidRPr="008D7CEA" w:rsidRDefault="008125C9" w:rsidP="00FB531C">
      <w:pPr>
        <w:pStyle w:val="FootnoteText"/>
        <w:widowControl w:val="0"/>
        <w:tabs>
          <w:tab w:val="clear" w:pos="1021"/>
          <w:tab w:val="right" w:pos="1020"/>
        </w:tabs>
      </w:pPr>
      <w:r>
        <w:tab/>
      </w:r>
      <w:r w:rsidRPr="007538CC">
        <w:rPr>
          <w:rStyle w:val="FootnoteReference"/>
        </w:rPr>
        <w:footnoteRef/>
      </w:r>
      <w:r w:rsidRPr="007538CC">
        <w:tab/>
      </w:r>
      <w:r>
        <w:t xml:space="preserve">United Nations Economic Commission for Europe, </w:t>
      </w:r>
      <w:r w:rsidRPr="00C72993">
        <w:rPr>
          <w:i/>
        </w:rPr>
        <w:t>Diesel Engines Exhausts: Myths and Realities</w:t>
      </w:r>
      <w:r w:rsidRPr="00FA1E72">
        <w:t>, discussion paper</w:t>
      </w:r>
      <w:r>
        <w:rPr>
          <w:i/>
        </w:rPr>
        <w:t xml:space="preserve"> </w:t>
      </w:r>
      <w:r>
        <w:t xml:space="preserve">(Geneva, 2014). </w:t>
      </w:r>
      <w:proofErr w:type="gramStart"/>
      <w:r>
        <w:t xml:space="preserve">Available from </w:t>
      </w:r>
      <w:r w:rsidRPr="006A3869">
        <w:rPr>
          <w:rStyle w:val="Hyperlink"/>
        </w:rPr>
        <w:t>www.unece.org/index.php?id=35546</w:t>
      </w:r>
      <w:r>
        <w:rPr>
          <w:rStyle w:val="Hyperlink"/>
        </w:rPr>
        <w:t>.</w:t>
      </w:r>
      <w:proofErr w:type="gramEnd"/>
    </w:p>
  </w:footnote>
  <w:footnote w:id="9">
    <w:p w:rsidR="008125C9" w:rsidRPr="008D7CEA" w:rsidRDefault="008125C9" w:rsidP="00C122B2">
      <w:pPr>
        <w:pStyle w:val="FootnoteText"/>
        <w:widowControl w:val="0"/>
        <w:tabs>
          <w:tab w:val="clear" w:pos="1021"/>
          <w:tab w:val="right" w:pos="1020"/>
        </w:tabs>
      </w:pPr>
      <w:r>
        <w:tab/>
      </w:r>
      <w:r>
        <w:rPr>
          <w:rStyle w:val="FootnoteReference"/>
        </w:rPr>
        <w:footnoteRef/>
      </w:r>
      <w:r>
        <w:tab/>
        <w:t>G</w:t>
      </w:r>
      <w:r w:rsidR="00C122B2">
        <w:t>regor</w:t>
      </w:r>
      <w:r>
        <w:t xml:space="preserve"> </w:t>
      </w:r>
      <w:r w:rsidRPr="0053113B">
        <w:t>Kiesewetter</w:t>
      </w:r>
      <w:r>
        <w:t xml:space="preserve"> and M</w:t>
      </w:r>
      <w:r w:rsidR="00C122B2">
        <w:t>arkus</w:t>
      </w:r>
      <w:r w:rsidRPr="0053113B">
        <w:t xml:space="preserve"> </w:t>
      </w:r>
      <w:proofErr w:type="gramStart"/>
      <w:r w:rsidRPr="0053113B">
        <w:t>Amman ,</w:t>
      </w:r>
      <w:proofErr w:type="gramEnd"/>
      <w:r w:rsidRPr="0053113B">
        <w:t xml:space="preserve"> </w:t>
      </w:r>
      <w:r w:rsidRPr="00C72993">
        <w:rPr>
          <w:i/>
        </w:rPr>
        <w:t>Urban PM</w:t>
      </w:r>
      <w:r w:rsidRPr="00C72993">
        <w:rPr>
          <w:i/>
          <w:vertAlign w:val="subscript"/>
        </w:rPr>
        <w:t>2.5</w:t>
      </w:r>
      <w:r w:rsidRPr="00C72993">
        <w:rPr>
          <w:i/>
        </w:rPr>
        <w:t xml:space="preserve"> levels under the EU Clean Air Policy Package</w:t>
      </w:r>
      <w:r>
        <w:t>,</w:t>
      </w:r>
      <w:r w:rsidR="00C122B2" w:rsidRPr="00C122B2">
        <w:t xml:space="preserve"> </w:t>
      </w:r>
      <w:r w:rsidR="00C122B2">
        <w:t>TSAP Report #12, Version 1.0</w:t>
      </w:r>
      <w:r>
        <w:t xml:space="preserve"> (Laxenburg,</w:t>
      </w:r>
      <w:r w:rsidR="00C122B2">
        <w:t xml:space="preserve"> Austria,</w:t>
      </w:r>
      <w:r>
        <w:t xml:space="preserve"> International Institute for Applied Systems Analysis, </w:t>
      </w:r>
      <w:r w:rsidR="00C122B2">
        <w:t xml:space="preserve">August </w:t>
      </w:r>
      <w:r>
        <w:t xml:space="preserve">2014). </w:t>
      </w:r>
      <w:proofErr w:type="gramStart"/>
      <w:r>
        <w:t xml:space="preserve">Available </w:t>
      </w:r>
      <w:r w:rsidR="00C122B2">
        <w:t xml:space="preserve">from </w:t>
      </w:r>
      <w:r w:rsidRPr="00241DAF">
        <w:t>http://www.iiasa.ac.at/web/home/research/researchPrograms/MitigationofAirPollutionandGreenhousegases/TSAP_12_final_v1.pdf</w:t>
      </w:r>
      <w:r>
        <w:t>.</w:t>
      </w:r>
      <w:proofErr w:type="gramEnd"/>
    </w:p>
  </w:footnote>
  <w:footnote w:id="10">
    <w:p w:rsidR="008125C9" w:rsidRPr="00AF5526" w:rsidRDefault="008125C9" w:rsidP="00455524">
      <w:pPr>
        <w:pStyle w:val="FootnoteText"/>
        <w:widowControl w:val="0"/>
        <w:tabs>
          <w:tab w:val="clear" w:pos="1021"/>
          <w:tab w:val="right" w:pos="1020"/>
        </w:tabs>
      </w:pPr>
      <w:r>
        <w:tab/>
      </w:r>
      <w:r>
        <w:rPr>
          <w:rStyle w:val="FootnoteReference"/>
        </w:rPr>
        <w:footnoteRef/>
      </w:r>
      <w:r>
        <w:tab/>
        <w:t xml:space="preserve">For details see </w:t>
      </w:r>
      <w:r w:rsidRPr="00241DAF">
        <w:t>Environment and H</w:t>
      </w:r>
      <w:r>
        <w:t xml:space="preserve">ealth Information System at </w:t>
      </w:r>
      <w:r w:rsidRPr="00241DAF">
        <w:t>http://data.euro.who.int/eceh-enhis/Default2.aspx?indicator_id=22</w:t>
      </w:r>
    </w:p>
  </w:footnote>
  <w:footnote w:id="11">
    <w:p w:rsidR="008125C9" w:rsidRPr="00AF5526" w:rsidRDefault="008125C9" w:rsidP="005678C8">
      <w:pPr>
        <w:pStyle w:val="FootnoteText"/>
        <w:widowControl w:val="0"/>
        <w:tabs>
          <w:tab w:val="clear" w:pos="1021"/>
          <w:tab w:val="right" w:pos="1020"/>
        </w:tabs>
      </w:pPr>
      <w:r>
        <w:tab/>
      </w:r>
      <w:r>
        <w:rPr>
          <w:rStyle w:val="FootnoteReference"/>
        </w:rPr>
        <w:footnoteRef/>
      </w:r>
      <w:r>
        <w:tab/>
      </w:r>
      <w:r w:rsidRPr="00203FB1">
        <w:rPr>
          <w:szCs w:val="18"/>
        </w:rPr>
        <w:t>See ECE/EB.</w:t>
      </w:r>
      <w:r>
        <w:rPr>
          <w:szCs w:val="18"/>
        </w:rPr>
        <w:t>AIR/WG.1/2013/13.</w:t>
      </w:r>
    </w:p>
  </w:footnote>
  <w:footnote w:id="12">
    <w:p w:rsidR="008125C9" w:rsidRPr="00AF5526" w:rsidRDefault="008125C9" w:rsidP="005242F5">
      <w:pPr>
        <w:pStyle w:val="FootnoteText"/>
        <w:widowControl w:val="0"/>
        <w:tabs>
          <w:tab w:val="clear" w:pos="1021"/>
          <w:tab w:val="right" w:pos="1020"/>
        </w:tabs>
      </w:pPr>
      <w:r>
        <w:tab/>
      </w:r>
      <w:r>
        <w:rPr>
          <w:rStyle w:val="FootnoteReference"/>
        </w:rPr>
        <w:footnoteRef/>
      </w:r>
      <w:r>
        <w:tab/>
      </w:r>
      <w:r>
        <w:rPr>
          <w:szCs w:val="18"/>
        </w:rPr>
        <w:t>S</w:t>
      </w:r>
      <w:r w:rsidRPr="00203FB1">
        <w:rPr>
          <w:szCs w:val="18"/>
        </w:rPr>
        <w:t>ee ECE/EB.AIR/WG.1/2013/9</w:t>
      </w:r>
      <w:r>
        <w:rPr>
          <w:szCs w:val="18"/>
        </w:rPr>
        <w:t>.</w:t>
      </w:r>
    </w:p>
  </w:footnote>
  <w:footnote w:id="13">
    <w:p w:rsidR="008125C9" w:rsidRDefault="008125C9" w:rsidP="003F0A50">
      <w:pPr>
        <w:pStyle w:val="FootnoteText"/>
        <w:widowControl w:val="0"/>
      </w:pPr>
      <w:r>
        <w:tab/>
      </w:r>
      <w:r>
        <w:rPr>
          <w:rStyle w:val="FootnoteReference"/>
        </w:rPr>
        <w:footnoteRef/>
      </w:r>
      <w:r>
        <w:tab/>
      </w:r>
      <w:r>
        <w:rPr>
          <w:lang w:val="en-US"/>
        </w:rPr>
        <w:t xml:space="preserve">The texts of the Declarations are available from </w:t>
      </w:r>
      <w:hyperlink r:id="rId3" w:history="1">
        <w:r w:rsidRPr="0071552A">
          <w:rPr>
            <w:rStyle w:val="Hyperlink"/>
            <w:lang w:val="en-US"/>
          </w:rPr>
          <w:t>www.unece.org/transport-health-environment-the-pep/about-us/amsterdam-declaration</w:t>
        </w:r>
      </w:hyperlink>
      <w:r>
        <w:rPr>
          <w:rStyle w:val="Hyperlink"/>
          <w:lang w:val="en-US"/>
        </w:rPr>
        <w:t xml:space="preserve"> and </w:t>
      </w:r>
      <w:hyperlink r:id="rId4" w:history="1">
        <w:r w:rsidRPr="0071552A">
          <w:rPr>
            <w:rStyle w:val="Hyperlink"/>
            <w:lang w:val="en-US"/>
          </w:rPr>
          <w:t>www.unece.org/transport-health-environment-the-pep/about-us/paris-declaration</w:t>
        </w:r>
      </w:hyperlink>
      <w:r>
        <w:rPr>
          <w:rStyle w:val="Hyperlink"/>
          <w:lang w:val="en-US"/>
        </w:rPr>
        <w:t>.</w:t>
      </w:r>
      <w:r>
        <w:t xml:space="preserve"> </w:t>
      </w:r>
    </w:p>
  </w:footnote>
  <w:footnote w:id="14">
    <w:p w:rsidR="008125C9" w:rsidRPr="00AF5526" w:rsidRDefault="008125C9" w:rsidP="002057F9">
      <w:pPr>
        <w:pStyle w:val="FootnoteText"/>
        <w:tabs>
          <w:tab w:val="clear" w:pos="1021"/>
          <w:tab w:val="right" w:pos="1020"/>
        </w:tabs>
      </w:pPr>
      <w:r>
        <w:tab/>
      </w:r>
      <w:r>
        <w:rPr>
          <w:rStyle w:val="FootnoteReference"/>
        </w:rPr>
        <w:footnoteRef/>
      </w:r>
      <w:r>
        <w:tab/>
      </w:r>
      <w:r>
        <w:rPr>
          <w:lang w:val="en-US"/>
        </w:rPr>
        <w:t xml:space="preserve">For more information on fuel quality and vehicle emissions standards worldwide see information available from </w:t>
      </w:r>
      <w:r w:rsidR="00FC473A" w:rsidRPr="00FC473A">
        <w:rPr>
          <w:lang w:val="en-US"/>
        </w:rPr>
        <w:t>www.unep.org/pcfv/</w:t>
      </w:r>
      <w:r>
        <w:rPr>
          <w:lang w:val="en-US"/>
        </w:rPr>
        <w:t>.</w:t>
      </w:r>
      <w:r>
        <w:t xml:space="preserve"> </w:t>
      </w:r>
    </w:p>
  </w:footnote>
  <w:footnote w:id="15">
    <w:p w:rsidR="008125C9" w:rsidRDefault="008125C9" w:rsidP="0037349C">
      <w:pPr>
        <w:pStyle w:val="FootnoteText"/>
        <w:widowControl w:val="0"/>
      </w:pPr>
      <w:r>
        <w:tab/>
      </w:r>
      <w:r>
        <w:rPr>
          <w:rStyle w:val="FootnoteReference"/>
        </w:rPr>
        <w:footnoteRef/>
      </w:r>
      <w:r>
        <w:tab/>
      </w:r>
      <w:proofErr w:type="gramStart"/>
      <w:r>
        <w:t xml:space="preserve">Christian Schweizer, Francesca Racioppi and Leda Nemer (Copenhagen, </w:t>
      </w:r>
      <w:r w:rsidRPr="00BF4D0E">
        <w:t>WHO Regional Office for Europe</w:t>
      </w:r>
      <w:r>
        <w:t>, 2014).</w:t>
      </w:r>
      <w:proofErr w:type="gramEnd"/>
    </w:p>
  </w:footnote>
  <w:footnote w:id="16">
    <w:p w:rsidR="008125C9" w:rsidRPr="00605F80" w:rsidRDefault="008125C9" w:rsidP="007870F2">
      <w:pPr>
        <w:pStyle w:val="FootnoteText"/>
        <w:widowControl w:val="0"/>
        <w:tabs>
          <w:tab w:val="clear" w:pos="1021"/>
          <w:tab w:val="right" w:pos="1020"/>
        </w:tabs>
      </w:pPr>
      <w:r>
        <w:tab/>
      </w:r>
      <w:r>
        <w:rPr>
          <w:rStyle w:val="FootnoteReference"/>
        </w:rPr>
        <w:footnoteRef/>
      </w:r>
      <w:r>
        <w:tab/>
        <w:t xml:space="preserve">See General Assembly resolution </w:t>
      </w:r>
      <w:r w:rsidRPr="00087358">
        <w:t>69/283</w:t>
      </w:r>
      <w:r>
        <w:t>.</w:t>
      </w:r>
    </w:p>
  </w:footnote>
  <w:footnote w:id="17">
    <w:p w:rsidR="008125C9" w:rsidRPr="004B337A" w:rsidRDefault="008125C9" w:rsidP="007870F2">
      <w:pPr>
        <w:pStyle w:val="FootnoteText"/>
        <w:widowControl w:val="0"/>
        <w:tabs>
          <w:tab w:val="clear" w:pos="1021"/>
          <w:tab w:val="right" w:pos="1020"/>
        </w:tabs>
      </w:pPr>
      <w:r>
        <w:tab/>
      </w:r>
      <w:r>
        <w:rPr>
          <w:rStyle w:val="FootnoteReference"/>
        </w:rPr>
        <w:footnoteRef/>
      </w:r>
      <w:r>
        <w:tab/>
        <w:t xml:space="preserve">See World Health Organization Regional Office for Europe, </w:t>
      </w:r>
      <w:r w:rsidRPr="00C72993">
        <w:rPr>
          <w:i/>
          <w:lang w:val="en-US"/>
        </w:rPr>
        <w:t>Residential heating with wood and coal: health impacts and policy options in Europe and North America</w:t>
      </w:r>
      <w:r>
        <w:rPr>
          <w:lang w:val="en-US"/>
        </w:rPr>
        <w:t xml:space="preserve"> (Geneva, 2015).</w:t>
      </w:r>
      <w:r w:rsidRPr="00FA03C7" w:rsidDel="00FA03C7">
        <w:rPr>
          <w:lang w:val="en-US"/>
        </w:rPr>
        <w:t xml:space="preserve"> </w:t>
      </w:r>
      <w:proofErr w:type="gramStart"/>
      <w:r>
        <w:rPr>
          <w:lang w:val="en-US"/>
        </w:rPr>
        <w:t xml:space="preserve">Available from </w:t>
      </w:r>
      <w:hyperlink r:id="rId5" w:history="1">
        <w:r w:rsidRPr="0073107D">
          <w:rPr>
            <w:rStyle w:val="Hyperlink"/>
            <w:lang w:val="en-US"/>
          </w:rPr>
          <w:t>http://www.euro.who.int/en/publications/abstracts/residential-heating-with-wood-and-coal-health-impacts-and-policy-options-in-europe-and-north-america</w:t>
        </w:r>
      </w:hyperlink>
      <w:r>
        <w:rPr>
          <w:lang w:val="en-US"/>
        </w:rPr>
        <w:t>.</w:t>
      </w:r>
      <w:proofErr w:type="gramEnd"/>
    </w:p>
  </w:footnote>
  <w:footnote w:id="18">
    <w:p w:rsidR="008125C9" w:rsidRPr="00AF5526" w:rsidRDefault="008125C9" w:rsidP="00931DEE">
      <w:pPr>
        <w:pStyle w:val="FootnoteText"/>
        <w:widowControl w:val="0"/>
        <w:tabs>
          <w:tab w:val="clear" w:pos="1021"/>
          <w:tab w:val="right" w:pos="1020"/>
        </w:tabs>
      </w:pPr>
      <w:r>
        <w:tab/>
      </w:r>
      <w:r>
        <w:rPr>
          <w:rStyle w:val="FootnoteReference"/>
        </w:rPr>
        <w:footnoteRef/>
      </w:r>
      <w:r>
        <w:tab/>
        <w:t xml:space="preserve">See </w:t>
      </w:r>
      <w:hyperlink r:id="rId6" w:history="1">
        <w:r w:rsidRPr="00534F1F">
          <w:rPr>
            <w:rStyle w:val="Hyperlink"/>
          </w:rPr>
          <w:t>www.anpm.ro</w:t>
        </w:r>
      </w:hyperlink>
      <w:r>
        <w:t>.</w:t>
      </w:r>
    </w:p>
  </w:footnote>
  <w:footnote w:id="19">
    <w:p w:rsidR="008125C9" w:rsidRPr="00AF5526" w:rsidRDefault="008125C9" w:rsidP="00931DEE">
      <w:pPr>
        <w:pStyle w:val="FootnoteText"/>
        <w:widowControl w:val="0"/>
        <w:tabs>
          <w:tab w:val="clear" w:pos="1021"/>
          <w:tab w:val="right" w:pos="1020"/>
        </w:tabs>
      </w:pPr>
      <w:r>
        <w:tab/>
      </w:r>
      <w:r>
        <w:rPr>
          <w:rStyle w:val="FootnoteReference"/>
        </w:rPr>
        <w:footnoteRef/>
      </w:r>
      <w:r>
        <w:tab/>
        <w:t xml:space="preserve">See </w:t>
      </w:r>
      <w:hyperlink r:id="rId7" w:history="1">
        <w:r w:rsidRPr="00534F1F">
          <w:rPr>
            <w:rStyle w:val="Hyperlink"/>
          </w:rPr>
          <w:t>www.ekoregistar.sepa.gov.rs/en</w:t>
        </w:r>
      </w:hyperlink>
      <w:r>
        <w:t>.</w:t>
      </w:r>
    </w:p>
  </w:footnote>
  <w:footnote w:id="20">
    <w:p w:rsidR="008125C9" w:rsidRPr="00AF5526" w:rsidRDefault="008125C9" w:rsidP="00931DEE">
      <w:pPr>
        <w:pStyle w:val="FootnoteText"/>
        <w:widowControl w:val="0"/>
        <w:tabs>
          <w:tab w:val="clear" w:pos="1021"/>
          <w:tab w:val="right" w:pos="1020"/>
        </w:tabs>
      </w:pPr>
      <w:r>
        <w:tab/>
      </w:r>
      <w:r>
        <w:rPr>
          <w:rStyle w:val="FootnoteReference"/>
        </w:rPr>
        <w:footnoteRef/>
      </w:r>
      <w:r>
        <w:tab/>
        <w:t>See airquality.moepp.gov.mk/?lang=en.</w:t>
      </w:r>
    </w:p>
  </w:footnote>
  <w:footnote w:id="21">
    <w:p w:rsidR="008125C9" w:rsidRPr="007D4B70" w:rsidRDefault="008125C9" w:rsidP="00596B84">
      <w:pPr>
        <w:pStyle w:val="FootnoteText"/>
        <w:widowControl w:val="0"/>
        <w:tabs>
          <w:tab w:val="clear" w:pos="1021"/>
          <w:tab w:val="right" w:pos="1020"/>
        </w:tabs>
      </w:pPr>
      <w:r>
        <w:tab/>
      </w:r>
      <w:r>
        <w:rPr>
          <w:rStyle w:val="FootnoteReference"/>
        </w:rPr>
        <w:footnoteRef/>
      </w:r>
      <w:r>
        <w:tab/>
      </w:r>
      <w:proofErr w:type="gramStart"/>
      <w:r w:rsidRPr="00442F98">
        <w:t>Armenia, A</w:t>
      </w:r>
      <w:r>
        <w:t xml:space="preserve">zerbaijan, Belarus, Georgia, Republic of Moldova, </w:t>
      </w:r>
      <w:r w:rsidRPr="00442F98">
        <w:t>Russian Federation and Ukraine</w:t>
      </w:r>
      <w:r>
        <w:t>.</w:t>
      </w:r>
      <w:proofErr w:type="gramEnd"/>
    </w:p>
  </w:footnote>
  <w:footnote w:id="22">
    <w:p w:rsidR="008125C9" w:rsidRPr="00AF5526" w:rsidRDefault="008125C9" w:rsidP="00596B84">
      <w:pPr>
        <w:pStyle w:val="FootnoteText"/>
        <w:widowControl w:val="0"/>
        <w:tabs>
          <w:tab w:val="clear" w:pos="1021"/>
          <w:tab w:val="right" w:pos="1020"/>
        </w:tabs>
      </w:pPr>
      <w:r>
        <w:tab/>
      </w:r>
      <w:r>
        <w:rPr>
          <w:rStyle w:val="FootnoteReference"/>
        </w:rPr>
        <w:footnoteRef/>
      </w:r>
      <w:r>
        <w:tab/>
        <w:t xml:space="preserve">For the Gothenburg Protocol, two thirds of the Parties to the original Protocol need to ratify the amendments for them to enter into force; the list of Parties to the original Protocol is available here: </w:t>
      </w:r>
      <w:hyperlink r:id="rId8" w:history="1">
        <w:r w:rsidRPr="005E61E2">
          <w:rPr>
            <w:rStyle w:val="Hyperlink"/>
          </w:rPr>
          <w:t>https://treaties.un.org/Pages/ViewDetails.aspx?src=TREATY&amp;mtdsg_no=XXVII-1-h&amp;chapter=27&amp;lang=en</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C9" w:rsidRPr="00605248" w:rsidRDefault="008125C9">
    <w:pPr>
      <w:pStyle w:val="Header"/>
    </w:pPr>
    <w:r>
      <w:t>ECE/CEP/2015/L.3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C9" w:rsidRPr="00605248" w:rsidRDefault="008125C9" w:rsidP="00605248">
    <w:pPr>
      <w:pStyle w:val="Header"/>
      <w:jc w:val="right"/>
    </w:pPr>
    <w:r>
      <w:t>ECE/CEP/2015/L.3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C9" w:rsidRPr="00844433" w:rsidRDefault="008125C9" w:rsidP="00844433">
    <w:r>
      <w:rPr>
        <w:noProof/>
        <w:lang w:eastAsia="en-GB"/>
      </w:rPr>
      <mc:AlternateContent>
        <mc:Choice Requires="wps">
          <w:drawing>
            <wp:anchor distT="0" distB="0" distL="114300" distR="114300" simplePos="0" relativeHeight="251659264" behindDoc="0" locked="0" layoutInCell="1" allowOverlap="1" wp14:anchorId="164365DA" wp14:editId="32A7149E">
              <wp:simplePos x="0" y="0"/>
              <wp:positionH relativeFrom="page">
                <wp:posOffset>9791700</wp:posOffset>
              </wp:positionH>
              <wp:positionV relativeFrom="margin">
                <wp:posOffset>0</wp:posOffset>
              </wp:positionV>
              <wp:extent cx="219456" cy="6122822"/>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456" cy="6122822"/>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8125C9" w:rsidRPr="00605248" w:rsidRDefault="008125C9" w:rsidP="00844433">
                          <w:pPr>
                            <w:pStyle w:val="Header"/>
                          </w:pPr>
                          <w:r>
                            <w:t>ECE/CEP/2015/L.3</w:t>
                          </w:r>
                        </w:p>
                        <w:p w:rsidR="008125C9" w:rsidRDefault="008125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71pt;margin-top:0;width:17.3pt;height:482.1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" fillcolor="white [3212]" stroked="f">
              <v:stroke joinstyle="round"/>
              <v:path arrowok="t"/>
              <v:textbox style="layout-flow:vertical" inset="0,0,0,0">
                <w:txbxContent>
                  <w:p w:rsidR="008125C9" w:rsidRPr="00605248" w:rsidRDefault="008125C9" w:rsidP="00844433">
                    <w:pPr>
                      <w:pStyle w:val="Header"/>
                    </w:pPr>
                    <w:r>
                      <w:t>ECE/CEP/2015/L.3</w:t>
                    </w:r>
                  </w:p>
                  <w:p w:rsidR="008125C9" w:rsidRDefault="008125C9"/>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C9" w:rsidRPr="00844433" w:rsidRDefault="008125C9" w:rsidP="00844433">
    <w:r>
      <w:rPr>
        <w:noProof/>
        <w:lang w:eastAsia="en-GB"/>
      </w:rPr>
      <mc:AlternateContent>
        <mc:Choice Requires="wps">
          <w:drawing>
            <wp:anchor distT="0" distB="0" distL="114300" distR="114300" simplePos="0" relativeHeight="251661312" behindDoc="0" locked="0" layoutInCell="1" allowOverlap="1" wp14:anchorId="4ECEC29F" wp14:editId="6D0D23B4">
              <wp:simplePos x="0" y="0"/>
              <wp:positionH relativeFrom="page">
                <wp:posOffset>9791700</wp:posOffset>
              </wp:positionH>
              <wp:positionV relativeFrom="margin">
                <wp:posOffset>0</wp:posOffset>
              </wp:positionV>
              <wp:extent cx="219456" cy="6122822"/>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456" cy="6122822"/>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8125C9" w:rsidRPr="00605248" w:rsidRDefault="008125C9" w:rsidP="00844433">
                          <w:pPr>
                            <w:pStyle w:val="Header"/>
                            <w:jc w:val="right"/>
                          </w:pPr>
                          <w:r>
                            <w:t>ECE/CEP/2015/L.3</w:t>
                          </w:r>
                        </w:p>
                        <w:p w:rsidR="008125C9" w:rsidRDefault="008125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771pt;margin-top:0;width:17.3pt;height:482.1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" fillcolor="white [3212]" stroked="f">
              <v:stroke joinstyle="round"/>
              <v:path arrowok="t"/>
              <v:textbox style="layout-flow:vertical" inset="0,0,0,0">
                <w:txbxContent>
                  <w:p w:rsidR="008125C9" w:rsidRPr="00605248" w:rsidRDefault="008125C9" w:rsidP="00844433">
                    <w:pPr>
                      <w:pStyle w:val="Header"/>
                      <w:jc w:val="right"/>
                    </w:pPr>
                    <w:r>
                      <w:t>ECE/CEP/2015/L.3</w:t>
                    </w:r>
                  </w:p>
                  <w:p w:rsidR="008125C9" w:rsidRDefault="008125C9"/>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C9" w:rsidRDefault="008125C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C9" w:rsidRPr="00596E46" w:rsidRDefault="008125C9" w:rsidP="00596E46">
    <w:pPr>
      <w:pStyle w:val="Header"/>
    </w:pPr>
    <w:r>
      <w:t>ECE/CEP/2015/L.3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C9" w:rsidRPr="00596E46" w:rsidRDefault="008125C9" w:rsidP="00596E46">
    <w:pPr>
      <w:pStyle w:val="Header"/>
      <w:jc w:val="right"/>
    </w:pPr>
    <w:r>
      <w:t>ECE/CEP/2015/L.3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6F526B1"/>
    <w:multiLevelType w:val="hybridMultilevel"/>
    <w:tmpl w:val="294A41AA"/>
    <w:lvl w:ilvl="0" w:tplc="98E2B23C">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7"/>
  </w:num>
  <w:num w:numId="18">
    <w:abstractNumId w:val="18"/>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48"/>
    <w:rsid w:val="000004ED"/>
    <w:rsid w:val="00002455"/>
    <w:rsid w:val="00002A7D"/>
    <w:rsid w:val="000038A8"/>
    <w:rsid w:val="00006790"/>
    <w:rsid w:val="00027624"/>
    <w:rsid w:val="00032600"/>
    <w:rsid w:val="00050F6B"/>
    <w:rsid w:val="00052593"/>
    <w:rsid w:val="00060A9D"/>
    <w:rsid w:val="000622EC"/>
    <w:rsid w:val="000646AE"/>
    <w:rsid w:val="000678CD"/>
    <w:rsid w:val="00067C9A"/>
    <w:rsid w:val="00072C8C"/>
    <w:rsid w:val="00081CE0"/>
    <w:rsid w:val="00083456"/>
    <w:rsid w:val="00084D30"/>
    <w:rsid w:val="00087358"/>
    <w:rsid w:val="00090320"/>
    <w:rsid w:val="000922A2"/>
    <w:rsid w:val="000931C0"/>
    <w:rsid w:val="000A2E09"/>
    <w:rsid w:val="000A30D5"/>
    <w:rsid w:val="000A6CC6"/>
    <w:rsid w:val="000A7CD6"/>
    <w:rsid w:val="000B175B"/>
    <w:rsid w:val="000B3A0F"/>
    <w:rsid w:val="000B75A9"/>
    <w:rsid w:val="000C2669"/>
    <w:rsid w:val="000C2D54"/>
    <w:rsid w:val="000D1FE3"/>
    <w:rsid w:val="000D32BD"/>
    <w:rsid w:val="000D6306"/>
    <w:rsid w:val="000E0415"/>
    <w:rsid w:val="000E6121"/>
    <w:rsid w:val="000F2ADB"/>
    <w:rsid w:val="000F7715"/>
    <w:rsid w:val="001040BC"/>
    <w:rsid w:val="00107AD2"/>
    <w:rsid w:val="001133AB"/>
    <w:rsid w:val="00114477"/>
    <w:rsid w:val="00123C10"/>
    <w:rsid w:val="0013447D"/>
    <w:rsid w:val="00137837"/>
    <w:rsid w:val="00142210"/>
    <w:rsid w:val="001503EF"/>
    <w:rsid w:val="001514A1"/>
    <w:rsid w:val="00155AD2"/>
    <w:rsid w:val="00156B99"/>
    <w:rsid w:val="00156F59"/>
    <w:rsid w:val="001579E9"/>
    <w:rsid w:val="001617FC"/>
    <w:rsid w:val="00166124"/>
    <w:rsid w:val="00184DDA"/>
    <w:rsid w:val="001900CD"/>
    <w:rsid w:val="00196D0A"/>
    <w:rsid w:val="001A0452"/>
    <w:rsid w:val="001B2045"/>
    <w:rsid w:val="001B4B04"/>
    <w:rsid w:val="001B5875"/>
    <w:rsid w:val="001B6254"/>
    <w:rsid w:val="001C13F1"/>
    <w:rsid w:val="001C1CA0"/>
    <w:rsid w:val="001C3778"/>
    <w:rsid w:val="001C3993"/>
    <w:rsid w:val="001C39E6"/>
    <w:rsid w:val="001C4B9C"/>
    <w:rsid w:val="001C6663"/>
    <w:rsid w:val="001C7895"/>
    <w:rsid w:val="001D0F3F"/>
    <w:rsid w:val="001D26DF"/>
    <w:rsid w:val="001E031A"/>
    <w:rsid w:val="001E75AC"/>
    <w:rsid w:val="001F1599"/>
    <w:rsid w:val="001F19C4"/>
    <w:rsid w:val="002043F0"/>
    <w:rsid w:val="002057F9"/>
    <w:rsid w:val="002102B4"/>
    <w:rsid w:val="00211E0B"/>
    <w:rsid w:val="002127AF"/>
    <w:rsid w:val="00215425"/>
    <w:rsid w:val="00217963"/>
    <w:rsid w:val="002321E6"/>
    <w:rsid w:val="00232575"/>
    <w:rsid w:val="0023356F"/>
    <w:rsid w:val="00237015"/>
    <w:rsid w:val="00237D98"/>
    <w:rsid w:val="00241DAF"/>
    <w:rsid w:val="00242817"/>
    <w:rsid w:val="0024297B"/>
    <w:rsid w:val="00244240"/>
    <w:rsid w:val="00247258"/>
    <w:rsid w:val="00251D61"/>
    <w:rsid w:val="00257CAC"/>
    <w:rsid w:val="00260194"/>
    <w:rsid w:val="002662A6"/>
    <w:rsid w:val="002664C4"/>
    <w:rsid w:val="0027237A"/>
    <w:rsid w:val="002724DF"/>
    <w:rsid w:val="002754EE"/>
    <w:rsid w:val="00280CEB"/>
    <w:rsid w:val="0029264D"/>
    <w:rsid w:val="002974E9"/>
    <w:rsid w:val="002A7F94"/>
    <w:rsid w:val="002B0CC9"/>
    <w:rsid w:val="002B109A"/>
    <w:rsid w:val="002B4C16"/>
    <w:rsid w:val="002C1362"/>
    <w:rsid w:val="002C686A"/>
    <w:rsid w:val="002C6D45"/>
    <w:rsid w:val="002D6E53"/>
    <w:rsid w:val="002E4C75"/>
    <w:rsid w:val="002E53D8"/>
    <w:rsid w:val="002F046D"/>
    <w:rsid w:val="002F329E"/>
    <w:rsid w:val="00301764"/>
    <w:rsid w:val="00305087"/>
    <w:rsid w:val="00306FD3"/>
    <w:rsid w:val="003076C2"/>
    <w:rsid w:val="003137C3"/>
    <w:rsid w:val="00313FFD"/>
    <w:rsid w:val="00315FFE"/>
    <w:rsid w:val="00316B0B"/>
    <w:rsid w:val="003229D8"/>
    <w:rsid w:val="00336C97"/>
    <w:rsid w:val="00337F88"/>
    <w:rsid w:val="00342432"/>
    <w:rsid w:val="00342ECA"/>
    <w:rsid w:val="003438F5"/>
    <w:rsid w:val="0034482E"/>
    <w:rsid w:val="0035223F"/>
    <w:rsid w:val="00352D4B"/>
    <w:rsid w:val="0035638C"/>
    <w:rsid w:val="0035790A"/>
    <w:rsid w:val="0036327A"/>
    <w:rsid w:val="003636E4"/>
    <w:rsid w:val="003672C4"/>
    <w:rsid w:val="00372A2B"/>
    <w:rsid w:val="0037349C"/>
    <w:rsid w:val="00374D5C"/>
    <w:rsid w:val="00383D09"/>
    <w:rsid w:val="00390E54"/>
    <w:rsid w:val="003A46BB"/>
    <w:rsid w:val="003A4B69"/>
    <w:rsid w:val="003A4EC7"/>
    <w:rsid w:val="003A7295"/>
    <w:rsid w:val="003B1F60"/>
    <w:rsid w:val="003B621B"/>
    <w:rsid w:val="003B7654"/>
    <w:rsid w:val="003C2CC4"/>
    <w:rsid w:val="003C6A74"/>
    <w:rsid w:val="003D1EA9"/>
    <w:rsid w:val="003D4B23"/>
    <w:rsid w:val="003E278A"/>
    <w:rsid w:val="003F0A50"/>
    <w:rsid w:val="003F1572"/>
    <w:rsid w:val="003F5CED"/>
    <w:rsid w:val="00413520"/>
    <w:rsid w:val="00416264"/>
    <w:rsid w:val="004163B9"/>
    <w:rsid w:val="0041647C"/>
    <w:rsid w:val="00416BFF"/>
    <w:rsid w:val="00422149"/>
    <w:rsid w:val="0042311C"/>
    <w:rsid w:val="00426C68"/>
    <w:rsid w:val="004325CB"/>
    <w:rsid w:val="00440A07"/>
    <w:rsid w:val="00440CB1"/>
    <w:rsid w:val="004452E5"/>
    <w:rsid w:val="00450AB3"/>
    <w:rsid w:val="00453BA5"/>
    <w:rsid w:val="00455524"/>
    <w:rsid w:val="004559BA"/>
    <w:rsid w:val="0045719E"/>
    <w:rsid w:val="00460284"/>
    <w:rsid w:val="00462880"/>
    <w:rsid w:val="00476F24"/>
    <w:rsid w:val="00480A14"/>
    <w:rsid w:val="00491163"/>
    <w:rsid w:val="00493A0B"/>
    <w:rsid w:val="004B0391"/>
    <w:rsid w:val="004B337A"/>
    <w:rsid w:val="004C0797"/>
    <w:rsid w:val="004C3075"/>
    <w:rsid w:val="004C55B0"/>
    <w:rsid w:val="004C6D92"/>
    <w:rsid w:val="004C76B8"/>
    <w:rsid w:val="004D5DFC"/>
    <w:rsid w:val="004D69E6"/>
    <w:rsid w:val="004E63EB"/>
    <w:rsid w:val="004F1C9F"/>
    <w:rsid w:val="004F6BA0"/>
    <w:rsid w:val="00503BEA"/>
    <w:rsid w:val="00511975"/>
    <w:rsid w:val="00523EB8"/>
    <w:rsid w:val="005242F5"/>
    <w:rsid w:val="00524F01"/>
    <w:rsid w:val="00526485"/>
    <w:rsid w:val="005324AE"/>
    <w:rsid w:val="00533616"/>
    <w:rsid w:val="00534F1F"/>
    <w:rsid w:val="00535ABA"/>
    <w:rsid w:val="0053768B"/>
    <w:rsid w:val="005400ED"/>
    <w:rsid w:val="005420F2"/>
    <w:rsid w:val="0054285C"/>
    <w:rsid w:val="0054668C"/>
    <w:rsid w:val="0055204A"/>
    <w:rsid w:val="00557A76"/>
    <w:rsid w:val="005646D4"/>
    <w:rsid w:val="00567656"/>
    <w:rsid w:val="005678C8"/>
    <w:rsid w:val="00571CED"/>
    <w:rsid w:val="00584173"/>
    <w:rsid w:val="005913D4"/>
    <w:rsid w:val="00594392"/>
    <w:rsid w:val="00595520"/>
    <w:rsid w:val="00596B84"/>
    <w:rsid w:val="00596E46"/>
    <w:rsid w:val="005A44B9"/>
    <w:rsid w:val="005B1BA0"/>
    <w:rsid w:val="005B3DB3"/>
    <w:rsid w:val="005B6F84"/>
    <w:rsid w:val="005C79B4"/>
    <w:rsid w:val="005D15CA"/>
    <w:rsid w:val="005E4C67"/>
    <w:rsid w:val="005E5C57"/>
    <w:rsid w:val="005E6D9F"/>
    <w:rsid w:val="005F157A"/>
    <w:rsid w:val="005F3066"/>
    <w:rsid w:val="005F30BE"/>
    <w:rsid w:val="005F3E61"/>
    <w:rsid w:val="005F70B9"/>
    <w:rsid w:val="00601542"/>
    <w:rsid w:val="0060234E"/>
    <w:rsid w:val="00604DDD"/>
    <w:rsid w:val="00605248"/>
    <w:rsid w:val="00605F80"/>
    <w:rsid w:val="006075AB"/>
    <w:rsid w:val="006115CC"/>
    <w:rsid w:val="00611FC4"/>
    <w:rsid w:val="006176FB"/>
    <w:rsid w:val="00624D19"/>
    <w:rsid w:val="00630FCB"/>
    <w:rsid w:val="0063219D"/>
    <w:rsid w:val="00640B26"/>
    <w:rsid w:val="00651625"/>
    <w:rsid w:val="00654ABD"/>
    <w:rsid w:val="00656DC7"/>
    <w:rsid w:val="00656EAD"/>
    <w:rsid w:val="00661A6D"/>
    <w:rsid w:val="00664E36"/>
    <w:rsid w:val="006757FA"/>
    <w:rsid w:val="006770B2"/>
    <w:rsid w:val="00687698"/>
    <w:rsid w:val="006940E1"/>
    <w:rsid w:val="006A3869"/>
    <w:rsid w:val="006A3C72"/>
    <w:rsid w:val="006A594C"/>
    <w:rsid w:val="006A6D08"/>
    <w:rsid w:val="006A7392"/>
    <w:rsid w:val="006B03A1"/>
    <w:rsid w:val="006B2F34"/>
    <w:rsid w:val="006B4C4E"/>
    <w:rsid w:val="006B67D9"/>
    <w:rsid w:val="006C2A49"/>
    <w:rsid w:val="006C5535"/>
    <w:rsid w:val="006D0589"/>
    <w:rsid w:val="006E0CB6"/>
    <w:rsid w:val="006E564B"/>
    <w:rsid w:val="006E7154"/>
    <w:rsid w:val="006F051D"/>
    <w:rsid w:val="006F24BE"/>
    <w:rsid w:val="006F4F33"/>
    <w:rsid w:val="007003CD"/>
    <w:rsid w:val="0070701E"/>
    <w:rsid w:val="0072632A"/>
    <w:rsid w:val="0073107D"/>
    <w:rsid w:val="00733153"/>
    <w:rsid w:val="00733AF4"/>
    <w:rsid w:val="007358E8"/>
    <w:rsid w:val="00736ECE"/>
    <w:rsid w:val="0074347A"/>
    <w:rsid w:val="0074533B"/>
    <w:rsid w:val="007504C2"/>
    <w:rsid w:val="00750B52"/>
    <w:rsid w:val="007538CC"/>
    <w:rsid w:val="007567CA"/>
    <w:rsid w:val="007643BC"/>
    <w:rsid w:val="007700C4"/>
    <w:rsid w:val="007738FC"/>
    <w:rsid w:val="0077518C"/>
    <w:rsid w:val="00775D71"/>
    <w:rsid w:val="007870F2"/>
    <w:rsid w:val="007959FE"/>
    <w:rsid w:val="007A0CF1"/>
    <w:rsid w:val="007B48FA"/>
    <w:rsid w:val="007B6BA5"/>
    <w:rsid w:val="007B7CE0"/>
    <w:rsid w:val="007C0743"/>
    <w:rsid w:val="007C3390"/>
    <w:rsid w:val="007C42D8"/>
    <w:rsid w:val="007C4F4B"/>
    <w:rsid w:val="007D4B70"/>
    <w:rsid w:val="007D7362"/>
    <w:rsid w:val="007E0195"/>
    <w:rsid w:val="007E0452"/>
    <w:rsid w:val="007E2455"/>
    <w:rsid w:val="007E2C52"/>
    <w:rsid w:val="007E73FE"/>
    <w:rsid w:val="007F20F3"/>
    <w:rsid w:val="007F412D"/>
    <w:rsid w:val="007F561E"/>
    <w:rsid w:val="007F5CE2"/>
    <w:rsid w:val="007F6611"/>
    <w:rsid w:val="00801961"/>
    <w:rsid w:val="00810BAC"/>
    <w:rsid w:val="008125C9"/>
    <w:rsid w:val="008175BF"/>
    <w:rsid w:val="008175E9"/>
    <w:rsid w:val="00821A08"/>
    <w:rsid w:val="008242D7"/>
    <w:rsid w:val="00824C7A"/>
    <w:rsid w:val="0082577B"/>
    <w:rsid w:val="00841480"/>
    <w:rsid w:val="00844433"/>
    <w:rsid w:val="00854126"/>
    <w:rsid w:val="00855CDA"/>
    <w:rsid w:val="00855CF8"/>
    <w:rsid w:val="0085635F"/>
    <w:rsid w:val="00857CCA"/>
    <w:rsid w:val="00861857"/>
    <w:rsid w:val="00866893"/>
    <w:rsid w:val="00866F02"/>
    <w:rsid w:val="008673B5"/>
    <w:rsid w:val="00867D18"/>
    <w:rsid w:val="00871F9A"/>
    <w:rsid w:val="00871FD5"/>
    <w:rsid w:val="008727E8"/>
    <w:rsid w:val="00873CFD"/>
    <w:rsid w:val="0088172E"/>
    <w:rsid w:val="00881EFA"/>
    <w:rsid w:val="008879CB"/>
    <w:rsid w:val="00890B89"/>
    <w:rsid w:val="008979B1"/>
    <w:rsid w:val="008A1733"/>
    <w:rsid w:val="008A316D"/>
    <w:rsid w:val="008A6B25"/>
    <w:rsid w:val="008A6C4F"/>
    <w:rsid w:val="008B389E"/>
    <w:rsid w:val="008B3A0D"/>
    <w:rsid w:val="008C45A8"/>
    <w:rsid w:val="008C51B9"/>
    <w:rsid w:val="008D045E"/>
    <w:rsid w:val="008D0789"/>
    <w:rsid w:val="008D3F25"/>
    <w:rsid w:val="008D4D82"/>
    <w:rsid w:val="008D5835"/>
    <w:rsid w:val="008D7CEA"/>
    <w:rsid w:val="008E0E46"/>
    <w:rsid w:val="008E1182"/>
    <w:rsid w:val="008E4F02"/>
    <w:rsid w:val="008E7116"/>
    <w:rsid w:val="008E79AA"/>
    <w:rsid w:val="008F143B"/>
    <w:rsid w:val="008F15DA"/>
    <w:rsid w:val="008F3882"/>
    <w:rsid w:val="008F3BB6"/>
    <w:rsid w:val="008F4B7C"/>
    <w:rsid w:val="00926E47"/>
    <w:rsid w:val="00927136"/>
    <w:rsid w:val="00931DEE"/>
    <w:rsid w:val="00944FC5"/>
    <w:rsid w:val="00947162"/>
    <w:rsid w:val="009610D0"/>
    <w:rsid w:val="0096375C"/>
    <w:rsid w:val="00963946"/>
    <w:rsid w:val="009662E6"/>
    <w:rsid w:val="0097095E"/>
    <w:rsid w:val="00971041"/>
    <w:rsid w:val="0097313D"/>
    <w:rsid w:val="00980317"/>
    <w:rsid w:val="0098592B"/>
    <w:rsid w:val="00985FC4"/>
    <w:rsid w:val="00987E43"/>
    <w:rsid w:val="00990766"/>
    <w:rsid w:val="00991261"/>
    <w:rsid w:val="009935A0"/>
    <w:rsid w:val="009964C4"/>
    <w:rsid w:val="009A2102"/>
    <w:rsid w:val="009A7B81"/>
    <w:rsid w:val="009B2577"/>
    <w:rsid w:val="009B551C"/>
    <w:rsid w:val="009B5B51"/>
    <w:rsid w:val="009C2890"/>
    <w:rsid w:val="009C2BC8"/>
    <w:rsid w:val="009D01C0"/>
    <w:rsid w:val="009D6A08"/>
    <w:rsid w:val="009E0A16"/>
    <w:rsid w:val="009E2858"/>
    <w:rsid w:val="009E5AE8"/>
    <w:rsid w:val="009E6CB7"/>
    <w:rsid w:val="009E7970"/>
    <w:rsid w:val="009F0771"/>
    <w:rsid w:val="009F170E"/>
    <w:rsid w:val="009F2EAC"/>
    <w:rsid w:val="009F57E3"/>
    <w:rsid w:val="009F7439"/>
    <w:rsid w:val="00A10820"/>
    <w:rsid w:val="00A10F4F"/>
    <w:rsid w:val="00A11067"/>
    <w:rsid w:val="00A1704A"/>
    <w:rsid w:val="00A17D77"/>
    <w:rsid w:val="00A212D8"/>
    <w:rsid w:val="00A27AA8"/>
    <w:rsid w:val="00A425EB"/>
    <w:rsid w:val="00A44724"/>
    <w:rsid w:val="00A47AA9"/>
    <w:rsid w:val="00A53DA1"/>
    <w:rsid w:val="00A54175"/>
    <w:rsid w:val="00A54ECE"/>
    <w:rsid w:val="00A61D9B"/>
    <w:rsid w:val="00A62641"/>
    <w:rsid w:val="00A71FC6"/>
    <w:rsid w:val="00A72F22"/>
    <w:rsid w:val="00A733BC"/>
    <w:rsid w:val="00A748A6"/>
    <w:rsid w:val="00A76A69"/>
    <w:rsid w:val="00A842CB"/>
    <w:rsid w:val="00A867F4"/>
    <w:rsid w:val="00A879A4"/>
    <w:rsid w:val="00A91BB4"/>
    <w:rsid w:val="00AA0FF8"/>
    <w:rsid w:val="00AA43F1"/>
    <w:rsid w:val="00AC02CF"/>
    <w:rsid w:val="00AC0F2C"/>
    <w:rsid w:val="00AC502A"/>
    <w:rsid w:val="00AC53D4"/>
    <w:rsid w:val="00AC660A"/>
    <w:rsid w:val="00AD0675"/>
    <w:rsid w:val="00AD66FE"/>
    <w:rsid w:val="00AE184E"/>
    <w:rsid w:val="00AE2E8B"/>
    <w:rsid w:val="00AF0794"/>
    <w:rsid w:val="00AF5526"/>
    <w:rsid w:val="00AF58C1"/>
    <w:rsid w:val="00AF7AC6"/>
    <w:rsid w:val="00B02A15"/>
    <w:rsid w:val="00B049FB"/>
    <w:rsid w:val="00B04A3F"/>
    <w:rsid w:val="00B06643"/>
    <w:rsid w:val="00B126DB"/>
    <w:rsid w:val="00B15055"/>
    <w:rsid w:val="00B257F8"/>
    <w:rsid w:val="00B27C52"/>
    <w:rsid w:val="00B30179"/>
    <w:rsid w:val="00B32118"/>
    <w:rsid w:val="00B36BB3"/>
    <w:rsid w:val="00B37B15"/>
    <w:rsid w:val="00B37B7A"/>
    <w:rsid w:val="00B41758"/>
    <w:rsid w:val="00B430FC"/>
    <w:rsid w:val="00B45C02"/>
    <w:rsid w:val="00B576BC"/>
    <w:rsid w:val="00B62F83"/>
    <w:rsid w:val="00B72A1E"/>
    <w:rsid w:val="00B81E12"/>
    <w:rsid w:val="00B85CB4"/>
    <w:rsid w:val="00B96C89"/>
    <w:rsid w:val="00BA339B"/>
    <w:rsid w:val="00BA3A88"/>
    <w:rsid w:val="00BA5F22"/>
    <w:rsid w:val="00BA6085"/>
    <w:rsid w:val="00BB626B"/>
    <w:rsid w:val="00BC1E7E"/>
    <w:rsid w:val="00BC276A"/>
    <w:rsid w:val="00BC4B0C"/>
    <w:rsid w:val="00BC74E9"/>
    <w:rsid w:val="00BC7F91"/>
    <w:rsid w:val="00BD1687"/>
    <w:rsid w:val="00BE0484"/>
    <w:rsid w:val="00BE17A5"/>
    <w:rsid w:val="00BE36A9"/>
    <w:rsid w:val="00BE618E"/>
    <w:rsid w:val="00BE7BEC"/>
    <w:rsid w:val="00BF0A5A"/>
    <w:rsid w:val="00BF0E63"/>
    <w:rsid w:val="00BF12A3"/>
    <w:rsid w:val="00BF16D7"/>
    <w:rsid w:val="00BF2373"/>
    <w:rsid w:val="00BF4D0E"/>
    <w:rsid w:val="00C044E2"/>
    <w:rsid w:val="00C048CB"/>
    <w:rsid w:val="00C05ECA"/>
    <w:rsid w:val="00C066F3"/>
    <w:rsid w:val="00C073E3"/>
    <w:rsid w:val="00C122B2"/>
    <w:rsid w:val="00C14578"/>
    <w:rsid w:val="00C305EF"/>
    <w:rsid w:val="00C33BE6"/>
    <w:rsid w:val="00C405F1"/>
    <w:rsid w:val="00C4343F"/>
    <w:rsid w:val="00C463DD"/>
    <w:rsid w:val="00C47347"/>
    <w:rsid w:val="00C520EF"/>
    <w:rsid w:val="00C536FA"/>
    <w:rsid w:val="00C67C6E"/>
    <w:rsid w:val="00C70794"/>
    <w:rsid w:val="00C72993"/>
    <w:rsid w:val="00C745C3"/>
    <w:rsid w:val="00C75686"/>
    <w:rsid w:val="00C920D3"/>
    <w:rsid w:val="00CA0233"/>
    <w:rsid w:val="00CA24A4"/>
    <w:rsid w:val="00CB348D"/>
    <w:rsid w:val="00CC289B"/>
    <w:rsid w:val="00CD46F5"/>
    <w:rsid w:val="00CE4A8F"/>
    <w:rsid w:val="00CF071D"/>
    <w:rsid w:val="00CF4CAA"/>
    <w:rsid w:val="00D13367"/>
    <w:rsid w:val="00D15B04"/>
    <w:rsid w:val="00D2031B"/>
    <w:rsid w:val="00D205C5"/>
    <w:rsid w:val="00D20A9F"/>
    <w:rsid w:val="00D25FE2"/>
    <w:rsid w:val="00D37DA9"/>
    <w:rsid w:val="00D406A7"/>
    <w:rsid w:val="00D43252"/>
    <w:rsid w:val="00D432C9"/>
    <w:rsid w:val="00D44D86"/>
    <w:rsid w:val="00D46463"/>
    <w:rsid w:val="00D50B7D"/>
    <w:rsid w:val="00D52012"/>
    <w:rsid w:val="00D56D9C"/>
    <w:rsid w:val="00D65D75"/>
    <w:rsid w:val="00D70328"/>
    <w:rsid w:val="00D704E5"/>
    <w:rsid w:val="00D72727"/>
    <w:rsid w:val="00D80A00"/>
    <w:rsid w:val="00D82873"/>
    <w:rsid w:val="00D939F3"/>
    <w:rsid w:val="00D978C6"/>
    <w:rsid w:val="00DA0956"/>
    <w:rsid w:val="00DA357F"/>
    <w:rsid w:val="00DA3E12"/>
    <w:rsid w:val="00DB7E60"/>
    <w:rsid w:val="00DC0F9E"/>
    <w:rsid w:val="00DC18AD"/>
    <w:rsid w:val="00DC3237"/>
    <w:rsid w:val="00DD0D71"/>
    <w:rsid w:val="00DD4E6B"/>
    <w:rsid w:val="00DE256E"/>
    <w:rsid w:val="00DF05A1"/>
    <w:rsid w:val="00DF256B"/>
    <w:rsid w:val="00DF7CAE"/>
    <w:rsid w:val="00E1445C"/>
    <w:rsid w:val="00E214F8"/>
    <w:rsid w:val="00E23653"/>
    <w:rsid w:val="00E2547D"/>
    <w:rsid w:val="00E33FAD"/>
    <w:rsid w:val="00E423C0"/>
    <w:rsid w:val="00E455F6"/>
    <w:rsid w:val="00E542BC"/>
    <w:rsid w:val="00E6414C"/>
    <w:rsid w:val="00E7260F"/>
    <w:rsid w:val="00E82194"/>
    <w:rsid w:val="00E864DD"/>
    <w:rsid w:val="00E8702D"/>
    <w:rsid w:val="00E916A9"/>
    <w:rsid w:val="00E916DE"/>
    <w:rsid w:val="00E925AD"/>
    <w:rsid w:val="00E96630"/>
    <w:rsid w:val="00ED18DC"/>
    <w:rsid w:val="00ED2EB4"/>
    <w:rsid w:val="00ED6201"/>
    <w:rsid w:val="00ED7A2A"/>
    <w:rsid w:val="00EE5238"/>
    <w:rsid w:val="00EF1D7F"/>
    <w:rsid w:val="00EF40F2"/>
    <w:rsid w:val="00F0137E"/>
    <w:rsid w:val="00F10DF4"/>
    <w:rsid w:val="00F12C80"/>
    <w:rsid w:val="00F21786"/>
    <w:rsid w:val="00F346C4"/>
    <w:rsid w:val="00F3742B"/>
    <w:rsid w:val="00F41FDB"/>
    <w:rsid w:val="00F43DE6"/>
    <w:rsid w:val="00F507EC"/>
    <w:rsid w:val="00F5569A"/>
    <w:rsid w:val="00F56D63"/>
    <w:rsid w:val="00F609A9"/>
    <w:rsid w:val="00F75D06"/>
    <w:rsid w:val="00F80C99"/>
    <w:rsid w:val="00F867EC"/>
    <w:rsid w:val="00F87ECB"/>
    <w:rsid w:val="00F91B2B"/>
    <w:rsid w:val="00F948B9"/>
    <w:rsid w:val="00F97F1E"/>
    <w:rsid w:val="00FA03C7"/>
    <w:rsid w:val="00FA1E72"/>
    <w:rsid w:val="00FA4FAB"/>
    <w:rsid w:val="00FB531C"/>
    <w:rsid w:val="00FC03CD"/>
    <w:rsid w:val="00FC0646"/>
    <w:rsid w:val="00FC0D71"/>
    <w:rsid w:val="00FC473A"/>
    <w:rsid w:val="00FC5DFA"/>
    <w:rsid w:val="00FC68B7"/>
    <w:rsid w:val="00FD009B"/>
    <w:rsid w:val="00FE6985"/>
    <w:rsid w:val="00FF1750"/>
    <w:rsid w:val="00FF37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uiPriority w:val="99"/>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60524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05248"/>
    <w:rPr>
      <w:rFonts w:ascii="Tahoma" w:hAnsi="Tahoma" w:cs="Tahoma"/>
      <w:sz w:val="16"/>
      <w:szCs w:val="16"/>
      <w:lang w:eastAsia="en-US"/>
    </w:rPr>
  </w:style>
  <w:style w:type="paragraph" w:styleId="CommentText">
    <w:name w:val="annotation text"/>
    <w:basedOn w:val="Normal"/>
    <w:link w:val="CommentTextChar1"/>
    <w:uiPriority w:val="99"/>
    <w:rsid w:val="00605248"/>
  </w:style>
  <w:style w:type="character" w:customStyle="1" w:styleId="CommentTextChar">
    <w:name w:val="Comment Text Char"/>
    <w:basedOn w:val="DefaultParagraphFont"/>
    <w:rsid w:val="00605248"/>
    <w:rPr>
      <w:lang w:eastAsia="en-US"/>
    </w:rPr>
  </w:style>
  <w:style w:type="character" w:customStyle="1" w:styleId="CommentTextChar1">
    <w:name w:val="Comment Text Char1"/>
    <w:link w:val="CommentText"/>
    <w:uiPriority w:val="99"/>
    <w:rsid w:val="00605248"/>
    <w:rPr>
      <w:lang w:eastAsia="en-US"/>
    </w:rPr>
  </w:style>
  <w:style w:type="character" w:customStyle="1" w:styleId="FootnoteTextChar">
    <w:name w:val="Footnote Text Char"/>
    <w:aliases w:val="5_G Char,Fußnote Char,Footnote Text Char Char Char,single space Char,footnote text Char"/>
    <w:link w:val="FootnoteText"/>
    <w:uiPriority w:val="99"/>
    <w:rsid w:val="00605248"/>
    <w:rPr>
      <w:sz w:val="18"/>
      <w:lang w:eastAsia="en-US"/>
    </w:rPr>
  </w:style>
  <w:style w:type="character" w:customStyle="1" w:styleId="SingleTxtGChar">
    <w:name w:val="_ Single Txt_G Char"/>
    <w:link w:val="SingleTxtG"/>
    <w:rsid w:val="00605248"/>
    <w:rPr>
      <w:lang w:eastAsia="en-US"/>
    </w:rPr>
  </w:style>
  <w:style w:type="character" w:customStyle="1" w:styleId="file-name">
    <w:name w:val="file-name"/>
    <w:basedOn w:val="DefaultParagraphFont"/>
    <w:rsid w:val="000922A2"/>
  </w:style>
  <w:style w:type="character" w:styleId="CommentReference">
    <w:name w:val="annotation reference"/>
    <w:basedOn w:val="DefaultParagraphFont"/>
    <w:rsid w:val="000F2ADB"/>
    <w:rPr>
      <w:sz w:val="16"/>
      <w:szCs w:val="16"/>
    </w:rPr>
  </w:style>
  <w:style w:type="paragraph" w:styleId="CommentSubject">
    <w:name w:val="annotation subject"/>
    <w:basedOn w:val="CommentText"/>
    <w:next w:val="CommentText"/>
    <w:link w:val="CommentSubjectChar"/>
    <w:rsid w:val="000F2ADB"/>
    <w:pPr>
      <w:spacing w:line="240" w:lineRule="auto"/>
    </w:pPr>
    <w:rPr>
      <w:b/>
      <w:bCs/>
    </w:rPr>
  </w:style>
  <w:style w:type="character" w:customStyle="1" w:styleId="CommentSubjectChar">
    <w:name w:val="Comment Subject Char"/>
    <w:basedOn w:val="CommentTextChar1"/>
    <w:link w:val="CommentSubject"/>
    <w:rsid w:val="000F2ADB"/>
    <w:rPr>
      <w:b/>
      <w:bCs/>
      <w:lang w:eastAsia="en-US"/>
    </w:rPr>
  </w:style>
  <w:style w:type="paragraph" w:styleId="Revision">
    <w:name w:val="Revision"/>
    <w:hidden/>
    <w:uiPriority w:val="99"/>
    <w:semiHidden/>
    <w:rsid w:val="000F2AD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uiPriority w:val="99"/>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60524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05248"/>
    <w:rPr>
      <w:rFonts w:ascii="Tahoma" w:hAnsi="Tahoma" w:cs="Tahoma"/>
      <w:sz w:val="16"/>
      <w:szCs w:val="16"/>
      <w:lang w:eastAsia="en-US"/>
    </w:rPr>
  </w:style>
  <w:style w:type="paragraph" w:styleId="CommentText">
    <w:name w:val="annotation text"/>
    <w:basedOn w:val="Normal"/>
    <w:link w:val="CommentTextChar1"/>
    <w:uiPriority w:val="99"/>
    <w:rsid w:val="00605248"/>
  </w:style>
  <w:style w:type="character" w:customStyle="1" w:styleId="CommentTextChar">
    <w:name w:val="Comment Text Char"/>
    <w:basedOn w:val="DefaultParagraphFont"/>
    <w:rsid w:val="00605248"/>
    <w:rPr>
      <w:lang w:eastAsia="en-US"/>
    </w:rPr>
  </w:style>
  <w:style w:type="character" w:customStyle="1" w:styleId="CommentTextChar1">
    <w:name w:val="Comment Text Char1"/>
    <w:link w:val="CommentText"/>
    <w:uiPriority w:val="99"/>
    <w:rsid w:val="00605248"/>
    <w:rPr>
      <w:lang w:eastAsia="en-US"/>
    </w:rPr>
  </w:style>
  <w:style w:type="character" w:customStyle="1" w:styleId="FootnoteTextChar">
    <w:name w:val="Footnote Text Char"/>
    <w:aliases w:val="5_G Char,Fußnote Char,Footnote Text Char Char Char,single space Char,footnote text Char"/>
    <w:link w:val="FootnoteText"/>
    <w:uiPriority w:val="99"/>
    <w:rsid w:val="00605248"/>
    <w:rPr>
      <w:sz w:val="18"/>
      <w:lang w:eastAsia="en-US"/>
    </w:rPr>
  </w:style>
  <w:style w:type="character" w:customStyle="1" w:styleId="SingleTxtGChar">
    <w:name w:val="_ Single Txt_G Char"/>
    <w:link w:val="SingleTxtG"/>
    <w:rsid w:val="00605248"/>
    <w:rPr>
      <w:lang w:eastAsia="en-US"/>
    </w:rPr>
  </w:style>
  <w:style w:type="character" w:customStyle="1" w:styleId="file-name">
    <w:name w:val="file-name"/>
    <w:basedOn w:val="DefaultParagraphFont"/>
    <w:rsid w:val="000922A2"/>
  </w:style>
  <w:style w:type="character" w:styleId="CommentReference">
    <w:name w:val="annotation reference"/>
    <w:basedOn w:val="DefaultParagraphFont"/>
    <w:rsid w:val="000F2ADB"/>
    <w:rPr>
      <w:sz w:val="16"/>
      <w:szCs w:val="16"/>
    </w:rPr>
  </w:style>
  <w:style w:type="paragraph" w:styleId="CommentSubject">
    <w:name w:val="annotation subject"/>
    <w:basedOn w:val="CommentText"/>
    <w:next w:val="CommentText"/>
    <w:link w:val="CommentSubjectChar"/>
    <w:rsid w:val="000F2ADB"/>
    <w:pPr>
      <w:spacing w:line="240" w:lineRule="auto"/>
    </w:pPr>
    <w:rPr>
      <w:b/>
      <w:bCs/>
    </w:rPr>
  </w:style>
  <w:style w:type="character" w:customStyle="1" w:styleId="CommentSubjectChar">
    <w:name w:val="Comment Subject Char"/>
    <w:basedOn w:val="CommentTextChar1"/>
    <w:link w:val="CommentSubject"/>
    <w:rsid w:val="000F2ADB"/>
    <w:rPr>
      <w:b/>
      <w:bCs/>
      <w:lang w:eastAsia="en-US"/>
    </w:rPr>
  </w:style>
  <w:style w:type="paragraph" w:styleId="Revision">
    <w:name w:val="Revision"/>
    <w:hidden/>
    <w:uiPriority w:val="99"/>
    <w:semiHidden/>
    <w:rsid w:val="000F2AD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treaties.un.org/Pages/ViewDetails.aspx?src=TREATY&amp;mtdsg_no=XXVII-1-h&amp;chapter=27&amp;lang=en" TargetMode="External"/><Relationship Id="rId3" Type="http://schemas.openxmlformats.org/officeDocument/2006/relationships/hyperlink" Target="http://www.unece.org/transport-health-environment-the-pep/about-us/amsterdam-declaration.html" TargetMode="External"/><Relationship Id="rId7" Type="http://schemas.openxmlformats.org/officeDocument/2006/relationships/hyperlink" Target="file:///C:\Users\mamadzhanov\AppData\Local\Microsoft\Windows\Temporary%20Internet%20Files\Content.IE5\TCX001ZG\www.ekoregistar.sepa.gov.rs\en" TargetMode="External"/><Relationship Id="rId2" Type="http://schemas.openxmlformats.org/officeDocument/2006/relationships/hyperlink" Target="file:///C:\Users\Amy\Documents\in%20preparation\www.euro.who.int\en\health-topics\environment-and-health\air-quality\publications" TargetMode="External"/><Relationship Id="rId1" Type="http://schemas.openxmlformats.org/officeDocument/2006/relationships/hyperlink" Target="http://www.iiasa.ac.at/web/home/research/researchPrograms/GAINS.en.html" TargetMode="External"/><Relationship Id="rId6" Type="http://schemas.openxmlformats.org/officeDocument/2006/relationships/hyperlink" Target="http://www.anpm.ro" TargetMode="External"/><Relationship Id="rId5" Type="http://schemas.openxmlformats.org/officeDocument/2006/relationships/hyperlink" Target="http://www.euro.who.int/en/publications/abstracts/residential-heating-with-wood-and-coal-health-impacts-and-policy-options-in-europe-and-north-america" TargetMode="External"/><Relationship Id="rId4" Type="http://schemas.openxmlformats.org/officeDocument/2006/relationships/hyperlink" Target="http://www.unece.org/transport-health-environment-the-pep/about-us/paris-declar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ome\AppData\Roaming\Microsoft\Templates\ECE+PlainPage\ECE_E.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Wenzel\AppData\Local\Temp\notesFCBCEE\Trends_2014_CEIP.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4464732606098658E-2"/>
          <c:y val="3.8550415573053366E-2"/>
          <c:w val="0.89599861118623192"/>
          <c:h val="0.53639715233581209"/>
        </c:manualLayout>
      </c:layout>
      <c:lineChart>
        <c:grouping val="standard"/>
        <c:varyColors val="0"/>
        <c:ser>
          <c:idx val="0"/>
          <c:order val="0"/>
          <c:tx>
            <c:strRef>
              <c:f>'Trend ALL'!$B$3</c:f>
              <c:strCache>
                <c:ptCount val="1"/>
                <c:pt idx="0">
                  <c:v>Nitrogen oxides</c:v>
                </c:pt>
              </c:strCache>
            </c:strRef>
          </c:tx>
          <c:spPr>
            <a:ln>
              <a:solidFill>
                <a:srgbClr val="FF0000"/>
              </a:solidFill>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ALL'!$C$3:$Y$3</c:f>
              <c:numCache>
                <c:formatCode>0%</c:formatCode>
                <c:ptCount val="23"/>
                <c:pt idx="0">
                  <c:v>1</c:v>
                </c:pt>
                <c:pt idx="1">
                  <c:v>0.96306064958702908</c:v>
                </c:pt>
                <c:pt idx="2">
                  <c:v>0.91642472969379141</c:v>
                </c:pt>
                <c:pt idx="3">
                  <c:v>0.87627649588435363</c:v>
                </c:pt>
                <c:pt idx="4">
                  <c:v>0.83115586448091627</c:v>
                </c:pt>
                <c:pt idx="5">
                  <c:v>0.81445264815647445</c:v>
                </c:pt>
                <c:pt idx="6">
                  <c:v>0.79519187846528383</c:v>
                </c:pt>
                <c:pt idx="7">
                  <c:v>0.76862046125593686</c:v>
                </c:pt>
                <c:pt idx="8">
                  <c:v>0.76115133557790904</c:v>
                </c:pt>
                <c:pt idx="9">
                  <c:v>0.73641881006717447</c:v>
                </c:pt>
                <c:pt idx="10">
                  <c:v>0.71833052759146632</c:v>
                </c:pt>
                <c:pt idx="11">
                  <c:v>0.7421730780250837</c:v>
                </c:pt>
                <c:pt idx="12">
                  <c:v>0.71132458102569973</c:v>
                </c:pt>
                <c:pt idx="13">
                  <c:v>0.71644725548572208</c:v>
                </c:pt>
                <c:pt idx="14">
                  <c:v>0.71296379528364562</c:v>
                </c:pt>
                <c:pt idx="15">
                  <c:v>0.69796150478951924</c:v>
                </c:pt>
                <c:pt idx="16">
                  <c:v>0.70867250129388681</c:v>
                </c:pt>
                <c:pt idx="17">
                  <c:v>0.71081594637782142</c:v>
                </c:pt>
                <c:pt idx="18">
                  <c:v>0.68334514371326571</c:v>
                </c:pt>
                <c:pt idx="19">
                  <c:v>0.63154127038458352</c:v>
                </c:pt>
                <c:pt idx="20">
                  <c:v>0.58355836698834773</c:v>
                </c:pt>
                <c:pt idx="21">
                  <c:v>0.57542156949036938</c:v>
                </c:pt>
                <c:pt idx="22">
                  <c:v>0.56123662874756652</c:v>
                </c:pt>
              </c:numCache>
            </c:numRef>
          </c:val>
          <c:smooth val="0"/>
        </c:ser>
        <c:ser>
          <c:idx val="1"/>
          <c:order val="1"/>
          <c:tx>
            <c:strRef>
              <c:f>'Trend ALL'!$B$4</c:f>
              <c:strCache>
                <c:ptCount val="1"/>
                <c:pt idx="0">
                  <c:v>Non-methane volatile organic compounds</c:v>
                </c:pt>
              </c:strCache>
            </c:strRef>
          </c:tx>
          <c:spPr>
            <a:ln w="41275">
              <a:solidFill>
                <a:srgbClr val="C00000"/>
              </a:solidFill>
              <a:prstDash val="sysDot"/>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ALL'!$C$4:$Y$4</c:f>
              <c:numCache>
                <c:formatCode>0%</c:formatCode>
                <c:ptCount val="23"/>
                <c:pt idx="0">
                  <c:v>1</c:v>
                </c:pt>
                <c:pt idx="1">
                  <c:v>0.94892889577882655</c:v>
                </c:pt>
                <c:pt idx="2">
                  <c:v>0.90960816328436433</c:v>
                </c:pt>
                <c:pt idx="3">
                  <c:v>0.86660148155238281</c:v>
                </c:pt>
                <c:pt idx="4">
                  <c:v>0.81358911259686084</c:v>
                </c:pt>
                <c:pt idx="5">
                  <c:v>0.77332742015608691</c:v>
                </c:pt>
                <c:pt idx="6">
                  <c:v>0.75649223441065594</c:v>
                </c:pt>
                <c:pt idx="7">
                  <c:v>0.72460430603388626</c:v>
                </c:pt>
                <c:pt idx="8">
                  <c:v>0.68934292614523573</c:v>
                </c:pt>
                <c:pt idx="9">
                  <c:v>0.66217235995653345</c:v>
                </c:pt>
                <c:pt idx="10">
                  <c:v>0.64754592259724642</c:v>
                </c:pt>
                <c:pt idx="11">
                  <c:v>0.61362381926796872</c:v>
                </c:pt>
                <c:pt idx="12">
                  <c:v>0.60453837931378784</c:v>
                </c:pt>
                <c:pt idx="13">
                  <c:v>0.58941442323998128</c:v>
                </c:pt>
                <c:pt idx="14">
                  <c:v>0.57799128151767476</c:v>
                </c:pt>
                <c:pt idx="15">
                  <c:v>0.55644922725501889</c:v>
                </c:pt>
                <c:pt idx="16">
                  <c:v>0.53401599416529821</c:v>
                </c:pt>
                <c:pt idx="17">
                  <c:v>0.52306253059599805</c:v>
                </c:pt>
                <c:pt idx="18">
                  <c:v>0.50754217699293391</c:v>
                </c:pt>
                <c:pt idx="19">
                  <c:v>0.47925661627044258</c:v>
                </c:pt>
                <c:pt idx="20">
                  <c:v>0.4748112333318939</c:v>
                </c:pt>
                <c:pt idx="21">
                  <c:v>0.46738716308832201</c:v>
                </c:pt>
                <c:pt idx="22">
                  <c:v>0.46681668878869526</c:v>
                </c:pt>
              </c:numCache>
            </c:numRef>
          </c:val>
          <c:smooth val="0"/>
        </c:ser>
        <c:ser>
          <c:idx val="2"/>
          <c:order val="2"/>
          <c:tx>
            <c:strRef>
              <c:f>'Trend ALL'!$B$5</c:f>
              <c:strCache>
                <c:ptCount val="1"/>
                <c:pt idx="0">
                  <c:v>Sulphur</c:v>
                </c:pt>
              </c:strCache>
            </c:strRef>
          </c:tx>
          <c:spPr>
            <a:ln>
              <a:solidFill>
                <a:srgbClr val="FFC000"/>
              </a:solidFill>
              <a:prstDash val="sysDash"/>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ALL'!$C$5:$Y$5</c:f>
              <c:numCache>
                <c:formatCode>0%</c:formatCode>
                <c:ptCount val="23"/>
                <c:pt idx="0">
                  <c:v>1</c:v>
                </c:pt>
                <c:pt idx="1">
                  <c:v>0.92768487741869043</c:v>
                </c:pt>
                <c:pt idx="2">
                  <c:v>0.8407697982979313</c:v>
                </c:pt>
                <c:pt idx="3">
                  <c:v>0.78613166588403949</c:v>
                </c:pt>
                <c:pt idx="4">
                  <c:v>0.71699981485907927</c:v>
                </c:pt>
                <c:pt idx="5">
                  <c:v>0.65721919149122721</c:v>
                </c:pt>
                <c:pt idx="6">
                  <c:v>0.60896169725404803</c:v>
                </c:pt>
                <c:pt idx="7">
                  <c:v>0.57194400219921893</c:v>
                </c:pt>
                <c:pt idx="8">
                  <c:v>0.52922345818805561</c:v>
                </c:pt>
                <c:pt idx="9">
                  <c:v>0.47257410486934226</c:v>
                </c:pt>
                <c:pt idx="10">
                  <c:v>0.46038732625952411</c:v>
                </c:pt>
                <c:pt idx="11">
                  <c:v>0.45469248624710074</c:v>
                </c:pt>
                <c:pt idx="12">
                  <c:v>0.42309733532372429</c:v>
                </c:pt>
                <c:pt idx="13">
                  <c:v>0.4074452775636348</c:v>
                </c:pt>
                <c:pt idx="14">
                  <c:v>0.38274955853980391</c:v>
                </c:pt>
                <c:pt idx="15">
                  <c:v>0.37022469251852913</c:v>
                </c:pt>
                <c:pt idx="16">
                  <c:v>0.37686268019805663</c:v>
                </c:pt>
                <c:pt idx="17">
                  <c:v>0.36835451162394856</c:v>
                </c:pt>
                <c:pt idx="18">
                  <c:v>0.32064034514564976</c:v>
                </c:pt>
                <c:pt idx="19">
                  <c:v>0.29910622871624215</c:v>
                </c:pt>
                <c:pt idx="20">
                  <c:v>0.28371426095354929</c:v>
                </c:pt>
                <c:pt idx="21">
                  <c:v>0.28970874571526212</c:v>
                </c:pt>
                <c:pt idx="22">
                  <c:v>0.2795363224884812</c:v>
                </c:pt>
              </c:numCache>
            </c:numRef>
          </c:val>
          <c:smooth val="0"/>
        </c:ser>
        <c:ser>
          <c:idx val="3"/>
          <c:order val="3"/>
          <c:tx>
            <c:strRef>
              <c:f>'Trend ALL'!$B$6</c:f>
              <c:strCache>
                <c:ptCount val="1"/>
                <c:pt idx="0">
                  <c:v>Ammonia</c:v>
                </c:pt>
              </c:strCache>
            </c:strRef>
          </c:tx>
          <c:spPr>
            <a:ln w="34925">
              <a:solidFill>
                <a:srgbClr val="2E7125"/>
              </a:solidFill>
              <a:prstDash val="dash"/>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ALL'!$C$6:$Y$6</c:f>
              <c:numCache>
                <c:formatCode>0%</c:formatCode>
                <c:ptCount val="23"/>
                <c:pt idx="0">
                  <c:v>1</c:v>
                </c:pt>
                <c:pt idx="1">
                  <c:v>0.9620827401753822</c:v>
                </c:pt>
                <c:pt idx="2">
                  <c:v>0.91684519616866622</c:v>
                </c:pt>
                <c:pt idx="3">
                  <c:v>0.85892737541388775</c:v>
                </c:pt>
                <c:pt idx="4">
                  <c:v>0.82281634868329023</c:v>
                </c:pt>
                <c:pt idx="5">
                  <c:v>0.80308407887255873</c:v>
                </c:pt>
                <c:pt idx="6">
                  <c:v>0.79159250128133529</c:v>
                </c:pt>
                <c:pt idx="7">
                  <c:v>0.78164041053945355</c:v>
                </c:pt>
                <c:pt idx="8">
                  <c:v>0.76354736169065418</c:v>
                </c:pt>
                <c:pt idx="9">
                  <c:v>0.75362667677444328</c:v>
                </c:pt>
                <c:pt idx="10">
                  <c:v>0.73961067525721869</c:v>
                </c:pt>
                <c:pt idx="11">
                  <c:v>0.73218971801561961</c:v>
                </c:pt>
                <c:pt idx="12">
                  <c:v>0.7104919281898866</c:v>
                </c:pt>
                <c:pt idx="13">
                  <c:v>0.71048334479149822</c:v>
                </c:pt>
                <c:pt idx="14">
                  <c:v>0.70853364999979007</c:v>
                </c:pt>
                <c:pt idx="15">
                  <c:v>0.70045495085844656</c:v>
                </c:pt>
                <c:pt idx="16">
                  <c:v>0.70886475844746721</c:v>
                </c:pt>
                <c:pt idx="17">
                  <c:v>0.70643063604323908</c:v>
                </c:pt>
                <c:pt idx="18">
                  <c:v>0.69136200501334788</c:v>
                </c:pt>
                <c:pt idx="19">
                  <c:v>0.71176389136724327</c:v>
                </c:pt>
                <c:pt idx="20">
                  <c:v>0.69375163221663239</c:v>
                </c:pt>
                <c:pt idx="21">
                  <c:v>0.69876251270868328</c:v>
                </c:pt>
                <c:pt idx="22">
                  <c:v>0.69913193652690819</c:v>
                </c:pt>
              </c:numCache>
            </c:numRef>
          </c:val>
          <c:smooth val="0"/>
        </c:ser>
        <c:ser>
          <c:idx val="4"/>
          <c:order val="4"/>
          <c:tx>
            <c:strRef>
              <c:f>'Trend ALL'!$B$7</c:f>
              <c:strCache>
                <c:ptCount val="1"/>
                <c:pt idx="0">
                  <c:v>Carbon monoxide</c:v>
                </c:pt>
              </c:strCache>
            </c:strRef>
          </c:tx>
          <c:spPr>
            <a:ln>
              <a:solidFill>
                <a:schemeClr val="tx1">
                  <a:lumMod val="85000"/>
                  <a:lumOff val="15000"/>
                </a:schemeClr>
              </a:solidFill>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ALL'!$C$7:$Y$7</c:f>
              <c:numCache>
                <c:formatCode>0%</c:formatCode>
                <c:ptCount val="23"/>
                <c:pt idx="0">
                  <c:v>1</c:v>
                </c:pt>
                <c:pt idx="1">
                  <c:v>0.93270011129979391</c:v>
                </c:pt>
                <c:pt idx="2">
                  <c:v>0.87961607421354715</c:v>
                </c:pt>
                <c:pt idx="3">
                  <c:v>0.85152172089966616</c:v>
                </c:pt>
                <c:pt idx="4">
                  <c:v>0.76594716340234825</c:v>
                </c:pt>
                <c:pt idx="5">
                  <c:v>0.71774689758042975</c:v>
                </c:pt>
                <c:pt idx="6">
                  <c:v>0.69794851188207707</c:v>
                </c:pt>
                <c:pt idx="7">
                  <c:v>0.67801200893882574</c:v>
                </c:pt>
                <c:pt idx="8">
                  <c:v>0.63984777077372001</c:v>
                </c:pt>
                <c:pt idx="9">
                  <c:v>0.60560309091179043</c:v>
                </c:pt>
                <c:pt idx="10">
                  <c:v>0.56709495627044104</c:v>
                </c:pt>
                <c:pt idx="11">
                  <c:v>0.56789802349294216</c:v>
                </c:pt>
                <c:pt idx="12">
                  <c:v>0.54120944360841017</c:v>
                </c:pt>
                <c:pt idx="13">
                  <c:v>0.52963283245859571</c:v>
                </c:pt>
                <c:pt idx="14">
                  <c:v>0.52957681057484074</c:v>
                </c:pt>
                <c:pt idx="15">
                  <c:v>0.51020423940253423</c:v>
                </c:pt>
                <c:pt idx="16">
                  <c:v>0.47463045508930429</c:v>
                </c:pt>
                <c:pt idx="17">
                  <c:v>0.4708948242920073</c:v>
                </c:pt>
                <c:pt idx="18">
                  <c:v>0.46232305835757459</c:v>
                </c:pt>
                <c:pt idx="19">
                  <c:v>0.4317176107810809</c:v>
                </c:pt>
                <c:pt idx="20">
                  <c:v>0.44251338576871269</c:v>
                </c:pt>
                <c:pt idx="21">
                  <c:v>0.4303867723003269</c:v>
                </c:pt>
                <c:pt idx="22">
                  <c:v>0.42418263680652291</c:v>
                </c:pt>
              </c:numCache>
            </c:numRef>
          </c:val>
          <c:smooth val="0"/>
        </c:ser>
        <c:ser>
          <c:idx val="5"/>
          <c:order val="5"/>
          <c:tx>
            <c:strRef>
              <c:f>'Trend ALL'!$B$8</c:f>
              <c:strCache>
                <c:ptCount val="1"/>
                <c:pt idx="0">
                  <c:v>Particulate matter (2.5µm)</c:v>
                </c:pt>
              </c:strCache>
            </c:strRef>
          </c:tx>
          <c:spPr>
            <a:ln w="44450">
              <a:solidFill>
                <a:srgbClr val="0070C0"/>
              </a:solidFill>
              <a:prstDash val="sysDot"/>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ALL'!$C$8:$Y$8</c:f>
              <c:numCache>
                <c:formatCode>General</c:formatCode>
                <c:ptCount val="23"/>
                <c:pt idx="10" formatCode="0%">
                  <c:v>1</c:v>
                </c:pt>
                <c:pt idx="11" formatCode="0%">
                  <c:v>0.99667423227579532</c:v>
                </c:pt>
                <c:pt idx="12" formatCode="0%">
                  <c:v>0.86536130099257258</c:v>
                </c:pt>
                <c:pt idx="13" formatCode="0%">
                  <c:v>0.84970588593687568</c:v>
                </c:pt>
                <c:pt idx="14" formatCode="0%">
                  <c:v>0.85369371893457213</c:v>
                </c:pt>
                <c:pt idx="15" formatCode="0%">
                  <c:v>0.8293865134895666</c:v>
                </c:pt>
                <c:pt idx="16" formatCode="0%">
                  <c:v>0.83184833829133276</c:v>
                </c:pt>
                <c:pt idx="17" formatCode="0%">
                  <c:v>0.80433270599811169</c:v>
                </c:pt>
                <c:pt idx="18" formatCode="0%">
                  <c:v>0.79134572831608985</c:v>
                </c:pt>
                <c:pt idx="19" formatCode="0%">
                  <c:v>0.77080757817358148</c:v>
                </c:pt>
                <c:pt idx="20" formatCode="0%">
                  <c:v>0.72500160131123259</c:v>
                </c:pt>
                <c:pt idx="21" formatCode="0%">
                  <c:v>0.70267630962292849</c:v>
                </c:pt>
                <c:pt idx="22" formatCode="0%">
                  <c:v>0.70943163093491801</c:v>
                </c:pt>
              </c:numCache>
            </c:numRef>
          </c:val>
          <c:smooth val="0"/>
        </c:ser>
        <c:ser>
          <c:idx val="6"/>
          <c:order val="6"/>
          <c:tx>
            <c:strRef>
              <c:f>'Trend ALL'!$B$9</c:f>
              <c:strCache>
                <c:ptCount val="1"/>
                <c:pt idx="0">
                  <c:v>Particulate matter (10µm - 2.5µm) </c:v>
                </c:pt>
              </c:strCache>
            </c:strRef>
          </c:tx>
          <c:spPr>
            <a:ln>
              <a:solidFill>
                <a:schemeClr val="accent2">
                  <a:lumMod val="75000"/>
                </a:schemeClr>
              </a:solidFill>
              <a:prstDash val="sysDash"/>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ALL'!$C$9:$Y$9</c:f>
              <c:numCache>
                <c:formatCode>General</c:formatCode>
                <c:ptCount val="23"/>
                <c:pt idx="10" formatCode="0%">
                  <c:v>1</c:v>
                </c:pt>
                <c:pt idx="11" formatCode="0%">
                  <c:v>0.9753123020789668</c:v>
                </c:pt>
                <c:pt idx="12" formatCode="0%">
                  <c:v>0.85008519883941647</c:v>
                </c:pt>
                <c:pt idx="13" formatCode="0%">
                  <c:v>0.85733792555508592</c:v>
                </c:pt>
                <c:pt idx="14" formatCode="0%">
                  <c:v>0.82719699130349422</c:v>
                </c:pt>
                <c:pt idx="15" formatCode="0%">
                  <c:v>0.80919866338744262</c:v>
                </c:pt>
                <c:pt idx="16" formatCode="0%">
                  <c:v>0.81702864211293291</c:v>
                </c:pt>
                <c:pt idx="17" formatCode="0%">
                  <c:v>0.87610092226347902</c:v>
                </c:pt>
                <c:pt idx="18" formatCode="0%">
                  <c:v>0.85812230721662797</c:v>
                </c:pt>
                <c:pt idx="19" formatCode="0%">
                  <c:v>0.84815207857455444</c:v>
                </c:pt>
                <c:pt idx="20" formatCode="0%">
                  <c:v>0.83127938394950751</c:v>
                </c:pt>
                <c:pt idx="21" formatCode="0%">
                  <c:v>0.82664299480136882</c:v>
                </c:pt>
                <c:pt idx="22" formatCode="0%">
                  <c:v>0.82805956972977413</c:v>
                </c:pt>
              </c:numCache>
            </c:numRef>
          </c:val>
          <c:smooth val="0"/>
        </c:ser>
        <c:dLbls>
          <c:showLegendKey val="0"/>
          <c:showVal val="0"/>
          <c:showCatName val="0"/>
          <c:showSerName val="0"/>
          <c:showPercent val="0"/>
          <c:showBubbleSize val="0"/>
        </c:dLbls>
        <c:marker val="1"/>
        <c:smooth val="0"/>
        <c:axId val="84864512"/>
        <c:axId val="195780608"/>
      </c:lineChart>
      <c:catAx>
        <c:axId val="84864512"/>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95780608"/>
        <c:crosses val="autoZero"/>
        <c:auto val="1"/>
        <c:lblAlgn val="ctr"/>
        <c:lblOffset val="100"/>
        <c:noMultiLvlLbl val="0"/>
      </c:catAx>
      <c:valAx>
        <c:axId val="195780608"/>
        <c:scaling>
          <c:orientation val="minMax"/>
          <c:min val="0.2"/>
        </c:scaling>
        <c:delete val="0"/>
        <c:axPos val="l"/>
        <c:majorGridlines>
          <c:spPr>
            <a:ln>
              <a:solidFill>
                <a:schemeClr val="bg1">
                  <a:lumMod val="85000"/>
                </a:schemeClr>
              </a:solidFill>
            </a:ln>
          </c:spPr>
        </c:majorGridlines>
        <c:numFmt formatCode="0%" sourceLinked="1"/>
        <c:majorTickMark val="out"/>
        <c:minorTickMark val="none"/>
        <c:tickLblPos val="nextTo"/>
        <c:crossAx val="84864512"/>
        <c:crosses val="autoZero"/>
        <c:crossBetween val="between"/>
      </c:valAx>
    </c:plotArea>
    <c:legend>
      <c:legendPos val="b"/>
      <c:layout>
        <c:manualLayout>
          <c:xMode val="edge"/>
          <c:yMode val="edge"/>
          <c:x val="2.0323614544858155E-2"/>
          <c:y val="0.71746395976293165"/>
          <c:w val="0.95080563411736174"/>
          <c:h val="0.25481627296587928"/>
        </c:manualLayout>
      </c:layout>
      <c:overlay val="0"/>
      <c:spPr>
        <a:noFill/>
        <a:ln w="25400">
          <a:noFill/>
        </a:ln>
      </c:spPr>
      <c:txPr>
        <a:bodyPr/>
        <a:lstStyle/>
        <a:p>
          <a:pPr>
            <a:defRPr sz="1050"/>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9DE26-6B62-4FE6-8368-E77E725CC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TotalTime>
  <Pages>26</Pages>
  <Words>9647</Words>
  <Characters>54992</Characters>
  <Application>Microsoft Office Word</Application>
  <DocSecurity>0</DocSecurity>
  <Lines>458</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lidome</dc:creator>
  <cp:lastModifiedBy>sochirca</cp:lastModifiedBy>
  <cp:revision>4</cp:revision>
  <cp:lastPrinted>2015-08-19T12:47:00Z</cp:lastPrinted>
  <dcterms:created xsi:type="dcterms:W3CDTF">2015-08-19T12:47:00Z</dcterms:created>
  <dcterms:modified xsi:type="dcterms:W3CDTF">2015-10-14T15:42:00Z</dcterms:modified>
</cp:coreProperties>
</file>