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31" w:rsidRPr="00111AD0" w:rsidRDefault="00944B31" w:rsidP="00944B31">
      <w:pPr>
        <w:spacing w:line="60" w:lineRule="exact"/>
        <w:rPr>
          <w:color w:val="010000"/>
          <w:sz w:val="6"/>
        </w:rPr>
        <w:sectPr w:rsidR="00944B31" w:rsidRPr="00111AD0" w:rsidSect="00944B3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111AD0" w:rsidRDefault="00111AD0" w:rsidP="00111A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szCs w:val="28"/>
        </w:rPr>
      </w:pPr>
      <w:r w:rsidRPr="00111AD0">
        <w:rPr>
          <w:sz w:val="28"/>
          <w:szCs w:val="28"/>
        </w:rPr>
        <w:lastRenderedPageBreak/>
        <w:t>Европейская экономическая комиссия</w:t>
      </w:r>
    </w:p>
    <w:p w:rsidR="00111AD0" w:rsidRPr="00111AD0" w:rsidRDefault="00111AD0" w:rsidP="00111AD0">
      <w:pPr>
        <w:spacing w:line="120" w:lineRule="exact"/>
        <w:rPr>
          <w:sz w:val="10"/>
        </w:rPr>
      </w:pPr>
    </w:p>
    <w:p w:rsidR="00111AD0" w:rsidRDefault="00111AD0" w:rsidP="00111AD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8"/>
          <w:szCs w:val="28"/>
        </w:rPr>
      </w:pPr>
      <w:r w:rsidRPr="00111AD0">
        <w:rPr>
          <w:b w:val="0"/>
          <w:sz w:val="28"/>
          <w:szCs w:val="28"/>
        </w:rPr>
        <w:t>Комитет по экологической политике</w:t>
      </w:r>
    </w:p>
    <w:p w:rsidR="00111AD0" w:rsidRPr="00111AD0" w:rsidRDefault="00111AD0" w:rsidP="00111AD0">
      <w:pPr>
        <w:spacing w:line="120" w:lineRule="exact"/>
        <w:rPr>
          <w:sz w:val="10"/>
        </w:rPr>
      </w:pPr>
    </w:p>
    <w:p w:rsidR="00111AD0" w:rsidRPr="00111AD0" w:rsidRDefault="00111AD0" w:rsidP="00111A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11AD0">
        <w:t>Двадцать первая сессия</w:t>
      </w:r>
    </w:p>
    <w:p w:rsidR="00111AD0" w:rsidRPr="00111AD0" w:rsidRDefault="00111AD0" w:rsidP="00111AD0">
      <w:r w:rsidRPr="00111AD0">
        <w:t>Женева, 27–30 октября 2015 года</w:t>
      </w:r>
    </w:p>
    <w:p w:rsidR="00111AD0" w:rsidRPr="00111AD0" w:rsidRDefault="00111AD0" w:rsidP="00111AD0">
      <w:r w:rsidRPr="00111AD0">
        <w:t>Пункт 1 предварительной повестки дня</w:t>
      </w:r>
    </w:p>
    <w:p w:rsidR="00111AD0" w:rsidRDefault="00111AD0" w:rsidP="00111AD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11AD0">
        <w:t>Открытие сессии и утверждение повестки дня</w:t>
      </w:r>
    </w:p>
    <w:p w:rsidR="00111AD0" w:rsidRPr="00111AD0" w:rsidRDefault="00111AD0" w:rsidP="00111AD0">
      <w:pPr>
        <w:spacing w:line="120" w:lineRule="exact"/>
        <w:rPr>
          <w:sz w:val="10"/>
        </w:rPr>
      </w:pPr>
    </w:p>
    <w:p w:rsidR="00111AD0" w:rsidRPr="00111AD0" w:rsidRDefault="00111AD0" w:rsidP="00111AD0">
      <w:pPr>
        <w:spacing w:line="120" w:lineRule="exact"/>
        <w:rPr>
          <w:sz w:val="10"/>
        </w:rPr>
      </w:pPr>
    </w:p>
    <w:p w:rsidR="00111AD0" w:rsidRPr="00111AD0" w:rsidRDefault="00111AD0" w:rsidP="00111AD0">
      <w:pPr>
        <w:spacing w:line="120" w:lineRule="exact"/>
        <w:rPr>
          <w:sz w:val="10"/>
        </w:rPr>
      </w:pPr>
    </w:p>
    <w:p w:rsidR="00111AD0" w:rsidRDefault="00111AD0" w:rsidP="00111A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r>
      <w:r w:rsidRPr="00111AD0">
        <w:tab/>
        <w:t>Аннотированная предварительная повестка дня двадцать первой сессии,</w:t>
      </w:r>
    </w:p>
    <w:p w:rsidR="00111AD0" w:rsidRPr="00111AD0" w:rsidRDefault="00111AD0" w:rsidP="00111AD0">
      <w:pPr>
        <w:pStyle w:val="SingleTxt"/>
        <w:spacing w:after="0" w:line="120" w:lineRule="exact"/>
        <w:rPr>
          <w:sz w:val="10"/>
        </w:rPr>
      </w:pPr>
    </w:p>
    <w:p w:rsidR="00111AD0" w:rsidRPr="00111AD0" w:rsidRDefault="00111AD0" w:rsidP="00111AD0">
      <w:pPr>
        <w:pStyle w:val="SingleTxt"/>
        <w:spacing w:after="0" w:line="120" w:lineRule="exact"/>
        <w:rPr>
          <w:sz w:val="10"/>
        </w:rPr>
      </w:pPr>
    </w:p>
    <w:p w:rsidR="00111AD0" w:rsidRDefault="00111AD0" w:rsidP="00111A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color w:val="943634" w:themeColor="accent2" w:themeShade="BF"/>
          <w:sz w:val="20"/>
        </w:rPr>
      </w:pPr>
      <w:r w:rsidRPr="00111AD0">
        <w:tab/>
      </w:r>
      <w:r w:rsidRPr="00111AD0">
        <w:tab/>
      </w:r>
      <w:proofErr w:type="gramStart"/>
      <w:r w:rsidRPr="00111AD0">
        <w:t>которая</w:t>
      </w:r>
      <w:proofErr w:type="gramEnd"/>
      <w:r w:rsidRPr="00111AD0">
        <w:t xml:space="preserve"> состоится во Дворц</w:t>
      </w:r>
      <w:r>
        <w:t xml:space="preserve">е Наций в Женеве и откроется </w:t>
      </w:r>
      <w:r w:rsidR="00B7639D">
        <w:t xml:space="preserve">во вторник, </w:t>
      </w:r>
      <w:r>
        <w:t>27 октября 2015 года</w:t>
      </w:r>
      <w:r w:rsidR="00B7639D">
        <w:t>,</w:t>
      </w:r>
      <w:r>
        <w:t xml:space="preserve"> в 10 ч. </w:t>
      </w:r>
      <w:r w:rsidR="00ED59A7">
        <w:t>0</w:t>
      </w:r>
      <w:r>
        <w:t>0 м.</w:t>
      </w:r>
      <w:r w:rsidRPr="00111AD0">
        <w:rPr>
          <w:b w:val="0"/>
          <w:color w:val="943634" w:themeColor="accent2" w:themeShade="BF"/>
          <w:sz w:val="20"/>
        </w:rPr>
        <w:footnoteReference w:customMarkFollows="1" w:id="1"/>
        <w:t>*</w:t>
      </w:r>
    </w:p>
    <w:p w:rsidR="00111AD0" w:rsidRPr="00111AD0" w:rsidRDefault="00111AD0" w:rsidP="00111AD0">
      <w:pPr>
        <w:pStyle w:val="SingleTxt"/>
        <w:spacing w:after="0" w:line="120" w:lineRule="exact"/>
        <w:rPr>
          <w:sz w:val="10"/>
        </w:rPr>
      </w:pPr>
    </w:p>
    <w:p w:rsidR="00111AD0" w:rsidRPr="00111AD0" w:rsidRDefault="00111AD0" w:rsidP="00111AD0">
      <w:pPr>
        <w:pStyle w:val="SingleTxt"/>
        <w:spacing w:after="0" w:line="120" w:lineRule="exact"/>
        <w:rPr>
          <w:sz w:val="10"/>
        </w:rPr>
      </w:pPr>
    </w:p>
    <w:p w:rsidR="00111AD0" w:rsidRDefault="00111AD0" w:rsidP="00111A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11AD0">
        <w:rPr>
          <w:lang w:val="en-GB"/>
        </w:rPr>
        <w:t>I</w:t>
      </w:r>
      <w:r w:rsidRPr="00111AD0">
        <w:t>.</w:t>
      </w:r>
      <w:r>
        <w:tab/>
      </w:r>
      <w:r w:rsidRPr="00111AD0">
        <w:t>Предварительная повестка дня</w:t>
      </w:r>
    </w:p>
    <w:p w:rsidR="00111AD0" w:rsidRPr="00111AD0" w:rsidRDefault="00111AD0" w:rsidP="00111AD0">
      <w:pPr>
        <w:pStyle w:val="SingleTxt"/>
        <w:spacing w:after="0" w:line="120" w:lineRule="exact"/>
        <w:rPr>
          <w:sz w:val="10"/>
        </w:rPr>
      </w:pPr>
    </w:p>
    <w:p w:rsidR="00111AD0" w:rsidRPr="00111AD0" w:rsidRDefault="00111AD0" w:rsidP="00111AD0">
      <w:pPr>
        <w:pStyle w:val="SingleTxt"/>
        <w:spacing w:after="0" w:line="120" w:lineRule="exact"/>
        <w:rPr>
          <w:sz w:val="10"/>
        </w:rPr>
      </w:pPr>
    </w:p>
    <w:p w:rsidR="00111AD0" w:rsidRPr="00111AD0" w:rsidRDefault="00111AD0" w:rsidP="00742517">
      <w:pPr>
        <w:pStyle w:val="SingleTxt"/>
      </w:pPr>
      <w:r w:rsidRPr="00111AD0">
        <w:t>1.</w:t>
      </w:r>
      <w:r>
        <w:tab/>
      </w:r>
      <w:r w:rsidRPr="00111AD0">
        <w:t>Открытие сессии и утверждение повестки дня</w:t>
      </w:r>
      <w:r>
        <w:t>.</w:t>
      </w:r>
    </w:p>
    <w:p w:rsidR="00111AD0" w:rsidRPr="00111AD0" w:rsidRDefault="00111AD0" w:rsidP="00742517">
      <w:pPr>
        <w:pStyle w:val="SingleTxt"/>
      </w:pPr>
      <w:r w:rsidRPr="00111AD0">
        <w:t>2.</w:t>
      </w:r>
      <w:r>
        <w:tab/>
      </w:r>
      <w:r w:rsidRPr="00111AD0">
        <w:t>Итоги работы Президиума</w:t>
      </w:r>
      <w:r>
        <w:t>.</w:t>
      </w:r>
    </w:p>
    <w:p w:rsidR="00111AD0" w:rsidRPr="00111AD0" w:rsidRDefault="00111AD0" w:rsidP="00742517">
      <w:pPr>
        <w:pStyle w:val="SingleTxt"/>
        <w:ind w:left="1742" w:hanging="475"/>
      </w:pPr>
      <w:r w:rsidRPr="00111AD0">
        <w:t>3.</w:t>
      </w:r>
      <w:r>
        <w:tab/>
      </w:r>
      <w:r w:rsidRPr="00111AD0">
        <w:t>Устойчивое развитие в регионе Европейской экономической комиссии О</w:t>
      </w:r>
      <w:r w:rsidRPr="00111AD0">
        <w:t>р</w:t>
      </w:r>
      <w:r w:rsidRPr="00111AD0">
        <w:t>ганизации Объединенных Наций</w:t>
      </w:r>
      <w:r>
        <w:t>.</w:t>
      </w:r>
    </w:p>
    <w:p w:rsidR="00111AD0" w:rsidRPr="00111AD0" w:rsidRDefault="00111AD0" w:rsidP="00742517">
      <w:pPr>
        <w:pStyle w:val="SingleTxt"/>
      </w:pPr>
      <w:r w:rsidRPr="00111AD0">
        <w:t>4.</w:t>
      </w:r>
      <w:r>
        <w:tab/>
      </w:r>
      <w:r w:rsidRPr="00111AD0">
        <w:t>Многосторонние природоохранные соглашения</w:t>
      </w:r>
      <w:r>
        <w:t>.</w:t>
      </w:r>
    </w:p>
    <w:p w:rsidR="00111AD0" w:rsidRPr="00111AD0" w:rsidRDefault="00111AD0" w:rsidP="00742517">
      <w:pPr>
        <w:pStyle w:val="SingleTxt"/>
      </w:pPr>
      <w:r w:rsidRPr="00111AD0">
        <w:t>5.</w:t>
      </w:r>
      <w:r>
        <w:tab/>
      </w:r>
      <w:r w:rsidRPr="00111AD0">
        <w:t xml:space="preserve">Восьмая Конференция министров </w:t>
      </w:r>
      <w:r>
        <w:t>«Окружающая среда для Европы»:</w:t>
      </w:r>
    </w:p>
    <w:p w:rsidR="00111AD0" w:rsidRPr="00111AD0" w:rsidRDefault="00111AD0" w:rsidP="00742517">
      <w:pPr>
        <w:pStyle w:val="SingleTxt"/>
      </w:pPr>
      <w:r>
        <w:tab/>
      </w:r>
      <w:r w:rsidRPr="00111AD0">
        <w:t>а)</w:t>
      </w:r>
      <w:r>
        <w:tab/>
        <w:t>п</w:t>
      </w:r>
      <w:r w:rsidRPr="00111AD0">
        <w:t>одготовка в принимающей стране;</w:t>
      </w:r>
    </w:p>
    <w:p w:rsidR="00111AD0" w:rsidRPr="00111AD0" w:rsidRDefault="00111AD0" w:rsidP="00742517">
      <w:pPr>
        <w:pStyle w:val="SingleTxt"/>
      </w:pPr>
      <w:r>
        <w:tab/>
      </w:r>
      <w:r w:rsidRPr="00111AD0">
        <w:rPr>
          <w:lang w:val="en-GB"/>
        </w:rPr>
        <w:t>b</w:t>
      </w:r>
      <w:r w:rsidRPr="00111AD0">
        <w:t>)</w:t>
      </w:r>
      <w:r>
        <w:tab/>
      </w:r>
      <w:proofErr w:type="spellStart"/>
      <w:proofErr w:type="gramStart"/>
      <w:r>
        <w:t>э</w:t>
      </w:r>
      <w:r w:rsidRPr="00111AD0">
        <w:t>кологизация</w:t>
      </w:r>
      <w:proofErr w:type="spellEnd"/>
      <w:proofErr w:type="gramEnd"/>
      <w:r w:rsidRPr="00111AD0">
        <w:t xml:space="preserve"> экономики;</w:t>
      </w:r>
    </w:p>
    <w:p w:rsidR="00111AD0" w:rsidRPr="00111AD0" w:rsidRDefault="00111AD0" w:rsidP="00742517">
      <w:pPr>
        <w:pStyle w:val="SingleTxt"/>
      </w:pPr>
      <w:r>
        <w:tab/>
      </w:r>
      <w:r w:rsidRPr="00111AD0">
        <w:t>с)</w:t>
      </w:r>
      <w:r>
        <w:tab/>
        <w:t>о</w:t>
      </w:r>
      <w:r w:rsidRPr="00111AD0">
        <w:t>чистка воздуха;</w:t>
      </w:r>
    </w:p>
    <w:p w:rsidR="00111AD0" w:rsidRPr="00111AD0" w:rsidRDefault="00111AD0" w:rsidP="00742517">
      <w:pPr>
        <w:pStyle w:val="SingleTxt"/>
      </w:pPr>
      <w:r>
        <w:tab/>
      </w:r>
      <w:r w:rsidRPr="00111AD0">
        <w:rPr>
          <w:lang w:val="en-GB"/>
        </w:rPr>
        <w:t>d</w:t>
      </w:r>
      <w:r w:rsidRPr="00111AD0">
        <w:t>)</w:t>
      </w:r>
      <w:r>
        <w:tab/>
      </w:r>
      <w:proofErr w:type="gramStart"/>
      <w:r>
        <w:t>с</w:t>
      </w:r>
      <w:r w:rsidRPr="00111AD0">
        <w:t>овместное</w:t>
      </w:r>
      <w:proofErr w:type="gramEnd"/>
      <w:r w:rsidRPr="00111AD0">
        <w:t xml:space="preserve"> обучение;</w:t>
      </w:r>
    </w:p>
    <w:p w:rsidR="00111AD0" w:rsidRPr="00111AD0" w:rsidRDefault="00111AD0" w:rsidP="00742517">
      <w:pPr>
        <w:pStyle w:val="SingleTxt"/>
        <w:ind w:left="2218" w:hanging="951"/>
      </w:pPr>
      <w:r>
        <w:lastRenderedPageBreak/>
        <w:tab/>
      </w:r>
      <w:r w:rsidRPr="00111AD0">
        <w:t>е)</w:t>
      </w:r>
      <w:r>
        <w:tab/>
      </w:r>
      <w:r w:rsidR="00742517">
        <w:t>р</w:t>
      </w:r>
      <w:r w:rsidRPr="00111AD0">
        <w:t>азработка Общей системы экологической информации и обеспечение регулярной оценки состояния окружающей среды в общеевропейском регионе;</w:t>
      </w:r>
    </w:p>
    <w:p w:rsidR="00111AD0" w:rsidRPr="00111AD0" w:rsidRDefault="00111AD0" w:rsidP="00742517">
      <w:pPr>
        <w:pStyle w:val="SingleTxt"/>
        <w:ind w:left="2218" w:hanging="951"/>
      </w:pPr>
      <w:r>
        <w:tab/>
      </w:r>
      <w:r w:rsidRPr="00111AD0">
        <w:rPr>
          <w:lang w:val="en-GB"/>
        </w:rPr>
        <w:t>f</w:t>
      </w:r>
      <w:r w:rsidRPr="00111AD0">
        <w:t>)</w:t>
      </w:r>
      <w:r>
        <w:tab/>
      </w:r>
      <w:proofErr w:type="gramStart"/>
      <w:r w:rsidR="00742517">
        <w:t>п</w:t>
      </w:r>
      <w:r w:rsidRPr="00111AD0">
        <w:t>редлагаемые</w:t>
      </w:r>
      <w:proofErr w:type="gramEnd"/>
      <w:r w:rsidRPr="00111AD0">
        <w:t xml:space="preserve"> итоговые документы Конференции;</w:t>
      </w:r>
    </w:p>
    <w:p w:rsidR="00111AD0" w:rsidRPr="00111AD0" w:rsidRDefault="00111AD0" w:rsidP="00742517">
      <w:pPr>
        <w:pStyle w:val="SingleTxt"/>
        <w:ind w:left="2218" w:hanging="951"/>
      </w:pPr>
      <w:r>
        <w:tab/>
      </w:r>
      <w:r w:rsidRPr="00111AD0">
        <w:rPr>
          <w:lang w:val="en-GB"/>
        </w:rPr>
        <w:t>g</w:t>
      </w:r>
      <w:r w:rsidRPr="00111AD0">
        <w:t>)</w:t>
      </w:r>
      <w:r>
        <w:tab/>
      </w:r>
      <w:proofErr w:type="gramStart"/>
      <w:r w:rsidR="00742517">
        <w:t>п</w:t>
      </w:r>
      <w:r w:rsidRPr="00111AD0">
        <w:t>роект</w:t>
      </w:r>
      <w:proofErr w:type="gramEnd"/>
      <w:r w:rsidRPr="00111AD0">
        <w:t xml:space="preserve"> повестки дня Конференции;</w:t>
      </w:r>
    </w:p>
    <w:p w:rsidR="00111AD0" w:rsidRPr="00111AD0" w:rsidRDefault="00111AD0" w:rsidP="00742517">
      <w:pPr>
        <w:pStyle w:val="SingleTxt"/>
        <w:ind w:left="2218" w:hanging="951"/>
      </w:pPr>
      <w:r>
        <w:tab/>
      </w:r>
      <w:r w:rsidRPr="00111AD0">
        <w:rPr>
          <w:lang w:val="en-GB"/>
        </w:rPr>
        <w:t>h</w:t>
      </w:r>
      <w:r w:rsidRPr="00111AD0">
        <w:t>)</w:t>
      </w:r>
      <w:r>
        <w:tab/>
      </w:r>
      <w:proofErr w:type="gramStart"/>
      <w:r w:rsidR="00742517">
        <w:t>п</w:t>
      </w:r>
      <w:r w:rsidRPr="00111AD0">
        <w:t>лан</w:t>
      </w:r>
      <w:proofErr w:type="gramEnd"/>
      <w:r w:rsidRPr="00111AD0">
        <w:t xml:space="preserve"> коммуникационной стратегии для Конференции;</w:t>
      </w:r>
    </w:p>
    <w:p w:rsidR="00111AD0" w:rsidRPr="00111AD0" w:rsidRDefault="00111AD0" w:rsidP="00742517">
      <w:pPr>
        <w:pStyle w:val="SingleTxt"/>
        <w:ind w:left="2218" w:hanging="951"/>
      </w:pPr>
      <w:r>
        <w:tab/>
      </w:r>
      <w:r w:rsidRPr="00111AD0">
        <w:rPr>
          <w:lang w:val="en-GB"/>
        </w:rPr>
        <w:t>j</w:t>
      </w:r>
      <w:r w:rsidRPr="00111AD0">
        <w:t>)</w:t>
      </w:r>
      <w:r>
        <w:tab/>
      </w:r>
      <w:proofErr w:type="gramStart"/>
      <w:r w:rsidR="00742517">
        <w:t>п</w:t>
      </w:r>
      <w:r w:rsidRPr="00111AD0">
        <w:t>отребности</w:t>
      </w:r>
      <w:proofErr w:type="gramEnd"/>
      <w:r w:rsidRPr="00111AD0">
        <w:t xml:space="preserve"> в ресурсах в св</w:t>
      </w:r>
      <w:r w:rsidR="0060148A">
        <w:t>язи с подготовкой к Конференции.</w:t>
      </w:r>
    </w:p>
    <w:p w:rsidR="00111AD0" w:rsidRPr="00111AD0" w:rsidRDefault="00111AD0" w:rsidP="00742517">
      <w:pPr>
        <w:pStyle w:val="SingleTxt"/>
      </w:pPr>
      <w:r w:rsidRPr="00111AD0">
        <w:t>6.</w:t>
      </w:r>
      <w:r>
        <w:tab/>
      </w:r>
      <w:r w:rsidRPr="00111AD0">
        <w:t>Обзоры результативности экологической деятельности</w:t>
      </w:r>
      <w:r w:rsidR="00742517">
        <w:t>.</w:t>
      </w:r>
    </w:p>
    <w:p w:rsidR="00111AD0" w:rsidRPr="00111AD0" w:rsidRDefault="00111AD0" w:rsidP="00742517">
      <w:pPr>
        <w:pStyle w:val="SingleTxt"/>
      </w:pPr>
      <w:r w:rsidRPr="00111AD0">
        <w:t>7.</w:t>
      </w:r>
      <w:r>
        <w:tab/>
      </w:r>
      <w:proofErr w:type="spellStart"/>
      <w:r w:rsidRPr="00111AD0">
        <w:t>Межсекторальная</w:t>
      </w:r>
      <w:proofErr w:type="spellEnd"/>
      <w:r w:rsidRPr="00111AD0">
        <w:t xml:space="preserve"> деятельность:</w:t>
      </w:r>
    </w:p>
    <w:p w:rsidR="00111AD0" w:rsidRPr="00111AD0" w:rsidRDefault="00111AD0" w:rsidP="00742517">
      <w:pPr>
        <w:pStyle w:val="SingleTxt"/>
        <w:ind w:left="2218" w:hanging="951"/>
      </w:pPr>
      <w:r>
        <w:tab/>
      </w:r>
      <w:r w:rsidRPr="00111AD0">
        <w:t>а)</w:t>
      </w:r>
      <w:r>
        <w:tab/>
      </w:r>
      <w:r w:rsidR="00742517">
        <w:t>о</w:t>
      </w:r>
      <w:r w:rsidRPr="00111AD0">
        <w:t>бщеевропейская программа по транспорту, окружающей среде и охране здоровья;</w:t>
      </w:r>
    </w:p>
    <w:p w:rsidR="00111AD0" w:rsidRPr="00111AD0" w:rsidRDefault="00111AD0" w:rsidP="00742517">
      <w:pPr>
        <w:pStyle w:val="SingleTxt"/>
        <w:ind w:left="2218" w:hanging="951"/>
      </w:pPr>
      <w:r>
        <w:tab/>
      </w:r>
      <w:r w:rsidRPr="00111AD0">
        <w:rPr>
          <w:lang w:val="en-GB"/>
        </w:rPr>
        <w:t>b</w:t>
      </w:r>
      <w:r w:rsidRPr="00111AD0">
        <w:t>)</w:t>
      </w:r>
      <w:r>
        <w:tab/>
      </w:r>
      <w:proofErr w:type="gramStart"/>
      <w:r w:rsidR="00742517">
        <w:t>о</w:t>
      </w:r>
      <w:r w:rsidRPr="00111AD0">
        <w:t>кружающая</w:t>
      </w:r>
      <w:proofErr w:type="gramEnd"/>
      <w:r w:rsidRPr="00111AD0">
        <w:t xml:space="preserve"> среда и безопасность;</w:t>
      </w:r>
    </w:p>
    <w:p w:rsidR="00111AD0" w:rsidRPr="00111AD0" w:rsidRDefault="00111AD0" w:rsidP="00742517">
      <w:pPr>
        <w:pStyle w:val="SingleTxt"/>
        <w:ind w:left="2218" w:hanging="951"/>
      </w:pPr>
      <w:r>
        <w:tab/>
      </w:r>
      <w:r w:rsidRPr="00111AD0">
        <w:rPr>
          <w:lang w:val="en-GB"/>
        </w:rPr>
        <w:t>c</w:t>
      </w:r>
      <w:r w:rsidRPr="00111AD0">
        <w:t>)</w:t>
      </w:r>
      <w:r>
        <w:tab/>
      </w:r>
      <w:proofErr w:type="gramStart"/>
      <w:r w:rsidR="00742517">
        <w:t>е</w:t>
      </w:r>
      <w:r w:rsidRPr="00111AD0">
        <w:t>вропейский</w:t>
      </w:r>
      <w:proofErr w:type="gramEnd"/>
      <w:r w:rsidRPr="00111AD0">
        <w:t xml:space="preserve"> процесс </w:t>
      </w:r>
      <w:r w:rsidR="00742517">
        <w:t>«Окружающая среда и здоровье»</w:t>
      </w:r>
      <w:r w:rsidRPr="00111AD0">
        <w:t>;</w:t>
      </w:r>
    </w:p>
    <w:p w:rsidR="00111AD0" w:rsidRPr="00111AD0" w:rsidRDefault="00111AD0" w:rsidP="00742517">
      <w:pPr>
        <w:pStyle w:val="SingleTxt"/>
        <w:ind w:left="2218" w:hanging="951"/>
      </w:pPr>
      <w:r>
        <w:tab/>
      </w:r>
      <w:r w:rsidRPr="00111AD0">
        <w:rPr>
          <w:lang w:val="en-GB"/>
        </w:rPr>
        <w:t>d</w:t>
      </w:r>
      <w:r w:rsidRPr="00111AD0">
        <w:t>)</w:t>
      </w:r>
      <w:r>
        <w:tab/>
      </w:r>
      <w:r w:rsidR="00742517">
        <w:t>«</w:t>
      </w:r>
      <w:proofErr w:type="gramStart"/>
      <w:r w:rsidR="00742517">
        <w:t>з</w:t>
      </w:r>
      <w:r w:rsidRPr="00111AD0">
        <w:t>еленое</w:t>
      </w:r>
      <w:proofErr w:type="gramEnd"/>
      <w:r w:rsidR="00742517">
        <w:t>»</w:t>
      </w:r>
      <w:r w:rsidRPr="00111AD0">
        <w:t xml:space="preserve"> строительство</w:t>
      </w:r>
      <w:r w:rsidR="00742517">
        <w:t>.</w:t>
      </w:r>
    </w:p>
    <w:p w:rsidR="00111AD0" w:rsidRPr="00111AD0" w:rsidRDefault="00111AD0" w:rsidP="00742517">
      <w:pPr>
        <w:pStyle w:val="SingleTxt"/>
      </w:pPr>
      <w:r w:rsidRPr="00111AD0">
        <w:t>8.</w:t>
      </w:r>
      <w:r>
        <w:tab/>
      </w:r>
      <w:r w:rsidRPr="00111AD0">
        <w:t>Программа работы Подпрограммы по окружающей среде:</w:t>
      </w:r>
    </w:p>
    <w:p w:rsidR="00111AD0" w:rsidRPr="00111AD0" w:rsidRDefault="00111AD0" w:rsidP="00742517">
      <w:pPr>
        <w:pStyle w:val="SingleTxt"/>
        <w:ind w:left="2218" w:hanging="951"/>
      </w:pPr>
      <w:r>
        <w:tab/>
      </w:r>
      <w:r w:rsidRPr="00111AD0">
        <w:t>а)</w:t>
      </w:r>
      <w:r>
        <w:tab/>
      </w:r>
      <w:r w:rsidR="00742517">
        <w:t>о</w:t>
      </w:r>
      <w:r w:rsidRPr="00111AD0">
        <w:t>птимизация работы по мониторингу и оценке окружающей среды;</w:t>
      </w:r>
    </w:p>
    <w:p w:rsidR="00111AD0" w:rsidRPr="00111AD0" w:rsidRDefault="00111AD0" w:rsidP="00742517">
      <w:pPr>
        <w:pStyle w:val="SingleTxt"/>
        <w:ind w:left="2218" w:hanging="951"/>
      </w:pPr>
      <w:r>
        <w:tab/>
      </w:r>
      <w:r w:rsidRPr="00111AD0">
        <w:rPr>
          <w:lang w:val="en-GB"/>
        </w:rPr>
        <w:t>b</w:t>
      </w:r>
      <w:r w:rsidRPr="00111AD0">
        <w:t>)</w:t>
      </w:r>
      <w:r>
        <w:tab/>
      </w:r>
      <w:proofErr w:type="gramStart"/>
      <w:r w:rsidR="00742517">
        <w:t>и</w:t>
      </w:r>
      <w:r w:rsidRPr="00111AD0">
        <w:t>нтеграция</w:t>
      </w:r>
      <w:proofErr w:type="gramEnd"/>
      <w:r w:rsidRPr="00111AD0">
        <w:t xml:space="preserve"> гендерной проблематики в экологическую деятельность;</w:t>
      </w:r>
    </w:p>
    <w:p w:rsidR="00111AD0" w:rsidRPr="00111AD0" w:rsidRDefault="00111AD0" w:rsidP="00742517">
      <w:pPr>
        <w:pStyle w:val="SingleTxt"/>
        <w:ind w:left="2218" w:hanging="951"/>
      </w:pPr>
      <w:r>
        <w:tab/>
      </w:r>
      <w:r w:rsidRPr="00111AD0">
        <w:rPr>
          <w:lang w:val="en-GB"/>
        </w:rPr>
        <w:t>c</w:t>
      </w:r>
      <w:r w:rsidRPr="00111AD0">
        <w:t>)</w:t>
      </w:r>
      <w:r>
        <w:tab/>
      </w:r>
      <w:proofErr w:type="gramStart"/>
      <w:r w:rsidR="00742517">
        <w:t>о</w:t>
      </w:r>
      <w:r w:rsidRPr="00111AD0">
        <w:t>ценка</w:t>
      </w:r>
      <w:proofErr w:type="gramEnd"/>
      <w:r w:rsidRPr="00111AD0">
        <w:t xml:space="preserve"> результативности Подпрогра</w:t>
      </w:r>
      <w:r w:rsidR="00742517">
        <w:t>ммы по окружающей среде за 2014</w:t>
      </w:r>
      <w:r w:rsidRPr="00111AD0">
        <w:t>–2015 годы и план оценки результативности на 2016</w:t>
      </w:r>
      <w:r w:rsidR="00742517">
        <w:t>–</w:t>
      </w:r>
      <w:r w:rsidRPr="00111AD0">
        <w:t>2017 годы;</w:t>
      </w:r>
    </w:p>
    <w:p w:rsidR="00111AD0" w:rsidRPr="00111AD0" w:rsidRDefault="00111AD0" w:rsidP="00742517">
      <w:pPr>
        <w:pStyle w:val="SingleTxt"/>
        <w:ind w:left="2218" w:hanging="951"/>
      </w:pPr>
      <w:r>
        <w:tab/>
      </w:r>
      <w:r w:rsidRPr="00111AD0">
        <w:rPr>
          <w:lang w:val="en-GB"/>
        </w:rPr>
        <w:t>d</w:t>
      </w:r>
      <w:r w:rsidRPr="00111AD0">
        <w:t>)</w:t>
      </w:r>
      <w:r>
        <w:tab/>
      </w:r>
      <w:proofErr w:type="gramStart"/>
      <w:r w:rsidR="00742517">
        <w:t>п</w:t>
      </w:r>
      <w:r w:rsidRPr="00111AD0">
        <w:t>рограмма</w:t>
      </w:r>
      <w:proofErr w:type="gramEnd"/>
      <w:r w:rsidRPr="00111AD0">
        <w:t xml:space="preserve"> работы и перечень публикаций Подпрограммы по окруж</w:t>
      </w:r>
      <w:r w:rsidRPr="00111AD0">
        <w:t>а</w:t>
      </w:r>
      <w:r w:rsidRPr="00111AD0">
        <w:t>ющей среде на 2016–2017 годы;</w:t>
      </w:r>
    </w:p>
    <w:p w:rsidR="00111AD0" w:rsidRPr="00111AD0" w:rsidRDefault="00111AD0" w:rsidP="00742517">
      <w:pPr>
        <w:pStyle w:val="SingleTxt"/>
        <w:ind w:left="2218" w:hanging="951"/>
      </w:pPr>
      <w:r>
        <w:tab/>
      </w:r>
      <w:r w:rsidRPr="00111AD0">
        <w:rPr>
          <w:lang w:val="en-GB"/>
        </w:rPr>
        <w:t>e</w:t>
      </w:r>
      <w:r w:rsidRPr="00111AD0">
        <w:t>)</w:t>
      </w:r>
      <w:r>
        <w:tab/>
      </w:r>
      <w:proofErr w:type="gramStart"/>
      <w:r w:rsidR="00742517">
        <w:t>п</w:t>
      </w:r>
      <w:r w:rsidRPr="00111AD0">
        <w:t>редлагаемые</w:t>
      </w:r>
      <w:proofErr w:type="gramEnd"/>
      <w:r w:rsidRPr="00111AD0">
        <w:t xml:space="preserve"> стратегические рамки Подпрограммы по окружающей среде на 2018</w:t>
      </w:r>
      <w:r w:rsidR="00742517">
        <w:t>–</w:t>
      </w:r>
      <w:r w:rsidRPr="00111AD0">
        <w:t>2019 годы;</w:t>
      </w:r>
    </w:p>
    <w:p w:rsidR="00111AD0" w:rsidRPr="00111AD0" w:rsidRDefault="00111AD0" w:rsidP="00742517">
      <w:pPr>
        <w:pStyle w:val="SingleTxt"/>
        <w:ind w:left="2218" w:hanging="951"/>
      </w:pPr>
      <w:r>
        <w:tab/>
      </w:r>
      <w:r w:rsidRPr="00111AD0">
        <w:rPr>
          <w:lang w:val="en-GB"/>
        </w:rPr>
        <w:t>f</w:t>
      </w:r>
      <w:r w:rsidRPr="00111AD0">
        <w:t>)</w:t>
      </w:r>
      <w:r>
        <w:tab/>
      </w:r>
      <w:proofErr w:type="gramStart"/>
      <w:r w:rsidR="00742517">
        <w:t>о</w:t>
      </w:r>
      <w:r w:rsidRPr="00111AD0">
        <w:t>бзор</w:t>
      </w:r>
      <w:proofErr w:type="gramEnd"/>
      <w:r w:rsidRPr="00111AD0">
        <w:t xml:space="preserve"> ресурсов для осуществления природоохранной деятельности и критерии оказания финансовой поддержки для участия в совещаниях и мероприятиях.</w:t>
      </w:r>
    </w:p>
    <w:p w:rsidR="00111AD0" w:rsidRPr="00111AD0" w:rsidRDefault="00111AD0" w:rsidP="00742517">
      <w:pPr>
        <w:pStyle w:val="SingleTxt"/>
        <w:ind w:left="1742" w:hanging="475"/>
      </w:pPr>
      <w:r w:rsidRPr="00111AD0">
        <w:t>9.</w:t>
      </w:r>
      <w:r>
        <w:tab/>
      </w:r>
      <w:r w:rsidRPr="00111AD0">
        <w:t>Представление мнений и обмен мнениями по второй Ассамблее Организ</w:t>
      </w:r>
      <w:r w:rsidRPr="00111AD0">
        <w:t>а</w:t>
      </w:r>
      <w:r w:rsidRPr="00111AD0">
        <w:t>ции Объединенных Наций по окружающей среде</w:t>
      </w:r>
      <w:r w:rsidR="00742517">
        <w:t>.</w:t>
      </w:r>
    </w:p>
    <w:p w:rsidR="00111AD0" w:rsidRPr="00111AD0" w:rsidRDefault="00111AD0" w:rsidP="00742517">
      <w:pPr>
        <w:pStyle w:val="SingleTxt"/>
      </w:pPr>
      <w:r w:rsidRPr="00111AD0">
        <w:t>10.</w:t>
      </w:r>
      <w:r>
        <w:tab/>
      </w:r>
      <w:r w:rsidRPr="00111AD0">
        <w:t>Правила процедуры</w:t>
      </w:r>
      <w:r w:rsidR="00742517">
        <w:t>.</w:t>
      </w:r>
    </w:p>
    <w:p w:rsidR="00111AD0" w:rsidRPr="00111AD0" w:rsidRDefault="00111AD0" w:rsidP="00742517">
      <w:pPr>
        <w:pStyle w:val="SingleTxt"/>
      </w:pPr>
      <w:r w:rsidRPr="00111AD0">
        <w:t>11.</w:t>
      </w:r>
      <w:r>
        <w:tab/>
      </w:r>
      <w:r w:rsidRPr="00111AD0">
        <w:t>Выборы должностных лиц</w:t>
      </w:r>
      <w:r w:rsidR="00742517">
        <w:t>.</w:t>
      </w:r>
    </w:p>
    <w:p w:rsidR="00111AD0" w:rsidRPr="00111AD0" w:rsidRDefault="00111AD0" w:rsidP="00742517">
      <w:pPr>
        <w:pStyle w:val="SingleTxt"/>
      </w:pPr>
      <w:r w:rsidRPr="00111AD0">
        <w:t>12.</w:t>
      </w:r>
      <w:r>
        <w:tab/>
      </w:r>
      <w:r w:rsidRPr="00111AD0">
        <w:t>Расписание совещаний</w:t>
      </w:r>
      <w:r w:rsidR="00742517">
        <w:t>.</w:t>
      </w:r>
    </w:p>
    <w:p w:rsidR="00111AD0" w:rsidRPr="00111AD0" w:rsidRDefault="00111AD0" w:rsidP="00742517">
      <w:pPr>
        <w:pStyle w:val="SingleTxt"/>
      </w:pPr>
      <w:r w:rsidRPr="00111AD0">
        <w:t>13.</w:t>
      </w:r>
      <w:r>
        <w:tab/>
      </w:r>
      <w:r w:rsidRPr="00111AD0">
        <w:t>Прочие вопросы</w:t>
      </w:r>
      <w:r w:rsidR="00742517">
        <w:t>.</w:t>
      </w:r>
    </w:p>
    <w:p w:rsidR="00111AD0" w:rsidRDefault="00111AD0" w:rsidP="00742517">
      <w:pPr>
        <w:pStyle w:val="SingleTxt"/>
      </w:pPr>
      <w:r w:rsidRPr="00111AD0">
        <w:t>14.</w:t>
      </w:r>
      <w:r>
        <w:tab/>
      </w:r>
      <w:r w:rsidRPr="00111AD0">
        <w:t>Закрытие совещания.</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742" w:right="1267" w:hanging="475"/>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742" w:right="1267" w:hanging="475"/>
        <w:jc w:val="both"/>
        <w:rPr>
          <w:rFonts w:cstheme="minorBidi"/>
          <w:sz w:val="10"/>
        </w:rPr>
      </w:pPr>
    </w:p>
    <w:p w:rsidR="00111AD0" w:rsidRDefault="00742517" w:rsidP="007425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II</w:t>
      </w:r>
      <w:r w:rsidR="00111AD0" w:rsidRPr="00111AD0">
        <w:t>.</w:t>
      </w:r>
      <w:r>
        <w:tab/>
      </w:r>
      <w:r w:rsidR="00111AD0" w:rsidRPr="00111AD0">
        <w:t>Аннотации к предварительной повестке дня</w:t>
      </w:r>
    </w:p>
    <w:p w:rsidR="00742517" w:rsidRPr="00742517" w:rsidRDefault="00742517" w:rsidP="00742517">
      <w:pPr>
        <w:pStyle w:val="SingleTxt"/>
        <w:spacing w:after="0" w:line="120" w:lineRule="exact"/>
        <w:rPr>
          <w:sz w:val="10"/>
        </w:rPr>
      </w:pPr>
    </w:p>
    <w:p w:rsidR="00742517" w:rsidRPr="00742517" w:rsidRDefault="00742517" w:rsidP="00742517">
      <w:pPr>
        <w:pStyle w:val="SingleTxt"/>
        <w:spacing w:after="0" w:line="120" w:lineRule="exact"/>
        <w:rPr>
          <w:sz w:val="10"/>
        </w:rPr>
      </w:pPr>
    </w:p>
    <w:p w:rsidR="00111AD0" w:rsidRPr="00111AD0" w:rsidRDefault="00742517" w:rsidP="00742517">
      <w:pPr>
        <w:pStyle w:val="SingleTxt"/>
      </w:pPr>
      <w:r>
        <w:t>1.</w:t>
      </w:r>
      <w:r>
        <w:tab/>
      </w:r>
      <w:proofErr w:type="gramStart"/>
      <w:r w:rsidR="00111AD0" w:rsidRPr="00111AD0">
        <w:t>Комитет по экологической политике (КЭП) руководствуется в своей работе целями, изложенными в документе, посвященном будущим стратегическим направлениям деятельности в области окружающей среды (</w:t>
      </w:r>
      <w:r w:rsidR="00111AD0" w:rsidRPr="00111AD0">
        <w:rPr>
          <w:lang w:val="en-GB"/>
        </w:rPr>
        <w:t>CEP</w:t>
      </w:r>
      <w:r w:rsidR="00111AD0" w:rsidRPr="00111AD0">
        <w:t>/2004/2), который был принят в 2003 году, планом работы по реформе Европейской экономической комиссии (ЕЭК) Организации Объединенных Наций (</w:t>
      </w:r>
      <w:r w:rsidR="00111AD0" w:rsidRPr="00111AD0">
        <w:rPr>
          <w:lang w:val="en-GB"/>
        </w:rPr>
        <w:t>E</w:t>
      </w:r>
      <w:r w:rsidR="00111AD0" w:rsidRPr="00111AD0">
        <w:t>/</w:t>
      </w:r>
      <w:r w:rsidR="00111AD0" w:rsidRPr="00111AD0">
        <w:rPr>
          <w:lang w:val="en-GB"/>
        </w:rPr>
        <w:t>ECE</w:t>
      </w:r>
      <w:r w:rsidR="00111AD0" w:rsidRPr="00111AD0">
        <w:t>/1434/</w:t>
      </w:r>
      <w:r w:rsidR="00111AD0" w:rsidRPr="00111AD0">
        <w:rPr>
          <w:lang w:val="en-GB"/>
        </w:rPr>
        <w:t>Rev</w:t>
      </w:r>
      <w:r w:rsidR="00111AD0" w:rsidRPr="00111AD0">
        <w:t>.1), прин</w:t>
      </w:r>
      <w:r w:rsidR="00111AD0" w:rsidRPr="00111AD0">
        <w:t>я</w:t>
      </w:r>
      <w:r w:rsidR="00111AD0" w:rsidRPr="00111AD0">
        <w:t>тым в 2005 году, а также обзором реформы ЕЭК 2005 года (</w:t>
      </w:r>
      <w:r w:rsidR="00111AD0" w:rsidRPr="00111AD0">
        <w:rPr>
          <w:lang w:val="en-GB"/>
        </w:rPr>
        <w:t>E</w:t>
      </w:r>
      <w:r w:rsidR="00111AD0" w:rsidRPr="00111AD0">
        <w:t>/2013</w:t>
      </w:r>
      <w:proofErr w:type="gramEnd"/>
      <w:r w:rsidR="00111AD0" w:rsidRPr="00111AD0">
        <w:t>/</w:t>
      </w:r>
      <w:proofErr w:type="gramStart"/>
      <w:r w:rsidR="00111AD0" w:rsidRPr="00111AD0">
        <w:t>27–</w:t>
      </w:r>
      <w:r w:rsidR="00111AD0" w:rsidRPr="00111AD0">
        <w:rPr>
          <w:lang w:val="en-GB"/>
        </w:rPr>
        <w:lastRenderedPageBreak/>
        <w:t>E</w:t>
      </w:r>
      <w:r w:rsidR="00111AD0" w:rsidRPr="00111AD0">
        <w:t>/</w:t>
      </w:r>
      <w:r w:rsidR="00111AD0" w:rsidRPr="00111AD0">
        <w:rPr>
          <w:lang w:val="en-GB"/>
        </w:rPr>
        <w:t>ECE</w:t>
      </w:r>
      <w:r w:rsidR="00111AD0" w:rsidRPr="00111AD0">
        <w:t xml:space="preserve">/1464, приложение </w:t>
      </w:r>
      <w:r w:rsidR="00111AD0" w:rsidRPr="00111AD0">
        <w:rPr>
          <w:lang w:val="en-GB"/>
        </w:rPr>
        <w:t>III</w:t>
      </w:r>
      <w:r w:rsidR="00111AD0" w:rsidRPr="00111AD0">
        <w:t>), завершенным в 2013 году.</w:t>
      </w:r>
      <w:proofErr w:type="gramEnd"/>
      <w:r w:rsidR="00111AD0" w:rsidRPr="00111AD0">
        <w:t xml:space="preserve"> В результате процесса реформы ЕЭК приняла в 2007 году пересмотренный круг ведения КЭП (</w:t>
      </w:r>
      <w:r w:rsidR="00111AD0" w:rsidRPr="00111AD0">
        <w:rPr>
          <w:lang w:val="en-GB"/>
        </w:rPr>
        <w:t>E</w:t>
      </w:r>
      <w:r w:rsidR="00111AD0" w:rsidRPr="00111AD0">
        <w:t>/</w:t>
      </w:r>
      <w:r w:rsidR="00111AD0" w:rsidRPr="00111AD0">
        <w:rPr>
          <w:lang w:val="en-GB"/>
        </w:rPr>
        <w:t>ECE</w:t>
      </w:r>
      <w:r w:rsidR="00111AD0" w:rsidRPr="00111AD0">
        <w:t>/1447/</w:t>
      </w:r>
      <w:r w:rsidR="00111AD0" w:rsidRPr="00111AD0">
        <w:rPr>
          <w:lang w:val="en-GB"/>
        </w:rPr>
        <w:t>Add</w:t>
      </w:r>
      <w:r w:rsidR="00111AD0" w:rsidRPr="00111AD0">
        <w:t>.1)</w:t>
      </w:r>
      <w:r w:rsidRPr="00742517">
        <w:rPr>
          <w:color w:val="943634" w:themeColor="accent2" w:themeShade="BF"/>
          <w:vertAlign w:val="superscript"/>
          <w:lang w:val="en-GB"/>
        </w:rPr>
        <w:footnoteReference w:id="2"/>
      </w:r>
      <w:r w:rsidR="00111AD0" w:rsidRPr="00111AD0">
        <w:t>.</w:t>
      </w:r>
    </w:p>
    <w:p w:rsidR="00111AD0" w:rsidRDefault="00111AD0" w:rsidP="00742517">
      <w:pPr>
        <w:pStyle w:val="SingleTxt"/>
      </w:pPr>
      <w:r w:rsidRPr="00111AD0">
        <w:t>2.</w:t>
      </w:r>
      <w:r w:rsidR="00742517">
        <w:tab/>
      </w:r>
      <w:r w:rsidRPr="00111AD0">
        <w:t xml:space="preserve">Кроме того, в плане реформы процесса </w:t>
      </w:r>
      <w:r w:rsidR="00742517">
        <w:t>«Окружающая среда для Европы»</w:t>
      </w:r>
      <w:r w:rsidRPr="00111AD0">
        <w:t xml:space="preserve"> (ОСЕ) (</w:t>
      </w:r>
      <w:r w:rsidRPr="00111AD0">
        <w:rPr>
          <w:lang w:val="en-GB"/>
        </w:rPr>
        <w:t>ECE</w:t>
      </w:r>
      <w:r w:rsidRPr="00111AD0">
        <w:t>/</w:t>
      </w:r>
      <w:r w:rsidRPr="00111AD0">
        <w:rPr>
          <w:lang w:val="en-GB"/>
        </w:rPr>
        <w:t>CEP</w:t>
      </w:r>
      <w:r w:rsidRPr="00111AD0">
        <w:t>/</w:t>
      </w:r>
      <w:r w:rsidRPr="00111AD0">
        <w:rPr>
          <w:lang w:val="en-GB"/>
        </w:rPr>
        <w:t>S</w:t>
      </w:r>
      <w:r w:rsidRPr="00111AD0">
        <w:t xml:space="preserve">/152, приложение </w:t>
      </w:r>
      <w:r w:rsidRPr="00111AD0">
        <w:rPr>
          <w:lang w:val="en-GB"/>
        </w:rPr>
        <w:t>I</w:t>
      </w:r>
      <w:r w:rsidRPr="00111AD0">
        <w:t xml:space="preserve">, и </w:t>
      </w:r>
      <w:proofErr w:type="spellStart"/>
      <w:r w:rsidRPr="00111AD0">
        <w:rPr>
          <w:lang w:val="en-GB"/>
        </w:rPr>
        <w:t>Corr</w:t>
      </w:r>
      <w:proofErr w:type="spellEnd"/>
      <w:r w:rsidRPr="00111AD0">
        <w:t xml:space="preserve">.1), принятом КЭП в 2009 году и впоследствии одобренном ЕЭК, КЭП был наделен полномочиями </w:t>
      </w:r>
      <w:proofErr w:type="gramStart"/>
      <w:r w:rsidRPr="00111AD0">
        <w:t>действовать</w:t>
      </w:r>
      <w:proofErr w:type="gramEnd"/>
      <w:r w:rsidRPr="00111AD0">
        <w:t xml:space="preserve"> в качестве организатора процессов подготовки к конференциям министров ОСЕ.</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Pr="00111AD0" w:rsidRDefault="00111AD0" w:rsidP="007425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1.</w:t>
      </w:r>
      <w:r w:rsidR="00742517">
        <w:tab/>
      </w:r>
      <w:r w:rsidRPr="00111AD0">
        <w:t>Открытие сессии и утверждение повестки дня</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Default="00111AD0" w:rsidP="00742517">
      <w:pPr>
        <w:pStyle w:val="SingleTxt"/>
      </w:pPr>
      <w:r w:rsidRPr="00111AD0">
        <w:t>3.</w:t>
      </w:r>
      <w:r w:rsidR="00742517">
        <w:tab/>
      </w:r>
      <w:r w:rsidRPr="00111AD0">
        <w:t>После открытия сессии КЭП будет предложено утвердить ее повестку дня, содержащуюся в настоящем документе (</w:t>
      </w:r>
      <w:r w:rsidRPr="00111AD0">
        <w:rPr>
          <w:lang w:val="en-GB"/>
        </w:rPr>
        <w:t>ECE</w:t>
      </w:r>
      <w:r w:rsidRPr="00111AD0">
        <w:t>/</w:t>
      </w:r>
      <w:r w:rsidRPr="00111AD0">
        <w:rPr>
          <w:lang w:val="en-GB"/>
        </w:rPr>
        <w:t>CEP</w:t>
      </w:r>
      <w:r w:rsidRPr="00111AD0">
        <w:t>/2015/1). Предварительный распорядок работы сессии представлен в информационном документе № 1</w:t>
      </w:r>
      <w:r w:rsidR="00742517" w:rsidRPr="00742517">
        <w:rPr>
          <w:color w:val="943634" w:themeColor="accent2" w:themeShade="BF"/>
          <w:vertAlign w:val="superscript"/>
          <w:lang w:val="en-GB"/>
        </w:rPr>
        <w:footnoteReference w:id="3"/>
      </w:r>
      <w:r w:rsidRPr="00111AD0">
        <w:t>.</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Default="00111AD0" w:rsidP="007425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2.</w:t>
      </w:r>
      <w:r w:rsidR="00742517">
        <w:tab/>
      </w:r>
      <w:r w:rsidRPr="00111AD0">
        <w:t>Итоги работы Президиума</w:t>
      </w:r>
    </w:p>
    <w:p w:rsidR="00742517" w:rsidRPr="00742517" w:rsidRDefault="00742517" w:rsidP="00742517">
      <w:pPr>
        <w:pStyle w:val="SingleTxt"/>
        <w:spacing w:after="0" w:line="120" w:lineRule="exact"/>
        <w:rPr>
          <w:sz w:val="10"/>
        </w:rPr>
      </w:pPr>
    </w:p>
    <w:p w:rsidR="00742517" w:rsidRPr="00742517" w:rsidRDefault="00742517" w:rsidP="00742517">
      <w:pPr>
        <w:pStyle w:val="SingleTxt"/>
        <w:spacing w:after="0" w:line="120" w:lineRule="exact"/>
        <w:rPr>
          <w:sz w:val="10"/>
        </w:rPr>
      </w:pPr>
    </w:p>
    <w:p w:rsidR="00111AD0" w:rsidRPr="00111AD0" w:rsidRDefault="00111AD0" w:rsidP="00F236CC">
      <w:pPr>
        <w:pStyle w:val="SingleTxt"/>
      </w:pPr>
      <w:r w:rsidRPr="00111AD0">
        <w:t>4.</w:t>
      </w:r>
      <w:r w:rsidR="00742517">
        <w:tab/>
      </w:r>
      <w:proofErr w:type="gramStart"/>
      <w:r w:rsidRPr="00111AD0">
        <w:t xml:space="preserve">На своей двадцатой сессии (Женева, 28–31 октября 2014 года) КЭП избрал свой Президиум и уполномочил его осуществить ряд мероприятий, в том числе: а) подготовку к двадцать первой сессии КЭП; </w:t>
      </w:r>
      <w:r w:rsidRPr="00111AD0">
        <w:rPr>
          <w:lang w:val="en-GB"/>
        </w:rPr>
        <w:t>b</w:t>
      </w:r>
      <w:r w:rsidRPr="00111AD0">
        <w:t>) работу по подготовке к</w:t>
      </w:r>
      <w:r w:rsidR="00742517">
        <w:t xml:space="preserve"> восьмой Конференции министров «</w:t>
      </w:r>
      <w:r w:rsidRPr="00111AD0">
        <w:t>Окружающая среда для Европы</w:t>
      </w:r>
      <w:r w:rsidR="00742517">
        <w:t>»</w:t>
      </w:r>
      <w:r w:rsidRPr="00111AD0">
        <w:t xml:space="preserve"> (Батуми, Грузия, </w:t>
      </w:r>
      <w:r w:rsidR="00742517">
        <w:br/>
      </w:r>
      <w:r w:rsidRPr="00111AD0">
        <w:t>8</w:t>
      </w:r>
      <w:r w:rsidR="00742517">
        <w:t>–</w:t>
      </w:r>
      <w:r w:rsidRPr="00111AD0">
        <w:t>10 июня 2016 года); и с) продолжение деятельности по разработке правил пр</w:t>
      </w:r>
      <w:r w:rsidRPr="00111AD0">
        <w:t>о</w:t>
      </w:r>
      <w:r w:rsidRPr="00111AD0">
        <w:t>цедуры КЭП.</w:t>
      </w:r>
      <w:proofErr w:type="gramEnd"/>
      <w:r w:rsidRPr="00111AD0">
        <w:t xml:space="preserve"> В целях выполнения указанных выше задач Президиум КЭП вел работу в форме электронных консультаций и ор</w:t>
      </w:r>
      <w:r w:rsidR="00742517">
        <w:t>ганизовал совещание в Женеве 15 </w:t>
      </w:r>
      <w:r w:rsidRPr="00111AD0">
        <w:t>и 16 июня 2015 года.</w:t>
      </w:r>
    </w:p>
    <w:p w:rsidR="00111AD0" w:rsidRDefault="00111AD0" w:rsidP="00F236CC">
      <w:pPr>
        <w:pStyle w:val="SingleTxt"/>
      </w:pPr>
      <w:r w:rsidRPr="00111AD0">
        <w:t>5.</w:t>
      </w:r>
      <w:r w:rsidR="00742517">
        <w:tab/>
      </w:r>
      <w:r w:rsidRPr="00111AD0">
        <w:t>КЭП будет предложено рассмотреть итоги работы Президиума КЭП, изл</w:t>
      </w:r>
      <w:r w:rsidRPr="00111AD0">
        <w:t>о</w:t>
      </w:r>
      <w:r w:rsidRPr="00111AD0">
        <w:t xml:space="preserve">женные в документе </w:t>
      </w:r>
      <w:r w:rsidRPr="00111AD0">
        <w:rPr>
          <w:lang w:val="en-GB"/>
        </w:rPr>
        <w:t>ECE</w:t>
      </w:r>
      <w:r w:rsidRPr="00111AD0">
        <w:t>/</w:t>
      </w:r>
      <w:r w:rsidRPr="00111AD0">
        <w:rPr>
          <w:lang w:val="en-GB"/>
        </w:rPr>
        <w:t>CEP</w:t>
      </w:r>
      <w:r w:rsidRPr="00111AD0">
        <w:t>/2015/3.</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Default="00111AD0" w:rsidP="007425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3.</w:t>
      </w:r>
      <w:r w:rsidR="00742517">
        <w:tab/>
      </w:r>
      <w:r w:rsidRPr="00111AD0">
        <w:t>Устойчивое развитие в регионе Европейской экономической комиссии Организации Объединенных Наций</w:t>
      </w:r>
    </w:p>
    <w:p w:rsidR="00742517" w:rsidRPr="00742517" w:rsidRDefault="00742517" w:rsidP="00742517">
      <w:pPr>
        <w:pStyle w:val="SingleTxt"/>
        <w:spacing w:after="0" w:line="120" w:lineRule="exact"/>
        <w:rPr>
          <w:sz w:val="10"/>
        </w:rPr>
      </w:pPr>
    </w:p>
    <w:p w:rsidR="00742517" w:rsidRPr="00742517" w:rsidRDefault="00742517" w:rsidP="00742517">
      <w:pPr>
        <w:pStyle w:val="SingleTxt"/>
        <w:spacing w:after="0" w:line="120" w:lineRule="exact"/>
        <w:rPr>
          <w:sz w:val="10"/>
        </w:rPr>
      </w:pPr>
    </w:p>
    <w:p w:rsidR="00111AD0" w:rsidRPr="00111AD0" w:rsidRDefault="00111AD0" w:rsidP="00F236CC">
      <w:pPr>
        <w:pStyle w:val="SingleTxt"/>
      </w:pPr>
      <w:r w:rsidRPr="00111AD0">
        <w:t>6.</w:t>
      </w:r>
      <w:r w:rsidR="00742517">
        <w:tab/>
      </w:r>
      <w:r w:rsidRPr="00111AD0">
        <w:t xml:space="preserve">Секретариат информирует КЭП </w:t>
      </w:r>
      <w:proofErr w:type="gramStart"/>
      <w:r w:rsidRPr="00111AD0">
        <w:t>об основных событиях на региональном уровне в отношении повестки дня в области развития на период</w:t>
      </w:r>
      <w:proofErr w:type="gramEnd"/>
      <w:r w:rsidRPr="00111AD0">
        <w:t xml:space="preserve"> после 2015 года. К их числу относятся:</w:t>
      </w:r>
    </w:p>
    <w:p w:rsidR="00111AD0" w:rsidRPr="00111AD0" w:rsidRDefault="00742517" w:rsidP="00F236CC">
      <w:pPr>
        <w:pStyle w:val="SingleTxt"/>
      </w:pPr>
      <w:r>
        <w:tab/>
      </w:r>
      <w:r w:rsidR="00111AD0" w:rsidRPr="00111AD0">
        <w:rPr>
          <w:lang w:val="en-GB"/>
        </w:rPr>
        <w:t>a</w:t>
      </w:r>
      <w:r w:rsidR="00111AD0" w:rsidRPr="00111AD0">
        <w:t>)</w:t>
      </w:r>
      <w:r>
        <w:tab/>
      </w:r>
      <w:proofErr w:type="gramStart"/>
      <w:r w:rsidR="00111AD0" w:rsidRPr="00111AD0">
        <w:t>итоги</w:t>
      </w:r>
      <w:proofErr w:type="gramEnd"/>
      <w:r w:rsidR="00111AD0" w:rsidRPr="00111AD0">
        <w:t xml:space="preserve"> шестьдеся</w:t>
      </w:r>
      <w:r>
        <w:t>т шестой сессии ЕЭК (Женева, 14–</w:t>
      </w:r>
      <w:r w:rsidR="00111AD0" w:rsidRPr="00111AD0">
        <w:t>16 апреля 2015 г</w:t>
      </w:r>
      <w:r w:rsidR="00111AD0" w:rsidRPr="00111AD0">
        <w:t>о</w:t>
      </w:r>
      <w:r w:rsidR="00111AD0" w:rsidRPr="00111AD0">
        <w:t>да), имеющие отношение к работе КЭП;</w:t>
      </w:r>
    </w:p>
    <w:p w:rsidR="00111AD0" w:rsidRPr="00111AD0" w:rsidRDefault="00742517" w:rsidP="00F236CC">
      <w:pPr>
        <w:pStyle w:val="SingleTxt"/>
      </w:pPr>
      <w:r>
        <w:tab/>
      </w:r>
      <w:r w:rsidR="00111AD0" w:rsidRPr="00111AD0">
        <w:rPr>
          <w:lang w:val="en-GB"/>
        </w:rPr>
        <w:t>b</w:t>
      </w:r>
      <w:r w:rsidR="00111AD0" w:rsidRPr="00111AD0">
        <w:t>)</w:t>
      </w:r>
      <w:r>
        <w:tab/>
      </w:r>
      <w:r w:rsidR="00111AD0" w:rsidRPr="00111AD0">
        <w:t xml:space="preserve">региональный вклад и соответствующие итоги третьего совещания Политического форума высокого уровня (Нью-Йорк, 26 июня </w:t>
      </w:r>
      <w:r>
        <w:t>–</w:t>
      </w:r>
      <w:r w:rsidR="00111AD0" w:rsidRPr="00111AD0">
        <w:t xml:space="preserve"> 8 июля 2015 года) и </w:t>
      </w:r>
      <w:r w:rsidR="005F24AC">
        <w:t>саммит</w:t>
      </w:r>
      <w:r w:rsidR="00111AD0" w:rsidRPr="00111AD0">
        <w:t xml:space="preserve"> Организации Объединенных Наций для принятия повестки дня в обл</w:t>
      </w:r>
      <w:r w:rsidR="00111AD0" w:rsidRPr="00111AD0">
        <w:t>а</w:t>
      </w:r>
      <w:r w:rsidR="00111AD0" w:rsidRPr="00111AD0">
        <w:t>сти развития на период после 2015 года (Нью-Йорк, 25–</w:t>
      </w:r>
      <w:r>
        <w:t>27 </w:t>
      </w:r>
      <w:r w:rsidR="00111AD0" w:rsidRPr="00111AD0">
        <w:t>сентября 2015 года).</w:t>
      </w:r>
    </w:p>
    <w:p w:rsidR="00111AD0" w:rsidRDefault="00111AD0" w:rsidP="00F236CC">
      <w:pPr>
        <w:pStyle w:val="SingleTxt"/>
      </w:pPr>
      <w:r w:rsidRPr="00111AD0">
        <w:t>7.</w:t>
      </w:r>
      <w:r w:rsidR="00742517">
        <w:tab/>
      </w:r>
      <w:r w:rsidRPr="00111AD0">
        <w:t>КЭП, возможно, пожелает при необходимости рассмотреть представленную информацию.</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Default="00111AD0" w:rsidP="005F24AC">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lastRenderedPageBreak/>
        <w:tab/>
        <w:t>4.</w:t>
      </w:r>
      <w:r w:rsidR="00742517">
        <w:tab/>
      </w:r>
      <w:r w:rsidRPr="00111AD0">
        <w:t>Многосторонние природоохранные соглашения</w:t>
      </w:r>
    </w:p>
    <w:p w:rsidR="00742517" w:rsidRPr="00742517" w:rsidRDefault="00742517" w:rsidP="005F24AC">
      <w:pPr>
        <w:pStyle w:val="SingleTxt"/>
        <w:keepNext/>
        <w:spacing w:after="0" w:line="120" w:lineRule="exact"/>
        <w:rPr>
          <w:sz w:val="10"/>
        </w:rPr>
      </w:pPr>
    </w:p>
    <w:p w:rsidR="00742517" w:rsidRPr="00742517" w:rsidRDefault="00742517" w:rsidP="00742517">
      <w:pPr>
        <w:pStyle w:val="SingleTxt"/>
        <w:spacing w:after="0" w:line="120" w:lineRule="exact"/>
        <w:rPr>
          <w:sz w:val="10"/>
        </w:rPr>
      </w:pPr>
    </w:p>
    <w:p w:rsidR="00111AD0" w:rsidRPr="00111AD0" w:rsidRDefault="00111AD0" w:rsidP="00F236CC">
      <w:pPr>
        <w:pStyle w:val="SingleTxt"/>
      </w:pPr>
      <w:r w:rsidRPr="00111AD0">
        <w:t>8.</w:t>
      </w:r>
      <w:r w:rsidR="00742517">
        <w:tab/>
      </w:r>
      <w:proofErr w:type="gramStart"/>
      <w:r w:rsidRPr="00111AD0">
        <w:t>На своей сессии в 2014 году КЭП с удовлетворением отметил прогресс, д</w:t>
      </w:r>
      <w:r w:rsidRPr="00111AD0">
        <w:t>о</w:t>
      </w:r>
      <w:r w:rsidRPr="00111AD0">
        <w:t>стигнутый в рамках многосторонних природоохранных соглашений (МПС), к</w:t>
      </w:r>
      <w:r w:rsidRPr="00111AD0">
        <w:t>о</w:t>
      </w:r>
      <w:r w:rsidRPr="00111AD0">
        <w:t xml:space="preserve">торые </w:t>
      </w:r>
      <w:r w:rsidR="0060148A" w:rsidRPr="00111AD0">
        <w:t>являются</w:t>
      </w:r>
      <w:r w:rsidRPr="00111AD0">
        <w:t xml:space="preserve"> </w:t>
      </w:r>
      <w:r w:rsidR="00742517">
        <w:t>«флагманами»</w:t>
      </w:r>
      <w:r w:rsidRPr="00111AD0">
        <w:t xml:space="preserve"> ЕЭК, в том числе прогресс в области представл</w:t>
      </w:r>
      <w:r w:rsidRPr="00111AD0">
        <w:t>е</w:t>
      </w:r>
      <w:r w:rsidRPr="00111AD0">
        <w:t>ния информации на национальном уровне и содействия тому, чтобы выгоды от многосторонних природоохранных соглашений получали и страны за пределами региона, а также дальнейший прогресс в области открытия многосторонних пр</w:t>
      </w:r>
      <w:r w:rsidRPr="00111AD0">
        <w:t>и</w:t>
      </w:r>
      <w:r w:rsidRPr="00111AD0">
        <w:t>родоохранных соглашений для глобального</w:t>
      </w:r>
      <w:proofErr w:type="gramEnd"/>
      <w:r w:rsidRPr="00111AD0">
        <w:t xml:space="preserve"> присоединения.</w:t>
      </w:r>
    </w:p>
    <w:p w:rsidR="00111AD0" w:rsidRPr="00111AD0" w:rsidRDefault="00111AD0" w:rsidP="00F236CC">
      <w:pPr>
        <w:pStyle w:val="SingleTxt"/>
      </w:pPr>
      <w:r w:rsidRPr="00111AD0">
        <w:t>9.</w:t>
      </w:r>
      <w:r w:rsidR="00742517">
        <w:tab/>
      </w:r>
      <w:r w:rsidRPr="00111AD0">
        <w:t>КЭП будет предложено рассмотреть вопросы, касающиеся роли МПС ЕЭК в повестке дня в области развития на период после 2015 года, в частности:</w:t>
      </w:r>
    </w:p>
    <w:p w:rsidR="00111AD0" w:rsidRPr="00111AD0" w:rsidRDefault="00111AD0" w:rsidP="00F236CC">
      <w:pPr>
        <w:pStyle w:val="SingleTxt"/>
      </w:pPr>
      <w:r w:rsidRPr="00111AD0">
        <w:tab/>
        <w:t>а)</w:t>
      </w:r>
      <w:r w:rsidR="00742517">
        <w:tab/>
      </w:r>
      <w:r w:rsidRPr="00111AD0">
        <w:t>каким образом МПС ЕЭК за счет накопленного в ходе осуществления опыта (например, в области разработки правовых инструментов и программ, ра</w:t>
      </w:r>
      <w:r w:rsidRPr="00111AD0">
        <w:t>з</w:t>
      </w:r>
      <w:r w:rsidRPr="00111AD0">
        <w:t>работки стандартов и налаживания партнерских связей) могут способствовать достижению целей в области устойчивого развития (ЦУР) по странам;</w:t>
      </w:r>
    </w:p>
    <w:p w:rsidR="00111AD0" w:rsidRPr="00111AD0" w:rsidRDefault="00111AD0" w:rsidP="00F236CC">
      <w:pPr>
        <w:pStyle w:val="SingleTxt"/>
      </w:pPr>
      <w:r w:rsidRPr="00111AD0">
        <w:tab/>
      </w:r>
      <w:r w:rsidRPr="00111AD0">
        <w:rPr>
          <w:lang w:val="en-GB"/>
        </w:rPr>
        <w:t>b</w:t>
      </w:r>
      <w:r w:rsidRPr="00111AD0">
        <w:t>)</w:t>
      </w:r>
      <w:r w:rsidR="00742517">
        <w:tab/>
      </w:r>
      <w:proofErr w:type="gramStart"/>
      <w:r w:rsidRPr="00111AD0">
        <w:t>может</w:t>
      </w:r>
      <w:proofErr w:type="gramEnd"/>
      <w:r w:rsidRPr="00111AD0">
        <w:t xml:space="preserve"> ли КЭП содействовать укреплению этой [способствующей] р</w:t>
      </w:r>
      <w:r w:rsidRPr="00111AD0">
        <w:t>о</w:t>
      </w:r>
      <w:r w:rsidRPr="00111AD0">
        <w:t>ли МПС?</w:t>
      </w:r>
    </w:p>
    <w:p w:rsidR="00111AD0" w:rsidRPr="00111AD0" w:rsidRDefault="00742517" w:rsidP="00F236CC">
      <w:pPr>
        <w:pStyle w:val="SingleTxt"/>
      </w:pPr>
      <w:r>
        <w:tab/>
      </w:r>
      <w:r w:rsidR="00111AD0" w:rsidRPr="00111AD0">
        <w:t xml:space="preserve">Президиум КЭП рекомендовал, чтобы нынешняя сессия была организована в форме </w:t>
      </w:r>
      <w:proofErr w:type="spellStart"/>
      <w:r w:rsidR="00111AD0" w:rsidRPr="00111AD0">
        <w:t>модерируемой</w:t>
      </w:r>
      <w:proofErr w:type="spellEnd"/>
      <w:r w:rsidR="00111AD0" w:rsidRPr="00111AD0">
        <w:t xml:space="preserve"> дискуссии за круглым столом для проработки и поиска ответов на два вышеуказанных вопроса с участием председателей МПС и делег</w:t>
      </w:r>
      <w:r w:rsidR="00111AD0" w:rsidRPr="00111AD0">
        <w:t>а</w:t>
      </w:r>
      <w:r w:rsidR="00111AD0" w:rsidRPr="00111AD0">
        <w:t>тов КЭП. В зависимости от результатов обсуждения КЭП, возможно, пожелает рассмотреть вопрос о целесообразности продолжения этой дискуссии на Конф</w:t>
      </w:r>
      <w:r w:rsidR="00111AD0" w:rsidRPr="00111AD0">
        <w:t>е</w:t>
      </w:r>
      <w:r w:rsidR="00111AD0" w:rsidRPr="00111AD0">
        <w:t>ренции министров ОСЕ в Батуми, например, в ходе общего сегмента в первый день работы Конференции.</w:t>
      </w:r>
    </w:p>
    <w:p w:rsidR="00111AD0" w:rsidRPr="00111AD0" w:rsidRDefault="00111AD0" w:rsidP="00F236CC">
      <w:pPr>
        <w:pStyle w:val="SingleTxt"/>
      </w:pPr>
      <w:r w:rsidRPr="00111AD0">
        <w:t>10.</w:t>
      </w:r>
      <w:r w:rsidR="00742517">
        <w:tab/>
      </w:r>
      <w:r w:rsidRPr="00111AD0">
        <w:t>Кроме того, КЭП будет проинформирован об основных итогах неофициал</w:t>
      </w:r>
      <w:r w:rsidRPr="00111AD0">
        <w:t>ь</w:t>
      </w:r>
      <w:r w:rsidRPr="00111AD0">
        <w:t>ных совместных совещаний представителе</w:t>
      </w:r>
      <w:r w:rsidR="00742517">
        <w:t>й руководящих органов МПС ЕЭК и </w:t>
      </w:r>
      <w:r w:rsidRPr="00111AD0">
        <w:t>КЭП (Женева, 13 апреля и 26 октября 2015 года).</w:t>
      </w:r>
    </w:p>
    <w:p w:rsidR="00111AD0" w:rsidRDefault="00111AD0" w:rsidP="00F236CC">
      <w:pPr>
        <w:pStyle w:val="SingleTxt"/>
      </w:pPr>
      <w:r w:rsidRPr="00111AD0">
        <w:t>11.</w:t>
      </w:r>
      <w:r w:rsidR="00742517">
        <w:tab/>
      </w:r>
      <w:r w:rsidRPr="00111AD0">
        <w:t>КЭП, возможно, пожелает рассмотреть представленную информацию.</w:t>
      </w: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742517" w:rsidRPr="00742517" w:rsidRDefault="00742517" w:rsidP="0074251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cstheme="minorBidi"/>
          <w:sz w:val="10"/>
        </w:rPr>
      </w:pPr>
    </w:p>
    <w:p w:rsidR="00111AD0" w:rsidRDefault="00111AD0" w:rsidP="007425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5.</w:t>
      </w:r>
      <w:r w:rsidR="00742517">
        <w:tab/>
      </w:r>
      <w:r w:rsidRPr="00111AD0">
        <w:t xml:space="preserve">Восьмая Конференция министров </w:t>
      </w:r>
      <w:r w:rsidR="00742517">
        <w:t>«Окружающая среда для Европы»</w:t>
      </w:r>
    </w:p>
    <w:p w:rsidR="00742517" w:rsidRPr="00742517" w:rsidRDefault="00742517" w:rsidP="00742517">
      <w:pPr>
        <w:pStyle w:val="SingleTxt"/>
        <w:spacing w:after="0" w:line="120" w:lineRule="exact"/>
        <w:rPr>
          <w:sz w:val="10"/>
        </w:rPr>
      </w:pPr>
    </w:p>
    <w:p w:rsidR="00742517" w:rsidRPr="00742517" w:rsidRDefault="00742517" w:rsidP="00742517">
      <w:pPr>
        <w:pStyle w:val="SingleTxt"/>
        <w:spacing w:after="0" w:line="120" w:lineRule="exact"/>
        <w:rPr>
          <w:sz w:val="10"/>
        </w:rPr>
      </w:pPr>
    </w:p>
    <w:p w:rsidR="00111AD0" w:rsidRPr="00111AD0" w:rsidRDefault="00111AD0" w:rsidP="00F236CC">
      <w:pPr>
        <w:pStyle w:val="SingleTxt"/>
      </w:pPr>
      <w:r w:rsidRPr="00111AD0">
        <w:t>12.</w:t>
      </w:r>
      <w:r w:rsidR="00742517">
        <w:tab/>
      </w:r>
      <w:r w:rsidRPr="00111AD0">
        <w:t>На своей двадцатой сессии КЭП согласовал две темы Конференции мин</w:t>
      </w:r>
      <w:r w:rsidRPr="00111AD0">
        <w:t>и</w:t>
      </w:r>
      <w:r w:rsidR="00F236CC">
        <w:t>стров «</w:t>
      </w:r>
      <w:r w:rsidRPr="00111AD0">
        <w:t>Окружающая среда для Европы</w:t>
      </w:r>
      <w:r w:rsidR="00F236CC">
        <w:t>»</w:t>
      </w:r>
      <w:r w:rsidRPr="00111AD0">
        <w:t xml:space="preserve"> в Батуми: </w:t>
      </w:r>
      <w:proofErr w:type="spellStart"/>
      <w:r w:rsidRPr="00111AD0">
        <w:t>экологизация</w:t>
      </w:r>
      <w:proofErr w:type="spellEnd"/>
      <w:r w:rsidRPr="00111AD0">
        <w:t xml:space="preserve"> экономики в о</w:t>
      </w:r>
      <w:r w:rsidRPr="00111AD0">
        <w:t>б</w:t>
      </w:r>
      <w:r w:rsidRPr="00111AD0">
        <w:t>щеевропейском регионе</w:t>
      </w:r>
      <w:r w:rsidR="00F236CC" w:rsidRPr="00F236CC">
        <w:rPr>
          <w:color w:val="943634" w:themeColor="accent2" w:themeShade="BF"/>
          <w:vertAlign w:val="superscript"/>
          <w:lang w:val="en-GB"/>
        </w:rPr>
        <w:footnoteReference w:id="4"/>
      </w:r>
      <w:r w:rsidRPr="00111AD0">
        <w:t>; и повышение качества воздуха в интересах улучшения состояния окружающей среды и здоровья человека. КЭП предложил своему Пр</w:t>
      </w:r>
      <w:r w:rsidRPr="00111AD0">
        <w:t>е</w:t>
      </w:r>
      <w:r w:rsidRPr="00111AD0">
        <w:t>зидиуму при поддержке со стороны секретариата и во взаимодействии с соотве</w:t>
      </w:r>
      <w:r w:rsidRPr="00111AD0">
        <w:t>т</w:t>
      </w:r>
      <w:r w:rsidRPr="00111AD0">
        <w:t>ствующими заинтересованными сторонами приступить к подготовке к провед</w:t>
      </w:r>
      <w:r w:rsidRPr="00111AD0">
        <w:t>е</w:t>
      </w:r>
      <w:r w:rsidRPr="00111AD0">
        <w:t>нию Конференции министров ОСЕ в Батуми.</w:t>
      </w:r>
    </w:p>
    <w:p w:rsidR="00111AD0" w:rsidRPr="00111AD0" w:rsidRDefault="00111AD0" w:rsidP="00F236CC">
      <w:pPr>
        <w:pStyle w:val="SingleTxt"/>
      </w:pPr>
      <w:r w:rsidRPr="00111AD0">
        <w:t>13.</w:t>
      </w:r>
      <w:r w:rsidR="00F236CC">
        <w:tab/>
      </w:r>
      <w:r w:rsidRPr="00111AD0">
        <w:t>Кроме того, КЭП поручил секретариату принять необходимые меры для о</w:t>
      </w:r>
      <w:r w:rsidRPr="00111AD0">
        <w:t>р</w:t>
      </w:r>
      <w:r w:rsidRPr="00111AD0">
        <w:t xml:space="preserve">ганизации Конференции во </w:t>
      </w:r>
      <w:r w:rsidR="0060148A" w:rsidRPr="00111AD0">
        <w:t>взаимодействии</w:t>
      </w:r>
      <w:r w:rsidRPr="00111AD0">
        <w:t xml:space="preserve"> со страной ее проведения в соотве</w:t>
      </w:r>
      <w:r w:rsidRPr="00111AD0">
        <w:t>т</w:t>
      </w:r>
      <w:r w:rsidRPr="00111AD0">
        <w:t>ствии с положениями</w:t>
      </w:r>
      <w:r w:rsidR="00F236CC">
        <w:t xml:space="preserve"> Плана реформы процесса «</w:t>
      </w:r>
      <w:r w:rsidRPr="00111AD0">
        <w:t>Окружающая среда для Евр</w:t>
      </w:r>
      <w:r w:rsidRPr="00111AD0">
        <w:t>о</w:t>
      </w:r>
      <w:r w:rsidRPr="00111AD0">
        <w:t>пы</w:t>
      </w:r>
      <w:r w:rsidR="00F236CC">
        <w:t>»</w:t>
      </w:r>
      <w:r w:rsidRPr="00111AD0">
        <w:t>, а также на основе решений КЭП. Организационные процедуры для Конф</w:t>
      </w:r>
      <w:r w:rsidRPr="00111AD0">
        <w:t>е</w:t>
      </w:r>
      <w:r w:rsidRPr="00111AD0">
        <w:t xml:space="preserve">ренции, принятые КЭП на его последней сессии, содержатся в документе </w:t>
      </w:r>
      <w:r w:rsidRPr="00111AD0">
        <w:rPr>
          <w:lang w:val="en-GB"/>
        </w:rPr>
        <w:t>ECE</w:t>
      </w:r>
      <w:r w:rsidRPr="00111AD0">
        <w:t>/</w:t>
      </w:r>
      <w:r w:rsidRPr="00111AD0">
        <w:rPr>
          <w:lang w:val="en-GB"/>
        </w:rPr>
        <w:t>CEP</w:t>
      </w:r>
      <w:r w:rsidRPr="00111AD0">
        <w:t>/2014/15</w:t>
      </w:r>
      <w:r w:rsidR="00F236CC" w:rsidRPr="00F236CC">
        <w:rPr>
          <w:color w:val="943634" w:themeColor="accent2" w:themeShade="BF"/>
          <w:vertAlign w:val="superscript"/>
          <w:lang w:val="en-GB"/>
        </w:rPr>
        <w:footnoteReference w:id="5"/>
      </w:r>
      <w:r w:rsidRPr="00111AD0">
        <w:t>.</w:t>
      </w:r>
    </w:p>
    <w:p w:rsidR="00111AD0" w:rsidRDefault="00111AD0" w:rsidP="00F236CC">
      <w:pPr>
        <w:pStyle w:val="SingleTxt"/>
      </w:pPr>
      <w:r w:rsidRPr="00111AD0">
        <w:lastRenderedPageBreak/>
        <w:t>14.</w:t>
      </w:r>
      <w:r w:rsidR="00F236CC">
        <w:tab/>
      </w:r>
      <w:r w:rsidRPr="00111AD0">
        <w:t>КЭП будет предложено рассмотреть ряд вопросов с целью продвижения подготовительного процесса, включая принятие решений и обеспечение руково</w:t>
      </w:r>
      <w:r w:rsidRPr="00111AD0">
        <w:t>д</w:t>
      </w:r>
      <w:r w:rsidRPr="00111AD0">
        <w:t>ства для последующей работы его Президиума, секретариата и партнеров по р</w:t>
      </w:r>
      <w:r w:rsidRPr="00111AD0">
        <w:t>я</w:t>
      </w:r>
      <w:r w:rsidRPr="00111AD0">
        <w:t>ду вопросов, связанных с проведением Конференции и мероприятий, о которых говорится ниже.</w:t>
      </w:r>
    </w:p>
    <w:p w:rsidR="00F236CC" w:rsidRPr="00F236CC" w:rsidRDefault="00F236CC" w:rsidP="00F236CC">
      <w:pPr>
        <w:pStyle w:val="SingleTxt"/>
        <w:spacing w:after="0" w:line="120" w:lineRule="exact"/>
        <w:rPr>
          <w:sz w:val="10"/>
        </w:rPr>
      </w:pPr>
    </w:p>
    <w:p w:rsidR="00111AD0" w:rsidRDefault="00F236CC" w:rsidP="00F23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t>а)</w:t>
      </w:r>
      <w:r>
        <w:tab/>
        <w:t>П</w:t>
      </w:r>
      <w:r w:rsidRPr="00111AD0">
        <w:t xml:space="preserve">одготовка </w:t>
      </w:r>
      <w:r w:rsidR="00111AD0" w:rsidRPr="00111AD0">
        <w:t>в принимающей стране</w:t>
      </w:r>
    </w:p>
    <w:p w:rsidR="00F236CC" w:rsidRPr="00F236CC" w:rsidRDefault="00F236CC" w:rsidP="00F236CC">
      <w:pPr>
        <w:pStyle w:val="SingleTxt"/>
        <w:spacing w:after="0" w:line="120" w:lineRule="exact"/>
        <w:rPr>
          <w:sz w:val="10"/>
        </w:rPr>
      </w:pPr>
    </w:p>
    <w:p w:rsidR="00111AD0" w:rsidRPr="00111AD0" w:rsidRDefault="00111AD0" w:rsidP="00F236CC">
      <w:pPr>
        <w:pStyle w:val="SingleTxt"/>
      </w:pPr>
      <w:r w:rsidRPr="00111AD0">
        <w:t>15.</w:t>
      </w:r>
      <w:r w:rsidR="00F236CC">
        <w:tab/>
      </w:r>
      <w:r w:rsidRPr="00111AD0">
        <w:t>КЭП на его предыдущей сессии выразил признательность Грузии за пре</w:t>
      </w:r>
      <w:r w:rsidRPr="00111AD0">
        <w:t>д</w:t>
      </w:r>
      <w:r w:rsidRPr="00111AD0">
        <w:t>ложение провести восьмую Конференцию мин</w:t>
      </w:r>
      <w:r w:rsidR="00F236CC">
        <w:t>истров ОСЕ в Батуми в июне 2016 </w:t>
      </w:r>
      <w:r w:rsidRPr="00111AD0">
        <w:t>года, приветствовал подготовку к ней в принимающей стране и постановил провести это мероприятие 8</w:t>
      </w:r>
      <w:r w:rsidR="00F236CC">
        <w:t>–</w:t>
      </w:r>
      <w:r w:rsidRPr="00111AD0">
        <w:t>10 июня 2016 года.</w:t>
      </w:r>
    </w:p>
    <w:p w:rsidR="00111AD0" w:rsidRPr="00111AD0" w:rsidRDefault="00F236CC" w:rsidP="00F236CC">
      <w:pPr>
        <w:pStyle w:val="SingleTxt"/>
      </w:pPr>
      <w:r>
        <w:t>16.</w:t>
      </w:r>
      <w:r>
        <w:tab/>
      </w:r>
      <w:r w:rsidR="00111AD0" w:rsidRPr="00111AD0">
        <w:t>Представителю Грузии будет предложено проинформировать КЭП о ходе подготовк</w:t>
      </w:r>
      <w:r w:rsidR="0060148A">
        <w:t>и</w:t>
      </w:r>
      <w:r w:rsidR="00111AD0" w:rsidRPr="00111AD0">
        <w:t xml:space="preserve"> к проведению восьмой Конференции министров ОСЕ.</w:t>
      </w:r>
    </w:p>
    <w:p w:rsidR="00111AD0" w:rsidRDefault="00111AD0" w:rsidP="00F236CC">
      <w:pPr>
        <w:pStyle w:val="SingleTxt"/>
      </w:pPr>
      <w:r w:rsidRPr="00111AD0">
        <w:t>17.</w:t>
      </w:r>
      <w:r w:rsidR="00F236CC">
        <w:tab/>
      </w:r>
      <w:r w:rsidRPr="00111AD0">
        <w:t>КЭП будет предложено рассмотреть представленную информацию.</w:t>
      </w:r>
    </w:p>
    <w:p w:rsidR="00F236CC" w:rsidRPr="00F236CC" w:rsidRDefault="00F236CC" w:rsidP="00F236CC">
      <w:pPr>
        <w:pStyle w:val="SingleTxt"/>
        <w:spacing w:after="0" w:line="120" w:lineRule="exact"/>
        <w:rPr>
          <w:sz w:val="10"/>
        </w:rPr>
      </w:pPr>
    </w:p>
    <w:p w:rsidR="00111AD0" w:rsidRDefault="00F236CC" w:rsidP="00F23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b</w:t>
      </w:r>
      <w:r>
        <w:t>)</w:t>
      </w:r>
      <w:r>
        <w:tab/>
      </w:r>
      <w:proofErr w:type="spellStart"/>
      <w:r>
        <w:t>Э</w:t>
      </w:r>
      <w:r w:rsidRPr="00111AD0">
        <w:t>кологизация</w:t>
      </w:r>
      <w:proofErr w:type="spellEnd"/>
      <w:r w:rsidRPr="00111AD0">
        <w:t xml:space="preserve"> </w:t>
      </w:r>
      <w:r>
        <w:t>экономики</w:t>
      </w:r>
    </w:p>
    <w:p w:rsidR="00F236CC" w:rsidRPr="00F236CC" w:rsidRDefault="00F236CC" w:rsidP="00F236CC">
      <w:pPr>
        <w:pStyle w:val="SingleTxt"/>
        <w:spacing w:after="0" w:line="120" w:lineRule="exact"/>
        <w:rPr>
          <w:sz w:val="10"/>
        </w:rPr>
      </w:pPr>
    </w:p>
    <w:p w:rsidR="00111AD0" w:rsidRPr="00111AD0" w:rsidRDefault="00111AD0" w:rsidP="00F236CC">
      <w:pPr>
        <w:pStyle w:val="SingleTxt"/>
      </w:pPr>
      <w:r w:rsidRPr="00111AD0">
        <w:t>18.</w:t>
      </w:r>
      <w:r w:rsidR="00F236CC">
        <w:tab/>
      </w:r>
      <w:r w:rsidRPr="00111AD0">
        <w:t xml:space="preserve">КЭП предложил своему Президиуму при поддержке секретариата и других заинтересованных сторон подготовить первый проект тематического документа по </w:t>
      </w:r>
      <w:proofErr w:type="spellStart"/>
      <w:r w:rsidRPr="00111AD0">
        <w:t>экологизации</w:t>
      </w:r>
      <w:proofErr w:type="spellEnd"/>
      <w:r w:rsidRPr="00111AD0">
        <w:t xml:space="preserve"> экономики на основе согласованных вопросов для обсуждения. Кроме того, КЭП предложил ЕЭК и Программе Организации Объединенных Наций по окружающей среде (ЮНЕП) в сотрудничестве с соответствующими международными и региональными организациями, за</w:t>
      </w:r>
      <w:r w:rsidR="00F236CC">
        <w:t>нимающимися вопросами развития «зеленой»</w:t>
      </w:r>
      <w:r w:rsidRPr="00111AD0">
        <w:t xml:space="preserve"> экономики, разработать проект общеевропейских стратег</w:t>
      </w:r>
      <w:r w:rsidRPr="00111AD0">
        <w:t>и</w:t>
      </w:r>
      <w:r w:rsidRPr="00111AD0">
        <w:t>че</w:t>
      </w:r>
      <w:r w:rsidR="00F236CC">
        <w:t>ских рамок в области развития «</w:t>
      </w:r>
      <w:r w:rsidRPr="00111AD0">
        <w:t>зеленой</w:t>
      </w:r>
      <w:r w:rsidR="00F236CC">
        <w:t>»</w:t>
      </w:r>
      <w:r w:rsidRPr="00111AD0">
        <w:t xml:space="preserve"> экономики.</w:t>
      </w:r>
    </w:p>
    <w:p w:rsidR="00111AD0" w:rsidRPr="00111AD0" w:rsidRDefault="00F236CC" w:rsidP="00F236CC">
      <w:pPr>
        <w:pStyle w:val="SingleTxt"/>
      </w:pPr>
      <w:r>
        <w:t>19.</w:t>
      </w:r>
      <w:r>
        <w:tab/>
      </w:r>
      <w:r w:rsidR="00111AD0" w:rsidRPr="00111AD0">
        <w:t xml:space="preserve">КЭП будет предложено рассмотреть проект тематического документа (один из двух официальных документов по вопросам существа) по </w:t>
      </w:r>
      <w:proofErr w:type="spellStart"/>
      <w:r w:rsidR="00111AD0" w:rsidRPr="00111AD0">
        <w:t>экологизации</w:t>
      </w:r>
      <w:proofErr w:type="spellEnd"/>
      <w:r w:rsidR="00111AD0" w:rsidRPr="00111AD0">
        <w:t xml:space="preserve"> эк</w:t>
      </w:r>
      <w:r w:rsidR="00111AD0" w:rsidRPr="00111AD0">
        <w:t>о</w:t>
      </w:r>
      <w:r w:rsidR="00111AD0" w:rsidRPr="00111AD0">
        <w:t>номики в общеевропейском регионе (</w:t>
      </w:r>
      <w:r w:rsidR="00111AD0" w:rsidRPr="00111AD0">
        <w:rPr>
          <w:lang w:val="en-GB"/>
        </w:rPr>
        <w:t>ECE</w:t>
      </w:r>
      <w:r w:rsidR="00111AD0" w:rsidRPr="00111AD0">
        <w:t>/</w:t>
      </w:r>
      <w:r w:rsidR="00111AD0" w:rsidRPr="00111AD0">
        <w:rPr>
          <w:lang w:val="en-GB"/>
        </w:rPr>
        <w:t>CEP</w:t>
      </w:r>
      <w:r w:rsidR="00111AD0" w:rsidRPr="00111AD0">
        <w:t>/2015/</w:t>
      </w:r>
      <w:r w:rsidR="00111AD0" w:rsidRPr="00111AD0">
        <w:rPr>
          <w:lang w:val="en-GB"/>
        </w:rPr>
        <w:t>L</w:t>
      </w:r>
      <w:r w:rsidR="00111AD0" w:rsidRPr="00111AD0">
        <w:t>.2).</w:t>
      </w:r>
    </w:p>
    <w:p w:rsidR="00111AD0" w:rsidRPr="00111AD0" w:rsidRDefault="00111AD0" w:rsidP="00F236CC">
      <w:pPr>
        <w:pStyle w:val="SingleTxt"/>
      </w:pPr>
      <w:r w:rsidRPr="00111AD0">
        <w:t>20.</w:t>
      </w:r>
      <w:r w:rsidR="00F236CC">
        <w:tab/>
      </w:r>
      <w:r w:rsidRPr="00111AD0">
        <w:t>Кроме того, КЭП будет предложено рассмотреть первый проект общеевр</w:t>
      </w:r>
      <w:r w:rsidRPr="00111AD0">
        <w:t>о</w:t>
      </w:r>
      <w:r w:rsidRPr="00111AD0">
        <w:t>пейских стратегич</w:t>
      </w:r>
      <w:r w:rsidR="00F236CC">
        <w:t>еских рамок в области развития «</w:t>
      </w:r>
      <w:r w:rsidRPr="00111AD0">
        <w:t>зеленой</w:t>
      </w:r>
      <w:r w:rsidR="00F236CC">
        <w:t>»</w:t>
      </w:r>
      <w:r w:rsidRPr="00111AD0">
        <w:t xml:space="preserve"> экономики (</w:t>
      </w:r>
      <w:r w:rsidRPr="00111AD0">
        <w:rPr>
          <w:lang w:val="en-GB"/>
        </w:rPr>
        <w:t>ECE</w:t>
      </w:r>
      <w:r w:rsidRPr="00111AD0">
        <w:t>/</w:t>
      </w:r>
      <w:r w:rsidRPr="00111AD0">
        <w:rPr>
          <w:lang w:val="en-GB"/>
        </w:rPr>
        <w:t>CEP</w:t>
      </w:r>
      <w:r w:rsidRPr="00111AD0">
        <w:t>/2015/</w:t>
      </w:r>
      <w:r w:rsidRPr="00111AD0">
        <w:rPr>
          <w:lang w:val="en-GB"/>
        </w:rPr>
        <w:t>L</w:t>
      </w:r>
      <w:r w:rsidRPr="00111AD0">
        <w:t xml:space="preserve">.4), которые КЭП просил подготовить во исполнение принятого министрами в Астане решения о том, чтобы КЭП взял на себя ведущую роль в процессе перехода к </w:t>
      </w:r>
      <w:r w:rsidR="00F236CC">
        <w:t>«</w:t>
      </w:r>
      <w:r w:rsidRPr="00111AD0">
        <w:t>зеленой</w:t>
      </w:r>
      <w:r w:rsidR="00F236CC">
        <w:t>»</w:t>
      </w:r>
      <w:r w:rsidRPr="00111AD0">
        <w:t xml:space="preserve"> экономике. Прое</w:t>
      </w:r>
      <w:proofErr w:type="gramStart"/>
      <w:r w:rsidRPr="00111AD0">
        <w:t>кт стр</w:t>
      </w:r>
      <w:proofErr w:type="gramEnd"/>
      <w:r w:rsidRPr="00111AD0">
        <w:t>атегических рамок допо</w:t>
      </w:r>
      <w:r w:rsidRPr="00111AD0">
        <w:t>л</w:t>
      </w:r>
      <w:r w:rsidRPr="00111AD0">
        <w:t>няется проектом перечня мер, которыми страны по своему выбору могут во</w:t>
      </w:r>
      <w:r w:rsidRPr="00111AD0">
        <w:t>с</w:t>
      </w:r>
      <w:r w:rsidRPr="00111AD0">
        <w:t xml:space="preserve">пользоваться для </w:t>
      </w:r>
      <w:proofErr w:type="spellStart"/>
      <w:r w:rsidRPr="00111AD0">
        <w:t>экологизации</w:t>
      </w:r>
      <w:proofErr w:type="spellEnd"/>
      <w:r w:rsidRPr="00111AD0">
        <w:t xml:space="preserve"> их экономики (</w:t>
      </w:r>
      <w:r w:rsidRPr="00111AD0">
        <w:rPr>
          <w:lang w:val="en-GB"/>
        </w:rPr>
        <w:t>ECE</w:t>
      </w:r>
      <w:r w:rsidRPr="00111AD0">
        <w:t>/</w:t>
      </w:r>
      <w:r w:rsidRPr="00111AD0">
        <w:rPr>
          <w:lang w:val="en-GB"/>
        </w:rPr>
        <w:t>CEP</w:t>
      </w:r>
      <w:r w:rsidRPr="00111AD0">
        <w:t>/2015/</w:t>
      </w:r>
      <w:r w:rsidRPr="00111AD0">
        <w:rPr>
          <w:lang w:val="en-GB"/>
        </w:rPr>
        <w:t>L</w:t>
      </w:r>
      <w:r w:rsidRPr="00111AD0">
        <w:t>.7).</w:t>
      </w:r>
    </w:p>
    <w:p w:rsidR="00111AD0" w:rsidRDefault="00111AD0" w:rsidP="00F236CC">
      <w:pPr>
        <w:pStyle w:val="SingleTxt"/>
      </w:pPr>
      <w:r w:rsidRPr="00111AD0">
        <w:t>21.</w:t>
      </w:r>
      <w:r w:rsidR="00F236CC">
        <w:tab/>
      </w:r>
      <w:r w:rsidRPr="00111AD0">
        <w:t>КЭП будет предложено принять решение в отношении последующих мер и дать руководящие указания в отношении дальнейшей разработки тематического документа, а также стратегических рамок с перечнем возможных мер ко времени проведения Конференции.</w:t>
      </w:r>
    </w:p>
    <w:p w:rsidR="00F236CC" w:rsidRPr="00F236CC" w:rsidRDefault="00F236CC" w:rsidP="00F236CC">
      <w:pPr>
        <w:pStyle w:val="SingleTxt"/>
        <w:spacing w:after="0" w:line="120" w:lineRule="exact"/>
        <w:rPr>
          <w:sz w:val="10"/>
        </w:rPr>
      </w:pPr>
    </w:p>
    <w:p w:rsidR="00111AD0" w:rsidRDefault="00F236CC" w:rsidP="00F236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t>с)</w:t>
      </w:r>
      <w:r>
        <w:tab/>
      </w:r>
      <w:r w:rsidR="00111AD0" w:rsidRPr="00111AD0">
        <w:t>Очистка воздуха</w:t>
      </w:r>
    </w:p>
    <w:p w:rsidR="00F236CC" w:rsidRPr="00F236CC" w:rsidRDefault="00F236CC" w:rsidP="00F236CC">
      <w:pPr>
        <w:pStyle w:val="SingleTxt"/>
        <w:spacing w:after="0" w:line="120" w:lineRule="exact"/>
        <w:rPr>
          <w:sz w:val="10"/>
        </w:rPr>
      </w:pPr>
    </w:p>
    <w:p w:rsidR="00111AD0" w:rsidRPr="00111AD0" w:rsidRDefault="00111AD0" w:rsidP="00F236CC">
      <w:pPr>
        <w:pStyle w:val="SingleTxt"/>
      </w:pPr>
      <w:r w:rsidRPr="00111AD0">
        <w:t>22.</w:t>
      </w:r>
      <w:r w:rsidR="00F236CC">
        <w:tab/>
      </w:r>
      <w:r w:rsidRPr="00111AD0">
        <w:t>КЭП предложил своему Президиуму при поддержке секретариата и других заинтересованных сторон подготовить первый проект тематического документа по очистке воздуха.</w:t>
      </w:r>
    </w:p>
    <w:p w:rsidR="00111AD0" w:rsidRPr="00111AD0" w:rsidRDefault="00111AD0" w:rsidP="00F236CC">
      <w:pPr>
        <w:pStyle w:val="SingleTxt"/>
      </w:pPr>
      <w:r w:rsidRPr="00111AD0">
        <w:t>23.</w:t>
      </w:r>
      <w:r w:rsidR="00F236CC">
        <w:tab/>
      </w:r>
      <w:r w:rsidRPr="00111AD0">
        <w:t>КЭП будет предложено рассмотреть проект этого тематического документа по вопросу об улучшении качества воздуха в интересах улучшения состояния окружающей среды и здоровья человека (</w:t>
      </w:r>
      <w:r w:rsidRPr="00111AD0">
        <w:rPr>
          <w:lang w:val="en-GB"/>
        </w:rPr>
        <w:t>ECE</w:t>
      </w:r>
      <w:r w:rsidRPr="00111AD0">
        <w:t>/</w:t>
      </w:r>
      <w:r w:rsidRPr="00111AD0">
        <w:rPr>
          <w:lang w:val="en-GB"/>
        </w:rPr>
        <w:t>CEP</w:t>
      </w:r>
      <w:r w:rsidRPr="00111AD0">
        <w:t>/2015/</w:t>
      </w:r>
      <w:r w:rsidRPr="00111AD0">
        <w:rPr>
          <w:lang w:val="en-GB"/>
        </w:rPr>
        <w:t>L</w:t>
      </w:r>
      <w:r w:rsidRPr="00111AD0">
        <w:t>.3).</w:t>
      </w:r>
    </w:p>
    <w:p w:rsidR="00111AD0" w:rsidRPr="00111AD0" w:rsidRDefault="00111AD0" w:rsidP="009707D0">
      <w:pPr>
        <w:pStyle w:val="SingleTxt"/>
        <w:pageBreakBefore/>
      </w:pPr>
      <w:r w:rsidRPr="00111AD0">
        <w:lastRenderedPageBreak/>
        <w:t>24.</w:t>
      </w:r>
      <w:r w:rsidR="00F236CC">
        <w:tab/>
      </w:r>
      <w:r w:rsidRPr="00111AD0">
        <w:t>Кроме того, КЭП будет предложено рассмотреть проект инициативы – Б</w:t>
      </w:r>
      <w:r w:rsidRPr="00111AD0">
        <w:t>а</w:t>
      </w:r>
      <w:r w:rsidRPr="00111AD0">
        <w:t>тумская программа действий в области очистки воздуха (</w:t>
      </w:r>
      <w:r w:rsidRPr="00111AD0">
        <w:rPr>
          <w:lang w:val="en-GB"/>
        </w:rPr>
        <w:t>ECE</w:t>
      </w:r>
      <w:r w:rsidRPr="00111AD0">
        <w:t>/</w:t>
      </w:r>
      <w:r w:rsidRPr="00111AD0">
        <w:rPr>
          <w:lang w:val="en-GB"/>
        </w:rPr>
        <w:t>CEP</w:t>
      </w:r>
      <w:r w:rsidRPr="00111AD0">
        <w:t>/2015/</w:t>
      </w:r>
      <w:r w:rsidRPr="00111AD0">
        <w:rPr>
          <w:lang w:val="en-GB"/>
        </w:rPr>
        <w:t>L</w:t>
      </w:r>
      <w:r w:rsidRPr="00111AD0">
        <w:t>.5), к</w:t>
      </w:r>
      <w:r w:rsidRPr="00111AD0">
        <w:t>о</w:t>
      </w:r>
      <w:r w:rsidRPr="00111AD0">
        <w:t>торая разрабатывается Президиумом Конвенции ЕЭК о трансграничном загря</w:t>
      </w:r>
      <w:r w:rsidRPr="00111AD0">
        <w:t>з</w:t>
      </w:r>
      <w:r w:rsidRPr="00111AD0">
        <w:t>нении воздуха на большие расстояния (Конвенция по воздуху).</w:t>
      </w:r>
    </w:p>
    <w:p w:rsidR="00111AD0" w:rsidRDefault="00111AD0" w:rsidP="00F236CC">
      <w:pPr>
        <w:pStyle w:val="SingleTxt"/>
      </w:pPr>
      <w:r w:rsidRPr="00111AD0">
        <w:t>2</w:t>
      </w:r>
      <w:r w:rsidR="0060148A">
        <w:t>5</w:t>
      </w:r>
      <w:r w:rsidRPr="00111AD0">
        <w:t>.</w:t>
      </w:r>
      <w:r w:rsidR="00632436">
        <w:tab/>
      </w:r>
      <w:r w:rsidRPr="00111AD0">
        <w:t>КЭП будет предложено принять решение в отношении последующих мер и дать руководящие указания в отношении доработки этого тематического док</w:t>
      </w:r>
      <w:r w:rsidRPr="00111AD0">
        <w:t>у</w:t>
      </w:r>
      <w:r w:rsidRPr="00111AD0">
        <w:t>мента, а также дать рекомендации Президиуму Конвенции по воздуху в отнош</w:t>
      </w:r>
      <w:r w:rsidRPr="00111AD0">
        <w:t>е</w:t>
      </w:r>
      <w:r w:rsidRPr="00111AD0">
        <w:t>нии дальнейшей разработки инициативы в области действий по очистке воздуха ко времени проведения Конференции.</w:t>
      </w:r>
    </w:p>
    <w:p w:rsidR="00632436" w:rsidRPr="00632436" w:rsidRDefault="00632436" w:rsidP="00632436">
      <w:pPr>
        <w:pStyle w:val="SingleTxt"/>
        <w:spacing w:after="0" w:line="120" w:lineRule="exact"/>
        <w:rPr>
          <w:sz w:val="10"/>
        </w:rPr>
      </w:pPr>
    </w:p>
    <w:p w:rsidR="00111AD0" w:rsidRDefault="00632436" w:rsidP="0063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d</w:t>
      </w:r>
      <w:r w:rsidR="00111AD0" w:rsidRPr="00111AD0">
        <w:t>)</w:t>
      </w:r>
      <w:r>
        <w:tab/>
      </w:r>
      <w:r w:rsidR="00111AD0" w:rsidRPr="00111AD0">
        <w:t>Совместное обучение</w:t>
      </w: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26.</w:t>
      </w:r>
      <w:r w:rsidR="00632436">
        <w:tab/>
      </w:r>
      <w:proofErr w:type="gramStart"/>
      <w:r w:rsidRPr="00111AD0">
        <w:t>КЭП поддержал просьбу Руководящего комитета ЕЭК по вопросам образ</w:t>
      </w:r>
      <w:r w:rsidRPr="00111AD0">
        <w:t>о</w:t>
      </w:r>
      <w:r w:rsidRPr="00111AD0">
        <w:t>вания для устойчивого развития (Руководящий комитет по ОУР) в отношении о</w:t>
      </w:r>
      <w:r w:rsidRPr="00111AD0">
        <w:t>р</w:t>
      </w:r>
      <w:r w:rsidRPr="00111AD0">
        <w:t>ганизации совещания высокого уровня с участием министров образования и охраны окружающей среды в рамках Конференции министров ОСЕ в Батуми с целью оценки прогресса, достигнутого в течение первых 10 лет реализации Стратегии для образования в интересах устойчивого развития, а также для ра</w:t>
      </w:r>
      <w:r w:rsidRPr="00111AD0">
        <w:t>с</w:t>
      </w:r>
      <w:r w:rsidRPr="00111AD0">
        <w:t>смотрения перспектив</w:t>
      </w:r>
      <w:proofErr w:type="gramEnd"/>
      <w:r w:rsidRPr="00111AD0">
        <w:t xml:space="preserve"> осуществления этой стратегии.</w:t>
      </w:r>
    </w:p>
    <w:p w:rsidR="00111AD0" w:rsidRPr="00111AD0" w:rsidRDefault="00111AD0" w:rsidP="00F236CC">
      <w:pPr>
        <w:pStyle w:val="SingleTxt"/>
      </w:pPr>
      <w:r w:rsidRPr="00111AD0">
        <w:t>27.</w:t>
      </w:r>
      <w:r w:rsidR="00632436">
        <w:tab/>
      </w:r>
      <w:r w:rsidRPr="00111AD0">
        <w:t>КЭП будет проинформирован об основных итогах десятого совещания Р</w:t>
      </w:r>
      <w:r w:rsidRPr="00111AD0">
        <w:t>у</w:t>
      </w:r>
      <w:r w:rsidRPr="00111AD0">
        <w:t>ководящего к</w:t>
      </w:r>
      <w:r w:rsidR="00632436">
        <w:t>омитета ЕЭК по ОУР (Женева, 8–</w:t>
      </w:r>
      <w:r w:rsidRPr="00111AD0">
        <w:t>9 июня 2015 года) в том, что кас</w:t>
      </w:r>
      <w:r w:rsidRPr="00111AD0">
        <w:t>а</w:t>
      </w:r>
      <w:r w:rsidRPr="00111AD0">
        <w:t>ется организации и вопросов существа Сов</w:t>
      </w:r>
      <w:r w:rsidR="00632436">
        <w:t>ещания высокого уровня по теме «</w:t>
      </w:r>
      <w:r w:rsidRPr="00111AD0">
        <w:t>Образование в интересах устойчивого развития</w:t>
      </w:r>
      <w:r w:rsidR="00632436">
        <w:t>»</w:t>
      </w:r>
      <w:r w:rsidR="00632436" w:rsidRPr="00632436">
        <w:rPr>
          <w:color w:val="943634" w:themeColor="accent2" w:themeShade="BF"/>
          <w:vertAlign w:val="superscript"/>
          <w:lang w:val="en-GB"/>
        </w:rPr>
        <w:footnoteReference w:id="6"/>
      </w:r>
      <w:r w:rsidRPr="00111AD0">
        <w:t>.</w:t>
      </w:r>
    </w:p>
    <w:p w:rsidR="00111AD0" w:rsidRDefault="00111AD0" w:rsidP="00F236CC">
      <w:pPr>
        <w:pStyle w:val="SingleTxt"/>
      </w:pPr>
      <w:r w:rsidRPr="00111AD0">
        <w:t>28.</w:t>
      </w:r>
      <w:r w:rsidR="00632436">
        <w:tab/>
      </w:r>
      <w:r w:rsidRPr="00111AD0">
        <w:t>КЭП будет предложено рассмотреть представленную</w:t>
      </w:r>
      <w:r w:rsidR="00632436">
        <w:t xml:space="preserve"> информацию и, в </w:t>
      </w:r>
      <w:r w:rsidRPr="00111AD0">
        <w:t>частности, обсудить оптимальные пути увязки сегмента образования в интер</w:t>
      </w:r>
      <w:r w:rsidRPr="00111AD0">
        <w:t>е</w:t>
      </w:r>
      <w:r w:rsidRPr="00111AD0">
        <w:t>сах устойчивого развития (ОУР) с двумя другими темами Конференции.</w:t>
      </w:r>
    </w:p>
    <w:p w:rsidR="00632436" w:rsidRPr="00632436" w:rsidRDefault="00632436" w:rsidP="00632436">
      <w:pPr>
        <w:pStyle w:val="SingleTxt"/>
        <w:spacing w:after="0" w:line="120" w:lineRule="exact"/>
        <w:rPr>
          <w:sz w:val="10"/>
        </w:rPr>
      </w:pPr>
    </w:p>
    <w:p w:rsidR="00111AD0" w:rsidRDefault="00632436" w:rsidP="0063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t>е)</w:t>
      </w:r>
      <w:r>
        <w:tab/>
      </w:r>
      <w:r w:rsidR="00111AD0" w:rsidRPr="00111AD0">
        <w:t xml:space="preserve">Разработка Общей системы экологической информации и проведение регулярной оценки состояния окружающей </w:t>
      </w:r>
      <w:r>
        <w:t>среды в общеевропейском регионе</w:t>
      </w: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29.</w:t>
      </w:r>
      <w:r w:rsidR="00632436">
        <w:tab/>
      </w:r>
      <w:r w:rsidRPr="00111AD0">
        <w:t>КЭП приветствовал работу Группы друзей Общей системы экологической информации, проведенную в 2014 году, и принял целевые показатели и показат</w:t>
      </w:r>
      <w:r w:rsidRPr="00111AD0">
        <w:t>е</w:t>
      </w:r>
      <w:r w:rsidRPr="00111AD0">
        <w:t>ли результативности для измерения прогресса, достигнутого в деле разработки Общей системы экологической информации (СЕИС) в общеевропейском регионе (</w:t>
      </w:r>
      <w:r w:rsidRPr="00111AD0">
        <w:rPr>
          <w:lang w:val="en-GB"/>
        </w:rPr>
        <w:t>ECE</w:t>
      </w:r>
      <w:r w:rsidRPr="00111AD0">
        <w:t>/</w:t>
      </w:r>
      <w:r w:rsidRPr="00111AD0">
        <w:rPr>
          <w:lang w:val="en-GB"/>
        </w:rPr>
        <w:t>CEP</w:t>
      </w:r>
      <w:r w:rsidRPr="00111AD0">
        <w:t>/2014/8). КЭП поручил Рабочей группе по мониторингу и оценке окр</w:t>
      </w:r>
      <w:r w:rsidRPr="00111AD0">
        <w:t>у</w:t>
      </w:r>
      <w:r w:rsidRPr="00111AD0">
        <w:t>жающей среды рассмотреть ход разработки СЕИС на основе целевых показат</w:t>
      </w:r>
      <w:r w:rsidRPr="00111AD0">
        <w:t>е</w:t>
      </w:r>
      <w:r w:rsidRPr="00111AD0">
        <w:t xml:space="preserve">лей и показателей результативности, с </w:t>
      </w:r>
      <w:proofErr w:type="gramStart"/>
      <w:r w:rsidRPr="00111AD0">
        <w:t>тем</w:t>
      </w:r>
      <w:proofErr w:type="gramEnd"/>
      <w:r w:rsidRPr="00111AD0">
        <w:t xml:space="preserve"> чтобы подготовить доклад об оценке для Конференции министров ОСЕ в Батуми.</w:t>
      </w:r>
    </w:p>
    <w:p w:rsidR="00111AD0" w:rsidRPr="00111AD0" w:rsidRDefault="00632436" w:rsidP="00F236CC">
      <w:pPr>
        <w:pStyle w:val="SingleTxt"/>
      </w:pPr>
      <w:r>
        <w:t>30.</w:t>
      </w:r>
      <w:r>
        <w:tab/>
      </w:r>
      <w:r w:rsidR="00111AD0" w:rsidRPr="00111AD0">
        <w:t>КЭП будет предложено рассмотреть результаты деятельности Рабочей группы по оценке прогресса в разработке СЕИС в общеевропейском регионе (</w:t>
      </w:r>
      <w:r w:rsidR="00111AD0" w:rsidRPr="00111AD0">
        <w:rPr>
          <w:lang w:val="en-GB"/>
        </w:rPr>
        <w:t>ECE</w:t>
      </w:r>
      <w:r w:rsidR="00111AD0" w:rsidRPr="00111AD0">
        <w:t>/</w:t>
      </w:r>
      <w:r w:rsidR="00111AD0" w:rsidRPr="00111AD0">
        <w:rPr>
          <w:lang w:val="en-GB"/>
        </w:rPr>
        <w:t>CEP</w:t>
      </w:r>
      <w:r w:rsidR="00111AD0" w:rsidRPr="00111AD0">
        <w:t>/2015/11). КЭП будет также проинформирован об итогах пятнадцатого, шестнадцатого и семнадцатого совещаний Рабочей группы (Женева, 6</w:t>
      </w:r>
      <w:r>
        <w:t>–</w:t>
      </w:r>
      <w:r w:rsidR="00111AD0" w:rsidRPr="00111AD0">
        <w:t>7 ноября 2014 года; Стамбул, 16</w:t>
      </w:r>
      <w:r>
        <w:t>–1</w:t>
      </w:r>
      <w:r w:rsidR="00111AD0" w:rsidRPr="00111AD0">
        <w:t>7 апреля 2015 года; и Женева, 7–8 сентября 2015 года, соответственно)</w:t>
      </w:r>
      <w:r w:rsidR="00111AD0" w:rsidRPr="00632436">
        <w:rPr>
          <w:color w:val="943634" w:themeColor="accent2" w:themeShade="BF"/>
          <w:vertAlign w:val="superscript"/>
          <w:lang w:val="en-GB"/>
        </w:rPr>
        <w:footnoteReference w:id="7"/>
      </w:r>
      <w:r w:rsidRPr="00111AD0">
        <w:t>.</w:t>
      </w:r>
    </w:p>
    <w:p w:rsidR="00111AD0" w:rsidRPr="00111AD0" w:rsidRDefault="00111AD0" w:rsidP="009707D0">
      <w:pPr>
        <w:pStyle w:val="SingleTxt"/>
        <w:keepNext/>
      </w:pPr>
      <w:r w:rsidRPr="00111AD0">
        <w:lastRenderedPageBreak/>
        <w:t>31.</w:t>
      </w:r>
      <w:r w:rsidR="00632436">
        <w:tab/>
      </w:r>
      <w:r w:rsidRPr="00111AD0">
        <w:t>Кроме того, КЭП будет предложено рассмотреть результаты работы девят</w:t>
      </w:r>
      <w:r w:rsidRPr="00111AD0">
        <w:t>о</w:t>
      </w:r>
      <w:r w:rsidRPr="00111AD0">
        <w:t>го и десятого совещаний Совме</w:t>
      </w:r>
      <w:r w:rsidR="00632436">
        <w:t>стной целевой группы (Женева, 3–5 ноября 2014 </w:t>
      </w:r>
      <w:r w:rsidRPr="00111AD0">
        <w:t>года и 11</w:t>
      </w:r>
      <w:r w:rsidR="00632436">
        <w:t>–</w:t>
      </w:r>
      <w:r w:rsidRPr="00111AD0">
        <w:t>13 мая 2015 года</w:t>
      </w:r>
      <w:r w:rsidR="0060148A">
        <w:t>,</w:t>
      </w:r>
      <w:r w:rsidRPr="00111AD0">
        <w:t xml:space="preserve"> соответственно)</w:t>
      </w:r>
      <w:r w:rsidRPr="00632436">
        <w:rPr>
          <w:color w:val="943634" w:themeColor="accent2" w:themeShade="BF"/>
          <w:vertAlign w:val="superscript"/>
          <w:lang w:val="en-GB"/>
        </w:rPr>
        <w:footnoteReference w:id="8"/>
      </w:r>
      <w:r w:rsidR="00632436" w:rsidRPr="00111AD0">
        <w:t>.</w:t>
      </w:r>
    </w:p>
    <w:p w:rsidR="00111AD0" w:rsidRDefault="00111AD0" w:rsidP="00F236CC">
      <w:pPr>
        <w:pStyle w:val="SingleTxt"/>
      </w:pPr>
      <w:r w:rsidRPr="00111AD0">
        <w:t>32.</w:t>
      </w:r>
      <w:r w:rsidR="00632436">
        <w:tab/>
      </w:r>
      <w:r w:rsidRPr="00111AD0">
        <w:t>Что касается создания системы регулярной экологической оценки, КЭП б</w:t>
      </w:r>
      <w:r w:rsidRPr="00111AD0">
        <w:t>у</w:t>
      </w:r>
      <w:r w:rsidRPr="00111AD0">
        <w:t xml:space="preserve">дет предложено рассмотреть и одобрить результаты второго совещания Группы друзей СЕИС, состоявшегося в Женеве 11 мая 2015 </w:t>
      </w:r>
      <w:r w:rsidR="0060148A">
        <w:t xml:space="preserve">года </w:t>
      </w:r>
      <w:r w:rsidRPr="00111AD0">
        <w:t>(</w:t>
      </w:r>
      <w:r w:rsidRPr="00111AD0">
        <w:rPr>
          <w:lang w:val="en-GB"/>
        </w:rPr>
        <w:t>ECE</w:t>
      </w:r>
      <w:r w:rsidRPr="00111AD0">
        <w:t>/</w:t>
      </w:r>
      <w:r w:rsidRPr="00111AD0">
        <w:rPr>
          <w:lang w:val="en-GB"/>
        </w:rPr>
        <w:t>CEP</w:t>
      </w:r>
      <w:r w:rsidRPr="00111AD0">
        <w:t>/2015/9), включая предлагаемые форму и схему организации процесса регулярной оценки на основе СЕИС (</w:t>
      </w:r>
      <w:r w:rsidRPr="00111AD0">
        <w:rPr>
          <w:lang w:val="en-GB"/>
        </w:rPr>
        <w:t>ECE</w:t>
      </w:r>
      <w:r w:rsidRPr="00111AD0">
        <w:t>/</w:t>
      </w:r>
      <w:r w:rsidRPr="00111AD0">
        <w:rPr>
          <w:lang w:val="en-GB"/>
        </w:rPr>
        <w:t>CEP</w:t>
      </w:r>
      <w:r w:rsidRPr="00111AD0">
        <w:t>/2015/10).</w:t>
      </w:r>
    </w:p>
    <w:p w:rsidR="00632436" w:rsidRPr="00632436" w:rsidRDefault="00632436" w:rsidP="00632436">
      <w:pPr>
        <w:pStyle w:val="SingleTxt"/>
        <w:spacing w:after="0" w:line="120" w:lineRule="exact"/>
        <w:rPr>
          <w:sz w:val="10"/>
        </w:rPr>
      </w:pPr>
    </w:p>
    <w:p w:rsidR="00111AD0" w:rsidRDefault="00632436" w:rsidP="0063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f</w:t>
      </w:r>
      <w:r w:rsidR="00111AD0" w:rsidRPr="00111AD0">
        <w:t>)</w:t>
      </w:r>
      <w:r>
        <w:tab/>
      </w:r>
      <w:r w:rsidR="00111AD0" w:rsidRPr="00111AD0">
        <w:t>Предлагаемые итоговые документы Конференции</w:t>
      </w: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33.</w:t>
      </w:r>
      <w:r w:rsidR="00632436">
        <w:tab/>
      </w:r>
      <w:r w:rsidRPr="00111AD0">
        <w:t>План реформы ОСЕ предусматривает положения относительно возможных результатов конференций ОСЕ, включая согласованный двухстраничный итог</w:t>
      </w:r>
      <w:r w:rsidRPr="00111AD0">
        <w:t>о</w:t>
      </w:r>
      <w:r w:rsidRPr="00111AD0">
        <w:t>вый документ о последующих мерах и дальнейших действиях, строго огран</w:t>
      </w:r>
      <w:r w:rsidRPr="00111AD0">
        <w:t>и</w:t>
      </w:r>
      <w:r w:rsidRPr="00111AD0">
        <w:t>ченный по сфере охвата темами конференции.</w:t>
      </w:r>
    </w:p>
    <w:p w:rsidR="00111AD0" w:rsidRDefault="00111AD0" w:rsidP="00F236CC">
      <w:pPr>
        <w:pStyle w:val="SingleTxt"/>
      </w:pPr>
      <w:r w:rsidRPr="00111AD0">
        <w:t>34.</w:t>
      </w:r>
      <w:r w:rsidR="00632436">
        <w:tab/>
      </w:r>
      <w:r w:rsidRPr="00111AD0">
        <w:t>КЭП будет предложено рассмотреть возможные результаты Конференции министров ОСЕ в Батуми. По рекомендации Президиума КЭП секретариатом в консультации с Президиумом КЭП был подготовлен документ, содержащий о</w:t>
      </w:r>
      <w:r w:rsidRPr="00111AD0">
        <w:t>б</w:t>
      </w:r>
      <w:r w:rsidRPr="00111AD0">
        <w:t>щий обзор предлагаемых итогов на основе материалов, представленных партн</w:t>
      </w:r>
      <w:r w:rsidRPr="00111AD0">
        <w:t>е</w:t>
      </w:r>
      <w:r w:rsidRPr="00111AD0">
        <w:t xml:space="preserve">рами, с </w:t>
      </w:r>
      <w:proofErr w:type="gramStart"/>
      <w:r w:rsidRPr="00111AD0">
        <w:t>тем</w:t>
      </w:r>
      <w:proofErr w:type="gramEnd"/>
      <w:r w:rsidRPr="00111AD0">
        <w:t xml:space="preserve"> ч</w:t>
      </w:r>
      <w:r w:rsidR="00632436">
        <w:t>тобы содействовать работе КЭП (</w:t>
      </w:r>
      <w:r w:rsidRPr="00111AD0">
        <w:rPr>
          <w:lang w:val="en-GB"/>
        </w:rPr>
        <w:t>ECE</w:t>
      </w:r>
      <w:r w:rsidRPr="00111AD0">
        <w:t>/</w:t>
      </w:r>
      <w:r w:rsidRPr="00111AD0">
        <w:rPr>
          <w:lang w:val="en-GB"/>
        </w:rPr>
        <w:t>CEP</w:t>
      </w:r>
      <w:r w:rsidRPr="00111AD0">
        <w:t>/2015/8).</w:t>
      </w:r>
    </w:p>
    <w:p w:rsidR="00632436" w:rsidRPr="00632436" w:rsidRDefault="00632436" w:rsidP="00632436">
      <w:pPr>
        <w:pStyle w:val="SingleTxt"/>
        <w:spacing w:after="0" w:line="120" w:lineRule="exact"/>
        <w:rPr>
          <w:sz w:val="10"/>
        </w:rPr>
      </w:pPr>
    </w:p>
    <w:p w:rsidR="00111AD0" w:rsidRDefault="00632436" w:rsidP="0063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g</w:t>
      </w:r>
      <w:r>
        <w:t>)</w:t>
      </w:r>
      <w:r>
        <w:tab/>
      </w:r>
      <w:r w:rsidR="00111AD0" w:rsidRPr="00111AD0">
        <w:t>Проект повестки дня Конференции</w:t>
      </w: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35.</w:t>
      </w:r>
      <w:r w:rsidR="00632436">
        <w:tab/>
      </w:r>
      <w:r w:rsidRPr="00111AD0">
        <w:t>КЭП предложил своему Президиуму при поддержке со стороны секретари</w:t>
      </w:r>
      <w:r w:rsidRPr="00111AD0">
        <w:t>а</w:t>
      </w:r>
      <w:r w:rsidRPr="00111AD0">
        <w:t>та и во взаимодействии с соответствующими заинтересованными сторонами по</w:t>
      </w:r>
      <w:r w:rsidRPr="00111AD0">
        <w:t>д</w:t>
      </w:r>
      <w:r w:rsidRPr="00111AD0">
        <w:t>готовить первый проект аннотированной повестки дня Конференции министров ОСЕ в Батуми.</w:t>
      </w:r>
    </w:p>
    <w:p w:rsidR="00111AD0" w:rsidRDefault="00111AD0" w:rsidP="00F236CC">
      <w:pPr>
        <w:pStyle w:val="SingleTxt"/>
      </w:pPr>
      <w:r w:rsidRPr="00111AD0">
        <w:t>36.</w:t>
      </w:r>
      <w:r w:rsidR="00632436">
        <w:tab/>
      </w:r>
      <w:r w:rsidRPr="00111AD0">
        <w:t>КЭП будет предложено рассмотреть проект повестки дня Конференции (</w:t>
      </w:r>
      <w:r w:rsidRPr="00111AD0">
        <w:rPr>
          <w:lang w:val="en-GB"/>
        </w:rPr>
        <w:t>ECE</w:t>
      </w:r>
      <w:r w:rsidRPr="00111AD0">
        <w:t>/</w:t>
      </w:r>
      <w:r w:rsidRPr="00111AD0">
        <w:rPr>
          <w:lang w:val="en-GB"/>
        </w:rPr>
        <w:t>CEP</w:t>
      </w:r>
      <w:r w:rsidRPr="00111AD0">
        <w:t>/2015/</w:t>
      </w:r>
      <w:r w:rsidRPr="00111AD0">
        <w:rPr>
          <w:lang w:val="en-GB"/>
        </w:rPr>
        <w:t>L</w:t>
      </w:r>
      <w:r w:rsidRPr="00111AD0">
        <w:t xml:space="preserve">.1), с </w:t>
      </w:r>
      <w:proofErr w:type="gramStart"/>
      <w:r w:rsidRPr="00111AD0">
        <w:t>тем</w:t>
      </w:r>
      <w:proofErr w:type="gramEnd"/>
      <w:r w:rsidRPr="00111AD0">
        <w:t xml:space="preserve"> чтобы принять решение в отношении организации р</w:t>
      </w:r>
      <w:r w:rsidRPr="00111AD0">
        <w:t>а</w:t>
      </w:r>
      <w:r w:rsidRPr="00111AD0">
        <w:t xml:space="preserve">боты Конференции. В целях оказания поддержки Комитету в документе </w:t>
      </w:r>
      <w:r w:rsidRPr="00111AD0">
        <w:rPr>
          <w:lang w:val="en-GB"/>
        </w:rPr>
        <w:t>ECE</w:t>
      </w:r>
      <w:r w:rsidRPr="00111AD0">
        <w:t>/</w:t>
      </w:r>
      <w:r w:rsidRPr="00111AD0">
        <w:rPr>
          <w:lang w:val="en-GB"/>
        </w:rPr>
        <w:t>CEP</w:t>
      </w:r>
      <w:r w:rsidRPr="00111AD0">
        <w:t>/2015/14 предлагаются различные варианты для интерактивного форм</w:t>
      </w:r>
      <w:r w:rsidRPr="00111AD0">
        <w:t>а</w:t>
      </w:r>
      <w:r w:rsidRPr="00111AD0">
        <w:t>та.</w:t>
      </w:r>
    </w:p>
    <w:p w:rsidR="00632436" w:rsidRPr="00632436" w:rsidRDefault="00632436" w:rsidP="00632436">
      <w:pPr>
        <w:pStyle w:val="SingleTxt"/>
        <w:spacing w:after="0" w:line="120" w:lineRule="exact"/>
        <w:rPr>
          <w:sz w:val="10"/>
        </w:rPr>
      </w:pPr>
    </w:p>
    <w:p w:rsidR="00111AD0" w:rsidRDefault="00632436" w:rsidP="006324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h</w:t>
      </w:r>
      <w:r w:rsidR="00111AD0" w:rsidRPr="00111AD0">
        <w:t>)</w:t>
      </w:r>
      <w:r>
        <w:tab/>
      </w:r>
      <w:r w:rsidR="00111AD0" w:rsidRPr="00111AD0">
        <w:t>План коммуникационной стратегии для Конференции</w:t>
      </w: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37.</w:t>
      </w:r>
      <w:r w:rsidR="00632436">
        <w:tab/>
      </w:r>
      <w:r w:rsidRPr="00111AD0">
        <w:t>В плане реформы процесса ОСЕ предусмотрено, что необходимо разраб</w:t>
      </w:r>
      <w:r w:rsidRPr="00111AD0">
        <w:t>о</w:t>
      </w:r>
      <w:r w:rsidRPr="00111AD0">
        <w:t>тать эффективную стратегию коммуникационной деятельности, включающую проведение специальных мероприятий для журналистов, распространение и</w:t>
      </w:r>
      <w:r w:rsidRPr="00111AD0">
        <w:t>н</w:t>
      </w:r>
      <w:r w:rsidRPr="00111AD0">
        <w:t>формационных бюллетеней в электронной форме и ведение тематического веб-сайта.</w:t>
      </w:r>
    </w:p>
    <w:p w:rsidR="00111AD0" w:rsidRDefault="00111AD0" w:rsidP="00F236CC">
      <w:pPr>
        <w:pStyle w:val="SingleTxt"/>
      </w:pPr>
      <w:r w:rsidRPr="00111AD0">
        <w:t>38.</w:t>
      </w:r>
      <w:r w:rsidR="00632436">
        <w:tab/>
      </w:r>
      <w:r w:rsidRPr="00111AD0">
        <w:t>КЭП будет предложено рассмотреть вопрос о деятельности в области ко</w:t>
      </w:r>
      <w:r w:rsidRPr="00111AD0">
        <w:t>м</w:t>
      </w:r>
      <w:r w:rsidRPr="00111AD0">
        <w:t>муникации для продвижения и повышения авторитета  Батумской конференции. В соответствии с рекомендацией Президиума КЭП секретариатом в консультации с правительством принимающей страны был подготовлен план действий в обл</w:t>
      </w:r>
      <w:r w:rsidRPr="00111AD0">
        <w:t>а</w:t>
      </w:r>
      <w:r w:rsidRPr="00111AD0">
        <w:t>сти коммуникации (</w:t>
      </w:r>
      <w:r w:rsidRPr="00111AD0">
        <w:rPr>
          <w:lang w:val="en-GB"/>
        </w:rPr>
        <w:t>ECE</w:t>
      </w:r>
      <w:r w:rsidRPr="00111AD0">
        <w:t>/</w:t>
      </w:r>
      <w:r w:rsidRPr="00111AD0">
        <w:rPr>
          <w:lang w:val="en-GB"/>
        </w:rPr>
        <w:t>CEP</w:t>
      </w:r>
      <w:r w:rsidRPr="00111AD0">
        <w:t>/2015/13). В частности, участникам будет предлож</w:t>
      </w:r>
      <w:r w:rsidRPr="00111AD0">
        <w:t>е</w:t>
      </w:r>
      <w:r w:rsidR="00632436">
        <w:t>но наметить инновационные «</w:t>
      </w:r>
      <w:r w:rsidRPr="00111AD0">
        <w:t>зеленые</w:t>
      </w:r>
      <w:r w:rsidR="00632436">
        <w:t>»</w:t>
      </w:r>
      <w:r w:rsidRPr="00111AD0">
        <w:t xml:space="preserve"> виды деятельности, которые будут пре</w:t>
      </w:r>
      <w:r w:rsidRPr="00111AD0">
        <w:t>д</w:t>
      </w:r>
      <w:r w:rsidRPr="00111AD0">
        <w:t>ставлены министрам и главам государств делегаций на полях Конференции.</w:t>
      </w:r>
    </w:p>
    <w:p w:rsidR="00632436" w:rsidRPr="00632436" w:rsidRDefault="00632436" w:rsidP="00632436">
      <w:pPr>
        <w:pStyle w:val="SingleTxt"/>
        <w:spacing w:after="0" w:line="120" w:lineRule="exact"/>
        <w:rPr>
          <w:sz w:val="10"/>
        </w:rPr>
      </w:pPr>
    </w:p>
    <w:p w:rsidR="00111AD0" w:rsidRDefault="00632436" w:rsidP="00970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111AD0" w:rsidRPr="00111AD0">
        <w:rPr>
          <w:lang w:val="en-GB"/>
        </w:rPr>
        <w:t>j</w:t>
      </w:r>
      <w:r>
        <w:t>)</w:t>
      </w:r>
      <w:r>
        <w:tab/>
      </w:r>
      <w:r w:rsidR="00111AD0" w:rsidRPr="00111AD0">
        <w:t>Потребности в ресурсах в связи с подготовкой к Конференции</w:t>
      </w:r>
    </w:p>
    <w:p w:rsidR="00632436" w:rsidRPr="00632436" w:rsidRDefault="00632436" w:rsidP="009707D0">
      <w:pPr>
        <w:pStyle w:val="SingleTxt"/>
        <w:keepNext/>
        <w:spacing w:after="0" w:line="120" w:lineRule="exact"/>
        <w:rPr>
          <w:sz w:val="10"/>
        </w:rPr>
      </w:pPr>
    </w:p>
    <w:p w:rsidR="00111AD0" w:rsidRPr="00111AD0" w:rsidRDefault="00111AD0" w:rsidP="00F236CC">
      <w:pPr>
        <w:pStyle w:val="SingleTxt"/>
      </w:pPr>
      <w:r w:rsidRPr="00111AD0">
        <w:t>39.</w:t>
      </w:r>
      <w:r w:rsidR="00632436">
        <w:tab/>
      </w:r>
      <w:r w:rsidRPr="00111AD0">
        <w:t>В плане реформы процесса ОСЕ отмечается, что для процесса подготовки Конференции ОСЕ и для проведения самой Конференции в распоряжение ЕЭК должны и впредь предоставляться необходимые внебюджетные финансовые р</w:t>
      </w:r>
      <w:r w:rsidRPr="00111AD0">
        <w:t>е</w:t>
      </w:r>
      <w:r w:rsidRPr="00111AD0">
        <w:t>сурсы для дополнения ресурсов из основного бюджета Организации Объедине</w:t>
      </w:r>
      <w:r w:rsidRPr="00111AD0">
        <w:t>н</w:t>
      </w:r>
      <w:r w:rsidRPr="00111AD0">
        <w:t>ных Наций. В плане также указано, что принимающая страна должна принять на себя соответствующие финансовые обязательства.</w:t>
      </w:r>
    </w:p>
    <w:p w:rsidR="00111AD0" w:rsidRDefault="00111AD0" w:rsidP="00F236CC">
      <w:pPr>
        <w:pStyle w:val="SingleTxt"/>
      </w:pPr>
      <w:r w:rsidRPr="00111AD0">
        <w:t>40.</w:t>
      </w:r>
      <w:r w:rsidR="00632436">
        <w:tab/>
      </w:r>
      <w:r w:rsidRPr="00111AD0">
        <w:t>Комитету будет предложено рассмотреть вопрос о потребностях в ресурсах для подготовительного процесса и Конференции министров ОСЕ в Батуми (и</w:t>
      </w:r>
      <w:r w:rsidRPr="00111AD0">
        <w:t>н</w:t>
      </w:r>
      <w:r w:rsidRPr="00111AD0">
        <w:t>формационный документ № 2), а также пути обеспечения надлежащей и эффе</w:t>
      </w:r>
      <w:r w:rsidRPr="00111AD0">
        <w:t>к</w:t>
      </w:r>
      <w:r w:rsidRPr="00111AD0">
        <w:t>тивной подготовки Конференции. Заинтересованные страны и организации могут проинформировать участников сессии о своих планах по участию в подготовке Конференции.</w:t>
      </w:r>
    </w:p>
    <w:p w:rsidR="00632436" w:rsidRPr="00632436" w:rsidRDefault="00632436" w:rsidP="00632436">
      <w:pPr>
        <w:pStyle w:val="SingleTxt"/>
        <w:spacing w:after="0" w:line="120" w:lineRule="exact"/>
        <w:rPr>
          <w:sz w:val="10"/>
        </w:rPr>
      </w:pPr>
    </w:p>
    <w:p w:rsidR="00632436" w:rsidRPr="00632436" w:rsidRDefault="00632436" w:rsidP="00632436">
      <w:pPr>
        <w:pStyle w:val="SingleTxt"/>
        <w:spacing w:after="0" w:line="120" w:lineRule="exact"/>
        <w:rPr>
          <w:sz w:val="10"/>
        </w:rPr>
      </w:pPr>
    </w:p>
    <w:p w:rsidR="00111AD0" w:rsidRDefault="00632436" w:rsidP="006324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r>
      <w:r w:rsidR="00111AD0" w:rsidRPr="00111AD0">
        <w:t>Обзоры результативности экологической деятельности</w:t>
      </w:r>
    </w:p>
    <w:p w:rsidR="00632436" w:rsidRPr="00632436" w:rsidRDefault="00632436" w:rsidP="00632436">
      <w:pPr>
        <w:pStyle w:val="SingleTxt"/>
        <w:spacing w:after="0" w:line="120" w:lineRule="exact"/>
        <w:rPr>
          <w:sz w:val="10"/>
        </w:rPr>
      </w:pPr>
    </w:p>
    <w:p w:rsidR="00632436" w:rsidRPr="00632436" w:rsidRDefault="00632436" w:rsidP="00632436">
      <w:pPr>
        <w:pStyle w:val="SingleTxt"/>
        <w:spacing w:after="0" w:line="120" w:lineRule="exact"/>
        <w:rPr>
          <w:sz w:val="10"/>
        </w:rPr>
      </w:pPr>
    </w:p>
    <w:p w:rsidR="00111AD0" w:rsidRPr="00111AD0" w:rsidRDefault="00111AD0" w:rsidP="00F236CC">
      <w:pPr>
        <w:pStyle w:val="SingleTxt"/>
      </w:pPr>
      <w:r w:rsidRPr="00111AD0">
        <w:t>41.</w:t>
      </w:r>
      <w:r w:rsidR="00632436">
        <w:tab/>
      </w:r>
      <w:r w:rsidRPr="00111AD0">
        <w:t>Основываясь на успехе Программы обзоров результативности экологич</w:t>
      </w:r>
      <w:r w:rsidRPr="00111AD0">
        <w:t>е</w:t>
      </w:r>
      <w:r w:rsidRPr="00111AD0">
        <w:t>ской деятельности (ОРЭД), министры предложили ЕЭК провести третий цикл ОРЭД, в ходе которого можно было бы охватить темы экологического руково</w:t>
      </w:r>
      <w:r w:rsidRPr="00111AD0">
        <w:t>д</w:t>
      </w:r>
      <w:r w:rsidRPr="00111AD0">
        <w:t>ства и финансирования в контексте «зеленой» экономики, вопросы сотруднич</w:t>
      </w:r>
      <w:r w:rsidRPr="00111AD0">
        <w:t>е</w:t>
      </w:r>
      <w:r w:rsidRPr="00111AD0">
        <w:t>ства стран с международным сообществом и проблему более полного учета эк</w:t>
      </w:r>
      <w:r w:rsidRPr="00111AD0">
        <w:t>о</w:t>
      </w:r>
      <w:r w:rsidRPr="00111AD0">
        <w:t>логических аспектов в приоритетных секторах.</w:t>
      </w:r>
    </w:p>
    <w:p w:rsidR="00111AD0" w:rsidRPr="00111AD0" w:rsidRDefault="00111AD0" w:rsidP="00F236CC">
      <w:pPr>
        <w:pStyle w:val="SingleTxt"/>
      </w:pPr>
      <w:r w:rsidRPr="00111AD0">
        <w:t>42.</w:t>
      </w:r>
      <w:r w:rsidR="00632436">
        <w:tab/>
      </w:r>
      <w:r w:rsidRPr="00111AD0">
        <w:t>КЭП проведет экспертный обзор результативности экологической деятел</w:t>
      </w:r>
      <w:r w:rsidRPr="00111AD0">
        <w:t>ь</w:t>
      </w:r>
      <w:r w:rsidRPr="00111AD0">
        <w:t>ности Грузии и Беларуси. Группа экспертов по ОРЭД провела работу по заве</w:t>
      </w:r>
      <w:r w:rsidRPr="00111AD0">
        <w:t>р</w:t>
      </w:r>
      <w:r w:rsidRPr="00111AD0">
        <w:t>шению подготовки рекомендаций для этих двух обзоров на своем совещании, с</w:t>
      </w:r>
      <w:r w:rsidRPr="00111AD0">
        <w:t>о</w:t>
      </w:r>
      <w:r w:rsidRPr="00111AD0">
        <w:t>стоявшемся 12</w:t>
      </w:r>
      <w:r w:rsidR="00632436">
        <w:t>–</w:t>
      </w:r>
      <w:r w:rsidRPr="00111AD0">
        <w:t>14 октября 2015 года в Женеве. КЭП будет предложено рассмо</w:t>
      </w:r>
      <w:r w:rsidRPr="00111AD0">
        <w:t>т</w:t>
      </w:r>
      <w:r w:rsidRPr="00111AD0">
        <w:t>реть рекомендации, представленны</w:t>
      </w:r>
      <w:r w:rsidR="00632436">
        <w:t>е в информационных документах №</w:t>
      </w:r>
      <w:r w:rsidRPr="00111AD0">
        <w:t xml:space="preserve"> 3 и 4 с целью их возможного принятия. Проекты ОРЭД размещаются на веб-сайте ЕЭК</w:t>
      </w:r>
      <w:r w:rsidR="00632436" w:rsidRPr="00632436">
        <w:rPr>
          <w:color w:val="943634" w:themeColor="accent2" w:themeShade="BF"/>
          <w:vertAlign w:val="superscript"/>
          <w:lang w:val="en-GB"/>
        </w:rPr>
        <w:footnoteReference w:id="9"/>
      </w:r>
      <w:r w:rsidRPr="00111AD0">
        <w:t>.</w:t>
      </w:r>
    </w:p>
    <w:p w:rsidR="00111AD0" w:rsidRPr="00111AD0" w:rsidRDefault="00111AD0" w:rsidP="00F236CC">
      <w:pPr>
        <w:pStyle w:val="SingleTxt"/>
      </w:pPr>
      <w:r w:rsidRPr="00111AD0">
        <w:t>43.</w:t>
      </w:r>
      <w:r w:rsidR="00632436">
        <w:tab/>
      </w:r>
      <w:r w:rsidRPr="00111AD0">
        <w:t>КЭП будет кратко проинформирован о других недавно проведенных и з</w:t>
      </w:r>
      <w:r w:rsidRPr="00111AD0">
        <w:t>а</w:t>
      </w:r>
      <w:r w:rsidRPr="00111AD0">
        <w:t>планированных видах деятельности в рамках Программы ОРЭД.</w:t>
      </w:r>
    </w:p>
    <w:p w:rsidR="00111AD0" w:rsidRPr="00111AD0" w:rsidRDefault="00111AD0" w:rsidP="00F236CC">
      <w:pPr>
        <w:pStyle w:val="SingleTxt"/>
      </w:pPr>
      <w:r w:rsidRPr="00111AD0">
        <w:t>44.</w:t>
      </w:r>
      <w:r w:rsidR="00632436">
        <w:tab/>
      </w:r>
      <w:r w:rsidRPr="00111AD0">
        <w:t>В консультации с Президиумом КЭП предлагается следующий порядок о</w:t>
      </w:r>
      <w:r w:rsidRPr="00111AD0">
        <w:t>б</w:t>
      </w:r>
      <w:r w:rsidRPr="00111AD0">
        <w:t xml:space="preserve">суждения этого пункта повестки дня, с </w:t>
      </w:r>
      <w:proofErr w:type="gramStart"/>
      <w:r w:rsidRPr="00111AD0">
        <w:t>тем</w:t>
      </w:r>
      <w:proofErr w:type="gramEnd"/>
      <w:r w:rsidRPr="00111AD0">
        <w:t xml:space="preserve"> чтобы повысить уровень интеракти</w:t>
      </w:r>
      <w:r w:rsidRPr="00111AD0">
        <w:t>в</w:t>
      </w:r>
      <w:r w:rsidRPr="00111AD0">
        <w:t>ности обсуждения:</w:t>
      </w:r>
    </w:p>
    <w:p w:rsidR="00111AD0" w:rsidRPr="00111AD0" w:rsidRDefault="00632436" w:rsidP="00F236CC">
      <w:pPr>
        <w:pStyle w:val="SingleTxt"/>
      </w:pPr>
      <w:r>
        <w:tab/>
      </w:r>
      <w:r w:rsidR="00111AD0" w:rsidRPr="00111AD0">
        <w:rPr>
          <w:lang w:val="en-GB"/>
        </w:rPr>
        <w:t>a</w:t>
      </w:r>
      <w:r w:rsidR="00111AD0" w:rsidRPr="00111AD0">
        <w:t>)</w:t>
      </w:r>
      <w:r>
        <w:tab/>
      </w:r>
      <w:proofErr w:type="gramStart"/>
      <w:r w:rsidR="00111AD0" w:rsidRPr="00111AD0">
        <w:t>обзор</w:t>
      </w:r>
      <w:proofErr w:type="gramEnd"/>
      <w:r w:rsidR="00111AD0" w:rsidRPr="00111AD0">
        <w:t xml:space="preserve"> деятельности;</w:t>
      </w:r>
    </w:p>
    <w:p w:rsidR="00111AD0" w:rsidRPr="00111AD0" w:rsidRDefault="00632436" w:rsidP="00F236CC">
      <w:pPr>
        <w:pStyle w:val="SingleTxt"/>
      </w:pPr>
      <w:r>
        <w:tab/>
      </w:r>
      <w:r w:rsidR="00111AD0" w:rsidRPr="00111AD0">
        <w:rPr>
          <w:lang w:val="en-GB"/>
        </w:rPr>
        <w:t>b</w:t>
      </w:r>
      <w:r w:rsidR="00111AD0" w:rsidRPr="00111AD0">
        <w:t>)</w:t>
      </w:r>
      <w:r>
        <w:tab/>
      </w:r>
      <w:proofErr w:type="gramStart"/>
      <w:r w:rsidR="00111AD0" w:rsidRPr="00111AD0">
        <w:t>третий</w:t>
      </w:r>
      <w:proofErr w:type="gramEnd"/>
      <w:r w:rsidR="00111AD0" w:rsidRPr="00111AD0">
        <w:t xml:space="preserve"> обзор результативности экологической деятельности Грузии;</w:t>
      </w:r>
    </w:p>
    <w:p w:rsidR="00111AD0" w:rsidRPr="00111AD0" w:rsidRDefault="00632436" w:rsidP="00F236CC">
      <w:pPr>
        <w:pStyle w:val="SingleTxt"/>
      </w:pPr>
      <w:r>
        <w:tab/>
      </w:r>
      <w:r w:rsidR="00111AD0" w:rsidRPr="00111AD0">
        <w:t>с)</w:t>
      </w:r>
      <w:r>
        <w:tab/>
      </w:r>
      <w:r w:rsidR="00111AD0" w:rsidRPr="00111AD0">
        <w:t>третий обзор результативности экологической деятельности Беларуси;</w:t>
      </w:r>
    </w:p>
    <w:p w:rsidR="00111AD0" w:rsidRPr="00111AD0" w:rsidRDefault="00632436" w:rsidP="00F236CC">
      <w:pPr>
        <w:pStyle w:val="SingleTxt"/>
      </w:pPr>
      <w:r>
        <w:tab/>
      </w:r>
      <w:r w:rsidR="00111AD0" w:rsidRPr="00111AD0">
        <w:rPr>
          <w:lang w:val="en-GB"/>
        </w:rPr>
        <w:t>d</w:t>
      </w:r>
      <w:r w:rsidR="00111AD0" w:rsidRPr="00111AD0">
        <w:t>)</w:t>
      </w:r>
      <w:r>
        <w:tab/>
      </w:r>
      <w:proofErr w:type="spellStart"/>
      <w:proofErr w:type="gramStart"/>
      <w:r w:rsidR="00111AD0" w:rsidRPr="00111AD0">
        <w:t>модерируемая</w:t>
      </w:r>
      <w:proofErr w:type="spellEnd"/>
      <w:proofErr w:type="gramEnd"/>
      <w:r w:rsidR="00111AD0" w:rsidRPr="00111AD0">
        <w:t xml:space="preserve"> дискуссия за круглым столом по итогам недавно пров</w:t>
      </w:r>
      <w:r w:rsidR="00111AD0" w:rsidRPr="00111AD0">
        <w:t>е</w:t>
      </w:r>
      <w:r w:rsidR="00111AD0" w:rsidRPr="00111AD0">
        <w:t>денных ОРЭД;</w:t>
      </w:r>
    </w:p>
    <w:p w:rsidR="00111AD0" w:rsidRPr="00111AD0" w:rsidRDefault="00632436" w:rsidP="00F236CC">
      <w:pPr>
        <w:pStyle w:val="SingleTxt"/>
      </w:pPr>
      <w:r>
        <w:tab/>
      </w:r>
      <w:r w:rsidR="00111AD0" w:rsidRPr="00111AD0">
        <w:t>е)</w:t>
      </w:r>
      <w:r>
        <w:tab/>
      </w:r>
      <w:r w:rsidR="00111AD0" w:rsidRPr="00111AD0">
        <w:t>доклад о ходе осуществления рекомендаций, содержащихся в обзорах, проведенных в течение последних нескольких лет;</w:t>
      </w:r>
    </w:p>
    <w:p w:rsidR="00111AD0" w:rsidRDefault="00632436" w:rsidP="00F236CC">
      <w:pPr>
        <w:pStyle w:val="SingleTxt"/>
      </w:pPr>
      <w:r>
        <w:tab/>
      </w:r>
      <w:r w:rsidR="00111AD0" w:rsidRPr="00111AD0">
        <w:rPr>
          <w:lang w:val="en-GB"/>
        </w:rPr>
        <w:t>f</w:t>
      </w:r>
      <w:r w:rsidR="00111AD0" w:rsidRPr="00111AD0">
        <w:t>)</w:t>
      </w:r>
      <w:r>
        <w:tab/>
      </w:r>
      <w:proofErr w:type="gramStart"/>
      <w:r w:rsidR="00111AD0" w:rsidRPr="00111AD0">
        <w:t>будущая</w:t>
      </w:r>
      <w:proofErr w:type="gramEnd"/>
      <w:r w:rsidR="00111AD0" w:rsidRPr="00111AD0">
        <w:t xml:space="preserve"> деятельность Программы по ОРЭД.</w:t>
      </w:r>
    </w:p>
    <w:p w:rsidR="00632436" w:rsidRPr="00632436" w:rsidRDefault="00632436" w:rsidP="00632436">
      <w:pPr>
        <w:pStyle w:val="SingleTxt"/>
        <w:spacing w:after="0" w:line="120" w:lineRule="exact"/>
        <w:rPr>
          <w:sz w:val="10"/>
        </w:rPr>
      </w:pPr>
    </w:p>
    <w:p w:rsidR="00632436" w:rsidRPr="00632436" w:rsidRDefault="00632436" w:rsidP="00632436">
      <w:pPr>
        <w:pStyle w:val="SingleTxt"/>
        <w:spacing w:after="0" w:line="120" w:lineRule="exact"/>
        <w:rPr>
          <w:sz w:val="10"/>
        </w:rPr>
      </w:pPr>
    </w:p>
    <w:p w:rsidR="00111AD0" w:rsidRDefault="00111AD0" w:rsidP="009707D0">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111AD0">
        <w:lastRenderedPageBreak/>
        <w:tab/>
        <w:t>7.</w:t>
      </w:r>
      <w:r w:rsidR="00632436">
        <w:tab/>
      </w:r>
      <w:proofErr w:type="spellStart"/>
      <w:r w:rsidRPr="00111AD0">
        <w:t>Межсекторальная</w:t>
      </w:r>
      <w:proofErr w:type="spellEnd"/>
      <w:r w:rsidRPr="00111AD0">
        <w:t xml:space="preserve"> деятельность</w:t>
      </w:r>
    </w:p>
    <w:p w:rsidR="00632436" w:rsidRPr="00632436" w:rsidRDefault="00632436" w:rsidP="00632436">
      <w:pPr>
        <w:pStyle w:val="SingleTxt"/>
        <w:spacing w:after="0" w:line="120" w:lineRule="exact"/>
        <w:rPr>
          <w:sz w:val="10"/>
        </w:rPr>
      </w:pPr>
    </w:p>
    <w:p w:rsidR="00632436" w:rsidRPr="00632436" w:rsidRDefault="00632436" w:rsidP="00632436">
      <w:pPr>
        <w:pStyle w:val="SingleTxt"/>
        <w:spacing w:after="0" w:line="120" w:lineRule="exact"/>
        <w:rPr>
          <w:sz w:val="10"/>
        </w:rPr>
      </w:pPr>
    </w:p>
    <w:p w:rsidR="00111AD0" w:rsidRDefault="00111AD0" w:rsidP="00F236CC">
      <w:pPr>
        <w:pStyle w:val="SingleTxt"/>
      </w:pPr>
      <w:r w:rsidRPr="00111AD0">
        <w:t>45.</w:t>
      </w:r>
      <w:r w:rsidR="00632436">
        <w:tab/>
      </w:r>
      <w:r w:rsidRPr="00111AD0">
        <w:t xml:space="preserve">В настоящее время осуществляется ряд </w:t>
      </w:r>
      <w:proofErr w:type="spellStart"/>
      <w:r w:rsidRPr="00111AD0">
        <w:t>межсекторальных</w:t>
      </w:r>
      <w:proofErr w:type="spellEnd"/>
      <w:r w:rsidRPr="00111AD0">
        <w:t xml:space="preserve"> мероприятий, проводимых под эгидой Подпрограммы ЕЭК по окружающей среде, которые по большей части реализуются на совместной основе или в сотрудничестве с др</w:t>
      </w:r>
      <w:r w:rsidRPr="00111AD0">
        <w:t>у</w:t>
      </w:r>
      <w:r w:rsidRPr="00111AD0">
        <w:t xml:space="preserve">гими подпрограммами ЕЭК и другими организациями-партнерами. КЭП будет предложено в рамках этих </w:t>
      </w:r>
      <w:proofErr w:type="spellStart"/>
      <w:r w:rsidRPr="00111AD0">
        <w:t>межсекторальных</w:t>
      </w:r>
      <w:proofErr w:type="spellEnd"/>
      <w:r w:rsidRPr="00111AD0">
        <w:t xml:space="preserve"> видов деятельности  рассмотреть вопрос о последних изменениях и планах на будущее. Учитывая, что на Конф</w:t>
      </w:r>
      <w:r w:rsidRPr="00111AD0">
        <w:t>е</w:t>
      </w:r>
      <w:r w:rsidRPr="00111AD0">
        <w:t>ренции министров ОСЕ в Батуми будет обсуждаться вопрос об ОУР, с целью о</w:t>
      </w:r>
      <w:r w:rsidRPr="00111AD0">
        <w:t>п</w:t>
      </w:r>
      <w:r w:rsidRPr="00111AD0">
        <w:t>тимизации обсуждений на текущей сессии КЭП предлагается рассмотреть эту деятельность в рамках пункта 5 приведенной выше повестки дня.</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a</w:t>
      </w:r>
      <w:r w:rsidR="00111AD0" w:rsidRPr="00111AD0">
        <w:t>)</w:t>
      </w:r>
      <w:r>
        <w:tab/>
      </w:r>
      <w:r w:rsidR="00111AD0" w:rsidRPr="00111AD0">
        <w:t>Общеевропейская программа по транспорту, охране здоровья и окружающей среде</w:t>
      </w:r>
    </w:p>
    <w:p w:rsidR="0096576F" w:rsidRPr="0096576F" w:rsidRDefault="0096576F" w:rsidP="0096576F">
      <w:pPr>
        <w:pStyle w:val="SingleTxt"/>
        <w:spacing w:after="0" w:line="120" w:lineRule="exact"/>
        <w:rPr>
          <w:sz w:val="10"/>
        </w:rPr>
      </w:pPr>
    </w:p>
    <w:p w:rsidR="00111AD0" w:rsidRDefault="00111AD0" w:rsidP="00F236CC">
      <w:pPr>
        <w:pStyle w:val="SingleTxt"/>
      </w:pPr>
      <w:r w:rsidRPr="00111AD0">
        <w:t>46.</w:t>
      </w:r>
      <w:r w:rsidR="0096576F">
        <w:tab/>
      </w:r>
      <w:r w:rsidRPr="00111AD0">
        <w:t>КЭП будет предложено рассмотреть перечисленные ниже основные соб</w:t>
      </w:r>
      <w:r w:rsidRPr="00111AD0">
        <w:t>ы</w:t>
      </w:r>
      <w:r w:rsidRPr="00111AD0">
        <w:t>тия в рамках Общеевропейской программы по транспорту, охране здоровья и окружающей среде (ОПТОСОЗ) со времени проведения сессии КЭП в 2014 году, в том числе основные итоги двенадцатой сессии Руководящего комитета ОПТОСОЗ (Женева, 19</w:t>
      </w:r>
      <w:r w:rsidR="0096576F">
        <w:t>–</w:t>
      </w:r>
      <w:r w:rsidRPr="00111AD0">
        <w:t>20 ноября 2014 года)</w:t>
      </w:r>
      <w:r w:rsidR="0096576F" w:rsidRPr="0096576F">
        <w:rPr>
          <w:color w:val="943634" w:themeColor="accent2" w:themeShade="BF"/>
          <w:vertAlign w:val="superscript"/>
          <w:lang w:val="en-GB"/>
        </w:rPr>
        <w:footnoteReference w:id="10"/>
      </w:r>
      <w:r w:rsidRPr="00111AD0">
        <w:t>.</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GB"/>
        </w:rPr>
        <w:t>b</w:t>
      </w:r>
      <w:r w:rsidR="00111AD0" w:rsidRPr="00111AD0">
        <w:t>)</w:t>
      </w:r>
      <w:r>
        <w:tab/>
      </w:r>
      <w:r w:rsidR="00111AD0" w:rsidRPr="00111AD0">
        <w:t>Окружающая среда и безопасность</w:t>
      </w:r>
    </w:p>
    <w:p w:rsidR="0096576F" w:rsidRPr="0096576F" w:rsidRDefault="0096576F" w:rsidP="0096576F">
      <w:pPr>
        <w:pStyle w:val="SingleTxt"/>
        <w:spacing w:after="0" w:line="120" w:lineRule="exact"/>
        <w:rPr>
          <w:sz w:val="10"/>
        </w:rPr>
      </w:pPr>
    </w:p>
    <w:p w:rsidR="00111AD0" w:rsidRDefault="00111AD0" w:rsidP="00F236CC">
      <w:pPr>
        <w:pStyle w:val="SingleTxt"/>
      </w:pPr>
      <w:r w:rsidRPr="00111AD0">
        <w:t>47.</w:t>
      </w:r>
      <w:r w:rsidR="0096576F">
        <w:tab/>
      </w:r>
      <w:r w:rsidRPr="00111AD0">
        <w:t>КЭП будет предложено рассмотреть вопрос о продолжении внесения ЕЭК вклада в осуществление Инициативы по окружающей среде и безопасности (и</w:t>
      </w:r>
      <w:r w:rsidRPr="00111AD0">
        <w:t>н</w:t>
      </w:r>
      <w:r w:rsidRPr="00111AD0">
        <w:t>формационный документ № 5).</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c</w:t>
      </w:r>
      <w:r w:rsidR="00111AD0" w:rsidRPr="00111AD0">
        <w:t>)</w:t>
      </w:r>
      <w:r>
        <w:tab/>
        <w:t>Европейский процесс «Окружающая среда и здоровье»</w:t>
      </w:r>
    </w:p>
    <w:p w:rsidR="0096576F" w:rsidRPr="0096576F" w:rsidRDefault="0096576F" w:rsidP="0096576F">
      <w:pPr>
        <w:pStyle w:val="SingleTxt"/>
        <w:spacing w:after="0" w:line="120" w:lineRule="exact"/>
        <w:rPr>
          <w:sz w:val="10"/>
        </w:rPr>
      </w:pPr>
    </w:p>
    <w:p w:rsidR="00111AD0" w:rsidRPr="00111AD0" w:rsidRDefault="00111AD0" w:rsidP="00F236CC">
      <w:pPr>
        <w:pStyle w:val="SingleTxt"/>
      </w:pPr>
      <w:r w:rsidRPr="00111AD0">
        <w:t>48.</w:t>
      </w:r>
      <w:r w:rsidR="0096576F">
        <w:tab/>
      </w:r>
      <w:r w:rsidRPr="00111AD0">
        <w:t>На своей сессии в 2014 году КЭП принял решение выделить время в п</w:t>
      </w:r>
      <w:r w:rsidRPr="00111AD0">
        <w:t>о</w:t>
      </w:r>
      <w:r w:rsidRPr="00111AD0">
        <w:t>вестке дня для обсуждения вопросов, касающихся окружающей среды и здор</w:t>
      </w:r>
      <w:r w:rsidRPr="00111AD0">
        <w:t>о</w:t>
      </w:r>
      <w:r w:rsidRPr="00111AD0">
        <w:t>вья, а также внести вклад в проведение среднесрочног</w:t>
      </w:r>
      <w:r w:rsidR="0096576F">
        <w:t>о обзора европейского процесса «</w:t>
      </w:r>
      <w:r w:rsidRPr="00111AD0">
        <w:t>Окружающая среда и здоровье</w:t>
      </w:r>
      <w:r w:rsidR="0096576F">
        <w:t>»</w:t>
      </w:r>
      <w:r w:rsidRPr="00111AD0">
        <w:t xml:space="preserve"> и шестой Европейской конференции министров </w:t>
      </w:r>
      <w:r w:rsidR="0096576F">
        <w:t>«</w:t>
      </w:r>
      <w:r w:rsidRPr="00111AD0">
        <w:t>Окружающая среда и здоровье</w:t>
      </w:r>
      <w:r w:rsidR="0096576F">
        <w:t>»</w:t>
      </w:r>
      <w:r w:rsidRPr="00111AD0">
        <w:t>, которая состоится в 2017 году.</w:t>
      </w:r>
    </w:p>
    <w:p w:rsidR="00111AD0" w:rsidRDefault="00111AD0" w:rsidP="00F236CC">
      <w:pPr>
        <w:pStyle w:val="SingleTxt"/>
      </w:pPr>
      <w:r w:rsidRPr="00111AD0">
        <w:t>49.</w:t>
      </w:r>
      <w:r w:rsidR="0096576F">
        <w:tab/>
      </w:r>
      <w:r w:rsidRPr="00111AD0">
        <w:t>КЭП будет предложено рассмотреть изменения в рамках европейского пр</w:t>
      </w:r>
      <w:r w:rsidRPr="00111AD0">
        <w:t>о</w:t>
      </w:r>
      <w:r w:rsidRPr="00111AD0">
        <w:t xml:space="preserve">цесса </w:t>
      </w:r>
      <w:r w:rsidR="0096576F">
        <w:t>«</w:t>
      </w:r>
      <w:r w:rsidRPr="00111AD0">
        <w:t>Окружающая среда и здоровье</w:t>
      </w:r>
      <w:r w:rsidR="0096576F">
        <w:t>»</w:t>
      </w:r>
      <w:r w:rsidRPr="00111AD0">
        <w:t>, в том числе основные итоги среднесро</w:t>
      </w:r>
      <w:r w:rsidRPr="00111AD0">
        <w:t>ч</w:t>
      </w:r>
      <w:r w:rsidRPr="00111AD0">
        <w:t>ного обзора (Хайфа,</w:t>
      </w:r>
      <w:r w:rsidR="0096576F">
        <w:t xml:space="preserve"> Израиль, 28–</w:t>
      </w:r>
      <w:r w:rsidRPr="00111AD0">
        <w:t>30 апреля 2015 года), имеющие отношение к работе КЭП, и ход подготовки к шестой Конференции министров в 2017 году.</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0148A">
        <w:rPr>
          <w:lang w:val="en-GB"/>
        </w:rPr>
        <w:t>d</w:t>
      </w:r>
      <w:r w:rsidR="00111AD0" w:rsidRPr="00111AD0">
        <w:t>)</w:t>
      </w:r>
      <w:r>
        <w:tab/>
        <w:t>«</w:t>
      </w:r>
      <w:r w:rsidR="00111AD0" w:rsidRPr="00111AD0">
        <w:t>Зеленое</w:t>
      </w:r>
      <w:r>
        <w:t>»</w:t>
      </w:r>
      <w:r w:rsidR="00111AD0" w:rsidRPr="00111AD0">
        <w:t xml:space="preserve"> строительство</w:t>
      </w:r>
    </w:p>
    <w:p w:rsidR="0096576F" w:rsidRPr="0096576F" w:rsidRDefault="0096576F" w:rsidP="0096576F">
      <w:pPr>
        <w:pStyle w:val="SingleTxt"/>
        <w:spacing w:after="0" w:line="120" w:lineRule="exact"/>
        <w:rPr>
          <w:sz w:val="10"/>
        </w:rPr>
      </w:pPr>
    </w:p>
    <w:p w:rsidR="00111AD0" w:rsidRPr="00111AD0" w:rsidRDefault="00111AD0" w:rsidP="00F236CC">
      <w:pPr>
        <w:pStyle w:val="SingleTxt"/>
      </w:pPr>
      <w:r w:rsidRPr="00111AD0">
        <w:t>50.</w:t>
      </w:r>
      <w:r w:rsidR="0096576F">
        <w:tab/>
      </w:r>
      <w:r w:rsidRPr="00111AD0">
        <w:t>На своей специальной сессии, состоявшейся в мае 2011 года, КЭП постан</w:t>
      </w:r>
      <w:r w:rsidRPr="00111AD0">
        <w:t>о</w:t>
      </w:r>
      <w:r w:rsidRPr="00111AD0">
        <w:t xml:space="preserve">вил принять участие в деятельности целевой группы по </w:t>
      </w:r>
      <w:r w:rsidR="0096576F">
        <w:t>«зеленому»</w:t>
      </w:r>
      <w:r w:rsidRPr="00111AD0">
        <w:t xml:space="preserve"> строител</w:t>
      </w:r>
      <w:r w:rsidRPr="00111AD0">
        <w:t>ь</w:t>
      </w:r>
      <w:r w:rsidRPr="00111AD0">
        <w:t>ству в составе экспертов из Комитета по лесам и лесной отрасли (ранее − Ком</w:t>
      </w:r>
      <w:r w:rsidRPr="00111AD0">
        <w:t>и</w:t>
      </w:r>
      <w:r w:rsidRPr="00111AD0">
        <w:t>тет по лесоматериалам), Комитета по жилищному хозяйству и землепользов</w:t>
      </w:r>
      <w:r w:rsidRPr="00111AD0">
        <w:t>а</w:t>
      </w:r>
      <w:r w:rsidRPr="00111AD0">
        <w:t>нию, КЭП и Комитета по устойчивой энергетике совместно с партнерскими о</w:t>
      </w:r>
      <w:r w:rsidRPr="00111AD0">
        <w:t>р</w:t>
      </w:r>
      <w:r w:rsidRPr="00111AD0">
        <w:t xml:space="preserve">ганизациями. В течение последующего периода КЭП регулярно информируется о событиях в области </w:t>
      </w:r>
      <w:r w:rsidR="0096576F">
        <w:t>«зеленого»</w:t>
      </w:r>
      <w:r w:rsidRPr="00111AD0">
        <w:t xml:space="preserve"> строительства, в том числе о задержке в создании целевой группы из-за завершения обзора по реформе ЕЭК 2005 года.</w:t>
      </w:r>
    </w:p>
    <w:p w:rsidR="00111AD0" w:rsidRDefault="00111AD0" w:rsidP="009707D0">
      <w:pPr>
        <w:pStyle w:val="SingleTxt"/>
        <w:pageBreakBefore/>
      </w:pPr>
      <w:r w:rsidRPr="00111AD0">
        <w:lastRenderedPageBreak/>
        <w:t>51.</w:t>
      </w:r>
      <w:r w:rsidR="0096576F">
        <w:tab/>
      </w:r>
      <w:r w:rsidRPr="00111AD0">
        <w:t>Одновременно с этим наблюдается ощутим</w:t>
      </w:r>
      <w:r w:rsidR="0096576F">
        <w:t>ый прогресс в работе в области «</w:t>
      </w:r>
      <w:r w:rsidRPr="00111AD0">
        <w:t>зеленого</w:t>
      </w:r>
      <w:r w:rsidR="0096576F">
        <w:t>»</w:t>
      </w:r>
      <w:r w:rsidRPr="00111AD0">
        <w:t xml:space="preserve"> строительства, в том числе в контексте </w:t>
      </w:r>
      <w:proofErr w:type="spellStart"/>
      <w:r w:rsidRPr="00111AD0">
        <w:t>экологизации</w:t>
      </w:r>
      <w:proofErr w:type="spellEnd"/>
      <w:r w:rsidRPr="00111AD0">
        <w:t xml:space="preserve"> экономики. КЭП будет проинформирован об изменениях в этой области.</w:t>
      </w:r>
    </w:p>
    <w:p w:rsidR="0096576F" w:rsidRPr="009707D0" w:rsidRDefault="0096576F" w:rsidP="009707D0">
      <w:pPr>
        <w:pStyle w:val="SingleTxt"/>
        <w:spacing w:after="0" w:line="120" w:lineRule="exact"/>
        <w:rPr>
          <w:sz w:val="10"/>
        </w:rPr>
      </w:pPr>
    </w:p>
    <w:p w:rsidR="009707D0" w:rsidRPr="0096576F" w:rsidRDefault="009707D0" w:rsidP="0096576F">
      <w:pPr>
        <w:pStyle w:val="SingleTxt"/>
        <w:spacing w:after="0" w:line="120" w:lineRule="exact"/>
        <w:rPr>
          <w:sz w:val="10"/>
        </w:rPr>
      </w:pPr>
    </w:p>
    <w:p w:rsidR="00111AD0" w:rsidRDefault="00111AD0" w:rsidP="009657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8.</w:t>
      </w:r>
      <w:r w:rsidR="0096576F">
        <w:tab/>
      </w:r>
      <w:r w:rsidRPr="00111AD0">
        <w:t>Программа работы Подпрограммы по окружающей среде</w:t>
      </w:r>
    </w:p>
    <w:p w:rsidR="0096576F" w:rsidRPr="0096576F" w:rsidRDefault="0096576F" w:rsidP="0096576F">
      <w:pPr>
        <w:pStyle w:val="SingleTxt"/>
        <w:spacing w:after="0" w:line="120" w:lineRule="exact"/>
        <w:rPr>
          <w:sz w:val="10"/>
        </w:rPr>
      </w:pP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t>а)</w:t>
      </w:r>
      <w:r>
        <w:tab/>
      </w:r>
      <w:r w:rsidR="00111AD0" w:rsidRPr="00111AD0">
        <w:t>Оптимизация работы по мониторингу и оценке окружающей среды</w:t>
      </w:r>
    </w:p>
    <w:p w:rsidR="0096576F" w:rsidRPr="0096576F" w:rsidRDefault="0096576F" w:rsidP="0096576F">
      <w:pPr>
        <w:pStyle w:val="SingleTxt"/>
        <w:spacing w:after="0" w:line="120" w:lineRule="exact"/>
        <w:rPr>
          <w:sz w:val="10"/>
        </w:rPr>
      </w:pPr>
    </w:p>
    <w:p w:rsidR="0096576F" w:rsidRPr="0096576F" w:rsidRDefault="0096576F" w:rsidP="0096576F">
      <w:pPr>
        <w:pStyle w:val="SingleTxt"/>
        <w:spacing w:after="0" w:line="120" w:lineRule="exact"/>
        <w:rPr>
          <w:sz w:val="10"/>
        </w:rPr>
      </w:pPr>
    </w:p>
    <w:p w:rsidR="00111AD0" w:rsidRPr="00111AD0" w:rsidRDefault="00111AD0" w:rsidP="00F236CC">
      <w:pPr>
        <w:pStyle w:val="SingleTxt"/>
      </w:pPr>
      <w:r w:rsidRPr="00111AD0">
        <w:t>52.</w:t>
      </w:r>
      <w:r w:rsidR="0096576F">
        <w:tab/>
      </w:r>
      <w:r w:rsidRPr="00111AD0">
        <w:t>КЭП высоко оценил работу по мониторингу и оценке окружающей среды, проведенную в 2014 году двумя специализированными органами ЕЭК, которые действуют в этой области: Рабочей группой по мониторингу и оценке окружа</w:t>
      </w:r>
      <w:r w:rsidRPr="00111AD0">
        <w:t>ю</w:t>
      </w:r>
      <w:r w:rsidRPr="00111AD0">
        <w:t>щей среды</w:t>
      </w:r>
      <w:r w:rsidR="0060148A">
        <w:t xml:space="preserve"> и</w:t>
      </w:r>
      <w:r w:rsidRPr="00111AD0">
        <w:t xml:space="preserve"> Совместной целевой группой п</w:t>
      </w:r>
      <w:r w:rsidR="0096576F">
        <w:t>о экологическим показателям. Он </w:t>
      </w:r>
      <w:r w:rsidRPr="00111AD0">
        <w:t>продлил мандаты обоих органов на один год и просил секретариат подгот</w:t>
      </w:r>
      <w:r w:rsidRPr="00111AD0">
        <w:t>о</w:t>
      </w:r>
      <w:r w:rsidRPr="00111AD0">
        <w:t>вить предложение о путях оптимизации работы этих органов, а также возможн</w:t>
      </w:r>
      <w:r w:rsidRPr="00111AD0">
        <w:t>о</w:t>
      </w:r>
      <w:r w:rsidRPr="00111AD0">
        <w:t>го подключения Группы друзей СЕИС с целью повышения слаженности деятел</w:t>
      </w:r>
      <w:r w:rsidRPr="00111AD0">
        <w:t>ь</w:t>
      </w:r>
      <w:r w:rsidRPr="00111AD0">
        <w:t>ности и укрепления работы по экологическому мониторингу и оценке.</w:t>
      </w:r>
    </w:p>
    <w:p w:rsidR="00111AD0" w:rsidRDefault="00111AD0" w:rsidP="00F236CC">
      <w:pPr>
        <w:pStyle w:val="SingleTxt"/>
      </w:pPr>
      <w:r w:rsidRPr="00111AD0">
        <w:t>53.</w:t>
      </w:r>
      <w:r w:rsidR="0096576F">
        <w:tab/>
      </w:r>
      <w:r w:rsidRPr="00111AD0">
        <w:t>С учетом результатов обсуждений по пункту 5 е) повестки дня КЭП будет предложено рассмотреть варианты оптимизации работы по экологическому м</w:t>
      </w:r>
      <w:r w:rsidRPr="00111AD0">
        <w:t>о</w:t>
      </w:r>
      <w:r w:rsidRPr="00111AD0">
        <w:t>ниторингу, оценке и представлению отчетности (</w:t>
      </w:r>
      <w:r w:rsidRPr="00111AD0">
        <w:rPr>
          <w:lang w:val="en-GB"/>
        </w:rPr>
        <w:t>ECE</w:t>
      </w:r>
      <w:r w:rsidRPr="00111AD0">
        <w:t>/</w:t>
      </w:r>
      <w:r w:rsidRPr="00111AD0">
        <w:rPr>
          <w:lang w:val="en-GB"/>
        </w:rPr>
        <w:t>CEP</w:t>
      </w:r>
      <w:r w:rsidRPr="00111AD0">
        <w:t>/2015/12) с целью пр</w:t>
      </w:r>
      <w:r w:rsidRPr="00111AD0">
        <w:t>и</w:t>
      </w:r>
      <w:r w:rsidRPr="00111AD0">
        <w:t>нятия решения о продлении мандат</w:t>
      </w:r>
      <w:proofErr w:type="gramStart"/>
      <w:r w:rsidRPr="00111AD0">
        <w:t>а(</w:t>
      </w:r>
      <w:proofErr w:type="spellStart"/>
      <w:proofErr w:type="gramEnd"/>
      <w:r w:rsidRPr="00111AD0">
        <w:t>ов</w:t>
      </w:r>
      <w:proofErr w:type="spellEnd"/>
      <w:r w:rsidRPr="00111AD0">
        <w:t>) в этой области работы.</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lang w:val="en-US"/>
        </w:rPr>
        <w:t>b</w:t>
      </w:r>
      <w:r w:rsidR="00111AD0" w:rsidRPr="00111AD0">
        <w:t>)</w:t>
      </w:r>
      <w:r>
        <w:tab/>
      </w:r>
      <w:r w:rsidR="00111AD0" w:rsidRPr="00111AD0">
        <w:t>Интеграция гендерной проблематики в экологическую деятельность</w:t>
      </w:r>
    </w:p>
    <w:p w:rsidR="0096576F" w:rsidRPr="0096576F" w:rsidRDefault="0096576F" w:rsidP="0096576F">
      <w:pPr>
        <w:pStyle w:val="SingleTxt"/>
        <w:spacing w:after="0" w:line="120" w:lineRule="exact"/>
        <w:rPr>
          <w:sz w:val="10"/>
        </w:rPr>
      </w:pPr>
    </w:p>
    <w:p w:rsidR="00111AD0" w:rsidRPr="00111AD0" w:rsidRDefault="00111AD0" w:rsidP="00F236CC">
      <w:pPr>
        <w:pStyle w:val="SingleTxt"/>
      </w:pPr>
      <w:r w:rsidRPr="00111AD0">
        <w:t>54.</w:t>
      </w:r>
      <w:r w:rsidR="0096576F">
        <w:tab/>
      </w:r>
      <w:r w:rsidRPr="00111AD0">
        <w:t>ЕЭК имеет Согласованную систему интеграции гендерной проблематики в свою деятельность. Она основана на рекомендациях, вынесенных Канцелярией Специального советника по гендерным вопросам и улучшению положения же</w:t>
      </w:r>
      <w:r w:rsidRPr="00111AD0">
        <w:t>н</w:t>
      </w:r>
      <w:r w:rsidRPr="00111AD0">
        <w:t>щин, и была принята старшим руководством ЕЭК в 2001 году. Эта система предусматривает две категории действий: общих для всех подпрограмм и ко</w:t>
      </w:r>
      <w:r w:rsidRPr="00111AD0">
        <w:t>н</w:t>
      </w:r>
      <w:r w:rsidRPr="00111AD0">
        <w:t>кретных действий для различных областей работы по каждой подпрограмме. Эта система регулярно пересматривается с целью мониторинга прогресса, обеспеч</w:t>
      </w:r>
      <w:r w:rsidRPr="00111AD0">
        <w:t>е</w:t>
      </w:r>
      <w:r w:rsidRPr="00111AD0">
        <w:t>ния подотчетности и внесения коррективов с учетом новых изменений и возмо</w:t>
      </w:r>
      <w:r w:rsidRPr="00111AD0">
        <w:t>ж</w:t>
      </w:r>
      <w:r w:rsidRPr="00111AD0">
        <w:t>ностей дальнейшего повышения приоритетности гендерной проблематики в р</w:t>
      </w:r>
      <w:r w:rsidRPr="00111AD0">
        <w:t>а</w:t>
      </w:r>
      <w:r w:rsidRPr="00111AD0">
        <w:t>боте ЕЭК.</w:t>
      </w:r>
    </w:p>
    <w:p w:rsidR="00111AD0" w:rsidRPr="00111AD0" w:rsidRDefault="00111AD0" w:rsidP="00F236CC">
      <w:pPr>
        <w:pStyle w:val="SingleTxt"/>
      </w:pPr>
      <w:r w:rsidRPr="00111AD0">
        <w:t>55.</w:t>
      </w:r>
      <w:r w:rsidR="0096576F">
        <w:tab/>
      </w:r>
      <w:proofErr w:type="gramStart"/>
      <w:r w:rsidRPr="00111AD0">
        <w:t>В рамках упомянутой выше системы была разработана политика ЕЭК по обеспечению гендерного равенства и расширению прав и возможностей женщин, которая направлена на поддержку усилий по обеспечению равноправия женщин и мужчин и усиление экономической интеграции на субрегиональном и реги</w:t>
      </w:r>
      <w:r w:rsidRPr="00111AD0">
        <w:t>о</w:t>
      </w:r>
      <w:r w:rsidRPr="00111AD0">
        <w:t xml:space="preserve">нальном уровнях, содействие осуществлению на региональном уровне </w:t>
      </w:r>
      <w:proofErr w:type="spellStart"/>
      <w:r w:rsidRPr="00111AD0">
        <w:t>междун</w:t>
      </w:r>
      <w:r w:rsidRPr="00111AD0">
        <w:t>а</w:t>
      </w:r>
      <w:r w:rsidRPr="00111AD0">
        <w:t>родно</w:t>
      </w:r>
      <w:proofErr w:type="spellEnd"/>
      <w:r w:rsidRPr="00111AD0">
        <w:t xml:space="preserve"> согласованных целей в области развития и поддержку устойчивого реги</w:t>
      </w:r>
      <w:r w:rsidRPr="00111AD0">
        <w:t>о</w:t>
      </w:r>
      <w:r w:rsidRPr="00111AD0">
        <w:t xml:space="preserve">нального развития в странах-членах и </w:t>
      </w:r>
      <w:proofErr w:type="spellStart"/>
      <w:r w:rsidRPr="00111AD0">
        <w:t>субрегионах</w:t>
      </w:r>
      <w:proofErr w:type="spellEnd"/>
      <w:r w:rsidRPr="00111AD0">
        <w:t>.</w:t>
      </w:r>
      <w:proofErr w:type="gramEnd"/>
      <w:r w:rsidRPr="00111AD0">
        <w:t xml:space="preserve"> Одной из главных целей п</w:t>
      </w:r>
      <w:r w:rsidRPr="00111AD0">
        <w:t>о</w:t>
      </w:r>
      <w:r w:rsidRPr="00111AD0">
        <w:t>литики ЕЭК является интеграция гендерной проблематики в сущностную работу секторальных комитетов.</w:t>
      </w:r>
    </w:p>
    <w:p w:rsidR="00111AD0" w:rsidRPr="00111AD0" w:rsidRDefault="00111AD0" w:rsidP="00F236CC">
      <w:pPr>
        <w:pStyle w:val="SingleTxt"/>
      </w:pPr>
      <w:r w:rsidRPr="00111AD0">
        <w:t>56.</w:t>
      </w:r>
      <w:r w:rsidR="0096576F">
        <w:tab/>
      </w:r>
      <w:r w:rsidRPr="00111AD0">
        <w:t>В качестве инструмента осуществления гендерной политики ЕЭК был ра</w:t>
      </w:r>
      <w:r w:rsidRPr="00111AD0">
        <w:t>з</w:t>
      </w:r>
      <w:r w:rsidRPr="00111AD0">
        <w:t>работан План действий ЕЭК в гендерной области на 2014–2015 годы. Пред</w:t>
      </w:r>
      <w:r w:rsidRPr="00111AD0">
        <w:t>у</w:t>
      </w:r>
      <w:r w:rsidRPr="00111AD0">
        <w:t>смотренные этим планом стратегические меры включают меры по пропаганде гендерных аспектов и привлечению внимания к важности учета гендерной пр</w:t>
      </w:r>
      <w:r w:rsidRPr="00111AD0">
        <w:t>о</w:t>
      </w:r>
      <w:r w:rsidRPr="00111AD0">
        <w:t>бле</w:t>
      </w:r>
      <w:r w:rsidR="0060148A">
        <w:t>матики</w:t>
      </w:r>
      <w:r w:rsidRPr="00111AD0">
        <w:t xml:space="preserve"> там, где это необходимо, в различных видах деятельности и меропр</w:t>
      </w:r>
      <w:r w:rsidRPr="00111AD0">
        <w:t>и</w:t>
      </w:r>
      <w:r w:rsidRPr="00111AD0">
        <w:t>ятиях, осуществляемых под эгидой КЭП.</w:t>
      </w:r>
    </w:p>
    <w:p w:rsidR="00111AD0" w:rsidRDefault="00111AD0" w:rsidP="00F236CC">
      <w:pPr>
        <w:pStyle w:val="SingleTxt"/>
      </w:pPr>
      <w:r w:rsidRPr="00111AD0">
        <w:t>57.</w:t>
      </w:r>
      <w:r w:rsidR="0096576F">
        <w:tab/>
      </w:r>
      <w:r w:rsidRPr="00111AD0">
        <w:t>КЭП будет предложено рассмотреть вопрос о путях наиболее эффективного учета гендерной проблематики в природоохранной деятельности, осуществля</w:t>
      </w:r>
      <w:r w:rsidRPr="00111AD0">
        <w:t>е</w:t>
      </w:r>
      <w:r w:rsidRPr="00111AD0">
        <w:t xml:space="preserve">мой под его эгидой, в том числе в свете итогов </w:t>
      </w:r>
      <w:r w:rsidR="005F24AC">
        <w:t>саммита</w:t>
      </w:r>
      <w:r w:rsidRPr="00111AD0">
        <w:t xml:space="preserve"> Организации Объед</w:t>
      </w:r>
      <w:r w:rsidRPr="00111AD0">
        <w:t>и</w:t>
      </w:r>
      <w:r w:rsidRPr="00111AD0">
        <w:lastRenderedPageBreak/>
        <w:t>ненных Наций для принятия повестки дня в области развития на период после 2015 года.</w:t>
      </w:r>
    </w:p>
    <w:p w:rsidR="0096576F" w:rsidRPr="0096576F" w:rsidRDefault="0096576F" w:rsidP="0096576F">
      <w:pPr>
        <w:pStyle w:val="SingleTxt"/>
        <w:spacing w:after="0" w:line="120" w:lineRule="exact"/>
        <w:rPr>
          <w:sz w:val="10"/>
        </w:rPr>
      </w:pPr>
    </w:p>
    <w:p w:rsidR="00111AD0" w:rsidRDefault="0096576F" w:rsidP="00970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c</w:t>
      </w:r>
      <w:r w:rsidR="00111AD0" w:rsidRPr="00111AD0">
        <w:t>)</w:t>
      </w:r>
      <w:r>
        <w:tab/>
      </w:r>
      <w:r w:rsidR="00111AD0" w:rsidRPr="00111AD0">
        <w:t xml:space="preserve">Оценка результативности Подпрограммы по окружающей среде </w:t>
      </w:r>
      <w:r>
        <w:br/>
      </w:r>
      <w:r w:rsidR="00111AD0" w:rsidRPr="00111AD0">
        <w:t>за 2014–2015 годы и план оценки результативности на 2016</w:t>
      </w:r>
      <w:r>
        <w:t>–</w:t>
      </w:r>
      <w:r w:rsidR="00111AD0" w:rsidRPr="00111AD0">
        <w:t>2017 годы</w:t>
      </w:r>
    </w:p>
    <w:p w:rsidR="0096576F" w:rsidRPr="0096576F" w:rsidRDefault="0096576F" w:rsidP="009707D0">
      <w:pPr>
        <w:pStyle w:val="SingleTxt"/>
        <w:keepNext/>
        <w:spacing w:after="0" w:line="120" w:lineRule="exact"/>
        <w:rPr>
          <w:sz w:val="10"/>
        </w:rPr>
      </w:pPr>
    </w:p>
    <w:p w:rsidR="00111AD0" w:rsidRPr="00111AD0" w:rsidRDefault="00111AD0" w:rsidP="00F236CC">
      <w:pPr>
        <w:pStyle w:val="SingleTxt"/>
      </w:pPr>
      <w:r w:rsidRPr="00111AD0">
        <w:t>58.</w:t>
      </w:r>
      <w:r w:rsidR="0096576F">
        <w:tab/>
      </w:r>
      <w:r w:rsidRPr="00111AD0">
        <w:t>КЭП постановил продолжить проведение двухгодичной оценки результ</w:t>
      </w:r>
      <w:r w:rsidRPr="00111AD0">
        <w:t>а</w:t>
      </w:r>
      <w:r w:rsidRPr="00111AD0">
        <w:t>тивности Подпрограммы по окружающей среде как минимум в течение еще о</w:t>
      </w:r>
      <w:r w:rsidRPr="00111AD0">
        <w:t>д</w:t>
      </w:r>
      <w:r w:rsidRPr="00111AD0">
        <w:t>ного цикла и утвердил двухгодичный план оценки результативности Подпр</w:t>
      </w:r>
      <w:r w:rsidRPr="00111AD0">
        <w:t>о</w:t>
      </w:r>
      <w:r w:rsidRPr="00111AD0">
        <w:t>гра</w:t>
      </w:r>
      <w:r w:rsidR="0096576F">
        <w:t>ммы по окружающей среде на 2014</w:t>
      </w:r>
      <w:r w:rsidRPr="00111AD0">
        <w:t>–2015 годы (</w:t>
      </w:r>
      <w:r w:rsidRPr="00111AD0">
        <w:rPr>
          <w:lang w:val="en-GB"/>
        </w:rPr>
        <w:t>ECE</w:t>
      </w:r>
      <w:r w:rsidRPr="00111AD0">
        <w:t>/</w:t>
      </w:r>
      <w:r w:rsidRPr="00111AD0">
        <w:rPr>
          <w:lang w:val="en-GB"/>
        </w:rPr>
        <w:t>CEP</w:t>
      </w:r>
      <w:r w:rsidRPr="00111AD0">
        <w:t>/2014/4).</w:t>
      </w:r>
    </w:p>
    <w:p w:rsidR="00111AD0" w:rsidRPr="00111AD0" w:rsidRDefault="0096576F" w:rsidP="00F236CC">
      <w:pPr>
        <w:pStyle w:val="SingleTxt"/>
      </w:pPr>
      <w:r>
        <w:t>59.</w:t>
      </w:r>
      <w:r>
        <w:tab/>
      </w:r>
      <w:r w:rsidR="00111AD0" w:rsidRPr="00111AD0">
        <w:t>На основе этого плана секретариат подготовил оценку результативности Подпрограммы по окружающей среде в 2014</w:t>
      </w:r>
      <w:r>
        <w:t>–</w:t>
      </w:r>
      <w:r w:rsidR="00111AD0" w:rsidRPr="00111AD0">
        <w:t>2015 годах (</w:t>
      </w:r>
      <w:r w:rsidR="00111AD0" w:rsidRPr="00111AD0">
        <w:rPr>
          <w:lang w:val="en-GB"/>
        </w:rPr>
        <w:t>ECE</w:t>
      </w:r>
      <w:r w:rsidR="00111AD0" w:rsidRPr="00111AD0">
        <w:t>/</w:t>
      </w:r>
      <w:r w:rsidR="00111AD0" w:rsidRPr="00111AD0">
        <w:rPr>
          <w:lang w:val="en-GB"/>
        </w:rPr>
        <w:t>CEP</w:t>
      </w:r>
      <w:r w:rsidR="00111AD0" w:rsidRPr="00111AD0">
        <w:t>/2015/6) для рассмотрения и утверждения КЭП.</w:t>
      </w:r>
    </w:p>
    <w:p w:rsidR="00111AD0" w:rsidRDefault="0096576F" w:rsidP="00F236CC">
      <w:pPr>
        <w:pStyle w:val="SingleTxt"/>
      </w:pPr>
      <w:r>
        <w:t>60.</w:t>
      </w:r>
      <w:r>
        <w:tab/>
      </w:r>
      <w:r w:rsidR="00111AD0" w:rsidRPr="00111AD0">
        <w:t>Кроме того, КЭП будет предложено рассмотреть вопрос об утверждении плана оценки результативности Подпрогра</w:t>
      </w:r>
      <w:r>
        <w:t xml:space="preserve">ммы по окружающей среде на </w:t>
      </w:r>
      <w:r w:rsidR="0060148A">
        <w:br/>
      </w:r>
      <w:r>
        <w:t>2016–</w:t>
      </w:r>
      <w:r w:rsidR="00111AD0" w:rsidRPr="00111AD0">
        <w:t>2017 годы (</w:t>
      </w:r>
      <w:r w:rsidR="00111AD0" w:rsidRPr="00111AD0">
        <w:rPr>
          <w:lang w:val="en-GB"/>
        </w:rPr>
        <w:t>ECE</w:t>
      </w:r>
      <w:r w:rsidR="00111AD0" w:rsidRPr="00111AD0">
        <w:t>/</w:t>
      </w:r>
      <w:r w:rsidR="00111AD0" w:rsidRPr="00111AD0">
        <w:rPr>
          <w:lang w:val="en-GB"/>
        </w:rPr>
        <w:t>CEP</w:t>
      </w:r>
      <w:r w:rsidR="00111AD0" w:rsidRPr="00111AD0">
        <w:t>/2015/5).</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d</w:t>
      </w:r>
      <w:r w:rsidR="00111AD0" w:rsidRPr="00111AD0">
        <w:t>)</w:t>
      </w:r>
      <w:r>
        <w:tab/>
      </w:r>
      <w:r w:rsidR="00111AD0" w:rsidRPr="00111AD0">
        <w:t>Программа работы и перечень публикаций Подпрогра</w:t>
      </w:r>
      <w:r>
        <w:t>ммы по окружающей среде на 2016</w:t>
      </w:r>
      <w:r w:rsidR="00111AD0" w:rsidRPr="00111AD0">
        <w:t>–2017 годы</w:t>
      </w:r>
    </w:p>
    <w:p w:rsidR="0096576F" w:rsidRPr="0096576F" w:rsidRDefault="0096576F" w:rsidP="0096576F">
      <w:pPr>
        <w:pStyle w:val="SingleTxt"/>
        <w:spacing w:after="0" w:line="120" w:lineRule="exact"/>
        <w:rPr>
          <w:sz w:val="10"/>
        </w:rPr>
      </w:pPr>
    </w:p>
    <w:p w:rsidR="00111AD0" w:rsidRDefault="00111AD0" w:rsidP="00F236CC">
      <w:pPr>
        <w:pStyle w:val="SingleTxt"/>
      </w:pPr>
      <w:r w:rsidRPr="00111AD0">
        <w:t>61.</w:t>
      </w:r>
      <w:r w:rsidR="0096576F">
        <w:tab/>
      </w:r>
      <w:r w:rsidRPr="00111AD0">
        <w:t>КЭП будет предложено рассмотреть и принять проект программы работы по Подпрогра</w:t>
      </w:r>
      <w:r w:rsidR="0096576F">
        <w:t>мме по окружающей среде на 2016</w:t>
      </w:r>
      <w:r w:rsidRPr="00111AD0">
        <w:t>–2017 годы, включая список публ</w:t>
      </w:r>
      <w:r w:rsidRPr="00111AD0">
        <w:t>и</w:t>
      </w:r>
      <w:r w:rsidRPr="00111AD0">
        <w:t>каций (</w:t>
      </w:r>
      <w:r w:rsidRPr="00111AD0">
        <w:rPr>
          <w:lang w:val="en-GB"/>
        </w:rPr>
        <w:t>ECE</w:t>
      </w:r>
      <w:r w:rsidRPr="00111AD0">
        <w:t>/</w:t>
      </w:r>
      <w:r w:rsidRPr="00111AD0">
        <w:rPr>
          <w:lang w:val="en-GB"/>
        </w:rPr>
        <w:t>CEP</w:t>
      </w:r>
      <w:r w:rsidRPr="00111AD0">
        <w:t>/2015/4).</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e</w:t>
      </w:r>
      <w:r w:rsidR="00111AD0" w:rsidRPr="00111AD0">
        <w:t>)</w:t>
      </w:r>
      <w:r>
        <w:tab/>
      </w:r>
      <w:r w:rsidR="00111AD0" w:rsidRPr="00111AD0">
        <w:t>Предлагаемые стратегические рамки Подпрограммы по окружающей среде на 2018</w:t>
      </w:r>
      <w:r>
        <w:t>–</w:t>
      </w:r>
      <w:r w:rsidR="00111AD0" w:rsidRPr="00111AD0">
        <w:t>2019 годы</w:t>
      </w:r>
    </w:p>
    <w:p w:rsidR="0096576F" w:rsidRPr="0096576F" w:rsidRDefault="0096576F" w:rsidP="0096576F">
      <w:pPr>
        <w:pStyle w:val="SingleTxt"/>
        <w:spacing w:after="0" w:line="120" w:lineRule="exact"/>
        <w:rPr>
          <w:sz w:val="10"/>
        </w:rPr>
      </w:pPr>
    </w:p>
    <w:p w:rsidR="00111AD0" w:rsidRDefault="00111AD0" w:rsidP="00F236CC">
      <w:pPr>
        <w:pStyle w:val="SingleTxt"/>
      </w:pPr>
      <w:r w:rsidRPr="00111AD0">
        <w:t>62.</w:t>
      </w:r>
      <w:r w:rsidR="0096576F">
        <w:tab/>
      </w:r>
      <w:r w:rsidRPr="00111AD0">
        <w:t>КЭП будет предложено рассмотреть и утвердить предлагаемые стратегич</w:t>
      </w:r>
      <w:r w:rsidRPr="00111AD0">
        <w:t>е</w:t>
      </w:r>
      <w:r w:rsidRPr="00111AD0">
        <w:t>ские рамки Подпрограммы по окружающей среде на 2018</w:t>
      </w:r>
      <w:r w:rsidR="0096576F">
        <w:t>–</w:t>
      </w:r>
      <w:r w:rsidRPr="00111AD0">
        <w:t>2019 годы (</w:t>
      </w:r>
      <w:r w:rsidRPr="00111AD0">
        <w:rPr>
          <w:lang w:val="en-GB"/>
        </w:rPr>
        <w:t>ECE</w:t>
      </w:r>
      <w:r w:rsidRPr="00111AD0">
        <w:t>/</w:t>
      </w:r>
      <w:r w:rsidRPr="00111AD0">
        <w:rPr>
          <w:lang w:val="en-GB"/>
        </w:rPr>
        <w:t>CEP</w:t>
      </w:r>
      <w:r w:rsidRPr="00111AD0">
        <w:t>/2015/7).</w:t>
      </w:r>
    </w:p>
    <w:p w:rsidR="0096576F" w:rsidRPr="0096576F" w:rsidRDefault="0096576F" w:rsidP="0096576F">
      <w:pPr>
        <w:pStyle w:val="SingleTxt"/>
        <w:spacing w:after="0" w:line="120" w:lineRule="exact"/>
        <w:rPr>
          <w:sz w:val="10"/>
        </w:rPr>
      </w:pPr>
    </w:p>
    <w:p w:rsidR="00111AD0" w:rsidRDefault="0096576F" w:rsidP="009657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rPr>
          <w:lang w:val="en-GB"/>
        </w:rPr>
        <w:t>f</w:t>
      </w:r>
      <w:r>
        <w:t>)</w:t>
      </w:r>
      <w:r>
        <w:tab/>
      </w:r>
      <w:r w:rsidR="00111AD0" w:rsidRPr="00111AD0">
        <w:t>Обзор ресурсов для осуществления природоохранной деятельности и</w:t>
      </w:r>
      <w:r>
        <w:t> </w:t>
      </w:r>
      <w:r w:rsidR="00111AD0" w:rsidRPr="00111AD0">
        <w:t>критерии оказания финансовой подде</w:t>
      </w:r>
      <w:r>
        <w:t>ржки для участия в совещаниях и </w:t>
      </w:r>
      <w:r w:rsidR="00111AD0" w:rsidRPr="00111AD0">
        <w:t>мероприятиях</w:t>
      </w:r>
    </w:p>
    <w:p w:rsidR="0096576F" w:rsidRPr="0096576F" w:rsidRDefault="0096576F" w:rsidP="0096576F">
      <w:pPr>
        <w:pStyle w:val="SingleTxt"/>
        <w:spacing w:after="0" w:line="120" w:lineRule="exact"/>
        <w:rPr>
          <w:sz w:val="10"/>
        </w:rPr>
      </w:pPr>
    </w:p>
    <w:p w:rsidR="00111AD0" w:rsidRPr="00111AD0" w:rsidRDefault="00111AD0" w:rsidP="00F236CC">
      <w:pPr>
        <w:pStyle w:val="SingleTxt"/>
      </w:pPr>
      <w:r w:rsidRPr="00111AD0">
        <w:t>63.</w:t>
      </w:r>
      <w:r w:rsidR="0096576F">
        <w:tab/>
      </w:r>
      <w:r w:rsidRPr="0096576F">
        <w:rPr>
          <w:spacing w:val="2"/>
        </w:rPr>
        <w:t>КЭП просил секретариат представить информацию о состоянии ресурсов для</w:t>
      </w:r>
      <w:r w:rsidRPr="00111AD0">
        <w:t xml:space="preserve"> Подпрограммы по окружающей среде на двухгодичный период 2014–</w:t>
      </w:r>
      <w:r w:rsidR="0096576F">
        <w:t>2015 </w:t>
      </w:r>
      <w:r w:rsidRPr="00111AD0">
        <w:t>годов. В этой связи КЭП будет предложено рассмотреть, на основе ранее полученной информации, регулярные и внебюджетные ресурсы для деятельности, связанной с Подпрограммой по окружающей сред</w:t>
      </w:r>
      <w:r w:rsidR="0060148A">
        <w:t>е</w:t>
      </w:r>
      <w:r w:rsidRPr="00111AD0">
        <w:t xml:space="preserve"> (информационный документ № 6 и д</w:t>
      </w:r>
      <w:r w:rsidRPr="00111AD0">
        <w:t>о</w:t>
      </w:r>
      <w:r w:rsidRPr="00111AD0">
        <w:t>бавление). Странам-донорам будет предложено объявить о дополнительных взносах в целевые фонды.</w:t>
      </w:r>
    </w:p>
    <w:p w:rsidR="00111AD0" w:rsidRPr="00111AD0" w:rsidRDefault="00111AD0" w:rsidP="00F236CC">
      <w:pPr>
        <w:pStyle w:val="SingleTxt"/>
      </w:pPr>
      <w:r w:rsidRPr="00111AD0">
        <w:t>64.</w:t>
      </w:r>
      <w:r w:rsidR="0096576F">
        <w:tab/>
      </w:r>
      <w:proofErr w:type="gramStart"/>
      <w:r w:rsidRPr="00111AD0">
        <w:t>В соответствии с рекомендациями в отношении критериев оказания фина</w:t>
      </w:r>
      <w:r w:rsidRPr="00111AD0">
        <w:t>н</w:t>
      </w:r>
      <w:r w:rsidRPr="00111AD0">
        <w:t>совой поддержки для участия в совещаниях</w:t>
      </w:r>
      <w:proofErr w:type="gramEnd"/>
      <w:r w:rsidRPr="00111AD0">
        <w:t xml:space="preserve"> и мероприятиях, принятых КЭП на его последней сессии, Президиум КЭП при поддержке секретариата рекоменд</w:t>
      </w:r>
      <w:r w:rsidRPr="00111AD0">
        <w:t>о</w:t>
      </w:r>
      <w:r w:rsidRPr="00111AD0">
        <w:t>вал обновить критерии оказания финансовой поддержки.</w:t>
      </w:r>
    </w:p>
    <w:p w:rsidR="00111AD0" w:rsidRDefault="0096576F" w:rsidP="00F236CC">
      <w:pPr>
        <w:pStyle w:val="SingleTxt"/>
      </w:pPr>
      <w:r>
        <w:t>65.</w:t>
      </w:r>
      <w:r>
        <w:tab/>
      </w:r>
      <w:r w:rsidR="00111AD0" w:rsidRPr="00111AD0">
        <w:t>КЭП, возможно, рассмотрит вопрос об обновлении критериев оказания ф</w:t>
      </w:r>
      <w:r w:rsidR="00111AD0" w:rsidRPr="00111AD0">
        <w:t>и</w:t>
      </w:r>
      <w:r w:rsidR="00111AD0" w:rsidRPr="00111AD0">
        <w:t>нансовой поддержки в соответствии с рекомендацией Президиума (информац</w:t>
      </w:r>
      <w:r w:rsidR="00111AD0" w:rsidRPr="00111AD0">
        <w:t>и</w:t>
      </w:r>
      <w:r w:rsidR="00111AD0" w:rsidRPr="00111AD0">
        <w:t>онный документ № 7).</w:t>
      </w:r>
    </w:p>
    <w:p w:rsidR="0096576F" w:rsidRPr="0096576F" w:rsidRDefault="0096576F" w:rsidP="0096576F">
      <w:pPr>
        <w:pStyle w:val="SingleTxt"/>
        <w:spacing w:after="0" w:line="120" w:lineRule="exact"/>
        <w:rPr>
          <w:sz w:val="10"/>
        </w:rPr>
      </w:pPr>
    </w:p>
    <w:p w:rsidR="0096576F" w:rsidRPr="0096576F" w:rsidRDefault="0096576F" w:rsidP="0096576F">
      <w:pPr>
        <w:pStyle w:val="SingleTxt"/>
        <w:spacing w:after="0" w:line="120" w:lineRule="exact"/>
        <w:rPr>
          <w:sz w:val="10"/>
        </w:rPr>
      </w:pPr>
    </w:p>
    <w:p w:rsidR="00111AD0" w:rsidRDefault="0096576F" w:rsidP="009707D0">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111AD0" w:rsidRPr="00111AD0">
        <w:t>9.</w:t>
      </w:r>
      <w:r>
        <w:tab/>
      </w:r>
      <w:r w:rsidR="00111AD0" w:rsidRPr="00111AD0">
        <w:t>Представление мнений и обмен мнениями по второй Ассамблее Организации Объединенных Наций по окружающей среде</w:t>
      </w:r>
    </w:p>
    <w:p w:rsidR="0096576F" w:rsidRPr="0096576F" w:rsidRDefault="0096576F" w:rsidP="009707D0">
      <w:pPr>
        <w:pStyle w:val="SingleTxt"/>
        <w:keepNext/>
        <w:spacing w:after="0" w:line="120" w:lineRule="exact"/>
        <w:rPr>
          <w:sz w:val="10"/>
        </w:rPr>
      </w:pPr>
    </w:p>
    <w:p w:rsidR="0096576F" w:rsidRPr="0096576F" w:rsidRDefault="0096576F" w:rsidP="009707D0">
      <w:pPr>
        <w:pStyle w:val="SingleTxt"/>
        <w:keepNext/>
        <w:spacing w:after="0" w:line="120" w:lineRule="exact"/>
        <w:rPr>
          <w:sz w:val="10"/>
        </w:rPr>
      </w:pPr>
    </w:p>
    <w:p w:rsidR="00111AD0" w:rsidRPr="00111AD0" w:rsidRDefault="00111AD0" w:rsidP="00F236CC">
      <w:pPr>
        <w:pStyle w:val="SingleTxt"/>
      </w:pPr>
      <w:r w:rsidRPr="00111AD0">
        <w:t>66.</w:t>
      </w:r>
      <w:r w:rsidR="0096576F">
        <w:tab/>
      </w:r>
      <w:r w:rsidRPr="00111AD0">
        <w:t>На своей последней сессии КЭП выразил признательность ПРООН за орг</w:t>
      </w:r>
      <w:r w:rsidRPr="00111AD0">
        <w:t>а</w:t>
      </w:r>
      <w:r w:rsidRPr="00111AD0">
        <w:t>низацию параллельного мероприятия, посвященного деятельности ЮНЕП в о</w:t>
      </w:r>
      <w:r w:rsidRPr="00111AD0">
        <w:t>б</w:t>
      </w:r>
      <w:r w:rsidRPr="00111AD0">
        <w:t>ще</w:t>
      </w:r>
      <w:r w:rsidR="0060148A">
        <w:t>е</w:t>
      </w:r>
      <w:r w:rsidRPr="00111AD0">
        <w:t xml:space="preserve">вропейском регионе, в частности в рамках претворения в жизнь </w:t>
      </w:r>
      <w:proofErr w:type="gramStart"/>
      <w:r w:rsidRPr="00111AD0">
        <w:t>итогов пе</w:t>
      </w:r>
      <w:r w:rsidRPr="00111AD0">
        <w:t>р</w:t>
      </w:r>
      <w:r w:rsidRPr="00111AD0">
        <w:t>вой сессии Ассамблеи Организации Объединенных Наций</w:t>
      </w:r>
      <w:proofErr w:type="gramEnd"/>
      <w:r w:rsidRPr="00111AD0">
        <w:t xml:space="preserve"> по окружающ</w:t>
      </w:r>
      <w:r w:rsidR="0096576F">
        <w:t>ей среде (АООН ОС) (Найроби, 23</w:t>
      </w:r>
      <w:r w:rsidRPr="00111AD0">
        <w:t>–27 июня 2014 года). Президиум КЭП на своем сов</w:t>
      </w:r>
      <w:r w:rsidRPr="00111AD0">
        <w:t>е</w:t>
      </w:r>
      <w:r w:rsidRPr="00111AD0">
        <w:t>щании в июне 2015 года рекомендовал включить в повестку дня двадцать первой сессии КЭП пункт, предусматривающий представление мнений и обмен мнени</w:t>
      </w:r>
      <w:r w:rsidRPr="00111AD0">
        <w:t>я</w:t>
      </w:r>
      <w:r w:rsidRPr="00111AD0">
        <w:t>ми о работе второй сессии АООН ОС (Найроби, 23–27 мая 2016 года).</w:t>
      </w:r>
    </w:p>
    <w:p w:rsidR="00111AD0" w:rsidRDefault="00111AD0" w:rsidP="00F236CC">
      <w:pPr>
        <w:pStyle w:val="SingleTxt"/>
      </w:pPr>
      <w:r w:rsidRPr="00111AD0">
        <w:t>67.</w:t>
      </w:r>
      <w:r w:rsidR="0096576F">
        <w:tab/>
      </w:r>
      <w:r w:rsidRPr="00111AD0">
        <w:t>КЭП будет предложено рассмотреть информацию, представленную АООН ОС, и итоги обмена мнениями о сессии АООН ОС в 2016 году.</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970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10.</w:t>
      </w:r>
      <w:r w:rsidR="009707D0">
        <w:tab/>
      </w:r>
      <w:r w:rsidRPr="00111AD0">
        <w:t>Принятие правил процедуры</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Pr="00111AD0" w:rsidRDefault="00111AD0" w:rsidP="00F236CC">
      <w:pPr>
        <w:pStyle w:val="SingleTxt"/>
      </w:pPr>
      <w:r w:rsidRPr="00111AD0">
        <w:t>68.</w:t>
      </w:r>
      <w:r w:rsidR="009707D0">
        <w:tab/>
      </w:r>
      <w:r w:rsidRPr="00111AD0">
        <w:t>КЭП поручил своему Президиуму при поддержке секретариата подготовить новый пересмотренный проект своих правил процедуры с</w:t>
      </w:r>
      <w:r w:rsidR="0060148A">
        <w:t xml:space="preserve"> учетом полученных комментариев</w:t>
      </w:r>
      <w:r w:rsidRPr="00111AD0">
        <w:t xml:space="preserve"> для рассмотрения на его двадцать первой сессии. КЭП также пр</w:t>
      </w:r>
      <w:r w:rsidRPr="00111AD0">
        <w:t>и</w:t>
      </w:r>
      <w:r w:rsidRPr="00111AD0">
        <w:t>нял решение направить любые возможные дополнительные замечания по прое</w:t>
      </w:r>
      <w:r w:rsidRPr="00111AD0">
        <w:t>к</w:t>
      </w:r>
      <w:r w:rsidRPr="00111AD0">
        <w:t>ту, который был подго</w:t>
      </w:r>
      <w:r w:rsidR="0060148A">
        <w:t xml:space="preserve">товлен Президиумом, не </w:t>
      </w:r>
      <w:proofErr w:type="gramStart"/>
      <w:r w:rsidR="0060148A">
        <w:t>позднее</w:t>
      </w:r>
      <w:proofErr w:type="gramEnd"/>
      <w:r w:rsidRPr="00111AD0">
        <w:t xml:space="preserve"> чем за одну неделю до начала работы ближайшей сессии, т.е. до 19 октября 2015 года.</w:t>
      </w:r>
    </w:p>
    <w:p w:rsidR="00111AD0" w:rsidRPr="00111AD0" w:rsidRDefault="00111AD0" w:rsidP="00F236CC">
      <w:pPr>
        <w:pStyle w:val="SingleTxt"/>
      </w:pPr>
      <w:r w:rsidRPr="00111AD0">
        <w:t>69.</w:t>
      </w:r>
      <w:r w:rsidR="009707D0">
        <w:tab/>
      </w:r>
      <w:r w:rsidRPr="00111AD0">
        <w:t>В соответствии с этой просьбой Президиум КЭП при поддержке секретар</w:t>
      </w:r>
      <w:r w:rsidRPr="00111AD0">
        <w:t>и</w:t>
      </w:r>
      <w:r w:rsidRPr="00111AD0">
        <w:t>ата еще раз пересмотрел проект правил процедуры КЭП (</w:t>
      </w:r>
      <w:r w:rsidRPr="00111AD0">
        <w:rPr>
          <w:lang w:val="en-GB"/>
        </w:rPr>
        <w:t>ECE</w:t>
      </w:r>
      <w:r w:rsidRPr="00111AD0">
        <w:t>/</w:t>
      </w:r>
      <w:r w:rsidRPr="00111AD0">
        <w:rPr>
          <w:lang w:val="en-GB"/>
        </w:rPr>
        <w:t>CEP</w:t>
      </w:r>
      <w:r w:rsidRPr="00111AD0">
        <w:t>/2015/</w:t>
      </w:r>
      <w:r w:rsidRPr="00111AD0">
        <w:rPr>
          <w:lang w:val="en-GB"/>
        </w:rPr>
        <w:t>L</w:t>
      </w:r>
      <w:r w:rsidRPr="00111AD0">
        <w:t>.6).</w:t>
      </w:r>
    </w:p>
    <w:p w:rsidR="00111AD0" w:rsidRDefault="00111AD0" w:rsidP="00F236CC">
      <w:pPr>
        <w:pStyle w:val="SingleTxt"/>
      </w:pPr>
      <w:r w:rsidRPr="00111AD0">
        <w:t>70.</w:t>
      </w:r>
      <w:r w:rsidR="009707D0">
        <w:tab/>
      </w:r>
      <w:r w:rsidRPr="00111AD0">
        <w:t>КЭП будет предложено рассмотреть вопрос о принятии проекта правил процедуры.</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9707D0" w:rsidP="00970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11AD0" w:rsidRPr="00111AD0">
        <w:t>11.</w:t>
      </w:r>
      <w:r>
        <w:tab/>
      </w:r>
      <w:r w:rsidR="00111AD0" w:rsidRPr="00111AD0">
        <w:t>Выборы должностных лиц</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F236CC">
      <w:pPr>
        <w:pStyle w:val="SingleTxt"/>
      </w:pPr>
      <w:r w:rsidRPr="00111AD0">
        <w:t>71.</w:t>
      </w:r>
      <w:r w:rsidR="009707D0">
        <w:tab/>
      </w:r>
      <w:r w:rsidRPr="00111AD0">
        <w:t>КЭП будет предложено избрать Председателя и других членов Президиума. Список предлагаемых кандидатов будет распространен по электронной почте до начала сессии (информационный документ № 8).</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970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12.</w:t>
      </w:r>
      <w:r w:rsidR="009707D0">
        <w:tab/>
      </w:r>
      <w:r w:rsidRPr="00111AD0">
        <w:t>Расписание совещаний</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F236CC">
      <w:pPr>
        <w:pStyle w:val="SingleTxt"/>
      </w:pPr>
      <w:r w:rsidRPr="00111AD0">
        <w:t>72.</w:t>
      </w:r>
      <w:r w:rsidR="009707D0">
        <w:tab/>
      </w:r>
      <w:r w:rsidRPr="00111AD0">
        <w:t>В соответствии с расписани</w:t>
      </w:r>
      <w:r w:rsidR="009707D0">
        <w:t>ем совещаний КЭП на период 2014</w:t>
      </w:r>
      <w:r w:rsidRPr="00111AD0">
        <w:t>–2017 годов, одобренным на его предыдущей сессии, секретариат подготовил обновленный график проведения совещаний в целях его рассмотрения и утверждения КЭП (информационный документ № 9). В целях содействия организации Конфере</w:t>
      </w:r>
      <w:r w:rsidRPr="00111AD0">
        <w:t>н</w:t>
      </w:r>
      <w:r w:rsidRPr="00111AD0">
        <w:t>ции министров ОСЕ в Батуми планируется провести специальную сессию КЭП, которая состоится во Дворце Наций в Женеве, 23</w:t>
      </w:r>
      <w:r w:rsidR="009707D0">
        <w:t>–</w:t>
      </w:r>
      <w:r w:rsidRPr="00111AD0">
        <w:t>25 февраля 2016 года.</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970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1AD0">
        <w:tab/>
        <w:t>13.</w:t>
      </w:r>
      <w:r w:rsidR="009707D0">
        <w:tab/>
      </w:r>
      <w:r w:rsidRPr="00111AD0">
        <w:t>Прочие вопросы</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F236CC">
      <w:pPr>
        <w:pStyle w:val="SingleTxt"/>
      </w:pPr>
      <w:r w:rsidRPr="00111AD0">
        <w:t>73.</w:t>
      </w:r>
      <w:r w:rsidR="009707D0">
        <w:tab/>
      </w:r>
      <w:r w:rsidRPr="00111AD0">
        <w:t>КЭП будет предложено обсудить любые прочие вопросы, которые могут быть доведены до его сведения. Делегациям, желающим вынести на обсуждение те или иные вопросы, предлагается как можно скорее проинформировать об этом секретариат.</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Default="00111AD0" w:rsidP="009707D0">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111AD0">
        <w:lastRenderedPageBreak/>
        <w:tab/>
        <w:t>14.</w:t>
      </w:r>
      <w:r w:rsidR="009707D0">
        <w:tab/>
      </w:r>
      <w:r w:rsidRPr="00111AD0">
        <w:t>Закрытие совещания</w:t>
      </w:r>
    </w:p>
    <w:p w:rsidR="009707D0" w:rsidRPr="009707D0" w:rsidRDefault="009707D0" w:rsidP="009707D0">
      <w:pPr>
        <w:pStyle w:val="SingleTxt"/>
        <w:spacing w:after="0" w:line="120" w:lineRule="exact"/>
        <w:rPr>
          <w:sz w:val="10"/>
        </w:rPr>
      </w:pPr>
    </w:p>
    <w:p w:rsidR="009707D0" w:rsidRPr="009707D0" w:rsidRDefault="009707D0" w:rsidP="009707D0">
      <w:pPr>
        <w:pStyle w:val="SingleTxt"/>
        <w:spacing w:after="0" w:line="120" w:lineRule="exact"/>
        <w:rPr>
          <w:sz w:val="10"/>
        </w:rPr>
      </w:pPr>
    </w:p>
    <w:p w:rsidR="00111AD0" w:rsidRPr="009707D0" w:rsidRDefault="00111AD0" w:rsidP="009707D0">
      <w:pPr>
        <w:pStyle w:val="SingleTxt"/>
      </w:pPr>
      <w:r w:rsidRPr="00111AD0">
        <w:t>74.</w:t>
      </w:r>
      <w:r w:rsidR="009707D0">
        <w:tab/>
      </w:r>
      <w:r w:rsidRPr="00111AD0">
        <w:t xml:space="preserve">Председатель при содействии секретариата подытожит выводы и решения КЭП и закроет сессию. Секретариат в консультации с Президиумом завершит подготовку доклада о работе сессии и списка участников для распространения среди членов Комитета после завершения сессии. </w:t>
      </w:r>
      <w:proofErr w:type="spellStart"/>
      <w:proofErr w:type="gramStart"/>
      <w:r w:rsidRPr="00111AD0">
        <w:rPr>
          <w:lang w:val="en-GB"/>
        </w:rPr>
        <w:t>Эти</w:t>
      </w:r>
      <w:proofErr w:type="spellEnd"/>
      <w:r w:rsidRPr="00111AD0">
        <w:rPr>
          <w:lang w:val="en-GB"/>
        </w:rPr>
        <w:t xml:space="preserve"> </w:t>
      </w:r>
      <w:proofErr w:type="spellStart"/>
      <w:r w:rsidRPr="00111AD0">
        <w:rPr>
          <w:lang w:val="en-GB"/>
        </w:rPr>
        <w:t>документы</w:t>
      </w:r>
      <w:proofErr w:type="spellEnd"/>
      <w:r w:rsidRPr="00111AD0">
        <w:rPr>
          <w:lang w:val="en-GB"/>
        </w:rPr>
        <w:t xml:space="preserve"> </w:t>
      </w:r>
      <w:proofErr w:type="spellStart"/>
      <w:r w:rsidRPr="00111AD0">
        <w:rPr>
          <w:lang w:val="en-GB"/>
        </w:rPr>
        <w:t>будут</w:t>
      </w:r>
      <w:proofErr w:type="spellEnd"/>
      <w:r w:rsidRPr="00111AD0">
        <w:rPr>
          <w:lang w:val="en-GB"/>
        </w:rPr>
        <w:t xml:space="preserve"> </w:t>
      </w:r>
      <w:proofErr w:type="spellStart"/>
      <w:r w:rsidRPr="00111AD0">
        <w:rPr>
          <w:lang w:val="en-GB"/>
        </w:rPr>
        <w:t>размещены</w:t>
      </w:r>
      <w:proofErr w:type="spellEnd"/>
      <w:r w:rsidRPr="00111AD0">
        <w:rPr>
          <w:lang w:val="en-GB"/>
        </w:rPr>
        <w:t xml:space="preserve"> </w:t>
      </w:r>
      <w:proofErr w:type="spellStart"/>
      <w:r w:rsidRPr="00111AD0">
        <w:rPr>
          <w:lang w:val="en-GB"/>
        </w:rPr>
        <w:t>на</w:t>
      </w:r>
      <w:proofErr w:type="spellEnd"/>
      <w:r w:rsidRPr="00111AD0">
        <w:rPr>
          <w:lang w:val="en-GB"/>
        </w:rPr>
        <w:t xml:space="preserve"> </w:t>
      </w:r>
      <w:proofErr w:type="spellStart"/>
      <w:r w:rsidRPr="00111AD0">
        <w:rPr>
          <w:lang w:val="en-GB"/>
        </w:rPr>
        <w:t>веб-сайте</w:t>
      </w:r>
      <w:proofErr w:type="spellEnd"/>
      <w:r w:rsidRPr="00111AD0">
        <w:rPr>
          <w:lang w:val="en-GB"/>
        </w:rPr>
        <w:t xml:space="preserve"> ЕЭК.</w:t>
      </w:r>
      <w:proofErr w:type="gramEnd"/>
    </w:p>
    <w:p w:rsidR="00944B31" w:rsidRPr="009707D0" w:rsidRDefault="009707D0" w:rsidP="009707D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944B31" w:rsidRPr="009707D0" w:rsidSect="00944B31">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36" w:rsidRDefault="00632436" w:rsidP="008A1A7A">
      <w:pPr>
        <w:spacing w:line="240" w:lineRule="auto"/>
      </w:pPr>
      <w:r>
        <w:separator/>
      </w:r>
    </w:p>
  </w:endnote>
  <w:endnote w:type="continuationSeparator" w:id="0">
    <w:p w:rsidR="00632436" w:rsidRDefault="0063243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32436" w:rsidTr="00944B31">
      <w:trPr>
        <w:jc w:val="center"/>
      </w:trPr>
      <w:tc>
        <w:tcPr>
          <w:tcW w:w="5126" w:type="dxa"/>
          <w:shd w:val="clear" w:color="auto" w:fill="auto"/>
          <w:vAlign w:val="bottom"/>
        </w:tcPr>
        <w:p w:rsidR="00632436" w:rsidRPr="00944B31" w:rsidRDefault="00632436" w:rsidP="00944B31">
          <w:pPr>
            <w:pStyle w:val="Footer"/>
            <w:rPr>
              <w:color w:val="000000"/>
            </w:rPr>
          </w:pPr>
          <w:r>
            <w:fldChar w:fldCharType="begin"/>
          </w:r>
          <w:r>
            <w:instrText xml:space="preserve"> PAGE  \* Arabic  \* MERGEFORMAT </w:instrText>
          </w:r>
          <w:r>
            <w:fldChar w:fldCharType="separate"/>
          </w:r>
          <w:r w:rsidR="009659CE">
            <w:rPr>
              <w:noProof/>
            </w:rPr>
            <w:t>12</w:t>
          </w:r>
          <w:r>
            <w:fldChar w:fldCharType="end"/>
          </w:r>
          <w:r>
            <w:t>/</w:t>
          </w:r>
          <w:fldSimple w:instr=" NUMPAGES  \* Arabic  \* MERGEFORMAT ">
            <w:r w:rsidR="009659CE">
              <w:rPr>
                <w:noProof/>
              </w:rPr>
              <w:t>12</w:t>
            </w:r>
          </w:fldSimple>
        </w:p>
      </w:tc>
      <w:tc>
        <w:tcPr>
          <w:tcW w:w="5127" w:type="dxa"/>
          <w:shd w:val="clear" w:color="auto" w:fill="auto"/>
          <w:vAlign w:val="bottom"/>
        </w:tcPr>
        <w:p w:rsidR="00632436" w:rsidRPr="00944B31" w:rsidRDefault="00632436" w:rsidP="00944B3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F3709">
            <w:rPr>
              <w:b w:val="0"/>
              <w:color w:val="000000"/>
              <w:sz w:val="14"/>
            </w:rPr>
            <w:t>GE.15-12191</w:t>
          </w:r>
          <w:r>
            <w:rPr>
              <w:b w:val="0"/>
              <w:color w:val="000000"/>
              <w:sz w:val="14"/>
            </w:rPr>
            <w:fldChar w:fldCharType="end"/>
          </w:r>
        </w:p>
      </w:tc>
    </w:tr>
  </w:tbl>
  <w:p w:rsidR="00632436" w:rsidRPr="00944B31" w:rsidRDefault="00632436" w:rsidP="00944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32436" w:rsidTr="00944B31">
      <w:trPr>
        <w:jc w:val="center"/>
      </w:trPr>
      <w:tc>
        <w:tcPr>
          <w:tcW w:w="5126" w:type="dxa"/>
          <w:shd w:val="clear" w:color="auto" w:fill="auto"/>
          <w:vAlign w:val="bottom"/>
        </w:tcPr>
        <w:p w:rsidR="00632436" w:rsidRPr="00944B31" w:rsidRDefault="00632436" w:rsidP="00944B3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F3709">
            <w:rPr>
              <w:b w:val="0"/>
              <w:color w:val="000000"/>
              <w:sz w:val="14"/>
            </w:rPr>
            <w:t>GE.15-12191</w:t>
          </w:r>
          <w:r>
            <w:rPr>
              <w:b w:val="0"/>
              <w:color w:val="000000"/>
              <w:sz w:val="14"/>
            </w:rPr>
            <w:fldChar w:fldCharType="end"/>
          </w:r>
        </w:p>
      </w:tc>
      <w:tc>
        <w:tcPr>
          <w:tcW w:w="5127" w:type="dxa"/>
          <w:shd w:val="clear" w:color="auto" w:fill="auto"/>
          <w:vAlign w:val="bottom"/>
        </w:tcPr>
        <w:p w:rsidR="00632436" w:rsidRPr="00944B31" w:rsidRDefault="00632436" w:rsidP="00944B31">
          <w:pPr>
            <w:pStyle w:val="Footer"/>
            <w:jc w:val="right"/>
          </w:pPr>
          <w:r>
            <w:fldChar w:fldCharType="begin"/>
          </w:r>
          <w:r>
            <w:instrText xml:space="preserve"> PAGE  \* Arabic  \* MERGEFORMAT </w:instrText>
          </w:r>
          <w:r>
            <w:fldChar w:fldCharType="separate"/>
          </w:r>
          <w:r w:rsidR="009659CE">
            <w:rPr>
              <w:noProof/>
            </w:rPr>
            <w:t>13</w:t>
          </w:r>
          <w:r>
            <w:fldChar w:fldCharType="end"/>
          </w:r>
          <w:r>
            <w:t>/</w:t>
          </w:r>
          <w:fldSimple w:instr=" NUMPAGES  \* Arabic  \* MERGEFORMAT ">
            <w:r w:rsidR="009659CE">
              <w:rPr>
                <w:noProof/>
              </w:rPr>
              <w:t>13</w:t>
            </w:r>
          </w:fldSimple>
        </w:p>
      </w:tc>
    </w:tr>
  </w:tbl>
  <w:p w:rsidR="00632436" w:rsidRPr="00944B31" w:rsidRDefault="00632436" w:rsidP="00944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32436" w:rsidTr="00944B31">
      <w:tc>
        <w:tcPr>
          <w:tcW w:w="3873" w:type="dxa"/>
        </w:tcPr>
        <w:p w:rsidR="00632436" w:rsidRDefault="00632436" w:rsidP="00944B31">
          <w:pPr>
            <w:pStyle w:val="ReleaseDate"/>
            <w:rPr>
              <w:color w:val="010000"/>
            </w:rPr>
          </w:pPr>
          <w:r>
            <w:rPr>
              <w:noProof/>
              <w:lang w:val="en-GB" w:eastAsia="en-GB"/>
            </w:rPr>
            <w:drawing>
              <wp:anchor distT="0" distB="0" distL="114300" distR="114300" simplePos="0" relativeHeight="251658240" behindDoc="0" locked="0" layoutInCell="1" allowOverlap="1" wp14:anchorId="5860F102" wp14:editId="1A0AC70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CEP/2015/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GE.15-12191 (R)</w:t>
          </w:r>
          <w:r>
            <w:rPr>
              <w:color w:val="010000"/>
            </w:rPr>
            <w:t xml:space="preserve">    0</w:t>
          </w:r>
          <w:r w:rsidR="00A52A99">
            <w:rPr>
              <w:color w:val="010000"/>
            </w:rPr>
            <w:t>2</w:t>
          </w:r>
          <w:r>
            <w:rPr>
              <w:color w:val="010000"/>
            </w:rPr>
            <w:t>0915    030915</w:t>
          </w:r>
        </w:p>
        <w:p w:rsidR="00632436" w:rsidRPr="00944B31" w:rsidRDefault="00632436" w:rsidP="00944B31">
          <w:pPr>
            <w:spacing w:before="80" w:line="210" w:lineRule="exact"/>
            <w:rPr>
              <w:rFonts w:ascii="Barcode 3 of 9 by request" w:hAnsi="Barcode 3 of 9 by request"/>
              <w:w w:val="100"/>
              <w:sz w:val="24"/>
            </w:rPr>
          </w:pPr>
          <w:r>
            <w:rPr>
              <w:rFonts w:ascii="Barcode 3 of 9 by request" w:hAnsi="Barcode 3 of 9 by request"/>
              <w:w w:val="100"/>
              <w:sz w:val="24"/>
            </w:rPr>
            <w:t>*1512191*</w:t>
          </w:r>
        </w:p>
      </w:tc>
      <w:tc>
        <w:tcPr>
          <w:tcW w:w="5127" w:type="dxa"/>
        </w:tcPr>
        <w:p w:rsidR="00632436" w:rsidRDefault="00632436" w:rsidP="00944B31">
          <w:pPr>
            <w:pStyle w:val="Footer"/>
            <w:spacing w:line="240" w:lineRule="atLeast"/>
            <w:jc w:val="right"/>
            <w:rPr>
              <w:b w:val="0"/>
              <w:sz w:val="20"/>
            </w:rPr>
          </w:pPr>
          <w:r>
            <w:rPr>
              <w:b w:val="0"/>
              <w:noProof/>
              <w:sz w:val="20"/>
              <w:lang w:val="en-GB" w:eastAsia="en-GB"/>
            </w:rPr>
            <w:drawing>
              <wp:inline distT="0" distB="0" distL="0" distR="0" wp14:anchorId="2A82F1B9" wp14:editId="7C80224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32436" w:rsidRPr="00944B31" w:rsidRDefault="00632436" w:rsidP="00944B3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36" w:rsidRPr="00111AD0" w:rsidRDefault="00632436" w:rsidP="00111AD0">
      <w:pPr>
        <w:pStyle w:val="Footer"/>
        <w:spacing w:after="80"/>
        <w:ind w:left="792"/>
        <w:rPr>
          <w:sz w:val="16"/>
        </w:rPr>
      </w:pPr>
      <w:r w:rsidRPr="00111AD0">
        <w:rPr>
          <w:sz w:val="16"/>
        </w:rPr>
        <w:t>__________________</w:t>
      </w:r>
    </w:p>
  </w:footnote>
  <w:footnote w:type="continuationSeparator" w:id="0">
    <w:p w:rsidR="00632436" w:rsidRPr="00111AD0" w:rsidRDefault="00632436" w:rsidP="00111AD0">
      <w:pPr>
        <w:pStyle w:val="Footer"/>
        <w:spacing w:after="80"/>
        <w:ind w:left="792"/>
        <w:rPr>
          <w:sz w:val="16"/>
        </w:rPr>
      </w:pPr>
      <w:r w:rsidRPr="00111AD0">
        <w:rPr>
          <w:sz w:val="16"/>
        </w:rPr>
        <w:t>__________________</w:t>
      </w:r>
    </w:p>
  </w:footnote>
  <w:footnote w:id="1">
    <w:p w:rsidR="00632436" w:rsidRPr="00B047EF" w:rsidRDefault="00632436" w:rsidP="00111AD0">
      <w:pPr>
        <w:pStyle w:val="FootnoteText"/>
        <w:tabs>
          <w:tab w:val="right" w:pos="1195"/>
          <w:tab w:val="left" w:pos="1267"/>
          <w:tab w:val="left" w:pos="1742"/>
          <w:tab w:val="left" w:pos="2218"/>
          <w:tab w:val="left" w:pos="2693"/>
        </w:tabs>
        <w:ind w:left="1267" w:right="1260" w:hanging="432"/>
        <w:rPr>
          <w:spacing w:val="2"/>
        </w:rPr>
      </w:pPr>
      <w:r w:rsidRPr="00902076">
        <w:rPr>
          <w:b/>
          <w:bCs/>
        </w:rPr>
        <w:tab/>
      </w:r>
      <w:r w:rsidRPr="00111AD0">
        <w:rPr>
          <w:color w:val="943634" w:themeColor="accent2" w:themeShade="BF"/>
        </w:rPr>
        <w:t>*</w:t>
      </w:r>
      <w:r w:rsidRPr="00841D3D">
        <w:tab/>
      </w:r>
      <w:r>
        <w:t xml:space="preserve">Для всех делегатов, участвующих в работе совещаний, проводимых во Дворце Наций, существуют процедуры аккредитации. В этой связи делегатам предлагается не </w:t>
      </w:r>
      <w:proofErr w:type="gramStart"/>
      <w:r>
        <w:t>позднее</w:t>
      </w:r>
      <w:proofErr w:type="gramEnd"/>
      <w:r>
        <w:t xml:space="preserve"> чем за две недели до начала совещания заполнить онлайновый регистрационный бланк, размещенный в Интернете (www2.unece.org/</w:t>
      </w:r>
      <w:proofErr w:type="spellStart"/>
      <w:r>
        <w:t>uncdb</w:t>
      </w:r>
      <w:proofErr w:type="spellEnd"/>
      <w:r>
        <w:t>/</w:t>
      </w:r>
      <w:proofErr w:type="spellStart"/>
      <w:r>
        <w:t>app</w:t>
      </w:r>
      <w:proofErr w:type="spellEnd"/>
      <w:r>
        <w:t>/</w:t>
      </w:r>
      <w:proofErr w:type="spellStart"/>
      <w:r>
        <w:t>ext</w:t>
      </w:r>
      <w:proofErr w:type="spellEnd"/>
      <w:r>
        <w:t>/</w:t>
      </w:r>
      <w:proofErr w:type="spellStart"/>
      <w:r>
        <w:t>meeting-registration?id</w:t>
      </w:r>
      <w:proofErr w:type="spellEnd"/>
      <w:r>
        <w:t>=</w:t>
      </w:r>
      <w:proofErr w:type="spellStart"/>
      <w:r>
        <w:t>gmgcog</w:t>
      </w:r>
      <w:proofErr w:type="spellEnd"/>
      <w:r>
        <w:t xml:space="preserve">). Направляясь на совещание, делегаты должны получить пропуск в Бюро выдачи пропусков и удостоверений Секции охраны и безопасности Отделения </w:t>
      </w:r>
      <w:proofErr w:type="gramStart"/>
      <w:r>
        <w:t>Организации</w:t>
      </w:r>
      <w:proofErr w:type="gramEnd"/>
      <w:r>
        <w:t xml:space="preserve"> Объединенных Наций в Женеве, которое находится на въезде со стороны </w:t>
      </w:r>
      <w:proofErr w:type="spellStart"/>
      <w:r>
        <w:t>Прени</w:t>
      </w:r>
      <w:proofErr w:type="spellEnd"/>
      <w:r>
        <w:t xml:space="preserve"> по адресу: 14, </w:t>
      </w:r>
      <w:proofErr w:type="spellStart"/>
      <w:r>
        <w:t>Avenue</w:t>
      </w:r>
      <w:proofErr w:type="spellEnd"/>
      <w:r>
        <w:t xml:space="preserve"> </w:t>
      </w:r>
      <w:proofErr w:type="spellStart"/>
      <w:r>
        <w:t>de</w:t>
      </w:r>
      <w:proofErr w:type="spellEnd"/>
      <w:r>
        <w:t xml:space="preserve"> </w:t>
      </w:r>
      <w:proofErr w:type="spellStart"/>
      <w:r>
        <w:t>la</w:t>
      </w:r>
      <w:proofErr w:type="spellEnd"/>
      <w:r>
        <w:t xml:space="preserve"> </w:t>
      </w:r>
      <w:proofErr w:type="spellStart"/>
      <w:r>
        <w:t>Paix</w:t>
      </w:r>
      <w:proofErr w:type="spellEnd"/>
      <w:r>
        <w:t xml:space="preserve"> (см. план и другую практическую информацию, размещенные на веб-сайте Европейской экономической комиссии Организации Объединенных Наций по адресу http://www.unece.org/meetings/ practical.</w:t>
      </w:r>
      <w:proofErr w:type="gramStart"/>
      <w:r>
        <w:t>htm).</w:t>
      </w:r>
      <w:proofErr w:type="gramEnd"/>
      <w:r>
        <w:t xml:space="preserve"> В случае каких-либо затруднений просьба связаться с секретариатом по телефону +41 22 917 2682.</w:t>
      </w:r>
    </w:p>
  </w:footnote>
  <w:footnote w:id="2">
    <w:p w:rsidR="00632436" w:rsidRDefault="00632436" w:rsidP="00742517">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КЭП, возможно, пожелает также рассмотреть вопрос о том, следует ли внести изменения в его круг ведения 2007 года, к примеру, на своей двадцать второй сессии, которая состоится в декабре 2016 года, после восьмой Конференции министров «Окружающая среда для Европы», или на своей двадцать третьей сессии в 2017 году.</w:t>
      </w:r>
    </w:p>
  </w:footnote>
  <w:footnote w:id="3">
    <w:p w:rsidR="00632436" w:rsidRPr="00902076" w:rsidRDefault="00632436" w:rsidP="00742517">
      <w:pPr>
        <w:pStyle w:val="FootnoteText"/>
        <w:widowControl w:val="0"/>
        <w:tabs>
          <w:tab w:val="right" w:pos="1195"/>
          <w:tab w:val="left" w:pos="1267"/>
          <w:tab w:val="left" w:pos="1742"/>
          <w:tab w:val="left" w:pos="2218"/>
          <w:tab w:val="left" w:pos="2693"/>
        </w:tabs>
        <w:ind w:left="1267" w:right="1260" w:hanging="432"/>
      </w:pPr>
      <w:r w:rsidRPr="00902076">
        <w:tab/>
      </w:r>
      <w:r w:rsidRPr="00902076">
        <w:rPr>
          <w:rStyle w:val="FootnoteReference"/>
        </w:rPr>
        <w:footnoteRef/>
      </w:r>
      <w:r>
        <w:tab/>
        <w:t>Информацию и материалы для сессии см. на специальной странице веб-сайта ЕЭК (www.unece.org/</w:t>
      </w:r>
      <w:proofErr w:type="spellStart"/>
      <w:r>
        <w:t>index.php?id</w:t>
      </w:r>
      <w:proofErr w:type="spellEnd"/>
      <w:r>
        <w:t>=38470#/).</w:t>
      </w:r>
    </w:p>
  </w:footnote>
  <w:footnote w:id="4">
    <w:p w:rsidR="00632436" w:rsidRDefault="00632436" w:rsidP="00F236CC">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Общеевропейский регион в рамках процесса «Окружающая среда для Европы» охватывает всех членов ЕЭК, т.е. 56 государств – членов ЕЭК.</w:t>
      </w:r>
    </w:p>
  </w:footnote>
  <w:footnote w:id="5">
    <w:p w:rsidR="00632436" w:rsidRDefault="00632436" w:rsidP="00F236CC">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С этим документом можно ознакомиться на веб-сайте ЕЭК ООН по адресу www.unece.org/</w:t>
      </w:r>
      <w:proofErr w:type="spellStart"/>
      <w:r>
        <w:t>index.php?id</w:t>
      </w:r>
      <w:proofErr w:type="spellEnd"/>
      <w:r>
        <w:t>=35032#/.</w:t>
      </w:r>
    </w:p>
  </w:footnote>
  <w:footnote w:id="6">
    <w:p w:rsidR="00632436" w:rsidRDefault="00632436" w:rsidP="0063243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С документами для Руководящего комитета по ОУР можно ознакомиться по адресу www.unece.org/</w:t>
      </w:r>
      <w:proofErr w:type="spellStart"/>
      <w:r>
        <w:t>index.php?id</w:t>
      </w:r>
      <w:proofErr w:type="spellEnd"/>
      <w:r>
        <w:t>=38322.</w:t>
      </w:r>
    </w:p>
  </w:footnote>
  <w:footnote w:id="7">
    <w:p w:rsidR="00632436" w:rsidRDefault="00632436" w:rsidP="00111AD0">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С сессионными документами для Рабочей группы по мониторингу и оценке окружающей среды можно ознакомиться по адресу http://www.unece.org/environmental-policy/</w:t>
      </w:r>
      <w:r>
        <w:br/>
        <w:t>environmental-monitoring-and-assessment/meetings-and-events.html#/.</w:t>
      </w:r>
    </w:p>
  </w:footnote>
  <w:footnote w:id="8">
    <w:p w:rsidR="00632436" w:rsidRDefault="00632436" w:rsidP="00111AD0">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С сессионными документами для Совместной целевой группы по экологическим показателям можно ознакомиться по адресу http://www.unece.org/environmental-policy/</w:t>
      </w:r>
      <w:r>
        <w:br/>
        <w:t>environmental-monitoring-and-assessment/meetings-and-events.html#/.</w:t>
      </w:r>
    </w:p>
  </w:footnote>
  <w:footnote w:id="9">
    <w:p w:rsidR="00632436" w:rsidRDefault="00632436" w:rsidP="0063243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См. www.unece.org/environmental-policy/environmental-performance-reviews/ongoing-reviews.</w:t>
      </w:r>
    </w:p>
  </w:footnote>
  <w:footnote w:id="10">
    <w:p w:rsidR="0096576F" w:rsidRDefault="0096576F" w:rsidP="0096576F">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Документы для Руководящего комитета по ОПТОСОЗ см. по адресу www.unece.org/</w:t>
      </w:r>
      <w:proofErr w:type="spellStart"/>
      <w:r>
        <w:t>index.php?id</w:t>
      </w:r>
      <w:proofErr w:type="spellEnd"/>
      <w:r>
        <w:t>=36755.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2436" w:rsidTr="00944B31">
      <w:trPr>
        <w:trHeight w:hRule="exact" w:val="864"/>
        <w:jc w:val="center"/>
      </w:trPr>
      <w:tc>
        <w:tcPr>
          <w:tcW w:w="4882" w:type="dxa"/>
          <w:shd w:val="clear" w:color="auto" w:fill="auto"/>
          <w:vAlign w:val="bottom"/>
        </w:tcPr>
        <w:p w:rsidR="00632436" w:rsidRPr="00944B31" w:rsidRDefault="00632436" w:rsidP="00944B31">
          <w:pPr>
            <w:pStyle w:val="Header"/>
            <w:spacing w:after="80"/>
            <w:rPr>
              <w:b/>
            </w:rPr>
          </w:pPr>
          <w:r>
            <w:rPr>
              <w:b/>
            </w:rPr>
            <w:fldChar w:fldCharType="begin"/>
          </w:r>
          <w:r>
            <w:rPr>
              <w:b/>
            </w:rPr>
            <w:instrText xml:space="preserve"> DOCVARIABLE "sss1" \* MERGEFORMAT </w:instrText>
          </w:r>
          <w:r>
            <w:rPr>
              <w:b/>
            </w:rPr>
            <w:fldChar w:fldCharType="separate"/>
          </w:r>
          <w:r w:rsidR="00BF3709">
            <w:rPr>
              <w:b/>
            </w:rPr>
            <w:t>ECE/CEP/2015/1</w:t>
          </w:r>
          <w:r>
            <w:rPr>
              <w:b/>
            </w:rPr>
            <w:fldChar w:fldCharType="end"/>
          </w:r>
        </w:p>
      </w:tc>
      <w:tc>
        <w:tcPr>
          <w:tcW w:w="5127" w:type="dxa"/>
          <w:shd w:val="clear" w:color="auto" w:fill="auto"/>
          <w:vAlign w:val="bottom"/>
        </w:tcPr>
        <w:p w:rsidR="00632436" w:rsidRDefault="00632436" w:rsidP="00944B31">
          <w:pPr>
            <w:pStyle w:val="Header"/>
          </w:pPr>
        </w:p>
      </w:tc>
    </w:tr>
  </w:tbl>
  <w:p w:rsidR="00632436" w:rsidRPr="00944B31" w:rsidRDefault="00632436" w:rsidP="0094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2436" w:rsidTr="00944B31">
      <w:trPr>
        <w:trHeight w:hRule="exact" w:val="864"/>
        <w:jc w:val="center"/>
      </w:trPr>
      <w:tc>
        <w:tcPr>
          <w:tcW w:w="4882" w:type="dxa"/>
          <w:shd w:val="clear" w:color="auto" w:fill="auto"/>
          <w:vAlign w:val="bottom"/>
        </w:tcPr>
        <w:p w:rsidR="00632436" w:rsidRDefault="00632436" w:rsidP="00944B31">
          <w:pPr>
            <w:pStyle w:val="Header"/>
          </w:pPr>
        </w:p>
      </w:tc>
      <w:tc>
        <w:tcPr>
          <w:tcW w:w="5127" w:type="dxa"/>
          <w:shd w:val="clear" w:color="auto" w:fill="auto"/>
          <w:vAlign w:val="bottom"/>
        </w:tcPr>
        <w:p w:rsidR="00632436" w:rsidRPr="00944B31" w:rsidRDefault="00632436" w:rsidP="00944B31">
          <w:pPr>
            <w:pStyle w:val="Header"/>
            <w:spacing w:after="80"/>
            <w:jc w:val="right"/>
            <w:rPr>
              <w:b/>
            </w:rPr>
          </w:pPr>
          <w:r>
            <w:rPr>
              <w:b/>
            </w:rPr>
            <w:fldChar w:fldCharType="begin"/>
          </w:r>
          <w:r>
            <w:rPr>
              <w:b/>
            </w:rPr>
            <w:instrText xml:space="preserve"> DOCVARIABLE "sss1" \* MERGEFORMAT </w:instrText>
          </w:r>
          <w:r>
            <w:rPr>
              <w:b/>
            </w:rPr>
            <w:fldChar w:fldCharType="separate"/>
          </w:r>
          <w:r w:rsidR="00BF3709">
            <w:rPr>
              <w:b/>
            </w:rPr>
            <w:t>ECE/CEP/2015/1</w:t>
          </w:r>
          <w:r>
            <w:rPr>
              <w:b/>
            </w:rPr>
            <w:fldChar w:fldCharType="end"/>
          </w:r>
        </w:p>
      </w:tc>
    </w:tr>
  </w:tbl>
  <w:p w:rsidR="00632436" w:rsidRPr="00944B31" w:rsidRDefault="00632436" w:rsidP="0094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632436" w:rsidTr="00944B31">
      <w:trPr>
        <w:trHeight w:hRule="exact" w:val="864"/>
      </w:trPr>
      <w:tc>
        <w:tcPr>
          <w:tcW w:w="4421" w:type="dxa"/>
          <w:gridSpan w:val="2"/>
          <w:tcBorders>
            <w:bottom w:val="single" w:sz="4" w:space="0" w:color="auto"/>
          </w:tcBorders>
          <w:shd w:val="clear" w:color="auto" w:fill="auto"/>
          <w:vAlign w:val="bottom"/>
        </w:tcPr>
        <w:p w:rsidR="00632436" w:rsidRPr="00944B31" w:rsidRDefault="00632436" w:rsidP="00944B3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632436" w:rsidRDefault="00632436" w:rsidP="00944B31">
          <w:pPr>
            <w:pStyle w:val="Header"/>
            <w:spacing w:after="120"/>
          </w:pPr>
        </w:p>
      </w:tc>
      <w:tc>
        <w:tcPr>
          <w:tcW w:w="5357" w:type="dxa"/>
          <w:gridSpan w:val="3"/>
          <w:tcBorders>
            <w:bottom w:val="single" w:sz="4" w:space="0" w:color="auto"/>
          </w:tcBorders>
          <w:shd w:val="clear" w:color="auto" w:fill="auto"/>
          <w:vAlign w:val="bottom"/>
        </w:tcPr>
        <w:p w:rsidR="00632436" w:rsidRPr="00944B31" w:rsidRDefault="00632436" w:rsidP="00944B31">
          <w:pPr>
            <w:pStyle w:val="Header"/>
            <w:spacing w:after="20"/>
            <w:jc w:val="right"/>
            <w:rPr>
              <w:sz w:val="20"/>
            </w:rPr>
          </w:pPr>
          <w:r>
            <w:rPr>
              <w:sz w:val="40"/>
            </w:rPr>
            <w:t>ECE</w:t>
          </w:r>
          <w:r>
            <w:rPr>
              <w:sz w:val="20"/>
            </w:rPr>
            <w:t>/CEP/2015/1</w:t>
          </w:r>
        </w:p>
      </w:tc>
    </w:tr>
    <w:tr w:rsidR="00632436" w:rsidRPr="009659CE" w:rsidTr="00944B31">
      <w:trPr>
        <w:trHeight w:hRule="exact" w:val="2880"/>
      </w:trPr>
      <w:tc>
        <w:tcPr>
          <w:tcW w:w="1267" w:type="dxa"/>
          <w:tcBorders>
            <w:top w:val="single" w:sz="4" w:space="0" w:color="auto"/>
            <w:bottom w:val="single" w:sz="12" w:space="0" w:color="auto"/>
          </w:tcBorders>
          <w:shd w:val="clear" w:color="auto" w:fill="auto"/>
        </w:tcPr>
        <w:p w:rsidR="00632436" w:rsidRPr="00944B31" w:rsidRDefault="00632436" w:rsidP="00944B31">
          <w:pPr>
            <w:pStyle w:val="Header"/>
            <w:spacing w:before="120"/>
            <w:jc w:val="center"/>
          </w:pPr>
          <w:r>
            <w:t xml:space="preserve"> </w:t>
          </w:r>
          <w:r>
            <w:rPr>
              <w:noProof/>
              <w:lang w:val="en-GB" w:eastAsia="en-GB"/>
            </w:rPr>
            <w:drawing>
              <wp:inline distT="0" distB="0" distL="0" distR="0" wp14:anchorId="4380FEBE" wp14:editId="46B9939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2436" w:rsidRPr="00944B31" w:rsidRDefault="00632436" w:rsidP="00944B31">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632436" w:rsidRPr="00944B31" w:rsidRDefault="00632436" w:rsidP="00944B31">
          <w:pPr>
            <w:pStyle w:val="Header"/>
            <w:spacing w:before="109"/>
          </w:pPr>
        </w:p>
      </w:tc>
      <w:tc>
        <w:tcPr>
          <w:tcW w:w="3280" w:type="dxa"/>
          <w:tcBorders>
            <w:top w:val="single" w:sz="4" w:space="0" w:color="auto"/>
            <w:bottom w:val="single" w:sz="12" w:space="0" w:color="auto"/>
          </w:tcBorders>
          <w:shd w:val="clear" w:color="auto" w:fill="auto"/>
        </w:tcPr>
        <w:p w:rsidR="00632436" w:rsidRPr="00111AD0" w:rsidRDefault="00632436" w:rsidP="00944B31">
          <w:pPr>
            <w:pStyle w:val="Distribution"/>
            <w:rPr>
              <w:color w:val="000000"/>
              <w:lang w:val="en-US"/>
            </w:rPr>
          </w:pPr>
          <w:r w:rsidRPr="00111AD0">
            <w:rPr>
              <w:color w:val="000000"/>
              <w:lang w:val="en-US"/>
            </w:rPr>
            <w:t>Distr.: General</w:t>
          </w:r>
        </w:p>
        <w:p w:rsidR="00632436" w:rsidRPr="00111AD0" w:rsidRDefault="00632436" w:rsidP="00944B31">
          <w:pPr>
            <w:pStyle w:val="Publication"/>
            <w:rPr>
              <w:color w:val="000000"/>
              <w:lang w:val="en-US"/>
            </w:rPr>
          </w:pPr>
          <w:r>
            <w:rPr>
              <w:color w:val="000000"/>
              <w:lang w:val="en-US"/>
            </w:rPr>
            <w:t>20</w:t>
          </w:r>
          <w:r w:rsidRPr="00111AD0">
            <w:rPr>
              <w:color w:val="000000"/>
              <w:lang w:val="en-US"/>
            </w:rPr>
            <w:t xml:space="preserve"> </w:t>
          </w:r>
          <w:r>
            <w:rPr>
              <w:color w:val="000000"/>
              <w:lang w:val="en-US"/>
            </w:rPr>
            <w:t>July</w:t>
          </w:r>
          <w:r w:rsidRPr="00111AD0">
            <w:rPr>
              <w:color w:val="000000"/>
              <w:lang w:val="en-US"/>
            </w:rPr>
            <w:t xml:space="preserve"> 2015</w:t>
          </w:r>
        </w:p>
        <w:p w:rsidR="00632436" w:rsidRPr="00111AD0" w:rsidRDefault="00632436" w:rsidP="00944B31">
          <w:pPr>
            <w:rPr>
              <w:color w:val="000000"/>
              <w:lang w:val="en-US"/>
            </w:rPr>
          </w:pPr>
          <w:r w:rsidRPr="00111AD0">
            <w:rPr>
              <w:color w:val="000000"/>
              <w:lang w:val="en-US"/>
            </w:rPr>
            <w:t>Russian</w:t>
          </w:r>
        </w:p>
        <w:p w:rsidR="00632436" w:rsidRPr="00111AD0" w:rsidRDefault="00632436" w:rsidP="00944B31">
          <w:pPr>
            <w:pStyle w:val="Original"/>
            <w:rPr>
              <w:color w:val="000000"/>
              <w:lang w:val="en-US"/>
            </w:rPr>
          </w:pPr>
          <w:r w:rsidRPr="00111AD0">
            <w:rPr>
              <w:color w:val="000000"/>
              <w:lang w:val="en-US"/>
            </w:rPr>
            <w:t>Original: English</w:t>
          </w:r>
        </w:p>
        <w:p w:rsidR="00632436" w:rsidRPr="00111AD0" w:rsidRDefault="00632436" w:rsidP="00944B31">
          <w:pPr>
            <w:rPr>
              <w:lang w:val="en-US"/>
            </w:rPr>
          </w:pPr>
        </w:p>
      </w:tc>
    </w:tr>
  </w:tbl>
  <w:p w:rsidR="00632436" w:rsidRPr="00111AD0" w:rsidRDefault="00632436" w:rsidP="00944B3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191*"/>
    <w:docVar w:name="CreationDt" w:val="9/3/2015 8:51: AM"/>
    <w:docVar w:name="DocCategory" w:val="Doc"/>
    <w:docVar w:name="DocType" w:val="Final"/>
    <w:docVar w:name="DutyStation" w:val="Geneva"/>
    <w:docVar w:name="FooterJN" w:val="GE.15-12191"/>
    <w:docVar w:name="jobn" w:val="GE.15-12191 (R)"/>
    <w:docVar w:name="jobnDT" w:val="GE.15-12191 (R)   030915"/>
    <w:docVar w:name="jobnDTDT" w:val="GE.15-12191 (R)   030915   030915"/>
    <w:docVar w:name="JobNo" w:val="GE.1512191R"/>
    <w:docVar w:name="JobNo2" w:val="1516056R"/>
    <w:docVar w:name="LocalDrive" w:val="0"/>
    <w:docVar w:name="OandT" w:val="AP"/>
    <w:docVar w:name="PaperSize" w:val="A4"/>
    <w:docVar w:name="sss1" w:val="ECE/CEP/2015/1"/>
    <w:docVar w:name="sss2" w:val="-"/>
    <w:docVar w:name="Symbol1" w:val="ECE/CEP/2015/1"/>
    <w:docVar w:name="Symbol2" w:val="-"/>
  </w:docVars>
  <w:rsids>
    <w:rsidRoot w:val="00362499"/>
    <w:rsid w:val="00004615"/>
    <w:rsid w:val="00004756"/>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11AD0"/>
    <w:rsid w:val="00113678"/>
    <w:rsid w:val="001235FD"/>
    <w:rsid w:val="001444A3"/>
    <w:rsid w:val="00153645"/>
    <w:rsid w:val="00153E8C"/>
    <w:rsid w:val="00160648"/>
    <w:rsid w:val="00161F29"/>
    <w:rsid w:val="00162E88"/>
    <w:rsid w:val="00171F41"/>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0EA4"/>
    <w:rsid w:val="00310ED4"/>
    <w:rsid w:val="00325C10"/>
    <w:rsid w:val="00326F5F"/>
    <w:rsid w:val="00332D90"/>
    <w:rsid w:val="00333B06"/>
    <w:rsid w:val="00337D91"/>
    <w:rsid w:val="00346BFB"/>
    <w:rsid w:val="00350756"/>
    <w:rsid w:val="003542EE"/>
    <w:rsid w:val="00360D26"/>
    <w:rsid w:val="00362499"/>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24AC"/>
    <w:rsid w:val="005F6E5C"/>
    <w:rsid w:val="0060148A"/>
    <w:rsid w:val="00602F9D"/>
    <w:rsid w:val="0060593E"/>
    <w:rsid w:val="00616B8D"/>
    <w:rsid w:val="006261A6"/>
    <w:rsid w:val="0062751F"/>
    <w:rsid w:val="00632436"/>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2517"/>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2C7"/>
    <w:rsid w:val="007B67AE"/>
    <w:rsid w:val="007C62D1"/>
    <w:rsid w:val="007C706F"/>
    <w:rsid w:val="007C7320"/>
    <w:rsid w:val="007E0E39"/>
    <w:rsid w:val="007E2B60"/>
    <w:rsid w:val="007E5E3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F33"/>
    <w:rsid w:val="00944B31"/>
    <w:rsid w:val="0094745A"/>
    <w:rsid w:val="00952B5F"/>
    <w:rsid w:val="00953546"/>
    <w:rsid w:val="0095649D"/>
    <w:rsid w:val="009565AD"/>
    <w:rsid w:val="00960332"/>
    <w:rsid w:val="00963BDB"/>
    <w:rsid w:val="0096576F"/>
    <w:rsid w:val="009659CE"/>
    <w:rsid w:val="0097006F"/>
    <w:rsid w:val="009707D0"/>
    <w:rsid w:val="00984EE4"/>
    <w:rsid w:val="00990168"/>
    <w:rsid w:val="0099354F"/>
    <w:rsid w:val="00996CBB"/>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34C1"/>
    <w:rsid w:val="00A26973"/>
    <w:rsid w:val="00A3401C"/>
    <w:rsid w:val="00A344D5"/>
    <w:rsid w:val="00A46574"/>
    <w:rsid w:val="00A471A3"/>
    <w:rsid w:val="00A47B1B"/>
    <w:rsid w:val="00A52A99"/>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639D"/>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709"/>
    <w:rsid w:val="00BF3D60"/>
    <w:rsid w:val="00BF5FCB"/>
    <w:rsid w:val="00BF72EA"/>
    <w:rsid w:val="00C00290"/>
    <w:rsid w:val="00C05FFF"/>
    <w:rsid w:val="00C10BAE"/>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3F60"/>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D74EA"/>
    <w:rsid w:val="00DE0D15"/>
    <w:rsid w:val="00DE7569"/>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59A7"/>
    <w:rsid w:val="00EE3586"/>
    <w:rsid w:val="00EE63A7"/>
    <w:rsid w:val="00EE7954"/>
    <w:rsid w:val="00EF1FBD"/>
    <w:rsid w:val="00EF29BE"/>
    <w:rsid w:val="00EF7FD0"/>
    <w:rsid w:val="00F07943"/>
    <w:rsid w:val="00F07DDF"/>
    <w:rsid w:val="00F11204"/>
    <w:rsid w:val="00F16256"/>
    <w:rsid w:val="00F231E8"/>
    <w:rsid w:val="00F236CC"/>
    <w:rsid w:val="00F26EA8"/>
    <w:rsid w:val="00F30632"/>
    <w:rsid w:val="00F33544"/>
    <w:rsid w:val="00F35ACF"/>
    <w:rsid w:val="00F36445"/>
    <w:rsid w:val="00F414C3"/>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44B31"/>
    <w:rPr>
      <w:sz w:val="16"/>
      <w:szCs w:val="16"/>
    </w:rPr>
  </w:style>
  <w:style w:type="paragraph" w:styleId="CommentText">
    <w:name w:val="annotation text"/>
    <w:basedOn w:val="Normal"/>
    <w:link w:val="CommentTextChar"/>
    <w:uiPriority w:val="99"/>
    <w:semiHidden/>
    <w:unhideWhenUsed/>
    <w:rsid w:val="00944B31"/>
    <w:pPr>
      <w:spacing w:line="240" w:lineRule="auto"/>
    </w:pPr>
    <w:rPr>
      <w:szCs w:val="20"/>
    </w:rPr>
  </w:style>
  <w:style w:type="character" w:customStyle="1" w:styleId="CommentTextChar">
    <w:name w:val="Comment Text Char"/>
    <w:basedOn w:val="DefaultParagraphFont"/>
    <w:link w:val="CommentText"/>
    <w:uiPriority w:val="99"/>
    <w:semiHidden/>
    <w:rsid w:val="00944B3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44B31"/>
    <w:rPr>
      <w:b/>
      <w:bCs/>
    </w:rPr>
  </w:style>
  <w:style w:type="character" w:customStyle="1" w:styleId="CommentSubjectChar">
    <w:name w:val="Comment Subject Char"/>
    <w:basedOn w:val="CommentTextChar"/>
    <w:link w:val="CommentSubject"/>
    <w:uiPriority w:val="99"/>
    <w:semiHidden/>
    <w:rsid w:val="00944B3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9659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CE"/>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44B31"/>
    <w:rPr>
      <w:sz w:val="16"/>
      <w:szCs w:val="16"/>
    </w:rPr>
  </w:style>
  <w:style w:type="paragraph" w:styleId="CommentText">
    <w:name w:val="annotation text"/>
    <w:basedOn w:val="Normal"/>
    <w:link w:val="CommentTextChar"/>
    <w:uiPriority w:val="99"/>
    <w:semiHidden/>
    <w:unhideWhenUsed/>
    <w:rsid w:val="00944B31"/>
    <w:pPr>
      <w:spacing w:line="240" w:lineRule="auto"/>
    </w:pPr>
    <w:rPr>
      <w:szCs w:val="20"/>
    </w:rPr>
  </w:style>
  <w:style w:type="character" w:customStyle="1" w:styleId="CommentTextChar">
    <w:name w:val="Comment Text Char"/>
    <w:basedOn w:val="DefaultParagraphFont"/>
    <w:link w:val="CommentText"/>
    <w:uiPriority w:val="99"/>
    <w:semiHidden/>
    <w:rsid w:val="00944B3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44B31"/>
    <w:rPr>
      <w:b/>
      <w:bCs/>
    </w:rPr>
  </w:style>
  <w:style w:type="character" w:customStyle="1" w:styleId="CommentSubjectChar">
    <w:name w:val="Comment Subject Char"/>
    <w:basedOn w:val="CommentTextChar"/>
    <w:link w:val="CommentSubject"/>
    <w:uiPriority w:val="99"/>
    <w:semiHidden/>
    <w:rsid w:val="00944B31"/>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9659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CE"/>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CE88-DADD-4162-BA8C-F4A409D4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sochirca</cp:lastModifiedBy>
  <cp:revision>7</cp:revision>
  <cp:lastPrinted>2015-09-03T13:03:00Z</cp:lastPrinted>
  <dcterms:created xsi:type="dcterms:W3CDTF">2015-09-03T12:24:00Z</dcterms:created>
  <dcterms:modified xsi:type="dcterms:W3CDTF">2015-09-16T11:20:00Z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1512191R</vt:lpwstr>
  </property>
  <property fmtid="{D5CDD505-2E9C-101B-9397-08002B2CF9AE}" pid="3" name="ODSRefJobNo">
    <vt:lpwstr>1516056R</vt:lpwstr>
  </property>
  <property fmtid="{D5CDD505-2E9C-101B-9397-08002B2CF9AE}" pid="4" name="Symbol1">
    <vt:lpwstr>ECE/CEP/2015/1</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3 September 2015</vt:lpwstr>
  </property>
  <property fmtid="{D5CDD505-2E9C-101B-9397-08002B2CF9AE}" pid="12" name="Original">
    <vt:lpwstr>English</vt:lpwstr>
  </property>
  <property fmtid="{D5CDD505-2E9C-101B-9397-08002B2CF9AE}" pid="13" name="Release Date">
    <vt:lpwstr>030915</vt:lpwstr>
  </property>
</Properties>
</file>