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99001C" w:rsidRDefault="0099001C" w:rsidP="001B03EA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A8760B">
              <w:rPr>
                <w:b/>
                <w:sz w:val="40"/>
                <w:szCs w:val="40"/>
              </w:rPr>
              <w:t>31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1B03EA">
              <w:rPr>
                <w:b/>
                <w:sz w:val="40"/>
                <w:szCs w:val="40"/>
              </w:rPr>
              <w:t>6</w:t>
            </w:r>
          </w:p>
        </w:tc>
      </w:tr>
      <w:tr w:rsidR="0099001C" w:rsidRPr="001B03EA" w:rsidTr="00C3413A">
        <w:trPr>
          <w:cantSplit/>
          <w:trHeight w:hRule="exact" w:val="2988"/>
        </w:trPr>
        <w:tc>
          <w:tcPr>
            <w:tcW w:w="9639" w:type="dxa"/>
            <w:tcBorders>
              <w:top w:val="single" w:sz="4" w:space="0" w:color="auto"/>
            </w:tcBorders>
          </w:tcPr>
          <w:p w:rsidR="00A805EB" w:rsidRPr="001B03EA" w:rsidRDefault="00A805EB" w:rsidP="00A805EB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FD4F7E" w:rsidRPr="001B03EA" w:rsidRDefault="00A805EB" w:rsidP="00FD4F7E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1B03EA">
              <w:rPr>
                <w:b/>
                <w:lang w:val="en-US"/>
              </w:rPr>
              <w:t>Sub-Committee of Experts on the Globally Harmonized</w:t>
            </w:r>
            <w:r w:rsidRPr="001B03EA">
              <w:rPr>
                <w:b/>
                <w:lang w:val="en-US"/>
              </w:rPr>
              <w:br/>
              <w:t>System of Classification and Labelling of Chemicals</w:t>
            </w:r>
            <w:r w:rsidR="00FD4F7E" w:rsidRPr="001B03EA">
              <w:rPr>
                <w:b/>
                <w:lang w:val="en-US"/>
              </w:rPr>
              <w:tab/>
            </w:r>
            <w:r w:rsidR="001B03EA" w:rsidRPr="001B03EA">
              <w:rPr>
                <w:b/>
                <w:lang w:val="en-US"/>
              </w:rPr>
              <w:t>6</w:t>
            </w:r>
            <w:r w:rsidR="006A7757" w:rsidRPr="001B03EA">
              <w:rPr>
                <w:b/>
                <w:lang w:val="en-US"/>
              </w:rPr>
              <w:t xml:space="preserve"> </w:t>
            </w:r>
            <w:r w:rsidR="001B03EA" w:rsidRPr="001B03EA">
              <w:rPr>
                <w:b/>
                <w:lang w:val="en-US"/>
              </w:rPr>
              <w:t xml:space="preserve">June </w:t>
            </w:r>
            <w:r w:rsidR="00A8760B" w:rsidRPr="001B03EA">
              <w:rPr>
                <w:b/>
                <w:lang w:val="en-US"/>
              </w:rPr>
              <w:t>2016</w:t>
            </w:r>
          </w:p>
          <w:p w:rsidR="00A8760B" w:rsidRPr="001B03EA" w:rsidRDefault="00A8760B" w:rsidP="009F3D53">
            <w:pPr>
              <w:jc w:val="both"/>
              <w:rPr>
                <w:b/>
              </w:rPr>
            </w:pPr>
          </w:p>
          <w:p w:rsidR="00A8760B" w:rsidRPr="001B03EA" w:rsidRDefault="00A8760B" w:rsidP="009F3D53">
            <w:pPr>
              <w:jc w:val="both"/>
            </w:pPr>
            <w:r w:rsidRPr="001B03EA">
              <w:rPr>
                <w:b/>
              </w:rPr>
              <w:t>Thirty-first session</w:t>
            </w:r>
            <w:r w:rsidRPr="001B03EA">
              <w:t xml:space="preserve"> </w:t>
            </w:r>
          </w:p>
          <w:p w:rsidR="00A8760B" w:rsidRPr="001B03EA" w:rsidRDefault="00A8760B" w:rsidP="00A8760B">
            <w:pPr>
              <w:jc w:val="both"/>
            </w:pPr>
            <w:r w:rsidRPr="001B03EA">
              <w:t>Geneva, 5– 8 July 2016</w:t>
            </w:r>
          </w:p>
          <w:p w:rsidR="00A8760B" w:rsidRPr="001B03EA" w:rsidRDefault="00A8760B" w:rsidP="00A8760B">
            <w:pPr>
              <w:spacing w:before="40"/>
            </w:pPr>
            <w:r w:rsidRPr="001B03EA">
              <w:t xml:space="preserve">Item </w:t>
            </w:r>
            <w:r w:rsidR="00D7387D" w:rsidRPr="001B03EA">
              <w:t>1</w:t>
            </w:r>
            <w:r w:rsidRPr="001B03EA">
              <w:t xml:space="preserve"> of the provisional agenda</w:t>
            </w:r>
          </w:p>
          <w:p w:rsidR="0099001C" w:rsidRPr="001B03EA" w:rsidRDefault="00D7387D" w:rsidP="00C3413A">
            <w:pPr>
              <w:jc w:val="both"/>
            </w:pPr>
            <w:r w:rsidRPr="001B03EA">
              <w:rPr>
                <w:b/>
              </w:rPr>
              <w:t>Adoption of the agenda</w:t>
            </w:r>
          </w:p>
        </w:tc>
      </w:tr>
    </w:tbl>
    <w:p w:rsidR="00D7387D" w:rsidRPr="006F2710" w:rsidRDefault="0099001C" w:rsidP="00D7387D">
      <w:pPr>
        <w:pStyle w:val="HChG"/>
      </w:pPr>
      <w:r w:rsidRPr="009E7ABD">
        <w:rPr>
          <w:rFonts w:eastAsia="MS Mincho"/>
          <w:lang w:val="en-US" w:eastAsia="ja-JP"/>
        </w:rPr>
        <w:tab/>
      </w:r>
      <w:r w:rsidR="006A7757">
        <w:rPr>
          <w:rFonts w:eastAsia="MS Mincho"/>
          <w:lang w:val="en-US" w:eastAsia="ja-JP"/>
        </w:rPr>
        <w:tab/>
      </w:r>
      <w:r w:rsidR="00D7387D" w:rsidRPr="00C36FC2">
        <w:t xml:space="preserve">Provisional timetable for the </w:t>
      </w:r>
      <w:r w:rsidR="00D7387D">
        <w:t>thirty-first</w:t>
      </w:r>
      <w:r w:rsidR="00D7387D" w:rsidRPr="00C36FC2">
        <w:t xml:space="preserve"> session and</w:t>
      </w:r>
      <w:r w:rsidR="00D7387D">
        <w:t xml:space="preserve"> </w:t>
      </w:r>
      <w:r w:rsidR="00C3413A">
        <w:t xml:space="preserve">calendar of </w:t>
      </w:r>
      <w:r w:rsidR="00D7387D">
        <w:t>m</w:t>
      </w:r>
      <w:r w:rsidR="00D7387D">
        <w:rPr>
          <w:rFonts w:eastAsia="MS Mincho"/>
        </w:rPr>
        <w:t>eetings of GHS informal working groups</w:t>
      </w:r>
      <w:r w:rsidR="00D7387D">
        <w:t xml:space="preserve"> </w:t>
      </w:r>
    </w:p>
    <w:p w:rsidR="00D7387D" w:rsidRDefault="00D7387D" w:rsidP="00D7387D">
      <w:pPr>
        <w:pStyle w:val="H1G"/>
        <w:rPr>
          <w:rFonts w:eastAsia="MS Mincho"/>
        </w:rPr>
      </w:pPr>
      <w:r w:rsidRPr="00DC0E36">
        <w:rPr>
          <w:rFonts w:eastAsia="MS Mincho"/>
        </w:rPr>
        <w:tab/>
      </w:r>
      <w:r w:rsidRPr="00DC0E36">
        <w:rPr>
          <w:rFonts w:eastAsia="MS Mincho"/>
        </w:rPr>
        <w:tab/>
      </w:r>
      <w:r>
        <w:rPr>
          <w:rFonts w:eastAsia="MS Mincho"/>
        </w:rPr>
        <w:t>Note by the secretariat</w:t>
      </w:r>
    </w:p>
    <w:p w:rsidR="00C3413A" w:rsidRPr="00C3413A" w:rsidRDefault="00C3413A" w:rsidP="00C3413A">
      <w:pPr>
        <w:rPr>
          <w:rFonts w:eastAsia="MS Minch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7229"/>
        <w:gridCol w:w="812"/>
      </w:tblGrid>
      <w:tr w:rsidR="00D7387D" w:rsidRPr="00F6306A" w:rsidTr="00C3413A"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7387D" w:rsidRPr="00F6306A" w:rsidRDefault="00D7387D" w:rsidP="003F110F">
            <w:pPr>
              <w:keepNext/>
              <w:keepLines/>
              <w:snapToGrid w:val="0"/>
              <w:spacing w:before="20" w:after="20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  <w:p w:rsidR="00D7387D" w:rsidRPr="00F6306A" w:rsidRDefault="00D7387D" w:rsidP="001737A2">
            <w:pPr>
              <w:keepNext/>
              <w:keepLines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July 201</w:t>
            </w:r>
            <w:r w:rsidR="001737A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7387D" w:rsidRPr="00F6306A" w:rsidRDefault="00D7387D" w:rsidP="003F110F">
            <w:pPr>
              <w:keepNext/>
              <w:keepLines/>
              <w:snapToGrid w:val="0"/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F6306A">
              <w:rPr>
                <w:b/>
                <w:bCs/>
                <w:sz w:val="18"/>
                <w:szCs w:val="18"/>
              </w:rPr>
              <w:t>Meeting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7387D" w:rsidRPr="00F6306A" w:rsidRDefault="00D7387D" w:rsidP="00D7387D">
            <w:pPr>
              <w:keepNext/>
              <w:keepLines/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F6306A">
              <w:rPr>
                <w:b/>
                <w:bCs/>
                <w:sz w:val="18"/>
                <w:szCs w:val="18"/>
              </w:rPr>
              <w:t>Room</w:t>
            </w:r>
            <w:r w:rsidRPr="007F1AF5">
              <w:rPr>
                <w:rStyle w:val="FootnoteReference"/>
                <w:b/>
                <w:bCs/>
                <w:sz w:val="22"/>
                <w:szCs w:val="18"/>
              </w:rPr>
              <w:footnoteReference w:customMarkFollows="1" w:id="2"/>
              <w:t>*</w:t>
            </w:r>
          </w:p>
        </w:tc>
      </w:tr>
      <w:tr w:rsidR="00D7387D" w:rsidRPr="004974AB" w:rsidTr="00C3413A">
        <w:trPr>
          <w:trHeight w:val="292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DAEEF3"/>
          </w:tcPr>
          <w:p w:rsidR="00D7387D" w:rsidRPr="004974AB" w:rsidRDefault="00D7387D" w:rsidP="003F110F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– 17:30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DAEEF3"/>
          </w:tcPr>
          <w:p w:rsidR="00D7387D" w:rsidRDefault="00D7387D" w:rsidP="003F110F">
            <w:pPr>
              <w:keepNext/>
              <w:keepLines/>
              <w:tabs>
                <w:tab w:val="left" w:pos="284"/>
                <w:tab w:val="left" w:pos="400"/>
              </w:tabs>
              <w:snapToGrid w:val="0"/>
              <w:spacing w:before="20" w:after="20"/>
              <w:ind w:left="100"/>
              <w:rPr>
                <w:sz w:val="18"/>
                <w:szCs w:val="18"/>
              </w:rPr>
            </w:pPr>
            <w:r w:rsidRPr="004974AB">
              <w:rPr>
                <w:b/>
                <w:sz w:val="18"/>
                <w:szCs w:val="18"/>
              </w:rPr>
              <w:t>Plenary</w:t>
            </w:r>
            <w:r w:rsidRPr="004974AB">
              <w:rPr>
                <w:sz w:val="18"/>
                <w:szCs w:val="18"/>
              </w:rPr>
              <w:t xml:space="preserve">: </w:t>
            </w:r>
          </w:p>
          <w:p w:rsidR="00D7387D" w:rsidRDefault="00D7387D" w:rsidP="00F73015">
            <w:pPr>
              <w:keepNext/>
              <w:keepLines/>
              <w:numPr>
                <w:ilvl w:val="0"/>
                <w:numId w:val="6"/>
              </w:numPr>
              <w:tabs>
                <w:tab w:val="left" w:pos="284"/>
                <w:tab w:val="left" w:pos="400"/>
              </w:tabs>
              <w:snapToGrid w:val="0"/>
              <w:spacing w:before="20" w:after="20"/>
              <w:ind w:hanging="6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Adoption of the agenda (agenda item 1) </w:t>
            </w:r>
          </w:p>
          <w:p w:rsidR="00D7387D" w:rsidRPr="004974AB" w:rsidRDefault="00D7387D" w:rsidP="00F73015">
            <w:pPr>
              <w:keepNext/>
              <w:keepLines/>
              <w:numPr>
                <w:ilvl w:val="0"/>
                <w:numId w:val="6"/>
              </w:numPr>
              <w:tabs>
                <w:tab w:val="left" w:pos="284"/>
                <w:tab w:val="left" w:pos="400"/>
              </w:tabs>
              <w:snapToGrid w:val="0"/>
              <w:spacing w:before="20" w:after="20"/>
              <w:ind w:left="283" w:hanging="141"/>
              <w:rPr>
                <w:b/>
                <w:sz w:val="18"/>
                <w:szCs w:val="18"/>
              </w:rPr>
            </w:pPr>
            <w:r w:rsidRPr="00827967">
              <w:rPr>
                <w:b/>
                <w:sz w:val="18"/>
                <w:szCs w:val="18"/>
              </w:rPr>
              <w:t>Joint meeting with the Sub-Committee of Experts on the Transport of Dangerous Goods (TDG Sub-Committee)</w:t>
            </w:r>
            <w:r>
              <w:rPr>
                <w:sz w:val="18"/>
                <w:szCs w:val="18"/>
              </w:rPr>
              <w:t xml:space="preserve"> (agenda item 2)</w:t>
            </w:r>
            <w:r w:rsidR="00F73015">
              <w:rPr>
                <w:sz w:val="18"/>
                <w:szCs w:val="18"/>
              </w:rPr>
              <w:t xml:space="preserve"> </w:t>
            </w:r>
            <w:r w:rsidR="00F73015" w:rsidRPr="00F73015">
              <w:rPr>
                <w:sz w:val="18"/>
                <w:szCs w:val="18"/>
                <w:u w:val="single"/>
              </w:rPr>
              <w:t>Chairperson</w:t>
            </w:r>
            <w:r w:rsidR="00F73015" w:rsidRPr="00F73015">
              <w:rPr>
                <w:sz w:val="18"/>
                <w:szCs w:val="18"/>
              </w:rPr>
              <w:t>: Mr. Duane Pfund (USA)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7387D" w:rsidRPr="004974AB" w:rsidRDefault="00D7387D" w:rsidP="003F1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</w:t>
            </w:r>
          </w:p>
        </w:tc>
      </w:tr>
      <w:tr w:rsidR="00D7387D" w:rsidRPr="00F6306A" w:rsidTr="00C3413A">
        <w:trPr>
          <w:trHeight w:val="292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D7387D" w:rsidRPr="00F768F8" w:rsidRDefault="00D7387D" w:rsidP="000812F0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 w:rsidRPr="00F768F8">
              <w:rPr>
                <w:sz w:val="18"/>
                <w:szCs w:val="18"/>
              </w:rPr>
              <w:t>17:30 – 19:</w:t>
            </w:r>
            <w:r w:rsidR="000812F0" w:rsidRPr="00F768F8">
              <w:rPr>
                <w:sz w:val="18"/>
                <w:szCs w:val="18"/>
              </w:rPr>
              <w:t>00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9C1C9E" w:rsidRPr="00F768F8" w:rsidRDefault="009C1C9E" w:rsidP="009C1C9E">
            <w:pPr>
              <w:keepNext/>
              <w:keepLines/>
              <w:tabs>
                <w:tab w:val="left" w:pos="399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F768F8">
              <w:rPr>
                <w:b/>
                <w:sz w:val="18"/>
                <w:szCs w:val="18"/>
              </w:rPr>
              <w:t xml:space="preserve">Informal working group on practical classification issues </w:t>
            </w:r>
          </w:p>
          <w:p w:rsidR="00D7387D" w:rsidRPr="00F768F8" w:rsidRDefault="009C1C9E" w:rsidP="009C1C9E">
            <w:pPr>
              <w:widowControl w:val="0"/>
              <w:tabs>
                <w:tab w:val="left" w:pos="284"/>
              </w:tabs>
              <w:snapToGrid w:val="0"/>
              <w:spacing w:before="20" w:after="20"/>
              <w:ind w:left="100"/>
              <w:rPr>
                <w:sz w:val="18"/>
                <w:szCs w:val="18"/>
                <w:u w:val="single"/>
              </w:rPr>
            </w:pPr>
            <w:r w:rsidRPr="00F768F8">
              <w:rPr>
                <w:sz w:val="18"/>
                <w:szCs w:val="18"/>
                <w:u w:val="single"/>
              </w:rPr>
              <w:t>Chairperson</w:t>
            </w:r>
            <w:r w:rsidRPr="00F768F8">
              <w:rPr>
                <w:sz w:val="18"/>
                <w:szCs w:val="18"/>
              </w:rPr>
              <w:t>: Mr. Paul Brigandi (USA): p.brigandi[at]me.com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87D" w:rsidRPr="00C7353E" w:rsidRDefault="00472EEC" w:rsidP="003F110F">
            <w:pPr>
              <w:jc w:val="center"/>
            </w:pPr>
            <w:r>
              <w:t>S4</w:t>
            </w:r>
          </w:p>
        </w:tc>
      </w:tr>
    </w:tbl>
    <w:p w:rsidR="00C3413A" w:rsidRDefault="00C3413A" w:rsidP="00D7387D">
      <w:pPr>
        <w:rPr>
          <w:rFonts w:eastAsia="MS Mincho"/>
        </w:rPr>
      </w:pPr>
    </w:p>
    <w:p w:rsidR="00D7387D" w:rsidRDefault="00C3413A" w:rsidP="00D7387D">
      <w:pPr>
        <w:rPr>
          <w:rFonts w:eastAsia="MS Mincho"/>
        </w:rPr>
      </w:pPr>
      <w:r>
        <w:rPr>
          <w:rFonts w:eastAsia="MS Mincho"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7229"/>
        <w:gridCol w:w="812"/>
      </w:tblGrid>
      <w:tr w:rsidR="00D7387D" w:rsidRPr="00F6306A" w:rsidTr="00C3413A"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7387D" w:rsidRPr="00F6306A" w:rsidRDefault="009F3D53" w:rsidP="003F110F">
            <w:pPr>
              <w:keepNext/>
              <w:keepLines/>
              <w:snapToGrid w:val="0"/>
              <w:spacing w:before="20" w:after="20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u w:val="single"/>
              </w:rPr>
              <w:br w:type="page"/>
            </w:r>
            <w:r w:rsidR="00E677EC">
              <w:rPr>
                <w:b/>
                <w:bCs/>
                <w:sz w:val="18"/>
                <w:szCs w:val="18"/>
              </w:rPr>
              <w:t>Wednesday</w:t>
            </w:r>
          </w:p>
          <w:p w:rsidR="00D7387D" w:rsidRDefault="00E677EC" w:rsidP="003F110F">
            <w:pPr>
              <w:keepNext/>
              <w:keepLines/>
              <w:snapToGrid w:val="0"/>
              <w:spacing w:before="20" w:after="20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July 201</w:t>
            </w:r>
            <w:r w:rsidR="001737A2">
              <w:rPr>
                <w:b/>
                <w:bCs/>
                <w:sz w:val="18"/>
                <w:szCs w:val="18"/>
              </w:rPr>
              <w:t>6</w:t>
            </w:r>
          </w:p>
          <w:p w:rsidR="005546E0" w:rsidRPr="00C3413A" w:rsidRDefault="005546E0" w:rsidP="003F110F">
            <w:pPr>
              <w:keepNext/>
              <w:keepLines/>
              <w:snapToGrid w:val="0"/>
              <w:spacing w:before="20" w:after="20"/>
              <w:ind w:left="97"/>
              <w:rPr>
                <w:i/>
                <w:sz w:val="18"/>
                <w:szCs w:val="18"/>
              </w:rPr>
            </w:pPr>
            <w:r w:rsidRPr="00C3413A">
              <w:rPr>
                <w:b/>
                <w:bCs/>
                <w:i/>
                <w:sz w:val="18"/>
                <w:szCs w:val="18"/>
              </w:rPr>
              <w:t>(see note)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7387D" w:rsidRPr="00F6306A" w:rsidRDefault="00D7387D" w:rsidP="003F110F">
            <w:pPr>
              <w:keepNext/>
              <w:keepLines/>
              <w:snapToGrid w:val="0"/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F6306A">
              <w:rPr>
                <w:b/>
                <w:bCs/>
                <w:sz w:val="18"/>
                <w:szCs w:val="18"/>
              </w:rPr>
              <w:t>Meeting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7387D" w:rsidRPr="00F6306A" w:rsidRDefault="00D7387D" w:rsidP="003F110F">
            <w:pPr>
              <w:keepNext/>
              <w:keepLines/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F6306A">
              <w:rPr>
                <w:b/>
                <w:bCs/>
                <w:sz w:val="18"/>
                <w:szCs w:val="18"/>
              </w:rPr>
              <w:t>Room</w:t>
            </w:r>
            <w:r w:rsidRPr="007F1AF5">
              <w:rPr>
                <w:rStyle w:val="FootnoteReference"/>
                <w:b/>
                <w:bCs/>
                <w:sz w:val="22"/>
                <w:szCs w:val="18"/>
              </w:rPr>
              <w:footnoteReference w:customMarkFollows="1" w:id="3"/>
              <w:t>*</w:t>
            </w:r>
          </w:p>
        </w:tc>
      </w:tr>
      <w:tr w:rsidR="00D7387D" w:rsidRPr="00F768F8" w:rsidTr="00C3413A">
        <w:trPr>
          <w:trHeight w:val="292"/>
        </w:trPr>
        <w:tc>
          <w:tcPr>
            <w:tcW w:w="1315" w:type="dxa"/>
            <w:shd w:val="clear" w:color="auto" w:fill="auto"/>
          </w:tcPr>
          <w:p w:rsidR="00D7387D" w:rsidRPr="00F768F8" w:rsidRDefault="000812F0" w:rsidP="000812F0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 w:rsidRPr="00F768F8">
              <w:rPr>
                <w:sz w:val="18"/>
                <w:szCs w:val="18"/>
              </w:rPr>
              <w:t>9:00</w:t>
            </w:r>
            <w:r w:rsidR="00D7387D" w:rsidRPr="00F768F8">
              <w:rPr>
                <w:sz w:val="18"/>
                <w:szCs w:val="18"/>
              </w:rPr>
              <w:t xml:space="preserve"> – </w:t>
            </w:r>
            <w:r w:rsidRPr="00F768F8">
              <w:rPr>
                <w:sz w:val="18"/>
                <w:szCs w:val="18"/>
              </w:rPr>
              <w:t>10:30</w:t>
            </w:r>
          </w:p>
        </w:tc>
        <w:tc>
          <w:tcPr>
            <w:tcW w:w="7229" w:type="dxa"/>
            <w:shd w:val="clear" w:color="auto" w:fill="auto"/>
          </w:tcPr>
          <w:p w:rsidR="007B3A05" w:rsidRPr="00F768F8" w:rsidRDefault="007B3A05" w:rsidP="007B3A05">
            <w:pPr>
              <w:keepNext/>
              <w:keepLines/>
              <w:tabs>
                <w:tab w:val="left" w:pos="284"/>
                <w:tab w:val="left" w:pos="400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F768F8">
              <w:rPr>
                <w:b/>
                <w:sz w:val="18"/>
                <w:szCs w:val="18"/>
              </w:rPr>
              <w:t>Informal working group on the revision of Chapter 2.1 of the GHS</w:t>
            </w:r>
          </w:p>
          <w:p w:rsidR="00D7387D" w:rsidRPr="00F768F8" w:rsidRDefault="007B3A05" w:rsidP="007B3A05">
            <w:pPr>
              <w:widowControl w:val="0"/>
              <w:tabs>
                <w:tab w:val="left" w:pos="284"/>
              </w:tabs>
              <w:snapToGrid w:val="0"/>
              <w:spacing w:before="20" w:after="20"/>
              <w:ind w:left="100"/>
              <w:rPr>
                <w:sz w:val="18"/>
                <w:szCs w:val="18"/>
              </w:rPr>
            </w:pPr>
            <w:r w:rsidRPr="00F768F8">
              <w:rPr>
                <w:sz w:val="18"/>
                <w:szCs w:val="18"/>
                <w:u w:val="single"/>
                <w:lang w:val="fr-FR"/>
              </w:rPr>
              <w:t>Chairperson</w:t>
            </w:r>
            <w:r w:rsidRPr="00F768F8">
              <w:rPr>
                <w:sz w:val="18"/>
                <w:szCs w:val="18"/>
                <w:lang w:val="fr-FR"/>
              </w:rPr>
              <w:t xml:space="preserve">: Mr.Lorens Van Dam (Sweden): </w:t>
            </w:r>
            <w:r w:rsidRPr="00F768F8">
              <w:rPr>
                <w:sz w:val="18"/>
                <w:szCs w:val="18"/>
              </w:rPr>
              <w:t>lorens.van.dam[at]msb.se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7387D" w:rsidRPr="00F768F8" w:rsidRDefault="00472EEC" w:rsidP="003F110F">
            <w:pPr>
              <w:jc w:val="center"/>
              <w:rPr>
                <w:sz w:val="18"/>
                <w:szCs w:val="18"/>
              </w:rPr>
            </w:pPr>
            <w:r>
              <w:t>IX</w:t>
            </w:r>
          </w:p>
        </w:tc>
      </w:tr>
      <w:tr w:rsidR="00693AA7" w:rsidRPr="00F768F8" w:rsidTr="00C3413A">
        <w:trPr>
          <w:trHeight w:val="292"/>
        </w:trPr>
        <w:tc>
          <w:tcPr>
            <w:tcW w:w="1315" w:type="dxa"/>
            <w:shd w:val="clear" w:color="auto" w:fill="auto"/>
          </w:tcPr>
          <w:p w:rsidR="00693AA7" w:rsidRPr="00F768F8" w:rsidRDefault="000812F0" w:rsidP="003F110F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 w:rsidRPr="00F768F8">
              <w:rPr>
                <w:sz w:val="18"/>
                <w:szCs w:val="18"/>
              </w:rPr>
              <w:t xml:space="preserve">10:30 – </w:t>
            </w:r>
            <w:r w:rsidR="004A2892" w:rsidRPr="00F768F8">
              <w:rPr>
                <w:sz w:val="18"/>
                <w:szCs w:val="18"/>
              </w:rPr>
              <w:t>11: 30</w:t>
            </w:r>
          </w:p>
        </w:tc>
        <w:tc>
          <w:tcPr>
            <w:tcW w:w="7229" w:type="dxa"/>
            <w:shd w:val="clear" w:color="auto" w:fill="auto"/>
          </w:tcPr>
          <w:p w:rsidR="004A2892" w:rsidRPr="00F768F8" w:rsidRDefault="004A2892" w:rsidP="004A2892">
            <w:pPr>
              <w:keepNext/>
              <w:keepLines/>
              <w:tabs>
                <w:tab w:val="left" w:pos="284"/>
                <w:tab w:val="left" w:pos="400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F768F8">
              <w:rPr>
                <w:b/>
                <w:sz w:val="18"/>
                <w:szCs w:val="18"/>
              </w:rPr>
              <w:t>Informal working group on labelling of small packagings</w:t>
            </w:r>
          </w:p>
          <w:p w:rsidR="00693AA7" w:rsidRPr="00F768F8" w:rsidRDefault="004A2892" w:rsidP="00F768F8">
            <w:pPr>
              <w:widowControl w:val="0"/>
              <w:tabs>
                <w:tab w:val="left" w:pos="284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F768F8">
              <w:rPr>
                <w:sz w:val="18"/>
                <w:szCs w:val="18"/>
                <w:u w:val="single"/>
                <w:lang w:val="fr-FR"/>
              </w:rPr>
              <w:t>Chairperson</w:t>
            </w:r>
            <w:r w:rsidRPr="00F768F8">
              <w:rPr>
                <w:sz w:val="18"/>
                <w:szCs w:val="18"/>
                <w:lang w:val="fr-FR"/>
              </w:rPr>
              <w:t xml:space="preserve">: Ms.Marie-Hélène Leroy (CEFIC): </w:t>
            </w:r>
            <w:r w:rsidR="00F768F8" w:rsidRPr="00F768F8">
              <w:rPr>
                <w:sz w:val="18"/>
                <w:szCs w:val="18"/>
              </w:rPr>
              <w:t>mhleroy</w:t>
            </w:r>
            <w:r w:rsidRPr="00F768F8">
              <w:rPr>
                <w:sz w:val="18"/>
                <w:szCs w:val="18"/>
              </w:rPr>
              <w:t>[at]uic.fr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93AA7" w:rsidRPr="00F768F8" w:rsidRDefault="00472EEC" w:rsidP="003F110F">
            <w:pPr>
              <w:jc w:val="center"/>
              <w:rPr>
                <w:sz w:val="18"/>
                <w:szCs w:val="18"/>
              </w:rPr>
            </w:pPr>
            <w:r>
              <w:t>IX</w:t>
            </w:r>
          </w:p>
        </w:tc>
      </w:tr>
      <w:tr w:rsidR="00693AA7" w:rsidRPr="00F768F8" w:rsidTr="00C3413A">
        <w:trPr>
          <w:trHeight w:val="292"/>
        </w:trPr>
        <w:tc>
          <w:tcPr>
            <w:tcW w:w="1315" w:type="dxa"/>
            <w:shd w:val="clear" w:color="auto" w:fill="auto"/>
          </w:tcPr>
          <w:p w:rsidR="00693AA7" w:rsidRPr="00F768F8" w:rsidRDefault="004A2892" w:rsidP="003F110F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 w:rsidRPr="00F768F8">
              <w:rPr>
                <w:sz w:val="18"/>
                <w:szCs w:val="18"/>
              </w:rPr>
              <w:t>11:30 – 13:00</w:t>
            </w:r>
          </w:p>
        </w:tc>
        <w:tc>
          <w:tcPr>
            <w:tcW w:w="7229" w:type="dxa"/>
            <w:shd w:val="clear" w:color="auto" w:fill="auto"/>
          </w:tcPr>
          <w:p w:rsidR="004A2892" w:rsidRPr="00F768F8" w:rsidRDefault="004A2892" w:rsidP="004A2892">
            <w:pPr>
              <w:widowControl w:val="0"/>
              <w:tabs>
                <w:tab w:val="left" w:pos="284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F768F8">
              <w:rPr>
                <w:b/>
                <w:sz w:val="18"/>
                <w:szCs w:val="18"/>
              </w:rPr>
              <w:t>Improvement of Annexes 1 to 3</w:t>
            </w:r>
          </w:p>
          <w:p w:rsidR="00693AA7" w:rsidRPr="00F768F8" w:rsidRDefault="004A2892" w:rsidP="004A2892">
            <w:pPr>
              <w:widowControl w:val="0"/>
              <w:tabs>
                <w:tab w:val="left" w:pos="284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F768F8">
              <w:rPr>
                <w:sz w:val="18"/>
                <w:szCs w:val="18"/>
              </w:rPr>
              <w:tab/>
            </w:r>
            <w:r w:rsidRPr="00F768F8">
              <w:rPr>
                <w:sz w:val="18"/>
                <w:szCs w:val="18"/>
                <w:u w:val="single"/>
              </w:rPr>
              <w:t>Coordinator</w:t>
            </w:r>
            <w:r w:rsidRPr="00F768F8">
              <w:rPr>
                <w:sz w:val="18"/>
                <w:szCs w:val="18"/>
              </w:rPr>
              <w:t>: Mr. Robin Foster (United Kingdom): Robin.Foster[at]hse.gsi.gov.uk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93AA7" w:rsidRPr="00F768F8" w:rsidRDefault="00472EEC" w:rsidP="003F110F">
            <w:pPr>
              <w:jc w:val="center"/>
              <w:rPr>
                <w:sz w:val="18"/>
                <w:szCs w:val="18"/>
              </w:rPr>
            </w:pPr>
            <w:r>
              <w:t>IX</w:t>
            </w:r>
          </w:p>
        </w:tc>
      </w:tr>
      <w:tr w:rsidR="00693AA7" w:rsidRPr="00F768F8" w:rsidTr="00C3413A">
        <w:trPr>
          <w:trHeight w:val="292"/>
        </w:trPr>
        <w:tc>
          <w:tcPr>
            <w:tcW w:w="1315" w:type="dxa"/>
            <w:shd w:val="clear" w:color="auto" w:fill="auto"/>
          </w:tcPr>
          <w:p w:rsidR="00693AA7" w:rsidRPr="00F768F8" w:rsidRDefault="004A2892" w:rsidP="007B3A05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 w:rsidRPr="00F768F8">
              <w:rPr>
                <w:sz w:val="18"/>
                <w:szCs w:val="18"/>
              </w:rPr>
              <w:t xml:space="preserve">13:00 – </w:t>
            </w:r>
            <w:r w:rsidR="007B3A05" w:rsidRPr="00F768F8">
              <w:rPr>
                <w:sz w:val="18"/>
                <w:szCs w:val="18"/>
              </w:rPr>
              <w:t>15:00</w:t>
            </w:r>
          </w:p>
        </w:tc>
        <w:tc>
          <w:tcPr>
            <w:tcW w:w="7229" w:type="dxa"/>
            <w:shd w:val="clear" w:color="auto" w:fill="auto"/>
          </w:tcPr>
          <w:p w:rsidR="00693AA7" w:rsidRPr="00F768F8" w:rsidRDefault="004A2892" w:rsidP="003F110F">
            <w:pPr>
              <w:widowControl w:val="0"/>
              <w:tabs>
                <w:tab w:val="left" w:pos="284"/>
              </w:tabs>
              <w:snapToGrid w:val="0"/>
              <w:spacing w:before="20" w:after="20"/>
              <w:ind w:left="100"/>
              <w:rPr>
                <w:i/>
                <w:sz w:val="18"/>
                <w:szCs w:val="18"/>
              </w:rPr>
            </w:pPr>
            <w:r w:rsidRPr="00F768F8">
              <w:rPr>
                <w:i/>
                <w:sz w:val="18"/>
                <w:szCs w:val="18"/>
              </w:rPr>
              <w:t>Lunch break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93AA7" w:rsidRPr="00F768F8" w:rsidRDefault="00693AA7" w:rsidP="003F110F">
            <w:pPr>
              <w:jc w:val="center"/>
              <w:rPr>
                <w:sz w:val="18"/>
                <w:szCs w:val="18"/>
              </w:rPr>
            </w:pPr>
          </w:p>
        </w:tc>
      </w:tr>
      <w:tr w:rsidR="00693AA7" w:rsidRPr="004974AB" w:rsidTr="00C3413A">
        <w:trPr>
          <w:trHeight w:val="292"/>
        </w:trPr>
        <w:tc>
          <w:tcPr>
            <w:tcW w:w="1315" w:type="dxa"/>
            <w:shd w:val="clear" w:color="auto" w:fill="auto"/>
          </w:tcPr>
          <w:p w:rsidR="00693AA7" w:rsidRPr="00F768F8" w:rsidRDefault="007B3A05" w:rsidP="003F110F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 w:rsidRPr="00F768F8">
              <w:rPr>
                <w:sz w:val="18"/>
                <w:szCs w:val="18"/>
              </w:rPr>
              <w:t>15:00 – 19:00</w:t>
            </w:r>
          </w:p>
        </w:tc>
        <w:tc>
          <w:tcPr>
            <w:tcW w:w="7229" w:type="dxa"/>
            <w:shd w:val="clear" w:color="auto" w:fill="auto"/>
          </w:tcPr>
          <w:p w:rsidR="009C1C9E" w:rsidRPr="00F768F8" w:rsidRDefault="009C1C9E" w:rsidP="009C1C9E">
            <w:pPr>
              <w:widowControl w:val="0"/>
              <w:tabs>
                <w:tab w:val="left" w:pos="284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F768F8">
              <w:rPr>
                <w:b/>
                <w:sz w:val="18"/>
                <w:szCs w:val="18"/>
              </w:rPr>
              <w:t>Informal working group on dust explosion hazards</w:t>
            </w:r>
          </w:p>
          <w:p w:rsidR="00693AA7" w:rsidRPr="00BA307A" w:rsidRDefault="009C1C9E" w:rsidP="009C1C9E">
            <w:pPr>
              <w:widowControl w:val="0"/>
              <w:tabs>
                <w:tab w:val="left" w:pos="284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F768F8">
              <w:rPr>
                <w:sz w:val="18"/>
                <w:szCs w:val="18"/>
                <w:u w:val="single"/>
              </w:rPr>
              <w:t>Chairperson</w:t>
            </w:r>
            <w:r w:rsidRPr="00F768F8">
              <w:rPr>
                <w:sz w:val="18"/>
                <w:szCs w:val="18"/>
              </w:rPr>
              <w:t>: Ms.Kathy Landkhron (USA): Landkrohn.Kathy[at]dol.gov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93AA7" w:rsidRDefault="00472EEC" w:rsidP="003F110F">
            <w:pPr>
              <w:jc w:val="center"/>
              <w:rPr>
                <w:sz w:val="18"/>
                <w:szCs w:val="18"/>
              </w:rPr>
            </w:pPr>
            <w:r>
              <w:t>IX</w:t>
            </w:r>
          </w:p>
        </w:tc>
      </w:tr>
    </w:tbl>
    <w:p w:rsidR="001743FF" w:rsidRDefault="005546E0" w:rsidP="00C3413A">
      <w:pPr>
        <w:spacing w:before="80" w:after="200"/>
        <w:rPr>
          <w:i/>
        </w:rPr>
      </w:pPr>
      <w:r w:rsidRPr="001C2890">
        <w:rPr>
          <w:b/>
          <w:i/>
        </w:rPr>
        <w:t>Note by the secretariat</w:t>
      </w:r>
      <w:r w:rsidR="00693AA7" w:rsidRPr="001C2890">
        <w:rPr>
          <w:b/>
          <w:i/>
        </w:rPr>
        <w:t xml:space="preserve">: </w:t>
      </w:r>
      <w:r w:rsidR="009C1C9E">
        <w:rPr>
          <w:i/>
        </w:rPr>
        <w:t xml:space="preserve"> As </w:t>
      </w:r>
      <w:r w:rsidR="00693AA7" w:rsidRPr="001C2890">
        <w:rPr>
          <w:i/>
        </w:rPr>
        <w:t>Wednesday 6 July is a UN official holiday</w:t>
      </w:r>
      <w:r w:rsidR="009C1C9E">
        <w:rPr>
          <w:i/>
        </w:rPr>
        <w:t>,</w:t>
      </w:r>
      <w:r w:rsidR="001C2890">
        <w:rPr>
          <w:i/>
        </w:rPr>
        <w:t xml:space="preserve"> a</w:t>
      </w:r>
      <w:r w:rsidR="001C2890" w:rsidRPr="001C2890">
        <w:rPr>
          <w:i/>
        </w:rPr>
        <w:t>ccess to the Palais des Nations will only be possible through Pregny Gate</w:t>
      </w:r>
      <w:r w:rsidR="00C96D71">
        <w:rPr>
          <w:i/>
        </w:rPr>
        <w:t xml:space="preserve"> (i.e., the turnstiles in Place des Nations will be closed). </w:t>
      </w:r>
      <w:r w:rsidR="001B03EA">
        <w:rPr>
          <w:i/>
        </w:rPr>
        <w:t>Please ensure you have collected your badge on Tuesday 5 July before 17:00.</w:t>
      </w:r>
      <w:r w:rsidR="00C3413A">
        <w:rPr>
          <w:i/>
        </w:rPr>
        <w:t xml:space="preserve"> </w:t>
      </w:r>
    </w:p>
    <w:p w:rsidR="001C2890" w:rsidRDefault="001C2890" w:rsidP="00E677EC">
      <w:pPr>
        <w:rPr>
          <w:i/>
        </w:rPr>
      </w:pPr>
      <w:r>
        <w:rPr>
          <w:i/>
        </w:rPr>
        <w:t>Delegates may also wish to note that</w:t>
      </w:r>
      <w:r w:rsidRPr="001C2890">
        <w:rPr>
          <w:i/>
        </w:rPr>
        <w:t xml:space="preserve"> no restoration services will be available at the Palais des Nations </w:t>
      </w:r>
      <w:r>
        <w:rPr>
          <w:i/>
        </w:rPr>
        <w:t xml:space="preserve">on </w:t>
      </w:r>
      <w:r w:rsidR="007943A2">
        <w:rPr>
          <w:i/>
        </w:rPr>
        <w:t>Wednesday</w:t>
      </w:r>
      <w:r>
        <w:rPr>
          <w:i/>
        </w:rPr>
        <w:t xml:space="preserve"> </w:t>
      </w:r>
      <w:r w:rsidRPr="001C2890">
        <w:rPr>
          <w:i/>
        </w:rPr>
        <w:t>(i.e., the restauran</w:t>
      </w:r>
      <w:r w:rsidR="001B03EA">
        <w:rPr>
          <w:i/>
        </w:rPr>
        <w:t>t and the cafeteria</w:t>
      </w:r>
      <w:r w:rsidRPr="001C2890">
        <w:rPr>
          <w:i/>
        </w:rPr>
        <w:t xml:space="preserve"> as well as the coffee lounges will be closed).</w:t>
      </w:r>
    </w:p>
    <w:p w:rsidR="00C3413A" w:rsidRPr="001C2890" w:rsidRDefault="00C3413A" w:rsidP="00E677EC">
      <w:pPr>
        <w:rPr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7229"/>
        <w:gridCol w:w="812"/>
      </w:tblGrid>
      <w:tr w:rsidR="00D7387D" w:rsidRPr="00F6306A" w:rsidTr="00C3413A"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7387D" w:rsidRPr="00F6306A" w:rsidRDefault="00E677EC" w:rsidP="003F110F">
            <w:pPr>
              <w:keepNext/>
              <w:keepLines/>
              <w:snapToGrid w:val="0"/>
              <w:spacing w:before="20" w:after="20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  <w:p w:rsidR="00D7387D" w:rsidRPr="00F6306A" w:rsidRDefault="00E677EC" w:rsidP="00E677EC">
            <w:pPr>
              <w:keepNext/>
              <w:keepLines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D7387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July </w:t>
            </w:r>
            <w:r w:rsidR="001737A2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7387D" w:rsidRPr="00F6306A" w:rsidRDefault="00D7387D" w:rsidP="003F110F">
            <w:pPr>
              <w:keepNext/>
              <w:keepLines/>
              <w:snapToGrid w:val="0"/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F6306A">
              <w:rPr>
                <w:b/>
                <w:bCs/>
                <w:sz w:val="18"/>
                <w:szCs w:val="18"/>
              </w:rPr>
              <w:t>Meeting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D7387D" w:rsidRPr="00F6306A" w:rsidRDefault="00D7387D" w:rsidP="003F110F">
            <w:pPr>
              <w:keepNext/>
              <w:keepLines/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F6306A">
              <w:rPr>
                <w:b/>
                <w:bCs/>
                <w:sz w:val="18"/>
                <w:szCs w:val="18"/>
              </w:rPr>
              <w:t>Room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D7387D" w:rsidRPr="00EC4EFA" w:rsidTr="00C3413A">
        <w:trPr>
          <w:trHeight w:val="565"/>
        </w:trPr>
        <w:tc>
          <w:tcPr>
            <w:tcW w:w="1315" w:type="dxa"/>
            <w:shd w:val="clear" w:color="auto" w:fill="DAEEF3"/>
          </w:tcPr>
          <w:p w:rsidR="00D7387D" w:rsidRPr="009C7863" w:rsidRDefault="00D7387D" w:rsidP="003F110F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 w:rsidRPr="009C7863">
              <w:rPr>
                <w:sz w:val="18"/>
                <w:szCs w:val="18"/>
              </w:rPr>
              <w:t xml:space="preserve">9:30 </w:t>
            </w:r>
            <w:r w:rsidRPr="009C7863">
              <w:rPr>
                <w:sz w:val="18"/>
                <w:szCs w:val="18"/>
              </w:rPr>
              <w:softHyphen/>
              <w:t>– 12:30</w:t>
            </w:r>
          </w:p>
        </w:tc>
        <w:tc>
          <w:tcPr>
            <w:tcW w:w="7229" w:type="dxa"/>
            <w:shd w:val="clear" w:color="auto" w:fill="DAEEF3"/>
          </w:tcPr>
          <w:p w:rsidR="00D7387D" w:rsidRDefault="00D7387D" w:rsidP="003F110F">
            <w:pPr>
              <w:widowControl w:val="0"/>
              <w:tabs>
                <w:tab w:val="left" w:pos="284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9C7863">
              <w:rPr>
                <w:b/>
                <w:sz w:val="18"/>
                <w:szCs w:val="18"/>
              </w:rPr>
              <w:t>Plenary:</w:t>
            </w:r>
          </w:p>
          <w:p w:rsidR="00D7387D" w:rsidRPr="009C7863" w:rsidRDefault="00D7387D" w:rsidP="0014659F">
            <w:pPr>
              <w:keepNext/>
              <w:keepLines/>
              <w:numPr>
                <w:ilvl w:val="0"/>
                <w:numId w:val="5"/>
              </w:numPr>
              <w:tabs>
                <w:tab w:val="left" w:pos="283"/>
              </w:tabs>
              <w:snapToGrid w:val="0"/>
              <w:spacing w:before="20" w:after="20"/>
              <w:ind w:left="283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Agenda item</w:t>
            </w:r>
            <w:r w:rsidR="005546E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FB4AB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5546E0">
              <w:rPr>
                <w:sz w:val="18"/>
                <w:szCs w:val="18"/>
              </w:rPr>
              <w:t>and 4</w:t>
            </w:r>
            <w:r w:rsidR="0014659F">
              <w:rPr>
                <w:sz w:val="18"/>
                <w:szCs w:val="18"/>
              </w:rPr>
              <w:t xml:space="preserve"> </w:t>
            </w:r>
            <w:r w:rsidR="0014659F" w:rsidRPr="003F1AF7">
              <w:rPr>
                <w:i/>
                <w:sz w:val="18"/>
                <w:szCs w:val="18"/>
              </w:rPr>
              <w:t>(including reports on the meetings of the informal working groups</w:t>
            </w:r>
            <w:r w:rsidR="0014659F">
              <w:rPr>
                <w:i/>
                <w:sz w:val="18"/>
                <w:szCs w:val="18"/>
              </w:rPr>
              <w:t>)</w:t>
            </w:r>
            <w:r w:rsidR="0014659F" w:rsidRPr="003F1AF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812" w:type="dxa"/>
            <w:shd w:val="clear" w:color="auto" w:fill="DAEEF3"/>
            <w:vAlign w:val="center"/>
          </w:tcPr>
          <w:p w:rsidR="00D7387D" w:rsidRPr="00EC4EFA" w:rsidRDefault="00D7387D" w:rsidP="003F110F">
            <w:pPr>
              <w:jc w:val="center"/>
              <w:rPr>
                <w:sz w:val="18"/>
                <w:szCs w:val="18"/>
              </w:rPr>
            </w:pPr>
            <w:r w:rsidRPr="009C7863">
              <w:rPr>
                <w:sz w:val="18"/>
                <w:szCs w:val="18"/>
              </w:rPr>
              <w:t>XII</w:t>
            </w:r>
          </w:p>
        </w:tc>
      </w:tr>
      <w:tr w:rsidR="00693AA7" w:rsidRPr="00693AA7" w:rsidTr="00C3413A">
        <w:trPr>
          <w:trHeight w:val="290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693AA7" w:rsidRPr="00693AA7" w:rsidRDefault="00693AA7" w:rsidP="00A260EE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 w:rsidRPr="00693AA7">
              <w:rPr>
                <w:sz w:val="18"/>
                <w:szCs w:val="18"/>
              </w:rPr>
              <w:t>12:30 –14:30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693AA7" w:rsidRPr="000812F0" w:rsidRDefault="00693AA7" w:rsidP="00A260EE">
            <w:pPr>
              <w:widowControl w:val="0"/>
              <w:tabs>
                <w:tab w:val="left" w:pos="284"/>
              </w:tabs>
              <w:snapToGrid w:val="0"/>
              <w:spacing w:before="20" w:after="20"/>
              <w:ind w:left="100"/>
              <w:rPr>
                <w:i/>
                <w:sz w:val="18"/>
                <w:szCs w:val="18"/>
              </w:rPr>
            </w:pPr>
            <w:r w:rsidRPr="000812F0">
              <w:rPr>
                <w:i/>
                <w:sz w:val="18"/>
                <w:szCs w:val="18"/>
              </w:rPr>
              <w:t>Lunch break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AA7" w:rsidRPr="00693AA7" w:rsidRDefault="00693AA7" w:rsidP="003F110F">
            <w:pPr>
              <w:jc w:val="center"/>
              <w:rPr>
                <w:sz w:val="18"/>
                <w:szCs w:val="18"/>
              </w:rPr>
            </w:pPr>
          </w:p>
        </w:tc>
      </w:tr>
      <w:tr w:rsidR="00A260EE" w:rsidRPr="00EC4EFA" w:rsidTr="00C3413A">
        <w:trPr>
          <w:trHeight w:val="835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DAEEF3"/>
          </w:tcPr>
          <w:p w:rsidR="00A260EE" w:rsidRPr="009C7863" w:rsidRDefault="00A260EE" w:rsidP="00A260EE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– 17:30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DAEEF3"/>
          </w:tcPr>
          <w:p w:rsidR="00A260EE" w:rsidRDefault="00A260EE" w:rsidP="00A260EE">
            <w:pPr>
              <w:widowControl w:val="0"/>
              <w:tabs>
                <w:tab w:val="left" w:pos="284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9C7863">
              <w:rPr>
                <w:b/>
                <w:sz w:val="18"/>
                <w:szCs w:val="18"/>
              </w:rPr>
              <w:t>Plenary:</w:t>
            </w:r>
          </w:p>
          <w:p w:rsidR="00A260EE" w:rsidRPr="00DA7AC3" w:rsidRDefault="00A260EE" w:rsidP="006C6695">
            <w:pPr>
              <w:keepNext/>
              <w:keepLines/>
              <w:numPr>
                <w:ilvl w:val="0"/>
                <w:numId w:val="4"/>
              </w:numPr>
              <w:tabs>
                <w:tab w:val="left" w:pos="284"/>
              </w:tabs>
              <w:snapToGrid w:val="0"/>
              <w:spacing w:before="20" w:after="20"/>
              <w:ind w:left="284" w:hanging="142"/>
              <w:rPr>
                <w:sz w:val="18"/>
                <w:szCs w:val="18"/>
              </w:rPr>
            </w:pPr>
            <w:r w:rsidRPr="00DA7AC3">
              <w:rPr>
                <w:sz w:val="18"/>
                <w:szCs w:val="18"/>
              </w:rPr>
              <w:t xml:space="preserve">Agenda item 5 (a): </w:t>
            </w:r>
            <w:r w:rsidRPr="00DA7AC3">
              <w:rPr>
                <w:sz w:val="18"/>
                <w:szCs w:val="18"/>
              </w:rPr>
              <w:tab/>
              <w:t>From 14:30-1</w:t>
            </w:r>
            <w:r w:rsidR="006C6695">
              <w:rPr>
                <w:sz w:val="18"/>
                <w:szCs w:val="18"/>
              </w:rPr>
              <w:t>6:00</w:t>
            </w:r>
            <w:r w:rsidRPr="00DA7AC3">
              <w:rPr>
                <w:sz w:val="18"/>
                <w:szCs w:val="18"/>
              </w:rPr>
              <w:t>:</w:t>
            </w:r>
          </w:p>
          <w:p w:rsidR="00A260EE" w:rsidRDefault="00A260EE" w:rsidP="00A260EE">
            <w:pPr>
              <w:keepNext/>
              <w:keepLines/>
              <w:tabs>
                <w:tab w:val="left" w:pos="284"/>
              </w:tabs>
              <w:snapToGrid w:val="0"/>
              <w:spacing w:before="20" w:after="20"/>
              <w:ind w:left="283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</w:t>
            </w:r>
            <w:r w:rsidRPr="002203FF">
              <w:rPr>
                <w:b/>
                <w:sz w:val="18"/>
                <w:szCs w:val="18"/>
              </w:rPr>
              <w:t xml:space="preserve">Meeting of the </w:t>
            </w:r>
            <w:r>
              <w:rPr>
                <w:b/>
                <w:sz w:val="18"/>
                <w:szCs w:val="18"/>
              </w:rPr>
              <w:t xml:space="preserve">informal </w:t>
            </w:r>
            <w:r w:rsidRPr="002203FF">
              <w:rPr>
                <w:b/>
                <w:sz w:val="18"/>
                <w:szCs w:val="18"/>
              </w:rPr>
              <w:t>working group on the development of a classification list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C7863">
              <w:rPr>
                <w:sz w:val="18"/>
                <w:szCs w:val="18"/>
                <w:u w:val="single"/>
                <w:lang w:val="en-US"/>
              </w:rPr>
              <w:t>Chairperson</w:t>
            </w:r>
            <w:r w:rsidRPr="009C7863">
              <w:rPr>
                <w:sz w:val="18"/>
                <w:szCs w:val="18"/>
                <w:lang w:val="en-US"/>
              </w:rPr>
              <w:t xml:space="preserve">: </w:t>
            </w:r>
            <w:r w:rsidRPr="009C7863">
              <w:rPr>
                <w:sz w:val="18"/>
                <w:szCs w:val="18"/>
              </w:rPr>
              <w:t>Mr. Edmund Baird (USA):</w:t>
            </w:r>
            <w:r w:rsidRPr="009C7863">
              <w:t xml:space="preserve"> </w:t>
            </w:r>
            <w:r w:rsidRPr="009C7863">
              <w:rPr>
                <w:sz w:val="18"/>
                <w:szCs w:val="18"/>
              </w:rPr>
              <w:t>Baird.Edmund[at]dol.gov</w:t>
            </w:r>
          </w:p>
          <w:p w:rsidR="00A260EE" w:rsidRPr="009C7863" w:rsidRDefault="006C6695" w:rsidP="005546E0">
            <w:pPr>
              <w:keepNext/>
              <w:keepLines/>
              <w:numPr>
                <w:ilvl w:val="0"/>
                <w:numId w:val="4"/>
              </w:numPr>
              <w:tabs>
                <w:tab w:val="left" w:pos="284"/>
              </w:tabs>
              <w:snapToGrid w:val="0"/>
              <w:spacing w:before="20" w:after="20"/>
              <w:ind w:left="284" w:hanging="142"/>
              <w:rPr>
                <w:b/>
                <w:sz w:val="18"/>
                <w:szCs w:val="18"/>
              </w:rPr>
            </w:pPr>
            <w:r w:rsidRPr="00DA7AC3">
              <w:rPr>
                <w:sz w:val="18"/>
                <w:szCs w:val="18"/>
              </w:rPr>
              <w:t>Agenda item</w:t>
            </w:r>
            <w:r>
              <w:rPr>
                <w:sz w:val="18"/>
                <w:szCs w:val="18"/>
              </w:rPr>
              <w:t>s</w:t>
            </w:r>
            <w:r w:rsidRPr="00DA7AC3">
              <w:rPr>
                <w:sz w:val="18"/>
                <w:szCs w:val="18"/>
              </w:rPr>
              <w:t xml:space="preserve"> </w:t>
            </w:r>
            <w:r w:rsidR="005546E0">
              <w:rPr>
                <w:sz w:val="18"/>
                <w:szCs w:val="18"/>
              </w:rPr>
              <w:t>5 (b) to (d), 6, 7 and 8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260EE" w:rsidRPr="009C7863" w:rsidRDefault="00693AA7" w:rsidP="003F110F">
            <w:pPr>
              <w:jc w:val="center"/>
              <w:rPr>
                <w:sz w:val="18"/>
                <w:szCs w:val="18"/>
              </w:rPr>
            </w:pPr>
            <w:r w:rsidRPr="009C7863">
              <w:rPr>
                <w:sz w:val="18"/>
                <w:szCs w:val="18"/>
              </w:rPr>
              <w:t>XII</w:t>
            </w:r>
          </w:p>
        </w:tc>
      </w:tr>
    </w:tbl>
    <w:p w:rsidR="00D7387D" w:rsidRPr="00D7387D" w:rsidRDefault="00D7387D" w:rsidP="00D7387D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7229"/>
        <w:gridCol w:w="812"/>
      </w:tblGrid>
      <w:tr w:rsidR="00E677EC" w:rsidRPr="00F6306A" w:rsidTr="00C3413A"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E677EC" w:rsidRPr="00F6306A" w:rsidRDefault="00E677EC" w:rsidP="003F110F">
            <w:pPr>
              <w:keepNext/>
              <w:keepLines/>
              <w:snapToGrid w:val="0"/>
              <w:spacing w:before="20" w:after="20"/>
              <w:ind w:left="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  <w:p w:rsidR="00E677EC" w:rsidRPr="00F6306A" w:rsidRDefault="00E677EC" w:rsidP="003F110F">
            <w:pPr>
              <w:keepNext/>
              <w:keepLines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 July </w:t>
            </w:r>
            <w:r w:rsidR="001737A2">
              <w:rPr>
                <w:b/>
                <w:bCs/>
                <w:sz w:val="18"/>
                <w:szCs w:val="18"/>
              </w:rPr>
              <w:t>2016</w:t>
            </w:r>
            <w:bookmarkStart w:id="0" w:name="_GoBack"/>
            <w:bookmarkEnd w:id="0"/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E677EC" w:rsidRPr="00F6306A" w:rsidRDefault="00E677EC" w:rsidP="003F110F">
            <w:pPr>
              <w:keepNext/>
              <w:keepLines/>
              <w:snapToGrid w:val="0"/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F6306A">
              <w:rPr>
                <w:b/>
                <w:bCs/>
                <w:sz w:val="18"/>
                <w:szCs w:val="18"/>
              </w:rPr>
              <w:t>Meeting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E677EC" w:rsidRPr="00F6306A" w:rsidRDefault="00E677EC" w:rsidP="003F110F">
            <w:pPr>
              <w:keepNext/>
              <w:keepLines/>
              <w:snapToGrid w:val="0"/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F6306A">
              <w:rPr>
                <w:b/>
                <w:bCs/>
                <w:sz w:val="18"/>
                <w:szCs w:val="18"/>
              </w:rPr>
              <w:t>Room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E677EC" w:rsidRPr="00EC4EFA" w:rsidTr="00C3413A">
        <w:trPr>
          <w:trHeight w:val="835"/>
        </w:trPr>
        <w:tc>
          <w:tcPr>
            <w:tcW w:w="1315" w:type="dxa"/>
            <w:tcBorders>
              <w:bottom w:val="single" w:sz="4" w:space="0" w:color="auto"/>
            </w:tcBorders>
            <w:shd w:val="clear" w:color="auto" w:fill="DAEEF3"/>
          </w:tcPr>
          <w:p w:rsidR="00E677EC" w:rsidRPr="009C7863" w:rsidRDefault="00E677EC" w:rsidP="003F110F">
            <w:pPr>
              <w:widowControl w:val="0"/>
              <w:snapToGrid w:val="0"/>
              <w:spacing w:before="20" w:after="20"/>
              <w:ind w:left="97"/>
              <w:rPr>
                <w:sz w:val="18"/>
                <w:szCs w:val="18"/>
              </w:rPr>
            </w:pPr>
            <w:r w:rsidRPr="009C7863">
              <w:rPr>
                <w:sz w:val="18"/>
                <w:szCs w:val="18"/>
              </w:rPr>
              <w:t xml:space="preserve">9:30 </w:t>
            </w:r>
            <w:r w:rsidRPr="009C7863">
              <w:rPr>
                <w:sz w:val="18"/>
                <w:szCs w:val="18"/>
              </w:rPr>
              <w:softHyphen/>
              <w:t>– 12:30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DAEEF3"/>
          </w:tcPr>
          <w:p w:rsidR="00E677EC" w:rsidRDefault="00E677EC" w:rsidP="003F110F">
            <w:pPr>
              <w:widowControl w:val="0"/>
              <w:tabs>
                <w:tab w:val="left" w:pos="284"/>
              </w:tabs>
              <w:snapToGrid w:val="0"/>
              <w:spacing w:before="20" w:after="20"/>
              <w:ind w:left="100"/>
              <w:rPr>
                <w:b/>
                <w:sz w:val="18"/>
                <w:szCs w:val="18"/>
              </w:rPr>
            </w:pPr>
            <w:r w:rsidRPr="009C7863">
              <w:rPr>
                <w:b/>
                <w:sz w:val="18"/>
                <w:szCs w:val="18"/>
              </w:rPr>
              <w:t>Plenary:</w:t>
            </w:r>
          </w:p>
          <w:p w:rsidR="00E677EC" w:rsidRPr="006C6695" w:rsidRDefault="006C6695" w:rsidP="003F110F">
            <w:pPr>
              <w:keepNext/>
              <w:keepLines/>
              <w:numPr>
                <w:ilvl w:val="0"/>
                <w:numId w:val="4"/>
              </w:numPr>
              <w:tabs>
                <w:tab w:val="left" w:pos="284"/>
              </w:tabs>
              <w:snapToGrid w:val="0"/>
              <w:spacing w:before="20" w:after="20"/>
              <w:ind w:left="284" w:hanging="142"/>
              <w:rPr>
                <w:sz w:val="18"/>
                <w:szCs w:val="18"/>
              </w:rPr>
            </w:pPr>
            <w:r w:rsidRPr="006C6695">
              <w:rPr>
                <w:sz w:val="18"/>
                <w:szCs w:val="18"/>
              </w:rPr>
              <w:t xml:space="preserve">Report on the meeting of the informal working group on the development of a classification list and other </w:t>
            </w:r>
            <w:r>
              <w:rPr>
                <w:sz w:val="18"/>
                <w:szCs w:val="18"/>
              </w:rPr>
              <w:t>r</w:t>
            </w:r>
            <w:r w:rsidR="00E677EC" w:rsidRPr="006C6695">
              <w:rPr>
                <w:sz w:val="18"/>
                <w:szCs w:val="18"/>
              </w:rPr>
              <w:t>emaining issues (if any)</w:t>
            </w:r>
          </w:p>
          <w:p w:rsidR="00E677EC" w:rsidRPr="009C7863" w:rsidRDefault="00E677EC" w:rsidP="003F110F">
            <w:pPr>
              <w:keepNext/>
              <w:keepLines/>
              <w:numPr>
                <w:ilvl w:val="0"/>
                <w:numId w:val="4"/>
              </w:numPr>
              <w:tabs>
                <w:tab w:val="left" w:pos="284"/>
              </w:tabs>
              <w:snapToGrid w:val="0"/>
              <w:spacing w:before="20" w:after="20"/>
              <w:ind w:left="28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Agenda item 9 (adoption of the report) 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677EC" w:rsidRPr="00EC4EFA" w:rsidRDefault="00E677EC" w:rsidP="003F110F">
            <w:pPr>
              <w:jc w:val="center"/>
              <w:rPr>
                <w:sz w:val="18"/>
                <w:szCs w:val="18"/>
              </w:rPr>
            </w:pPr>
            <w:r w:rsidRPr="009C7863">
              <w:rPr>
                <w:sz w:val="18"/>
                <w:szCs w:val="18"/>
              </w:rPr>
              <w:t>XII</w:t>
            </w:r>
          </w:p>
        </w:tc>
      </w:tr>
    </w:tbl>
    <w:p w:rsidR="0025322D" w:rsidRPr="0025322D" w:rsidRDefault="0025322D" w:rsidP="0025322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5322D" w:rsidRPr="0025322D" w:rsidSect="0099001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81" w:rsidRDefault="00D63881"/>
  </w:endnote>
  <w:endnote w:type="continuationSeparator" w:id="0">
    <w:p w:rsidR="00D63881" w:rsidRDefault="00D63881"/>
  </w:endnote>
  <w:endnote w:type="continuationNotice" w:id="1">
    <w:p w:rsidR="00D63881" w:rsidRDefault="00D63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1737A2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C3413A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1737A2"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.4pt;margin-top:-6.25pt;width:73.25pt;height:18.15pt;z-index:251657728">
          <v:imagedata r:id="rId1" o:title="recycle_English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81" w:rsidRPr="000B175B" w:rsidRDefault="00D6388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63881" w:rsidRPr="00FC68B7" w:rsidRDefault="00D6388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63881" w:rsidRDefault="00D63881"/>
  </w:footnote>
  <w:footnote w:id="2">
    <w:p w:rsidR="00D7387D" w:rsidRPr="00DB55AD" w:rsidRDefault="00D7387D" w:rsidP="00D7387D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t>*</w:t>
      </w:r>
      <w:r>
        <w:t xml:space="preserve"> </w:t>
      </w:r>
      <w:r>
        <w:tab/>
      </w:r>
      <w:r>
        <w:rPr>
          <w:lang w:val="fr-CH"/>
        </w:rPr>
        <w:t xml:space="preserve">For a map of the Palais des Nations and other practical information for delegates follow the link: </w:t>
      </w:r>
      <w:hyperlink r:id="rId1" w:history="1">
        <w:r w:rsidR="00461800" w:rsidRPr="00461800">
          <w:rPr>
            <w:rStyle w:val="Hyperlink"/>
          </w:rPr>
          <w:t>http://unog.ch/80256EE60057CB67/(httpPages)/A4E85C5987169D36C1256F1100342CBE?OpenDocument</w:t>
        </w:r>
      </w:hyperlink>
    </w:p>
  </w:footnote>
  <w:footnote w:id="3">
    <w:p w:rsidR="00D7387D" w:rsidRPr="00DB55AD" w:rsidRDefault="00D7387D" w:rsidP="00D7387D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t>*</w:t>
      </w:r>
      <w:r>
        <w:t xml:space="preserve"> </w:t>
      </w:r>
      <w:r>
        <w:tab/>
      </w:r>
      <w:r w:rsidR="00461800">
        <w:rPr>
          <w:lang w:val="fr-CH"/>
        </w:rPr>
        <w:t xml:space="preserve">For a map of the Palais des Nations and other practical information for delegates follow the link: </w:t>
      </w:r>
      <w:hyperlink r:id="rId2" w:history="1">
        <w:r w:rsidR="00461800" w:rsidRPr="00461800">
          <w:rPr>
            <w:rStyle w:val="Hyperlink"/>
          </w:rPr>
          <w:t>http://unog.ch/80256EE60057CB67/(httpPages)/A4E85C5987169D36C1256F1100342CBE?OpenDocument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366CA7">
    <w:pPr>
      <w:pStyle w:val="Header"/>
    </w:pPr>
    <w:r w:rsidRPr="001B03EA">
      <w:t>UN/SCEGHS/</w:t>
    </w:r>
    <w:r w:rsidR="00A8760B" w:rsidRPr="001B03EA">
      <w:t>31</w:t>
    </w:r>
    <w:r w:rsidRPr="001B03EA">
      <w:t>/INF.</w:t>
    </w:r>
    <w:r w:rsidR="001B03EA" w:rsidRPr="001B03EA"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Header"/>
      <w:jc w:val="right"/>
    </w:pPr>
    <w:r>
      <w:t>UN/SCEGHS/2</w:t>
    </w:r>
    <w:r w:rsidR="00B30E8F">
      <w:t>6</w:t>
    </w:r>
    <w:r>
      <w:t>/INF.xx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01C"/>
    <w:rsid w:val="00002EFA"/>
    <w:rsid w:val="00033B3D"/>
    <w:rsid w:val="00050F6B"/>
    <w:rsid w:val="00072C8C"/>
    <w:rsid w:val="000812F0"/>
    <w:rsid w:val="00081647"/>
    <w:rsid w:val="000931C0"/>
    <w:rsid w:val="000A5B65"/>
    <w:rsid w:val="000B175B"/>
    <w:rsid w:val="000B3A0F"/>
    <w:rsid w:val="000C6544"/>
    <w:rsid w:val="000D10AA"/>
    <w:rsid w:val="000E0415"/>
    <w:rsid w:val="000E5409"/>
    <w:rsid w:val="001220B8"/>
    <w:rsid w:val="0014659F"/>
    <w:rsid w:val="00156F3C"/>
    <w:rsid w:val="001570E7"/>
    <w:rsid w:val="00162BF7"/>
    <w:rsid w:val="001737A2"/>
    <w:rsid w:val="001743FF"/>
    <w:rsid w:val="00190AEA"/>
    <w:rsid w:val="001B03EA"/>
    <w:rsid w:val="001B4B04"/>
    <w:rsid w:val="001C2890"/>
    <w:rsid w:val="001C6663"/>
    <w:rsid w:val="001C7895"/>
    <w:rsid w:val="001D26DF"/>
    <w:rsid w:val="001E47FD"/>
    <w:rsid w:val="00211E0B"/>
    <w:rsid w:val="002405A7"/>
    <w:rsid w:val="0025322D"/>
    <w:rsid w:val="00257E45"/>
    <w:rsid w:val="00262488"/>
    <w:rsid w:val="002D59D3"/>
    <w:rsid w:val="003107FA"/>
    <w:rsid w:val="003127A2"/>
    <w:rsid w:val="003229D8"/>
    <w:rsid w:val="0033745A"/>
    <w:rsid w:val="003642AF"/>
    <w:rsid w:val="00366CA7"/>
    <w:rsid w:val="0039277A"/>
    <w:rsid w:val="003972E0"/>
    <w:rsid w:val="003C2CC4"/>
    <w:rsid w:val="003C3936"/>
    <w:rsid w:val="003D4B23"/>
    <w:rsid w:val="003F1ED3"/>
    <w:rsid w:val="004325CB"/>
    <w:rsid w:val="00446DE4"/>
    <w:rsid w:val="00460DD9"/>
    <w:rsid w:val="00461800"/>
    <w:rsid w:val="00467F71"/>
    <w:rsid w:val="00472EEC"/>
    <w:rsid w:val="004A2892"/>
    <w:rsid w:val="004A41CA"/>
    <w:rsid w:val="004E7ED6"/>
    <w:rsid w:val="00503228"/>
    <w:rsid w:val="00505384"/>
    <w:rsid w:val="0051021A"/>
    <w:rsid w:val="00532EF8"/>
    <w:rsid w:val="005420F2"/>
    <w:rsid w:val="005546E0"/>
    <w:rsid w:val="00554964"/>
    <w:rsid w:val="005B2C89"/>
    <w:rsid w:val="005B3DB3"/>
    <w:rsid w:val="005E22FE"/>
    <w:rsid w:val="00611FC4"/>
    <w:rsid w:val="00617531"/>
    <w:rsid w:val="006176FB"/>
    <w:rsid w:val="00627ED0"/>
    <w:rsid w:val="00640B26"/>
    <w:rsid w:val="00665595"/>
    <w:rsid w:val="00691F20"/>
    <w:rsid w:val="00693543"/>
    <w:rsid w:val="00693AA7"/>
    <w:rsid w:val="006A7392"/>
    <w:rsid w:val="006A7757"/>
    <w:rsid w:val="006C6695"/>
    <w:rsid w:val="006E564B"/>
    <w:rsid w:val="0071349F"/>
    <w:rsid w:val="00720DEB"/>
    <w:rsid w:val="0072632A"/>
    <w:rsid w:val="00733AAE"/>
    <w:rsid w:val="00781A60"/>
    <w:rsid w:val="007943A2"/>
    <w:rsid w:val="007A0B22"/>
    <w:rsid w:val="007B3A05"/>
    <w:rsid w:val="007B6BA5"/>
    <w:rsid w:val="007C3390"/>
    <w:rsid w:val="007C4F4B"/>
    <w:rsid w:val="007F0B83"/>
    <w:rsid w:val="007F48EF"/>
    <w:rsid w:val="007F4FCD"/>
    <w:rsid w:val="007F6611"/>
    <w:rsid w:val="0081732C"/>
    <w:rsid w:val="008175E9"/>
    <w:rsid w:val="008242D7"/>
    <w:rsid w:val="00827E05"/>
    <w:rsid w:val="008311A3"/>
    <w:rsid w:val="00836AF7"/>
    <w:rsid w:val="00871FD5"/>
    <w:rsid w:val="008979B1"/>
    <w:rsid w:val="008A6B25"/>
    <w:rsid w:val="008A6C4F"/>
    <w:rsid w:val="008B6E26"/>
    <w:rsid w:val="008E0E46"/>
    <w:rsid w:val="008E4C4C"/>
    <w:rsid w:val="00907AD2"/>
    <w:rsid w:val="00911047"/>
    <w:rsid w:val="00926B64"/>
    <w:rsid w:val="00963CBA"/>
    <w:rsid w:val="009650E6"/>
    <w:rsid w:val="00974A8D"/>
    <w:rsid w:val="0099001C"/>
    <w:rsid w:val="00991261"/>
    <w:rsid w:val="009C1C9E"/>
    <w:rsid w:val="009F3A17"/>
    <w:rsid w:val="009F3D53"/>
    <w:rsid w:val="00A1427D"/>
    <w:rsid w:val="00A260EE"/>
    <w:rsid w:val="00A55FB2"/>
    <w:rsid w:val="00A72F22"/>
    <w:rsid w:val="00A748A6"/>
    <w:rsid w:val="00A80459"/>
    <w:rsid w:val="00A805EB"/>
    <w:rsid w:val="00A8760B"/>
    <w:rsid w:val="00A879A4"/>
    <w:rsid w:val="00AA496B"/>
    <w:rsid w:val="00AE71F3"/>
    <w:rsid w:val="00B30179"/>
    <w:rsid w:val="00B30E8F"/>
    <w:rsid w:val="00B33EC0"/>
    <w:rsid w:val="00B81E12"/>
    <w:rsid w:val="00B97D28"/>
    <w:rsid w:val="00BC74E9"/>
    <w:rsid w:val="00BD2146"/>
    <w:rsid w:val="00BE4F74"/>
    <w:rsid w:val="00BE618E"/>
    <w:rsid w:val="00C17699"/>
    <w:rsid w:val="00C1778D"/>
    <w:rsid w:val="00C3413A"/>
    <w:rsid w:val="00C41A28"/>
    <w:rsid w:val="00C463DD"/>
    <w:rsid w:val="00C745C3"/>
    <w:rsid w:val="00C945EB"/>
    <w:rsid w:val="00C96D71"/>
    <w:rsid w:val="00CE4A8F"/>
    <w:rsid w:val="00D055EB"/>
    <w:rsid w:val="00D2031B"/>
    <w:rsid w:val="00D25FE2"/>
    <w:rsid w:val="00D317BB"/>
    <w:rsid w:val="00D35D8F"/>
    <w:rsid w:val="00D43252"/>
    <w:rsid w:val="00D63881"/>
    <w:rsid w:val="00D7387D"/>
    <w:rsid w:val="00D978C6"/>
    <w:rsid w:val="00DA67AD"/>
    <w:rsid w:val="00DB5D0F"/>
    <w:rsid w:val="00DC3242"/>
    <w:rsid w:val="00DE7F20"/>
    <w:rsid w:val="00DF12F7"/>
    <w:rsid w:val="00DF2C64"/>
    <w:rsid w:val="00E02C81"/>
    <w:rsid w:val="00E04A75"/>
    <w:rsid w:val="00E06EAB"/>
    <w:rsid w:val="00E130AB"/>
    <w:rsid w:val="00E31C87"/>
    <w:rsid w:val="00E677EC"/>
    <w:rsid w:val="00E70DF5"/>
    <w:rsid w:val="00E7260F"/>
    <w:rsid w:val="00E80F5F"/>
    <w:rsid w:val="00E87921"/>
    <w:rsid w:val="00E96630"/>
    <w:rsid w:val="00EA264E"/>
    <w:rsid w:val="00EA3A41"/>
    <w:rsid w:val="00ED71D9"/>
    <w:rsid w:val="00ED7A2A"/>
    <w:rsid w:val="00EF1D7F"/>
    <w:rsid w:val="00F53EDA"/>
    <w:rsid w:val="00F73015"/>
    <w:rsid w:val="00F768F8"/>
    <w:rsid w:val="00F7753D"/>
    <w:rsid w:val="00F85F34"/>
    <w:rsid w:val="00FA06F7"/>
    <w:rsid w:val="00FB171A"/>
    <w:rsid w:val="00FB4ABA"/>
    <w:rsid w:val="00FC09B8"/>
    <w:rsid w:val="00FC68B7"/>
    <w:rsid w:val="00FD4F7E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nog.ch/80256EE60057CB67/(httpPages)/A4E85C5987169D36C1256F1100342CBE?OpenDocument" TargetMode="External"/><Relationship Id="rId1" Type="http://schemas.openxmlformats.org/officeDocument/2006/relationships/hyperlink" Target="http://unog.ch/80256EE60057CB67/(httpPages)/A4E85C5987169D36C1256F1100342CBE?OpenDocu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FE6C-FA46-4652-8AA1-50F67C39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63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Garcia-Couto</cp:lastModifiedBy>
  <cp:revision>12</cp:revision>
  <cp:lastPrinted>2016-05-20T13:32:00Z</cp:lastPrinted>
  <dcterms:created xsi:type="dcterms:W3CDTF">2016-05-20T13:31:00Z</dcterms:created>
  <dcterms:modified xsi:type="dcterms:W3CDTF">2016-06-27T12:03:00Z</dcterms:modified>
</cp:coreProperties>
</file>