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59" w:rsidRDefault="007D4D59" w:rsidP="007D4D59">
      <w:pPr>
        <w:spacing w:line="60" w:lineRule="exact"/>
        <w:rPr>
          <w:color w:val="010000"/>
          <w:sz w:val="6"/>
        </w:rPr>
        <w:sectPr w:rsidR="007D4D59" w:rsidSect="007D4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471084" w:rsidRPr="00471084" w:rsidRDefault="00471084" w:rsidP="00785F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0" w:name="lt_pId000"/>
      <w:r w:rsidRPr="00471084">
        <w:lastRenderedPageBreak/>
        <w:t>Европейская экономическая комиссия</w:t>
      </w:r>
      <w:bookmarkEnd w:id="0"/>
    </w:p>
    <w:p w:rsidR="00785FFF" w:rsidRPr="00785FFF" w:rsidRDefault="00785FFF" w:rsidP="00785FFF">
      <w:pPr>
        <w:pStyle w:val="SingleTxt"/>
        <w:spacing w:after="0" w:line="120" w:lineRule="exact"/>
        <w:ind w:left="0"/>
        <w:rPr>
          <w:sz w:val="10"/>
          <w:szCs w:val="28"/>
        </w:rPr>
      </w:pPr>
      <w:bookmarkStart w:id="1" w:name="lt_pId001"/>
    </w:p>
    <w:p w:rsidR="00471084" w:rsidRPr="00785FFF" w:rsidRDefault="00471084" w:rsidP="00785F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785FFF">
        <w:rPr>
          <w:b w:val="0"/>
        </w:rPr>
        <w:t>Комитет по внутреннему транспорту</w:t>
      </w:r>
      <w:bookmarkEnd w:id="1"/>
    </w:p>
    <w:p w:rsidR="00785FFF" w:rsidRPr="00785FFF" w:rsidRDefault="00785FFF" w:rsidP="00785FFF">
      <w:pPr>
        <w:pStyle w:val="SingleTxt"/>
        <w:spacing w:after="0" w:line="120" w:lineRule="exact"/>
        <w:ind w:left="0"/>
        <w:rPr>
          <w:b/>
          <w:sz w:val="10"/>
          <w:szCs w:val="24"/>
        </w:rPr>
      </w:pPr>
      <w:bookmarkStart w:id="2" w:name="lt_pId002"/>
    </w:p>
    <w:p w:rsidR="00471084" w:rsidRPr="00471084" w:rsidRDefault="00471084" w:rsidP="00785F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1084">
        <w:t>Рабочая группа по перевозкам опасных грузов</w:t>
      </w:r>
      <w:bookmarkEnd w:id="2"/>
    </w:p>
    <w:p w:rsidR="00785FFF" w:rsidRPr="00785FFF" w:rsidRDefault="00785FFF" w:rsidP="00785FFF">
      <w:pPr>
        <w:pStyle w:val="SingleTxt"/>
        <w:spacing w:after="0" w:line="120" w:lineRule="exact"/>
        <w:ind w:left="0"/>
        <w:jc w:val="left"/>
        <w:rPr>
          <w:b/>
          <w:sz w:val="10"/>
        </w:rPr>
      </w:pPr>
      <w:bookmarkStart w:id="3" w:name="lt_pId003"/>
    </w:p>
    <w:p w:rsidR="00471084" w:rsidRPr="00471084" w:rsidRDefault="00471084" w:rsidP="00471084">
      <w:pPr>
        <w:pStyle w:val="SingleTxt"/>
        <w:ind w:left="0"/>
        <w:jc w:val="left"/>
        <w:rPr>
          <w:b/>
        </w:rPr>
      </w:pPr>
      <w:r w:rsidRPr="00471084">
        <w:rPr>
          <w:b/>
        </w:rPr>
        <w:t>Совместное совещание Комиссии экспертов МПОГ</w:t>
      </w:r>
      <w:r w:rsidRPr="00471084">
        <w:rPr>
          <w:b/>
        </w:rPr>
        <w:br/>
        <w:t>и Рабочей группы по перевозкам опасных грузов</w:t>
      </w:r>
      <w:bookmarkEnd w:id="3"/>
    </w:p>
    <w:p w:rsidR="00471084" w:rsidRPr="00471084" w:rsidRDefault="00471084" w:rsidP="00471084">
      <w:pPr>
        <w:pStyle w:val="SingleTxt"/>
        <w:ind w:left="0"/>
        <w:jc w:val="left"/>
        <w:rPr>
          <w:b/>
        </w:rPr>
      </w:pPr>
      <w:bookmarkStart w:id="4" w:name="lt_pId004"/>
      <w:r w:rsidRPr="00471084">
        <w:t>Женева, 15–25 сентября 2015 года</w:t>
      </w:r>
      <w:bookmarkEnd w:id="4"/>
      <w:r w:rsidRPr="00471084">
        <w:br/>
      </w:r>
      <w:bookmarkStart w:id="5" w:name="lt_pId005"/>
      <w:r w:rsidRPr="00471084">
        <w:t>Пункт 3 b) предварительной повестки дня</w:t>
      </w:r>
      <w:bookmarkEnd w:id="5"/>
      <w:r w:rsidRPr="00471084">
        <w:br/>
      </w:r>
      <w:bookmarkStart w:id="6" w:name="lt_pId006"/>
      <w:r w:rsidRPr="00471084">
        <w:rPr>
          <w:b/>
        </w:rPr>
        <w:t>Предложения о внесении поправок в МПОГ/ДОПОГ/ВОПОГ:</w:t>
      </w:r>
      <w:bookmarkEnd w:id="6"/>
      <w:r w:rsidRPr="00471084">
        <w:rPr>
          <w:b/>
        </w:rPr>
        <w:br/>
      </w:r>
      <w:bookmarkStart w:id="7" w:name="lt_pId007"/>
      <w:r w:rsidRPr="00471084">
        <w:rPr>
          <w:b/>
        </w:rPr>
        <w:t>новые предложения</w:t>
      </w:r>
      <w:bookmarkEnd w:id="7"/>
    </w:p>
    <w:p w:rsidR="00471084" w:rsidRPr="00471084" w:rsidRDefault="00471084" w:rsidP="004710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4710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4710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4710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471084">
        <w:tab/>
      </w:r>
      <w:r w:rsidRPr="00471084">
        <w:tab/>
        <w:t>Уточнение информации в перечне опасных грузов (таблица A)</w:t>
      </w:r>
    </w:p>
    <w:p w:rsidR="00471084" w:rsidRPr="00471084" w:rsidRDefault="00471084" w:rsidP="004710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4710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Default="00471084" w:rsidP="0047108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71084">
        <w:tab/>
      </w:r>
      <w:r w:rsidRPr="00471084">
        <w:tab/>
      </w:r>
      <w:bookmarkStart w:id="8" w:name="lt_pId013"/>
      <w:r w:rsidRPr="00471084">
        <w:t>Передано правительством Португалии</w:t>
      </w:r>
      <w:r w:rsidRPr="00B94482">
        <w:rPr>
          <w:b w:val="0"/>
          <w:sz w:val="20"/>
          <w:szCs w:val="20"/>
          <w:vertAlign w:val="superscript"/>
        </w:rPr>
        <w:footnoteReference w:id="1"/>
      </w:r>
      <w:r w:rsidRPr="00B94482">
        <w:rPr>
          <w:b w:val="0"/>
          <w:sz w:val="20"/>
          <w:szCs w:val="20"/>
          <w:vertAlign w:val="superscript"/>
        </w:rPr>
        <w:t xml:space="preserve">, </w:t>
      </w:r>
      <w:bookmarkEnd w:id="8"/>
      <w:r w:rsidRPr="00B94482">
        <w:rPr>
          <w:b w:val="0"/>
          <w:sz w:val="20"/>
          <w:szCs w:val="20"/>
          <w:vertAlign w:val="superscript"/>
        </w:rPr>
        <w:footnoteReference w:id="2"/>
      </w:r>
    </w:p>
    <w:p w:rsidR="00471084" w:rsidRPr="00471084" w:rsidRDefault="00471084" w:rsidP="00471084">
      <w:pPr>
        <w:pStyle w:val="SingleTxt"/>
        <w:spacing w:after="0" w:line="120" w:lineRule="exact"/>
        <w:rPr>
          <w:sz w:val="10"/>
          <w:lang w:val="en-US"/>
        </w:rPr>
      </w:pPr>
    </w:p>
    <w:p w:rsidR="00471084" w:rsidRPr="00471084" w:rsidRDefault="00471084" w:rsidP="00471084">
      <w:pPr>
        <w:pStyle w:val="SingleTxt"/>
        <w:spacing w:after="0" w:line="120" w:lineRule="exact"/>
        <w:rPr>
          <w:sz w:val="10"/>
          <w:lang w:val="en-US"/>
        </w:rPr>
      </w:pPr>
    </w:p>
    <w:p w:rsidR="00471084" w:rsidRPr="00471084" w:rsidRDefault="00471084" w:rsidP="0047108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471084" w:rsidTr="00471084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71084" w:rsidRPr="00471084" w:rsidRDefault="00471084" w:rsidP="00471084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471084" w:rsidRPr="00471084" w:rsidTr="00471084">
        <w:tc>
          <w:tcPr>
            <w:tcW w:w="10051" w:type="dxa"/>
            <w:shd w:val="clear" w:color="auto" w:fill="auto"/>
          </w:tcPr>
          <w:p w:rsidR="00471084" w:rsidRPr="00471084" w:rsidRDefault="00471084" w:rsidP="00142941">
            <w:pPr>
              <w:pStyle w:val="SingleTxt"/>
              <w:tabs>
                <w:tab w:val="clear" w:pos="1267"/>
                <w:tab w:val="clear" w:pos="3658"/>
                <w:tab w:val="left" w:pos="1353"/>
                <w:tab w:val="left" w:pos="3873"/>
              </w:tabs>
              <w:spacing w:after="80" w:line="220" w:lineRule="exact"/>
              <w:ind w:left="3873" w:hanging="2606"/>
            </w:pPr>
            <w:bookmarkStart w:id="11" w:name="lt_pId017"/>
            <w:r w:rsidRPr="00471084">
              <w:rPr>
                <w:b/>
              </w:rPr>
              <w:t xml:space="preserve">Существо </w:t>
            </w:r>
            <w:bookmarkEnd w:id="11"/>
            <w:r w:rsidRPr="00471084">
              <w:rPr>
                <w:b/>
              </w:rPr>
              <w:t>предложения:</w:t>
            </w:r>
            <w:r w:rsidRPr="00471084">
              <w:t xml:space="preserve"> </w:t>
            </w:r>
            <w:r w:rsidRPr="00471084">
              <w:tab/>
              <w:t>Цель данного предложения заключается в уточнении информации, приведенной в отношении некоторых позиций в колонке 15 перечня опасных грузов (глава 3.2): хотя в колонке 8 для этих позиций не предусмотрено инструкции по упаковке, в колонке 15 для них указана транспортная категория, которая касается изъятий в соответствии с подразделом 1.1.3.6, связанных с количествами, перевозимыми транспортной единицей, что создает для пользователя некоторую двусмысленность.</w:t>
            </w:r>
          </w:p>
        </w:tc>
      </w:tr>
      <w:tr w:rsidR="00471084" w:rsidRPr="00471084" w:rsidTr="00471084">
        <w:tc>
          <w:tcPr>
            <w:tcW w:w="10051" w:type="dxa"/>
            <w:shd w:val="clear" w:color="auto" w:fill="auto"/>
          </w:tcPr>
          <w:p w:rsidR="00471084" w:rsidRPr="00471084" w:rsidRDefault="00471084" w:rsidP="00142941">
            <w:pPr>
              <w:pStyle w:val="SingleTxt"/>
              <w:tabs>
                <w:tab w:val="clear" w:pos="1267"/>
                <w:tab w:val="clear" w:pos="3658"/>
                <w:tab w:val="left" w:pos="1353"/>
                <w:tab w:val="left" w:pos="3873"/>
              </w:tabs>
              <w:spacing w:after="80" w:line="220" w:lineRule="exact"/>
              <w:ind w:left="3873" w:hanging="2606"/>
            </w:pPr>
            <w:bookmarkStart w:id="12" w:name="lt_pId019"/>
            <w:r w:rsidRPr="00471084">
              <w:rPr>
                <w:b/>
              </w:rPr>
              <w:t xml:space="preserve">Предлагаемое </w:t>
            </w:r>
            <w:bookmarkEnd w:id="12"/>
            <w:r w:rsidRPr="00471084">
              <w:rPr>
                <w:b/>
              </w:rPr>
              <w:t>решение:</w:t>
            </w:r>
            <w:r w:rsidRPr="00471084">
              <w:t xml:space="preserve"> </w:t>
            </w:r>
            <w:r w:rsidRPr="00471084">
              <w:tab/>
              <w:t>Внести в таблицу с этим перечнем изменения, направленные на устранение двусмысленности и унификацию этих позиций (не имеющих инструкций по упаковке) путем исключения для них возможности изъятий в соответствии с подразделом 1.1.3.6.</w:t>
            </w:r>
          </w:p>
        </w:tc>
      </w:tr>
      <w:tr w:rsidR="00471084" w:rsidRPr="00142941" w:rsidTr="00471084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71084" w:rsidRPr="00142941" w:rsidRDefault="00471084" w:rsidP="00142941">
            <w:pPr>
              <w:pStyle w:val="SingleTxt"/>
              <w:spacing w:after="0" w:line="180" w:lineRule="exact"/>
              <w:rPr>
                <w:sz w:val="16"/>
                <w:szCs w:val="16"/>
              </w:rPr>
            </w:pPr>
          </w:p>
        </w:tc>
      </w:tr>
    </w:tbl>
    <w:p w:rsidR="00471084" w:rsidRPr="00471084" w:rsidRDefault="00471084" w:rsidP="0047108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3" w:name="lt_pId021"/>
      <w:r w:rsidRPr="00785FFF">
        <w:tab/>
      </w:r>
      <w:r w:rsidRPr="00785FFF">
        <w:tab/>
      </w:r>
      <w:r w:rsidRPr="00471084">
        <w:t>Введение</w:t>
      </w:r>
      <w:bookmarkEnd w:id="13"/>
    </w:p>
    <w:p w:rsidR="00471084" w:rsidRPr="00471084" w:rsidRDefault="00471084" w:rsidP="00471084">
      <w:pPr>
        <w:pStyle w:val="SingleTxt"/>
        <w:spacing w:after="0" w:line="120" w:lineRule="exact"/>
        <w:rPr>
          <w:sz w:val="10"/>
        </w:rPr>
      </w:pPr>
    </w:p>
    <w:p w:rsidR="00471084" w:rsidRPr="00471084" w:rsidRDefault="00471084" w:rsidP="00471084">
      <w:pPr>
        <w:pStyle w:val="SingleTxt"/>
        <w:spacing w:after="0" w:line="120" w:lineRule="exact"/>
        <w:rPr>
          <w:sz w:val="10"/>
        </w:rPr>
      </w:pPr>
    </w:p>
    <w:p w:rsidR="00471084" w:rsidRPr="00450AC2" w:rsidRDefault="00471084" w:rsidP="00471084">
      <w:pPr>
        <w:pStyle w:val="SingleTxt"/>
      </w:pPr>
      <w:r w:rsidRPr="00471084">
        <w:t>1.</w:t>
      </w:r>
      <w:r w:rsidRPr="00471084">
        <w:tab/>
        <w:t>Для некоторых позиций в перечне опасных грузов (глава 3.2) не предусмотрено инструкций по упаковке в колонке 8 перечня: это означает, что их перевозка в упаковке не допускается. С другой стороны, в отношении этих позиций в колонке 15 указана транспортная категория (например, 0, 2, 3), предполагающая изъятия в соответствии с подразделом 1.1.3.6. Эти изъятия связаны с максимальным общим количеством, перевозимым транспортной единицей, и применимы только к перевозке упаковок. Это несоответствие создает некоторую двусмысленность и, возможно, вводит в заблуждение, приводя к ошибочному толкованию. Полный перечень опасных веществ (по номерам ООН), которых это несоответствие касается, приведен в следующей таблице:</w:t>
      </w:r>
    </w:p>
    <w:p w:rsidR="00471084" w:rsidRPr="00450AC2" w:rsidRDefault="00471084" w:rsidP="00785FFF">
      <w:pPr>
        <w:pStyle w:val="SingleTxt"/>
        <w:spacing w:after="0" w:line="120" w:lineRule="exact"/>
        <w:rPr>
          <w:sz w:val="10"/>
        </w:rPr>
      </w:pPr>
    </w:p>
    <w:p w:rsidR="00785FFF" w:rsidRPr="00450AC2" w:rsidRDefault="00785FFF" w:rsidP="00785FFF">
      <w:pPr>
        <w:pStyle w:val="SingleTxt"/>
        <w:spacing w:after="0" w:line="120" w:lineRule="exact"/>
        <w:rPr>
          <w:sz w:val="10"/>
        </w:rPr>
      </w:pPr>
    </w:p>
    <w:p w:rsidR="00785FFF" w:rsidRPr="00450AC2" w:rsidRDefault="00785FFF" w:rsidP="00785FFF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Look w:val="0000"/>
      </w:tblPr>
      <w:tblGrid>
        <w:gridCol w:w="648"/>
        <w:gridCol w:w="2070"/>
        <w:gridCol w:w="654"/>
        <w:gridCol w:w="1124"/>
        <w:gridCol w:w="1124"/>
        <w:gridCol w:w="1124"/>
        <w:gridCol w:w="1124"/>
        <w:gridCol w:w="1124"/>
      </w:tblGrid>
      <w:tr w:rsidR="002F3A3C" w:rsidRPr="002F3A3C" w:rsidTr="00D57C6B">
        <w:trPr>
          <w:cantSplit/>
          <w:tblHeader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rPr>
                <w:i/>
                <w:sz w:val="14"/>
                <w:lang w:val="en-US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№ ООН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D57C6B" w:rsidRDefault="002F3A3C" w:rsidP="00077CF2">
            <w:pPr>
              <w:spacing w:beforeLines="20" w:afterLines="2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 xml:space="preserve">Наименование </w:t>
            </w:r>
            <w:r w:rsidR="00D57C6B" w:rsidRPr="00D57C6B">
              <w:rPr>
                <w:b/>
                <w:bCs/>
                <w:i/>
                <w:sz w:val="14"/>
                <w:szCs w:val="14"/>
                <w:lang w:eastAsia="en-GB"/>
              </w:rPr>
              <w:br/>
            </w: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и написание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D57C6B" w:rsidRDefault="002F3A3C" w:rsidP="00077CF2">
            <w:pPr>
              <w:spacing w:beforeLines="20" w:afterLines="2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Класс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D57C6B" w:rsidRDefault="002F3A3C" w:rsidP="00077CF2">
            <w:pPr>
              <w:spacing w:beforeLines="20" w:afterLines="2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Классификационный код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D57C6B" w:rsidRDefault="002F3A3C" w:rsidP="00077CF2">
            <w:pPr>
              <w:spacing w:beforeLines="20" w:afterLines="2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 xml:space="preserve">Группа </w:t>
            </w:r>
            <w:r w:rsidR="00D57C6B">
              <w:rPr>
                <w:b/>
                <w:bCs/>
                <w:i/>
                <w:sz w:val="14"/>
                <w:szCs w:val="14"/>
                <w:lang w:val="en-US" w:eastAsia="en-GB"/>
              </w:rPr>
              <w:br/>
            </w: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упаковки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3A3C" w:rsidRPr="00D57C6B" w:rsidRDefault="002F3A3C" w:rsidP="00077CF2">
            <w:pPr>
              <w:spacing w:beforeLines="20" w:afterLines="2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 xml:space="preserve">Знаки </w:t>
            </w:r>
            <w:r w:rsidR="00D57C6B" w:rsidRPr="00D57C6B">
              <w:rPr>
                <w:b/>
                <w:bCs/>
                <w:i/>
                <w:sz w:val="14"/>
                <w:szCs w:val="14"/>
                <w:lang w:eastAsia="en-GB"/>
              </w:rPr>
              <w:br/>
            </w: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опасности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A3C" w:rsidRPr="00545A62" w:rsidRDefault="002F3A3C" w:rsidP="002F3A3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jc w:val="center"/>
              <w:rPr>
                <w:b/>
                <w:bCs/>
                <w:i/>
                <w:sz w:val="14"/>
                <w:szCs w:val="14"/>
                <w:lang w:eastAsia="en-GB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Тара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3A3C" w:rsidRPr="002F3A3C" w:rsidRDefault="002F3A3C" w:rsidP="00545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Транспортная категория (Код ограничения проезда через туннель)</w:t>
            </w:r>
          </w:p>
        </w:tc>
      </w:tr>
      <w:tr w:rsidR="002F3A3C" w:rsidRPr="00545A62" w:rsidTr="00D57C6B">
        <w:trPr>
          <w:cantSplit/>
          <w:tblHeader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545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b/>
                <w:bCs/>
                <w:i/>
                <w:sz w:val="14"/>
                <w:szCs w:val="14"/>
                <w:lang w:eastAsia="en-GB"/>
              </w:rPr>
            </w:pPr>
            <w:r w:rsidRPr="00545A62">
              <w:rPr>
                <w:b/>
                <w:bCs/>
                <w:i/>
                <w:sz w:val="14"/>
                <w:szCs w:val="14"/>
                <w:lang w:eastAsia="en-GB"/>
              </w:rPr>
              <w:t>Инструкции по упаковке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545A6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160" w:lineRule="exact"/>
              <w:ind w:right="43"/>
              <w:rPr>
                <w:i/>
                <w:sz w:val="14"/>
              </w:rPr>
            </w:pPr>
          </w:p>
        </w:tc>
      </w:tr>
      <w:tr w:rsidR="002F3A3C" w:rsidRPr="00545A62" w:rsidTr="00B94482">
        <w:trPr>
          <w:cantSplit/>
          <w:trHeight w:val="291"/>
          <w:tblHeader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160" w:lineRule="exact"/>
              <w:rPr>
                <w:b/>
                <w:bCs/>
                <w:i/>
                <w:sz w:val="14"/>
                <w:szCs w:val="14"/>
                <w:lang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3.1.2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2.2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2.1.1.3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5.2.2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4.1.4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1.1.3.6 (8.6)</w:t>
            </w:r>
          </w:p>
        </w:tc>
      </w:tr>
      <w:tr w:rsidR="002F3A3C" w:rsidRPr="00545A62" w:rsidTr="00D57C6B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(3a)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(3b)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(5)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(8)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F3A3C" w:rsidRPr="00422649" w:rsidRDefault="002F3A3C" w:rsidP="00077CF2">
            <w:pPr>
              <w:spacing w:beforeLines="20" w:afterLines="20"/>
              <w:rPr>
                <w:b/>
                <w:bCs/>
                <w:sz w:val="14"/>
                <w:szCs w:val="14"/>
              </w:rPr>
            </w:pPr>
            <w:r w:rsidRPr="00422649">
              <w:rPr>
                <w:b/>
                <w:bCs/>
                <w:sz w:val="14"/>
                <w:szCs w:val="14"/>
              </w:rPr>
              <w:t>(15)</w:t>
            </w:r>
          </w:p>
        </w:tc>
      </w:tr>
      <w:tr w:rsidR="002F3A3C" w:rsidRPr="00545A62" w:rsidTr="00D57C6B">
        <w:trPr>
          <w:cantSplit/>
          <w:trHeight w:hRule="exact" w:val="115"/>
          <w:tblHeader/>
        </w:trPr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jc w:val="center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ind w:right="43"/>
              <w:jc w:val="right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ind w:right="43"/>
              <w:jc w:val="right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ind w:right="43"/>
              <w:jc w:val="right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ind w:right="43"/>
              <w:jc w:val="right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spacing w:beforeLines="20" w:afterLines="20" w:line="210" w:lineRule="exact"/>
              <w:ind w:right="43"/>
              <w:jc w:val="right"/>
              <w:rPr>
                <w:b/>
                <w:bCs/>
                <w:sz w:val="17"/>
                <w:szCs w:val="14"/>
                <w:lang w:eastAsia="en-GB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jc w:val="right"/>
              <w:rPr>
                <w:sz w:val="17"/>
                <w:szCs w:val="14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jc w:val="right"/>
              <w:rPr>
                <w:sz w:val="17"/>
                <w:szCs w:val="14"/>
              </w:rPr>
            </w:pP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E80891">
              <w:rPr>
                <w:b/>
                <w:bCs/>
                <w:sz w:val="17"/>
                <w:szCs w:val="14"/>
                <w:lang w:eastAsia="en-GB"/>
              </w:rPr>
              <w:t>1043</w:t>
            </w:r>
          </w:p>
        </w:tc>
        <w:tc>
          <w:tcPr>
            <w:tcW w:w="2070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E80891">
              <w:rPr>
                <w:sz w:val="17"/>
                <w:szCs w:val="14"/>
              </w:rPr>
              <w:t>УДОБРЕНИЯ АММИАЧНОГО РАСТВОР, содержащий свободный аммиак</w:t>
            </w:r>
          </w:p>
        </w:tc>
        <w:tc>
          <w:tcPr>
            <w:tcW w:w="654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E80891">
              <w:rPr>
                <w:sz w:val="17"/>
                <w:szCs w:val="14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E80891">
              <w:rPr>
                <w:sz w:val="17"/>
                <w:szCs w:val="14"/>
              </w:rPr>
              <w:t>4A</w:t>
            </w:r>
          </w:p>
        </w:tc>
        <w:tc>
          <w:tcPr>
            <w:tcW w:w="1124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E80891">
              <w:rPr>
                <w:sz w:val="17"/>
                <w:szCs w:val="14"/>
              </w:rPr>
              <w:t>2.2</w:t>
            </w:r>
          </w:p>
        </w:tc>
        <w:tc>
          <w:tcPr>
            <w:tcW w:w="1124" w:type="dxa"/>
            <w:shd w:val="clear" w:color="auto" w:fill="auto"/>
          </w:tcPr>
          <w:p w:rsidR="002F3A3C" w:rsidRPr="00E80891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1600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  <w:lang w:eastAsia="en-GB"/>
              </w:rPr>
            </w:pPr>
            <w:r w:rsidRPr="00545A62">
              <w:rPr>
                <w:sz w:val="17"/>
                <w:szCs w:val="14"/>
              </w:rPr>
              <w:t>ДИНИТРОТОЛУОЛЫ РАСПЛАВЛЕННЫЕ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T1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(D/E)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2215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АНГИДРИД МАЛЕИНОВЫЙ РАСПЛАВЛЕННЫЙ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C3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2304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НАФТАЛИН РАСПЛАВЛЕННЫЙ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F2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3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2312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ФЕНОЛ РАСПЛАВЛЕННЫЙ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T1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(D/E)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2426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АММОНИЯ НИТРАТ ЖИДКИЙ, горячий концентрированный раствор концентрации более 80%, но не более 93%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5.1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O1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5.1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2447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ФОСФОР БЕЛЫЙ РАСПЛАВЛЕННЫЙ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4.2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ST3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4.2</w:t>
            </w:r>
            <w:r w:rsidRPr="00545A62">
              <w:rPr>
                <w:sz w:val="17"/>
                <w:szCs w:val="14"/>
              </w:rPr>
              <w:br/>
              <w:t>+6.1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(B/E)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2448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СЕРА РАСПЛАВЛЕННАЯ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F3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3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2576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ФОСФОРА ОКСИБРОМИД РАСПЛАВЛЕННЫЙ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C1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2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lastRenderedPageBreak/>
              <w:t>3176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ЛЕГКОВОСПЛА</w:t>
            </w:r>
            <w:r w:rsidR="00B94482" w:rsidRPr="00B94482">
              <w:rPr>
                <w:sz w:val="17"/>
                <w:szCs w:val="14"/>
              </w:rPr>
              <w:t>-</w:t>
            </w:r>
            <w:r w:rsidRPr="00545A62">
              <w:rPr>
                <w:sz w:val="17"/>
                <w:szCs w:val="14"/>
              </w:rPr>
              <w:t>МЕНЯЮЩЕЕСЯ ТВЕРДОЕ ВЕЩЕСТВО ОРГАНИЧЕСКОЕ, РАСПЛАВЛЕННОЕ, Н.У.К.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F2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3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3176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ЛЕГКОВОСПЛА</w:t>
            </w:r>
            <w:r w:rsidR="00B94482" w:rsidRPr="00B94482">
              <w:rPr>
                <w:sz w:val="17"/>
                <w:szCs w:val="14"/>
              </w:rPr>
              <w:t>-</w:t>
            </w:r>
            <w:r w:rsidRPr="00545A62">
              <w:rPr>
                <w:sz w:val="17"/>
                <w:szCs w:val="14"/>
              </w:rPr>
              <w:t>МЕНЯЮЩЕЕСЯ ТВЕРДОЕ ВЕЩЕСТВО ОРГАНИЧЕСКОЕ, РАСПЛАВЛЕННОЕ, Н.У.К.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F2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4.1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3</w:t>
            </w:r>
            <w:r w:rsidRPr="00545A62">
              <w:rPr>
                <w:sz w:val="17"/>
                <w:szCs w:val="14"/>
              </w:rPr>
              <w:br/>
              <w:t>(E)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3250</w:t>
            </w:r>
          </w:p>
        </w:tc>
        <w:tc>
          <w:tcPr>
            <w:tcW w:w="2070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КИСЛОТА ХЛОРУКСУСНАЯ РАСПЛАВЛЕННАЯ</w:t>
            </w:r>
          </w:p>
        </w:tc>
        <w:tc>
          <w:tcPr>
            <w:tcW w:w="65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TC1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II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6.1</w:t>
            </w:r>
            <w:r w:rsidRPr="00545A62">
              <w:rPr>
                <w:sz w:val="17"/>
                <w:szCs w:val="14"/>
              </w:rPr>
              <w:br/>
              <w:t>+8</w:t>
            </w: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0</w:t>
            </w:r>
            <w:r w:rsidRPr="00545A62">
              <w:rPr>
                <w:sz w:val="17"/>
                <w:szCs w:val="14"/>
              </w:rPr>
              <w:br/>
              <w:t>(D/E)</w:t>
            </w:r>
          </w:p>
        </w:tc>
      </w:tr>
      <w:tr w:rsidR="002F3A3C" w:rsidRPr="00545A62" w:rsidTr="00D57C6B">
        <w:trPr>
          <w:cantSplit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rPr>
                <w:b/>
                <w:bCs/>
                <w:sz w:val="17"/>
                <w:szCs w:val="14"/>
                <w:lang w:eastAsia="en-GB"/>
              </w:rPr>
            </w:pPr>
            <w:r w:rsidRPr="00545A62">
              <w:rPr>
                <w:b/>
                <w:bCs/>
                <w:sz w:val="17"/>
                <w:szCs w:val="14"/>
                <w:lang w:eastAsia="en-GB"/>
              </w:rPr>
              <w:t>3359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ФУМИГИРОВАННАЯ ГРУЗОВАЯ ТРАНСПОРТНАЯ ЕДИНИЦА</w:t>
            </w: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9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t>M11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</w:tcPr>
          <w:p w:rsidR="002F3A3C" w:rsidRPr="00545A62" w:rsidRDefault="002F3A3C" w:rsidP="00077CF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Lines="20" w:afterLines="20" w:line="210" w:lineRule="exact"/>
              <w:ind w:right="43"/>
              <w:rPr>
                <w:sz w:val="17"/>
                <w:szCs w:val="14"/>
              </w:rPr>
            </w:pPr>
            <w:r w:rsidRPr="00545A62">
              <w:rPr>
                <w:sz w:val="17"/>
                <w:szCs w:val="14"/>
              </w:rPr>
              <w:br/>
              <w:t>(-)</w:t>
            </w:r>
          </w:p>
        </w:tc>
      </w:tr>
    </w:tbl>
    <w:p w:rsidR="00785FFF" w:rsidRPr="002F3A3C" w:rsidRDefault="00785FFF" w:rsidP="002F3A3C">
      <w:pPr>
        <w:pStyle w:val="SingleTxt"/>
        <w:spacing w:after="0" w:line="120" w:lineRule="exact"/>
        <w:rPr>
          <w:sz w:val="10"/>
          <w:lang w:val="en-US"/>
        </w:rPr>
      </w:pPr>
    </w:p>
    <w:p w:rsidR="002F3A3C" w:rsidRPr="002F3A3C" w:rsidRDefault="002F3A3C" w:rsidP="002F3A3C">
      <w:pPr>
        <w:pStyle w:val="SingleTxt"/>
        <w:spacing w:after="0" w:line="120" w:lineRule="exact"/>
        <w:rPr>
          <w:sz w:val="10"/>
          <w:lang w:val="en-US"/>
        </w:rPr>
      </w:pPr>
    </w:p>
    <w:p w:rsidR="00471084" w:rsidRPr="00471084" w:rsidRDefault="00471084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1084">
        <w:tab/>
      </w:r>
      <w:r w:rsidRPr="00471084">
        <w:tab/>
      </w:r>
      <w:bookmarkStart w:id="14" w:name="lt_pId154"/>
      <w:r w:rsidRPr="00471084">
        <w:t>Предложение 1 (вариант 1)</w:t>
      </w:r>
      <w:bookmarkEnd w:id="14"/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471084" w:rsidRPr="00471084" w:rsidRDefault="00471084" w:rsidP="00471084">
      <w:pPr>
        <w:pStyle w:val="SingleTxt"/>
      </w:pPr>
      <w:r w:rsidRPr="00471084">
        <w:t>2.</w:t>
      </w:r>
      <w:r w:rsidRPr="00471084">
        <w:tab/>
        <w:t>Чтобы избежать этой двусмысленности, предлагается исключить ссылку на транспортную категорию во всех позициях, перечисленных выше, и вместо нее включить прочерк (–).</w:t>
      </w:r>
    </w:p>
    <w:p w:rsidR="00471084" w:rsidRPr="00450AC2" w:rsidRDefault="00471084" w:rsidP="00471084">
      <w:pPr>
        <w:pStyle w:val="SingleTxt"/>
      </w:pPr>
      <w:r w:rsidRPr="00471084">
        <w:t>3.</w:t>
      </w:r>
      <w:r w:rsidRPr="00471084">
        <w:tab/>
        <w:t>Для внесения этой поправки было бы необходимо изменить формулировку следующих подразделов:</w:t>
      </w:r>
    </w:p>
    <w:p w:rsidR="00A54958" w:rsidRPr="00450AC2" w:rsidRDefault="00A54958" w:rsidP="00A54958">
      <w:pPr>
        <w:pStyle w:val="SingleTxt"/>
        <w:tabs>
          <w:tab w:val="right" w:pos="1685"/>
        </w:tabs>
        <w:ind w:left="1742" w:hanging="475"/>
      </w:pPr>
      <w:r w:rsidRPr="00450AC2">
        <w:tab/>
      </w:r>
      <w:r w:rsidRPr="00A54958">
        <w:t>–</w:t>
      </w:r>
      <w:r w:rsidRPr="00A54958">
        <w:tab/>
        <w:t>В подраздел 1.1.3.6 было бы необходимо включить следующее объяснение: прочерк (–) означает, что изъятие, связанное с максимальным общим количеством, перевозимым транспортной единицей, не разрешается.</w:t>
      </w:r>
    </w:p>
    <w:p w:rsidR="00A54958" w:rsidRPr="00450AC2" w:rsidRDefault="00A54958" w:rsidP="00A54958">
      <w:pPr>
        <w:pStyle w:val="SingleTxt"/>
        <w:tabs>
          <w:tab w:val="right" w:pos="1685"/>
        </w:tabs>
        <w:ind w:left="1742" w:hanging="475"/>
      </w:pPr>
      <w:r w:rsidRPr="00450AC2">
        <w:tab/>
      </w:r>
      <w:r w:rsidRPr="00A54958">
        <w:t>–</w:t>
      </w:r>
      <w:r w:rsidRPr="00A54958">
        <w:tab/>
        <w:t>В подразделе 1.8.5.3 понятие "потеря продукта" следует адаптировать к новой позиции (–). Следует обсудить вопрос о количестве, учитываемом для целей уведомления о происшествиях.</w:t>
      </w:r>
    </w:p>
    <w:p w:rsidR="00A54958" w:rsidRPr="00A54958" w:rsidRDefault="00A54958" w:rsidP="00A54958">
      <w:pPr>
        <w:pStyle w:val="SingleTxt"/>
        <w:tabs>
          <w:tab w:val="right" w:pos="1685"/>
        </w:tabs>
        <w:ind w:left="1742" w:hanging="475"/>
      </w:pPr>
      <w:r w:rsidRPr="00450AC2">
        <w:tab/>
      </w:r>
      <w:r w:rsidRPr="00A54958">
        <w:t>–</w:t>
      </w:r>
      <w:r w:rsidRPr="00A54958">
        <w:tab/>
        <w:t>Раздел 3.2.1 следует изменить путем включения в него следующего объяснения: прочерк (–) означает, что никакой транспортной категории не присвоено.</w:t>
      </w:r>
    </w:p>
    <w:p w:rsidR="00A54958" w:rsidRPr="00A54958" w:rsidRDefault="00A54958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54958" w:rsidRPr="00A54958" w:rsidRDefault="00A54958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1084">
        <w:tab/>
      </w:r>
      <w:r w:rsidRPr="00471084">
        <w:tab/>
      </w:r>
      <w:bookmarkStart w:id="15" w:name="lt_pId168"/>
      <w:r w:rsidRPr="00471084">
        <w:t>Предложение 2 (вариант 2)</w:t>
      </w:r>
      <w:bookmarkEnd w:id="15"/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471084" w:rsidRPr="00471084" w:rsidRDefault="00471084" w:rsidP="00471084">
      <w:pPr>
        <w:pStyle w:val="SingleTxt"/>
      </w:pPr>
      <w:r w:rsidRPr="00471084">
        <w:t>4.</w:t>
      </w:r>
      <w:r w:rsidRPr="00471084">
        <w:tab/>
        <w:t xml:space="preserve">Чтобы избежать этой же двусмысленности, можно прибегнуть к альтернативному решению: в отношении опасных грузов, упомянутых в </w:t>
      </w:r>
      <w:r w:rsidRPr="00471084">
        <w:lastRenderedPageBreak/>
        <w:t>вышеприведенной таблице, исключить все транспортные категории (когда они присвоены), кроме транспортной категории "0", которую следует распространить на эти случаи. В отношении этих позиций не будут допускаться никакие изъятия в соответствии с подразделом 1.1.3.6.</w:t>
      </w:r>
    </w:p>
    <w:p w:rsidR="00471084" w:rsidRPr="00471084" w:rsidRDefault="00471084" w:rsidP="00471084">
      <w:pPr>
        <w:pStyle w:val="SingleTxt"/>
      </w:pPr>
      <w:r w:rsidRPr="00471084">
        <w:t>5.</w:t>
      </w:r>
      <w:r w:rsidRPr="00471084">
        <w:tab/>
        <w:t>Для осуществления этого предложения в таблицу пункта 1.1.3.6.3 следует внести незначительные изменения, касающиеся № ООН 2304, 2448, 2576 и 3176, отнесенных к транспортной категории "0".</w:t>
      </w:r>
    </w:p>
    <w:p w:rsidR="00A54958" w:rsidRPr="00A54958" w:rsidRDefault="00A54958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54958" w:rsidRPr="00A54958" w:rsidRDefault="00A54958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71084" w:rsidRPr="00471084" w:rsidRDefault="00471084" w:rsidP="00A549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1084">
        <w:tab/>
      </w:r>
      <w:r w:rsidRPr="00471084">
        <w:tab/>
      </w:r>
      <w:bookmarkStart w:id="16" w:name="lt_pId177"/>
      <w:r w:rsidRPr="00471084">
        <w:t>Обоснование</w:t>
      </w:r>
      <w:bookmarkEnd w:id="16"/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A54958" w:rsidRPr="00A54958" w:rsidRDefault="00A54958" w:rsidP="00A54958">
      <w:pPr>
        <w:pStyle w:val="SingleTxt"/>
        <w:spacing w:after="0" w:line="120" w:lineRule="exact"/>
        <w:rPr>
          <w:sz w:val="10"/>
        </w:rPr>
      </w:pPr>
    </w:p>
    <w:p w:rsidR="00471084" w:rsidRPr="00471084" w:rsidRDefault="00471084" w:rsidP="00471084">
      <w:pPr>
        <w:pStyle w:val="SingleTxt"/>
      </w:pPr>
      <w:r w:rsidRPr="00471084">
        <w:t>6.</w:t>
      </w:r>
      <w:r w:rsidRPr="00471084">
        <w:tab/>
        <w:t>Данное предложение направлено на обеспечение единообразного применения правил в отношении таблицы A главы 3.2 путем включения в ее колонку 15 четкого указания о том, что на вещества, которые не могут перевозиться в упаковках (отсутствие инструкций в колонке 8), изъятия в соответствии с подразделом 1.1.3.6 не распространяются.</w:t>
      </w:r>
    </w:p>
    <w:p w:rsidR="007D4D59" w:rsidRPr="00A54958" w:rsidRDefault="00A127AE" w:rsidP="00A54958">
      <w:pPr>
        <w:pStyle w:val="SingleTxt"/>
        <w:spacing w:after="0" w:line="240" w:lineRule="auto"/>
      </w:pPr>
      <w:r w:rsidRPr="00A127AE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  <w:bookmarkStart w:id="17" w:name="_GoBack"/>
      <w:bookmarkEnd w:id="17"/>
    </w:p>
    <w:sectPr w:rsidR="007D4D59" w:rsidRPr="00A54958" w:rsidSect="007D4D5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6" w:rsidRDefault="00F126A6" w:rsidP="008A1A7A">
      <w:pPr>
        <w:spacing w:line="240" w:lineRule="auto"/>
      </w:pPr>
      <w:r>
        <w:separator/>
      </w:r>
    </w:p>
  </w:endnote>
  <w:endnote w:type="continuationSeparator" w:id="0">
    <w:p w:rsidR="00F126A6" w:rsidRDefault="00F126A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7D4D59" w:rsidTr="007D4D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D4D59" w:rsidRPr="007D4D59" w:rsidRDefault="00A127AE" w:rsidP="007D4D59">
          <w:pPr>
            <w:pStyle w:val="Pieddepage"/>
            <w:rPr>
              <w:color w:val="000000"/>
            </w:rPr>
          </w:pPr>
          <w:r>
            <w:fldChar w:fldCharType="begin"/>
          </w:r>
          <w:r w:rsidR="007D4D59">
            <w:instrText xml:space="preserve"> PAGE  \* Arabic  \* MERGEFORMAT </w:instrText>
          </w:r>
          <w:r>
            <w:fldChar w:fldCharType="separate"/>
          </w:r>
          <w:r w:rsidR="00077CF2">
            <w:rPr>
              <w:noProof/>
            </w:rPr>
            <w:t>2</w:t>
          </w:r>
          <w:r>
            <w:fldChar w:fldCharType="end"/>
          </w:r>
          <w:r w:rsidR="007D4D59">
            <w:t>/</w:t>
          </w:r>
          <w:fldSimple w:instr=" NUMPAGES  \* Arabic  \* MERGEFORMAT ">
            <w:r w:rsidR="00077CF2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D4D59" w:rsidRPr="007D4D59" w:rsidRDefault="00A127AE" w:rsidP="0068634C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2F5D32">
              <w:rPr>
                <w:b w:val="0"/>
                <w:color w:val="000000"/>
                <w:sz w:val="14"/>
              </w:rPr>
              <w:t>GE.15-10584</w:t>
            </w:r>
          </w:fldSimple>
        </w:p>
      </w:tc>
    </w:tr>
  </w:tbl>
  <w:p w:rsidR="007D4D59" w:rsidRPr="007D4D59" w:rsidRDefault="007D4D59" w:rsidP="007D4D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7D4D59" w:rsidTr="007D4D5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D4D59" w:rsidRPr="007D4D59" w:rsidRDefault="00A127AE" w:rsidP="0068634C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7D4D59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5D32">
            <w:rPr>
              <w:b w:val="0"/>
              <w:color w:val="000000"/>
              <w:sz w:val="14"/>
            </w:rPr>
            <w:t>GE.15-10584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D4D59" w:rsidRPr="007D4D59" w:rsidRDefault="00A127AE" w:rsidP="007D4D59">
          <w:pPr>
            <w:pStyle w:val="Pieddepage"/>
            <w:jc w:val="right"/>
          </w:pPr>
          <w:r>
            <w:fldChar w:fldCharType="begin"/>
          </w:r>
          <w:r w:rsidR="007D4D59">
            <w:instrText xml:space="preserve"> PAGE  \* Arabic  \* MERGEFORMAT </w:instrText>
          </w:r>
          <w:r>
            <w:fldChar w:fldCharType="separate"/>
          </w:r>
          <w:r w:rsidR="00077CF2">
            <w:rPr>
              <w:noProof/>
            </w:rPr>
            <w:t>3</w:t>
          </w:r>
          <w:r>
            <w:fldChar w:fldCharType="end"/>
          </w:r>
          <w:r w:rsidR="007D4D59">
            <w:t>/</w:t>
          </w:r>
          <w:fldSimple w:instr=" NUMPAGES  \* Arabic  \* MERGEFORMAT ">
            <w:r w:rsidR="00077CF2">
              <w:rPr>
                <w:noProof/>
              </w:rPr>
              <w:t>3</w:t>
            </w:r>
          </w:fldSimple>
        </w:p>
      </w:tc>
    </w:tr>
  </w:tbl>
  <w:p w:rsidR="007D4D59" w:rsidRPr="007D4D59" w:rsidRDefault="007D4D59" w:rsidP="007D4D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7D4D59" w:rsidTr="007D4D59">
      <w:tc>
        <w:tcPr>
          <w:tcW w:w="3873" w:type="dxa"/>
        </w:tcPr>
        <w:p w:rsidR="007D4D59" w:rsidRDefault="007D4D59" w:rsidP="007D4D59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3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GE.15-10584 (R)</w:t>
          </w:r>
          <w:r>
            <w:rPr>
              <w:color w:val="010000"/>
            </w:rPr>
            <w:t xml:space="preserve">    130715    130715</w:t>
          </w:r>
        </w:p>
        <w:p w:rsidR="007D4D59" w:rsidRPr="007D4D59" w:rsidRDefault="007D4D59" w:rsidP="007D4D5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*1510584*</w:t>
          </w:r>
        </w:p>
      </w:tc>
      <w:tc>
        <w:tcPr>
          <w:tcW w:w="5127" w:type="dxa"/>
        </w:tcPr>
        <w:p w:rsidR="007D4D59" w:rsidRDefault="007D4D59" w:rsidP="007D4D59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4D59" w:rsidRPr="007D4D59" w:rsidRDefault="007D4D59" w:rsidP="007D4D59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6" w:rsidRPr="00471084" w:rsidRDefault="00F126A6" w:rsidP="00471084">
      <w:pPr>
        <w:pStyle w:val="Pieddepage"/>
        <w:spacing w:after="80"/>
        <w:ind w:left="792"/>
        <w:rPr>
          <w:sz w:val="16"/>
        </w:rPr>
      </w:pPr>
      <w:r w:rsidRPr="00471084">
        <w:rPr>
          <w:sz w:val="16"/>
        </w:rPr>
        <w:t>__________________</w:t>
      </w:r>
    </w:p>
  </w:footnote>
  <w:footnote w:type="continuationSeparator" w:id="0">
    <w:p w:rsidR="00F126A6" w:rsidRPr="00471084" w:rsidRDefault="00F126A6" w:rsidP="00471084">
      <w:pPr>
        <w:pStyle w:val="Pieddepage"/>
        <w:spacing w:after="80"/>
        <w:ind w:left="792"/>
        <w:rPr>
          <w:sz w:val="16"/>
        </w:rPr>
      </w:pPr>
      <w:r w:rsidRPr="00471084">
        <w:rPr>
          <w:sz w:val="16"/>
        </w:rPr>
        <w:t>__________________</w:t>
      </w:r>
    </w:p>
  </w:footnote>
  <w:footnote w:id="1">
    <w:p w:rsidR="00471084" w:rsidRPr="008968D7" w:rsidRDefault="00471084" w:rsidP="00471084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8968D7">
        <w:tab/>
      </w:r>
      <w:bookmarkStart w:id="9" w:name="lt_pId198"/>
      <w:r w:rsidRPr="00FF18DA">
        <w:t xml:space="preserve">В соответствии с программой работы Комитета по внутреннему транспорту </w:t>
      </w:r>
      <w:r w:rsidRPr="00471084">
        <w:br/>
      </w:r>
      <w:r w:rsidRPr="00FF18DA">
        <w:t>на 2014−2015 годы (ECE/TRANS/240, пункт 100; ECE/TRANS/2014/23, направление деятельности 9, пункт 9.2).</w:t>
      </w:r>
      <w:bookmarkEnd w:id="9"/>
    </w:p>
  </w:footnote>
  <w:footnote w:id="2">
    <w:p w:rsidR="00471084" w:rsidRPr="00FF18DA" w:rsidRDefault="00471084" w:rsidP="00471084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968D7">
        <w:tab/>
      </w:r>
      <w:r w:rsidRPr="00BA3578">
        <w:rPr>
          <w:rStyle w:val="Appelnotedebasdep"/>
        </w:rPr>
        <w:footnoteRef/>
      </w:r>
      <w:r w:rsidRPr="00FF18DA">
        <w:tab/>
      </w:r>
      <w:bookmarkStart w:id="10" w:name="lt_pId201"/>
      <w:r w:rsidRPr="00FF18DA">
        <w:t xml:space="preserve">Распространен </w:t>
      </w:r>
      <w:r w:rsidRPr="00FF18DA">
        <w:t>Межправительственной организацией по международным железнодорожным перевозкам (ОТИФ) в качестве документа OTIF/RID/RC/2015/36.</w:t>
      </w:r>
      <w:bookmarkEnd w:id="1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7D4D59" w:rsidTr="007D4D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4D59" w:rsidRPr="007D4D59" w:rsidRDefault="00A127AE" w:rsidP="007D4D59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2F5D32">
              <w:rPr>
                <w:b/>
              </w:rPr>
              <w:t>ECE/TRANS/WP.15/AC.1/2015/36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D4D59" w:rsidRDefault="007D4D59" w:rsidP="007D4D59">
          <w:pPr>
            <w:pStyle w:val="En-tte"/>
          </w:pPr>
        </w:p>
      </w:tc>
    </w:tr>
  </w:tbl>
  <w:p w:rsidR="007D4D59" w:rsidRPr="007D4D59" w:rsidRDefault="007D4D59" w:rsidP="007D4D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7D4D59" w:rsidTr="007D4D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4D59" w:rsidRDefault="007D4D59" w:rsidP="007D4D59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7D4D59" w:rsidRPr="007D4D59" w:rsidRDefault="00A127AE" w:rsidP="007D4D59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7D4D59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5D32">
            <w:rPr>
              <w:b/>
            </w:rPr>
            <w:t>ECE/TRANS/WP.15/AC.1/2015/36</w:t>
          </w:r>
          <w:r>
            <w:rPr>
              <w:b/>
            </w:rPr>
            <w:fldChar w:fldCharType="end"/>
          </w:r>
        </w:p>
      </w:tc>
    </w:tr>
  </w:tbl>
  <w:p w:rsidR="007D4D59" w:rsidRPr="007D4D59" w:rsidRDefault="007D4D59" w:rsidP="007D4D5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7D4D59" w:rsidTr="007D4D5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D4D59" w:rsidRPr="007D4D59" w:rsidRDefault="007D4D59" w:rsidP="007D4D5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4D59" w:rsidRDefault="007D4D59" w:rsidP="007D4D59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D4D59" w:rsidRPr="007D4D59" w:rsidRDefault="007D4D59" w:rsidP="007D4D59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/TRANS/WP.15/AC.1/2015/36</w:t>
          </w:r>
        </w:p>
      </w:tc>
    </w:tr>
    <w:tr w:rsidR="007D4D59" w:rsidRPr="00450AC2" w:rsidTr="007D4D5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4D59" w:rsidRPr="007D4D59" w:rsidRDefault="007D4D59" w:rsidP="007D4D59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4D59" w:rsidRPr="007D4D59" w:rsidRDefault="007D4D59" w:rsidP="007D4D5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4D59" w:rsidRPr="007D4D59" w:rsidRDefault="007D4D59" w:rsidP="007D4D59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4D59" w:rsidRPr="001925CB" w:rsidRDefault="007D4D59" w:rsidP="007D4D59">
          <w:pPr>
            <w:pStyle w:val="Distribution"/>
            <w:rPr>
              <w:color w:val="000000"/>
              <w:lang w:val="en-US"/>
            </w:rPr>
          </w:pPr>
          <w:r w:rsidRPr="001925CB">
            <w:rPr>
              <w:color w:val="000000"/>
              <w:lang w:val="en-US"/>
            </w:rPr>
            <w:t>Distr.: General</w:t>
          </w:r>
        </w:p>
        <w:p w:rsidR="007D4D59" w:rsidRPr="001925CB" w:rsidRDefault="007D4D59" w:rsidP="007D4D59">
          <w:pPr>
            <w:pStyle w:val="Publication"/>
            <w:rPr>
              <w:color w:val="000000"/>
              <w:lang w:val="en-US"/>
            </w:rPr>
          </w:pPr>
          <w:r w:rsidRPr="001925CB">
            <w:rPr>
              <w:color w:val="000000"/>
              <w:lang w:val="en-US"/>
            </w:rPr>
            <w:t>26 June 2015</w:t>
          </w:r>
        </w:p>
        <w:p w:rsidR="007D4D59" w:rsidRPr="001925CB" w:rsidRDefault="007D4D59" w:rsidP="007D4D59">
          <w:pPr>
            <w:rPr>
              <w:color w:val="000000"/>
              <w:lang w:val="en-US"/>
            </w:rPr>
          </w:pPr>
          <w:r w:rsidRPr="001925CB">
            <w:rPr>
              <w:color w:val="000000"/>
              <w:lang w:val="en-US"/>
            </w:rPr>
            <w:t>Russian</w:t>
          </w:r>
        </w:p>
        <w:p w:rsidR="007D4D59" w:rsidRPr="001925CB" w:rsidRDefault="007D4D59" w:rsidP="007D4D59">
          <w:pPr>
            <w:pStyle w:val="Original"/>
            <w:rPr>
              <w:color w:val="000000"/>
              <w:lang w:val="en-US"/>
            </w:rPr>
          </w:pPr>
          <w:r w:rsidRPr="001925CB">
            <w:rPr>
              <w:color w:val="000000"/>
              <w:lang w:val="en-US"/>
            </w:rPr>
            <w:t>Original: English</w:t>
          </w:r>
        </w:p>
        <w:p w:rsidR="007D4D59" w:rsidRPr="001925CB" w:rsidRDefault="007D4D59" w:rsidP="007D4D59">
          <w:pPr>
            <w:rPr>
              <w:lang w:val="en-US"/>
            </w:rPr>
          </w:pPr>
        </w:p>
      </w:tc>
    </w:tr>
  </w:tbl>
  <w:p w:rsidR="007D4D59" w:rsidRPr="001925CB" w:rsidRDefault="007D4D59" w:rsidP="007D4D59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0C17"/>
    <w:multiLevelType w:val="hybridMultilevel"/>
    <w:tmpl w:val="E2463A5E"/>
    <w:lvl w:ilvl="0" w:tplc="22B4B2D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584*"/>
    <w:docVar w:name="CreationDt" w:val="7/13/2015 11:13 AM"/>
    <w:docVar w:name="DocCategory" w:val="Doc"/>
    <w:docVar w:name="DocType" w:val="Final"/>
    <w:docVar w:name="DutyStation" w:val="Geneva"/>
    <w:docVar w:name="FooterJN" w:val="GE. 15-10584"/>
    <w:docVar w:name="jobn" w:val="GE. 15-10584 (R)"/>
    <w:docVar w:name="jobnDT" w:val="GE. 15-10584 (R)   130715"/>
    <w:docVar w:name="jobnDTDT" w:val="GE. 15-10584 (R)   130715   130715"/>
    <w:docVar w:name="JobNo" w:val="GE. 1510584R"/>
    <w:docVar w:name="JobNo2" w:val="1513489R"/>
    <w:docVar w:name="LocalDrive" w:val="0"/>
    <w:docVar w:name="OandT" w:val=" "/>
    <w:docVar w:name="PaperSize" w:val="A4"/>
    <w:docVar w:name="sss1" w:val="ECE/TRANS/WP.15/AC.1/2015/36"/>
    <w:docVar w:name="sss2" w:val="-"/>
    <w:docVar w:name="Symbol1" w:val="ECE/TRANS/WP.15/AC.1/2015/36"/>
    <w:docVar w:name="Symbol2" w:val="-"/>
  </w:docVars>
  <w:rsids>
    <w:rsidRoot w:val="009D0160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77CF2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2941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25CB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15F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3A3C"/>
    <w:rsid w:val="002F5C45"/>
    <w:rsid w:val="002F5D32"/>
    <w:rsid w:val="002F6149"/>
    <w:rsid w:val="00326F5F"/>
    <w:rsid w:val="00332D90"/>
    <w:rsid w:val="00333B06"/>
    <w:rsid w:val="00337D91"/>
    <w:rsid w:val="00346BFB"/>
    <w:rsid w:val="00350756"/>
    <w:rsid w:val="00351ECF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0AC2"/>
    <w:rsid w:val="00460D23"/>
    <w:rsid w:val="004645DD"/>
    <w:rsid w:val="00471084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5A62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634C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E3482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5FF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D4D59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0160"/>
    <w:rsid w:val="009D28B9"/>
    <w:rsid w:val="009D6E3D"/>
    <w:rsid w:val="009F0808"/>
    <w:rsid w:val="00A127AE"/>
    <w:rsid w:val="00A1426A"/>
    <w:rsid w:val="00A14F1D"/>
    <w:rsid w:val="00A1703F"/>
    <w:rsid w:val="00A2180A"/>
    <w:rsid w:val="00A22293"/>
    <w:rsid w:val="00A344D5"/>
    <w:rsid w:val="00A46574"/>
    <w:rsid w:val="00A47B1B"/>
    <w:rsid w:val="00A54958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5CE"/>
    <w:rsid w:val="00AB49FD"/>
    <w:rsid w:val="00AC271B"/>
    <w:rsid w:val="00AC71B1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94482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57C6B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0891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26A6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7D4D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D5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D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D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D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C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CF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D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5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5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4F8-3452-4859-810E-6B707A7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Maison</cp:lastModifiedBy>
  <cp:revision>2</cp:revision>
  <cp:lastPrinted>2015-07-13T11:44:00Z</cp:lastPrinted>
  <dcterms:created xsi:type="dcterms:W3CDTF">2015-08-13T16:07:00Z</dcterms:created>
  <dcterms:modified xsi:type="dcterms:W3CDTF">2015-08-13T16:07:00Z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1510584R</vt:lpwstr>
  </property>
  <property fmtid="{D5CDD505-2E9C-101B-9397-08002B2CF9AE}" pid="3" name="ODSRefJobNo">
    <vt:lpwstr>1513489R</vt:lpwstr>
  </property>
  <property fmtid="{D5CDD505-2E9C-101B-9397-08002B2CF9AE}" pid="4" name="Symbol1">
    <vt:lpwstr>ECE/TRANS/WP.15/AC.1/2015/36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June 2015</vt:lpwstr>
  </property>
  <property fmtid="{D5CDD505-2E9C-101B-9397-08002B2CF9AE}" pid="12" name="Original">
    <vt:lpwstr>English</vt:lpwstr>
  </property>
  <property fmtid="{D5CDD505-2E9C-101B-9397-08002B2CF9AE}" pid="13" name="Release Date">
    <vt:lpwstr>130715</vt:lpwstr>
  </property>
</Properties>
</file>