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745E22" w:rsidRPr="00AB16B2" w:rsidTr="00B241B9">
        <w:trPr>
          <w:cantSplit/>
          <w:trHeight w:hRule="exact" w:val="851"/>
        </w:trPr>
        <w:tc>
          <w:tcPr>
            <w:tcW w:w="9639" w:type="dxa"/>
            <w:tcBorders>
              <w:bottom w:val="single" w:sz="4" w:space="0" w:color="auto"/>
            </w:tcBorders>
            <w:vAlign w:val="bottom"/>
          </w:tcPr>
          <w:p w:rsidR="00745E22" w:rsidRPr="00AB16B2" w:rsidRDefault="00745E22" w:rsidP="00F51825">
            <w:pPr>
              <w:jc w:val="right"/>
              <w:rPr>
                <w:b/>
                <w:sz w:val="40"/>
                <w:szCs w:val="40"/>
              </w:rPr>
            </w:pPr>
            <w:r w:rsidRPr="00AB16B2">
              <w:rPr>
                <w:b/>
                <w:sz w:val="40"/>
                <w:szCs w:val="40"/>
              </w:rPr>
              <w:t>U</w:t>
            </w:r>
            <w:r w:rsidR="001A3A94" w:rsidRPr="00AB16B2">
              <w:rPr>
                <w:b/>
                <w:sz w:val="40"/>
                <w:szCs w:val="40"/>
              </w:rPr>
              <w:t>N/SCETDG/4</w:t>
            </w:r>
            <w:r w:rsidR="006F164D">
              <w:rPr>
                <w:b/>
                <w:sz w:val="40"/>
                <w:szCs w:val="40"/>
                <w:lang w:eastAsia="ko-KR"/>
              </w:rPr>
              <w:t>8</w:t>
            </w:r>
            <w:r w:rsidRPr="00AB16B2">
              <w:rPr>
                <w:b/>
                <w:sz w:val="40"/>
                <w:szCs w:val="40"/>
              </w:rPr>
              <w:t>/INF.</w:t>
            </w:r>
            <w:r w:rsidR="00776929">
              <w:rPr>
                <w:b/>
                <w:sz w:val="40"/>
                <w:szCs w:val="40"/>
              </w:rPr>
              <w:t>1</w:t>
            </w:r>
            <w:r w:rsidR="00F51825">
              <w:rPr>
                <w:b/>
                <w:sz w:val="40"/>
                <w:szCs w:val="40"/>
              </w:rPr>
              <w:t>4</w:t>
            </w:r>
          </w:p>
        </w:tc>
      </w:tr>
      <w:tr w:rsidR="00745E22" w:rsidRPr="00AB16B2" w:rsidTr="00B241B9">
        <w:trPr>
          <w:cantSplit/>
          <w:trHeight w:val="2456"/>
        </w:trPr>
        <w:tc>
          <w:tcPr>
            <w:tcW w:w="9639" w:type="dxa"/>
            <w:tcBorders>
              <w:top w:val="single" w:sz="4" w:space="0" w:color="auto"/>
            </w:tcBorders>
          </w:tcPr>
          <w:p w:rsidR="00745E22" w:rsidRPr="00AB16B2" w:rsidRDefault="00745E22" w:rsidP="00745E22">
            <w:pPr>
              <w:spacing w:before="120"/>
              <w:rPr>
                <w:b/>
                <w:sz w:val="24"/>
                <w:szCs w:val="24"/>
              </w:rPr>
            </w:pPr>
            <w:r w:rsidRPr="00AB16B2">
              <w:rPr>
                <w:b/>
                <w:sz w:val="24"/>
                <w:szCs w:val="24"/>
              </w:rPr>
              <w:t>Committee of Experts on the Transport of Dangerous Goods</w:t>
            </w:r>
            <w:r w:rsidRPr="00AB16B2">
              <w:rPr>
                <w:b/>
                <w:sz w:val="24"/>
                <w:szCs w:val="24"/>
              </w:rPr>
              <w:br/>
              <w:t>and on the Globally Harmonized System of Classification</w:t>
            </w:r>
            <w:r w:rsidRPr="00AB16B2">
              <w:rPr>
                <w:b/>
                <w:sz w:val="24"/>
                <w:szCs w:val="24"/>
              </w:rPr>
              <w:br/>
              <w:t>and Labelling of Chemicals</w:t>
            </w:r>
          </w:p>
          <w:p w:rsidR="00745E22" w:rsidRPr="00AB16B2" w:rsidRDefault="00745E22" w:rsidP="00745E22">
            <w:pPr>
              <w:spacing w:before="120"/>
              <w:rPr>
                <w:rFonts w:ascii="Helv" w:hAnsi="Helv" w:cs="Helv"/>
                <w:b/>
                <w:lang w:eastAsia="ko-KR"/>
              </w:rPr>
            </w:pPr>
            <w:r w:rsidRPr="00AB16B2">
              <w:rPr>
                <w:b/>
              </w:rPr>
              <w:t>Sub-Committee of Experts on the Transport of Dangerous Goods</w:t>
            </w:r>
            <w:r w:rsidR="000D3CED">
              <w:rPr>
                <w:b/>
              </w:rPr>
              <w:tab/>
            </w:r>
            <w:r w:rsidR="000D3CED">
              <w:rPr>
                <w:b/>
              </w:rPr>
              <w:tab/>
            </w:r>
            <w:r w:rsidR="000D3CED">
              <w:rPr>
                <w:b/>
              </w:rPr>
              <w:tab/>
            </w:r>
            <w:r w:rsidR="000D3CED">
              <w:rPr>
                <w:b/>
              </w:rPr>
              <w:tab/>
            </w:r>
            <w:r w:rsidR="000D3CED">
              <w:rPr>
                <w:b/>
              </w:rPr>
              <w:tab/>
            </w:r>
            <w:r w:rsidR="00DB64A5">
              <w:rPr>
                <w:b/>
              </w:rPr>
              <w:t>10</w:t>
            </w:r>
            <w:r w:rsidR="00776929">
              <w:rPr>
                <w:b/>
              </w:rPr>
              <w:t xml:space="preserve"> November</w:t>
            </w:r>
            <w:r w:rsidR="000D3CED">
              <w:rPr>
                <w:b/>
                <w:lang w:eastAsia="ko-KR"/>
              </w:rPr>
              <w:t xml:space="preserve"> </w:t>
            </w:r>
            <w:r w:rsidR="001A3A94" w:rsidRPr="00AB16B2">
              <w:rPr>
                <w:b/>
              </w:rPr>
              <w:t>201</w:t>
            </w:r>
            <w:r w:rsidR="008F74F2" w:rsidRPr="00AB16B2">
              <w:rPr>
                <w:b/>
                <w:lang w:eastAsia="ko-KR"/>
              </w:rPr>
              <w:t>5</w:t>
            </w:r>
          </w:p>
          <w:p w:rsidR="005260A1" w:rsidRPr="00AB16B2" w:rsidRDefault="005260A1" w:rsidP="005260A1">
            <w:pPr>
              <w:spacing w:before="120"/>
              <w:rPr>
                <w:b/>
              </w:rPr>
            </w:pPr>
            <w:r w:rsidRPr="00AB16B2">
              <w:rPr>
                <w:b/>
              </w:rPr>
              <w:t>Forty-</w:t>
            </w:r>
            <w:r w:rsidR="00846E4E">
              <w:rPr>
                <w:b/>
                <w:lang w:eastAsia="ko-KR"/>
              </w:rPr>
              <w:t>eight</w:t>
            </w:r>
            <w:r w:rsidRPr="00AB16B2">
              <w:rPr>
                <w:b/>
                <w:lang w:eastAsia="ko-KR"/>
              </w:rPr>
              <w:t xml:space="preserve"> </w:t>
            </w:r>
            <w:r w:rsidRPr="00AB16B2">
              <w:rPr>
                <w:b/>
              </w:rPr>
              <w:t>session</w:t>
            </w:r>
          </w:p>
          <w:p w:rsidR="005260A1" w:rsidRPr="00AB16B2" w:rsidRDefault="005260A1" w:rsidP="005260A1">
            <w:pPr>
              <w:rPr>
                <w:lang w:eastAsia="ko-KR"/>
              </w:rPr>
            </w:pPr>
            <w:r w:rsidRPr="00AB16B2">
              <w:t xml:space="preserve">Geneva, </w:t>
            </w:r>
            <w:r w:rsidR="00846E4E">
              <w:rPr>
                <w:lang w:eastAsia="ko-KR"/>
              </w:rPr>
              <w:t>30 November</w:t>
            </w:r>
            <w:r w:rsidRPr="00AB16B2">
              <w:rPr>
                <w:lang w:eastAsia="ko-KR"/>
              </w:rPr>
              <w:t>-</w:t>
            </w:r>
            <w:r w:rsidR="00846E4E">
              <w:rPr>
                <w:lang w:eastAsia="ko-KR"/>
              </w:rPr>
              <w:t>9 December</w:t>
            </w:r>
            <w:r w:rsidRPr="00AB16B2">
              <w:t xml:space="preserve"> 201</w:t>
            </w:r>
            <w:r w:rsidRPr="00AB16B2">
              <w:rPr>
                <w:lang w:eastAsia="ko-KR"/>
              </w:rPr>
              <w:t>5</w:t>
            </w:r>
          </w:p>
          <w:p w:rsidR="005260A1" w:rsidRPr="00AB16B2" w:rsidRDefault="005260A1" w:rsidP="005260A1">
            <w:r w:rsidRPr="00AB16B2">
              <w:t xml:space="preserve">Item </w:t>
            </w:r>
            <w:r w:rsidR="00F51825">
              <w:t>6 (c)</w:t>
            </w:r>
            <w:r w:rsidR="000D3CED">
              <w:rPr>
                <w:lang w:eastAsia="ko-KR"/>
              </w:rPr>
              <w:t xml:space="preserve"> </w:t>
            </w:r>
            <w:r w:rsidRPr="00AB16B2">
              <w:t>of</w:t>
            </w:r>
            <w:r w:rsidR="00D42A94" w:rsidRPr="00AB16B2">
              <w:rPr>
                <w:lang w:eastAsia="ko-KR"/>
              </w:rPr>
              <w:t xml:space="preserve">  </w:t>
            </w:r>
            <w:r w:rsidRPr="00AB16B2">
              <w:t>the provisional agenda</w:t>
            </w:r>
          </w:p>
          <w:p w:rsidR="005260A1" w:rsidRPr="00F51825" w:rsidRDefault="00F51825" w:rsidP="00D42A94">
            <w:pPr>
              <w:rPr>
                <w:b/>
                <w:lang w:eastAsia="ko-KR"/>
              </w:rPr>
            </w:pPr>
            <w:r w:rsidRPr="00F51825">
              <w:rPr>
                <w:b/>
              </w:rPr>
              <w:t xml:space="preserve">Miscellaneous proposals for amendments to the Model Regulations </w:t>
            </w:r>
            <w:r w:rsidRPr="00F51825">
              <w:rPr>
                <w:b/>
              </w:rPr>
              <w:br/>
              <w:t xml:space="preserve">on the Transport of Dangerous Goods: </w:t>
            </w:r>
            <w:proofErr w:type="spellStart"/>
            <w:r w:rsidRPr="00F51825">
              <w:rPr>
                <w:b/>
              </w:rPr>
              <w:t>packagings</w:t>
            </w:r>
            <w:proofErr w:type="spellEnd"/>
          </w:p>
        </w:tc>
      </w:tr>
    </w:tbl>
    <w:p w:rsidR="00F51825" w:rsidRPr="00452343" w:rsidRDefault="00F51825" w:rsidP="00F51825">
      <w:pPr>
        <w:pStyle w:val="HChG"/>
        <w:rPr>
          <w:lang w:val="en-US" w:eastAsia="ru-RU"/>
        </w:rPr>
      </w:pPr>
      <w:r>
        <w:rPr>
          <w:lang w:val="en-US" w:eastAsia="ru-RU"/>
        </w:rPr>
        <w:tab/>
      </w:r>
      <w:r>
        <w:rPr>
          <w:lang w:val="en-US" w:eastAsia="ru-RU"/>
        </w:rPr>
        <w:tab/>
      </w:r>
      <w:r w:rsidRPr="00452343">
        <w:rPr>
          <w:lang w:val="en-US" w:eastAsia="ru-RU"/>
        </w:rPr>
        <w:t>Amendment of Special Provisions, Packing Instructions and Related Sections of the Model Regulations</w:t>
      </w:r>
    </w:p>
    <w:p w:rsidR="00F51825" w:rsidRPr="00452343" w:rsidRDefault="00F51825" w:rsidP="00F51825">
      <w:pPr>
        <w:pStyle w:val="H1G"/>
        <w:rPr>
          <w:sz w:val="27"/>
          <w:szCs w:val="27"/>
          <w:lang w:val="en-US" w:eastAsia="ru-RU"/>
        </w:rPr>
      </w:pPr>
      <w:r>
        <w:rPr>
          <w:lang w:val="en-US" w:eastAsia="ru-RU"/>
        </w:rPr>
        <w:tab/>
      </w:r>
      <w:r>
        <w:rPr>
          <w:lang w:val="en-US" w:eastAsia="ru-RU"/>
        </w:rPr>
        <w:tab/>
      </w:r>
      <w:r w:rsidRPr="00452343">
        <w:rPr>
          <w:lang w:val="en-US" w:eastAsia="ru-RU"/>
        </w:rPr>
        <w:t xml:space="preserve">Distributed by the </w:t>
      </w:r>
      <w:r w:rsidR="007210DC">
        <w:rPr>
          <w:lang w:val="en-US" w:eastAsia="ru-RU"/>
        </w:rPr>
        <w:t>expert from</w:t>
      </w:r>
      <w:r w:rsidRPr="00452343">
        <w:rPr>
          <w:lang w:val="en-US" w:eastAsia="ru-RU"/>
        </w:rPr>
        <w:t xml:space="preserve"> the Russian Federation</w:t>
      </w:r>
    </w:p>
    <w:p w:rsidR="00F51825" w:rsidRPr="00452343" w:rsidRDefault="00F51825" w:rsidP="00F51825">
      <w:pPr>
        <w:pStyle w:val="HChG"/>
        <w:rPr>
          <w:sz w:val="27"/>
          <w:szCs w:val="27"/>
          <w:lang w:val="en-US" w:eastAsia="ru-RU"/>
        </w:rPr>
      </w:pPr>
      <w:r>
        <w:rPr>
          <w:lang w:val="en-US" w:eastAsia="ru-RU"/>
        </w:rPr>
        <w:tab/>
      </w:r>
      <w:r>
        <w:rPr>
          <w:lang w:val="en-US" w:eastAsia="ru-RU"/>
        </w:rPr>
        <w:tab/>
      </w:r>
      <w:r w:rsidRPr="00452343">
        <w:rPr>
          <w:lang w:val="en-US" w:eastAsia="ru-RU"/>
        </w:rPr>
        <w:t>Introduction</w:t>
      </w:r>
    </w:p>
    <w:p w:rsidR="00F51825" w:rsidRPr="00452343" w:rsidRDefault="00F51825" w:rsidP="00F51825">
      <w:pPr>
        <w:pStyle w:val="SingleTxtG"/>
        <w:rPr>
          <w:lang w:val="en-US"/>
        </w:rPr>
      </w:pPr>
      <w:r w:rsidRPr="00452343">
        <w:rPr>
          <w:lang w:val="en-US"/>
        </w:rPr>
        <w:t xml:space="preserve">The autumn session of the Joint Meeting of the </w:t>
      </w:r>
      <w:r w:rsidR="007210DC">
        <w:rPr>
          <w:lang w:val="en-US"/>
        </w:rPr>
        <w:t>RID</w:t>
      </w:r>
      <w:r w:rsidRPr="00452343">
        <w:rPr>
          <w:lang w:val="en-US"/>
        </w:rPr>
        <w:t xml:space="preserve"> Committee of Experts and the Working Party on the Transport of Dangerous Goods, the Inland Transport Committee of the UN Economic Commission for Europe (ITC UNECE) was held in Geneva (Swiss Confederation) on September 15–25, 2015. During the consideration of the amendments to the </w:t>
      </w:r>
      <w:r w:rsidR="007210DC">
        <w:rPr>
          <w:lang w:val="en-US"/>
        </w:rPr>
        <w:t>RID</w:t>
      </w:r>
      <w:r w:rsidRPr="00452343">
        <w:rPr>
          <w:lang w:val="en-US"/>
        </w:rPr>
        <w:t xml:space="preserve">/ADR/ADN concerning the need to harmonize these texts with the provisions of the Model Regulations of the UN Recommendations on the Transport of Dangerous Goods (the 19th edition), when discussing the new packing instruction P910, the delegation of the Russian Federation drew attention of the delegates to the need to clarify the requirements applied to battery packing. In addition to thermal insulation, such packing must also ensure electrical insulation (electrical non-conductivity). The point of view of the Russian Federation was supported by several participants. Considering that when determining the concept of the electrical non-conductivity of the packing it is required to amend not only the texts of the </w:t>
      </w:r>
      <w:r w:rsidR="007210DC">
        <w:rPr>
          <w:lang w:val="en-US"/>
        </w:rPr>
        <w:t>RID</w:t>
      </w:r>
      <w:r w:rsidRPr="00452343">
        <w:rPr>
          <w:lang w:val="en-US"/>
        </w:rPr>
        <w:t xml:space="preserve">/ADR/ADN, but also the UN Model Regulations themselves, the Secretariat of the ITC UNECE addressed the Russian side with the request to prepare a proposal for the next session of the Subcommittee of Experts on the Transport of Dangerous Goods (November 30 – December 9, 2015, Geneva). Given the above, and taking into account the need for future harmonization of the provisions of the UN Model Regulations with </w:t>
      </w:r>
      <w:r w:rsidR="007210DC">
        <w:rPr>
          <w:lang w:val="en-US"/>
        </w:rPr>
        <w:t>RID</w:t>
      </w:r>
      <w:bookmarkStart w:id="0" w:name="_GoBack"/>
      <w:bookmarkEnd w:id="0"/>
      <w:r w:rsidRPr="00452343">
        <w:rPr>
          <w:lang w:val="en-US"/>
        </w:rPr>
        <w:t>/ADR/ADN/Annex 2 to the SMGS, the Russian Federation has prepared the relevant amendments (color-marked).</w:t>
      </w:r>
    </w:p>
    <w:p w:rsidR="00F51825" w:rsidRDefault="00F51825" w:rsidP="00F51825">
      <w:pPr>
        <w:pStyle w:val="HChG"/>
        <w:rPr>
          <w:lang w:val="en-US"/>
        </w:rPr>
      </w:pPr>
      <w:r w:rsidRPr="00452343">
        <w:rPr>
          <w:lang w:val="en-US"/>
        </w:rPr>
        <w:tab/>
      </w:r>
      <w:r w:rsidRPr="00452343">
        <w:rPr>
          <w:lang w:val="en-US"/>
        </w:rPr>
        <w:tab/>
        <w:t>Proposal</w:t>
      </w:r>
      <w:r>
        <w:rPr>
          <w:lang w:val="en-US"/>
        </w:rPr>
        <w:t xml:space="preserve"> 1</w:t>
      </w:r>
    </w:p>
    <w:p w:rsidR="00F51825" w:rsidRPr="00452343" w:rsidRDefault="00F51825" w:rsidP="00F51825">
      <w:pPr>
        <w:pStyle w:val="H1G"/>
        <w:rPr>
          <w:lang w:val="en-US"/>
        </w:rPr>
      </w:pPr>
      <w:r>
        <w:rPr>
          <w:lang w:val="en-US"/>
        </w:rPr>
        <w:tab/>
      </w:r>
      <w:r>
        <w:rPr>
          <w:lang w:val="en-US"/>
        </w:rPr>
        <w:tab/>
      </w:r>
      <w:r w:rsidRPr="00452343">
        <w:rPr>
          <w:lang w:val="en-US"/>
        </w:rPr>
        <w:t>To amend Chapter 3.3 of the Model Regulations</w:t>
      </w:r>
    </w:p>
    <w:p w:rsidR="00F51825" w:rsidRPr="00452343" w:rsidRDefault="00F51825" w:rsidP="00F51825">
      <w:pPr>
        <w:pStyle w:val="SingleTxtG"/>
        <w:rPr>
          <w:rFonts w:eastAsia="Arial"/>
          <w:lang w:val="en-US"/>
        </w:rPr>
      </w:pPr>
      <w:r w:rsidRPr="00452343">
        <w:rPr>
          <w:b/>
          <w:lang w:val="en-US"/>
        </w:rPr>
        <w:t>188</w:t>
      </w:r>
      <w:r w:rsidRPr="00452343">
        <w:rPr>
          <w:lang w:val="en-US"/>
        </w:rPr>
        <w:t xml:space="preserve"> </w:t>
      </w:r>
      <w:r w:rsidRPr="00452343">
        <w:rPr>
          <w:lang w:val="en-US"/>
        </w:rPr>
        <w:tab/>
        <w:t xml:space="preserve">Cells and batteries </w:t>
      </w:r>
      <w:r>
        <w:rPr>
          <w:lang w:val="en-US"/>
        </w:rPr>
        <w:t>offered</w:t>
      </w:r>
      <w:r w:rsidRPr="00452343">
        <w:rPr>
          <w:lang w:val="en-US"/>
        </w:rPr>
        <w:t xml:space="preserve"> for transport are not subject to the requirements of Annex 2 to the SMGS if they meet the following provisions:</w:t>
      </w:r>
    </w:p>
    <w:p w:rsidR="00F51825" w:rsidRPr="00452343" w:rsidRDefault="00E953A7" w:rsidP="00E953A7">
      <w:pPr>
        <w:pStyle w:val="SingleTxtG"/>
        <w:ind w:left="1701"/>
        <w:rPr>
          <w:rFonts w:eastAsia="Arial"/>
          <w:lang w:val="en-US"/>
        </w:rPr>
      </w:pPr>
      <w:r>
        <w:rPr>
          <w:rFonts w:eastAsia="Arial"/>
          <w:lang w:val="en-US"/>
        </w:rPr>
        <w:t>(</w:t>
      </w:r>
      <w:r w:rsidR="00F51825" w:rsidRPr="00452343">
        <w:rPr>
          <w:lang w:val="en-US"/>
        </w:rPr>
        <w:t xml:space="preserve">a) For a cell made of lithium or lithium alloy, the lithium content is less than 1 g, and for a lithium-ion cell the </w:t>
      </w:r>
      <w:r w:rsidR="00F51825" w:rsidRPr="00452343">
        <w:rPr>
          <w:spacing w:val="4"/>
          <w:w w:val="103"/>
          <w:kern w:val="1"/>
          <w:lang w:val="en-US"/>
        </w:rPr>
        <w:t>Watt-hour rating</w:t>
      </w:r>
      <w:r w:rsidR="00F51825" w:rsidRPr="00452343">
        <w:rPr>
          <w:lang w:val="en-US"/>
        </w:rPr>
        <w:t xml:space="preserve"> does not exceed 20 </w:t>
      </w:r>
      <w:proofErr w:type="spellStart"/>
      <w:r w:rsidR="00F51825" w:rsidRPr="00452343">
        <w:rPr>
          <w:lang w:val="en-US"/>
        </w:rPr>
        <w:t>W∙h</w:t>
      </w:r>
      <w:proofErr w:type="spellEnd"/>
      <w:r w:rsidR="00F51825" w:rsidRPr="00452343">
        <w:rPr>
          <w:lang w:val="en-US"/>
        </w:rPr>
        <w:t>;</w:t>
      </w:r>
    </w:p>
    <w:p w:rsidR="00F51825" w:rsidRPr="00452343" w:rsidRDefault="00E953A7" w:rsidP="00E953A7">
      <w:pPr>
        <w:pStyle w:val="SingleTxtG"/>
        <w:ind w:left="1701"/>
        <w:rPr>
          <w:rFonts w:eastAsia="Arial"/>
          <w:lang w:val="en-US"/>
        </w:rPr>
      </w:pPr>
      <w:r>
        <w:rPr>
          <w:rFonts w:eastAsia="Arial"/>
          <w:lang w:val="en-US"/>
        </w:rPr>
        <w:t>(</w:t>
      </w:r>
      <w:r w:rsidR="00F51825" w:rsidRPr="00452343">
        <w:rPr>
          <w:lang w:val="en-US"/>
        </w:rPr>
        <w:t xml:space="preserve">b) For a battery made of lithium or lithium alloy the total lithium content is not more than 2 g, and for the lithium-ion battery the </w:t>
      </w:r>
      <w:r w:rsidR="00F51825" w:rsidRPr="00452343">
        <w:rPr>
          <w:spacing w:val="4"/>
          <w:w w:val="103"/>
          <w:kern w:val="1"/>
          <w:lang w:val="en-US"/>
        </w:rPr>
        <w:t>Watt-hour rating</w:t>
      </w:r>
      <w:r w:rsidR="00F51825" w:rsidRPr="00452343">
        <w:rPr>
          <w:lang w:val="en-US"/>
        </w:rPr>
        <w:t xml:space="preserve"> does not exceed 100 </w:t>
      </w:r>
      <w:proofErr w:type="spellStart"/>
      <w:r w:rsidR="00F51825" w:rsidRPr="00452343">
        <w:rPr>
          <w:lang w:val="en-US"/>
        </w:rPr>
        <w:t>W∙h</w:t>
      </w:r>
      <w:proofErr w:type="spellEnd"/>
      <w:r w:rsidR="00F51825" w:rsidRPr="00452343">
        <w:rPr>
          <w:lang w:val="en-US"/>
        </w:rPr>
        <w:t xml:space="preserve">. Except for the batteries manufactured before January 1, 2009, lithium-ion </w:t>
      </w:r>
      <w:r w:rsidR="00F51825" w:rsidRPr="00452343">
        <w:rPr>
          <w:lang w:val="en-US"/>
        </w:rPr>
        <w:lastRenderedPageBreak/>
        <w:t xml:space="preserve">batteries that are subject to this provision should have labels indicating the capacity in </w:t>
      </w:r>
      <w:proofErr w:type="spellStart"/>
      <w:r w:rsidR="00F51825" w:rsidRPr="00452343">
        <w:rPr>
          <w:lang w:val="en-US"/>
        </w:rPr>
        <w:t>W∙h</w:t>
      </w:r>
      <w:proofErr w:type="spellEnd"/>
      <w:r w:rsidR="00F51825" w:rsidRPr="00452343">
        <w:rPr>
          <w:lang w:val="en-US"/>
        </w:rPr>
        <w:t xml:space="preserve"> on the outer part of the body;</w:t>
      </w:r>
    </w:p>
    <w:p w:rsidR="00F51825" w:rsidRPr="00452343" w:rsidRDefault="00E953A7" w:rsidP="00E953A7">
      <w:pPr>
        <w:pStyle w:val="SingleTxtG"/>
        <w:ind w:firstLine="567"/>
        <w:rPr>
          <w:lang w:val="en-US"/>
        </w:rPr>
      </w:pPr>
      <w:r>
        <w:rPr>
          <w:lang w:val="en-US"/>
        </w:rPr>
        <w:t>(</w:t>
      </w:r>
      <w:r w:rsidR="00F51825" w:rsidRPr="00452343">
        <w:rPr>
          <w:lang w:val="en-US"/>
        </w:rPr>
        <w:t>c) Each cell or battery meets the provisions of subparagraphs a) and e) p. 2.2.9.1.7;</w:t>
      </w:r>
    </w:p>
    <w:p w:rsidR="00F51825" w:rsidRPr="00452343" w:rsidRDefault="00E953A7" w:rsidP="00E953A7">
      <w:pPr>
        <w:pStyle w:val="SingleTxtG"/>
        <w:ind w:left="1701"/>
        <w:rPr>
          <w:rFonts w:eastAsia="Arial"/>
          <w:lang w:val="en-US"/>
        </w:rPr>
      </w:pPr>
      <w:r w:rsidRPr="00E953A7">
        <w:rPr>
          <w:highlight w:val="yellow"/>
          <w:lang w:val="en-US"/>
        </w:rPr>
        <w:t>(</w:t>
      </w:r>
      <w:r w:rsidR="00F51825" w:rsidRPr="00E953A7">
        <w:rPr>
          <w:highlight w:val="yellow"/>
          <w:lang w:val="en-US"/>
        </w:rPr>
        <w:t>г)</w:t>
      </w:r>
      <w:r w:rsidR="00F51825" w:rsidRPr="00452343">
        <w:rPr>
          <w:lang w:val="en-US"/>
        </w:rPr>
        <w:t xml:space="preserve"> Batteries and cells, except when installed in equipment, shall be placed in inner packaging that completely encloses batteries or cells. Batteries and cells must be protected so as to prevent short circuits, including the protection against electrical contact with conductive materials inside the inner packaging that can cause short circuits. The inner packaging shall be packed in the solid outer packaging which conforms to the provisions of 4.1.1.1, 4.1.1.2 and 4.1.1.5;</w:t>
      </w:r>
    </w:p>
    <w:p w:rsidR="00E953A7" w:rsidRPr="00452343" w:rsidRDefault="00E953A7" w:rsidP="00E953A7">
      <w:pPr>
        <w:pStyle w:val="SingleTxtG"/>
        <w:rPr>
          <w:lang w:val="en-US"/>
        </w:rPr>
      </w:pPr>
      <w:r w:rsidRPr="00452343">
        <w:rPr>
          <w:b/>
          <w:highlight w:val="cyan"/>
          <w:lang w:val="en-US"/>
        </w:rPr>
        <w:t>310</w:t>
      </w:r>
      <w:r w:rsidRPr="00452343">
        <w:rPr>
          <w:b/>
          <w:lang w:val="en-US"/>
        </w:rPr>
        <w:t>*</w:t>
      </w:r>
      <w:r w:rsidRPr="00452343">
        <w:rPr>
          <w:lang w:val="en-US"/>
        </w:rPr>
        <w:tab/>
        <w:t xml:space="preserve">Testing requirements set out in section 38.3 of the </w:t>
      </w:r>
      <w:r w:rsidRPr="00452343">
        <w:rPr>
          <w:i/>
          <w:lang w:val="en-US"/>
        </w:rPr>
        <w:t>Manual of Tests and Criteria</w:t>
      </w:r>
      <w:r w:rsidRPr="00452343">
        <w:rPr>
          <w:lang w:val="en-US"/>
        </w:rPr>
        <w:t xml:space="preserve"> do not apply to production runs consisting of not more than 100 cells and batteries, or to pre-production prototypes of cells and batteries when these prototypes are transported for testing, if:</w:t>
      </w:r>
    </w:p>
    <w:p w:rsidR="00E953A7" w:rsidRPr="00452343" w:rsidRDefault="00E953A7" w:rsidP="00E953A7">
      <w:pPr>
        <w:pStyle w:val="SingleTxtG"/>
        <w:ind w:left="1701"/>
        <w:rPr>
          <w:lang w:val="en-US"/>
        </w:rPr>
      </w:pPr>
      <w:r>
        <w:rPr>
          <w:lang w:val="en-US"/>
        </w:rPr>
        <w:t>(</w:t>
      </w:r>
      <w:r w:rsidRPr="00452343">
        <w:rPr>
          <w:lang w:val="en-US"/>
        </w:rPr>
        <w:t>a)</w:t>
      </w:r>
      <w:r w:rsidRPr="00452343">
        <w:rPr>
          <w:lang w:val="en-US"/>
        </w:rPr>
        <w:tab/>
        <w:t>these cells and batteries are transported in outer packaging, such as metal, plastic or plywood drums, or metal, plastic or wooden boxes meeting the criteria for packing group I; and</w:t>
      </w:r>
    </w:p>
    <w:p w:rsidR="00E953A7" w:rsidRPr="00452343" w:rsidRDefault="00E953A7" w:rsidP="00E953A7">
      <w:pPr>
        <w:pStyle w:val="SingleTxtG"/>
        <w:ind w:left="1701"/>
        <w:rPr>
          <w:lang w:val="en-US"/>
        </w:rPr>
      </w:pPr>
      <w:r>
        <w:rPr>
          <w:lang w:val="en-US"/>
        </w:rPr>
        <w:t>(</w:t>
      </w:r>
      <w:r w:rsidRPr="00452343">
        <w:rPr>
          <w:lang w:val="en-US"/>
        </w:rPr>
        <w:t>b)</w:t>
      </w:r>
      <w:r w:rsidRPr="00452343">
        <w:rPr>
          <w:lang w:val="en-US"/>
        </w:rPr>
        <w:tab/>
      </w:r>
      <w:proofErr w:type="gramStart"/>
      <w:r w:rsidRPr="00452343">
        <w:rPr>
          <w:lang w:val="en-US"/>
        </w:rPr>
        <w:t>each</w:t>
      </w:r>
      <w:proofErr w:type="gramEnd"/>
      <w:r w:rsidRPr="00452343">
        <w:rPr>
          <w:lang w:val="en-US"/>
        </w:rPr>
        <w:t xml:space="preserve"> cell and battery is individually placed in inner packaging inside the outer packaging, and is surrounded by </w:t>
      </w:r>
      <w:r w:rsidRPr="00452343">
        <w:rPr>
          <w:highlight w:val="yellow"/>
          <w:lang w:val="en-US"/>
        </w:rPr>
        <w:t>electrically non-conductive</w:t>
      </w:r>
      <w:r w:rsidRPr="00452343">
        <w:rPr>
          <w:lang w:val="en-US"/>
        </w:rPr>
        <w:t xml:space="preserve"> and non-combustible cushioning material.</w:t>
      </w:r>
    </w:p>
    <w:p w:rsidR="00E953A7" w:rsidRPr="00452343" w:rsidRDefault="00E953A7" w:rsidP="00E953A7">
      <w:pPr>
        <w:pStyle w:val="SingleTxtG"/>
        <w:rPr>
          <w:lang w:val="en-US"/>
        </w:rPr>
      </w:pPr>
      <w:r>
        <w:rPr>
          <w:lang w:val="en-US"/>
        </w:rPr>
        <w:t>*</w:t>
      </w:r>
      <w:r>
        <w:rPr>
          <w:lang w:val="en-US"/>
        </w:rPr>
        <w:tab/>
      </w:r>
      <w:r w:rsidRPr="00452343">
        <w:rPr>
          <w:lang w:val="en-US"/>
        </w:rPr>
        <w:t>The text of special provision 310 of the IMDG/ADR/ADN Regulations is of another edition.</w:t>
      </w:r>
    </w:p>
    <w:p w:rsidR="00E953A7" w:rsidRDefault="00E953A7" w:rsidP="00E953A7">
      <w:pPr>
        <w:pStyle w:val="HChG"/>
        <w:rPr>
          <w:lang w:val="en-US"/>
        </w:rPr>
      </w:pPr>
      <w:r>
        <w:rPr>
          <w:lang w:val="en-US"/>
        </w:rPr>
        <w:tab/>
      </w:r>
      <w:r>
        <w:rPr>
          <w:lang w:val="en-US"/>
        </w:rPr>
        <w:tab/>
      </w:r>
      <w:r w:rsidRPr="00452343">
        <w:rPr>
          <w:lang w:val="en-US"/>
        </w:rPr>
        <w:t>Proposal</w:t>
      </w:r>
      <w:r>
        <w:rPr>
          <w:lang w:val="en-US"/>
        </w:rPr>
        <w:t xml:space="preserve"> 2</w:t>
      </w:r>
    </w:p>
    <w:p w:rsidR="00E953A7" w:rsidRPr="00452343" w:rsidRDefault="00E953A7" w:rsidP="00E953A7">
      <w:pPr>
        <w:pStyle w:val="H1G"/>
        <w:rPr>
          <w:lang w:val="en-US"/>
        </w:rPr>
      </w:pPr>
      <w:r>
        <w:rPr>
          <w:lang w:val="en-US"/>
        </w:rPr>
        <w:tab/>
      </w:r>
      <w:r>
        <w:rPr>
          <w:lang w:val="en-US"/>
        </w:rPr>
        <w:tab/>
      </w:r>
      <w:r w:rsidRPr="00452343">
        <w:rPr>
          <w:lang w:val="en-US"/>
        </w:rPr>
        <w:t>To amend Chapter 4.1 of the Model Regulations</w:t>
      </w:r>
    </w:p>
    <w:tbl>
      <w:tblPr>
        <w:tblW w:w="9669" w:type="dxa"/>
        <w:tblInd w:w="5" w:type="dxa"/>
        <w:tblLayout w:type="fixed"/>
        <w:tblCellMar>
          <w:left w:w="0" w:type="dxa"/>
          <w:right w:w="0" w:type="dxa"/>
        </w:tblCellMar>
        <w:tblLook w:val="0000" w:firstRow="0" w:lastRow="0" w:firstColumn="0" w:lastColumn="0" w:noHBand="0" w:noVBand="0"/>
      </w:tblPr>
      <w:tblGrid>
        <w:gridCol w:w="1134"/>
        <w:gridCol w:w="7294"/>
        <w:gridCol w:w="1241"/>
      </w:tblGrid>
      <w:tr w:rsidR="00E953A7" w:rsidRPr="00E953A7" w:rsidTr="00E953A7">
        <w:trPr>
          <w:cantSplit/>
        </w:trPr>
        <w:tc>
          <w:tcPr>
            <w:tcW w:w="1134" w:type="dxa"/>
            <w:tcBorders>
              <w:top w:val="single" w:sz="4" w:space="0" w:color="000000"/>
              <w:left w:val="single" w:sz="4" w:space="0" w:color="000000"/>
              <w:bottom w:val="single" w:sz="4" w:space="0" w:color="000000"/>
            </w:tcBorders>
            <w:shd w:val="clear" w:color="auto" w:fill="auto"/>
          </w:tcPr>
          <w:p w:rsidR="00E953A7" w:rsidRPr="00E953A7" w:rsidRDefault="00E953A7" w:rsidP="009C54AC">
            <w:pPr>
              <w:pStyle w:val="tablahboldmid"/>
              <w:rPr>
                <w:rFonts w:ascii="Times New Roman" w:hAnsi="Times New Roman" w:cs="Times New Roman"/>
                <w:lang w:val="en-US"/>
              </w:rPr>
            </w:pPr>
            <w:r w:rsidRPr="00E953A7">
              <w:rPr>
                <w:rFonts w:ascii="Times New Roman" w:hAnsi="Times New Roman" w:cs="Times New Roman"/>
                <w:lang w:val="en-US"/>
              </w:rPr>
              <w:t>P801</w:t>
            </w:r>
          </w:p>
        </w:tc>
        <w:tc>
          <w:tcPr>
            <w:tcW w:w="7294" w:type="dxa"/>
            <w:tcBorders>
              <w:top w:val="single" w:sz="4" w:space="0" w:color="000000"/>
              <w:left w:val="single" w:sz="4" w:space="0" w:color="000000"/>
              <w:bottom w:val="single" w:sz="4" w:space="0" w:color="000000"/>
            </w:tcBorders>
            <w:shd w:val="clear" w:color="auto" w:fill="auto"/>
          </w:tcPr>
          <w:p w:rsidR="00E953A7" w:rsidRPr="00E953A7" w:rsidRDefault="00E953A7" w:rsidP="009C54AC">
            <w:pPr>
              <w:pStyle w:val="tablahboldmid"/>
              <w:rPr>
                <w:rFonts w:ascii="Times New Roman" w:hAnsi="Times New Roman" w:cs="Times New Roman"/>
                <w:lang w:val="en-US"/>
              </w:rPr>
            </w:pPr>
            <w:r w:rsidRPr="00E953A7">
              <w:rPr>
                <w:rFonts w:ascii="Times New Roman" w:hAnsi="Times New Roman" w:cs="Times New Roman"/>
                <w:lang w:val="en-US"/>
              </w:rPr>
              <w:t>PACKING INSTRUCTION</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E953A7" w:rsidRPr="00E953A7" w:rsidRDefault="00E953A7" w:rsidP="009C54AC">
            <w:pPr>
              <w:pStyle w:val="tablahboldmid"/>
              <w:rPr>
                <w:rFonts w:ascii="Times New Roman" w:hAnsi="Times New Roman" w:cs="Times New Roman"/>
                <w:lang w:val="en-US"/>
              </w:rPr>
            </w:pPr>
            <w:r w:rsidRPr="00E953A7">
              <w:rPr>
                <w:rFonts w:ascii="Times New Roman" w:hAnsi="Times New Roman" w:cs="Times New Roman"/>
                <w:lang w:val="en-US"/>
              </w:rPr>
              <w:t>P801</w:t>
            </w:r>
          </w:p>
        </w:tc>
      </w:tr>
      <w:tr w:rsidR="00E953A7" w:rsidRPr="00E953A7" w:rsidTr="00E953A7">
        <w:trPr>
          <w:cantSplit/>
        </w:trPr>
        <w:tc>
          <w:tcPr>
            <w:tcW w:w="9669" w:type="dxa"/>
            <w:gridSpan w:val="3"/>
            <w:tcBorders>
              <w:top w:val="single" w:sz="4" w:space="0" w:color="000000"/>
              <w:left w:val="single" w:sz="4" w:space="0" w:color="000000"/>
              <w:bottom w:val="single" w:sz="4" w:space="0" w:color="000000"/>
              <w:right w:val="single" w:sz="4" w:space="0" w:color="000000"/>
            </w:tcBorders>
            <w:shd w:val="clear" w:color="auto" w:fill="auto"/>
          </w:tcPr>
          <w:p w:rsidR="00E953A7" w:rsidRPr="00E953A7" w:rsidRDefault="00E953A7" w:rsidP="009C54AC">
            <w:pPr>
              <w:pStyle w:val="tableh"/>
              <w:rPr>
                <w:rFonts w:ascii="Times New Roman" w:hAnsi="Times New Roman" w:cs="Times New Roman"/>
                <w:lang w:val="en-US"/>
              </w:rPr>
            </w:pPr>
            <w:r w:rsidRPr="00E953A7">
              <w:rPr>
                <w:rFonts w:ascii="Times New Roman" w:hAnsi="Times New Roman" w:cs="Times New Roman"/>
                <w:lang w:val="en-US"/>
              </w:rPr>
              <w:t>This instruction applies to new and used batteries assigned to UN Nos. 2794, 2795 and 3028.</w:t>
            </w:r>
          </w:p>
        </w:tc>
      </w:tr>
      <w:tr w:rsidR="00E953A7" w:rsidRPr="00E953A7" w:rsidTr="00E953A7">
        <w:trPr>
          <w:cantSplit/>
        </w:trPr>
        <w:tc>
          <w:tcPr>
            <w:tcW w:w="9669" w:type="dxa"/>
            <w:gridSpan w:val="3"/>
            <w:tcBorders>
              <w:top w:val="single" w:sz="4" w:space="0" w:color="000000"/>
              <w:left w:val="single" w:sz="4" w:space="0" w:color="000000"/>
              <w:bottom w:val="single" w:sz="4" w:space="0" w:color="000000"/>
              <w:right w:val="single" w:sz="4" w:space="0" w:color="000000"/>
            </w:tcBorders>
            <w:shd w:val="clear" w:color="auto" w:fill="auto"/>
          </w:tcPr>
          <w:p w:rsidR="00E953A7" w:rsidRPr="00E953A7" w:rsidRDefault="00E953A7" w:rsidP="009C54AC">
            <w:pPr>
              <w:pStyle w:val="tableh"/>
              <w:rPr>
                <w:rFonts w:ascii="Times New Roman" w:hAnsi="Times New Roman" w:cs="Times New Roman"/>
                <w:lang w:val="en-US"/>
              </w:rPr>
            </w:pPr>
            <w:r w:rsidRPr="00E953A7">
              <w:rPr>
                <w:rFonts w:ascii="Times New Roman" w:hAnsi="Times New Roman" w:cs="Times New Roman"/>
                <w:lang w:val="en-US"/>
              </w:rPr>
              <w:t xml:space="preserve">The following types of packaging are authorized provided that the general provisions of </w:t>
            </w:r>
            <w:r w:rsidRPr="00E953A7">
              <w:rPr>
                <w:rFonts w:ascii="Times New Roman" w:hAnsi="Times New Roman" w:cs="Times New Roman"/>
                <w:b/>
                <w:lang w:val="en-US"/>
              </w:rPr>
              <w:t xml:space="preserve">4.1.1 (except 4.1.1.3) </w:t>
            </w:r>
            <w:r w:rsidRPr="00E953A7">
              <w:rPr>
                <w:rFonts w:ascii="Times New Roman" w:hAnsi="Times New Roman" w:cs="Times New Roman"/>
                <w:lang w:val="en-US"/>
              </w:rPr>
              <w:t xml:space="preserve">and </w:t>
            </w:r>
            <w:r w:rsidRPr="00E953A7">
              <w:rPr>
                <w:rFonts w:ascii="Times New Roman" w:hAnsi="Times New Roman" w:cs="Times New Roman"/>
                <w:b/>
                <w:lang w:val="en-US"/>
              </w:rPr>
              <w:t>4.1.3</w:t>
            </w:r>
            <w:r w:rsidRPr="00E953A7">
              <w:rPr>
                <w:rFonts w:ascii="Times New Roman" w:hAnsi="Times New Roman" w:cs="Times New Roman"/>
                <w:lang w:val="en-US"/>
              </w:rPr>
              <w:t xml:space="preserve"> are met:</w:t>
            </w:r>
          </w:p>
          <w:p w:rsidR="00E953A7" w:rsidRPr="00E953A7" w:rsidRDefault="00E953A7" w:rsidP="009C54AC">
            <w:pPr>
              <w:pStyle w:val="tablehreq"/>
              <w:rPr>
                <w:rFonts w:ascii="Times New Roman" w:hAnsi="Times New Roman" w:cs="Times New Roman"/>
                <w:lang w:val="en-US"/>
              </w:rPr>
            </w:pPr>
            <w:r w:rsidRPr="00E953A7">
              <w:rPr>
                <w:rFonts w:ascii="Times New Roman" w:hAnsi="Times New Roman" w:cs="Times New Roman"/>
                <w:lang w:val="en-US"/>
              </w:rPr>
              <w:t>(1)</w:t>
            </w:r>
            <w:r w:rsidRPr="00E953A7">
              <w:rPr>
                <w:rFonts w:ascii="Times New Roman" w:hAnsi="Times New Roman" w:cs="Times New Roman"/>
                <w:lang w:val="en-US"/>
              </w:rPr>
              <w:tab/>
              <w:t>Rigid outer packaging;</w:t>
            </w:r>
          </w:p>
          <w:p w:rsidR="00E953A7" w:rsidRPr="00E953A7" w:rsidRDefault="00E953A7" w:rsidP="009C54AC">
            <w:pPr>
              <w:pStyle w:val="tablehreq"/>
              <w:rPr>
                <w:rFonts w:ascii="Times New Roman" w:hAnsi="Times New Roman" w:cs="Times New Roman"/>
                <w:lang w:val="en-US"/>
              </w:rPr>
            </w:pPr>
            <w:r w:rsidRPr="00E953A7">
              <w:rPr>
                <w:rFonts w:ascii="Times New Roman" w:hAnsi="Times New Roman" w:cs="Times New Roman"/>
                <w:lang w:val="en-US"/>
              </w:rPr>
              <w:t>(2)</w:t>
            </w:r>
            <w:r w:rsidRPr="00E953A7">
              <w:rPr>
                <w:rFonts w:ascii="Times New Roman" w:hAnsi="Times New Roman" w:cs="Times New Roman"/>
                <w:lang w:val="en-US"/>
              </w:rPr>
              <w:tab/>
              <w:t>Wooden slatted crates;</w:t>
            </w:r>
          </w:p>
          <w:p w:rsidR="00E953A7" w:rsidRPr="00E953A7" w:rsidRDefault="00E953A7" w:rsidP="009C54AC">
            <w:pPr>
              <w:pStyle w:val="tablehreq"/>
              <w:rPr>
                <w:rFonts w:ascii="Times New Roman" w:hAnsi="Times New Roman" w:cs="Times New Roman"/>
                <w:lang w:val="en-US"/>
              </w:rPr>
            </w:pPr>
            <w:r w:rsidRPr="00E953A7">
              <w:rPr>
                <w:rFonts w:ascii="Times New Roman" w:hAnsi="Times New Roman" w:cs="Times New Roman"/>
                <w:lang w:val="en-US"/>
              </w:rPr>
              <w:t>(3)</w:t>
            </w:r>
            <w:r w:rsidRPr="00E953A7">
              <w:rPr>
                <w:rFonts w:ascii="Times New Roman" w:hAnsi="Times New Roman" w:cs="Times New Roman"/>
                <w:lang w:val="en-US"/>
              </w:rPr>
              <w:tab/>
              <w:t>Pallets.</w:t>
            </w:r>
          </w:p>
        </w:tc>
      </w:tr>
      <w:tr w:rsidR="00E953A7" w:rsidRPr="00E953A7" w:rsidTr="00E953A7">
        <w:trPr>
          <w:cantSplit/>
        </w:trPr>
        <w:tc>
          <w:tcPr>
            <w:tcW w:w="9669" w:type="dxa"/>
            <w:gridSpan w:val="3"/>
            <w:tcBorders>
              <w:top w:val="single" w:sz="4" w:space="0" w:color="000000"/>
              <w:left w:val="single" w:sz="4" w:space="0" w:color="000000"/>
              <w:bottom w:val="single" w:sz="4" w:space="0" w:color="000000"/>
              <w:right w:val="single" w:sz="4" w:space="0" w:color="000000"/>
            </w:tcBorders>
            <w:shd w:val="clear" w:color="auto" w:fill="auto"/>
          </w:tcPr>
          <w:p w:rsidR="00E953A7" w:rsidRPr="00E953A7" w:rsidRDefault="00E953A7" w:rsidP="009C54AC">
            <w:pPr>
              <w:pStyle w:val="tableh"/>
              <w:rPr>
                <w:rFonts w:ascii="Times New Roman" w:hAnsi="Times New Roman" w:cs="Times New Roman"/>
                <w:b/>
                <w:lang w:val="en-US"/>
              </w:rPr>
            </w:pPr>
            <w:r w:rsidRPr="00E953A7">
              <w:rPr>
                <w:rFonts w:ascii="Times New Roman" w:hAnsi="Times New Roman" w:cs="Times New Roman"/>
                <w:b/>
                <w:lang w:val="en-US"/>
              </w:rPr>
              <w:t>Additional requirements:</w:t>
            </w:r>
          </w:p>
          <w:p w:rsidR="00E953A7" w:rsidRPr="00E953A7" w:rsidRDefault="00E953A7" w:rsidP="009C54AC">
            <w:pPr>
              <w:pStyle w:val="tablehreq"/>
              <w:rPr>
                <w:rFonts w:ascii="Times New Roman" w:hAnsi="Times New Roman" w:cs="Times New Roman"/>
                <w:lang w:val="en-US"/>
              </w:rPr>
            </w:pPr>
            <w:r w:rsidRPr="00E953A7">
              <w:rPr>
                <w:rFonts w:ascii="Times New Roman" w:hAnsi="Times New Roman" w:cs="Times New Roman"/>
                <w:lang w:val="en-US"/>
              </w:rPr>
              <w:t>1.</w:t>
            </w:r>
            <w:r w:rsidRPr="00E953A7">
              <w:rPr>
                <w:rFonts w:ascii="Times New Roman" w:hAnsi="Times New Roman" w:cs="Times New Roman"/>
                <w:lang w:val="en-US"/>
              </w:rPr>
              <w:tab/>
              <w:t>Batteries shall be protected against short circuits.</w:t>
            </w:r>
          </w:p>
          <w:p w:rsidR="00E953A7" w:rsidRPr="00E953A7" w:rsidRDefault="00E953A7" w:rsidP="009C54AC">
            <w:pPr>
              <w:pStyle w:val="tablehreq"/>
              <w:rPr>
                <w:rFonts w:ascii="Times New Roman" w:hAnsi="Times New Roman" w:cs="Times New Roman"/>
                <w:lang w:val="en-US"/>
              </w:rPr>
            </w:pPr>
            <w:r w:rsidRPr="00E953A7">
              <w:rPr>
                <w:rFonts w:ascii="Times New Roman" w:hAnsi="Times New Roman" w:cs="Times New Roman"/>
                <w:lang w:val="en-US"/>
              </w:rPr>
              <w:t>2.</w:t>
            </w:r>
            <w:r w:rsidRPr="00E953A7">
              <w:rPr>
                <w:rFonts w:ascii="Times New Roman" w:hAnsi="Times New Roman" w:cs="Times New Roman"/>
                <w:lang w:val="en-US"/>
              </w:rPr>
              <w:tab/>
              <w:t xml:space="preserve">Stacked batteries shall be adequately secured in tiers separated by a layer of </w:t>
            </w:r>
            <w:r w:rsidRPr="00E953A7">
              <w:rPr>
                <w:rFonts w:ascii="Times New Roman" w:hAnsi="Times New Roman" w:cs="Times New Roman"/>
                <w:highlight w:val="yellow"/>
                <w:lang w:val="en-US"/>
              </w:rPr>
              <w:t>electrically</w:t>
            </w:r>
            <w:r w:rsidRPr="00E953A7">
              <w:rPr>
                <w:rFonts w:ascii="Times New Roman" w:hAnsi="Times New Roman" w:cs="Times New Roman"/>
                <w:lang w:val="en-US"/>
              </w:rPr>
              <w:t xml:space="preserve"> </w:t>
            </w:r>
            <w:r w:rsidRPr="00E953A7">
              <w:rPr>
                <w:rFonts w:ascii="Times New Roman" w:hAnsi="Times New Roman" w:cs="Times New Roman"/>
                <w:highlight w:val="yellow"/>
                <w:lang w:val="en-US"/>
              </w:rPr>
              <w:t>non-conductive</w:t>
            </w:r>
            <w:r w:rsidRPr="00E953A7">
              <w:rPr>
                <w:rFonts w:ascii="Times New Roman" w:hAnsi="Times New Roman" w:cs="Times New Roman"/>
                <w:lang w:val="en-US"/>
              </w:rPr>
              <w:t xml:space="preserve"> material.</w:t>
            </w:r>
          </w:p>
          <w:p w:rsidR="00E953A7" w:rsidRPr="00E953A7" w:rsidRDefault="00E953A7" w:rsidP="009C54AC">
            <w:pPr>
              <w:pStyle w:val="tablehreq"/>
              <w:rPr>
                <w:rFonts w:ascii="Times New Roman" w:hAnsi="Times New Roman" w:cs="Times New Roman"/>
                <w:lang w:val="en-US"/>
              </w:rPr>
            </w:pPr>
            <w:r w:rsidRPr="00E953A7">
              <w:rPr>
                <w:rFonts w:ascii="Times New Roman" w:hAnsi="Times New Roman" w:cs="Times New Roman"/>
                <w:lang w:val="en-US"/>
              </w:rPr>
              <w:t>3.</w:t>
            </w:r>
            <w:r w:rsidRPr="00E953A7">
              <w:rPr>
                <w:rFonts w:ascii="Times New Roman" w:hAnsi="Times New Roman" w:cs="Times New Roman"/>
                <w:lang w:val="en-US"/>
              </w:rPr>
              <w:tab/>
              <w:t>Battery terminals shall not support the weight of other superimposed elements.</w:t>
            </w:r>
          </w:p>
          <w:p w:rsidR="00E953A7" w:rsidRPr="00E953A7" w:rsidRDefault="00E953A7" w:rsidP="009C54AC">
            <w:pPr>
              <w:pStyle w:val="tablehreq"/>
              <w:rPr>
                <w:rFonts w:ascii="Times New Roman" w:hAnsi="Times New Roman" w:cs="Times New Roman"/>
                <w:lang w:val="en-US"/>
              </w:rPr>
            </w:pPr>
            <w:r w:rsidRPr="00E953A7">
              <w:rPr>
                <w:rFonts w:ascii="Times New Roman" w:hAnsi="Times New Roman" w:cs="Times New Roman"/>
                <w:lang w:val="en-US"/>
              </w:rPr>
              <w:t>4.</w:t>
            </w:r>
            <w:r w:rsidRPr="00E953A7">
              <w:rPr>
                <w:rFonts w:ascii="Times New Roman" w:hAnsi="Times New Roman" w:cs="Times New Roman"/>
                <w:lang w:val="en-US"/>
              </w:rPr>
              <w:tab/>
              <w:t>Batteries shall be packaged or secured to prevent inadvertent movement. Any cushioning material used shall be inert.</w:t>
            </w:r>
          </w:p>
        </w:tc>
      </w:tr>
    </w:tbl>
    <w:p w:rsidR="00E953A7" w:rsidRDefault="00E953A7" w:rsidP="00F51825">
      <w:pPr>
        <w:pStyle w:val="SingleTxtG"/>
      </w:pPr>
    </w:p>
    <w:p w:rsidR="00E953A7" w:rsidRDefault="00E953A7" w:rsidP="00E953A7">
      <w:pPr>
        <w:pStyle w:val="SingleTxtG"/>
        <w:jc w:val="left"/>
      </w:pPr>
      <w:r w:rsidRPr="00452343">
        <w:rPr>
          <w:rFonts w:ascii="Arial" w:hAnsi="Arial" w:cs="Arial"/>
          <w:noProof/>
          <w:lang w:eastAsia="en-GB"/>
        </w:rPr>
        <w:lastRenderedPageBreak/>
        <w:drawing>
          <wp:inline distT="0" distB="0" distL="0" distR="0" wp14:anchorId="0BA5E6FC" wp14:editId="769B0039">
            <wp:extent cx="5518150" cy="220980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22722" t="37075" r="21822" b="30596"/>
                    <a:stretch>
                      <a:fillRect/>
                    </a:stretch>
                  </pic:blipFill>
                  <pic:spPr bwMode="auto">
                    <a:xfrm>
                      <a:off x="0" y="0"/>
                      <a:ext cx="5518150" cy="2209800"/>
                    </a:xfrm>
                    <a:prstGeom prst="rect">
                      <a:avLst/>
                    </a:prstGeom>
                    <a:noFill/>
                    <a:ln w="9525">
                      <a:noFill/>
                      <a:miter lim="800000"/>
                      <a:headEnd/>
                      <a:tailEnd/>
                    </a:ln>
                  </pic:spPr>
                </pic:pic>
              </a:graphicData>
            </a:graphic>
          </wp:inline>
        </w:drawing>
      </w:r>
    </w:p>
    <w:p w:rsidR="00F51825" w:rsidRDefault="00F51825" w:rsidP="00F51825"/>
    <w:tbl>
      <w:tblPr>
        <w:tblW w:w="0" w:type="auto"/>
        <w:tblInd w:w="113" w:type="dxa"/>
        <w:tblLayout w:type="fixed"/>
        <w:tblCellMar>
          <w:left w:w="113" w:type="dxa"/>
        </w:tblCellMar>
        <w:tblLook w:val="0000" w:firstRow="0" w:lastRow="0" w:firstColumn="0" w:lastColumn="0" w:noHBand="0" w:noVBand="0"/>
      </w:tblPr>
      <w:tblGrid>
        <w:gridCol w:w="1046"/>
        <w:gridCol w:w="7796"/>
        <w:gridCol w:w="805"/>
      </w:tblGrid>
      <w:tr w:rsidR="00E953A7" w:rsidRPr="00E953A7" w:rsidTr="009C54AC">
        <w:trPr>
          <w:tblHeader/>
        </w:trPr>
        <w:tc>
          <w:tcPr>
            <w:tcW w:w="1046" w:type="dxa"/>
            <w:tcBorders>
              <w:top w:val="single" w:sz="4" w:space="0" w:color="000000"/>
              <w:left w:val="single" w:sz="4" w:space="0" w:color="000000"/>
              <w:bottom w:val="single" w:sz="4" w:space="0" w:color="000000"/>
            </w:tcBorders>
            <w:shd w:val="clear" w:color="auto" w:fill="auto"/>
          </w:tcPr>
          <w:p w:rsidR="00E953A7" w:rsidRPr="00E953A7" w:rsidRDefault="00E953A7" w:rsidP="009C54AC">
            <w:pPr>
              <w:tabs>
                <w:tab w:val="right" w:pos="9498"/>
              </w:tabs>
              <w:rPr>
                <w:b/>
                <w:iCs/>
                <w:spacing w:val="4"/>
                <w:w w:val="103"/>
                <w:kern w:val="1"/>
                <w:lang w:val="en-US"/>
              </w:rPr>
            </w:pPr>
            <w:r w:rsidRPr="00E953A7">
              <w:rPr>
                <w:b/>
                <w:iCs/>
                <w:spacing w:val="4"/>
                <w:w w:val="103"/>
                <w:kern w:val="1"/>
                <w:lang w:val="en-US"/>
              </w:rPr>
              <w:t>P908</w:t>
            </w:r>
          </w:p>
        </w:tc>
        <w:tc>
          <w:tcPr>
            <w:tcW w:w="7796" w:type="dxa"/>
            <w:tcBorders>
              <w:top w:val="single" w:sz="4" w:space="0" w:color="000000"/>
              <w:bottom w:val="single" w:sz="4" w:space="0" w:color="000000"/>
            </w:tcBorders>
            <w:shd w:val="clear" w:color="auto" w:fill="auto"/>
          </w:tcPr>
          <w:p w:rsidR="00E953A7" w:rsidRPr="00E953A7" w:rsidRDefault="00E953A7" w:rsidP="009C54AC">
            <w:pPr>
              <w:tabs>
                <w:tab w:val="right" w:pos="9498"/>
              </w:tabs>
              <w:jc w:val="center"/>
              <w:rPr>
                <w:b/>
                <w:iCs/>
                <w:spacing w:val="4"/>
                <w:w w:val="103"/>
                <w:kern w:val="1"/>
                <w:lang w:val="en-US"/>
              </w:rPr>
            </w:pPr>
            <w:r w:rsidRPr="00E953A7">
              <w:rPr>
                <w:b/>
                <w:iCs/>
                <w:spacing w:val="4"/>
                <w:w w:val="103"/>
                <w:kern w:val="1"/>
                <w:lang w:val="en-US"/>
              </w:rPr>
              <w:t>PACKING INSTRUCTION</w:t>
            </w:r>
          </w:p>
        </w:tc>
        <w:tc>
          <w:tcPr>
            <w:tcW w:w="805" w:type="dxa"/>
            <w:tcBorders>
              <w:top w:val="single" w:sz="4" w:space="0" w:color="000000"/>
              <w:bottom w:val="single" w:sz="4" w:space="0" w:color="000000"/>
              <w:right w:val="single" w:sz="4" w:space="0" w:color="000000"/>
            </w:tcBorders>
            <w:shd w:val="clear" w:color="auto" w:fill="auto"/>
          </w:tcPr>
          <w:p w:rsidR="00E953A7" w:rsidRPr="00E953A7" w:rsidRDefault="00E953A7" w:rsidP="009C54AC">
            <w:pPr>
              <w:tabs>
                <w:tab w:val="right" w:pos="9498"/>
              </w:tabs>
              <w:jc w:val="center"/>
              <w:rPr>
                <w:lang w:val="en-US"/>
              </w:rPr>
            </w:pPr>
            <w:r w:rsidRPr="00E953A7">
              <w:rPr>
                <w:b/>
                <w:iCs/>
                <w:spacing w:val="4"/>
                <w:w w:val="103"/>
                <w:kern w:val="1"/>
                <w:lang w:val="en-US"/>
              </w:rPr>
              <w:t>P908</w:t>
            </w:r>
          </w:p>
        </w:tc>
      </w:tr>
      <w:tr w:rsidR="00E953A7" w:rsidRPr="00E953A7" w:rsidTr="009C54AC">
        <w:tc>
          <w:tcPr>
            <w:tcW w:w="9647" w:type="dxa"/>
            <w:gridSpan w:val="3"/>
            <w:tcBorders>
              <w:top w:val="single" w:sz="4" w:space="0" w:color="000000"/>
              <w:left w:val="single" w:sz="4" w:space="0" w:color="000000"/>
              <w:bottom w:val="single" w:sz="4" w:space="0" w:color="000000"/>
              <w:right w:val="single" w:sz="4" w:space="0" w:color="000000"/>
            </w:tcBorders>
            <w:shd w:val="clear" w:color="auto" w:fill="auto"/>
          </w:tcPr>
          <w:p w:rsidR="00E953A7" w:rsidRPr="00E953A7" w:rsidRDefault="00E953A7" w:rsidP="009C54AC">
            <w:pPr>
              <w:pStyle w:val="SingleTxtGR"/>
              <w:ind w:left="0" w:right="0"/>
              <w:rPr>
                <w:lang w:val="en-US"/>
              </w:rPr>
            </w:pPr>
            <w:r w:rsidRPr="00E953A7">
              <w:rPr>
                <w:lang w:val="en-US"/>
              </w:rPr>
              <w:t>This instruction applies to damaged or defective lithium-ion cells and batteries and lithium metal cells and batteries including those installed in equipment, under UN Nos. 3090, 3091, 3480 and 3481.</w:t>
            </w:r>
          </w:p>
        </w:tc>
      </w:tr>
      <w:tr w:rsidR="00E953A7" w:rsidRPr="00E953A7" w:rsidTr="009C54AC">
        <w:trPr>
          <w:trHeight w:val="416"/>
        </w:trPr>
        <w:tc>
          <w:tcPr>
            <w:tcW w:w="9647" w:type="dxa"/>
            <w:gridSpan w:val="3"/>
            <w:tcBorders>
              <w:top w:val="single" w:sz="4" w:space="0" w:color="000000"/>
              <w:left w:val="single" w:sz="4" w:space="0" w:color="000000"/>
              <w:right w:val="single" w:sz="4" w:space="0" w:color="000000"/>
            </w:tcBorders>
            <w:shd w:val="clear" w:color="auto" w:fill="auto"/>
          </w:tcPr>
          <w:p w:rsidR="00E953A7" w:rsidRPr="00E953A7" w:rsidRDefault="00E953A7" w:rsidP="009C54AC">
            <w:pPr>
              <w:pStyle w:val="SingleTxtGR"/>
              <w:ind w:left="0" w:right="0"/>
              <w:rPr>
                <w:lang w:val="en-US"/>
              </w:rPr>
            </w:pPr>
            <w:r w:rsidRPr="00E953A7">
              <w:rPr>
                <w:lang w:val="en-US"/>
              </w:rPr>
              <w:t>The following packaging are authorized, provided that the general provisions of 4.1.1 and 4.1.3 are met</w:t>
            </w:r>
            <w:r w:rsidRPr="00E953A7">
              <w:rPr>
                <w:bCs/>
                <w:lang w:val="en-US"/>
              </w:rPr>
              <w:t>:</w:t>
            </w:r>
          </w:p>
        </w:tc>
      </w:tr>
      <w:tr w:rsidR="00E953A7" w:rsidRPr="00E953A7" w:rsidTr="009C54AC">
        <w:tc>
          <w:tcPr>
            <w:tcW w:w="9647" w:type="dxa"/>
            <w:gridSpan w:val="3"/>
            <w:tcBorders>
              <w:left w:val="single" w:sz="4" w:space="0" w:color="000000"/>
              <w:right w:val="single" w:sz="4" w:space="0" w:color="000000"/>
            </w:tcBorders>
            <w:shd w:val="clear" w:color="auto" w:fill="auto"/>
          </w:tcPr>
          <w:p w:rsidR="00E953A7" w:rsidRPr="00E953A7" w:rsidRDefault="00E953A7" w:rsidP="009C54AC">
            <w:pPr>
              <w:tabs>
                <w:tab w:val="left" w:pos="1701"/>
                <w:tab w:val="left" w:pos="2268"/>
                <w:tab w:val="left" w:pos="2835"/>
                <w:tab w:val="left" w:pos="3402"/>
                <w:tab w:val="left" w:pos="3969"/>
              </w:tabs>
              <w:spacing w:after="120"/>
              <w:jc w:val="both"/>
              <w:rPr>
                <w:lang w:val="en-US"/>
              </w:rPr>
            </w:pPr>
            <w:r w:rsidRPr="00E953A7">
              <w:rPr>
                <w:spacing w:val="4"/>
                <w:w w:val="103"/>
                <w:kern w:val="1"/>
                <w:lang w:val="en-US"/>
              </w:rPr>
              <w:t>For cells, batteries and equipment containing cells and batteries:</w:t>
            </w:r>
          </w:p>
        </w:tc>
      </w:tr>
      <w:tr w:rsidR="00E953A7" w:rsidRPr="00E953A7" w:rsidTr="009C54AC">
        <w:tc>
          <w:tcPr>
            <w:tcW w:w="9647" w:type="dxa"/>
            <w:gridSpan w:val="3"/>
            <w:tcBorders>
              <w:left w:val="single" w:sz="4" w:space="0" w:color="000000"/>
              <w:right w:val="single" w:sz="4" w:space="0" w:color="000000"/>
            </w:tcBorders>
            <w:shd w:val="clear" w:color="auto" w:fill="auto"/>
          </w:tcPr>
          <w:p w:rsidR="00E953A7" w:rsidRPr="00E953A7" w:rsidRDefault="00E953A7" w:rsidP="009C54AC">
            <w:pPr>
              <w:tabs>
                <w:tab w:val="left" w:pos="1701"/>
                <w:tab w:val="left" w:pos="2268"/>
                <w:tab w:val="left" w:pos="2835"/>
                <w:tab w:val="left" w:pos="3402"/>
                <w:tab w:val="left" w:pos="3969"/>
              </w:tabs>
              <w:spacing w:after="120"/>
              <w:ind w:left="567"/>
              <w:jc w:val="both"/>
              <w:rPr>
                <w:lang w:val="en-US"/>
              </w:rPr>
            </w:pPr>
            <w:r w:rsidRPr="00E953A7">
              <w:rPr>
                <w:spacing w:val="4"/>
                <w:w w:val="103"/>
                <w:kern w:val="1"/>
                <w:lang w:val="en-US"/>
              </w:rPr>
              <w:t>Drums (1A2, 1B2, 1N2, 1H2, 1D, 1G);</w:t>
            </w:r>
          </w:p>
        </w:tc>
      </w:tr>
      <w:tr w:rsidR="00E953A7" w:rsidRPr="00E953A7" w:rsidTr="009C54AC">
        <w:tc>
          <w:tcPr>
            <w:tcW w:w="9647" w:type="dxa"/>
            <w:gridSpan w:val="3"/>
            <w:tcBorders>
              <w:left w:val="single" w:sz="4" w:space="0" w:color="000000"/>
              <w:right w:val="single" w:sz="4" w:space="0" w:color="000000"/>
            </w:tcBorders>
            <w:shd w:val="clear" w:color="auto" w:fill="auto"/>
          </w:tcPr>
          <w:p w:rsidR="00E953A7" w:rsidRPr="00E953A7" w:rsidRDefault="00E953A7" w:rsidP="009C54AC">
            <w:pPr>
              <w:tabs>
                <w:tab w:val="left" w:pos="1701"/>
                <w:tab w:val="left" w:pos="2268"/>
                <w:tab w:val="left" w:pos="2835"/>
                <w:tab w:val="left" w:pos="3402"/>
                <w:tab w:val="left" w:pos="3969"/>
              </w:tabs>
              <w:spacing w:after="120"/>
              <w:ind w:left="567"/>
              <w:jc w:val="both"/>
              <w:rPr>
                <w:lang w:val="en-US"/>
              </w:rPr>
            </w:pPr>
            <w:r w:rsidRPr="00E953A7">
              <w:rPr>
                <w:spacing w:val="4"/>
                <w:w w:val="103"/>
                <w:kern w:val="1"/>
                <w:lang w:val="en-US"/>
              </w:rPr>
              <w:t>Boxes (4A, 4B, 4N, 4C1, 4C2, 4D, 4F, 4G, 4H1, 4H2);</w:t>
            </w:r>
          </w:p>
        </w:tc>
      </w:tr>
      <w:tr w:rsidR="00E953A7" w:rsidRPr="00E953A7" w:rsidTr="009C54AC">
        <w:tc>
          <w:tcPr>
            <w:tcW w:w="9647" w:type="dxa"/>
            <w:gridSpan w:val="3"/>
            <w:tcBorders>
              <w:left w:val="single" w:sz="4" w:space="0" w:color="000000"/>
              <w:right w:val="single" w:sz="4" w:space="0" w:color="000000"/>
            </w:tcBorders>
            <w:shd w:val="clear" w:color="auto" w:fill="auto"/>
          </w:tcPr>
          <w:p w:rsidR="00E953A7" w:rsidRPr="00E953A7" w:rsidRDefault="00E953A7" w:rsidP="009C54AC">
            <w:pPr>
              <w:tabs>
                <w:tab w:val="left" w:pos="1701"/>
                <w:tab w:val="left" w:pos="2268"/>
                <w:tab w:val="left" w:pos="2835"/>
                <w:tab w:val="left" w:pos="3402"/>
                <w:tab w:val="left" w:pos="3969"/>
              </w:tabs>
              <w:spacing w:after="120"/>
              <w:ind w:left="567"/>
              <w:jc w:val="both"/>
              <w:rPr>
                <w:lang w:val="en-US"/>
              </w:rPr>
            </w:pPr>
            <w:proofErr w:type="spellStart"/>
            <w:r w:rsidRPr="00E953A7">
              <w:rPr>
                <w:spacing w:val="4"/>
                <w:w w:val="103"/>
                <w:kern w:val="1"/>
                <w:lang w:val="en-US"/>
              </w:rPr>
              <w:t>Jerricans</w:t>
            </w:r>
            <w:proofErr w:type="spellEnd"/>
            <w:r w:rsidRPr="00E953A7">
              <w:rPr>
                <w:spacing w:val="4"/>
                <w:w w:val="103"/>
                <w:kern w:val="1"/>
                <w:lang w:val="en-US"/>
              </w:rPr>
              <w:t xml:space="preserve"> (3A2, 3B2, 3H2).</w:t>
            </w:r>
          </w:p>
        </w:tc>
      </w:tr>
      <w:tr w:rsidR="00E953A7" w:rsidRPr="00E953A7" w:rsidTr="009C54AC">
        <w:tc>
          <w:tcPr>
            <w:tcW w:w="9647" w:type="dxa"/>
            <w:gridSpan w:val="3"/>
            <w:tcBorders>
              <w:left w:val="single" w:sz="4" w:space="0" w:color="000000"/>
              <w:right w:val="single" w:sz="4" w:space="0" w:color="000000"/>
            </w:tcBorders>
            <w:shd w:val="clear" w:color="auto" w:fill="auto"/>
          </w:tcPr>
          <w:p w:rsidR="00E953A7" w:rsidRPr="00E953A7" w:rsidRDefault="00E953A7" w:rsidP="009C54AC">
            <w:pPr>
              <w:tabs>
                <w:tab w:val="left" w:pos="1701"/>
                <w:tab w:val="left" w:pos="2268"/>
                <w:tab w:val="left" w:pos="2835"/>
                <w:tab w:val="left" w:pos="3402"/>
                <w:tab w:val="left" w:pos="3969"/>
              </w:tabs>
              <w:spacing w:after="120"/>
              <w:jc w:val="both"/>
              <w:rPr>
                <w:spacing w:val="4"/>
                <w:w w:val="103"/>
                <w:kern w:val="1"/>
                <w:lang w:val="en-US"/>
              </w:rPr>
            </w:pPr>
            <w:r w:rsidRPr="00E953A7">
              <w:rPr>
                <w:spacing w:val="4"/>
                <w:w w:val="103"/>
                <w:kern w:val="1"/>
                <w:lang w:val="en-US"/>
              </w:rPr>
              <w:t>Packaging shall conform to the requirements of packing group Il.</w:t>
            </w:r>
          </w:p>
        </w:tc>
      </w:tr>
      <w:tr w:rsidR="00E953A7" w:rsidRPr="00E953A7" w:rsidTr="009C54AC">
        <w:tc>
          <w:tcPr>
            <w:tcW w:w="9647" w:type="dxa"/>
            <w:gridSpan w:val="3"/>
            <w:tcBorders>
              <w:left w:val="single" w:sz="4" w:space="0" w:color="000000"/>
              <w:right w:val="single" w:sz="4" w:space="0" w:color="000000"/>
            </w:tcBorders>
            <w:shd w:val="clear" w:color="auto" w:fill="auto"/>
          </w:tcPr>
          <w:p w:rsidR="00E953A7" w:rsidRPr="00E953A7" w:rsidRDefault="00E953A7" w:rsidP="009C54AC">
            <w:pPr>
              <w:tabs>
                <w:tab w:val="left" w:pos="1701"/>
                <w:tab w:val="left" w:pos="2268"/>
                <w:tab w:val="left" w:pos="2835"/>
                <w:tab w:val="left" w:pos="3402"/>
                <w:tab w:val="left" w:pos="3969"/>
              </w:tabs>
              <w:spacing w:after="120"/>
              <w:ind w:left="1134" w:hanging="567"/>
              <w:jc w:val="both"/>
              <w:rPr>
                <w:lang w:val="en-US"/>
              </w:rPr>
            </w:pPr>
            <w:r w:rsidRPr="00E953A7">
              <w:rPr>
                <w:spacing w:val="4"/>
                <w:w w:val="103"/>
                <w:kern w:val="1"/>
                <w:lang w:val="en-US"/>
              </w:rPr>
              <w:t>1.</w:t>
            </w:r>
            <w:r w:rsidRPr="00E953A7">
              <w:rPr>
                <w:spacing w:val="4"/>
                <w:w w:val="103"/>
                <w:kern w:val="1"/>
                <w:lang w:val="en-US"/>
              </w:rPr>
              <w:tab/>
              <w:t>Each damaged or defective cell or battery or equipment containing such cells and batteries shall be individually placed in inner packaging and then inside outer packaging. The inner or outer packaging shall be leak-proof to prevent the potential leakage of electrolyte.</w:t>
            </w:r>
          </w:p>
        </w:tc>
      </w:tr>
      <w:tr w:rsidR="00E953A7" w:rsidRPr="00E953A7" w:rsidTr="009C54AC">
        <w:tc>
          <w:tcPr>
            <w:tcW w:w="9647" w:type="dxa"/>
            <w:gridSpan w:val="3"/>
            <w:tcBorders>
              <w:left w:val="single" w:sz="4" w:space="0" w:color="000000"/>
              <w:right w:val="single" w:sz="4" w:space="0" w:color="000000"/>
            </w:tcBorders>
            <w:shd w:val="clear" w:color="auto" w:fill="auto"/>
          </w:tcPr>
          <w:p w:rsidR="00E953A7" w:rsidRPr="00E953A7" w:rsidRDefault="00E953A7" w:rsidP="009C54AC">
            <w:pPr>
              <w:tabs>
                <w:tab w:val="left" w:pos="1701"/>
                <w:tab w:val="left" w:pos="2268"/>
                <w:tab w:val="left" w:pos="2835"/>
                <w:tab w:val="left" w:pos="3402"/>
                <w:tab w:val="left" w:pos="3969"/>
              </w:tabs>
              <w:spacing w:after="120"/>
              <w:ind w:left="1134" w:hanging="567"/>
              <w:jc w:val="both"/>
              <w:rPr>
                <w:spacing w:val="4"/>
                <w:w w:val="103"/>
                <w:kern w:val="1"/>
                <w:lang w:val="en-US"/>
              </w:rPr>
            </w:pPr>
            <w:r w:rsidRPr="00E953A7">
              <w:rPr>
                <w:spacing w:val="4"/>
                <w:w w:val="103"/>
                <w:kern w:val="1"/>
                <w:lang w:val="en-US"/>
              </w:rPr>
              <w:t>2.</w:t>
            </w:r>
            <w:r w:rsidRPr="00E953A7">
              <w:rPr>
                <w:spacing w:val="4"/>
                <w:w w:val="103"/>
                <w:kern w:val="1"/>
                <w:lang w:val="en-US"/>
              </w:rPr>
              <w:tab/>
              <w:t xml:space="preserve">Each inner packaging item shall be surrounded by sufficient non-combustible and </w:t>
            </w:r>
            <w:r w:rsidRPr="00E953A7">
              <w:rPr>
                <w:spacing w:val="4"/>
                <w:w w:val="103"/>
                <w:kern w:val="1"/>
                <w:highlight w:val="yellow"/>
                <w:lang w:val="en-US"/>
              </w:rPr>
              <w:t>electrically non-conductive</w:t>
            </w:r>
            <w:r w:rsidRPr="00E953A7">
              <w:rPr>
                <w:spacing w:val="4"/>
                <w:w w:val="103"/>
                <w:kern w:val="1"/>
                <w:lang w:val="en-US"/>
              </w:rPr>
              <w:t xml:space="preserve"> thermal insulation material to ensure protection against dangerous heat increases.</w:t>
            </w:r>
          </w:p>
          <w:p w:rsidR="00E953A7" w:rsidRPr="00E953A7" w:rsidRDefault="00E953A7" w:rsidP="009C54AC">
            <w:pPr>
              <w:tabs>
                <w:tab w:val="left" w:pos="1701"/>
                <w:tab w:val="left" w:pos="2268"/>
                <w:tab w:val="left" w:pos="2835"/>
                <w:tab w:val="left" w:pos="3402"/>
                <w:tab w:val="left" w:pos="3969"/>
              </w:tabs>
              <w:spacing w:after="120"/>
              <w:ind w:left="1134" w:hanging="567"/>
              <w:jc w:val="both"/>
              <w:rPr>
                <w:spacing w:val="4"/>
                <w:w w:val="103"/>
                <w:kern w:val="1"/>
                <w:lang w:val="en-US"/>
              </w:rPr>
            </w:pPr>
            <w:r w:rsidRPr="00E953A7">
              <w:rPr>
                <w:spacing w:val="4"/>
                <w:w w:val="103"/>
                <w:kern w:val="1"/>
                <w:lang w:val="en-US"/>
              </w:rPr>
              <w:t>3.</w:t>
            </w:r>
            <w:r w:rsidRPr="00E953A7">
              <w:rPr>
                <w:spacing w:val="4"/>
                <w:w w:val="103"/>
                <w:kern w:val="1"/>
                <w:lang w:val="en-US"/>
              </w:rPr>
              <w:tab/>
              <w:t>Sealed packaging shall be equipped with a venting device when appropriate.</w:t>
            </w:r>
          </w:p>
          <w:p w:rsidR="00E953A7" w:rsidRPr="00E953A7" w:rsidRDefault="00E953A7" w:rsidP="009C54AC">
            <w:pPr>
              <w:tabs>
                <w:tab w:val="left" w:pos="1701"/>
                <w:tab w:val="left" w:pos="2268"/>
                <w:tab w:val="left" w:pos="2835"/>
                <w:tab w:val="left" w:pos="3402"/>
                <w:tab w:val="left" w:pos="3969"/>
              </w:tabs>
              <w:spacing w:after="120"/>
              <w:ind w:left="1134" w:hanging="567"/>
              <w:jc w:val="both"/>
              <w:rPr>
                <w:spacing w:val="4"/>
                <w:w w:val="103"/>
                <w:kern w:val="1"/>
                <w:lang w:val="en-US"/>
              </w:rPr>
            </w:pPr>
            <w:r w:rsidRPr="00E953A7">
              <w:rPr>
                <w:spacing w:val="4"/>
                <w:w w:val="103"/>
                <w:kern w:val="1"/>
                <w:lang w:val="en-US"/>
              </w:rPr>
              <w:t>4.</w:t>
            </w:r>
            <w:r w:rsidRPr="00E953A7">
              <w:rPr>
                <w:spacing w:val="4"/>
                <w:w w:val="103"/>
                <w:kern w:val="1"/>
                <w:lang w:val="en-US"/>
              </w:rPr>
              <w:tab/>
              <w:t xml:space="preserve">Appropriate measures shall be taken to minimize the effects of vibrations and shocks, prevent movement of the cells or batteries within the package that may lead to further damage and dangerous conditions during transport. Cushioning material that is non-combustible and </w:t>
            </w:r>
            <w:r w:rsidRPr="00E953A7">
              <w:rPr>
                <w:spacing w:val="4"/>
                <w:w w:val="103"/>
                <w:kern w:val="1"/>
                <w:highlight w:val="yellow"/>
                <w:lang w:val="en-US"/>
              </w:rPr>
              <w:t>electrically non-conductive</w:t>
            </w:r>
            <w:r w:rsidRPr="00E953A7">
              <w:rPr>
                <w:spacing w:val="4"/>
                <w:w w:val="103"/>
                <w:kern w:val="1"/>
                <w:lang w:val="en-US"/>
              </w:rPr>
              <w:t xml:space="preserve"> may also be used to meet this requirement.</w:t>
            </w:r>
          </w:p>
          <w:p w:rsidR="00E953A7" w:rsidRPr="00E953A7" w:rsidRDefault="00E953A7" w:rsidP="009C54AC">
            <w:pPr>
              <w:tabs>
                <w:tab w:val="left" w:pos="1701"/>
                <w:tab w:val="left" w:pos="2268"/>
                <w:tab w:val="left" w:pos="2835"/>
                <w:tab w:val="left" w:pos="3402"/>
                <w:tab w:val="left" w:pos="3969"/>
              </w:tabs>
              <w:spacing w:after="120"/>
              <w:ind w:left="1134" w:hanging="567"/>
              <w:jc w:val="both"/>
              <w:rPr>
                <w:lang w:val="en-US"/>
              </w:rPr>
            </w:pPr>
            <w:r w:rsidRPr="00E953A7">
              <w:rPr>
                <w:spacing w:val="4"/>
                <w:w w:val="103"/>
                <w:kern w:val="1"/>
                <w:lang w:val="en-US"/>
              </w:rPr>
              <w:t>5.</w:t>
            </w:r>
            <w:r w:rsidRPr="00E953A7">
              <w:rPr>
                <w:spacing w:val="4"/>
                <w:w w:val="103"/>
                <w:kern w:val="1"/>
                <w:lang w:val="en-US"/>
              </w:rPr>
              <w:tab/>
              <w:t>Non-combustibility shall be assessed according to a standard recognized in the country where the packaging is designed or manufactured.</w:t>
            </w:r>
          </w:p>
        </w:tc>
      </w:tr>
      <w:tr w:rsidR="00E953A7" w:rsidRPr="00E953A7" w:rsidTr="009C54AC">
        <w:tc>
          <w:tcPr>
            <w:tcW w:w="9647" w:type="dxa"/>
            <w:gridSpan w:val="3"/>
            <w:tcBorders>
              <w:left w:val="single" w:sz="4" w:space="0" w:color="000000"/>
              <w:right w:val="single" w:sz="4" w:space="0" w:color="000000"/>
            </w:tcBorders>
            <w:shd w:val="clear" w:color="auto" w:fill="auto"/>
          </w:tcPr>
          <w:p w:rsidR="00E953A7" w:rsidRPr="00E953A7" w:rsidRDefault="00E953A7" w:rsidP="009C54AC">
            <w:pPr>
              <w:tabs>
                <w:tab w:val="left" w:pos="1701"/>
                <w:tab w:val="left" w:pos="2268"/>
                <w:tab w:val="left" w:pos="2835"/>
                <w:tab w:val="left" w:pos="3402"/>
                <w:tab w:val="left" w:pos="3969"/>
              </w:tabs>
              <w:spacing w:after="120"/>
              <w:jc w:val="both"/>
              <w:rPr>
                <w:lang w:val="en-US"/>
              </w:rPr>
            </w:pPr>
            <w:r w:rsidRPr="00E953A7">
              <w:rPr>
                <w:spacing w:val="4"/>
                <w:w w:val="103"/>
                <w:kern w:val="1"/>
                <w:lang w:val="en-US"/>
              </w:rPr>
              <w:t>For leaking cells or batteries, sufficient inert absorbent material shall be placed into the inner or outer packaging to absorb any released electrolyte.</w:t>
            </w:r>
          </w:p>
        </w:tc>
      </w:tr>
      <w:tr w:rsidR="00E953A7" w:rsidRPr="00E953A7" w:rsidTr="009C54AC">
        <w:tc>
          <w:tcPr>
            <w:tcW w:w="9647" w:type="dxa"/>
            <w:gridSpan w:val="3"/>
            <w:tcBorders>
              <w:left w:val="single" w:sz="4" w:space="0" w:color="000000"/>
              <w:bottom w:val="single" w:sz="4" w:space="0" w:color="000000"/>
              <w:right w:val="single" w:sz="4" w:space="0" w:color="000000"/>
            </w:tcBorders>
            <w:shd w:val="clear" w:color="auto" w:fill="auto"/>
          </w:tcPr>
          <w:p w:rsidR="00E953A7" w:rsidRPr="00E953A7" w:rsidRDefault="00E953A7" w:rsidP="009C54AC">
            <w:pPr>
              <w:tabs>
                <w:tab w:val="left" w:pos="1701"/>
                <w:tab w:val="left" w:pos="2268"/>
                <w:tab w:val="left" w:pos="2835"/>
                <w:tab w:val="left" w:pos="3402"/>
                <w:tab w:val="left" w:pos="3969"/>
              </w:tabs>
              <w:spacing w:after="120"/>
              <w:jc w:val="both"/>
              <w:rPr>
                <w:lang w:val="en-US"/>
              </w:rPr>
            </w:pPr>
            <w:r w:rsidRPr="00E953A7">
              <w:rPr>
                <w:spacing w:val="4"/>
                <w:w w:val="103"/>
                <w:kern w:val="1"/>
                <w:lang w:val="en-US"/>
              </w:rPr>
              <w:t>The quantity of cells or batteries with a net weight over 30 kg shall be limited to one cell or battery per outer packaging item.</w:t>
            </w:r>
          </w:p>
        </w:tc>
      </w:tr>
      <w:tr w:rsidR="00E953A7" w:rsidRPr="00E953A7" w:rsidTr="009C54AC">
        <w:tc>
          <w:tcPr>
            <w:tcW w:w="9647" w:type="dxa"/>
            <w:gridSpan w:val="3"/>
            <w:tcBorders>
              <w:top w:val="single" w:sz="4" w:space="0" w:color="000000"/>
              <w:left w:val="single" w:sz="4" w:space="0" w:color="000000"/>
              <w:right w:val="single" w:sz="4" w:space="0" w:color="000000"/>
            </w:tcBorders>
            <w:shd w:val="clear" w:color="auto" w:fill="auto"/>
          </w:tcPr>
          <w:p w:rsidR="00E953A7" w:rsidRPr="00E953A7" w:rsidRDefault="00E953A7" w:rsidP="009C54AC">
            <w:pPr>
              <w:tabs>
                <w:tab w:val="left" w:pos="1701"/>
                <w:tab w:val="left" w:pos="2268"/>
                <w:tab w:val="left" w:pos="2835"/>
                <w:tab w:val="left" w:pos="3402"/>
                <w:tab w:val="left" w:pos="3969"/>
              </w:tabs>
              <w:spacing w:after="120"/>
              <w:jc w:val="both"/>
              <w:rPr>
                <w:lang w:val="en-US"/>
              </w:rPr>
            </w:pPr>
            <w:r w:rsidRPr="00E953A7">
              <w:rPr>
                <w:b/>
                <w:lang w:val="en-US"/>
              </w:rPr>
              <w:t>Additional requirement</w:t>
            </w:r>
            <w:r w:rsidRPr="00E953A7">
              <w:rPr>
                <w:b/>
                <w:spacing w:val="4"/>
                <w:w w:val="103"/>
                <w:kern w:val="1"/>
                <w:lang w:val="en-US"/>
              </w:rPr>
              <w:t>:</w:t>
            </w:r>
          </w:p>
        </w:tc>
      </w:tr>
      <w:tr w:rsidR="00E953A7" w:rsidRPr="00E953A7" w:rsidTr="009C54AC">
        <w:tc>
          <w:tcPr>
            <w:tcW w:w="9647" w:type="dxa"/>
            <w:gridSpan w:val="3"/>
            <w:tcBorders>
              <w:left w:val="single" w:sz="4" w:space="0" w:color="000000"/>
              <w:bottom w:val="single" w:sz="4" w:space="0" w:color="000000"/>
              <w:right w:val="single" w:sz="4" w:space="0" w:color="000000"/>
            </w:tcBorders>
            <w:shd w:val="clear" w:color="auto" w:fill="auto"/>
          </w:tcPr>
          <w:p w:rsidR="00E953A7" w:rsidRPr="00E953A7" w:rsidRDefault="00E953A7" w:rsidP="009C54AC">
            <w:pPr>
              <w:tabs>
                <w:tab w:val="left" w:pos="1701"/>
                <w:tab w:val="left" w:pos="2268"/>
                <w:tab w:val="left" w:pos="2835"/>
                <w:tab w:val="left" w:pos="3402"/>
                <w:tab w:val="left" w:pos="3969"/>
              </w:tabs>
              <w:spacing w:after="120"/>
              <w:jc w:val="both"/>
              <w:rPr>
                <w:lang w:val="en-US"/>
              </w:rPr>
            </w:pPr>
            <w:r w:rsidRPr="00E953A7">
              <w:rPr>
                <w:spacing w:val="4"/>
                <w:w w:val="103"/>
                <w:kern w:val="1"/>
                <w:lang w:val="en-US"/>
              </w:rPr>
              <w:t>Cells or batteries shall be protected against short circuits.</w:t>
            </w:r>
          </w:p>
        </w:tc>
      </w:tr>
    </w:tbl>
    <w:p w:rsidR="00E953A7" w:rsidRDefault="00E953A7" w:rsidP="00F51825"/>
    <w:tbl>
      <w:tblPr>
        <w:tblW w:w="10021" w:type="dxa"/>
        <w:tblInd w:w="-70" w:type="dxa"/>
        <w:tblLayout w:type="fixed"/>
        <w:tblCellMar>
          <w:left w:w="28" w:type="dxa"/>
          <w:right w:w="28" w:type="dxa"/>
        </w:tblCellMar>
        <w:tblLook w:val="0000" w:firstRow="0" w:lastRow="0" w:firstColumn="0" w:lastColumn="0" w:noHBand="0" w:noVBand="0"/>
      </w:tblPr>
      <w:tblGrid>
        <w:gridCol w:w="70"/>
        <w:gridCol w:w="130"/>
        <w:gridCol w:w="126"/>
        <w:gridCol w:w="840"/>
        <w:gridCol w:w="1162"/>
        <w:gridCol w:w="4394"/>
        <w:gridCol w:w="2116"/>
        <w:gridCol w:w="1087"/>
        <w:gridCol w:w="38"/>
        <w:gridCol w:w="43"/>
        <w:gridCol w:w="15"/>
      </w:tblGrid>
      <w:tr w:rsidR="00E953A7" w:rsidRPr="00B952C7" w:rsidTr="0073083C">
        <w:trPr>
          <w:gridBefore w:val="3"/>
          <w:gridAfter w:val="2"/>
          <w:wBefore w:w="326" w:type="dxa"/>
          <w:wAfter w:w="58" w:type="dxa"/>
          <w:trHeight w:val="299"/>
        </w:trPr>
        <w:tc>
          <w:tcPr>
            <w:tcW w:w="840" w:type="dxa"/>
            <w:tcBorders>
              <w:top w:val="single" w:sz="4" w:space="0" w:color="000000"/>
              <w:left w:val="single" w:sz="4" w:space="0" w:color="000000"/>
              <w:bottom w:val="single" w:sz="4" w:space="0" w:color="000000"/>
            </w:tcBorders>
            <w:shd w:val="clear" w:color="auto" w:fill="auto"/>
          </w:tcPr>
          <w:p w:rsidR="00E953A7" w:rsidRPr="00B952C7" w:rsidRDefault="00E953A7" w:rsidP="009C54AC">
            <w:pPr>
              <w:tabs>
                <w:tab w:val="right" w:pos="9498"/>
              </w:tabs>
              <w:ind w:left="57"/>
              <w:rPr>
                <w:b/>
                <w:iCs/>
                <w:spacing w:val="4"/>
                <w:w w:val="103"/>
                <w:kern w:val="1"/>
                <w:lang w:val="en-US"/>
              </w:rPr>
            </w:pPr>
            <w:r w:rsidRPr="00B952C7">
              <w:rPr>
                <w:b/>
                <w:iCs/>
                <w:spacing w:val="4"/>
                <w:w w:val="103"/>
                <w:kern w:val="1"/>
                <w:lang w:val="en-US"/>
              </w:rPr>
              <w:lastRenderedPageBreak/>
              <w:t>P909</w:t>
            </w:r>
          </w:p>
        </w:tc>
        <w:tc>
          <w:tcPr>
            <w:tcW w:w="7672" w:type="dxa"/>
            <w:gridSpan w:val="3"/>
            <w:tcBorders>
              <w:top w:val="single" w:sz="4" w:space="0" w:color="000000"/>
              <w:bottom w:val="single" w:sz="4" w:space="0" w:color="000000"/>
            </w:tcBorders>
            <w:shd w:val="clear" w:color="auto" w:fill="auto"/>
          </w:tcPr>
          <w:p w:rsidR="00E953A7" w:rsidRPr="00B952C7" w:rsidRDefault="00E953A7" w:rsidP="009C54AC">
            <w:pPr>
              <w:tabs>
                <w:tab w:val="right" w:pos="9498"/>
              </w:tabs>
              <w:jc w:val="center"/>
              <w:rPr>
                <w:b/>
                <w:iCs/>
                <w:spacing w:val="4"/>
                <w:w w:val="103"/>
                <w:kern w:val="1"/>
                <w:lang w:val="en-US"/>
              </w:rPr>
            </w:pPr>
            <w:r w:rsidRPr="00B952C7">
              <w:rPr>
                <w:b/>
                <w:iCs/>
                <w:spacing w:val="4"/>
                <w:w w:val="103"/>
                <w:kern w:val="1"/>
                <w:lang w:val="en-US"/>
              </w:rPr>
              <w:t>PACKING INSTRUCTION</w:t>
            </w:r>
          </w:p>
        </w:tc>
        <w:tc>
          <w:tcPr>
            <w:tcW w:w="1125" w:type="dxa"/>
            <w:gridSpan w:val="2"/>
            <w:tcBorders>
              <w:top w:val="single" w:sz="4" w:space="0" w:color="000000"/>
              <w:bottom w:val="single" w:sz="4" w:space="0" w:color="000000"/>
              <w:right w:val="single" w:sz="4" w:space="0" w:color="000000"/>
            </w:tcBorders>
            <w:shd w:val="clear" w:color="auto" w:fill="auto"/>
          </w:tcPr>
          <w:p w:rsidR="00E953A7" w:rsidRPr="00B952C7" w:rsidRDefault="00E953A7" w:rsidP="009C54AC">
            <w:pPr>
              <w:tabs>
                <w:tab w:val="right" w:pos="9498"/>
              </w:tabs>
              <w:jc w:val="right"/>
              <w:rPr>
                <w:lang w:val="en-US"/>
              </w:rPr>
            </w:pPr>
            <w:r w:rsidRPr="00B952C7">
              <w:rPr>
                <w:b/>
                <w:iCs/>
                <w:spacing w:val="4"/>
                <w:w w:val="103"/>
                <w:kern w:val="1"/>
                <w:lang w:val="en-US"/>
              </w:rPr>
              <w:t>P909</w:t>
            </w:r>
          </w:p>
        </w:tc>
      </w:tr>
      <w:tr w:rsidR="00E953A7" w:rsidRPr="00B952C7" w:rsidTr="0073083C">
        <w:trPr>
          <w:gridBefore w:val="3"/>
          <w:gridAfter w:val="2"/>
          <w:wBefore w:w="326" w:type="dxa"/>
          <w:wAfter w:w="58" w:type="dxa"/>
        </w:trPr>
        <w:tc>
          <w:tcPr>
            <w:tcW w:w="9637" w:type="dxa"/>
            <w:gridSpan w:val="6"/>
            <w:tcBorders>
              <w:top w:val="single" w:sz="4" w:space="0" w:color="000000"/>
              <w:left w:val="single" w:sz="4" w:space="0" w:color="000000"/>
              <w:bottom w:val="single" w:sz="4" w:space="0" w:color="000000"/>
              <w:right w:val="single" w:sz="4" w:space="0" w:color="000000"/>
            </w:tcBorders>
            <w:shd w:val="clear" w:color="auto" w:fill="auto"/>
          </w:tcPr>
          <w:p w:rsidR="00E953A7" w:rsidRPr="00B952C7" w:rsidRDefault="00E953A7" w:rsidP="009C54AC">
            <w:pPr>
              <w:spacing w:before="40" w:after="120"/>
              <w:ind w:left="90" w:right="239"/>
              <w:jc w:val="both"/>
              <w:rPr>
                <w:lang w:val="en-US"/>
              </w:rPr>
            </w:pPr>
            <w:r w:rsidRPr="00B952C7">
              <w:rPr>
                <w:spacing w:val="4"/>
                <w:w w:val="103"/>
                <w:kern w:val="1"/>
                <w:lang w:val="en-US"/>
              </w:rPr>
              <w:t xml:space="preserve">This instruction applies to UN Nos. 3090, 3091, 3480 and 3481 transported for disposal or recycling, either packed together with or packed without non-lithium batteries: </w:t>
            </w:r>
          </w:p>
        </w:tc>
      </w:tr>
      <w:tr w:rsidR="00E953A7" w:rsidRPr="00B952C7" w:rsidTr="0073083C">
        <w:trPr>
          <w:gridBefore w:val="3"/>
          <w:gridAfter w:val="2"/>
          <w:wBefore w:w="326" w:type="dxa"/>
          <w:wAfter w:w="58" w:type="dxa"/>
        </w:trPr>
        <w:tc>
          <w:tcPr>
            <w:tcW w:w="9637" w:type="dxa"/>
            <w:gridSpan w:val="6"/>
            <w:tcBorders>
              <w:top w:val="single" w:sz="4" w:space="0" w:color="000000"/>
              <w:left w:val="single" w:sz="4" w:space="0" w:color="000000"/>
              <w:right w:val="single" w:sz="4" w:space="0" w:color="000000"/>
            </w:tcBorders>
            <w:shd w:val="clear" w:color="auto" w:fill="auto"/>
          </w:tcPr>
          <w:p w:rsidR="00E953A7" w:rsidRPr="00B952C7" w:rsidRDefault="00E953A7" w:rsidP="009C54AC">
            <w:pPr>
              <w:spacing w:after="120"/>
              <w:ind w:left="90" w:right="239"/>
              <w:jc w:val="both"/>
              <w:rPr>
                <w:spacing w:val="4"/>
                <w:w w:val="103"/>
                <w:kern w:val="1"/>
                <w:lang w:val="en-US"/>
              </w:rPr>
            </w:pPr>
            <w:r w:rsidRPr="00B952C7">
              <w:rPr>
                <w:spacing w:val="4"/>
                <w:w w:val="103"/>
                <w:kern w:val="1"/>
                <w:lang w:val="en-US"/>
              </w:rPr>
              <w:t>(1)</w:t>
            </w:r>
            <w:r w:rsidRPr="00B952C7">
              <w:rPr>
                <w:spacing w:val="4"/>
                <w:w w:val="103"/>
                <w:kern w:val="1"/>
                <w:lang w:val="en-US"/>
              </w:rPr>
              <w:tab/>
              <w:t xml:space="preserve">Cells and batteries shall be packed in accordance with the following: </w:t>
            </w:r>
          </w:p>
          <w:p w:rsidR="00E953A7" w:rsidRPr="00B952C7" w:rsidRDefault="00E953A7" w:rsidP="009C54AC">
            <w:pPr>
              <w:spacing w:after="120"/>
              <w:ind w:left="567" w:right="239" w:hanging="477"/>
              <w:jc w:val="both"/>
              <w:rPr>
                <w:spacing w:val="4"/>
                <w:w w:val="103"/>
                <w:kern w:val="1"/>
                <w:lang w:val="en-US"/>
              </w:rPr>
            </w:pPr>
            <w:r w:rsidRPr="00B952C7">
              <w:rPr>
                <w:spacing w:val="4"/>
                <w:w w:val="103"/>
                <w:kern w:val="1"/>
                <w:lang w:val="en-US"/>
              </w:rPr>
              <w:tab/>
              <w:t>a)</w:t>
            </w:r>
            <w:r w:rsidRPr="00B952C7">
              <w:rPr>
                <w:spacing w:val="4"/>
                <w:w w:val="103"/>
                <w:kern w:val="1"/>
                <w:lang w:val="en-US"/>
              </w:rPr>
              <w:tab/>
              <w:t>The following packaging are authorized, provided that the general provisions of 4.1.1 and 4.1.3 are met:</w:t>
            </w:r>
          </w:p>
          <w:p w:rsidR="00E953A7" w:rsidRPr="00B952C7" w:rsidRDefault="00E953A7" w:rsidP="009C54AC">
            <w:pPr>
              <w:spacing w:after="120"/>
              <w:ind w:left="1044" w:right="239" w:hanging="477"/>
              <w:rPr>
                <w:spacing w:val="4"/>
                <w:w w:val="103"/>
                <w:kern w:val="1"/>
                <w:lang w:val="en-US"/>
              </w:rPr>
            </w:pPr>
            <w:r w:rsidRPr="00B952C7">
              <w:rPr>
                <w:spacing w:val="4"/>
                <w:w w:val="103"/>
                <w:kern w:val="1"/>
                <w:lang w:val="en-US"/>
              </w:rPr>
              <w:tab/>
              <w:t xml:space="preserve">Drums (1A2, 1B2, 1N2, 1H2, 1D, 1G); </w:t>
            </w:r>
            <w:r w:rsidRPr="00B952C7">
              <w:rPr>
                <w:spacing w:val="4"/>
                <w:w w:val="103"/>
                <w:kern w:val="1"/>
                <w:lang w:val="en-US"/>
              </w:rPr>
              <w:br/>
              <w:t>Boxes (4A, 4B, 4N, 4C1, 4C2, 4D, 4F, 4G, 4H2); и</w:t>
            </w:r>
            <w:r w:rsidRPr="00B952C7">
              <w:rPr>
                <w:spacing w:val="4"/>
                <w:w w:val="103"/>
                <w:kern w:val="1"/>
                <w:lang w:val="en-US"/>
              </w:rPr>
              <w:br/>
            </w:r>
            <w:proofErr w:type="spellStart"/>
            <w:r w:rsidRPr="00B952C7">
              <w:rPr>
                <w:spacing w:val="4"/>
                <w:w w:val="103"/>
                <w:kern w:val="1"/>
                <w:lang w:val="en-US"/>
              </w:rPr>
              <w:t>Jerricans</w:t>
            </w:r>
            <w:proofErr w:type="spellEnd"/>
            <w:r w:rsidRPr="00B952C7">
              <w:rPr>
                <w:spacing w:val="4"/>
                <w:w w:val="103"/>
                <w:kern w:val="1"/>
                <w:lang w:val="en-US"/>
              </w:rPr>
              <w:t xml:space="preserve"> (3A2, 3B2, 3H2).</w:t>
            </w:r>
          </w:p>
          <w:p w:rsidR="00E953A7" w:rsidRPr="00B952C7" w:rsidRDefault="00E953A7" w:rsidP="009C54AC">
            <w:pPr>
              <w:spacing w:after="120"/>
              <w:ind w:left="90" w:right="239"/>
              <w:jc w:val="both"/>
              <w:rPr>
                <w:spacing w:val="4"/>
                <w:w w:val="103"/>
                <w:kern w:val="1"/>
                <w:lang w:val="en-US"/>
              </w:rPr>
            </w:pPr>
            <w:r w:rsidRPr="00B952C7">
              <w:rPr>
                <w:spacing w:val="4"/>
                <w:w w:val="103"/>
                <w:kern w:val="1"/>
                <w:lang w:val="en-US"/>
              </w:rPr>
              <w:tab/>
              <w:t>b)</w:t>
            </w:r>
            <w:r w:rsidRPr="00B952C7">
              <w:rPr>
                <w:spacing w:val="4"/>
                <w:w w:val="103"/>
                <w:kern w:val="1"/>
                <w:lang w:val="en-US"/>
              </w:rPr>
              <w:tab/>
              <w:t>Packaging shall conform to the requirements of packing group Il.</w:t>
            </w:r>
          </w:p>
          <w:p w:rsidR="00E953A7" w:rsidRPr="00B952C7" w:rsidRDefault="00E953A7" w:rsidP="009C54AC">
            <w:pPr>
              <w:spacing w:after="120"/>
              <w:ind w:left="567" w:right="239" w:hanging="477"/>
              <w:jc w:val="both"/>
              <w:rPr>
                <w:lang w:val="en-US"/>
              </w:rPr>
            </w:pPr>
            <w:r w:rsidRPr="00B952C7">
              <w:rPr>
                <w:spacing w:val="4"/>
                <w:w w:val="103"/>
                <w:kern w:val="1"/>
                <w:lang w:val="en-US"/>
              </w:rPr>
              <w:tab/>
              <w:t>c)</w:t>
            </w:r>
            <w:r w:rsidRPr="00B952C7">
              <w:rPr>
                <w:spacing w:val="4"/>
                <w:w w:val="103"/>
                <w:kern w:val="1"/>
                <w:lang w:val="en-US"/>
              </w:rPr>
              <w:tab/>
              <w:t xml:space="preserve">Metal packaging shall be fitted with an </w:t>
            </w:r>
            <w:r w:rsidRPr="00B952C7">
              <w:rPr>
                <w:spacing w:val="4"/>
                <w:w w:val="103"/>
                <w:kern w:val="1"/>
                <w:highlight w:val="yellow"/>
                <w:lang w:val="en-US"/>
              </w:rPr>
              <w:t>electrically non-conductive</w:t>
            </w:r>
            <w:r w:rsidRPr="00B952C7">
              <w:rPr>
                <w:spacing w:val="4"/>
                <w:w w:val="103"/>
                <w:kern w:val="1"/>
                <w:lang w:val="en-US"/>
              </w:rPr>
              <w:t xml:space="preserve"> lining material (e.g., plastics) of adequate strength for the intended use.</w:t>
            </w:r>
          </w:p>
        </w:tc>
      </w:tr>
      <w:tr w:rsidR="00E953A7" w:rsidRPr="00B952C7" w:rsidTr="0073083C">
        <w:trPr>
          <w:gridBefore w:val="3"/>
          <w:gridAfter w:val="2"/>
          <w:wBefore w:w="326" w:type="dxa"/>
          <w:wAfter w:w="58" w:type="dxa"/>
          <w:trHeight w:val="1152"/>
        </w:trPr>
        <w:tc>
          <w:tcPr>
            <w:tcW w:w="9637" w:type="dxa"/>
            <w:gridSpan w:val="6"/>
            <w:tcBorders>
              <w:left w:val="single" w:sz="4" w:space="0" w:color="000000"/>
              <w:right w:val="single" w:sz="4" w:space="0" w:color="000000"/>
            </w:tcBorders>
            <w:shd w:val="clear" w:color="auto" w:fill="auto"/>
          </w:tcPr>
          <w:p w:rsidR="00E953A7" w:rsidRPr="00B952C7" w:rsidRDefault="00E953A7" w:rsidP="009C54AC">
            <w:pPr>
              <w:spacing w:after="120"/>
              <w:ind w:left="567" w:right="239" w:hanging="477"/>
              <w:jc w:val="both"/>
              <w:rPr>
                <w:spacing w:val="4"/>
                <w:w w:val="103"/>
                <w:kern w:val="1"/>
                <w:lang w:val="en-US"/>
              </w:rPr>
            </w:pPr>
            <w:r w:rsidRPr="00B952C7">
              <w:rPr>
                <w:spacing w:val="4"/>
                <w:w w:val="103"/>
                <w:kern w:val="1"/>
                <w:lang w:val="en-US"/>
              </w:rPr>
              <w:t>(2)</w:t>
            </w:r>
            <w:r w:rsidRPr="00B952C7">
              <w:rPr>
                <w:spacing w:val="4"/>
                <w:w w:val="103"/>
                <w:kern w:val="1"/>
                <w:lang w:val="en-US"/>
              </w:rPr>
              <w:tab/>
              <w:t xml:space="preserve">Lithium-ion cells with a Watt-hour rating of not more than 20 </w:t>
            </w:r>
            <w:proofErr w:type="spellStart"/>
            <w:r w:rsidRPr="00B952C7">
              <w:rPr>
                <w:spacing w:val="4"/>
                <w:w w:val="103"/>
                <w:kern w:val="1"/>
                <w:lang w:val="en-US"/>
              </w:rPr>
              <w:t>W</w:t>
            </w:r>
            <w:r w:rsidRPr="00B952C7">
              <w:rPr>
                <w:lang w:val="en-US"/>
              </w:rPr>
              <w:t>∙</w:t>
            </w:r>
            <w:r w:rsidRPr="00B952C7">
              <w:rPr>
                <w:spacing w:val="4"/>
                <w:w w:val="103"/>
                <w:kern w:val="1"/>
                <w:lang w:val="en-US"/>
              </w:rPr>
              <w:t>h</w:t>
            </w:r>
            <w:proofErr w:type="spellEnd"/>
            <w:r w:rsidRPr="00B952C7">
              <w:rPr>
                <w:spacing w:val="4"/>
                <w:w w:val="103"/>
                <w:kern w:val="1"/>
                <w:lang w:val="en-US"/>
              </w:rPr>
              <w:t xml:space="preserve">, lithium-ion batteries with a Watt-hour rating of not more than 100 </w:t>
            </w:r>
            <w:proofErr w:type="spellStart"/>
            <w:r w:rsidRPr="00B952C7">
              <w:rPr>
                <w:spacing w:val="4"/>
                <w:w w:val="103"/>
                <w:kern w:val="1"/>
                <w:lang w:val="en-US"/>
              </w:rPr>
              <w:t>W</w:t>
            </w:r>
            <w:r w:rsidRPr="00B952C7">
              <w:rPr>
                <w:lang w:val="en-US"/>
              </w:rPr>
              <w:t>∙</w:t>
            </w:r>
            <w:r w:rsidRPr="00B952C7">
              <w:rPr>
                <w:spacing w:val="4"/>
                <w:w w:val="103"/>
                <w:kern w:val="1"/>
                <w:lang w:val="en-US"/>
              </w:rPr>
              <w:t>h</w:t>
            </w:r>
            <w:proofErr w:type="spellEnd"/>
            <w:r w:rsidRPr="00B952C7">
              <w:rPr>
                <w:spacing w:val="4"/>
                <w:w w:val="103"/>
                <w:kern w:val="1"/>
                <w:lang w:val="en-US"/>
              </w:rPr>
              <w:t>, lithium metal cells with a lithium content of not more than 1 g and lithium metal batteries with an aggregate lithium content of not more than 2 g may be packed in accordance with the following:</w:t>
            </w:r>
          </w:p>
          <w:p w:rsidR="00E953A7" w:rsidRPr="00B952C7" w:rsidRDefault="00E953A7" w:rsidP="009C54AC">
            <w:pPr>
              <w:spacing w:after="120"/>
              <w:ind w:left="567" w:right="239" w:hanging="477"/>
              <w:jc w:val="both"/>
              <w:rPr>
                <w:spacing w:val="4"/>
                <w:w w:val="103"/>
                <w:kern w:val="1"/>
                <w:lang w:val="en-US"/>
              </w:rPr>
            </w:pPr>
            <w:r w:rsidRPr="00B952C7">
              <w:rPr>
                <w:spacing w:val="4"/>
                <w:w w:val="103"/>
                <w:kern w:val="1"/>
                <w:lang w:val="en-US"/>
              </w:rPr>
              <w:tab/>
              <w:t>a)</w:t>
            </w:r>
            <w:r w:rsidRPr="00B952C7">
              <w:rPr>
                <w:spacing w:val="4"/>
                <w:w w:val="103"/>
                <w:kern w:val="1"/>
                <w:lang w:val="en-US"/>
              </w:rPr>
              <w:tab/>
              <w:t>In durable outer packaging with a gross weight of up to 30 kg meeting the general provisions of 4.1.1, except 4.1.1.3, and 4.1.3.</w:t>
            </w:r>
          </w:p>
          <w:p w:rsidR="00E953A7" w:rsidRPr="00B952C7" w:rsidRDefault="00E953A7" w:rsidP="009C54AC">
            <w:pPr>
              <w:spacing w:after="120"/>
              <w:ind w:left="567" w:right="239" w:hanging="477"/>
              <w:jc w:val="both"/>
              <w:rPr>
                <w:lang w:val="en-US"/>
              </w:rPr>
            </w:pPr>
            <w:r w:rsidRPr="00B952C7">
              <w:rPr>
                <w:spacing w:val="4"/>
                <w:w w:val="103"/>
                <w:kern w:val="1"/>
                <w:lang w:val="en-US"/>
              </w:rPr>
              <w:tab/>
              <w:t>b)</w:t>
            </w:r>
            <w:r w:rsidRPr="00B952C7">
              <w:rPr>
                <w:spacing w:val="4"/>
                <w:w w:val="103"/>
                <w:kern w:val="1"/>
                <w:lang w:val="en-US"/>
              </w:rPr>
              <w:tab/>
              <w:t xml:space="preserve">Metal packaging shall be fitted with an </w:t>
            </w:r>
            <w:r w:rsidRPr="00B952C7">
              <w:rPr>
                <w:spacing w:val="4"/>
                <w:w w:val="103"/>
                <w:kern w:val="1"/>
                <w:highlight w:val="yellow"/>
                <w:lang w:val="en-US"/>
              </w:rPr>
              <w:t>electrically non-conductive</w:t>
            </w:r>
            <w:r w:rsidRPr="00B952C7">
              <w:rPr>
                <w:spacing w:val="4"/>
                <w:w w:val="103"/>
                <w:kern w:val="1"/>
                <w:lang w:val="en-US"/>
              </w:rPr>
              <w:t xml:space="preserve"> lining material (e.g., plastics) of adequate durability for the intended use. </w:t>
            </w:r>
          </w:p>
        </w:tc>
      </w:tr>
      <w:tr w:rsidR="00E953A7" w:rsidRPr="00B952C7" w:rsidTr="0073083C">
        <w:trPr>
          <w:gridBefore w:val="3"/>
          <w:gridAfter w:val="2"/>
          <w:wBefore w:w="326" w:type="dxa"/>
          <w:wAfter w:w="58" w:type="dxa"/>
          <w:trHeight w:val="1152"/>
        </w:trPr>
        <w:tc>
          <w:tcPr>
            <w:tcW w:w="9637" w:type="dxa"/>
            <w:gridSpan w:val="6"/>
            <w:tcBorders>
              <w:left w:val="single" w:sz="4" w:space="0" w:color="000000"/>
              <w:right w:val="single" w:sz="4" w:space="0" w:color="000000"/>
            </w:tcBorders>
            <w:shd w:val="clear" w:color="auto" w:fill="auto"/>
          </w:tcPr>
          <w:p w:rsidR="00E953A7" w:rsidRPr="00B952C7" w:rsidRDefault="00E953A7" w:rsidP="009C54AC">
            <w:pPr>
              <w:spacing w:after="120"/>
              <w:ind w:left="567" w:right="239" w:hanging="477"/>
              <w:jc w:val="both"/>
              <w:rPr>
                <w:lang w:val="en-US"/>
              </w:rPr>
            </w:pPr>
            <w:r w:rsidRPr="00B952C7">
              <w:rPr>
                <w:spacing w:val="4"/>
                <w:w w:val="103"/>
                <w:kern w:val="1"/>
                <w:lang w:val="en-US"/>
              </w:rPr>
              <w:t>(3)</w:t>
            </w:r>
            <w:r w:rsidRPr="00B952C7">
              <w:rPr>
                <w:spacing w:val="4"/>
                <w:w w:val="103"/>
                <w:kern w:val="1"/>
                <w:lang w:val="en-US"/>
              </w:rPr>
              <w:tab/>
              <w:t>For cells or batteries installed in equipment, durable outer packaging made of suitable material and of adequate durability and design depending on the packaging capacity and intended utilization may be used. Packaging may not meet the requirements of 4.1.1.3. Large equipment may be handed over for transport without packaging or on pallets in case equivalent protection of the cells or batteries is ensured by the equipment they are installed in.</w:t>
            </w:r>
          </w:p>
        </w:tc>
      </w:tr>
      <w:tr w:rsidR="00E953A7" w:rsidRPr="00B952C7" w:rsidTr="0073083C">
        <w:trPr>
          <w:gridBefore w:val="3"/>
          <w:gridAfter w:val="2"/>
          <w:wBefore w:w="326" w:type="dxa"/>
          <w:wAfter w:w="58" w:type="dxa"/>
          <w:trHeight w:val="1152"/>
        </w:trPr>
        <w:tc>
          <w:tcPr>
            <w:tcW w:w="9637" w:type="dxa"/>
            <w:gridSpan w:val="6"/>
            <w:tcBorders>
              <w:left w:val="single" w:sz="4" w:space="0" w:color="000000"/>
              <w:bottom w:val="single" w:sz="4" w:space="0" w:color="000000"/>
              <w:right w:val="single" w:sz="4" w:space="0" w:color="000000"/>
            </w:tcBorders>
            <w:shd w:val="clear" w:color="auto" w:fill="auto"/>
          </w:tcPr>
          <w:p w:rsidR="00E953A7" w:rsidRPr="00B952C7" w:rsidRDefault="00E953A7" w:rsidP="009C54AC">
            <w:pPr>
              <w:spacing w:after="120"/>
              <w:ind w:left="567" w:right="239" w:hanging="477"/>
              <w:jc w:val="both"/>
              <w:rPr>
                <w:lang w:val="en-US"/>
              </w:rPr>
            </w:pPr>
            <w:r w:rsidRPr="00B952C7">
              <w:rPr>
                <w:spacing w:val="4"/>
                <w:w w:val="103"/>
                <w:kern w:val="1"/>
                <w:lang w:val="en-US"/>
              </w:rPr>
              <w:t>(4)</w:t>
            </w:r>
            <w:r w:rsidRPr="00B952C7">
              <w:rPr>
                <w:spacing w:val="4"/>
                <w:w w:val="103"/>
                <w:kern w:val="1"/>
                <w:lang w:val="en-US"/>
              </w:rPr>
              <w:tab/>
              <w:t xml:space="preserve">In addition, for cells or batteries with a gross weight of 12 kg or more having a durable impact-resistant outer casing, durable outer packaging made of suitable material and of adequate durability and design depending on the packaging capacity and its intended utilization may be used. Packaging may not meet the requirements of 4.1.1.3. </w:t>
            </w:r>
          </w:p>
        </w:tc>
      </w:tr>
      <w:tr w:rsidR="00E953A7" w:rsidRPr="00B952C7" w:rsidTr="0073083C">
        <w:trPr>
          <w:gridBefore w:val="3"/>
          <w:gridAfter w:val="2"/>
          <w:wBefore w:w="326" w:type="dxa"/>
          <w:wAfter w:w="58" w:type="dxa"/>
          <w:trHeight w:val="1109"/>
        </w:trPr>
        <w:tc>
          <w:tcPr>
            <w:tcW w:w="9637" w:type="dxa"/>
            <w:gridSpan w:val="6"/>
            <w:tcBorders>
              <w:top w:val="single" w:sz="4" w:space="0" w:color="000000"/>
              <w:left w:val="single" w:sz="4" w:space="0" w:color="000000"/>
              <w:bottom w:val="single" w:sz="4" w:space="0" w:color="000000"/>
              <w:right w:val="single" w:sz="4" w:space="0" w:color="000000"/>
            </w:tcBorders>
            <w:shd w:val="clear" w:color="auto" w:fill="auto"/>
          </w:tcPr>
          <w:p w:rsidR="00E953A7" w:rsidRPr="00B952C7" w:rsidRDefault="00E953A7" w:rsidP="009C54AC">
            <w:pPr>
              <w:spacing w:after="120"/>
              <w:ind w:left="90" w:right="239"/>
              <w:jc w:val="both"/>
              <w:rPr>
                <w:spacing w:val="4"/>
                <w:w w:val="103"/>
                <w:kern w:val="1"/>
                <w:lang w:val="en-US"/>
              </w:rPr>
            </w:pPr>
            <w:r w:rsidRPr="00B952C7">
              <w:rPr>
                <w:b/>
                <w:lang w:val="en-US"/>
              </w:rPr>
              <w:t>Additional requirements</w:t>
            </w:r>
            <w:r w:rsidRPr="00B952C7">
              <w:rPr>
                <w:b/>
                <w:spacing w:val="4"/>
                <w:w w:val="103"/>
                <w:kern w:val="1"/>
                <w:lang w:val="en-US"/>
              </w:rPr>
              <w:t>:</w:t>
            </w:r>
          </w:p>
          <w:p w:rsidR="00E953A7" w:rsidRPr="00B952C7" w:rsidRDefault="00E953A7" w:rsidP="009C54AC">
            <w:pPr>
              <w:spacing w:after="120"/>
              <w:ind w:left="567" w:right="238" w:hanging="476"/>
              <w:jc w:val="both"/>
              <w:rPr>
                <w:spacing w:val="4"/>
                <w:w w:val="103"/>
                <w:kern w:val="1"/>
                <w:lang w:val="en-US"/>
              </w:rPr>
            </w:pPr>
            <w:r w:rsidRPr="00B952C7">
              <w:rPr>
                <w:spacing w:val="4"/>
                <w:w w:val="103"/>
                <w:kern w:val="1"/>
                <w:lang w:val="en-US"/>
              </w:rPr>
              <w:t>1.</w:t>
            </w:r>
            <w:r w:rsidRPr="00B952C7">
              <w:rPr>
                <w:spacing w:val="4"/>
                <w:w w:val="103"/>
                <w:kern w:val="1"/>
                <w:lang w:val="en-US"/>
              </w:rPr>
              <w:tab/>
              <w:t>Cells and batteries shall be designed or packaged so as to prevent short circuits and dangerous heat increases.</w:t>
            </w:r>
          </w:p>
          <w:p w:rsidR="00E953A7" w:rsidRPr="00B952C7" w:rsidRDefault="00E953A7" w:rsidP="009C54AC">
            <w:pPr>
              <w:spacing w:after="120"/>
              <w:ind w:left="567" w:right="238" w:hanging="476"/>
              <w:jc w:val="both"/>
              <w:rPr>
                <w:spacing w:val="4"/>
                <w:w w:val="103"/>
                <w:kern w:val="1"/>
                <w:lang w:val="en-US" w:eastAsia="ru-RU"/>
              </w:rPr>
            </w:pPr>
            <w:r w:rsidRPr="00B952C7">
              <w:rPr>
                <w:spacing w:val="4"/>
                <w:w w:val="103"/>
                <w:kern w:val="1"/>
                <w:lang w:val="en-US"/>
              </w:rPr>
              <w:t>2.</w:t>
            </w:r>
            <w:r w:rsidRPr="00B952C7">
              <w:rPr>
                <w:spacing w:val="4"/>
                <w:w w:val="103"/>
                <w:kern w:val="1"/>
                <w:lang w:val="en-US"/>
              </w:rPr>
              <w:tab/>
              <w:t>Protection against short-circuits and dangerous heat increases may include, for example:</w:t>
            </w:r>
          </w:p>
          <w:p w:rsidR="00E953A7" w:rsidRPr="00B952C7" w:rsidRDefault="00E953A7" w:rsidP="009C54AC">
            <w:pPr>
              <w:tabs>
                <w:tab w:val="left" w:pos="1134"/>
                <w:tab w:val="left" w:pos="1701"/>
                <w:tab w:val="left" w:pos="2268"/>
              </w:tabs>
              <w:spacing w:after="120"/>
              <w:ind w:left="567" w:right="1134"/>
              <w:jc w:val="both"/>
              <w:rPr>
                <w:spacing w:val="4"/>
                <w:w w:val="103"/>
                <w:kern w:val="1"/>
                <w:lang w:val="en-US" w:eastAsia="ru-RU"/>
              </w:rPr>
            </w:pPr>
            <w:r w:rsidRPr="00B952C7">
              <w:rPr>
                <w:spacing w:val="4"/>
                <w:w w:val="103"/>
                <w:kern w:val="1"/>
                <w:lang w:val="en-US" w:eastAsia="ru-RU"/>
              </w:rPr>
              <w:t>−</w:t>
            </w:r>
            <w:r w:rsidRPr="00B952C7">
              <w:rPr>
                <w:spacing w:val="4"/>
                <w:w w:val="103"/>
                <w:kern w:val="1"/>
                <w:lang w:val="en-US" w:eastAsia="ru-RU"/>
              </w:rPr>
              <w:tab/>
              <w:t>Individual protection of battery terminals;</w:t>
            </w:r>
          </w:p>
          <w:p w:rsidR="00E953A7" w:rsidRPr="00B952C7" w:rsidRDefault="00E953A7" w:rsidP="009C54AC">
            <w:pPr>
              <w:tabs>
                <w:tab w:val="left" w:pos="1134"/>
                <w:tab w:val="left" w:pos="1701"/>
                <w:tab w:val="left" w:pos="2268"/>
              </w:tabs>
              <w:spacing w:after="120"/>
              <w:ind w:left="567" w:right="1134"/>
              <w:jc w:val="both"/>
              <w:rPr>
                <w:spacing w:val="4"/>
                <w:w w:val="103"/>
                <w:kern w:val="1"/>
                <w:lang w:val="en-US" w:eastAsia="ru-RU"/>
              </w:rPr>
            </w:pPr>
            <w:r w:rsidRPr="00B952C7">
              <w:rPr>
                <w:spacing w:val="4"/>
                <w:w w:val="103"/>
                <w:kern w:val="1"/>
                <w:lang w:val="en-US" w:eastAsia="ru-RU"/>
              </w:rPr>
              <w:t>−</w:t>
            </w:r>
            <w:r w:rsidRPr="00B952C7">
              <w:rPr>
                <w:spacing w:val="4"/>
                <w:w w:val="103"/>
                <w:kern w:val="1"/>
                <w:lang w:val="en-US" w:eastAsia="ru-RU"/>
              </w:rPr>
              <w:tab/>
              <w:t xml:space="preserve">Inner packaging to prevent contact between cells and batteries; </w:t>
            </w:r>
          </w:p>
          <w:p w:rsidR="00E953A7" w:rsidRPr="00B952C7" w:rsidRDefault="00E953A7" w:rsidP="009C54AC">
            <w:pPr>
              <w:tabs>
                <w:tab w:val="left" w:pos="1134"/>
                <w:tab w:val="left" w:pos="1701"/>
                <w:tab w:val="left" w:pos="2268"/>
              </w:tabs>
              <w:spacing w:after="120"/>
              <w:ind w:left="567" w:right="1134"/>
              <w:jc w:val="both"/>
              <w:rPr>
                <w:spacing w:val="4"/>
                <w:w w:val="103"/>
                <w:kern w:val="1"/>
                <w:lang w:val="en-US" w:eastAsia="ru-RU"/>
              </w:rPr>
            </w:pPr>
            <w:r w:rsidRPr="00B952C7">
              <w:rPr>
                <w:spacing w:val="4"/>
                <w:w w:val="103"/>
                <w:kern w:val="1"/>
                <w:lang w:val="en-US" w:eastAsia="ru-RU"/>
              </w:rPr>
              <w:t>−</w:t>
            </w:r>
            <w:r w:rsidRPr="00B952C7">
              <w:rPr>
                <w:spacing w:val="4"/>
                <w:w w:val="103"/>
                <w:kern w:val="1"/>
                <w:lang w:val="en-US" w:eastAsia="ru-RU"/>
              </w:rPr>
              <w:tab/>
              <w:t>Batteries with recessed terminals designed to protect against short circuits; or</w:t>
            </w:r>
          </w:p>
          <w:p w:rsidR="00E953A7" w:rsidRPr="00B952C7" w:rsidRDefault="00E953A7" w:rsidP="009C54AC">
            <w:pPr>
              <w:tabs>
                <w:tab w:val="left" w:pos="1134"/>
                <w:tab w:val="left" w:pos="1701"/>
                <w:tab w:val="left" w:pos="2268"/>
              </w:tabs>
              <w:spacing w:after="240"/>
              <w:ind w:left="567" w:right="1134"/>
              <w:jc w:val="both"/>
              <w:rPr>
                <w:spacing w:val="4"/>
                <w:w w:val="103"/>
                <w:kern w:val="1"/>
                <w:lang w:val="en-US"/>
              </w:rPr>
            </w:pPr>
            <w:r w:rsidRPr="00B952C7">
              <w:rPr>
                <w:spacing w:val="4"/>
                <w:w w:val="103"/>
                <w:kern w:val="1"/>
                <w:lang w:val="en-US" w:eastAsia="ru-RU"/>
              </w:rPr>
              <w:t>−</w:t>
            </w:r>
            <w:r w:rsidRPr="00B952C7">
              <w:rPr>
                <w:spacing w:val="4"/>
                <w:w w:val="103"/>
                <w:kern w:val="1"/>
                <w:lang w:val="en-US" w:eastAsia="ru-RU"/>
              </w:rPr>
              <w:tab/>
              <w:t xml:space="preserve">The use of an </w:t>
            </w:r>
            <w:r w:rsidRPr="00B952C7">
              <w:rPr>
                <w:spacing w:val="4"/>
                <w:w w:val="103"/>
                <w:kern w:val="1"/>
                <w:highlight w:val="yellow"/>
                <w:lang w:val="en-US" w:eastAsia="ru-RU"/>
              </w:rPr>
              <w:t>electrically non-conductive</w:t>
            </w:r>
            <w:r w:rsidRPr="00B952C7">
              <w:rPr>
                <w:spacing w:val="4"/>
                <w:w w:val="103"/>
                <w:kern w:val="1"/>
                <w:lang w:val="en-US" w:eastAsia="ru-RU"/>
              </w:rPr>
              <w:t xml:space="preserve"> and non-combustible cushioning material to fill empty space between cells or batteries in the packaging.</w:t>
            </w:r>
          </w:p>
          <w:p w:rsidR="00E953A7" w:rsidRPr="00B952C7" w:rsidRDefault="00E953A7" w:rsidP="009C54AC">
            <w:pPr>
              <w:keepNext/>
              <w:spacing w:after="120"/>
              <w:ind w:left="567" w:right="238" w:hanging="476"/>
              <w:jc w:val="both"/>
              <w:rPr>
                <w:lang w:val="en-US"/>
              </w:rPr>
            </w:pPr>
            <w:r w:rsidRPr="00B952C7">
              <w:rPr>
                <w:spacing w:val="4"/>
                <w:w w:val="103"/>
                <w:kern w:val="1"/>
                <w:lang w:val="en-US"/>
              </w:rPr>
              <w:t>3.</w:t>
            </w:r>
            <w:r w:rsidRPr="00B952C7">
              <w:rPr>
                <w:spacing w:val="4"/>
                <w:w w:val="103"/>
                <w:kern w:val="1"/>
                <w:lang w:val="en-US"/>
              </w:rPr>
              <w:tab/>
              <w:t xml:space="preserve">Cells and batteries shall be secured within the outer packaging to prevent excessive movement during transport (e.g. by using a non-combustible and </w:t>
            </w:r>
            <w:r w:rsidRPr="00B952C7">
              <w:rPr>
                <w:spacing w:val="4"/>
                <w:w w:val="103"/>
                <w:kern w:val="1"/>
                <w:highlight w:val="yellow"/>
                <w:lang w:val="en-US" w:eastAsia="ru-RU"/>
              </w:rPr>
              <w:t>electrically non-conductive</w:t>
            </w:r>
            <w:r w:rsidRPr="00B952C7">
              <w:rPr>
                <w:spacing w:val="4"/>
                <w:w w:val="103"/>
                <w:kern w:val="1"/>
                <w:lang w:val="en-US" w:eastAsia="ru-RU"/>
              </w:rPr>
              <w:t xml:space="preserve"> cushioning material or through the use of a tightly closed plastics bag</w:t>
            </w:r>
            <w:r w:rsidRPr="00B952C7">
              <w:rPr>
                <w:spacing w:val="4"/>
                <w:w w:val="103"/>
                <w:kern w:val="1"/>
                <w:lang w:val="en-US"/>
              </w:rPr>
              <w:t>).</w:t>
            </w:r>
          </w:p>
        </w:tc>
      </w:tr>
      <w:tr w:rsidR="00B952C7" w:rsidRPr="00B952C7" w:rsidTr="0073083C">
        <w:tblPrEx>
          <w:tblCellMar>
            <w:left w:w="33" w:type="dxa"/>
          </w:tblCellMar>
        </w:tblPrEx>
        <w:trPr>
          <w:gridAfter w:val="3"/>
          <w:wAfter w:w="96" w:type="dxa"/>
        </w:trPr>
        <w:tc>
          <w:tcPr>
            <w:tcW w:w="2328" w:type="dxa"/>
            <w:gridSpan w:val="5"/>
            <w:tcBorders>
              <w:top w:val="single" w:sz="4" w:space="0" w:color="000000"/>
              <w:left w:val="single" w:sz="4" w:space="0" w:color="000000"/>
              <w:bottom w:val="single" w:sz="4" w:space="0" w:color="000000"/>
            </w:tcBorders>
            <w:shd w:val="clear" w:color="auto" w:fill="auto"/>
          </w:tcPr>
          <w:p w:rsidR="00B952C7" w:rsidRPr="00B952C7" w:rsidRDefault="00B952C7" w:rsidP="007E5B2F">
            <w:pPr>
              <w:pageBreakBefore/>
              <w:tabs>
                <w:tab w:val="left" w:pos="1701"/>
                <w:tab w:val="left" w:pos="2268"/>
                <w:tab w:val="left" w:pos="2835"/>
                <w:tab w:val="left" w:pos="3402"/>
                <w:tab w:val="left" w:pos="3969"/>
              </w:tabs>
              <w:ind w:right="1134"/>
              <w:jc w:val="both"/>
              <w:rPr>
                <w:b/>
                <w:spacing w:val="4"/>
                <w:w w:val="103"/>
                <w:kern w:val="1"/>
                <w:lang w:val="en-US"/>
              </w:rPr>
            </w:pPr>
            <w:r w:rsidRPr="00B952C7">
              <w:rPr>
                <w:b/>
                <w:spacing w:val="4"/>
                <w:w w:val="103"/>
                <w:kern w:val="1"/>
                <w:lang w:val="en-US"/>
              </w:rPr>
              <w:lastRenderedPageBreak/>
              <w:br w:type="page"/>
            </w:r>
            <w:r w:rsidRPr="00B952C7">
              <w:rPr>
                <w:b/>
                <w:spacing w:val="4"/>
                <w:w w:val="103"/>
                <w:kern w:val="1"/>
                <w:lang w:val="en-US"/>
              </w:rPr>
              <w:br w:type="page"/>
            </w:r>
            <w:r w:rsidRPr="00B952C7">
              <w:rPr>
                <w:b/>
                <w:spacing w:val="4"/>
                <w:w w:val="103"/>
                <w:kern w:val="1"/>
                <w:lang w:val="en-US"/>
              </w:rPr>
              <w:br w:type="page"/>
            </w:r>
            <w:r w:rsidRPr="00B952C7">
              <w:rPr>
                <w:b/>
                <w:spacing w:val="4"/>
                <w:w w:val="103"/>
                <w:kern w:val="1"/>
                <w:lang w:val="en-US"/>
              </w:rPr>
              <w:br w:type="page"/>
            </w:r>
            <w:r w:rsidRPr="00B952C7">
              <w:rPr>
                <w:b/>
                <w:spacing w:val="4"/>
                <w:w w:val="103"/>
                <w:kern w:val="1"/>
                <w:lang w:val="en-US"/>
              </w:rPr>
              <w:br w:type="page"/>
            </w:r>
            <w:r w:rsidRPr="00B952C7">
              <w:rPr>
                <w:b/>
                <w:spacing w:val="4"/>
                <w:w w:val="103"/>
                <w:kern w:val="1"/>
                <w:lang w:val="en-US"/>
              </w:rPr>
              <w:br w:type="page"/>
            </w:r>
            <w:r w:rsidRPr="00B952C7">
              <w:rPr>
                <w:b/>
                <w:spacing w:val="4"/>
                <w:w w:val="103"/>
                <w:kern w:val="1"/>
                <w:lang w:val="en-US"/>
              </w:rPr>
              <w:br w:type="page"/>
            </w:r>
            <w:r w:rsidRPr="00B952C7">
              <w:rPr>
                <w:b/>
                <w:spacing w:val="4"/>
                <w:w w:val="103"/>
                <w:kern w:val="1"/>
                <w:lang w:val="en-US"/>
              </w:rPr>
              <w:br w:type="page"/>
              <w:t>P910</w:t>
            </w:r>
          </w:p>
        </w:tc>
        <w:tc>
          <w:tcPr>
            <w:tcW w:w="4394" w:type="dxa"/>
            <w:tcBorders>
              <w:top w:val="single" w:sz="4" w:space="0" w:color="000000"/>
              <w:bottom w:val="single" w:sz="4" w:space="0" w:color="000000"/>
            </w:tcBorders>
            <w:shd w:val="clear" w:color="auto" w:fill="auto"/>
          </w:tcPr>
          <w:p w:rsidR="00B952C7" w:rsidRPr="00B952C7" w:rsidRDefault="00B952C7" w:rsidP="007E5B2F">
            <w:pPr>
              <w:pageBreakBefore/>
              <w:tabs>
                <w:tab w:val="left" w:pos="1701"/>
                <w:tab w:val="left" w:pos="2268"/>
                <w:tab w:val="left" w:pos="2835"/>
                <w:tab w:val="left" w:pos="3402"/>
                <w:tab w:val="left" w:pos="3969"/>
              </w:tabs>
              <w:ind w:left="1134" w:right="233" w:hanging="901"/>
              <w:jc w:val="both"/>
              <w:rPr>
                <w:b/>
                <w:spacing w:val="4"/>
                <w:w w:val="103"/>
                <w:kern w:val="1"/>
                <w:lang w:val="en-US"/>
              </w:rPr>
            </w:pPr>
            <w:r w:rsidRPr="00B952C7">
              <w:rPr>
                <w:b/>
                <w:spacing w:val="4"/>
                <w:w w:val="103"/>
                <w:kern w:val="1"/>
                <w:lang w:val="en-US"/>
              </w:rPr>
              <w:t>PACKING INSTRUCTION</w:t>
            </w:r>
          </w:p>
        </w:tc>
        <w:tc>
          <w:tcPr>
            <w:tcW w:w="3203" w:type="dxa"/>
            <w:gridSpan w:val="2"/>
            <w:tcBorders>
              <w:top w:val="single" w:sz="4" w:space="0" w:color="000000"/>
              <w:bottom w:val="single" w:sz="4" w:space="0" w:color="000000"/>
              <w:right w:val="single" w:sz="4" w:space="0" w:color="000000"/>
            </w:tcBorders>
            <w:shd w:val="clear" w:color="auto" w:fill="auto"/>
          </w:tcPr>
          <w:p w:rsidR="00B952C7" w:rsidRPr="00B952C7" w:rsidRDefault="00B952C7" w:rsidP="007E5B2F">
            <w:pPr>
              <w:pageBreakBefore/>
              <w:tabs>
                <w:tab w:val="left" w:pos="1701"/>
                <w:tab w:val="left" w:pos="2268"/>
                <w:tab w:val="left" w:pos="2835"/>
                <w:tab w:val="left" w:pos="3402"/>
                <w:tab w:val="left" w:pos="3969"/>
              </w:tabs>
              <w:ind w:firstLine="833"/>
              <w:rPr>
                <w:b/>
                <w:spacing w:val="4"/>
                <w:w w:val="103"/>
                <w:kern w:val="1"/>
                <w:lang w:val="en-US"/>
              </w:rPr>
            </w:pPr>
            <w:r w:rsidRPr="00B952C7">
              <w:rPr>
                <w:b/>
                <w:spacing w:val="4"/>
                <w:w w:val="103"/>
                <w:kern w:val="1"/>
                <w:lang w:val="en-US"/>
              </w:rPr>
              <w:t>P910</w:t>
            </w:r>
          </w:p>
        </w:tc>
      </w:tr>
      <w:tr w:rsidR="00B952C7" w:rsidRPr="00B952C7" w:rsidTr="0073083C">
        <w:tblPrEx>
          <w:jc w:val="center"/>
          <w:tblBorders>
            <w:top w:val="single" w:sz="8" w:space="0" w:color="000000"/>
            <w:left w:val="single" w:sz="8" w:space="0" w:color="000000"/>
            <w:bottom w:val="single" w:sz="8" w:space="0" w:color="000000"/>
            <w:right w:val="single" w:sz="8" w:space="0" w:color="000000"/>
          </w:tblBorders>
          <w:tblCellMar>
            <w:left w:w="37" w:type="dxa"/>
            <w:right w:w="37" w:type="dxa"/>
          </w:tblCellMar>
          <w:tblLook w:val="04A0" w:firstRow="1" w:lastRow="0" w:firstColumn="1" w:lastColumn="0" w:noHBand="0" w:noVBand="1"/>
        </w:tblPrEx>
        <w:trPr>
          <w:gridBefore w:val="1"/>
          <w:wBefore w:w="70" w:type="dxa"/>
          <w:jc w:val="center"/>
        </w:trPr>
        <w:tc>
          <w:tcPr>
            <w:tcW w:w="9951" w:type="dxa"/>
            <w:gridSpan w:val="10"/>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rsidR="00B952C7" w:rsidRPr="00B952C7" w:rsidRDefault="00B952C7" w:rsidP="009C54AC">
            <w:pPr>
              <w:pStyle w:val="SingleTxt"/>
              <w:spacing w:before="40" w:after="80"/>
              <w:ind w:left="0" w:right="0"/>
              <w:jc w:val="left"/>
              <w:rPr>
                <w:b/>
                <w:bCs/>
                <w:lang w:val="en-US"/>
              </w:rPr>
            </w:pPr>
            <w:bookmarkStart w:id="1" w:name="lt_pId169"/>
            <w:r w:rsidRPr="00B952C7">
              <w:rPr>
                <w:bCs/>
                <w:lang w:val="en-US"/>
              </w:rPr>
              <w:t>This instruction applies to UN Nos. 3090, 3091, 3480 and 3481 production runs consisting of not more than 100 cells and batteries, or to pre-production prototypes of cells and batteries when these prototypes are transported for testing.</w:t>
            </w:r>
            <w:bookmarkEnd w:id="1"/>
            <w:r w:rsidRPr="00B952C7">
              <w:rPr>
                <w:bCs/>
                <w:lang w:val="en-US"/>
              </w:rPr>
              <w:t xml:space="preserve"> </w:t>
            </w:r>
          </w:p>
        </w:tc>
      </w:tr>
      <w:tr w:rsidR="00B952C7" w:rsidRPr="00B952C7" w:rsidTr="0073083C">
        <w:tblPrEx>
          <w:jc w:val="center"/>
          <w:tblBorders>
            <w:top w:val="single" w:sz="8" w:space="0" w:color="000000"/>
            <w:left w:val="single" w:sz="8" w:space="0" w:color="000000"/>
            <w:bottom w:val="single" w:sz="8" w:space="0" w:color="000000"/>
            <w:right w:val="single" w:sz="8" w:space="0" w:color="000000"/>
          </w:tblBorders>
          <w:tblCellMar>
            <w:left w:w="37" w:type="dxa"/>
            <w:right w:w="37" w:type="dxa"/>
          </w:tblCellMar>
          <w:tblLook w:val="04A0" w:firstRow="1" w:lastRow="0" w:firstColumn="1" w:lastColumn="0" w:noHBand="0" w:noVBand="1"/>
        </w:tblPrEx>
        <w:trPr>
          <w:gridBefore w:val="1"/>
          <w:wBefore w:w="70" w:type="dxa"/>
          <w:trHeight w:val="1205"/>
          <w:jc w:val="center"/>
        </w:trPr>
        <w:tc>
          <w:tcPr>
            <w:tcW w:w="9951" w:type="dxa"/>
            <w:gridSpan w:val="10"/>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B952C7" w:rsidRPr="00B952C7" w:rsidRDefault="00B952C7" w:rsidP="009C54AC">
            <w:pPr>
              <w:pStyle w:val="SingleTxt"/>
              <w:tabs>
                <w:tab w:val="clear" w:pos="1267"/>
                <w:tab w:val="left" w:pos="473"/>
              </w:tabs>
              <w:spacing w:before="40" w:after="80"/>
              <w:ind w:left="0" w:right="0"/>
              <w:jc w:val="left"/>
              <w:rPr>
                <w:bCs/>
                <w:lang w:val="en-US"/>
              </w:rPr>
            </w:pPr>
            <w:r w:rsidRPr="00B952C7">
              <w:rPr>
                <w:bCs/>
                <w:lang w:val="en-US"/>
              </w:rPr>
              <w:t>The following packaging are authorized provided that the general provisions of 4.1.1 and 4.1.3 are met:</w:t>
            </w:r>
          </w:p>
          <w:p w:rsidR="00B952C7" w:rsidRPr="00B952C7" w:rsidRDefault="00B952C7" w:rsidP="009C54AC">
            <w:pPr>
              <w:pStyle w:val="SingleTxt"/>
              <w:tabs>
                <w:tab w:val="clear" w:pos="1267"/>
                <w:tab w:val="clear" w:pos="1742"/>
                <w:tab w:val="left" w:pos="491"/>
              </w:tabs>
              <w:spacing w:before="40" w:after="80"/>
              <w:ind w:left="0" w:right="0"/>
              <w:jc w:val="left"/>
              <w:rPr>
                <w:bCs/>
                <w:lang w:val="en-US"/>
              </w:rPr>
            </w:pPr>
            <w:r w:rsidRPr="00B952C7">
              <w:rPr>
                <w:bCs/>
                <w:lang w:val="en-US"/>
              </w:rPr>
              <w:t>(1)</w:t>
            </w:r>
            <w:r w:rsidRPr="00B952C7">
              <w:rPr>
                <w:bCs/>
                <w:lang w:val="en-US"/>
              </w:rPr>
              <w:tab/>
              <w:t>For cells and batteries, including when packed with equipment:</w:t>
            </w:r>
          </w:p>
          <w:p w:rsidR="00B952C7" w:rsidRPr="00B952C7" w:rsidRDefault="00B952C7" w:rsidP="009C54AC">
            <w:pPr>
              <w:pStyle w:val="SingleTxt"/>
              <w:tabs>
                <w:tab w:val="clear" w:pos="1267"/>
                <w:tab w:val="clear" w:pos="1742"/>
                <w:tab w:val="left" w:pos="995"/>
              </w:tabs>
              <w:spacing w:before="40" w:after="80"/>
              <w:ind w:left="0" w:right="0"/>
              <w:jc w:val="left"/>
              <w:rPr>
                <w:bCs/>
                <w:lang w:val="en-US"/>
              </w:rPr>
            </w:pPr>
            <w:bookmarkStart w:id="2" w:name="lt_pId173"/>
            <w:r w:rsidRPr="00B952C7">
              <w:rPr>
                <w:bCs/>
                <w:lang w:val="en-US"/>
              </w:rPr>
              <w:tab/>
              <w:t>Drums (1A2, 1B2, 1N2, 1H2, 1D, 1G);</w:t>
            </w:r>
            <w:bookmarkEnd w:id="2"/>
            <w:r w:rsidRPr="00B952C7">
              <w:rPr>
                <w:bCs/>
                <w:lang w:val="en-US"/>
              </w:rPr>
              <w:br/>
            </w:r>
            <w:bookmarkStart w:id="3" w:name="lt_pId174"/>
            <w:r w:rsidRPr="00B952C7">
              <w:rPr>
                <w:bCs/>
                <w:lang w:val="en-US"/>
              </w:rPr>
              <w:tab/>
              <w:t>Boxes (4A, 4B, 4N, 4C1, 4C2, 4D, 4F, 4G, 4H1, 4H2);</w:t>
            </w:r>
            <w:bookmarkEnd w:id="3"/>
            <w:r w:rsidRPr="00B952C7">
              <w:rPr>
                <w:bCs/>
                <w:lang w:val="en-US"/>
              </w:rPr>
              <w:br/>
            </w:r>
            <w:bookmarkStart w:id="4" w:name="lt_pId175"/>
            <w:r w:rsidRPr="00B952C7">
              <w:rPr>
                <w:bCs/>
                <w:lang w:val="en-US"/>
              </w:rPr>
              <w:tab/>
            </w:r>
            <w:proofErr w:type="spellStart"/>
            <w:r w:rsidRPr="00B952C7">
              <w:rPr>
                <w:bCs/>
                <w:lang w:val="en-US"/>
              </w:rPr>
              <w:t>Jerricans</w:t>
            </w:r>
            <w:proofErr w:type="spellEnd"/>
            <w:r w:rsidRPr="00B952C7">
              <w:rPr>
                <w:bCs/>
                <w:lang w:val="en-US"/>
              </w:rPr>
              <w:t xml:space="preserve"> (3A2, 3B2, 3H2).</w:t>
            </w:r>
            <w:bookmarkEnd w:id="4"/>
          </w:p>
          <w:p w:rsidR="00B952C7" w:rsidRPr="00B952C7" w:rsidRDefault="00B952C7" w:rsidP="009C54AC">
            <w:pPr>
              <w:pStyle w:val="SingleTxt"/>
              <w:tabs>
                <w:tab w:val="clear" w:pos="1267"/>
                <w:tab w:val="clear" w:pos="1742"/>
                <w:tab w:val="left" w:pos="473"/>
                <w:tab w:val="left" w:pos="968"/>
              </w:tabs>
              <w:spacing w:before="40" w:after="80"/>
              <w:ind w:left="473" w:right="0" w:hanging="473"/>
              <w:jc w:val="left"/>
              <w:rPr>
                <w:bCs/>
                <w:lang w:val="en-US"/>
              </w:rPr>
            </w:pPr>
            <w:bookmarkStart w:id="5" w:name="lt_pId176"/>
            <w:r w:rsidRPr="00B952C7">
              <w:rPr>
                <w:bCs/>
                <w:lang w:val="en-US"/>
              </w:rPr>
              <w:tab/>
              <w:t>Packaging shall conform to the requirements of packing group II and shall meet the following requirements:</w:t>
            </w:r>
            <w:bookmarkEnd w:id="5"/>
          </w:p>
          <w:p w:rsidR="00B952C7" w:rsidRPr="00B952C7" w:rsidRDefault="00B952C7" w:rsidP="009C54AC">
            <w:pPr>
              <w:pStyle w:val="SingleTxt"/>
              <w:tabs>
                <w:tab w:val="clear" w:pos="1267"/>
                <w:tab w:val="clear" w:pos="1742"/>
                <w:tab w:val="left" w:pos="473"/>
                <w:tab w:val="left" w:pos="968"/>
              </w:tabs>
              <w:spacing w:before="40" w:after="80"/>
              <w:ind w:left="968" w:right="0" w:hanging="968"/>
              <w:jc w:val="left"/>
              <w:rPr>
                <w:bCs/>
                <w:lang w:val="en-US"/>
              </w:rPr>
            </w:pPr>
            <w:r w:rsidRPr="00B952C7">
              <w:rPr>
                <w:bCs/>
                <w:lang w:val="en-US"/>
              </w:rPr>
              <w:tab/>
              <w:t>a)</w:t>
            </w:r>
            <w:r w:rsidRPr="00B952C7">
              <w:rPr>
                <w:bCs/>
                <w:lang w:val="en-US"/>
              </w:rPr>
              <w:tab/>
              <w:t>Batteries and cells, including equipment, of different sizes, shapes or masses shall be placed in outer packaging of a tested design type listed above, provided the total gross weight of the package does not exceed the gross weight for which the design type has been tested;</w:t>
            </w:r>
          </w:p>
          <w:p w:rsidR="00B952C7" w:rsidRPr="00B952C7" w:rsidRDefault="00B952C7" w:rsidP="009C54AC">
            <w:pPr>
              <w:pStyle w:val="SingleTxt"/>
              <w:tabs>
                <w:tab w:val="clear" w:pos="1267"/>
                <w:tab w:val="clear" w:pos="1742"/>
                <w:tab w:val="left" w:pos="473"/>
                <w:tab w:val="left" w:pos="968"/>
              </w:tabs>
              <w:spacing w:before="40" w:after="80"/>
              <w:ind w:left="968" w:right="0" w:hanging="968"/>
              <w:jc w:val="left"/>
              <w:rPr>
                <w:bCs/>
                <w:lang w:val="en-US"/>
              </w:rPr>
            </w:pPr>
            <w:r w:rsidRPr="00B952C7">
              <w:rPr>
                <w:bCs/>
                <w:lang w:val="en-US"/>
              </w:rPr>
              <w:tab/>
              <w:t>b)</w:t>
            </w:r>
            <w:r w:rsidRPr="00B952C7">
              <w:rPr>
                <w:bCs/>
                <w:lang w:val="en-US"/>
              </w:rPr>
              <w:tab/>
              <w:t>Each cell or battery shall be individually placed in inner and then inside outer packaging;</w:t>
            </w:r>
          </w:p>
          <w:p w:rsidR="00B952C7" w:rsidRPr="00B952C7" w:rsidRDefault="00B952C7" w:rsidP="009C54AC">
            <w:pPr>
              <w:pStyle w:val="SingleTxt"/>
              <w:tabs>
                <w:tab w:val="clear" w:pos="1267"/>
                <w:tab w:val="clear" w:pos="1742"/>
                <w:tab w:val="left" w:pos="473"/>
                <w:tab w:val="left" w:pos="968"/>
              </w:tabs>
              <w:spacing w:before="40" w:after="80"/>
              <w:ind w:left="968" w:right="0" w:hanging="968"/>
              <w:jc w:val="left"/>
              <w:rPr>
                <w:bCs/>
                <w:lang w:val="en-US"/>
              </w:rPr>
            </w:pPr>
            <w:r w:rsidRPr="00B952C7">
              <w:rPr>
                <w:bCs/>
                <w:lang w:val="en-US"/>
              </w:rPr>
              <w:tab/>
              <w:t>c)</w:t>
            </w:r>
            <w:r w:rsidRPr="00B952C7">
              <w:rPr>
                <w:bCs/>
                <w:lang w:val="en-US"/>
              </w:rPr>
              <w:tab/>
              <w:t xml:space="preserve">Each inner packaging item shall be completely surrounded by sufficient non-combustible and </w:t>
            </w:r>
            <w:r w:rsidRPr="00B952C7">
              <w:rPr>
                <w:bCs/>
                <w:highlight w:val="yellow"/>
                <w:lang w:val="en-US"/>
              </w:rPr>
              <w:t>electrically non-conductive</w:t>
            </w:r>
            <w:r w:rsidRPr="00B952C7">
              <w:rPr>
                <w:bCs/>
                <w:lang w:val="en-US"/>
              </w:rPr>
              <w:t xml:space="preserve"> thermal insulation material to protect against dangerous heat increases;</w:t>
            </w:r>
          </w:p>
          <w:p w:rsidR="00B952C7" w:rsidRPr="00B952C7" w:rsidRDefault="00B952C7" w:rsidP="009C54AC">
            <w:pPr>
              <w:pStyle w:val="SingleTxt"/>
              <w:tabs>
                <w:tab w:val="clear" w:pos="1267"/>
                <w:tab w:val="clear" w:pos="1742"/>
                <w:tab w:val="left" w:pos="473"/>
                <w:tab w:val="left" w:pos="968"/>
              </w:tabs>
              <w:spacing w:before="40" w:after="80"/>
              <w:ind w:left="968" w:right="0" w:hanging="968"/>
              <w:jc w:val="left"/>
              <w:rPr>
                <w:bCs/>
                <w:lang w:val="en-US"/>
              </w:rPr>
            </w:pPr>
            <w:r w:rsidRPr="00B952C7">
              <w:rPr>
                <w:bCs/>
                <w:lang w:val="en-US"/>
              </w:rPr>
              <w:tab/>
              <w:t>d)</w:t>
            </w:r>
            <w:r w:rsidRPr="00B952C7">
              <w:rPr>
                <w:bCs/>
                <w:lang w:val="en-US"/>
              </w:rPr>
              <w:tab/>
              <w:t xml:space="preserve">Appropriate measures shall be taken to minimize the effects of vibration and shocks and prevent movement of the cells or batteries within the package that may lead to damage and dangerous conditions during transport. Cushioning material that is non-combustible and </w:t>
            </w:r>
            <w:r w:rsidRPr="00B952C7">
              <w:rPr>
                <w:bCs/>
                <w:highlight w:val="yellow"/>
                <w:lang w:val="en-US"/>
              </w:rPr>
              <w:t>electrically non-conductive</w:t>
            </w:r>
            <w:r w:rsidRPr="00B952C7">
              <w:rPr>
                <w:bCs/>
                <w:lang w:val="en-US"/>
              </w:rPr>
              <w:t xml:space="preserve"> may be used to meet this requirement;</w:t>
            </w:r>
          </w:p>
          <w:p w:rsidR="00B952C7" w:rsidRPr="00B952C7" w:rsidRDefault="00B952C7" w:rsidP="009C54AC">
            <w:pPr>
              <w:pStyle w:val="SingleTxt"/>
              <w:tabs>
                <w:tab w:val="clear" w:pos="1267"/>
                <w:tab w:val="clear" w:pos="1742"/>
                <w:tab w:val="left" w:pos="473"/>
                <w:tab w:val="left" w:pos="968"/>
              </w:tabs>
              <w:spacing w:before="40" w:after="80"/>
              <w:ind w:left="968" w:right="0" w:hanging="968"/>
              <w:jc w:val="left"/>
              <w:rPr>
                <w:bCs/>
                <w:lang w:val="en-US"/>
              </w:rPr>
            </w:pPr>
            <w:r w:rsidRPr="00B952C7">
              <w:rPr>
                <w:bCs/>
                <w:lang w:val="en-US"/>
              </w:rPr>
              <w:tab/>
              <w:t>e)</w:t>
            </w:r>
            <w:r w:rsidRPr="00B952C7">
              <w:rPr>
                <w:bCs/>
                <w:lang w:val="en-US"/>
              </w:rPr>
              <w:tab/>
              <w:t>Non-combustibility shall be assessed according to a standard recognized in the country where the packaging is designed or manufactured;</w:t>
            </w:r>
          </w:p>
          <w:p w:rsidR="00B952C7" w:rsidRPr="00B952C7" w:rsidRDefault="00B952C7" w:rsidP="009C54AC">
            <w:pPr>
              <w:pStyle w:val="SingleTxt"/>
              <w:tabs>
                <w:tab w:val="clear" w:pos="1267"/>
                <w:tab w:val="clear" w:pos="1742"/>
                <w:tab w:val="left" w:pos="473"/>
                <w:tab w:val="left" w:pos="968"/>
              </w:tabs>
              <w:spacing w:before="40" w:after="80"/>
              <w:ind w:left="968" w:right="0" w:hanging="968"/>
              <w:jc w:val="left"/>
              <w:rPr>
                <w:bCs/>
                <w:lang w:val="en-US"/>
              </w:rPr>
            </w:pPr>
            <w:r w:rsidRPr="00B952C7">
              <w:rPr>
                <w:bCs/>
                <w:lang w:val="en-US"/>
              </w:rPr>
              <w:tab/>
              <w:t>f)</w:t>
            </w:r>
            <w:r w:rsidRPr="00B952C7">
              <w:rPr>
                <w:bCs/>
                <w:lang w:val="en-US"/>
              </w:rPr>
              <w:tab/>
              <w:t>A cell or battery with a net weight of more than 30 kg shall be limited to one cell or battery per outer packaging.</w:t>
            </w:r>
          </w:p>
          <w:p w:rsidR="00B952C7" w:rsidRPr="00B952C7" w:rsidRDefault="00B952C7" w:rsidP="009C54AC">
            <w:pPr>
              <w:pStyle w:val="SingleTxt"/>
              <w:keepNext/>
              <w:keepLines/>
              <w:tabs>
                <w:tab w:val="clear" w:pos="1267"/>
                <w:tab w:val="left" w:pos="473"/>
                <w:tab w:val="left" w:pos="1008"/>
              </w:tabs>
              <w:spacing w:before="40" w:after="80"/>
              <w:ind w:left="0" w:right="0"/>
              <w:jc w:val="left"/>
              <w:rPr>
                <w:bCs/>
                <w:lang w:val="en-US"/>
              </w:rPr>
            </w:pPr>
            <w:r w:rsidRPr="00B952C7">
              <w:rPr>
                <w:bCs/>
                <w:lang w:val="en-US"/>
              </w:rPr>
              <w:t>(2)</w:t>
            </w:r>
            <w:r w:rsidRPr="00B952C7">
              <w:rPr>
                <w:bCs/>
                <w:lang w:val="en-US"/>
              </w:rPr>
              <w:tab/>
              <w:t>For cells and batteries installed in equipment:</w:t>
            </w:r>
          </w:p>
          <w:p w:rsidR="00B952C7" w:rsidRPr="00B952C7" w:rsidRDefault="00B952C7" w:rsidP="009C54AC">
            <w:pPr>
              <w:pStyle w:val="SingleTxt"/>
              <w:keepNext/>
              <w:keepLines/>
              <w:tabs>
                <w:tab w:val="clear" w:pos="1267"/>
                <w:tab w:val="left" w:pos="473"/>
                <w:tab w:val="left" w:pos="1008"/>
              </w:tabs>
              <w:spacing w:before="40" w:after="80"/>
              <w:ind w:left="0" w:right="0"/>
              <w:jc w:val="left"/>
              <w:rPr>
                <w:bCs/>
                <w:lang w:val="en-US"/>
              </w:rPr>
            </w:pPr>
            <w:r w:rsidRPr="00B952C7">
              <w:rPr>
                <w:bCs/>
                <w:lang w:val="en-US"/>
              </w:rPr>
              <w:tab/>
            </w:r>
            <w:bookmarkStart w:id="6" w:name="lt_pId193"/>
            <w:r w:rsidRPr="00B952C7">
              <w:rPr>
                <w:bCs/>
                <w:lang w:val="en-US"/>
              </w:rPr>
              <w:tab/>
              <w:t>Drums (1A2, 1B2, 1N2, 1H2, 1D, 1G);</w:t>
            </w:r>
            <w:bookmarkEnd w:id="6"/>
            <w:r w:rsidRPr="00B952C7">
              <w:rPr>
                <w:bCs/>
                <w:lang w:val="en-US"/>
              </w:rPr>
              <w:br/>
            </w:r>
            <w:r w:rsidRPr="00B952C7">
              <w:rPr>
                <w:bCs/>
                <w:lang w:val="en-US"/>
              </w:rPr>
              <w:tab/>
            </w:r>
            <w:bookmarkStart w:id="7" w:name="lt_pId195"/>
            <w:r w:rsidRPr="00B952C7">
              <w:rPr>
                <w:bCs/>
                <w:lang w:val="en-US"/>
              </w:rPr>
              <w:tab/>
              <w:t>Boxes (4A, 4B, 4N, 4C1, 4C2, 4D, 4F, 4G, 4H1, 4H2);</w:t>
            </w:r>
            <w:bookmarkEnd w:id="7"/>
            <w:r w:rsidRPr="00B952C7">
              <w:rPr>
                <w:bCs/>
                <w:lang w:val="en-US"/>
              </w:rPr>
              <w:br/>
            </w:r>
            <w:r w:rsidRPr="00B952C7">
              <w:rPr>
                <w:bCs/>
                <w:lang w:val="en-US"/>
              </w:rPr>
              <w:tab/>
            </w:r>
            <w:bookmarkStart w:id="8" w:name="lt_pId197"/>
            <w:r w:rsidRPr="00B952C7">
              <w:rPr>
                <w:bCs/>
                <w:lang w:val="en-US"/>
              </w:rPr>
              <w:tab/>
            </w:r>
            <w:proofErr w:type="spellStart"/>
            <w:r w:rsidRPr="00B952C7">
              <w:rPr>
                <w:bCs/>
                <w:lang w:val="en-US"/>
              </w:rPr>
              <w:t>Jerricans</w:t>
            </w:r>
            <w:proofErr w:type="spellEnd"/>
            <w:r w:rsidRPr="00B952C7">
              <w:rPr>
                <w:bCs/>
                <w:lang w:val="en-US"/>
              </w:rPr>
              <w:t xml:space="preserve"> (3A2, 3B2, 3H2).</w:t>
            </w:r>
            <w:bookmarkEnd w:id="8"/>
          </w:p>
          <w:p w:rsidR="00B952C7" w:rsidRPr="00B952C7" w:rsidRDefault="00B952C7" w:rsidP="009C54AC">
            <w:pPr>
              <w:pStyle w:val="SingleTxt"/>
              <w:tabs>
                <w:tab w:val="clear" w:pos="1267"/>
                <w:tab w:val="left" w:pos="473"/>
                <w:tab w:val="left" w:pos="1008"/>
              </w:tabs>
              <w:spacing w:before="40" w:after="80"/>
              <w:ind w:left="473" w:right="0" w:hanging="473"/>
              <w:jc w:val="left"/>
              <w:rPr>
                <w:bCs/>
                <w:lang w:val="en-US"/>
              </w:rPr>
            </w:pPr>
            <w:bookmarkStart w:id="9" w:name="lt_pId198"/>
            <w:r w:rsidRPr="00B952C7">
              <w:rPr>
                <w:bCs/>
                <w:lang w:val="en-US"/>
              </w:rPr>
              <w:tab/>
              <w:t>Packaging shall conform to the performance level requirements of packing group II and shall meet the following requirements:</w:t>
            </w:r>
            <w:bookmarkEnd w:id="9"/>
          </w:p>
          <w:p w:rsidR="00B952C7" w:rsidRPr="00B952C7" w:rsidRDefault="00B952C7" w:rsidP="009C54AC">
            <w:pPr>
              <w:pStyle w:val="SingleTxt"/>
              <w:tabs>
                <w:tab w:val="clear" w:pos="1267"/>
                <w:tab w:val="left" w:pos="473"/>
                <w:tab w:val="left" w:pos="1008"/>
              </w:tabs>
              <w:spacing w:before="40" w:after="80"/>
              <w:ind w:left="1008" w:right="0" w:hanging="533"/>
              <w:jc w:val="left"/>
              <w:rPr>
                <w:bCs/>
                <w:lang w:val="en-US"/>
              </w:rPr>
            </w:pPr>
            <w:bookmarkStart w:id="10" w:name="lt_pId199"/>
            <w:r w:rsidRPr="00B952C7">
              <w:rPr>
                <w:bCs/>
                <w:lang w:val="en-US"/>
              </w:rPr>
              <w:t>а)</w:t>
            </w:r>
            <w:r w:rsidRPr="00B952C7">
              <w:rPr>
                <w:bCs/>
                <w:lang w:val="en-US"/>
              </w:rPr>
              <w:tab/>
              <w:t>Equipment of different sizes, shapes and masses shall be placed in outer packaging of a tested design type listed above provided that the total gross weight of the package does not exceed the weight for which the design type has been tested;</w:t>
            </w:r>
            <w:bookmarkEnd w:id="10"/>
          </w:p>
          <w:p w:rsidR="00B952C7" w:rsidRPr="00B952C7" w:rsidRDefault="00B952C7" w:rsidP="009C54AC">
            <w:pPr>
              <w:pStyle w:val="SingleTxt"/>
              <w:tabs>
                <w:tab w:val="clear" w:pos="1267"/>
                <w:tab w:val="left" w:pos="473"/>
                <w:tab w:val="left" w:pos="1008"/>
              </w:tabs>
              <w:spacing w:before="40" w:after="80"/>
              <w:ind w:left="1008" w:right="0" w:hanging="533"/>
              <w:jc w:val="left"/>
              <w:rPr>
                <w:bCs/>
                <w:lang w:val="en-US"/>
              </w:rPr>
            </w:pPr>
            <w:r w:rsidRPr="00B952C7">
              <w:rPr>
                <w:bCs/>
                <w:lang w:val="en-US"/>
              </w:rPr>
              <w:t>b)</w:t>
            </w:r>
            <w:r w:rsidRPr="00B952C7">
              <w:rPr>
                <w:bCs/>
                <w:lang w:val="en-US"/>
              </w:rPr>
              <w:tab/>
              <w:t>The equipment shall be constructed or packaged in such a manner as to prevent accidental operation during transport;</w:t>
            </w:r>
          </w:p>
          <w:p w:rsidR="00B952C7" w:rsidRPr="00B952C7" w:rsidRDefault="00B952C7" w:rsidP="009C54AC">
            <w:pPr>
              <w:pStyle w:val="SingleTxt"/>
              <w:tabs>
                <w:tab w:val="clear" w:pos="1267"/>
                <w:tab w:val="left" w:pos="473"/>
                <w:tab w:val="left" w:pos="1008"/>
              </w:tabs>
              <w:spacing w:before="40" w:after="80"/>
              <w:ind w:left="1008" w:right="0" w:hanging="533"/>
              <w:jc w:val="left"/>
              <w:rPr>
                <w:bCs/>
                <w:lang w:val="en-US"/>
              </w:rPr>
            </w:pPr>
            <w:r w:rsidRPr="00B952C7">
              <w:rPr>
                <w:bCs/>
                <w:lang w:val="en-US"/>
              </w:rPr>
              <w:t>c)</w:t>
            </w:r>
            <w:r w:rsidRPr="00B952C7">
              <w:rPr>
                <w:bCs/>
                <w:lang w:val="en-US"/>
              </w:rPr>
              <w:tab/>
              <w:t xml:space="preserve">Appropriate measures shall be taken to minimize the effects of vibration and shocks and prevent movement of the equipment within the package that may lead to damage and dangerous conditions during transport. When cushioning material is used to meet this requirement, it shall be non-combustible and </w:t>
            </w:r>
            <w:r w:rsidRPr="00B952C7">
              <w:rPr>
                <w:bCs/>
                <w:highlight w:val="yellow"/>
                <w:lang w:val="en-US"/>
              </w:rPr>
              <w:t>electrically non-conductive</w:t>
            </w:r>
            <w:r w:rsidRPr="00B952C7">
              <w:rPr>
                <w:bCs/>
                <w:lang w:val="en-US"/>
              </w:rPr>
              <w:t>; and</w:t>
            </w:r>
          </w:p>
          <w:p w:rsidR="00B952C7" w:rsidRPr="00B952C7" w:rsidRDefault="00B952C7" w:rsidP="009C54AC">
            <w:pPr>
              <w:pStyle w:val="SingleTxt"/>
              <w:tabs>
                <w:tab w:val="clear" w:pos="1267"/>
                <w:tab w:val="left" w:pos="473"/>
                <w:tab w:val="left" w:pos="1008"/>
              </w:tabs>
              <w:spacing w:before="40" w:after="80"/>
              <w:ind w:left="1008" w:right="0" w:hanging="533"/>
              <w:jc w:val="left"/>
              <w:rPr>
                <w:bCs/>
                <w:lang w:val="en-US"/>
              </w:rPr>
            </w:pPr>
            <w:r w:rsidRPr="00B952C7">
              <w:rPr>
                <w:bCs/>
                <w:lang w:val="en-US"/>
              </w:rPr>
              <w:t>d)</w:t>
            </w:r>
            <w:r w:rsidRPr="00B952C7">
              <w:rPr>
                <w:bCs/>
                <w:lang w:val="en-US"/>
              </w:rPr>
              <w:tab/>
              <w:t>Non-combustibility shall be assessed according to a standard recognized in the country where the packaging is designed or manufactured.</w:t>
            </w:r>
          </w:p>
          <w:p w:rsidR="00B952C7" w:rsidRPr="00B952C7" w:rsidRDefault="00B952C7" w:rsidP="009C54AC">
            <w:pPr>
              <w:pStyle w:val="SingleTxt"/>
              <w:tabs>
                <w:tab w:val="clear" w:pos="1267"/>
                <w:tab w:val="left" w:pos="473"/>
                <w:tab w:val="left" w:pos="1008"/>
              </w:tabs>
              <w:spacing w:before="40" w:after="80"/>
              <w:ind w:left="473" w:right="0" w:hanging="473"/>
              <w:jc w:val="left"/>
              <w:rPr>
                <w:b/>
                <w:bCs/>
                <w:i/>
                <w:lang w:val="en-US"/>
              </w:rPr>
            </w:pPr>
            <w:r w:rsidRPr="00B952C7">
              <w:rPr>
                <w:bCs/>
                <w:lang w:val="en-US"/>
              </w:rPr>
              <w:t>(3)</w:t>
            </w:r>
            <w:r w:rsidRPr="00B952C7">
              <w:rPr>
                <w:bCs/>
                <w:lang w:val="en-US"/>
              </w:rPr>
              <w:tab/>
              <w:t>Equipment or batteries may be transported unpackaged under conditions specified by the competent authority. Additional conditions that may be considered during the approval process include, but are not limited to the following:</w:t>
            </w:r>
          </w:p>
          <w:p w:rsidR="00362E5B" w:rsidRDefault="00362E5B" w:rsidP="009C54AC">
            <w:pPr>
              <w:pStyle w:val="SingleTxt"/>
              <w:tabs>
                <w:tab w:val="clear" w:pos="1267"/>
                <w:tab w:val="left" w:pos="473"/>
                <w:tab w:val="left" w:pos="1008"/>
              </w:tabs>
              <w:spacing w:before="40" w:after="80"/>
              <w:ind w:left="1008" w:right="0" w:hanging="533"/>
              <w:jc w:val="left"/>
              <w:rPr>
                <w:bCs/>
                <w:lang w:val="en-US"/>
              </w:rPr>
            </w:pPr>
            <w:bookmarkStart w:id="11" w:name="lt_pId211"/>
          </w:p>
          <w:p w:rsidR="00B952C7" w:rsidRPr="00B952C7" w:rsidRDefault="00B952C7" w:rsidP="009C54AC">
            <w:pPr>
              <w:pStyle w:val="SingleTxt"/>
              <w:tabs>
                <w:tab w:val="clear" w:pos="1267"/>
                <w:tab w:val="left" w:pos="473"/>
                <w:tab w:val="left" w:pos="1008"/>
              </w:tabs>
              <w:spacing w:before="40" w:after="80"/>
              <w:ind w:left="1008" w:right="0" w:hanging="533"/>
              <w:jc w:val="left"/>
              <w:rPr>
                <w:bCs/>
                <w:lang w:val="en-US"/>
              </w:rPr>
            </w:pPr>
            <w:r w:rsidRPr="00B952C7">
              <w:rPr>
                <w:bCs/>
                <w:lang w:val="en-US"/>
              </w:rPr>
              <w:lastRenderedPageBreak/>
              <w:t>а)</w:t>
            </w:r>
            <w:r w:rsidRPr="00B952C7">
              <w:rPr>
                <w:bCs/>
                <w:lang w:val="en-US"/>
              </w:rPr>
              <w:tab/>
            </w:r>
            <w:bookmarkEnd w:id="11"/>
            <w:r w:rsidRPr="00B952C7">
              <w:rPr>
                <w:bCs/>
                <w:lang w:val="en-US"/>
              </w:rPr>
              <w:t xml:space="preserve">Equipment or batteries shall be durable enough to withstand shocks and loadings normally encountered during transport, transshipment between cargo transport units and cargo transport units and warehouses as well as any removal from a pallet for subsequent manual or mechanical handling; and </w:t>
            </w:r>
          </w:p>
          <w:p w:rsidR="00B952C7" w:rsidRPr="00B952C7" w:rsidRDefault="00B952C7" w:rsidP="009C54AC">
            <w:pPr>
              <w:pStyle w:val="SingleTxt"/>
              <w:tabs>
                <w:tab w:val="clear" w:pos="1267"/>
                <w:tab w:val="left" w:pos="473"/>
                <w:tab w:val="left" w:pos="1008"/>
              </w:tabs>
              <w:spacing w:before="40" w:after="80"/>
              <w:ind w:left="1008" w:right="0" w:hanging="533"/>
              <w:jc w:val="left"/>
              <w:rPr>
                <w:bCs/>
                <w:lang w:val="en-US"/>
              </w:rPr>
            </w:pPr>
            <w:bookmarkStart w:id="12" w:name="lt_pId213"/>
            <w:r w:rsidRPr="00B952C7">
              <w:rPr>
                <w:bCs/>
                <w:lang w:val="en-US"/>
              </w:rPr>
              <w:t>b)</w:t>
            </w:r>
            <w:r w:rsidRPr="00B952C7">
              <w:rPr>
                <w:bCs/>
                <w:lang w:val="en-US"/>
              </w:rPr>
              <w:tab/>
              <w:t xml:space="preserve">Equipment or batteries shall be fixed in cradles or crates or other handling devices in such a way that they will not become loose under </w:t>
            </w:r>
            <w:r w:rsidRPr="00B952C7">
              <w:rPr>
                <w:bCs/>
                <w:highlight w:val="yellow"/>
                <w:lang w:val="en-US"/>
              </w:rPr>
              <w:t>normal</w:t>
            </w:r>
            <w:r w:rsidRPr="00B952C7">
              <w:rPr>
                <w:bCs/>
                <w:lang w:val="en-US"/>
              </w:rPr>
              <w:t xml:space="preserve"> transport conditions.</w:t>
            </w:r>
            <w:bookmarkEnd w:id="12"/>
          </w:p>
        </w:tc>
      </w:tr>
      <w:tr w:rsidR="00B952C7" w:rsidRPr="00B952C7" w:rsidTr="0073083C">
        <w:tblPrEx>
          <w:jc w:val="center"/>
          <w:tblBorders>
            <w:top w:val="single" w:sz="8" w:space="0" w:color="000000"/>
            <w:left w:val="single" w:sz="8" w:space="0" w:color="000000"/>
            <w:bottom w:val="single" w:sz="8" w:space="0" w:color="000000"/>
            <w:right w:val="single" w:sz="8" w:space="0" w:color="000000"/>
          </w:tblBorders>
          <w:tblCellMar>
            <w:left w:w="37" w:type="dxa"/>
            <w:right w:w="37" w:type="dxa"/>
          </w:tblCellMar>
          <w:tblLook w:val="04A0" w:firstRow="1" w:lastRow="0" w:firstColumn="1" w:lastColumn="0" w:noHBand="0" w:noVBand="1"/>
        </w:tblPrEx>
        <w:trPr>
          <w:gridBefore w:val="1"/>
          <w:wBefore w:w="70" w:type="dxa"/>
          <w:jc w:val="center"/>
        </w:trPr>
        <w:tc>
          <w:tcPr>
            <w:tcW w:w="9951" w:type="dxa"/>
            <w:gridSpan w:val="10"/>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rsidR="00B952C7" w:rsidRPr="00B952C7" w:rsidRDefault="00B952C7" w:rsidP="009C54AC">
            <w:pPr>
              <w:pStyle w:val="SingleTxt"/>
              <w:keepNext/>
              <w:keepLines/>
              <w:tabs>
                <w:tab w:val="clear" w:pos="1267"/>
                <w:tab w:val="left" w:pos="473"/>
              </w:tabs>
              <w:spacing w:before="40" w:after="80"/>
              <w:ind w:left="0" w:right="0"/>
              <w:jc w:val="left"/>
              <w:rPr>
                <w:b/>
                <w:bCs/>
                <w:lang w:val="en-US"/>
              </w:rPr>
            </w:pPr>
            <w:r w:rsidRPr="00B952C7">
              <w:rPr>
                <w:b/>
                <w:lang w:val="en-US"/>
              </w:rPr>
              <w:lastRenderedPageBreak/>
              <w:t>Additional requirements</w:t>
            </w:r>
          </w:p>
          <w:p w:rsidR="00B952C7" w:rsidRPr="00B952C7" w:rsidRDefault="00B952C7" w:rsidP="009C54AC">
            <w:pPr>
              <w:pStyle w:val="SingleTxt"/>
              <w:keepNext/>
              <w:keepLines/>
              <w:tabs>
                <w:tab w:val="clear" w:pos="1267"/>
                <w:tab w:val="left" w:pos="473"/>
              </w:tabs>
              <w:spacing w:before="40" w:after="80"/>
              <w:ind w:left="0" w:right="0"/>
              <w:jc w:val="left"/>
              <w:rPr>
                <w:bCs/>
                <w:lang w:val="en-US"/>
              </w:rPr>
            </w:pPr>
            <w:bookmarkStart w:id="13" w:name="lt_pId215"/>
            <w:r w:rsidRPr="00B952C7">
              <w:rPr>
                <w:bCs/>
                <w:lang w:val="en-US"/>
              </w:rPr>
              <w:t>Cells and batteries shall be protected against short circuits;</w:t>
            </w:r>
            <w:bookmarkEnd w:id="13"/>
          </w:p>
          <w:p w:rsidR="00B952C7" w:rsidRPr="00B952C7" w:rsidRDefault="00B952C7" w:rsidP="009C54AC">
            <w:pPr>
              <w:pStyle w:val="SingleTxt"/>
              <w:keepNext/>
              <w:keepLines/>
              <w:tabs>
                <w:tab w:val="clear" w:pos="1267"/>
                <w:tab w:val="left" w:pos="473"/>
              </w:tabs>
              <w:spacing w:before="40" w:after="80"/>
              <w:ind w:left="0" w:right="0"/>
              <w:jc w:val="left"/>
              <w:rPr>
                <w:bCs/>
                <w:lang w:val="en-US"/>
              </w:rPr>
            </w:pPr>
            <w:r w:rsidRPr="00B952C7">
              <w:rPr>
                <w:bCs/>
                <w:lang w:val="en-US"/>
              </w:rPr>
              <w:t xml:space="preserve">Protection against short circuits includes, but is not limited to: </w:t>
            </w:r>
          </w:p>
          <w:p w:rsidR="00B952C7" w:rsidRPr="00B952C7" w:rsidRDefault="00B952C7" w:rsidP="009C54AC">
            <w:pPr>
              <w:pStyle w:val="SingleTxt"/>
              <w:keepNext/>
              <w:keepLines/>
              <w:tabs>
                <w:tab w:val="clear" w:pos="1267"/>
                <w:tab w:val="left" w:pos="473"/>
              </w:tabs>
              <w:spacing w:before="40" w:after="80"/>
              <w:ind w:left="473" w:right="0" w:hanging="473"/>
              <w:jc w:val="left"/>
              <w:rPr>
                <w:bCs/>
                <w:lang w:val="en-US"/>
              </w:rPr>
            </w:pPr>
            <w:r w:rsidRPr="00B952C7">
              <w:rPr>
                <w:bCs/>
                <w:lang w:val="en-US"/>
              </w:rPr>
              <w:t>–</w:t>
            </w:r>
            <w:r w:rsidRPr="00B952C7">
              <w:rPr>
                <w:bCs/>
                <w:lang w:val="en-US"/>
              </w:rPr>
              <w:tab/>
            </w:r>
            <w:bookmarkStart w:id="14" w:name="lt_pId218"/>
            <w:r w:rsidRPr="00B952C7">
              <w:rPr>
                <w:rFonts w:eastAsia="Calibri"/>
                <w:snapToGrid w:val="0"/>
                <w:szCs w:val="18"/>
                <w:lang w:val="en-US" w:eastAsia="de-DE"/>
              </w:rPr>
              <w:t>Individual protection of battery terminals</w:t>
            </w:r>
            <w:r w:rsidRPr="00B952C7">
              <w:rPr>
                <w:bCs/>
                <w:sz w:val="22"/>
                <w:lang w:val="en-US"/>
              </w:rPr>
              <w:t>;</w:t>
            </w:r>
            <w:bookmarkEnd w:id="14"/>
            <w:r w:rsidRPr="00B952C7">
              <w:rPr>
                <w:bCs/>
                <w:sz w:val="22"/>
                <w:lang w:val="en-US"/>
              </w:rPr>
              <w:t xml:space="preserve"> </w:t>
            </w:r>
          </w:p>
          <w:p w:rsidR="00B952C7" w:rsidRPr="00B952C7" w:rsidRDefault="00B952C7" w:rsidP="009C54AC">
            <w:pPr>
              <w:pStyle w:val="SingleTxt"/>
              <w:keepNext/>
              <w:keepLines/>
              <w:tabs>
                <w:tab w:val="clear" w:pos="1267"/>
                <w:tab w:val="left" w:pos="473"/>
              </w:tabs>
              <w:spacing w:before="40" w:after="80"/>
              <w:ind w:left="473" w:right="0" w:hanging="473"/>
              <w:jc w:val="left"/>
              <w:rPr>
                <w:bCs/>
                <w:lang w:val="en-US"/>
              </w:rPr>
            </w:pPr>
            <w:r w:rsidRPr="00B952C7">
              <w:rPr>
                <w:bCs/>
                <w:lang w:val="en-US"/>
              </w:rPr>
              <w:t>–</w:t>
            </w:r>
            <w:r w:rsidRPr="00B952C7">
              <w:rPr>
                <w:bCs/>
                <w:lang w:val="en-US"/>
              </w:rPr>
              <w:tab/>
              <w:t xml:space="preserve">Inner packaging to prevent </w:t>
            </w:r>
            <w:r w:rsidRPr="00B952C7">
              <w:rPr>
                <w:bCs/>
                <w:highlight w:val="yellow"/>
                <w:lang w:val="en-US"/>
              </w:rPr>
              <w:t>electric</w:t>
            </w:r>
            <w:r w:rsidRPr="00B952C7">
              <w:rPr>
                <w:bCs/>
                <w:highlight w:val="yellow"/>
                <w:lang w:val="en-GB"/>
              </w:rPr>
              <w:t>al</w:t>
            </w:r>
            <w:r w:rsidRPr="00B952C7">
              <w:rPr>
                <w:bCs/>
                <w:highlight w:val="yellow"/>
                <w:lang w:val="en-US"/>
              </w:rPr>
              <w:t xml:space="preserve"> </w:t>
            </w:r>
            <w:r w:rsidRPr="00B952C7">
              <w:rPr>
                <w:bCs/>
                <w:lang w:val="en-US"/>
              </w:rPr>
              <w:t xml:space="preserve">contact between cells and batteries; </w:t>
            </w:r>
          </w:p>
          <w:p w:rsidR="00B952C7" w:rsidRPr="00B952C7" w:rsidRDefault="00B952C7" w:rsidP="009C54AC">
            <w:pPr>
              <w:pStyle w:val="SingleTxt"/>
              <w:keepNext/>
              <w:keepLines/>
              <w:tabs>
                <w:tab w:val="clear" w:pos="1267"/>
                <w:tab w:val="left" w:pos="473"/>
              </w:tabs>
              <w:spacing w:before="40" w:after="80"/>
              <w:ind w:left="473" w:right="0" w:hanging="473"/>
              <w:jc w:val="left"/>
              <w:rPr>
                <w:bCs/>
                <w:lang w:val="en-US"/>
              </w:rPr>
            </w:pPr>
            <w:r w:rsidRPr="00B952C7">
              <w:rPr>
                <w:bCs/>
                <w:lang w:val="en-US"/>
              </w:rPr>
              <w:t>–</w:t>
            </w:r>
            <w:r w:rsidRPr="00B952C7">
              <w:rPr>
                <w:bCs/>
                <w:lang w:val="en-US"/>
              </w:rPr>
              <w:tab/>
              <w:t xml:space="preserve">Batteries with recessed terminals designed to protect against short circuits; or </w:t>
            </w:r>
          </w:p>
          <w:p w:rsidR="00B952C7" w:rsidRPr="00B952C7" w:rsidRDefault="00B952C7" w:rsidP="009C54AC">
            <w:pPr>
              <w:pStyle w:val="SingleTxt"/>
              <w:keepNext/>
              <w:keepLines/>
              <w:tabs>
                <w:tab w:val="clear" w:pos="1267"/>
                <w:tab w:val="left" w:pos="473"/>
              </w:tabs>
              <w:spacing w:before="40" w:after="80"/>
              <w:ind w:left="473" w:right="0" w:hanging="473"/>
              <w:jc w:val="left"/>
              <w:rPr>
                <w:bCs/>
                <w:lang w:val="en-US"/>
              </w:rPr>
            </w:pPr>
            <w:r w:rsidRPr="00B952C7">
              <w:rPr>
                <w:bCs/>
                <w:lang w:val="en-US"/>
              </w:rPr>
              <w:t>–</w:t>
            </w:r>
            <w:r w:rsidRPr="00B952C7">
              <w:rPr>
                <w:bCs/>
                <w:lang w:val="en-US"/>
              </w:rPr>
              <w:tab/>
              <w:t xml:space="preserve">The use of a non-conductive and </w:t>
            </w:r>
            <w:r w:rsidRPr="00B952C7">
              <w:rPr>
                <w:bCs/>
                <w:highlight w:val="yellow"/>
                <w:lang w:val="en-US"/>
              </w:rPr>
              <w:t>electrically non-combustible</w:t>
            </w:r>
            <w:r w:rsidRPr="00B952C7">
              <w:rPr>
                <w:bCs/>
                <w:lang w:val="en-US"/>
              </w:rPr>
              <w:t xml:space="preserve"> cushioning material to fill empty spaces between cells or batteries inside the packaging.</w:t>
            </w:r>
          </w:p>
        </w:tc>
      </w:tr>
      <w:tr w:rsidR="00B952C7" w:rsidRPr="00B952C7" w:rsidTr="0073083C">
        <w:tblPrEx>
          <w:tblCellMar>
            <w:left w:w="33" w:type="dxa"/>
          </w:tblCellMar>
        </w:tblPrEx>
        <w:trPr>
          <w:gridBefore w:val="2"/>
          <w:gridAfter w:val="1"/>
          <w:wBefore w:w="200" w:type="dxa"/>
          <w:wAfter w:w="15" w:type="dxa"/>
        </w:trPr>
        <w:tc>
          <w:tcPr>
            <w:tcW w:w="2128" w:type="dxa"/>
            <w:gridSpan w:val="3"/>
            <w:tcBorders>
              <w:top w:val="single" w:sz="4" w:space="0" w:color="000000"/>
              <w:left w:val="single" w:sz="4" w:space="0" w:color="000000"/>
              <w:bottom w:val="single" w:sz="4" w:space="0" w:color="000000"/>
            </w:tcBorders>
            <w:shd w:val="clear" w:color="auto" w:fill="auto"/>
          </w:tcPr>
          <w:p w:rsidR="00B952C7" w:rsidRPr="00B952C7" w:rsidRDefault="00B952C7" w:rsidP="009C54AC">
            <w:pPr>
              <w:pageBreakBefore/>
              <w:tabs>
                <w:tab w:val="left" w:pos="1701"/>
                <w:tab w:val="left" w:pos="2268"/>
                <w:tab w:val="left" w:pos="2835"/>
                <w:tab w:val="left" w:pos="3402"/>
                <w:tab w:val="left" w:pos="3969"/>
              </w:tabs>
              <w:ind w:right="1134"/>
              <w:jc w:val="both"/>
              <w:rPr>
                <w:b/>
                <w:spacing w:val="4"/>
                <w:w w:val="103"/>
                <w:kern w:val="1"/>
                <w:lang w:val="en-US"/>
              </w:rPr>
            </w:pPr>
            <w:r w:rsidRPr="00B952C7">
              <w:rPr>
                <w:b/>
                <w:spacing w:val="4"/>
                <w:w w:val="103"/>
                <w:kern w:val="1"/>
                <w:lang w:val="en-US"/>
              </w:rPr>
              <w:lastRenderedPageBreak/>
              <w:t>LP904</w:t>
            </w:r>
          </w:p>
        </w:tc>
        <w:tc>
          <w:tcPr>
            <w:tcW w:w="4394" w:type="dxa"/>
            <w:tcBorders>
              <w:top w:val="single" w:sz="4" w:space="0" w:color="000000"/>
              <w:bottom w:val="single" w:sz="4" w:space="0" w:color="000000"/>
            </w:tcBorders>
            <w:shd w:val="clear" w:color="auto" w:fill="auto"/>
          </w:tcPr>
          <w:p w:rsidR="00B952C7" w:rsidRPr="00B952C7" w:rsidRDefault="00B952C7" w:rsidP="009C54AC">
            <w:pPr>
              <w:tabs>
                <w:tab w:val="left" w:pos="1701"/>
                <w:tab w:val="left" w:pos="2268"/>
                <w:tab w:val="left" w:pos="2835"/>
                <w:tab w:val="left" w:pos="3402"/>
                <w:tab w:val="left" w:pos="3969"/>
              </w:tabs>
              <w:ind w:left="1134" w:right="233" w:hanging="901"/>
              <w:jc w:val="both"/>
              <w:rPr>
                <w:b/>
                <w:spacing w:val="4"/>
                <w:w w:val="103"/>
                <w:kern w:val="1"/>
                <w:lang w:val="en-US"/>
              </w:rPr>
            </w:pPr>
            <w:r w:rsidRPr="00B952C7">
              <w:rPr>
                <w:b/>
                <w:spacing w:val="4"/>
                <w:w w:val="103"/>
                <w:kern w:val="1"/>
                <w:lang w:val="en-US"/>
              </w:rPr>
              <w:t>PACKING INSTRUCTION</w:t>
            </w:r>
          </w:p>
        </w:tc>
        <w:tc>
          <w:tcPr>
            <w:tcW w:w="3284" w:type="dxa"/>
            <w:gridSpan w:val="4"/>
            <w:tcBorders>
              <w:top w:val="single" w:sz="4" w:space="0" w:color="000000"/>
              <w:bottom w:val="single" w:sz="4" w:space="0" w:color="000000"/>
              <w:right w:val="single" w:sz="4" w:space="0" w:color="000000"/>
            </w:tcBorders>
            <w:shd w:val="clear" w:color="auto" w:fill="auto"/>
          </w:tcPr>
          <w:p w:rsidR="00B952C7" w:rsidRPr="00B952C7" w:rsidRDefault="00B952C7" w:rsidP="009C54AC">
            <w:pPr>
              <w:tabs>
                <w:tab w:val="left" w:pos="1701"/>
                <w:tab w:val="left" w:pos="2268"/>
                <w:tab w:val="left" w:pos="2835"/>
                <w:tab w:val="left" w:pos="3402"/>
                <w:tab w:val="left" w:pos="3969"/>
              </w:tabs>
              <w:ind w:firstLine="833"/>
              <w:jc w:val="right"/>
              <w:rPr>
                <w:lang w:val="en-US"/>
              </w:rPr>
            </w:pPr>
            <w:r w:rsidRPr="00B952C7">
              <w:rPr>
                <w:b/>
                <w:spacing w:val="4"/>
                <w:w w:val="103"/>
                <w:kern w:val="1"/>
                <w:lang w:val="en-US"/>
              </w:rPr>
              <w:t>LP904</w:t>
            </w:r>
          </w:p>
        </w:tc>
      </w:tr>
      <w:tr w:rsidR="00B952C7" w:rsidRPr="00B952C7" w:rsidTr="0073083C">
        <w:tblPrEx>
          <w:tblCellMar>
            <w:left w:w="33" w:type="dxa"/>
          </w:tblCellMar>
        </w:tblPrEx>
        <w:trPr>
          <w:gridBefore w:val="2"/>
          <w:gridAfter w:val="1"/>
          <w:wBefore w:w="200" w:type="dxa"/>
          <w:wAfter w:w="15" w:type="dxa"/>
        </w:trPr>
        <w:tc>
          <w:tcPr>
            <w:tcW w:w="9806" w:type="dxa"/>
            <w:gridSpan w:val="8"/>
            <w:tcBorders>
              <w:top w:val="single" w:sz="4" w:space="0" w:color="000000"/>
              <w:left w:val="single" w:sz="4" w:space="0" w:color="000000"/>
              <w:bottom w:val="single" w:sz="4" w:space="0" w:color="000000"/>
              <w:right w:val="single" w:sz="4" w:space="0" w:color="000000"/>
            </w:tcBorders>
            <w:shd w:val="clear" w:color="auto" w:fill="auto"/>
          </w:tcPr>
          <w:p w:rsidR="00B952C7" w:rsidRPr="00B952C7" w:rsidRDefault="00B952C7" w:rsidP="009C54AC">
            <w:pPr>
              <w:tabs>
                <w:tab w:val="left" w:pos="1560"/>
                <w:tab w:val="left" w:pos="2268"/>
                <w:tab w:val="left" w:pos="2835"/>
                <w:tab w:val="left" w:pos="3402"/>
                <w:tab w:val="left" w:pos="3969"/>
              </w:tabs>
              <w:spacing w:after="120"/>
              <w:ind w:left="142" w:right="114" w:firstLine="16"/>
              <w:jc w:val="both"/>
              <w:rPr>
                <w:lang w:val="en-US"/>
              </w:rPr>
            </w:pPr>
            <w:r w:rsidRPr="00B952C7">
              <w:rPr>
                <w:spacing w:val="4"/>
                <w:w w:val="103"/>
                <w:kern w:val="1"/>
                <w:lang w:val="en-US"/>
              </w:rPr>
              <w:t>This instruction applies to single damaged or defective batteries of UN Nos. 3090, 3091, 3480 and 3481, including those installed in equipment.</w:t>
            </w:r>
          </w:p>
        </w:tc>
      </w:tr>
      <w:tr w:rsidR="00B952C7" w:rsidRPr="00B952C7" w:rsidTr="0073083C">
        <w:tblPrEx>
          <w:tblCellMar>
            <w:left w:w="33" w:type="dxa"/>
          </w:tblCellMar>
        </w:tblPrEx>
        <w:trPr>
          <w:gridBefore w:val="2"/>
          <w:gridAfter w:val="1"/>
          <w:wBefore w:w="200" w:type="dxa"/>
          <w:wAfter w:w="15" w:type="dxa"/>
          <w:trHeight w:val="407"/>
        </w:trPr>
        <w:tc>
          <w:tcPr>
            <w:tcW w:w="9806" w:type="dxa"/>
            <w:gridSpan w:val="8"/>
            <w:tcBorders>
              <w:top w:val="single" w:sz="4" w:space="0" w:color="000000"/>
              <w:left w:val="single" w:sz="4" w:space="0" w:color="000000"/>
              <w:right w:val="single" w:sz="4" w:space="0" w:color="000000"/>
            </w:tcBorders>
            <w:shd w:val="clear" w:color="auto" w:fill="auto"/>
          </w:tcPr>
          <w:p w:rsidR="00B952C7" w:rsidRPr="00B952C7" w:rsidRDefault="00B952C7" w:rsidP="009C54AC">
            <w:pPr>
              <w:tabs>
                <w:tab w:val="left" w:pos="1560"/>
                <w:tab w:val="left" w:pos="2268"/>
                <w:tab w:val="left" w:pos="2835"/>
                <w:tab w:val="left" w:pos="3402"/>
                <w:tab w:val="left" w:pos="3969"/>
              </w:tabs>
              <w:spacing w:after="120"/>
              <w:ind w:left="142" w:right="114" w:firstLine="16"/>
              <w:jc w:val="both"/>
              <w:rPr>
                <w:lang w:val="en-US"/>
              </w:rPr>
            </w:pPr>
            <w:r w:rsidRPr="00B952C7">
              <w:rPr>
                <w:spacing w:val="4"/>
                <w:w w:val="103"/>
                <w:kern w:val="1"/>
                <w:lang w:val="en-US"/>
              </w:rPr>
              <w:t>The following types of large packaging are authorized to be used for single damaged or defective batteries and for single damaged or defective batteries installed in equipment, provided that the general provisions of 4.1.1 and 4.1.3 are met:</w:t>
            </w:r>
          </w:p>
        </w:tc>
      </w:tr>
      <w:tr w:rsidR="00B952C7" w:rsidRPr="00B952C7" w:rsidTr="0073083C">
        <w:tblPrEx>
          <w:tblCellMar>
            <w:left w:w="33" w:type="dxa"/>
          </w:tblCellMar>
        </w:tblPrEx>
        <w:trPr>
          <w:gridBefore w:val="2"/>
          <w:gridAfter w:val="1"/>
          <w:wBefore w:w="200" w:type="dxa"/>
          <w:wAfter w:w="15" w:type="dxa"/>
        </w:trPr>
        <w:tc>
          <w:tcPr>
            <w:tcW w:w="9806" w:type="dxa"/>
            <w:gridSpan w:val="8"/>
            <w:tcBorders>
              <w:left w:val="single" w:sz="4" w:space="0" w:color="000000"/>
              <w:right w:val="single" w:sz="4" w:space="0" w:color="000000"/>
            </w:tcBorders>
            <w:shd w:val="clear" w:color="auto" w:fill="auto"/>
          </w:tcPr>
          <w:p w:rsidR="00B952C7" w:rsidRPr="00B952C7" w:rsidRDefault="00B952C7" w:rsidP="009C54AC">
            <w:pPr>
              <w:tabs>
                <w:tab w:val="left" w:pos="1560"/>
                <w:tab w:val="left" w:pos="2268"/>
                <w:tab w:val="left" w:pos="2835"/>
                <w:tab w:val="left" w:pos="3402"/>
                <w:tab w:val="left" w:pos="3969"/>
              </w:tabs>
              <w:spacing w:after="120"/>
              <w:ind w:left="142" w:right="132" w:firstLine="16"/>
              <w:rPr>
                <w:lang w:val="en-US"/>
              </w:rPr>
            </w:pPr>
            <w:r w:rsidRPr="00B952C7">
              <w:rPr>
                <w:spacing w:val="4"/>
                <w:w w:val="103"/>
                <w:kern w:val="1"/>
                <w:lang w:val="en-US"/>
              </w:rPr>
              <w:t>For batteries and equipment with installed batteries, these are large packaging items made of:</w:t>
            </w:r>
          </w:p>
        </w:tc>
      </w:tr>
      <w:tr w:rsidR="00B952C7" w:rsidRPr="00B952C7" w:rsidTr="0073083C">
        <w:tblPrEx>
          <w:tblCellMar>
            <w:left w:w="33" w:type="dxa"/>
          </w:tblCellMar>
        </w:tblPrEx>
        <w:trPr>
          <w:gridBefore w:val="2"/>
          <w:gridAfter w:val="1"/>
          <w:wBefore w:w="200" w:type="dxa"/>
          <w:wAfter w:w="15" w:type="dxa"/>
        </w:trPr>
        <w:tc>
          <w:tcPr>
            <w:tcW w:w="9806" w:type="dxa"/>
            <w:gridSpan w:val="8"/>
            <w:tcBorders>
              <w:left w:val="single" w:sz="4" w:space="0" w:color="000000"/>
              <w:right w:val="single" w:sz="4" w:space="0" w:color="000000"/>
            </w:tcBorders>
            <w:shd w:val="clear" w:color="auto" w:fill="auto"/>
          </w:tcPr>
          <w:p w:rsidR="00B952C7" w:rsidRPr="00B952C7" w:rsidRDefault="00B952C7" w:rsidP="009C54AC">
            <w:pPr>
              <w:tabs>
                <w:tab w:val="left" w:pos="1560"/>
                <w:tab w:val="left" w:pos="2268"/>
                <w:tab w:val="left" w:pos="2835"/>
                <w:tab w:val="left" w:pos="3402"/>
                <w:tab w:val="left" w:pos="3969"/>
              </w:tabs>
              <w:ind w:left="1701" w:right="1134" w:hanging="1542"/>
              <w:rPr>
                <w:lang w:val="en-US"/>
              </w:rPr>
            </w:pPr>
            <w:r w:rsidRPr="00B952C7">
              <w:rPr>
                <w:spacing w:val="4"/>
                <w:w w:val="103"/>
                <w:kern w:val="1"/>
                <w:lang w:val="en-US"/>
              </w:rPr>
              <w:tab/>
            </w:r>
            <w:r w:rsidRPr="00B952C7">
              <w:rPr>
                <w:spacing w:val="4"/>
                <w:w w:val="103"/>
                <w:kern w:val="1"/>
                <w:lang w:val="en-US"/>
              </w:rPr>
              <w:tab/>
              <w:t>steel (50A);</w:t>
            </w:r>
          </w:p>
        </w:tc>
      </w:tr>
      <w:tr w:rsidR="00B952C7" w:rsidRPr="00B952C7" w:rsidTr="0073083C">
        <w:tblPrEx>
          <w:tblCellMar>
            <w:left w:w="33" w:type="dxa"/>
          </w:tblCellMar>
        </w:tblPrEx>
        <w:trPr>
          <w:gridBefore w:val="2"/>
          <w:gridAfter w:val="1"/>
          <w:wBefore w:w="200" w:type="dxa"/>
          <w:wAfter w:w="15" w:type="dxa"/>
        </w:trPr>
        <w:tc>
          <w:tcPr>
            <w:tcW w:w="9806" w:type="dxa"/>
            <w:gridSpan w:val="8"/>
            <w:tcBorders>
              <w:left w:val="single" w:sz="4" w:space="0" w:color="000000"/>
              <w:right w:val="single" w:sz="4" w:space="0" w:color="000000"/>
            </w:tcBorders>
            <w:shd w:val="clear" w:color="auto" w:fill="auto"/>
          </w:tcPr>
          <w:p w:rsidR="00B952C7" w:rsidRPr="00B952C7" w:rsidRDefault="00B952C7" w:rsidP="009C54AC">
            <w:pPr>
              <w:tabs>
                <w:tab w:val="left" w:pos="1701"/>
                <w:tab w:val="left" w:pos="2268"/>
                <w:tab w:val="left" w:pos="2835"/>
                <w:tab w:val="left" w:pos="3402"/>
                <w:tab w:val="left" w:pos="3969"/>
              </w:tabs>
              <w:ind w:left="1701" w:right="1134" w:hanging="1542"/>
              <w:rPr>
                <w:lang w:val="en-US"/>
              </w:rPr>
            </w:pPr>
            <w:r w:rsidRPr="00B952C7">
              <w:rPr>
                <w:spacing w:val="4"/>
                <w:w w:val="103"/>
                <w:kern w:val="1"/>
                <w:lang w:val="en-US"/>
              </w:rPr>
              <w:tab/>
              <w:t>aluminum (50B);</w:t>
            </w:r>
          </w:p>
        </w:tc>
      </w:tr>
      <w:tr w:rsidR="00B952C7" w:rsidRPr="00B952C7" w:rsidTr="0073083C">
        <w:tblPrEx>
          <w:tblCellMar>
            <w:left w:w="33" w:type="dxa"/>
          </w:tblCellMar>
        </w:tblPrEx>
        <w:trPr>
          <w:gridBefore w:val="2"/>
          <w:gridAfter w:val="1"/>
          <w:wBefore w:w="200" w:type="dxa"/>
          <w:wAfter w:w="15" w:type="dxa"/>
        </w:trPr>
        <w:tc>
          <w:tcPr>
            <w:tcW w:w="9806" w:type="dxa"/>
            <w:gridSpan w:val="8"/>
            <w:tcBorders>
              <w:left w:val="single" w:sz="4" w:space="0" w:color="000000"/>
              <w:right w:val="single" w:sz="4" w:space="0" w:color="000000"/>
            </w:tcBorders>
            <w:shd w:val="clear" w:color="auto" w:fill="auto"/>
          </w:tcPr>
          <w:p w:rsidR="00B952C7" w:rsidRPr="00B952C7" w:rsidRDefault="00B952C7" w:rsidP="009C54AC">
            <w:pPr>
              <w:tabs>
                <w:tab w:val="left" w:pos="1701"/>
                <w:tab w:val="left" w:pos="2268"/>
                <w:tab w:val="left" w:pos="2835"/>
                <w:tab w:val="left" w:pos="3402"/>
                <w:tab w:val="left" w:pos="3969"/>
              </w:tabs>
              <w:ind w:left="1701" w:right="1134" w:hanging="1542"/>
              <w:rPr>
                <w:lang w:val="en-US"/>
              </w:rPr>
            </w:pPr>
            <w:r w:rsidRPr="00B952C7">
              <w:rPr>
                <w:spacing w:val="4"/>
                <w:w w:val="103"/>
                <w:kern w:val="1"/>
                <w:lang w:val="en-US"/>
              </w:rPr>
              <w:tab/>
              <w:t>metal other than steel or aluminum (50N);</w:t>
            </w:r>
          </w:p>
        </w:tc>
      </w:tr>
      <w:tr w:rsidR="00B952C7" w:rsidRPr="00B952C7" w:rsidTr="0073083C">
        <w:tblPrEx>
          <w:tblCellMar>
            <w:left w:w="33" w:type="dxa"/>
          </w:tblCellMar>
        </w:tblPrEx>
        <w:trPr>
          <w:gridBefore w:val="2"/>
          <w:gridAfter w:val="1"/>
          <w:wBefore w:w="200" w:type="dxa"/>
          <w:wAfter w:w="15" w:type="dxa"/>
        </w:trPr>
        <w:tc>
          <w:tcPr>
            <w:tcW w:w="9806" w:type="dxa"/>
            <w:gridSpan w:val="8"/>
            <w:tcBorders>
              <w:left w:val="single" w:sz="4" w:space="0" w:color="000000"/>
              <w:right w:val="single" w:sz="4" w:space="0" w:color="000000"/>
            </w:tcBorders>
            <w:shd w:val="clear" w:color="auto" w:fill="auto"/>
          </w:tcPr>
          <w:p w:rsidR="00B952C7" w:rsidRPr="00B952C7" w:rsidRDefault="00B952C7" w:rsidP="009C54AC">
            <w:pPr>
              <w:tabs>
                <w:tab w:val="left" w:pos="1701"/>
                <w:tab w:val="left" w:pos="2268"/>
                <w:tab w:val="left" w:pos="2835"/>
                <w:tab w:val="left" w:pos="3402"/>
                <w:tab w:val="left" w:pos="3969"/>
              </w:tabs>
              <w:ind w:left="1701" w:right="1134" w:hanging="1542"/>
              <w:rPr>
                <w:lang w:val="en-US"/>
              </w:rPr>
            </w:pPr>
            <w:r w:rsidRPr="00B952C7">
              <w:rPr>
                <w:spacing w:val="4"/>
                <w:w w:val="103"/>
                <w:kern w:val="1"/>
                <w:lang w:val="en-US"/>
              </w:rPr>
              <w:tab/>
              <w:t>rigid plastics (50H);</w:t>
            </w:r>
          </w:p>
        </w:tc>
      </w:tr>
      <w:tr w:rsidR="00B952C7" w:rsidRPr="00B952C7" w:rsidTr="0073083C">
        <w:tblPrEx>
          <w:tblCellMar>
            <w:left w:w="33" w:type="dxa"/>
          </w:tblCellMar>
        </w:tblPrEx>
        <w:trPr>
          <w:gridBefore w:val="2"/>
          <w:gridAfter w:val="1"/>
          <w:wBefore w:w="200" w:type="dxa"/>
          <w:wAfter w:w="15" w:type="dxa"/>
        </w:trPr>
        <w:tc>
          <w:tcPr>
            <w:tcW w:w="9806" w:type="dxa"/>
            <w:gridSpan w:val="8"/>
            <w:tcBorders>
              <w:left w:val="single" w:sz="4" w:space="0" w:color="000000"/>
              <w:right w:val="single" w:sz="4" w:space="0" w:color="000000"/>
            </w:tcBorders>
            <w:shd w:val="clear" w:color="auto" w:fill="auto"/>
          </w:tcPr>
          <w:p w:rsidR="00B952C7" w:rsidRPr="00B952C7" w:rsidRDefault="00B952C7" w:rsidP="009C54AC">
            <w:pPr>
              <w:tabs>
                <w:tab w:val="left" w:pos="1701"/>
                <w:tab w:val="left" w:pos="2268"/>
                <w:tab w:val="left" w:pos="2835"/>
                <w:tab w:val="left" w:pos="3402"/>
                <w:tab w:val="left" w:pos="3969"/>
              </w:tabs>
              <w:ind w:left="1701" w:right="1134" w:hanging="1542"/>
              <w:rPr>
                <w:lang w:val="en-US"/>
              </w:rPr>
            </w:pPr>
            <w:r w:rsidRPr="00B952C7">
              <w:rPr>
                <w:spacing w:val="4"/>
                <w:w w:val="103"/>
                <w:kern w:val="1"/>
                <w:lang w:val="en-US"/>
              </w:rPr>
              <w:tab/>
            </w:r>
            <w:proofErr w:type="gramStart"/>
            <w:r w:rsidRPr="00B952C7">
              <w:rPr>
                <w:spacing w:val="4"/>
                <w:w w:val="103"/>
                <w:kern w:val="1"/>
                <w:lang w:val="en-US"/>
              </w:rPr>
              <w:t>plywood</w:t>
            </w:r>
            <w:proofErr w:type="gramEnd"/>
            <w:r w:rsidRPr="00B952C7">
              <w:rPr>
                <w:spacing w:val="4"/>
                <w:w w:val="103"/>
                <w:kern w:val="1"/>
                <w:lang w:val="en-US"/>
              </w:rPr>
              <w:t xml:space="preserve"> (50D).</w:t>
            </w:r>
          </w:p>
        </w:tc>
      </w:tr>
      <w:tr w:rsidR="00B952C7" w:rsidRPr="00B952C7" w:rsidTr="0073083C">
        <w:tblPrEx>
          <w:tblCellMar>
            <w:left w:w="33" w:type="dxa"/>
          </w:tblCellMar>
        </w:tblPrEx>
        <w:trPr>
          <w:gridBefore w:val="2"/>
          <w:gridAfter w:val="1"/>
          <w:wBefore w:w="200" w:type="dxa"/>
          <w:wAfter w:w="15" w:type="dxa"/>
          <w:trHeight w:val="407"/>
        </w:trPr>
        <w:tc>
          <w:tcPr>
            <w:tcW w:w="9806" w:type="dxa"/>
            <w:gridSpan w:val="8"/>
            <w:tcBorders>
              <w:left w:val="single" w:sz="4" w:space="0" w:color="000000"/>
              <w:right w:val="single" w:sz="4" w:space="0" w:color="000000"/>
            </w:tcBorders>
            <w:shd w:val="clear" w:color="auto" w:fill="auto"/>
          </w:tcPr>
          <w:p w:rsidR="00B952C7" w:rsidRPr="00B952C7" w:rsidRDefault="00B952C7" w:rsidP="009C54AC">
            <w:pPr>
              <w:tabs>
                <w:tab w:val="left" w:pos="1701"/>
                <w:tab w:val="left" w:pos="2268"/>
                <w:tab w:val="left" w:pos="2835"/>
                <w:tab w:val="left" w:pos="3402"/>
                <w:tab w:val="left" w:pos="3969"/>
              </w:tabs>
              <w:spacing w:after="120"/>
              <w:ind w:left="154" w:right="132"/>
              <w:rPr>
                <w:lang w:val="en-US"/>
              </w:rPr>
            </w:pPr>
            <w:r w:rsidRPr="00B952C7">
              <w:rPr>
                <w:spacing w:val="4"/>
                <w:w w:val="103"/>
                <w:kern w:val="1"/>
                <w:lang w:val="en-US"/>
              </w:rPr>
              <w:t xml:space="preserve">Packaging shall conform to the </w:t>
            </w:r>
            <w:r w:rsidRPr="00B952C7">
              <w:rPr>
                <w:bCs/>
                <w:lang w:val="en-US"/>
              </w:rPr>
              <w:t xml:space="preserve">performance level requirements of packing group </w:t>
            </w:r>
            <w:r w:rsidRPr="00B952C7">
              <w:rPr>
                <w:spacing w:val="4"/>
                <w:w w:val="103"/>
                <w:kern w:val="1"/>
                <w:lang w:val="en-US"/>
              </w:rPr>
              <w:t>II.</w:t>
            </w:r>
          </w:p>
        </w:tc>
      </w:tr>
      <w:tr w:rsidR="00B952C7" w:rsidRPr="00B952C7" w:rsidTr="0073083C">
        <w:tblPrEx>
          <w:tblCellMar>
            <w:left w:w="33" w:type="dxa"/>
          </w:tblCellMar>
        </w:tblPrEx>
        <w:trPr>
          <w:gridBefore w:val="2"/>
          <w:gridAfter w:val="1"/>
          <w:wBefore w:w="200" w:type="dxa"/>
          <w:wAfter w:w="15" w:type="dxa"/>
          <w:trHeight w:val="407"/>
        </w:trPr>
        <w:tc>
          <w:tcPr>
            <w:tcW w:w="9806" w:type="dxa"/>
            <w:gridSpan w:val="8"/>
            <w:tcBorders>
              <w:left w:val="single" w:sz="4" w:space="0" w:color="000000"/>
              <w:right w:val="single" w:sz="4" w:space="0" w:color="000000"/>
            </w:tcBorders>
            <w:shd w:val="clear" w:color="auto" w:fill="auto"/>
          </w:tcPr>
          <w:p w:rsidR="00B952C7" w:rsidRPr="00B952C7" w:rsidRDefault="00B952C7" w:rsidP="009C54AC">
            <w:pPr>
              <w:tabs>
                <w:tab w:val="left" w:pos="742"/>
                <w:tab w:val="left" w:pos="2268"/>
                <w:tab w:val="left" w:pos="2835"/>
                <w:tab w:val="left" w:pos="3402"/>
                <w:tab w:val="left" w:pos="3969"/>
              </w:tabs>
              <w:spacing w:after="120"/>
              <w:ind w:left="742" w:right="132" w:hanging="588"/>
              <w:jc w:val="both"/>
              <w:rPr>
                <w:spacing w:val="4"/>
                <w:w w:val="103"/>
                <w:kern w:val="1"/>
                <w:lang w:val="en-US"/>
              </w:rPr>
            </w:pPr>
            <w:r w:rsidRPr="00B952C7">
              <w:rPr>
                <w:spacing w:val="4"/>
                <w:w w:val="103"/>
                <w:kern w:val="1"/>
                <w:lang w:val="en-US"/>
              </w:rPr>
              <w:t>1.</w:t>
            </w:r>
            <w:r w:rsidRPr="00B952C7">
              <w:rPr>
                <w:spacing w:val="4"/>
                <w:w w:val="103"/>
                <w:kern w:val="1"/>
                <w:lang w:val="en-US"/>
              </w:rPr>
              <w:tab/>
              <w:t>Each damaged or defective battery or equipment with such a battery installed shall be individually placed in inner packaging and then inside outer packaging. The inner packaging or outer packaging shall be leak-proof to prevent potential release of electrolyte.</w:t>
            </w:r>
          </w:p>
          <w:p w:rsidR="00B952C7" w:rsidRPr="00B952C7" w:rsidRDefault="00B952C7" w:rsidP="009C54AC">
            <w:pPr>
              <w:tabs>
                <w:tab w:val="left" w:pos="770"/>
                <w:tab w:val="left" w:pos="2268"/>
                <w:tab w:val="left" w:pos="2835"/>
                <w:tab w:val="left" w:pos="3402"/>
                <w:tab w:val="left" w:pos="3969"/>
              </w:tabs>
              <w:spacing w:after="120"/>
              <w:ind w:left="770" w:right="132" w:hanging="616"/>
              <w:jc w:val="both"/>
              <w:rPr>
                <w:spacing w:val="4"/>
                <w:w w:val="103"/>
                <w:kern w:val="1"/>
                <w:lang w:val="en-US"/>
              </w:rPr>
            </w:pPr>
            <w:r w:rsidRPr="00B952C7">
              <w:rPr>
                <w:spacing w:val="4"/>
                <w:w w:val="103"/>
                <w:kern w:val="1"/>
                <w:lang w:val="en-US"/>
              </w:rPr>
              <w:t>2.</w:t>
            </w:r>
            <w:r w:rsidRPr="00B952C7">
              <w:rPr>
                <w:spacing w:val="4"/>
                <w:w w:val="103"/>
                <w:kern w:val="1"/>
                <w:lang w:val="en-US"/>
              </w:rPr>
              <w:tab/>
              <w:t xml:space="preserve">Each inner packaging item shall be surrounded by sufficient non-combustible and </w:t>
            </w:r>
            <w:r w:rsidRPr="00B952C7">
              <w:rPr>
                <w:spacing w:val="4"/>
                <w:w w:val="103"/>
                <w:kern w:val="1"/>
                <w:highlight w:val="yellow"/>
                <w:lang w:val="en-US"/>
              </w:rPr>
              <w:t>electrically non-conductive</w:t>
            </w:r>
            <w:r w:rsidRPr="00B952C7">
              <w:rPr>
                <w:spacing w:val="4"/>
                <w:w w:val="103"/>
                <w:kern w:val="1"/>
                <w:lang w:val="en-US"/>
              </w:rPr>
              <w:t xml:space="preserve"> thermal insulation material to protect against a dangerous evolution of heat.</w:t>
            </w:r>
          </w:p>
          <w:p w:rsidR="00B952C7" w:rsidRPr="00B952C7" w:rsidRDefault="00B952C7" w:rsidP="009C54AC">
            <w:pPr>
              <w:tabs>
                <w:tab w:val="left" w:pos="770"/>
                <w:tab w:val="left" w:pos="2268"/>
                <w:tab w:val="left" w:pos="2835"/>
                <w:tab w:val="left" w:pos="3402"/>
                <w:tab w:val="left" w:pos="3969"/>
              </w:tabs>
              <w:spacing w:after="120"/>
              <w:ind w:left="770" w:right="132" w:hanging="616"/>
              <w:jc w:val="both"/>
              <w:rPr>
                <w:spacing w:val="4"/>
                <w:w w:val="103"/>
                <w:kern w:val="1"/>
                <w:lang w:val="en-US"/>
              </w:rPr>
            </w:pPr>
            <w:r w:rsidRPr="00B952C7">
              <w:rPr>
                <w:spacing w:val="4"/>
                <w:w w:val="103"/>
                <w:kern w:val="1"/>
                <w:lang w:val="en-US"/>
              </w:rPr>
              <w:t>3.</w:t>
            </w:r>
            <w:r w:rsidRPr="00B952C7">
              <w:rPr>
                <w:spacing w:val="4"/>
                <w:w w:val="103"/>
                <w:kern w:val="1"/>
                <w:lang w:val="en-US"/>
              </w:rPr>
              <w:tab/>
              <w:t>Sealed packaging shall be equipped with a venting device when appropriate.</w:t>
            </w:r>
          </w:p>
          <w:p w:rsidR="00B952C7" w:rsidRPr="00B952C7" w:rsidRDefault="00B952C7" w:rsidP="009C54AC">
            <w:pPr>
              <w:tabs>
                <w:tab w:val="left" w:pos="770"/>
                <w:tab w:val="left" w:pos="2268"/>
                <w:tab w:val="left" w:pos="2835"/>
                <w:tab w:val="left" w:pos="3402"/>
                <w:tab w:val="left" w:pos="3969"/>
              </w:tabs>
              <w:spacing w:after="120"/>
              <w:ind w:left="770" w:right="132" w:hanging="616"/>
              <w:jc w:val="both"/>
              <w:rPr>
                <w:spacing w:val="4"/>
                <w:w w:val="103"/>
                <w:kern w:val="1"/>
                <w:lang w:val="en-US"/>
              </w:rPr>
            </w:pPr>
            <w:r w:rsidRPr="00B952C7">
              <w:rPr>
                <w:spacing w:val="4"/>
                <w:w w:val="103"/>
                <w:kern w:val="1"/>
                <w:lang w:val="en-US"/>
              </w:rPr>
              <w:t>4.</w:t>
            </w:r>
            <w:r w:rsidRPr="00B952C7">
              <w:rPr>
                <w:spacing w:val="4"/>
                <w:w w:val="103"/>
                <w:kern w:val="1"/>
                <w:lang w:val="en-US"/>
              </w:rPr>
              <w:tab/>
              <w:t xml:space="preserve">Appropriate measures shall be taken to minimize the effects of vibrations and shocks, prevent movement of the battery within the package that may lead to further damage and dangerous conditions during carriage. Cushioning material that is non-combustible and </w:t>
            </w:r>
            <w:r w:rsidRPr="00B952C7">
              <w:rPr>
                <w:spacing w:val="4"/>
                <w:w w:val="103"/>
                <w:kern w:val="1"/>
                <w:highlight w:val="yellow"/>
                <w:lang w:val="en-US"/>
              </w:rPr>
              <w:t>electrically non-conductive</w:t>
            </w:r>
            <w:r w:rsidRPr="00B952C7">
              <w:rPr>
                <w:spacing w:val="4"/>
                <w:w w:val="103"/>
                <w:kern w:val="1"/>
                <w:lang w:val="en-US"/>
              </w:rPr>
              <w:t xml:space="preserve"> may also be used to meet this requirement.</w:t>
            </w:r>
          </w:p>
          <w:p w:rsidR="00B952C7" w:rsidRPr="00B952C7" w:rsidRDefault="00B952C7" w:rsidP="009C54AC">
            <w:pPr>
              <w:tabs>
                <w:tab w:val="left" w:pos="770"/>
                <w:tab w:val="left" w:pos="2268"/>
                <w:tab w:val="left" w:pos="2835"/>
                <w:tab w:val="left" w:pos="3402"/>
                <w:tab w:val="left" w:pos="3969"/>
              </w:tabs>
              <w:spacing w:after="120"/>
              <w:ind w:left="770" w:right="132" w:hanging="616"/>
              <w:jc w:val="both"/>
              <w:rPr>
                <w:lang w:val="en-US"/>
              </w:rPr>
            </w:pPr>
            <w:r w:rsidRPr="00B952C7">
              <w:rPr>
                <w:spacing w:val="4"/>
                <w:w w:val="103"/>
                <w:kern w:val="1"/>
                <w:lang w:val="en-US"/>
              </w:rPr>
              <w:t>5.</w:t>
            </w:r>
            <w:r w:rsidRPr="00B952C7">
              <w:rPr>
                <w:spacing w:val="4"/>
                <w:w w:val="103"/>
                <w:kern w:val="1"/>
                <w:lang w:val="en-US"/>
              </w:rPr>
              <w:tab/>
              <w:t>Non-combustibility shall be assessed according to a standard recognized in the country where the packaging is designed or manufactured.</w:t>
            </w:r>
          </w:p>
        </w:tc>
      </w:tr>
      <w:tr w:rsidR="00B952C7" w:rsidRPr="00B952C7" w:rsidTr="0073083C">
        <w:tblPrEx>
          <w:tblCellMar>
            <w:left w:w="33" w:type="dxa"/>
          </w:tblCellMar>
        </w:tblPrEx>
        <w:trPr>
          <w:gridBefore w:val="2"/>
          <w:gridAfter w:val="1"/>
          <w:wBefore w:w="200" w:type="dxa"/>
          <w:wAfter w:w="15" w:type="dxa"/>
          <w:trHeight w:val="407"/>
        </w:trPr>
        <w:tc>
          <w:tcPr>
            <w:tcW w:w="9806" w:type="dxa"/>
            <w:gridSpan w:val="8"/>
            <w:tcBorders>
              <w:left w:val="single" w:sz="4" w:space="0" w:color="000000"/>
              <w:bottom w:val="single" w:sz="4" w:space="0" w:color="000000"/>
              <w:right w:val="single" w:sz="4" w:space="0" w:color="000000"/>
            </w:tcBorders>
            <w:shd w:val="clear" w:color="auto" w:fill="auto"/>
          </w:tcPr>
          <w:p w:rsidR="00B952C7" w:rsidRPr="00B952C7" w:rsidRDefault="00B952C7" w:rsidP="009C54AC">
            <w:pPr>
              <w:tabs>
                <w:tab w:val="left" w:pos="1701"/>
                <w:tab w:val="left" w:pos="2268"/>
                <w:tab w:val="left" w:pos="2835"/>
                <w:tab w:val="left" w:pos="3402"/>
                <w:tab w:val="left" w:pos="3969"/>
              </w:tabs>
              <w:spacing w:after="120"/>
              <w:ind w:left="154" w:right="132"/>
              <w:jc w:val="both"/>
              <w:rPr>
                <w:lang w:val="en-US"/>
              </w:rPr>
            </w:pPr>
            <w:r w:rsidRPr="00B952C7">
              <w:rPr>
                <w:spacing w:val="4"/>
                <w:w w:val="103"/>
                <w:kern w:val="1"/>
                <w:lang w:val="en-US"/>
              </w:rPr>
              <w:t>For leaking batteries, sufficient inert absorbent material shall be added to the inner or outer packaging to absorb any released electrolyte.</w:t>
            </w:r>
          </w:p>
        </w:tc>
      </w:tr>
      <w:tr w:rsidR="00B952C7" w:rsidRPr="00B952C7" w:rsidTr="0073083C">
        <w:tblPrEx>
          <w:tblCellMar>
            <w:left w:w="33" w:type="dxa"/>
          </w:tblCellMar>
        </w:tblPrEx>
        <w:trPr>
          <w:gridBefore w:val="2"/>
          <w:gridAfter w:val="1"/>
          <w:wBefore w:w="200" w:type="dxa"/>
          <w:wAfter w:w="15" w:type="dxa"/>
          <w:trHeight w:val="407"/>
        </w:trPr>
        <w:tc>
          <w:tcPr>
            <w:tcW w:w="9806" w:type="dxa"/>
            <w:gridSpan w:val="8"/>
            <w:tcBorders>
              <w:top w:val="single" w:sz="4" w:space="0" w:color="000000"/>
              <w:left w:val="single" w:sz="4" w:space="0" w:color="000000"/>
              <w:right w:val="single" w:sz="4" w:space="0" w:color="000000"/>
            </w:tcBorders>
            <w:shd w:val="clear" w:color="auto" w:fill="auto"/>
          </w:tcPr>
          <w:p w:rsidR="00B952C7" w:rsidRPr="00B952C7" w:rsidRDefault="00B952C7" w:rsidP="009C54AC">
            <w:pPr>
              <w:tabs>
                <w:tab w:val="left" w:pos="1701"/>
                <w:tab w:val="left" w:pos="2268"/>
                <w:tab w:val="left" w:pos="2835"/>
                <w:tab w:val="left" w:pos="3402"/>
                <w:tab w:val="left" w:pos="3969"/>
              </w:tabs>
              <w:spacing w:after="120"/>
              <w:ind w:left="154" w:right="132"/>
              <w:jc w:val="both"/>
              <w:rPr>
                <w:lang w:val="en-US"/>
              </w:rPr>
            </w:pPr>
            <w:r w:rsidRPr="00B952C7">
              <w:rPr>
                <w:b/>
                <w:lang w:val="en-US"/>
              </w:rPr>
              <w:t>Additional requirement</w:t>
            </w:r>
            <w:r w:rsidRPr="00B952C7">
              <w:rPr>
                <w:b/>
                <w:spacing w:val="4"/>
                <w:w w:val="103"/>
                <w:kern w:val="1"/>
                <w:lang w:val="en-US"/>
              </w:rPr>
              <w:t>:</w:t>
            </w:r>
          </w:p>
        </w:tc>
      </w:tr>
      <w:tr w:rsidR="00B952C7" w:rsidRPr="00B952C7" w:rsidTr="0073083C">
        <w:tblPrEx>
          <w:tblCellMar>
            <w:left w:w="33" w:type="dxa"/>
          </w:tblCellMar>
        </w:tblPrEx>
        <w:trPr>
          <w:gridBefore w:val="2"/>
          <w:gridAfter w:val="1"/>
          <w:wBefore w:w="200" w:type="dxa"/>
          <w:wAfter w:w="15" w:type="dxa"/>
        </w:trPr>
        <w:tc>
          <w:tcPr>
            <w:tcW w:w="9806" w:type="dxa"/>
            <w:gridSpan w:val="8"/>
            <w:tcBorders>
              <w:left w:val="single" w:sz="4" w:space="0" w:color="000000"/>
              <w:bottom w:val="single" w:sz="4" w:space="0" w:color="000000"/>
              <w:right w:val="single" w:sz="4" w:space="0" w:color="000000"/>
            </w:tcBorders>
            <w:shd w:val="clear" w:color="auto" w:fill="auto"/>
          </w:tcPr>
          <w:p w:rsidR="00B952C7" w:rsidRPr="00B952C7" w:rsidRDefault="00B952C7" w:rsidP="009C54AC">
            <w:pPr>
              <w:tabs>
                <w:tab w:val="left" w:pos="1701"/>
                <w:tab w:val="left" w:pos="2268"/>
                <w:tab w:val="left" w:pos="2835"/>
                <w:tab w:val="left" w:pos="3402"/>
                <w:tab w:val="left" w:pos="3969"/>
              </w:tabs>
              <w:spacing w:after="120"/>
              <w:ind w:left="154" w:right="132"/>
              <w:jc w:val="both"/>
              <w:rPr>
                <w:lang w:val="en-US"/>
              </w:rPr>
            </w:pPr>
            <w:r w:rsidRPr="00B952C7">
              <w:rPr>
                <w:spacing w:val="4"/>
                <w:w w:val="103"/>
                <w:kern w:val="1"/>
                <w:lang w:val="en-US"/>
              </w:rPr>
              <w:t>Batteries shall be protected against short circuits.</w:t>
            </w:r>
          </w:p>
        </w:tc>
      </w:tr>
    </w:tbl>
    <w:p w:rsidR="008C56DC" w:rsidRDefault="008C56DC" w:rsidP="008C56DC">
      <w:pPr>
        <w:pStyle w:val="HChG"/>
        <w:rPr>
          <w:lang w:val="en-US"/>
        </w:rPr>
      </w:pPr>
      <w:r>
        <w:rPr>
          <w:lang w:val="en-US"/>
        </w:rPr>
        <w:t>Proposal 3</w:t>
      </w:r>
    </w:p>
    <w:p w:rsidR="00E953A7" w:rsidRDefault="008C56DC" w:rsidP="008C56DC">
      <w:pPr>
        <w:pStyle w:val="H1G"/>
      </w:pPr>
      <w:r w:rsidRPr="00452343">
        <w:rPr>
          <w:lang w:val="en-US"/>
        </w:rPr>
        <w:t>To amend Chapter 6.4 of the Mod</w:t>
      </w:r>
      <w:r>
        <w:rPr>
          <w:lang w:val="en-US"/>
        </w:rPr>
        <w:t>e</w:t>
      </w:r>
      <w:r w:rsidRPr="00452343">
        <w:rPr>
          <w:lang w:val="en-US"/>
        </w:rPr>
        <w:t>l Regulations</w:t>
      </w:r>
    </w:p>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896"/>
      </w:tblGrid>
      <w:tr w:rsidR="008C56DC" w:rsidRPr="008C56DC" w:rsidTr="009C54AC">
        <w:tc>
          <w:tcPr>
            <w:tcW w:w="851" w:type="dxa"/>
          </w:tcPr>
          <w:p w:rsidR="008C56DC" w:rsidRPr="008C56DC" w:rsidRDefault="008C56DC" w:rsidP="009C54AC">
            <w:pPr>
              <w:spacing w:line="360" w:lineRule="auto"/>
              <w:jc w:val="both"/>
              <w:rPr>
                <w:lang w:val="en-US"/>
              </w:rPr>
            </w:pPr>
            <w:r w:rsidRPr="008C56DC">
              <w:rPr>
                <w:lang w:val="en-US"/>
              </w:rPr>
              <w:t>6.4.10.2</w:t>
            </w:r>
          </w:p>
        </w:tc>
        <w:tc>
          <w:tcPr>
            <w:tcW w:w="8896" w:type="dxa"/>
          </w:tcPr>
          <w:p w:rsidR="008C56DC" w:rsidRPr="008C56DC" w:rsidRDefault="008C56DC" w:rsidP="009C54AC">
            <w:pPr>
              <w:spacing w:line="360" w:lineRule="auto"/>
              <w:jc w:val="both"/>
              <w:rPr>
                <w:lang w:val="en-US"/>
              </w:rPr>
            </w:pPr>
            <w:r w:rsidRPr="008C56DC">
              <w:rPr>
                <w:lang w:val="en-US"/>
              </w:rPr>
              <w:t>A</w:t>
            </w:r>
            <w:r w:rsidRPr="008C56DC">
              <w:rPr>
                <w:lang w:val="en-US"/>
              </w:rPr>
              <w:tab/>
              <w:t>package shall be capable of meeting the assessment criteria prescribed for tests in 6.4.8.8 (b) and 6.4.8.12 after burial in an environment defined by a thermal conductivity of 0.33 W/(</w:t>
            </w:r>
            <w:proofErr w:type="spellStart"/>
            <w:r w:rsidRPr="008C56DC">
              <w:rPr>
                <w:lang w:val="en-US"/>
              </w:rPr>
              <w:t>m·K</w:t>
            </w:r>
            <w:proofErr w:type="spellEnd"/>
            <w:r w:rsidRPr="008C56DC">
              <w:rPr>
                <w:lang w:val="en-US"/>
              </w:rPr>
              <w:t>) and a temperature of 38 °C in the steady state. Initial conditions for the assessment shall assume that any thermal insulation of the package remains intact, the package is at the maximum normal operating pressure and the ambient temperature is 38 °C.</w:t>
            </w:r>
          </w:p>
        </w:tc>
      </w:tr>
    </w:tbl>
    <w:p w:rsidR="00E953A7" w:rsidRDefault="00E953A7" w:rsidP="00F51825"/>
    <w:p w:rsidR="008C56DC" w:rsidRPr="00452343" w:rsidRDefault="008C56DC" w:rsidP="008C56DC">
      <w:pPr>
        <w:pStyle w:val="SingleTxtG"/>
        <w:rPr>
          <w:lang w:val="en-US"/>
        </w:rPr>
      </w:pPr>
      <w:r w:rsidRPr="00452343">
        <w:rPr>
          <w:lang w:val="en-US"/>
        </w:rPr>
        <w:t xml:space="preserve">The word combination "thermal conductivity" shall be replaced with "thermal conductivity coefficient". </w:t>
      </w:r>
    </w:p>
    <w:p w:rsidR="008C56DC" w:rsidRPr="00452343" w:rsidRDefault="008C56DC" w:rsidP="008C56DC">
      <w:pPr>
        <w:pStyle w:val="SingleTxtG"/>
        <w:rPr>
          <w:i/>
          <w:lang w:val="en-US"/>
        </w:rPr>
      </w:pPr>
      <w:r w:rsidRPr="00452343">
        <w:rPr>
          <w:i/>
          <w:lang w:val="en-US"/>
        </w:rPr>
        <w:lastRenderedPageBreak/>
        <w:t>[</w:t>
      </w:r>
      <w:hyperlink r:id="rId10" w:tooltip="Ватт" w:history="1">
        <w:r w:rsidRPr="00452343">
          <w:rPr>
            <w:rStyle w:val="Hyperlink"/>
            <w:rFonts w:ascii="Arial" w:hAnsi="Arial" w:cs="Arial"/>
            <w:i/>
            <w:lang w:val="en-US"/>
          </w:rPr>
          <w:t>W</w:t>
        </w:r>
      </w:hyperlink>
      <w:proofErr w:type="gramStart"/>
      <w:r w:rsidRPr="00452343">
        <w:rPr>
          <w:i/>
          <w:lang w:val="en-US"/>
        </w:rPr>
        <w:t>/(</w:t>
      </w:r>
      <w:proofErr w:type="spellStart"/>
      <w:proofErr w:type="gramEnd"/>
      <w:r>
        <w:fldChar w:fldCharType="begin"/>
      </w:r>
      <w:r w:rsidRPr="00162139">
        <w:instrText>HYPERLINK "https://ru.wikipedia.org/wiki/%D0%9C%D0%B5%D1%82%D1%80" \o "</w:instrText>
      </w:r>
      <w:r>
        <w:instrText>Метр</w:instrText>
      </w:r>
      <w:r w:rsidRPr="00162139">
        <w:instrText>"</w:instrText>
      </w:r>
      <w:r>
        <w:fldChar w:fldCharType="separate"/>
      </w:r>
      <w:r w:rsidRPr="00452343">
        <w:rPr>
          <w:rStyle w:val="Hyperlink"/>
          <w:rFonts w:ascii="Arial" w:hAnsi="Arial" w:cs="Arial"/>
          <w:i/>
          <w:lang w:val="en-US"/>
        </w:rPr>
        <w:t>m</w:t>
      </w:r>
      <w:r>
        <w:fldChar w:fldCharType="end"/>
      </w:r>
      <w:r w:rsidRPr="00452343">
        <w:rPr>
          <w:i/>
          <w:lang w:val="en-US"/>
        </w:rPr>
        <w:t>·</w:t>
      </w:r>
      <w:hyperlink r:id="rId11" w:tooltip="Кельвин" w:history="1">
        <w:r w:rsidRPr="00452343">
          <w:rPr>
            <w:rStyle w:val="Hyperlink"/>
            <w:rFonts w:ascii="Arial" w:hAnsi="Arial" w:cs="Arial"/>
            <w:i/>
            <w:lang w:val="en-US"/>
          </w:rPr>
          <w:t>K</w:t>
        </w:r>
        <w:proofErr w:type="spellEnd"/>
      </w:hyperlink>
      <w:r w:rsidRPr="00452343">
        <w:rPr>
          <w:i/>
          <w:lang w:val="en-US"/>
        </w:rPr>
        <w:t>)] is the measurement unit of the thermal conductivity coefficient In the SI system.</w:t>
      </w:r>
    </w:p>
    <w:p w:rsidR="008C56DC" w:rsidRPr="00452343" w:rsidRDefault="008C56DC" w:rsidP="008C56DC">
      <w:pPr>
        <w:pStyle w:val="HChG"/>
        <w:rPr>
          <w:lang w:val="en-US"/>
        </w:rPr>
      </w:pPr>
      <w:r>
        <w:rPr>
          <w:lang w:val="en-US"/>
        </w:rPr>
        <w:tab/>
      </w:r>
      <w:r>
        <w:rPr>
          <w:lang w:val="en-US"/>
        </w:rPr>
        <w:tab/>
      </w:r>
      <w:r w:rsidRPr="00452343">
        <w:rPr>
          <w:lang w:val="en-US"/>
        </w:rPr>
        <w:t>Justification</w:t>
      </w:r>
    </w:p>
    <w:p w:rsidR="008C56DC" w:rsidRPr="00452343" w:rsidRDefault="008C56DC" w:rsidP="008C56DC">
      <w:pPr>
        <w:pStyle w:val="SingleTxtGR"/>
        <w:rPr>
          <w:lang w:val="en-US"/>
        </w:rPr>
      </w:pPr>
      <w:r w:rsidRPr="00452343">
        <w:rPr>
          <w:lang w:val="en-US"/>
        </w:rPr>
        <w:t xml:space="preserve">These amendments ensure the conditions for the </w:t>
      </w:r>
      <w:proofErr w:type="spellStart"/>
      <w:r w:rsidRPr="008C56DC">
        <w:t>participants</w:t>
      </w:r>
      <w:proofErr w:type="spellEnd"/>
      <w:r w:rsidRPr="00452343">
        <w:rPr>
          <w:lang w:val="en-US"/>
        </w:rPr>
        <w:t xml:space="preserve"> of transport aimed at correct interpretation of the packing requirements.</w:t>
      </w:r>
    </w:p>
    <w:p w:rsidR="008C56DC" w:rsidRPr="00452343" w:rsidRDefault="008C56DC" w:rsidP="008C56DC">
      <w:pPr>
        <w:pStyle w:val="HChG"/>
        <w:rPr>
          <w:lang w:val="en-US"/>
        </w:rPr>
      </w:pPr>
      <w:r>
        <w:rPr>
          <w:lang w:val="en-US"/>
        </w:rPr>
        <w:tab/>
      </w:r>
      <w:r>
        <w:rPr>
          <w:lang w:val="en-US"/>
        </w:rPr>
        <w:tab/>
      </w:r>
      <w:r w:rsidRPr="00452343">
        <w:rPr>
          <w:lang w:val="en-US"/>
        </w:rPr>
        <w:t>Enforceability</w:t>
      </w:r>
    </w:p>
    <w:p w:rsidR="008C56DC" w:rsidRPr="00452343" w:rsidRDefault="008C56DC" w:rsidP="008C56DC">
      <w:pPr>
        <w:pStyle w:val="SingleTxtG"/>
        <w:rPr>
          <w:lang w:val="en-US"/>
        </w:rPr>
      </w:pPr>
      <w:r w:rsidRPr="00452343">
        <w:rPr>
          <w:lang w:val="en-US"/>
        </w:rPr>
        <w:t>No enforcement difficulties are expected.</w:t>
      </w:r>
    </w:p>
    <w:p w:rsidR="008C56DC" w:rsidRPr="008C56DC" w:rsidRDefault="008C56DC" w:rsidP="008C56DC">
      <w:pPr>
        <w:pStyle w:val="SingleTxtG"/>
        <w:spacing w:before="240" w:after="0"/>
        <w:jc w:val="center"/>
        <w:rPr>
          <w:u w:val="single"/>
        </w:rPr>
      </w:pPr>
      <w:r>
        <w:rPr>
          <w:u w:val="single"/>
        </w:rPr>
        <w:tab/>
      </w:r>
      <w:r>
        <w:rPr>
          <w:u w:val="single"/>
        </w:rPr>
        <w:tab/>
      </w:r>
      <w:r>
        <w:rPr>
          <w:u w:val="single"/>
        </w:rPr>
        <w:tab/>
      </w:r>
    </w:p>
    <w:p w:rsidR="008C56DC" w:rsidRDefault="008C56DC" w:rsidP="008C56DC">
      <w:pPr>
        <w:pStyle w:val="SingleTxtG"/>
      </w:pPr>
    </w:p>
    <w:p w:rsidR="00E953A7" w:rsidRDefault="00E953A7" w:rsidP="00F51825"/>
    <w:p w:rsidR="00E953A7" w:rsidRDefault="00E953A7" w:rsidP="00F51825"/>
    <w:p w:rsidR="00E953A7" w:rsidRDefault="00E953A7" w:rsidP="00F51825"/>
    <w:p w:rsidR="00E953A7" w:rsidRDefault="00E953A7" w:rsidP="00F51825"/>
    <w:p w:rsidR="00E953A7" w:rsidRDefault="00E953A7" w:rsidP="00F51825"/>
    <w:p w:rsidR="00E953A7" w:rsidRDefault="00E953A7" w:rsidP="00F51825"/>
    <w:p w:rsidR="00E953A7" w:rsidRDefault="00E953A7" w:rsidP="00F51825"/>
    <w:p w:rsidR="00E953A7" w:rsidRPr="00F51825" w:rsidRDefault="00E953A7" w:rsidP="00F51825"/>
    <w:sectPr w:rsidR="00E953A7" w:rsidRPr="00F51825" w:rsidSect="00B564B8">
      <w:headerReference w:type="even" r:id="rId12"/>
      <w:headerReference w:type="default" r:id="rId13"/>
      <w:footerReference w:type="even" r:id="rId14"/>
      <w:footerReference w:type="default" r:id="rId15"/>
      <w:endnotePr>
        <w:numFmt w:val="decimal"/>
      </w:endnotePr>
      <w:pgSz w:w="11907" w:h="16840" w:code="9"/>
      <w:pgMar w:top="1701" w:right="1134" w:bottom="2268" w:left="1134" w:header="1134" w:footer="144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B56" w:rsidRDefault="00997B56"/>
  </w:endnote>
  <w:endnote w:type="continuationSeparator" w:id="0">
    <w:p w:rsidR="00997B56" w:rsidRDefault="00997B56"/>
  </w:endnote>
  <w:endnote w:type="continuationNotice" w:id="1">
    <w:p w:rsidR="00997B56" w:rsidRDefault="00997B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HYHeadLine-Medium">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58C" w:rsidRPr="00284F49" w:rsidRDefault="00E6115A" w:rsidP="00284F49">
    <w:pPr>
      <w:pStyle w:val="Footer"/>
      <w:tabs>
        <w:tab w:val="right" w:pos="9638"/>
      </w:tabs>
      <w:rPr>
        <w:sz w:val="18"/>
      </w:rPr>
    </w:pPr>
    <w:r>
      <w:rPr>
        <w:rStyle w:val="PageNumber"/>
      </w:rPr>
      <w:fldChar w:fldCharType="begin"/>
    </w:r>
    <w:r w:rsidR="0042458C">
      <w:rPr>
        <w:rStyle w:val="PageNumber"/>
      </w:rPr>
      <w:instrText xml:space="preserve"> PAGE </w:instrText>
    </w:r>
    <w:r>
      <w:rPr>
        <w:rStyle w:val="PageNumber"/>
      </w:rPr>
      <w:fldChar w:fldCharType="separate"/>
    </w:r>
    <w:r w:rsidR="007210DC">
      <w:rPr>
        <w:rStyle w:val="PageNumber"/>
        <w:noProof/>
      </w:rPr>
      <w:t>8</w:t>
    </w:r>
    <w:r>
      <w:rPr>
        <w:rStyle w:val="PageNumber"/>
      </w:rPr>
      <w:fldChar w:fldCharType="end"/>
    </w:r>
    <w:r w:rsidR="0042458C">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58C" w:rsidRPr="00284F49" w:rsidRDefault="0042458C" w:rsidP="00284F49">
    <w:pPr>
      <w:pStyle w:val="Footer"/>
      <w:tabs>
        <w:tab w:val="right" w:pos="9638"/>
      </w:tabs>
      <w:rPr>
        <w:b/>
        <w:sz w:val="18"/>
      </w:rPr>
    </w:pPr>
    <w:r>
      <w:tab/>
    </w:r>
    <w:r w:rsidR="00E6115A">
      <w:rPr>
        <w:rStyle w:val="PageNumber"/>
      </w:rPr>
      <w:fldChar w:fldCharType="begin"/>
    </w:r>
    <w:r>
      <w:rPr>
        <w:rStyle w:val="PageNumber"/>
      </w:rPr>
      <w:instrText xml:space="preserve"> PAGE </w:instrText>
    </w:r>
    <w:r w:rsidR="00E6115A">
      <w:rPr>
        <w:rStyle w:val="PageNumber"/>
      </w:rPr>
      <w:fldChar w:fldCharType="separate"/>
    </w:r>
    <w:r w:rsidR="007210DC">
      <w:rPr>
        <w:rStyle w:val="PageNumber"/>
        <w:noProof/>
      </w:rPr>
      <w:t>7</w:t>
    </w:r>
    <w:r w:rsidR="00E6115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B56" w:rsidRPr="000B175B" w:rsidRDefault="00997B56" w:rsidP="000B175B">
      <w:pPr>
        <w:tabs>
          <w:tab w:val="right" w:pos="2155"/>
        </w:tabs>
        <w:spacing w:after="80"/>
        <w:ind w:left="680"/>
        <w:rPr>
          <w:u w:val="single"/>
        </w:rPr>
      </w:pPr>
      <w:r>
        <w:rPr>
          <w:u w:val="single"/>
        </w:rPr>
        <w:tab/>
      </w:r>
    </w:p>
  </w:footnote>
  <w:footnote w:type="continuationSeparator" w:id="0">
    <w:p w:rsidR="00997B56" w:rsidRPr="00FC68B7" w:rsidRDefault="00997B56" w:rsidP="00FC68B7">
      <w:pPr>
        <w:tabs>
          <w:tab w:val="left" w:pos="2155"/>
        </w:tabs>
        <w:spacing w:after="80"/>
        <w:ind w:left="680"/>
        <w:rPr>
          <w:u w:val="single"/>
        </w:rPr>
      </w:pPr>
      <w:r>
        <w:rPr>
          <w:u w:val="single"/>
        </w:rPr>
        <w:tab/>
      </w:r>
    </w:p>
  </w:footnote>
  <w:footnote w:type="continuationNotice" w:id="1">
    <w:p w:rsidR="00997B56" w:rsidRDefault="00997B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5A3" w:rsidRPr="00C935A3" w:rsidRDefault="001F24D6">
    <w:pPr>
      <w:pStyle w:val="Header"/>
      <w:rPr>
        <w:lang w:val="fr-CH"/>
      </w:rPr>
    </w:pPr>
    <w:r>
      <w:rPr>
        <w:lang w:val="fr-CH"/>
      </w:rPr>
      <w:t>UN/SCETDG/4</w:t>
    </w:r>
    <w:r w:rsidR="00757670">
      <w:rPr>
        <w:lang w:val="fr-CH"/>
      </w:rPr>
      <w:t>8</w:t>
    </w:r>
    <w:r>
      <w:rPr>
        <w:lang w:val="fr-CH"/>
      </w:rPr>
      <w:t>/INF.</w:t>
    </w:r>
    <w:r w:rsidR="00E953A7">
      <w:rPr>
        <w:lang w:val="fr-CH"/>
      </w:rPr>
      <w:t>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58C" w:rsidRPr="00C935A3" w:rsidRDefault="00757670" w:rsidP="00C935A3">
    <w:pPr>
      <w:pStyle w:val="Header"/>
      <w:jc w:val="right"/>
      <w:rPr>
        <w:lang w:val="fr-CH"/>
      </w:rPr>
    </w:pPr>
    <w:r>
      <w:rPr>
        <w:lang w:val="fr-CH"/>
      </w:rPr>
      <w:t>UN/SCETDG/48</w:t>
    </w:r>
    <w:r w:rsidR="00C935A3">
      <w:rPr>
        <w:lang w:val="fr-CH"/>
      </w:rPr>
      <w:t>/INF.</w:t>
    </w:r>
    <w:r w:rsidR="001F24D6">
      <w:rPr>
        <w:lang w:val="fr-CH"/>
      </w:rPr>
      <w:t>1</w:t>
    </w:r>
    <w:r w:rsidR="00B952C7">
      <w:rPr>
        <w:lang w:val="fr-CH"/>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08B07BEF"/>
    <w:multiLevelType w:val="hybridMultilevel"/>
    <w:tmpl w:val="D346B722"/>
    <w:lvl w:ilvl="0" w:tplc="685899AE">
      <w:start w:val="1"/>
      <w:numFmt w:val="lowerRoman"/>
      <w:lvlText w:val="(%1)"/>
      <w:lvlJc w:val="left"/>
      <w:pPr>
        <w:tabs>
          <w:tab w:val="num" w:pos="2101"/>
        </w:tabs>
        <w:ind w:left="2101" w:hanging="570"/>
      </w:pPr>
      <w:rPr>
        <w:rFonts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2CE571C"/>
    <w:multiLevelType w:val="hybridMultilevel"/>
    <w:tmpl w:val="076C222A"/>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2"/>
  </w:num>
  <w:num w:numId="13">
    <w:abstractNumId w:val="10"/>
  </w:num>
  <w:num w:numId="14">
    <w:abstractNumId w:val="15"/>
  </w:num>
  <w:num w:numId="15">
    <w:abstractNumId w:val="16"/>
  </w:num>
  <w:num w:numId="16">
    <w:abstractNumId w:val="11"/>
  </w:num>
  <w:num w:numId="17">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fr-BE" w:vendorID="64" w:dllVersion="131078" w:nlCheck="1" w:checkStyle="1"/>
  <w:activeWritingStyle w:appName="MSWord" w:lang="ko-KR" w:vendorID="64" w:dllVersion="131077"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740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7AD"/>
    <w:rsid w:val="00001847"/>
    <w:rsid w:val="000019F8"/>
    <w:rsid w:val="00002439"/>
    <w:rsid w:val="000028D7"/>
    <w:rsid w:val="00004FFD"/>
    <w:rsid w:val="00007C3D"/>
    <w:rsid w:val="00007DA5"/>
    <w:rsid w:val="00010559"/>
    <w:rsid w:val="00012275"/>
    <w:rsid w:val="00012B27"/>
    <w:rsid w:val="0001318F"/>
    <w:rsid w:val="00013747"/>
    <w:rsid w:val="00013B8B"/>
    <w:rsid w:val="000150A9"/>
    <w:rsid w:val="00015661"/>
    <w:rsid w:val="00015A9F"/>
    <w:rsid w:val="0001688F"/>
    <w:rsid w:val="00021788"/>
    <w:rsid w:val="0002471C"/>
    <w:rsid w:val="00024E71"/>
    <w:rsid w:val="00025639"/>
    <w:rsid w:val="00025CBA"/>
    <w:rsid w:val="00025DDC"/>
    <w:rsid w:val="00027B05"/>
    <w:rsid w:val="00030303"/>
    <w:rsid w:val="000316BF"/>
    <w:rsid w:val="000320E6"/>
    <w:rsid w:val="0003331D"/>
    <w:rsid w:val="00033A68"/>
    <w:rsid w:val="00033A7E"/>
    <w:rsid w:val="00033BBF"/>
    <w:rsid w:val="00034CCE"/>
    <w:rsid w:val="00034D52"/>
    <w:rsid w:val="000363B9"/>
    <w:rsid w:val="000401E8"/>
    <w:rsid w:val="00040373"/>
    <w:rsid w:val="00040F60"/>
    <w:rsid w:val="0004148E"/>
    <w:rsid w:val="000417CD"/>
    <w:rsid w:val="00043C17"/>
    <w:rsid w:val="000443D0"/>
    <w:rsid w:val="0004717F"/>
    <w:rsid w:val="00050F21"/>
    <w:rsid w:val="00050F6B"/>
    <w:rsid w:val="00051F04"/>
    <w:rsid w:val="00054119"/>
    <w:rsid w:val="000543E8"/>
    <w:rsid w:val="0005605A"/>
    <w:rsid w:val="000563D4"/>
    <w:rsid w:val="0005762E"/>
    <w:rsid w:val="000603DA"/>
    <w:rsid w:val="00061DFA"/>
    <w:rsid w:val="0006486B"/>
    <w:rsid w:val="00064EC0"/>
    <w:rsid w:val="00065406"/>
    <w:rsid w:val="000660C7"/>
    <w:rsid w:val="00067182"/>
    <w:rsid w:val="00070C82"/>
    <w:rsid w:val="00071A0C"/>
    <w:rsid w:val="000729DB"/>
    <w:rsid w:val="00072C8C"/>
    <w:rsid w:val="000735C8"/>
    <w:rsid w:val="00074423"/>
    <w:rsid w:val="0007466A"/>
    <w:rsid w:val="000752C6"/>
    <w:rsid w:val="000757B1"/>
    <w:rsid w:val="000759DB"/>
    <w:rsid w:val="00076592"/>
    <w:rsid w:val="00076CCB"/>
    <w:rsid w:val="00080428"/>
    <w:rsid w:val="00081504"/>
    <w:rsid w:val="000835A5"/>
    <w:rsid w:val="00083698"/>
    <w:rsid w:val="00083A7F"/>
    <w:rsid w:val="00084D35"/>
    <w:rsid w:val="00085A69"/>
    <w:rsid w:val="0008616D"/>
    <w:rsid w:val="0009098B"/>
    <w:rsid w:val="00090A54"/>
    <w:rsid w:val="000913DB"/>
    <w:rsid w:val="00091419"/>
    <w:rsid w:val="000931C0"/>
    <w:rsid w:val="000931E9"/>
    <w:rsid w:val="0009347E"/>
    <w:rsid w:val="00094E9C"/>
    <w:rsid w:val="000950A9"/>
    <w:rsid w:val="000959E0"/>
    <w:rsid w:val="00095D20"/>
    <w:rsid w:val="000961D0"/>
    <w:rsid w:val="000A0F81"/>
    <w:rsid w:val="000A130F"/>
    <w:rsid w:val="000A520B"/>
    <w:rsid w:val="000A75C1"/>
    <w:rsid w:val="000B1281"/>
    <w:rsid w:val="000B175B"/>
    <w:rsid w:val="000B3A0F"/>
    <w:rsid w:val="000B4E41"/>
    <w:rsid w:val="000B56BA"/>
    <w:rsid w:val="000B57E9"/>
    <w:rsid w:val="000B5E0C"/>
    <w:rsid w:val="000B6882"/>
    <w:rsid w:val="000B7DB9"/>
    <w:rsid w:val="000C0299"/>
    <w:rsid w:val="000C192E"/>
    <w:rsid w:val="000C3E6A"/>
    <w:rsid w:val="000C3FDE"/>
    <w:rsid w:val="000C4743"/>
    <w:rsid w:val="000C4F4E"/>
    <w:rsid w:val="000C6739"/>
    <w:rsid w:val="000D0827"/>
    <w:rsid w:val="000D10C8"/>
    <w:rsid w:val="000D1495"/>
    <w:rsid w:val="000D3CED"/>
    <w:rsid w:val="000D3D6E"/>
    <w:rsid w:val="000D4DD1"/>
    <w:rsid w:val="000D5200"/>
    <w:rsid w:val="000D5935"/>
    <w:rsid w:val="000D786E"/>
    <w:rsid w:val="000E015A"/>
    <w:rsid w:val="000E0415"/>
    <w:rsid w:val="000E11FE"/>
    <w:rsid w:val="000E1290"/>
    <w:rsid w:val="000E146A"/>
    <w:rsid w:val="000E1745"/>
    <w:rsid w:val="000E33C3"/>
    <w:rsid w:val="000E3B6D"/>
    <w:rsid w:val="000E401E"/>
    <w:rsid w:val="000E4672"/>
    <w:rsid w:val="000E5467"/>
    <w:rsid w:val="000E59F2"/>
    <w:rsid w:val="000E5DC1"/>
    <w:rsid w:val="000F021E"/>
    <w:rsid w:val="000F0FFB"/>
    <w:rsid w:val="000F1248"/>
    <w:rsid w:val="000F2644"/>
    <w:rsid w:val="000F3B8D"/>
    <w:rsid w:val="000F3F53"/>
    <w:rsid w:val="000F56CC"/>
    <w:rsid w:val="000F601C"/>
    <w:rsid w:val="000F6307"/>
    <w:rsid w:val="000F68F8"/>
    <w:rsid w:val="000F79EF"/>
    <w:rsid w:val="00100E84"/>
    <w:rsid w:val="00101A41"/>
    <w:rsid w:val="00101B83"/>
    <w:rsid w:val="00101C99"/>
    <w:rsid w:val="00101DF3"/>
    <w:rsid w:val="001042E0"/>
    <w:rsid w:val="00104715"/>
    <w:rsid w:val="0010478E"/>
    <w:rsid w:val="001047BE"/>
    <w:rsid w:val="00104FAA"/>
    <w:rsid w:val="00105A54"/>
    <w:rsid w:val="001066E3"/>
    <w:rsid w:val="001070A9"/>
    <w:rsid w:val="00107485"/>
    <w:rsid w:val="00107E14"/>
    <w:rsid w:val="00111402"/>
    <w:rsid w:val="00111CDB"/>
    <w:rsid w:val="00113C33"/>
    <w:rsid w:val="0011409F"/>
    <w:rsid w:val="00114290"/>
    <w:rsid w:val="00116915"/>
    <w:rsid w:val="00116CF1"/>
    <w:rsid w:val="00117787"/>
    <w:rsid w:val="00117F22"/>
    <w:rsid w:val="001202BE"/>
    <w:rsid w:val="0012191D"/>
    <w:rsid w:val="00121E0C"/>
    <w:rsid w:val="00121EB8"/>
    <w:rsid w:val="00122213"/>
    <w:rsid w:val="001222FF"/>
    <w:rsid w:val="0012260A"/>
    <w:rsid w:val="00123ED5"/>
    <w:rsid w:val="00125ECE"/>
    <w:rsid w:val="00126790"/>
    <w:rsid w:val="001271D9"/>
    <w:rsid w:val="00127822"/>
    <w:rsid w:val="00130E7A"/>
    <w:rsid w:val="00131D42"/>
    <w:rsid w:val="0013200C"/>
    <w:rsid w:val="00132024"/>
    <w:rsid w:val="00133922"/>
    <w:rsid w:val="00133B0C"/>
    <w:rsid w:val="00133F4E"/>
    <w:rsid w:val="0013439F"/>
    <w:rsid w:val="0013456B"/>
    <w:rsid w:val="0013746E"/>
    <w:rsid w:val="001400B3"/>
    <w:rsid w:val="0014043F"/>
    <w:rsid w:val="0014198A"/>
    <w:rsid w:val="00142266"/>
    <w:rsid w:val="00142C90"/>
    <w:rsid w:val="00142D3E"/>
    <w:rsid w:val="00143562"/>
    <w:rsid w:val="00145528"/>
    <w:rsid w:val="00145958"/>
    <w:rsid w:val="00147198"/>
    <w:rsid w:val="00147EC7"/>
    <w:rsid w:val="001513BB"/>
    <w:rsid w:val="00151B3B"/>
    <w:rsid w:val="00151E71"/>
    <w:rsid w:val="00153977"/>
    <w:rsid w:val="00153D1A"/>
    <w:rsid w:val="00154971"/>
    <w:rsid w:val="00154BE7"/>
    <w:rsid w:val="00156035"/>
    <w:rsid w:val="001577E3"/>
    <w:rsid w:val="00160A9B"/>
    <w:rsid w:val="00160EF5"/>
    <w:rsid w:val="00162021"/>
    <w:rsid w:val="001633FB"/>
    <w:rsid w:val="00164AB6"/>
    <w:rsid w:val="0016519E"/>
    <w:rsid w:val="00165E86"/>
    <w:rsid w:val="00165E97"/>
    <w:rsid w:val="00167DFD"/>
    <w:rsid w:val="00167E6B"/>
    <w:rsid w:val="00170AFF"/>
    <w:rsid w:val="00170C6C"/>
    <w:rsid w:val="00170FC3"/>
    <w:rsid w:val="00173CFA"/>
    <w:rsid w:val="00173ED0"/>
    <w:rsid w:val="001743BE"/>
    <w:rsid w:val="001743E2"/>
    <w:rsid w:val="001763F0"/>
    <w:rsid w:val="00176895"/>
    <w:rsid w:val="00177C99"/>
    <w:rsid w:val="001808B9"/>
    <w:rsid w:val="0018188B"/>
    <w:rsid w:val="00181B89"/>
    <w:rsid w:val="00182E3C"/>
    <w:rsid w:val="00183BBD"/>
    <w:rsid w:val="00183CC1"/>
    <w:rsid w:val="00183D07"/>
    <w:rsid w:val="001869BD"/>
    <w:rsid w:val="00186A50"/>
    <w:rsid w:val="0018756F"/>
    <w:rsid w:val="00187DDA"/>
    <w:rsid w:val="00190140"/>
    <w:rsid w:val="00190716"/>
    <w:rsid w:val="00192F21"/>
    <w:rsid w:val="00197042"/>
    <w:rsid w:val="00197A35"/>
    <w:rsid w:val="00197D24"/>
    <w:rsid w:val="001A03B7"/>
    <w:rsid w:val="001A14F1"/>
    <w:rsid w:val="001A3A94"/>
    <w:rsid w:val="001A58BB"/>
    <w:rsid w:val="001A712D"/>
    <w:rsid w:val="001A7D7B"/>
    <w:rsid w:val="001B0899"/>
    <w:rsid w:val="001B0AE8"/>
    <w:rsid w:val="001B2434"/>
    <w:rsid w:val="001B27B9"/>
    <w:rsid w:val="001B4B04"/>
    <w:rsid w:val="001B4C1F"/>
    <w:rsid w:val="001B4DCF"/>
    <w:rsid w:val="001B5C32"/>
    <w:rsid w:val="001B7300"/>
    <w:rsid w:val="001C25CD"/>
    <w:rsid w:val="001C40F6"/>
    <w:rsid w:val="001C5F14"/>
    <w:rsid w:val="001C5FAA"/>
    <w:rsid w:val="001C6663"/>
    <w:rsid w:val="001C724D"/>
    <w:rsid w:val="001C7895"/>
    <w:rsid w:val="001D0909"/>
    <w:rsid w:val="001D109B"/>
    <w:rsid w:val="001D13D4"/>
    <w:rsid w:val="001D1C41"/>
    <w:rsid w:val="001D26DF"/>
    <w:rsid w:val="001D2730"/>
    <w:rsid w:val="001D2FDC"/>
    <w:rsid w:val="001D3252"/>
    <w:rsid w:val="001D3C47"/>
    <w:rsid w:val="001D4DE7"/>
    <w:rsid w:val="001D6DAF"/>
    <w:rsid w:val="001D7F4D"/>
    <w:rsid w:val="001E0D89"/>
    <w:rsid w:val="001E237B"/>
    <w:rsid w:val="001E2F48"/>
    <w:rsid w:val="001E3B06"/>
    <w:rsid w:val="001E3D20"/>
    <w:rsid w:val="001E4E4D"/>
    <w:rsid w:val="001E55F4"/>
    <w:rsid w:val="001E6BDE"/>
    <w:rsid w:val="001F0AD6"/>
    <w:rsid w:val="001F13B2"/>
    <w:rsid w:val="001F185A"/>
    <w:rsid w:val="001F189B"/>
    <w:rsid w:val="001F24D6"/>
    <w:rsid w:val="001F449F"/>
    <w:rsid w:val="001F5B88"/>
    <w:rsid w:val="001F70D4"/>
    <w:rsid w:val="001F7449"/>
    <w:rsid w:val="001F7F6E"/>
    <w:rsid w:val="00200C06"/>
    <w:rsid w:val="002014B1"/>
    <w:rsid w:val="0020260C"/>
    <w:rsid w:val="00202B1F"/>
    <w:rsid w:val="0020375C"/>
    <w:rsid w:val="00204185"/>
    <w:rsid w:val="00204AC7"/>
    <w:rsid w:val="00205A69"/>
    <w:rsid w:val="0020745E"/>
    <w:rsid w:val="002110A3"/>
    <w:rsid w:val="00211919"/>
    <w:rsid w:val="002119AD"/>
    <w:rsid w:val="00211E0B"/>
    <w:rsid w:val="0021220A"/>
    <w:rsid w:val="00212598"/>
    <w:rsid w:val="00212827"/>
    <w:rsid w:val="002130F2"/>
    <w:rsid w:val="0021396F"/>
    <w:rsid w:val="00213D40"/>
    <w:rsid w:val="0021525B"/>
    <w:rsid w:val="00215A34"/>
    <w:rsid w:val="00217235"/>
    <w:rsid w:val="002172E6"/>
    <w:rsid w:val="00217E9F"/>
    <w:rsid w:val="00220600"/>
    <w:rsid w:val="002211A4"/>
    <w:rsid w:val="00221E10"/>
    <w:rsid w:val="00223DD5"/>
    <w:rsid w:val="00225986"/>
    <w:rsid w:val="002259BA"/>
    <w:rsid w:val="002277BA"/>
    <w:rsid w:val="00227E92"/>
    <w:rsid w:val="002309A7"/>
    <w:rsid w:val="00231902"/>
    <w:rsid w:val="00233569"/>
    <w:rsid w:val="002335A3"/>
    <w:rsid w:val="00233D28"/>
    <w:rsid w:val="00237785"/>
    <w:rsid w:val="00240754"/>
    <w:rsid w:val="00241466"/>
    <w:rsid w:val="00242A98"/>
    <w:rsid w:val="00244E70"/>
    <w:rsid w:val="00245A08"/>
    <w:rsid w:val="00246F4A"/>
    <w:rsid w:val="00247EE5"/>
    <w:rsid w:val="0025155F"/>
    <w:rsid w:val="0025156D"/>
    <w:rsid w:val="002518E0"/>
    <w:rsid w:val="002543DD"/>
    <w:rsid w:val="00254599"/>
    <w:rsid w:val="00254B52"/>
    <w:rsid w:val="002558A7"/>
    <w:rsid w:val="00256E0E"/>
    <w:rsid w:val="002577EE"/>
    <w:rsid w:val="00257883"/>
    <w:rsid w:val="00260B85"/>
    <w:rsid w:val="00260C3C"/>
    <w:rsid w:val="00261352"/>
    <w:rsid w:val="002617AA"/>
    <w:rsid w:val="00264556"/>
    <w:rsid w:val="0026512F"/>
    <w:rsid w:val="002657E2"/>
    <w:rsid w:val="00266741"/>
    <w:rsid w:val="00267201"/>
    <w:rsid w:val="00270CFD"/>
    <w:rsid w:val="0027153A"/>
    <w:rsid w:val="002725CA"/>
    <w:rsid w:val="00273376"/>
    <w:rsid w:val="00273A98"/>
    <w:rsid w:val="00273ABA"/>
    <w:rsid w:val="00273E0F"/>
    <w:rsid w:val="00273F86"/>
    <w:rsid w:val="00280D5B"/>
    <w:rsid w:val="00280E6C"/>
    <w:rsid w:val="00280EB7"/>
    <w:rsid w:val="00281A12"/>
    <w:rsid w:val="00282108"/>
    <w:rsid w:val="00282CF3"/>
    <w:rsid w:val="00283B8A"/>
    <w:rsid w:val="00284323"/>
    <w:rsid w:val="00284F49"/>
    <w:rsid w:val="00285802"/>
    <w:rsid w:val="00287651"/>
    <w:rsid w:val="00292A59"/>
    <w:rsid w:val="002936A9"/>
    <w:rsid w:val="002938DE"/>
    <w:rsid w:val="00293B11"/>
    <w:rsid w:val="00295253"/>
    <w:rsid w:val="00295D25"/>
    <w:rsid w:val="00296148"/>
    <w:rsid w:val="002A00AA"/>
    <w:rsid w:val="002A12D4"/>
    <w:rsid w:val="002A12F7"/>
    <w:rsid w:val="002A2204"/>
    <w:rsid w:val="002A2AA2"/>
    <w:rsid w:val="002A2BA4"/>
    <w:rsid w:val="002A3513"/>
    <w:rsid w:val="002A5E38"/>
    <w:rsid w:val="002A67BD"/>
    <w:rsid w:val="002B1661"/>
    <w:rsid w:val="002B1CDA"/>
    <w:rsid w:val="002B2DCB"/>
    <w:rsid w:val="002B39CC"/>
    <w:rsid w:val="002B519A"/>
    <w:rsid w:val="002B57A9"/>
    <w:rsid w:val="002C0551"/>
    <w:rsid w:val="002C1F14"/>
    <w:rsid w:val="002C3AA3"/>
    <w:rsid w:val="002C4377"/>
    <w:rsid w:val="002C4A2D"/>
    <w:rsid w:val="002C4AFB"/>
    <w:rsid w:val="002D018E"/>
    <w:rsid w:val="002D0BCE"/>
    <w:rsid w:val="002D2AFC"/>
    <w:rsid w:val="002D5057"/>
    <w:rsid w:val="002D5C76"/>
    <w:rsid w:val="002D6B60"/>
    <w:rsid w:val="002D7D49"/>
    <w:rsid w:val="002E02CF"/>
    <w:rsid w:val="002E1A7F"/>
    <w:rsid w:val="002E2335"/>
    <w:rsid w:val="002E2D47"/>
    <w:rsid w:val="002E31A7"/>
    <w:rsid w:val="002E3566"/>
    <w:rsid w:val="002E3C2A"/>
    <w:rsid w:val="002E49DB"/>
    <w:rsid w:val="002E5B67"/>
    <w:rsid w:val="002E5F00"/>
    <w:rsid w:val="002E74F6"/>
    <w:rsid w:val="002F169E"/>
    <w:rsid w:val="002F1D57"/>
    <w:rsid w:val="002F4473"/>
    <w:rsid w:val="002F5173"/>
    <w:rsid w:val="002F5684"/>
    <w:rsid w:val="002F5EA2"/>
    <w:rsid w:val="002F65E6"/>
    <w:rsid w:val="002F6DAE"/>
    <w:rsid w:val="002F7696"/>
    <w:rsid w:val="002F7F56"/>
    <w:rsid w:val="00300BFB"/>
    <w:rsid w:val="00301868"/>
    <w:rsid w:val="003018BB"/>
    <w:rsid w:val="00303A51"/>
    <w:rsid w:val="00303F2C"/>
    <w:rsid w:val="003042DB"/>
    <w:rsid w:val="00304F7F"/>
    <w:rsid w:val="00306696"/>
    <w:rsid w:val="003107FA"/>
    <w:rsid w:val="00310B9C"/>
    <w:rsid w:val="00310C74"/>
    <w:rsid w:val="00312031"/>
    <w:rsid w:val="00313031"/>
    <w:rsid w:val="00314044"/>
    <w:rsid w:val="0031414E"/>
    <w:rsid w:val="00315E35"/>
    <w:rsid w:val="0031720F"/>
    <w:rsid w:val="00317855"/>
    <w:rsid w:val="00320AD1"/>
    <w:rsid w:val="003219F3"/>
    <w:rsid w:val="003219F5"/>
    <w:rsid w:val="00322535"/>
    <w:rsid w:val="003229D8"/>
    <w:rsid w:val="00325416"/>
    <w:rsid w:val="00327529"/>
    <w:rsid w:val="00330E74"/>
    <w:rsid w:val="003329DC"/>
    <w:rsid w:val="00333F50"/>
    <w:rsid w:val="00334FE2"/>
    <w:rsid w:val="0033504C"/>
    <w:rsid w:val="00335390"/>
    <w:rsid w:val="0034046C"/>
    <w:rsid w:val="0034060D"/>
    <w:rsid w:val="00342CFA"/>
    <w:rsid w:val="00343631"/>
    <w:rsid w:val="00343647"/>
    <w:rsid w:val="0034507E"/>
    <w:rsid w:val="0035233B"/>
    <w:rsid w:val="0035273B"/>
    <w:rsid w:val="003528CF"/>
    <w:rsid w:val="003532BE"/>
    <w:rsid w:val="0035588F"/>
    <w:rsid w:val="00356328"/>
    <w:rsid w:val="00360E44"/>
    <w:rsid w:val="00360EDB"/>
    <w:rsid w:val="003612AB"/>
    <w:rsid w:val="00362E5B"/>
    <w:rsid w:val="003631BC"/>
    <w:rsid w:val="00363D48"/>
    <w:rsid w:val="003656B0"/>
    <w:rsid w:val="00367DFF"/>
    <w:rsid w:val="00372114"/>
    <w:rsid w:val="00372FF9"/>
    <w:rsid w:val="00375211"/>
    <w:rsid w:val="00375865"/>
    <w:rsid w:val="00375B0F"/>
    <w:rsid w:val="003761F7"/>
    <w:rsid w:val="003766FA"/>
    <w:rsid w:val="003768A5"/>
    <w:rsid w:val="00380AE7"/>
    <w:rsid w:val="00380D90"/>
    <w:rsid w:val="00381A82"/>
    <w:rsid w:val="00382E6F"/>
    <w:rsid w:val="00382EBE"/>
    <w:rsid w:val="0038501E"/>
    <w:rsid w:val="00385C56"/>
    <w:rsid w:val="00386AB5"/>
    <w:rsid w:val="00386B60"/>
    <w:rsid w:val="00390C64"/>
    <w:rsid w:val="0039103F"/>
    <w:rsid w:val="00391CB7"/>
    <w:rsid w:val="0039277A"/>
    <w:rsid w:val="003927BD"/>
    <w:rsid w:val="00392C84"/>
    <w:rsid w:val="003947AC"/>
    <w:rsid w:val="00394B45"/>
    <w:rsid w:val="003955FF"/>
    <w:rsid w:val="0039643F"/>
    <w:rsid w:val="003972E0"/>
    <w:rsid w:val="00397356"/>
    <w:rsid w:val="003A0069"/>
    <w:rsid w:val="003A0077"/>
    <w:rsid w:val="003A032C"/>
    <w:rsid w:val="003A04C0"/>
    <w:rsid w:val="003A1647"/>
    <w:rsid w:val="003A1892"/>
    <w:rsid w:val="003A1F7C"/>
    <w:rsid w:val="003A292B"/>
    <w:rsid w:val="003A2941"/>
    <w:rsid w:val="003A331F"/>
    <w:rsid w:val="003A5912"/>
    <w:rsid w:val="003A5DE7"/>
    <w:rsid w:val="003B1EB6"/>
    <w:rsid w:val="003B3F27"/>
    <w:rsid w:val="003B4464"/>
    <w:rsid w:val="003B59B4"/>
    <w:rsid w:val="003B7B3B"/>
    <w:rsid w:val="003B7B96"/>
    <w:rsid w:val="003B7F27"/>
    <w:rsid w:val="003C1B5A"/>
    <w:rsid w:val="003C2CC4"/>
    <w:rsid w:val="003C42F7"/>
    <w:rsid w:val="003C7F24"/>
    <w:rsid w:val="003D0AF5"/>
    <w:rsid w:val="003D16A8"/>
    <w:rsid w:val="003D4665"/>
    <w:rsid w:val="003D4780"/>
    <w:rsid w:val="003D4B23"/>
    <w:rsid w:val="003D5051"/>
    <w:rsid w:val="003D5A02"/>
    <w:rsid w:val="003D6983"/>
    <w:rsid w:val="003E1D81"/>
    <w:rsid w:val="003E1FE7"/>
    <w:rsid w:val="003E2D2A"/>
    <w:rsid w:val="003E3767"/>
    <w:rsid w:val="003E3AAA"/>
    <w:rsid w:val="003E3E7E"/>
    <w:rsid w:val="003E589A"/>
    <w:rsid w:val="003E6124"/>
    <w:rsid w:val="003E62DC"/>
    <w:rsid w:val="003E64FD"/>
    <w:rsid w:val="003E6521"/>
    <w:rsid w:val="003F1450"/>
    <w:rsid w:val="003F1EC9"/>
    <w:rsid w:val="003F1FAE"/>
    <w:rsid w:val="003F2B20"/>
    <w:rsid w:val="003F3111"/>
    <w:rsid w:val="003F3D74"/>
    <w:rsid w:val="003F5387"/>
    <w:rsid w:val="003F589A"/>
    <w:rsid w:val="003F5A15"/>
    <w:rsid w:val="003F71C3"/>
    <w:rsid w:val="003F7F7C"/>
    <w:rsid w:val="00400286"/>
    <w:rsid w:val="00400424"/>
    <w:rsid w:val="00400B36"/>
    <w:rsid w:val="0040110F"/>
    <w:rsid w:val="004014B9"/>
    <w:rsid w:val="004021B7"/>
    <w:rsid w:val="0040226B"/>
    <w:rsid w:val="004047A9"/>
    <w:rsid w:val="00404A4A"/>
    <w:rsid w:val="00405425"/>
    <w:rsid w:val="00405460"/>
    <w:rsid w:val="00405CEF"/>
    <w:rsid w:val="004079C6"/>
    <w:rsid w:val="00411F70"/>
    <w:rsid w:val="00416030"/>
    <w:rsid w:val="00416204"/>
    <w:rsid w:val="0041685E"/>
    <w:rsid w:val="00417360"/>
    <w:rsid w:val="00417DF6"/>
    <w:rsid w:val="00420559"/>
    <w:rsid w:val="00421262"/>
    <w:rsid w:val="00421C1F"/>
    <w:rsid w:val="00421FE4"/>
    <w:rsid w:val="00422F9D"/>
    <w:rsid w:val="00422FD9"/>
    <w:rsid w:val="00423338"/>
    <w:rsid w:val="00423396"/>
    <w:rsid w:val="0042458C"/>
    <w:rsid w:val="004257D0"/>
    <w:rsid w:val="00426F73"/>
    <w:rsid w:val="00427F98"/>
    <w:rsid w:val="00430222"/>
    <w:rsid w:val="00430424"/>
    <w:rsid w:val="00430E31"/>
    <w:rsid w:val="004325CB"/>
    <w:rsid w:val="0043310E"/>
    <w:rsid w:val="0043466F"/>
    <w:rsid w:val="004347A1"/>
    <w:rsid w:val="0043604F"/>
    <w:rsid w:val="004368D6"/>
    <w:rsid w:val="00437F3F"/>
    <w:rsid w:val="004418D9"/>
    <w:rsid w:val="00441F09"/>
    <w:rsid w:val="00443F14"/>
    <w:rsid w:val="0044631A"/>
    <w:rsid w:val="00446C17"/>
    <w:rsid w:val="00446DE4"/>
    <w:rsid w:val="004478AC"/>
    <w:rsid w:val="00451C1A"/>
    <w:rsid w:val="00454036"/>
    <w:rsid w:val="00454202"/>
    <w:rsid w:val="00454E8D"/>
    <w:rsid w:val="0045567B"/>
    <w:rsid w:val="0045581A"/>
    <w:rsid w:val="0045649C"/>
    <w:rsid w:val="0045741A"/>
    <w:rsid w:val="00462CDF"/>
    <w:rsid w:val="00464231"/>
    <w:rsid w:val="0046751F"/>
    <w:rsid w:val="00470B7E"/>
    <w:rsid w:val="00471E70"/>
    <w:rsid w:val="00472D99"/>
    <w:rsid w:val="00473DDD"/>
    <w:rsid w:val="004752D2"/>
    <w:rsid w:val="0047595C"/>
    <w:rsid w:val="00475C0F"/>
    <w:rsid w:val="00476A80"/>
    <w:rsid w:val="00476F37"/>
    <w:rsid w:val="00477B20"/>
    <w:rsid w:val="00481219"/>
    <w:rsid w:val="00481BCE"/>
    <w:rsid w:val="0048293F"/>
    <w:rsid w:val="00482D53"/>
    <w:rsid w:val="004840F9"/>
    <w:rsid w:val="00484165"/>
    <w:rsid w:val="00486225"/>
    <w:rsid w:val="004876D5"/>
    <w:rsid w:val="00490600"/>
    <w:rsid w:val="004917AB"/>
    <w:rsid w:val="004919B9"/>
    <w:rsid w:val="00492BD4"/>
    <w:rsid w:val="00492FDE"/>
    <w:rsid w:val="00493551"/>
    <w:rsid w:val="00493F64"/>
    <w:rsid w:val="00494093"/>
    <w:rsid w:val="004944F0"/>
    <w:rsid w:val="00494815"/>
    <w:rsid w:val="004949A3"/>
    <w:rsid w:val="00495CCA"/>
    <w:rsid w:val="00495FEF"/>
    <w:rsid w:val="004A10B5"/>
    <w:rsid w:val="004A114F"/>
    <w:rsid w:val="004A324A"/>
    <w:rsid w:val="004A3DC0"/>
    <w:rsid w:val="004A4656"/>
    <w:rsid w:val="004A5CCD"/>
    <w:rsid w:val="004A6044"/>
    <w:rsid w:val="004A62D5"/>
    <w:rsid w:val="004A6E6A"/>
    <w:rsid w:val="004B1071"/>
    <w:rsid w:val="004B11B5"/>
    <w:rsid w:val="004B2650"/>
    <w:rsid w:val="004B2C9D"/>
    <w:rsid w:val="004B2EA3"/>
    <w:rsid w:val="004B2F8E"/>
    <w:rsid w:val="004B3B4D"/>
    <w:rsid w:val="004B49FC"/>
    <w:rsid w:val="004B4F07"/>
    <w:rsid w:val="004B60D6"/>
    <w:rsid w:val="004B62AB"/>
    <w:rsid w:val="004B662E"/>
    <w:rsid w:val="004B6E5A"/>
    <w:rsid w:val="004B734C"/>
    <w:rsid w:val="004B7CDD"/>
    <w:rsid w:val="004C07F1"/>
    <w:rsid w:val="004C3D87"/>
    <w:rsid w:val="004C3FCC"/>
    <w:rsid w:val="004C525D"/>
    <w:rsid w:val="004C5579"/>
    <w:rsid w:val="004C59F4"/>
    <w:rsid w:val="004C5A56"/>
    <w:rsid w:val="004C6035"/>
    <w:rsid w:val="004C6590"/>
    <w:rsid w:val="004C759A"/>
    <w:rsid w:val="004C7DC8"/>
    <w:rsid w:val="004D0AD7"/>
    <w:rsid w:val="004D0F09"/>
    <w:rsid w:val="004D13D7"/>
    <w:rsid w:val="004D31BC"/>
    <w:rsid w:val="004D37EC"/>
    <w:rsid w:val="004D446F"/>
    <w:rsid w:val="004E049C"/>
    <w:rsid w:val="004E0A2F"/>
    <w:rsid w:val="004E12E1"/>
    <w:rsid w:val="004E1842"/>
    <w:rsid w:val="004E2209"/>
    <w:rsid w:val="004E32EF"/>
    <w:rsid w:val="004E6C0D"/>
    <w:rsid w:val="004F1126"/>
    <w:rsid w:val="004F1DB9"/>
    <w:rsid w:val="004F2ECB"/>
    <w:rsid w:val="004F3310"/>
    <w:rsid w:val="004F33FB"/>
    <w:rsid w:val="004F37A8"/>
    <w:rsid w:val="004F3BE5"/>
    <w:rsid w:val="004F43A6"/>
    <w:rsid w:val="004F4FFC"/>
    <w:rsid w:val="004F5022"/>
    <w:rsid w:val="004F5FCA"/>
    <w:rsid w:val="004F71BB"/>
    <w:rsid w:val="005000BC"/>
    <w:rsid w:val="00500C9B"/>
    <w:rsid w:val="0050175F"/>
    <w:rsid w:val="00501958"/>
    <w:rsid w:val="00501E4A"/>
    <w:rsid w:val="00502089"/>
    <w:rsid w:val="00504BC2"/>
    <w:rsid w:val="0050697A"/>
    <w:rsid w:val="00507BFC"/>
    <w:rsid w:val="0051035C"/>
    <w:rsid w:val="005123A2"/>
    <w:rsid w:val="005124CC"/>
    <w:rsid w:val="00512F47"/>
    <w:rsid w:val="00513213"/>
    <w:rsid w:val="00513D75"/>
    <w:rsid w:val="00513ECE"/>
    <w:rsid w:val="005148A5"/>
    <w:rsid w:val="00514A64"/>
    <w:rsid w:val="00514A74"/>
    <w:rsid w:val="0051532B"/>
    <w:rsid w:val="0051557B"/>
    <w:rsid w:val="00515A2C"/>
    <w:rsid w:val="0051715C"/>
    <w:rsid w:val="0051738D"/>
    <w:rsid w:val="00517A3F"/>
    <w:rsid w:val="00517F2A"/>
    <w:rsid w:val="005209D9"/>
    <w:rsid w:val="0052288A"/>
    <w:rsid w:val="00522AFD"/>
    <w:rsid w:val="00522B3D"/>
    <w:rsid w:val="00523B2B"/>
    <w:rsid w:val="00525B17"/>
    <w:rsid w:val="005260A1"/>
    <w:rsid w:val="00526723"/>
    <w:rsid w:val="00527910"/>
    <w:rsid w:val="005340AE"/>
    <w:rsid w:val="00535F0C"/>
    <w:rsid w:val="005364EC"/>
    <w:rsid w:val="00536713"/>
    <w:rsid w:val="00536FA1"/>
    <w:rsid w:val="005375AE"/>
    <w:rsid w:val="0054072F"/>
    <w:rsid w:val="00541B2C"/>
    <w:rsid w:val="005420F2"/>
    <w:rsid w:val="005426EF"/>
    <w:rsid w:val="005427F2"/>
    <w:rsid w:val="00542FB7"/>
    <w:rsid w:val="005430CA"/>
    <w:rsid w:val="00543443"/>
    <w:rsid w:val="0054423F"/>
    <w:rsid w:val="0054454A"/>
    <w:rsid w:val="00544575"/>
    <w:rsid w:val="00546718"/>
    <w:rsid w:val="00546C55"/>
    <w:rsid w:val="00546C84"/>
    <w:rsid w:val="00550C51"/>
    <w:rsid w:val="00550CC5"/>
    <w:rsid w:val="00552FDF"/>
    <w:rsid w:val="00553019"/>
    <w:rsid w:val="0055323C"/>
    <w:rsid w:val="00554D68"/>
    <w:rsid w:val="0055539A"/>
    <w:rsid w:val="00555834"/>
    <w:rsid w:val="00556A2A"/>
    <w:rsid w:val="0056013A"/>
    <w:rsid w:val="00560994"/>
    <w:rsid w:val="005615AA"/>
    <w:rsid w:val="0056265A"/>
    <w:rsid w:val="00562DB2"/>
    <w:rsid w:val="00564450"/>
    <w:rsid w:val="0056524C"/>
    <w:rsid w:val="00565BE1"/>
    <w:rsid w:val="005678EB"/>
    <w:rsid w:val="00567F33"/>
    <w:rsid w:val="005706D5"/>
    <w:rsid w:val="00570729"/>
    <w:rsid w:val="00570F84"/>
    <w:rsid w:val="005722AC"/>
    <w:rsid w:val="0057285B"/>
    <w:rsid w:val="00572A93"/>
    <w:rsid w:val="00574355"/>
    <w:rsid w:val="00575B27"/>
    <w:rsid w:val="00575C04"/>
    <w:rsid w:val="00576455"/>
    <w:rsid w:val="00576568"/>
    <w:rsid w:val="00577751"/>
    <w:rsid w:val="00581EEC"/>
    <w:rsid w:val="005821AF"/>
    <w:rsid w:val="005821B3"/>
    <w:rsid w:val="00582272"/>
    <w:rsid w:val="00582C91"/>
    <w:rsid w:val="005836EA"/>
    <w:rsid w:val="005838CE"/>
    <w:rsid w:val="005851B5"/>
    <w:rsid w:val="00585D32"/>
    <w:rsid w:val="0058618B"/>
    <w:rsid w:val="00586BDF"/>
    <w:rsid w:val="00587084"/>
    <w:rsid w:val="00590144"/>
    <w:rsid w:val="00590761"/>
    <w:rsid w:val="00592245"/>
    <w:rsid w:val="00593BB1"/>
    <w:rsid w:val="005966D1"/>
    <w:rsid w:val="00597B8D"/>
    <w:rsid w:val="00597E07"/>
    <w:rsid w:val="005A04B6"/>
    <w:rsid w:val="005A136F"/>
    <w:rsid w:val="005A264F"/>
    <w:rsid w:val="005A29EB"/>
    <w:rsid w:val="005A2FA1"/>
    <w:rsid w:val="005A336E"/>
    <w:rsid w:val="005A520B"/>
    <w:rsid w:val="005A636C"/>
    <w:rsid w:val="005A77BD"/>
    <w:rsid w:val="005A78C2"/>
    <w:rsid w:val="005B1135"/>
    <w:rsid w:val="005B3925"/>
    <w:rsid w:val="005B3959"/>
    <w:rsid w:val="005B3DB3"/>
    <w:rsid w:val="005B5449"/>
    <w:rsid w:val="005B5670"/>
    <w:rsid w:val="005C0961"/>
    <w:rsid w:val="005C508F"/>
    <w:rsid w:val="005C5BB0"/>
    <w:rsid w:val="005C5F64"/>
    <w:rsid w:val="005D1E5F"/>
    <w:rsid w:val="005D1FF9"/>
    <w:rsid w:val="005D22FE"/>
    <w:rsid w:val="005D38E9"/>
    <w:rsid w:val="005D3D82"/>
    <w:rsid w:val="005D5B80"/>
    <w:rsid w:val="005D6094"/>
    <w:rsid w:val="005D652F"/>
    <w:rsid w:val="005D6B24"/>
    <w:rsid w:val="005D7FEB"/>
    <w:rsid w:val="005E022B"/>
    <w:rsid w:val="005E1F17"/>
    <w:rsid w:val="005E2D84"/>
    <w:rsid w:val="005E4191"/>
    <w:rsid w:val="005E467C"/>
    <w:rsid w:val="005E5061"/>
    <w:rsid w:val="005E698C"/>
    <w:rsid w:val="005E6E3E"/>
    <w:rsid w:val="005E6E7A"/>
    <w:rsid w:val="005F0752"/>
    <w:rsid w:val="005F17A6"/>
    <w:rsid w:val="005F28EE"/>
    <w:rsid w:val="005F2E3C"/>
    <w:rsid w:val="005F3A1D"/>
    <w:rsid w:val="005F4046"/>
    <w:rsid w:val="005F4DDE"/>
    <w:rsid w:val="005F575A"/>
    <w:rsid w:val="005F5DB9"/>
    <w:rsid w:val="005F7477"/>
    <w:rsid w:val="005F77BE"/>
    <w:rsid w:val="005F7BD0"/>
    <w:rsid w:val="00604818"/>
    <w:rsid w:val="00605976"/>
    <w:rsid w:val="0060610F"/>
    <w:rsid w:val="00606AA1"/>
    <w:rsid w:val="00607D0D"/>
    <w:rsid w:val="00610E3B"/>
    <w:rsid w:val="006112BD"/>
    <w:rsid w:val="00611E6B"/>
    <w:rsid w:val="00611FC4"/>
    <w:rsid w:val="00614335"/>
    <w:rsid w:val="006147BE"/>
    <w:rsid w:val="006176FB"/>
    <w:rsid w:val="006178BC"/>
    <w:rsid w:val="00617CCB"/>
    <w:rsid w:val="006203CE"/>
    <w:rsid w:val="00621DD2"/>
    <w:rsid w:val="00622CDD"/>
    <w:rsid w:val="00623FDE"/>
    <w:rsid w:val="00624D76"/>
    <w:rsid w:val="006273CD"/>
    <w:rsid w:val="00627E1F"/>
    <w:rsid w:val="006300AE"/>
    <w:rsid w:val="006321B2"/>
    <w:rsid w:val="00632828"/>
    <w:rsid w:val="0063419C"/>
    <w:rsid w:val="006354F8"/>
    <w:rsid w:val="00635937"/>
    <w:rsid w:val="0063593D"/>
    <w:rsid w:val="00635965"/>
    <w:rsid w:val="00637188"/>
    <w:rsid w:val="006400B0"/>
    <w:rsid w:val="006402CA"/>
    <w:rsid w:val="00640B26"/>
    <w:rsid w:val="0064119B"/>
    <w:rsid w:val="0064271D"/>
    <w:rsid w:val="00643379"/>
    <w:rsid w:val="006457E7"/>
    <w:rsid w:val="00645DD0"/>
    <w:rsid w:val="00646781"/>
    <w:rsid w:val="00646A19"/>
    <w:rsid w:val="006479D8"/>
    <w:rsid w:val="006500BA"/>
    <w:rsid w:val="00652DF4"/>
    <w:rsid w:val="006543D3"/>
    <w:rsid w:val="00654BEB"/>
    <w:rsid w:val="0065664F"/>
    <w:rsid w:val="006610FC"/>
    <w:rsid w:val="00661A92"/>
    <w:rsid w:val="00661A96"/>
    <w:rsid w:val="00661D7E"/>
    <w:rsid w:val="00661E18"/>
    <w:rsid w:val="00662554"/>
    <w:rsid w:val="00662E75"/>
    <w:rsid w:val="0066501C"/>
    <w:rsid w:val="00665708"/>
    <w:rsid w:val="006660BC"/>
    <w:rsid w:val="006661C0"/>
    <w:rsid w:val="00670796"/>
    <w:rsid w:val="006718E6"/>
    <w:rsid w:val="0067256E"/>
    <w:rsid w:val="00673CA0"/>
    <w:rsid w:val="00674251"/>
    <w:rsid w:val="006745CF"/>
    <w:rsid w:val="00674E70"/>
    <w:rsid w:val="00675C2D"/>
    <w:rsid w:val="0067714F"/>
    <w:rsid w:val="006777D4"/>
    <w:rsid w:val="00677B2C"/>
    <w:rsid w:val="00680197"/>
    <w:rsid w:val="00680571"/>
    <w:rsid w:val="00680BF2"/>
    <w:rsid w:val="00680F20"/>
    <w:rsid w:val="006818B9"/>
    <w:rsid w:val="00681CF3"/>
    <w:rsid w:val="00682156"/>
    <w:rsid w:val="00686566"/>
    <w:rsid w:val="00686A92"/>
    <w:rsid w:val="00687526"/>
    <w:rsid w:val="00691CF7"/>
    <w:rsid w:val="0069302F"/>
    <w:rsid w:val="00693482"/>
    <w:rsid w:val="00693EA6"/>
    <w:rsid w:val="006940A2"/>
    <w:rsid w:val="006941CA"/>
    <w:rsid w:val="00694934"/>
    <w:rsid w:val="0069525D"/>
    <w:rsid w:val="006962D6"/>
    <w:rsid w:val="006A0218"/>
    <w:rsid w:val="006A1E2D"/>
    <w:rsid w:val="006A38F6"/>
    <w:rsid w:val="006A43BA"/>
    <w:rsid w:val="006A7392"/>
    <w:rsid w:val="006B0F12"/>
    <w:rsid w:val="006B1935"/>
    <w:rsid w:val="006B1BA4"/>
    <w:rsid w:val="006B28B5"/>
    <w:rsid w:val="006B2C79"/>
    <w:rsid w:val="006B3A51"/>
    <w:rsid w:val="006B5300"/>
    <w:rsid w:val="006B5AF9"/>
    <w:rsid w:val="006B7E3E"/>
    <w:rsid w:val="006C00FE"/>
    <w:rsid w:val="006C0D34"/>
    <w:rsid w:val="006C12DE"/>
    <w:rsid w:val="006C33D3"/>
    <w:rsid w:val="006C46CC"/>
    <w:rsid w:val="006C4A12"/>
    <w:rsid w:val="006C4C64"/>
    <w:rsid w:val="006C4D53"/>
    <w:rsid w:val="006C5531"/>
    <w:rsid w:val="006C7E11"/>
    <w:rsid w:val="006D04D8"/>
    <w:rsid w:val="006D0666"/>
    <w:rsid w:val="006D1329"/>
    <w:rsid w:val="006D2216"/>
    <w:rsid w:val="006D2D32"/>
    <w:rsid w:val="006D3A80"/>
    <w:rsid w:val="006D3AA8"/>
    <w:rsid w:val="006D46D6"/>
    <w:rsid w:val="006D48BA"/>
    <w:rsid w:val="006D4AA7"/>
    <w:rsid w:val="006D7F1F"/>
    <w:rsid w:val="006E1CEA"/>
    <w:rsid w:val="006E2468"/>
    <w:rsid w:val="006E29E7"/>
    <w:rsid w:val="006E31C5"/>
    <w:rsid w:val="006E3924"/>
    <w:rsid w:val="006E47F0"/>
    <w:rsid w:val="006E4A14"/>
    <w:rsid w:val="006E564B"/>
    <w:rsid w:val="006E58FE"/>
    <w:rsid w:val="006E6781"/>
    <w:rsid w:val="006E7960"/>
    <w:rsid w:val="006F0CA7"/>
    <w:rsid w:val="006F1636"/>
    <w:rsid w:val="006F164D"/>
    <w:rsid w:val="006F4F59"/>
    <w:rsid w:val="006F6BF6"/>
    <w:rsid w:val="00701518"/>
    <w:rsid w:val="00701E16"/>
    <w:rsid w:val="0070351E"/>
    <w:rsid w:val="00703C61"/>
    <w:rsid w:val="00704E67"/>
    <w:rsid w:val="00705359"/>
    <w:rsid w:val="007058BE"/>
    <w:rsid w:val="00706096"/>
    <w:rsid w:val="0070677F"/>
    <w:rsid w:val="0070771C"/>
    <w:rsid w:val="00707DB3"/>
    <w:rsid w:val="0071076A"/>
    <w:rsid w:val="00710F73"/>
    <w:rsid w:val="0071150F"/>
    <w:rsid w:val="0071156A"/>
    <w:rsid w:val="00711D4B"/>
    <w:rsid w:val="00712A30"/>
    <w:rsid w:val="00712D53"/>
    <w:rsid w:val="00712E42"/>
    <w:rsid w:val="0071308C"/>
    <w:rsid w:val="0071322A"/>
    <w:rsid w:val="0071441C"/>
    <w:rsid w:val="00714EF6"/>
    <w:rsid w:val="007151C1"/>
    <w:rsid w:val="00717421"/>
    <w:rsid w:val="007210DC"/>
    <w:rsid w:val="00722D64"/>
    <w:rsid w:val="0072329C"/>
    <w:rsid w:val="0072632A"/>
    <w:rsid w:val="00726A94"/>
    <w:rsid w:val="0072798E"/>
    <w:rsid w:val="0073083C"/>
    <w:rsid w:val="00731129"/>
    <w:rsid w:val="00731E6A"/>
    <w:rsid w:val="0074137A"/>
    <w:rsid w:val="00741BA9"/>
    <w:rsid w:val="00742D54"/>
    <w:rsid w:val="00743AE5"/>
    <w:rsid w:val="00745E22"/>
    <w:rsid w:val="00747B74"/>
    <w:rsid w:val="00747CC1"/>
    <w:rsid w:val="007501BB"/>
    <w:rsid w:val="007521A3"/>
    <w:rsid w:val="00755C02"/>
    <w:rsid w:val="00757130"/>
    <w:rsid w:val="007574B1"/>
    <w:rsid w:val="00757670"/>
    <w:rsid w:val="00760A04"/>
    <w:rsid w:val="00760A75"/>
    <w:rsid w:val="0076126C"/>
    <w:rsid w:val="007633FF"/>
    <w:rsid w:val="007635BE"/>
    <w:rsid w:val="00763E85"/>
    <w:rsid w:val="007667FE"/>
    <w:rsid w:val="00767241"/>
    <w:rsid w:val="007711E4"/>
    <w:rsid w:val="00774A4A"/>
    <w:rsid w:val="00774A8A"/>
    <w:rsid w:val="00774E61"/>
    <w:rsid w:val="00776248"/>
    <w:rsid w:val="00776929"/>
    <w:rsid w:val="007769CA"/>
    <w:rsid w:val="00776C69"/>
    <w:rsid w:val="00776D33"/>
    <w:rsid w:val="007774E7"/>
    <w:rsid w:val="00777DA9"/>
    <w:rsid w:val="007803BC"/>
    <w:rsid w:val="007808D7"/>
    <w:rsid w:val="00782B6D"/>
    <w:rsid w:val="007842C9"/>
    <w:rsid w:val="007851A3"/>
    <w:rsid w:val="00785E69"/>
    <w:rsid w:val="007870ED"/>
    <w:rsid w:val="00787507"/>
    <w:rsid w:val="00787752"/>
    <w:rsid w:val="0078784E"/>
    <w:rsid w:val="00790791"/>
    <w:rsid w:val="007907BB"/>
    <w:rsid w:val="00792927"/>
    <w:rsid w:val="00793C7C"/>
    <w:rsid w:val="00795343"/>
    <w:rsid w:val="00795F4F"/>
    <w:rsid w:val="00796741"/>
    <w:rsid w:val="0079679F"/>
    <w:rsid w:val="00796AB3"/>
    <w:rsid w:val="007A067A"/>
    <w:rsid w:val="007A1BD4"/>
    <w:rsid w:val="007A24A4"/>
    <w:rsid w:val="007A39F7"/>
    <w:rsid w:val="007A652A"/>
    <w:rsid w:val="007A6604"/>
    <w:rsid w:val="007A7321"/>
    <w:rsid w:val="007A7A88"/>
    <w:rsid w:val="007B0135"/>
    <w:rsid w:val="007B168B"/>
    <w:rsid w:val="007B343B"/>
    <w:rsid w:val="007B35F8"/>
    <w:rsid w:val="007B4FC9"/>
    <w:rsid w:val="007B562D"/>
    <w:rsid w:val="007B6A98"/>
    <w:rsid w:val="007B6BA5"/>
    <w:rsid w:val="007B6C85"/>
    <w:rsid w:val="007B77B2"/>
    <w:rsid w:val="007B7B37"/>
    <w:rsid w:val="007B7E89"/>
    <w:rsid w:val="007C09D9"/>
    <w:rsid w:val="007C0C73"/>
    <w:rsid w:val="007C3390"/>
    <w:rsid w:val="007C37BF"/>
    <w:rsid w:val="007C3A7C"/>
    <w:rsid w:val="007C49C4"/>
    <w:rsid w:val="007C4F4B"/>
    <w:rsid w:val="007C50A0"/>
    <w:rsid w:val="007C5A94"/>
    <w:rsid w:val="007C77BF"/>
    <w:rsid w:val="007C7A8E"/>
    <w:rsid w:val="007D2013"/>
    <w:rsid w:val="007D2605"/>
    <w:rsid w:val="007D2623"/>
    <w:rsid w:val="007D2A7A"/>
    <w:rsid w:val="007D2B2C"/>
    <w:rsid w:val="007D4A45"/>
    <w:rsid w:val="007D6363"/>
    <w:rsid w:val="007D71BA"/>
    <w:rsid w:val="007E03C2"/>
    <w:rsid w:val="007E1228"/>
    <w:rsid w:val="007E237E"/>
    <w:rsid w:val="007E3A09"/>
    <w:rsid w:val="007E5B2F"/>
    <w:rsid w:val="007E5BFA"/>
    <w:rsid w:val="007E636B"/>
    <w:rsid w:val="007E6E61"/>
    <w:rsid w:val="007E79DE"/>
    <w:rsid w:val="007F0F6D"/>
    <w:rsid w:val="007F13A7"/>
    <w:rsid w:val="007F1EDA"/>
    <w:rsid w:val="007F6611"/>
    <w:rsid w:val="00800200"/>
    <w:rsid w:val="00802437"/>
    <w:rsid w:val="008024C3"/>
    <w:rsid w:val="0080316E"/>
    <w:rsid w:val="0080599E"/>
    <w:rsid w:val="00806942"/>
    <w:rsid w:val="00807A73"/>
    <w:rsid w:val="00811DC9"/>
    <w:rsid w:val="0081241D"/>
    <w:rsid w:val="008139B7"/>
    <w:rsid w:val="00814B25"/>
    <w:rsid w:val="00814DDD"/>
    <w:rsid w:val="0081582A"/>
    <w:rsid w:val="008160D6"/>
    <w:rsid w:val="00816B44"/>
    <w:rsid w:val="008175E9"/>
    <w:rsid w:val="0082041B"/>
    <w:rsid w:val="00820ECC"/>
    <w:rsid w:val="00821EB0"/>
    <w:rsid w:val="00823346"/>
    <w:rsid w:val="0082400A"/>
    <w:rsid w:val="008242D7"/>
    <w:rsid w:val="0082444D"/>
    <w:rsid w:val="00824AFF"/>
    <w:rsid w:val="008271DF"/>
    <w:rsid w:val="00827B78"/>
    <w:rsid w:val="00830354"/>
    <w:rsid w:val="00831AC1"/>
    <w:rsid w:val="00832309"/>
    <w:rsid w:val="008329CE"/>
    <w:rsid w:val="00833DC0"/>
    <w:rsid w:val="0083406C"/>
    <w:rsid w:val="00834786"/>
    <w:rsid w:val="00834F02"/>
    <w:rsid w:val="008350B4"/>
    <w:rsid w:val="008351CE"/>
    <w:rsid w:val="00835449"/>
    <w:rsid w:val="008357C6"/>
    <w:rsid w:val="00836820"/>
    <w:rsid w:val="00837624"/>
    <w:rsid w:val="0083790C"/>
    <w:rsid w:val="008402F7"/>
    <w:rsid w:val="008407B6"/>
    <w:rsid w:val="00842637"/>
    <w:rsid w:val="008441C4"/>
    <w:rsid w:val="00844F12"/>
    <w:rsid w:val="0084587A"/>
    <w:rsid w:val="00845EAF"/>
    <w:rsid w:val="00846E4E"/>
    <w:rsid w:val="00847353"/>
    <w:rsid w:val="0085097F"/>
    <w:rsid w:val="0085129D"/>
    <w:rsid w:val="008527DA"/>
    <w:rsid w:val="008537AB"/>
    <w:rsid w:val="00853F9A"/>
    <w:rsid w:val="00854214"/>
    <w:rsid w:val="008555C8"/>
    <w:rsid w:val="0085630C"/>
    <w:rsid w:val="00856A01"/>
    <w:rsid w:val="0085794F"/>
    <w:rsid w:val="00857F7F"/>
    <w:rsid w:val="0086075B"/>
    <w:rsid w:val="008627B5"/>
    <w:rsid w:val="00862C19"/>
    <w:rsid w:val="00865964"/>
    <w:rsid w:val="008668E3"/>
    <w:rsid w:val="00866C92"/>
    <w:rsid w:val="0087073C"/>
    <w:rsid w:val="00871FD5"/>
    <w:rsid w:val="008747D9"/>
    <w:rsid w:val="008756EA"/>
    <w:rsid w:val="008759A6"/>
    <w:rsid w:val="00876304"/>
    <w:rsid w:val="00876A6E"/>
    <w:rsid w:val="00877C31"/>
    <w:rsid w:val="00877FF8"/>
    <w:rsid w:val="00880D9B"/>
    <w:rsid w:val="00881D13"/>
    <w:rsid w:val="00883A12"/>
    <w:rsid w:val="0088794F"/>
    <w:rsid w:val="00887AE5"/>
    <w:rsid w:val="00890A40"/>
    <w:rsid w:val="0089315C"/>
    <w:rsid w:val="00896AEB"/>
    <w:rsid w:val="008979B1"/>
    <w:rsid w:val="008A0C46"/>
    <w:rsid w:val="008A3AA5"/>
    <w:rsid w:val="008A4229"/>
    <w:rsid w:val="008A423E"/>
    <w:rsid w:val="008A425D"/>
    <w:rsid w:val="008A57C3"/>
    <w:rsid w:val="008A6B25"/>
    <w:rsid w:val="008A6C4F"/>
    <w:rsid w:val="008A6EB5"/>
    <w:rsid w:val="008A70AD"/>
    <w:rsid w:val="008A7512"/>
    <w:rsid w:val="008A79DE"/>
    <w:rsid w:val="008A7D4E"/>
    <w:rsid w:val="008B1E31"/>
    <w:rsid w:val="008B2AEB"/>
    <w:rsid w:val="008B4289"/>
    <w:rsid w:val="008B475D"/>
    <w:rsid w:val="008B5345"/>
    <w:rsid w:val="008B5650"/>
    <w:rsid w:val="008C0B7E"/>
    <w:rsid w:val="008C0EFC"/>
    <w:rsid w:val="008C22BA"/>
    <w:rsid w:val="008C263A"/>
    <w:rsid w:val="008C56DC"/>
    <w:rsid w:val="008C7D3E"/>
    <w:rsid w:val="008D0818"/>
    <w:rsid w:val="008D1EC4"/>
    <w:rsid w:val="008D3927"/>
    <w:rsid w:val="008D48A0"/>
    <w:rsid w:val="008D4BD3"/>
    <w:rsid w:val="008D4FC6"/>
    <w:rsid w:val="008D6115"/>
    <w:rsid w:val="008D65B4"/>
    <w:rsid w:val="008E052F"/>
    <w:rsid w:val="008E0E46"/>
    <w:rsid w:val="008E13A1"/>
    <w:rsid w:val="008E3553"/>
    <w:rsid w:val="008E3D8D"/>
    <w:rsid w:val="008E434F"/>
    <w:rsid w:val="008E52B4"/>
    <w:rsid w:val="008E55C0"/>
    <w:rsid w:val="008E58B6"/>
    <w:rsid w:val="008E68BA"/>
    <w:rsid w:val="008F04D6"/>
    <w:rsid w:val="008F1101"/>
    <w:rsid w:val="008F197D"/>
    <w:rsid w:val="008F26CB"/>
    <w:rsid w:val="008F2F50"/>
    <w:rsid w:val="008F5674"/>
    <w:rsid w:val="008F5CE4"/>
    <w:rsid w:val="008F6407"/>
    <w:rsid w:val="008F74F2"/>
    <w:rsid w:val="009007A8"/>
    <w:rsid w:val="00900DC2"/>
    <w:rsid w:val="00902EF0"/>
    <w:rsid w:val="009031CD"/>
    <w:rsid w:val="00903AEB"/>
    <w:rsid w:val="00905E60"/>
    <w:rsid w:val="00907138"/>
    <w:rsid w:val="009078E4"/>
    <w:rsid w:val="00910383"/>
    <w:rsid w:val="00910BFD"/>
    <w:rsid w:val="00910F37"/>
    <w:rsid w:val="00912922"/>
    <w:rsid w:val="0091386D"/>
    <w:rsid w:val="009138AC"/>
    <w:rsid w:val="00914152"/>
    <w:rsid w:val="00915ACA"/>
    <w:rsid w:val="00915D81"/>
    <w:rsid w:val="00917AB2"/>
    <w:rsid w:val="0092135D"/>
    <w:rsid w:val="00921914"/>
    <w:rsid w:val="009231DA"/>
    <w:rsid w:val="00927B5C"/>
    <w:rsid w:val="00931387"/>
    <w:rsid w:val="0093140C"/>
    <w:rsid w:val="009330E9"/>
    <w:rsid w:val="00935C87"/>
    <w:rsid w:val="009374EE"/>
    <w:rsid w:val="00940298"/>
    <w:rsid w:val="00941509"/>
    <w:rsid w:val="0094200C"/>
    <w:rsid w:val="009429A8"/>
    <w:rsid w:val="0094578C"/>
    <w:rsid w:val="00945A5D"/>
    <w:rsid w:val="00947629"/>
    <w:rsid w:val="00950DFD"/>
    <w:rsid w:val="00952928"/>
    <w:rsid w:val="00952D1E"/>
    <w:rsid w:val="00952FC1"/>
    <w:rsid w:val="0095437F"/>
    <w:rsid w:val="009550BD"/>
    <w:rsid w:val="0095563B"/>
    <w:rsid w:val="0095769C"/>
    <w:rsid w:val="00963030"/>
    <w:rsid w:val="00963CBA"/>
    <w:rsid w:val="00965381"/>
    <w:rsid w:val="00966F2C"/>
    <w:rsid w:val="009670D1"/>
    <w:rsid w:val="00967C5E"/>
    <w:rsid w:val="00970066"/>
    <w:rsid w:val="00970B73"/>
    <w:rsid w:val="00974439"/>
    <w:rsid w:val="0097495F"/>
    <w:rsid w:val="00977FE5"/>
    <w:rsid w:val="00980152"/>
    <w:rsid w:val="00980676"/>
    <w:rsid w:val="009813A8"/>
    <w:rsid w:val="00982D44"/>
    <w:rsid w:val="00983839"/>
    <w:rsid w:val="0098432D"/>
    <w:rsid w:val="00985A56"/>
    <w:rsid w:val="00985FFE"/>
    <w:rsid w:val="009860F5"/>
    <w:rsid w:val="00986154"/>
    <w:rsid w:val="00986C08"/>
    <w:rsid w:val="00990F1A"/>
    <w:rsid w:val="0099124E"/>
    <w:rsid w:val="00991261"/>
    <w:rsid w:val="0099186D"/>
    <w:rsid w:val="00991A2B"/>
    <w:rsid w:val="00992489"/>
    <w:rsid w:val="009936E3"/>
    <w:rsid w:val="00993762"/>
    <w:rsid w:val="0099582E"/>
    <w:rsid w:val="00995A8B"/>
    <w:rsid w:val="00995CFD"/>
    <w:rsid w:val="00995D6E"/>
    <w:rsid w:val="009964C4"/>
    <w:rsid w:val="00996BEC"/>
    <w:rsid w:val="00997B56"/>
    <w:rsid w:val="009A02BA"/>
    <w:rsid w:val="009A0D68"/>
    <w:rsid w:val="009A0F91"/>
    <w:rsid w:val="009A1780"/>
    <w:rsid w:val="009A2540"/>
    <w:rsid w:val="009A413A"/>
    <w:rsid w:val="009A6B7F"/>
    <w:rsid w:val="009A6EA8"/>
    <w:rsid w:val="009A7194"/>
    <w:rsid w:val="009A73E9"/>
    <w:rsid w:val="009A74D4"/>
    <w:rsid w:val="009B0017"/>
    <w:rsid w:val="009B010E"/>
    <w:rsid w:val="009B0438"/>
    <w:rsid w:val="009B420D"/>
    <w:rsid w:val="009B6042"/>
    <w:rsid w:val="009B6C84"/>
    <w:rsid w:val="009C08C4"/>
    <w:rsid w:val="009C1107"/>
    <w:rsid w:val="009C2CE8"/>
    <w:rsid w:val="009C3182"/>
    <w:rsid w:val="009C3671"/>
    <w:rsid w:val="009C431D"/>
    <w:rsid w:val="009C4C0F"/>
    <w:rsid w:val="009C5D13"/>
    <w:rsid w:val="009D28AE"/>
    <w:rsid w:val="009D327B"/>
    <w:rsid w:val="009D3446"/>
    <w:rsid w:val="009D3843"/>
    <w:rsid w:val="009D389D"/>
    <w:rsid w:val="009D3A86"/>
    <w:rsid w:val="009D42E6"/>
    <w:rsid w:val="009D434C"/>
    <w:rsid w:val="009D4EE5"/>
    <w:rsid w:val="009D6D22"/>
    <w:rsid w:val="009D7558"/>
    <w:rsid w:val="009E0146"/>
    <w:rsid w:val="009E289E"/>
    <w:rsid w:val="009E2D79"/>
    <w:rsid w:val="009E62D8"/>
    <w:rsid w:val="009E65AC"/>
    <w:rsid w:val="009F00CC"/>
    <w:rsid w:val="009F0F06"/>
    <w:rsid w:val="009F13FA"/>
    <w:rsid w:val="009F5568"/>
    <w:rsid w:val="009F6553"/>
    <w:rsid w:val="009F71AB"/>
    <w:rsid w:val="009F775F"/>
    <w:rsid w:val="00A010DF"/>
    <w:rsid w:val="00A0169F"/>
    <w:rsid w:val="00A016DC"/>
    <w:rsid w:val="00A0290F"/>
    <w:rsid w:val="00A02E57"/>
    <w:rsid w:val="00A03A1C"/>
    <w:rsid w:val="00A05C6A"/>
    <w:rsid w:val="00A061D2"/>
    <w:rsid w:val="00A06402"/>
    <w:rsid w:val="00A065F5"/>
    <w:rsid w:val="00A06E0B"/>
    <w:rsid w:val="00A11D3B"/>
    <w:rsid w:val="00A1369D"/>
    <w:rsid w:val="00A1399C"/>
    <w:rsid w:val="00A1427D"/>
    <w:rsid w:val="00A14C66"/>
    <w:rsid w:val="00A14CB3"/>
    <w:rsid w:val="00A1503D"/>
    <w:rsid w:val="00A16010"/>
    <w:rsid w:val="00A16185"/>
    <w:rsid w:val="00A173DC"/>
    <w:rsid w:val="00A20074"/>
    <w:rsid w:val="00A20B54"/>
    <w:rsid w:val="00A240CB"/>
    <w:rsid w:val="00A2473D"/>
    <w:rsid w:val="00A25695"/>
    <w:rsid w:val="00A2798A"/>
    <w:rsid w:val="00A27A99"/>
    <w:rsid w:val="00A320B1"/>
    <w:rsid w:val="00A32B01"/>
    <w:rsid w:val="00A3327F"/>
    <w:rsid w:val="00A34579"/>
    <w:rsid w:val="00A34786"/>
    <w:rsid w:val="00A354FE"/>
    <w:rsid w:val="00A40939"/>
    <w:rsid w:val="00A40A2E"/>
    <w:rsid w:val="00A419FD"/>
    <w:rsid w:val="00A41BD9"/>
    <w:rsid w:val="00A4222D"/>
    <w:rsid w:val="00A4345E"/>
    <w:rsid w:val="00A43D92"/>
    <w:rsid w:val="00A45187"/>
    <w:rsid w:val="00A455CE"/>
    <w:rsid w:val="00A47EA2"/>
    <w:rsid w:val="00A5041F"/>
    <w:rsid w:val="00A5091F"/>
    <w:rsid w:val="00A51EAC"/>
    <w:rsid w:val="00A5205D"/>
    <w:rsid w:val="00A521E8"/>
    <w:rsid w:val="00A52BFB"/>
    <w:rsid w:val="00A54A73"/>
    <w:rsid w:val="00A558E1"/>
    <w:rsid w:val="00A560D9"/>
    <w:rsid w:val="00A572B5"/>
    <w:rsid w:val="00A6024D"/>
    <w:rsid w:val="00A60553"/>
    <w:rsid w:val="00A6273B"/>
    <w:rsid w:val="00A636DF"/>
    <w:rsid w:val="00A64045"/>
    <w:rsid w:val="00A65F0D"/>
    <w:rsid w:val="00A66DB3"/>
    <w:rsid w:val="00A672C8"/>
    <w:rsid w:val="00A67AC9"/>
    <w:rsid w:val="00A67B6B"/>
    <w:rsid w:val="00A7048C"/>
    <w:rsid w:val="00A71D3E"/>
    <w:rsid w:val="00A72536"/>
    <w:rsid w:val="00A72F22"/>
    <w:rsid w:val="00A748A6"/>
    <w:rsid w:val="00A75007"/>
    <w:rsid w:val="00A75E53"/>
    <w:rsid w:val="00A75EC9"/>
    <w:rsid w:val="00A77100"/>
    <w:rsid w:val="00A77F4F"/>
    <w:rsid w:val="00A80453"/>
    <w:rsid w:val="00A810D5"/>
    <w:rsid w:val="00A81114"/>
    <w:rsid w:val="00A81E48"/>
    <w:rsid w:val="00A82E96"/>
    <w:rsid w:val="00A83FBC"/>
    <w:rsid w:val="00A84A45"/>
    <w:rsid w:val="00A84B4D"/>
    <w:rsid w:val="00A85EDE"/>
    <w:rsid w:val="00A86D7D"/>
    <w:rsid w:val="00A8719C"/>
    <w:rsid w:val="00A879A4"/>
    <w:rsid w:val="00A9109E"/>
    <w:rsid w:val="00A91E46"/>
    <w:rsid w:val="00A9296A"/>
    <w:rsid w:val="00A93248"/>
    <w:rsid w:val="00A9359A"/>
    <w:rsid w:val="00A96142"/>
    <w:rsid w:val="00A9772E"/>
    <w:rsid w:val="00AA11D7"/>
    <w:rsid w:val="00AA1233"/>
    <w:rsid w:val="00AA1385"/>
    <w:rsid w:val="00AA1B35"/>
    <w:rsid w:val="00AA524A"/>
    <w:rsid w:val="00AA5318"/>
    <w:rsid w:val="00AB0954"/>
    <w:rsid w:val="00AB16B2"/>
    <w:rsid w:val="00AB1918"/>
    <w:rsid w:val="00AB1DC7"/>
    <w:rsid w:val="00AB26FC"/>
    <w:rsid w:val="00AB4561"/>
    <w:rsid w:val="00AB4676"/>
    <w:rsid w:val="00AB4D2D"/>
    <w:rsid w:val="00AB71E1"/>
    <w:rsid w:val="00AC07CC"/>
    <w:rsid w:val="00AC15A0"/>
    <w:rsid w:val="00AC4A81"/>
    <w:rsid w:val="00AC5743"/>
    <w:rsid w:val="00AC7202"/>
    <w:rsid w:val="00AC7446"/>
    <w:rsid w:val="00AC770A"/>
    <w:rsid w:val="00AC7BC8"/>
    <w:rsid w:val="00AD16CB"/>
    <w:rsid w:val="00AD24D7"/>
    <w:rsid w:val="00AD2AE6"/>
    <w:rsid w:val="00AD2C14"/>
    <w:rsid w:val="00AD2E6B"/>
    <w:rsid w:val="00AD7C75"/>
    <w:rsid w:val="00AD7CFB"/>
    <w:rsid w:val="00AE1493"/>
    <w:rsid w:val="00AE1A71"/>
    <w:rsid w:val="00AE33F4"/>
    <w:rsid w:val="00AE369F"/>
    <w:rsid w:val="00AE433E"/>
    <w:rsid w:val="00AE4CE9"/>
    <w:rsid w:val="00AE55F7"/>
    <w:rsid w:val="00AE5610"/>
    <w:rsid w:val="00AE5691"/>
    <w:rsid w:val="00AE76C4"/>
    <w:rsid w:val="00AE7D21"/>
    <w:rsid w:val="00AF045F"/>
    <w:rsid w:val="00AF0FC9"/>
    <w:rsid w:val="00AF2DF4"/>
    <w:rsid w:val="00AF31E0"/>
    <w:rsid w:val="00AF3374"/>
    <w:rsid w:val="00AF37D5"/>
    <w:rsid w:val="00AF3963"/>
    <w:rsid w:val="00AF43B3"/>
    <w:rsid w:val="00AF44A3"/>
    <w:rsid w:val="00AF44D3"/>
    <w:rsid w:val="00AF4717"/>
    <w:rsid w:val="00AF6793"/>
    <w:rsid w:val="00AF7443"/>
    <w:rsid w:val="00B00717"/>
    <w:rsid w:val="00B01EBF"/>
    <w:rsid w:val="00B024DA"/>
    <w:rsid w:val="00B027BA"/>
    <w:rsid w:val="00B02CBA"/>
    <w:rsid w:val="00B0334A"/>
    <w:rsid w:val="00B044F6"/>
    <w:rsid w:val="00B04921"/>
    <w:rsid w:val="00B069F9"/>
    <w:rsid w:val="00B0792D"/>
    <w:rsid w:val="00B07B6A"/>
    <w:rsid w:val="00B10AFE"/>
    <w:rsid w:val="00B11AED"/>
    <w:rsid w:val="00B129A1"/>
    <w:rsid w:val="00B154B7"/>
    <w:rsid w:val="00B15772"/>
    <w:rsid w:val="00B20A25"/>
    <w:rsid w:val="00B20DE2"/>
    <w:rsid w:val="00B20DFE"/>
    <w:rsid w:val="00B218F1"/>
    <w:rsid w:val="00B22699"/>
    <w:rsid w:val="00B239D1"/>
    <w:rsid w:val="00B241B9"/>
    <w:rsid w:val="00B2435A"/>
    <w:rsid w:val="00B24786"/>
    <w:rsid w:val="00B25598"/>
    <w:rsid w:val="00B25845"/>
    <w:rsid w:val="00B25DE5"/>
    <w:rsid w:val="00B2687F"/>
    <w:rsid w:val="00B26B78"/>
    <w:rsid w:val="00B26E73"/>
    <w:rsid w:val="00B30179"/>
    <w:rsid w:val="00B307BC"/>
    <w:rsid w:val="00B328DB"/>
    <w:rsid w:val="00B33037"/>
    <w:rsid w:val="00B3317B"/>
    <w:rsid w:val="00B33D2A"/>
    <w:rsid w:val="00B345F1"/>
    <w:rsid w:val="00B3466A"/>
    <w:rsid w:val="00B34685"/>
    <w:rsid w:val="00B3573D"/>
    <w:rsid w:val="00B36263"/>
    <w:rsid w:val="00B36B1A"/>
    <w:rsid w:val="00B36F2E"/>
    <w:rsid w:val="00B4029C"/>
    <w:rsid w:val="00B404C4"/>
    <w:rsid w:val="00B417C5"/>
    <w:rsid w:val="00B4248B"/>
    <w:rsid w:val="00B4349B"/>
    <w:rsid w:val="00B43886"/>
    <w:rsid w:val="00B43D25"/>
    <w:rsid w:val="00B44B78"/>
    <w:rsid w:val="00B44C97"/>
    <w:rsid w:val="00B459CE"/>
    <w:rsid w:val="00B45C66"/>
    <w:rsid w:val="00B501B5"/>
    <w:rsid w:val="00B50531"/>
    <w:rsid w:val="00B517F3"/>
    <w:rsid w:val="00B525CF"/>
    <w:rsid w:val="00B544B6"/>
    <w:rsid w:val="00B548DE"/>
    <w:rsid w:val="00B54DC8"/>
    <w:rsid w:val="00B564B8"/>
    <w:rsid w:val="00B575F7"/>
    <w:rsid w:val="00B57B19"/>
    <w:rsid w:val="00B57F4D"/>
    <w:rsid w:val="00B61396"/>
    <w:rsid w:val="00B619E2"/>
    <w:rsid w:val="00B6230D"/>
    <w:rsid w:val="00B63727"/>
    <w:rsid w:val="00B63A4B"/>
    <w:rsid w:val="00B649B5"/>
    <w:rsid w:val="00B6563C"/>
    <w:rsid w:val="00B66261"/>
    <w:rsid w:val="00B6699A"/>
    <w:rsid w:val="00B66D5F"/>
    <w:rsid w:val="00B67329"/>
    <w:rsid w:val="00B6770C"/>
    <w:rsid w:val="00B67E8F"/>
    <w:rsid w:val="00B70B3A"/>
    <w:rsid w:val="00B71DAD"/>
    <w:rsid w:val="00B7275B"/>
    <w:rsid w:val="00B73484"/>
    <w:rsid w:val="00B7649E"/>
    <w:rsid w:val="00B778B9"/>
    <w:rsid w:val="00B80041"/>
    <w:rsid w:val="00B81E12"/>
    <w:rsid w:val="00B822A6"/>
    <w:rsid w:val="00B84613"/>
    <w:rsid w:val="00B84E20"/>
    <w:rsid w:val="00B8549E"/>
    <w:rsid w:val="00B86CCE"/>
    <w:rsid w:val="00B9071D"/>
    <w:rsid w:val="00B92CF4"/>
    <w:rsid w:val="00B93068"/>
    <w:rsid w:val="00B93830"/>
    <w:rsid w:val="00B93B39"/>
    <w:rsid w:val="00B94859"/>
    <w:rsid w:val="00B94F8C"/>
    <w:rsid w:val="00B952C7"/>
    <w:rsid w:val="00B956B1"/>
    <w:rsid w:val="00BA0BAA"/>
    <w:rsid w:val="00BA223E"/>
    <w:rsid w:val="00BA57C6"/>
    <w:rsid w:val="00BB006F"/>
    <w:rsid w:val="00BB07B3"/>
    <w:rsid w:val="00BB15B0"/>
    <w:rsid w:val="00BB19DA"/>
    <w:rsid w:val="00BB2065"/>
    <w:rsid w:val="00BB238C"/>
    <w:rsid w:val="00BB29F9"/>
    <w:rsid w:val="00BB3357"/>
    <w:rsid w:val="00BB47AC"/>
    <w:rsid w:val="00BB665A"/>
    <w:rsid w:val="00BB68AB"/>
    <w:rsid w:val="00BB6B0A"/>
    <w:rsid w:val="00BB6F4A"/>
    <w:rsid w:val="00BB6F71"/>
    <w:rsid w:val="00BB7AA1"/>
    <w:rsid w:val="00BC2237"/>
    <w:rsid w:val="00BC33D7"/>
    <w:rsid w:val="00BC384F"/>
    <w:rsid w:val="00BC4531"/>
    <w:rsid w:val="00BC477D"/>
    <w:rsid w:val="00BC5BAF"/>
    <w:rsid w:val="00BC60E9"/>
    <w:rsid w:val="00BC67E7"/>
    <w:rsid w:val="00BC6B8F"/>
    <w:rsid w:val="00BC74E9"/>
    <w:rsid w:val="00BD034C"/>
    <w:rsid w:val="00BD0532"/>
    <w:rsid w:val="00BD0896"/>
    <w:rsid w:val="00BD0E11"/>
    <w:rsid w:val="00BD1E38"/>
    <w:rsid w:val="00BD2050"/>
    <w:rsid w:val="00BD374A"/>
    <w:rsid w:val="00BD393E"/>
    <w:rsid w:val="00BD40DA"/>
    <w:rsid w:val="00BD44D9"/>
    <w:rsid w:val="00BD4A73"/>
    <w:rsid w:val="00BD6532"/>
    <w:rsid w:val="00BD6717"/>
    <w:rsid w:val="00BD722F"/>
    <w:rsid w:val="00BE0DBE"/>
    <w:rsid w:val="00BE3FCE"/>
    <w:rsid w:val="00BE4171"/>
    <w:rsid w:val="00BE4D75"/>
    <w:rsid w:val="00BE58C4"/>
    <w:rsid w:val="00BE618E"/>
    <w:rsid w:val="00BE6B73"/>
    <w:rsid w:val="00BE6E84"/>
    <w:rsid w:val="00BF0F3D"/>
    <w:rsid w:val="00BF4590"/>
    <w:rsid w:val="00BF51AF"/>
    <w:rsid w:val="00BF56F7"/>
    <w:rsid w:val="00BF59B6"/>
    <w:rsid w:val="00C009AF"/>
    <w:rsid w:val="00C00A9B"/>
    <w:rsid w:val="00C0223B"/>
    <w:rsid w:val="00C023A4"/>
    <w:rsid w:val="00C0259A"/>
    <w:rsid w:val="00C02898"/>
    <w:rsid w:val="00C032D7"/>
    <w:rsid w:val="00C03B91"/>
    <w:rsid w:val="00C04392"/>
    <w:rsid w:val="00C04828"/>
    <w:rsid w:val="00C056E6"/>
    <w:rsid w:val="00C07DD8"/>
    <w:rsid w:val="00C1077D"/>
    <w:rsid w:val="00C11FDB"/>
    <w:rsid w:val="00C12032"/>
    <w:rsid w:val="00C132DA"/>
    <w:rsid w:val="00C139CE"/>
    <w:rsid w:val="00C13C1D"/>
    <w:rsid w:val="00C13CA5"/>
    <w:rsid w:val="00C13F62"/>
    <w:rsid w:val="00C14862"/>
    <w:rsid w:val="00C15ADA"/>
    <w:rsid w:val="00C16073"/>
    <w:rsid w:val="00C17997"/>
    <w:rsid w:val="00C22080"/>
    <w:rsid w:val="00C22E0C"/>
    <w:rsid w:val="00C22EBE"/>
    <w:rsid w:val="00C232D0"/>
    <w:rsid w:val="00C24336"/>
    <w:rsid w:val="00C24338"/>
    <w:rsid w:val="00C24F09"/>
    <w:rsid w:val="00C25B81"/>
    <w:rsid w:val="00C26C36"/>
    <w:rsid w:val="00C276E7"/>
    <w:rsid w:val="00C27C99"/>
    <w:rsid w:val="00C31795"/>
    <w:rsid w:val="00C32844"/>
    <w:rsid w:val="00C32E50"/>
    <w:rsid w:val="00C33AE8"/>
    <w:rsid w:val="00C341F0"/>
    <w:rsid w:val="00C34E25"/>
    <w:rsid w:val="00C368D3"/>
    <w:rsid w:val="00C44BB6"/>
    <w:rsid w:val="00C463DD"/>
    <w:rsid w:val="00C46AEB"/>
    <w:rsid w:val="00C47042"/>
    <w:rsid w:val="00C4773E"/>
    <w:rsid w:val="00C47B37"/>
    <w:rsid w:val="00C50C36"/>
    <w:rsid w:val="00C50F4C"/>
    <w:rsid w:val="00C51638"/>
    <w:rsid w:val="00C53613"/>
    <w:rsid w:val="00C53B87"/>
    <w:rsid w:val="00C54830"/>
    <w:rsid w:val="00C558AF"/>
    <w:rsid w:val="00C56148"/>
    <w:rsid w:val="00C565A2"/>
    <w:rsid w:val="00C56AFF"/>
    <w:rsid w:val="00C57652"/>
    <w:rsid w:val="00C60FEE"/>
    <w:rsid w:val="00C62F76"/>
    <w:rsid w:val="00C63297"/>
    <w:rsid w:val="00C635B0"/>
    <w:rsid w:val="00C64BF9"/>
    <w:rsid w:val="00C662B1"/>
    <w:rsid w:val="00C66472"/>
    <w:rsid w:val="00C67333"/>
    <w:rsid w:val="00C70832"/>
    <w:rsid w:val="00C7243C"/>
    <w:rsid w:val="00C727DE"/>
    <w:rsid w:val="00C72CA2"/>
    <w:rsid w:val="00C745C3"/>
    <w:rsid w:val="00C747CA"/>
    <w:rsid w:val="00C763D4"/>
    <w:rsid w:val="00C768CA"/>
    <w:rsid w:val="00C7734D"/>
    <w:rsid w:val="00C82FA1"/>
    <w:rsid w:val="00C83097"/>
    <w:rsid w:val="00C84B68"/>
    <w:rsid w:val="00C86FC6"/>
    <w:rsid w:val="00C90618"/>
    <w:rsid w:val="00C91354"/>
    <w:rsid w:val="00C91B67"/>
    <w:rsid w:val="00C92084"/>
    <w:rsid w:val="00C93310"/>
    <w:rsid w:val="00C93355"/>
    <w:rsid w:val="00C935A3"/>
    <w:rsid w:val="00C94950"/>
    <w:rsid w:val="00C968E8"/>
    <w:rsid w:val="00CA1EF0"/>
    <w:rsid w:val="00CA3586"/>
    <w:rsid w:val="00CA48E4"/>
    <w:rsid w:val="00CA4D82"/>
    <w:rsid w:val="00CA52EA"/>
    <w:rsid w:val="00CA67EB"/>
    <w:rsid w:val="00CB1414"/>
    <w:rsid w:val="00CB443D"/>
    <w:rsid w:val="00CB6D3B"/>
    <w:rsid w:val="00CB7183"/>
    <w:rsid w:val="00CB7738"/>
    <w:rsid w:val="00CB7C97"/>
    <w:rsid w:val="00CC19C9"/>
    <w:rsid w:val="00CC2DC3"/>
    <w:rsid w:val="00CC5363"/>
    <w:rsid w:val="00CC57EE"/>
    <w:rsid w:val="00CC5F00"/>
    <w:rsid w:val="00CC6909"/>
    <w:rsid w:val="00CD05E4"/>
    <w:rsid w:val="00CD1E5E"/>
    <w:rsid w:val="00CD24D3"/>
    <w:rsid w:val="00CD3225"/>
    <w:rsid w:val="00CD44A1"/>
    <w:rsid w:val="00CD4B8D"/>
    <w:rsid w:val="00CD50B0"/>
    <w:rsid w:val="00CD6CEC"/>
    <w:rsid w:val="00CD7881"/>
    <w:rsid w:val="00CE4A8F"/>
    <w:rsid w:val="00CE687A"/>
    <w:rsid w:val="00CE74E6"/>
    <w:rsid w:val="00CE7E8B"/>
    <w:rsid w:val="00CF036B"/>
    <w:rsid w:val="00CF0FD3"/>
    <w:rsid w:val="00CF2EED"/>
    <w:rsid w:val="00CF3969"/>
    <w:rsid w:val="00CF462B"/>
    <w:rsid w:val="00CF6927"/>
    <w:rsid w:val="00CF7C05"/>
    <w:rsid w:val="00CF7DF6"/>
    <w:rsid w:val="00D015D9"/>
    <w:rsid w:val="00D020AE"/>
    <w:rsid w:val="00D02DB6"/>
    <w:rsid w:val="00D03FAD"/>
    <w:rsid w:val="00D044AC"/>
    <w:rsid w:val="00D0459E"/>
    <w:rsid w:val="00D05F4F"/>
    <w:rsid w:val="00D10926"/>
    <w:rsid w:val="00D11694"/>
    <w:rsid w:val="00D16352"/>
    <w:rsid w:val="00D16C6B"/>
    <w:rsid w:val="00D17E00"/>
    <w:rsid w:val="00D202CC"/>
    <w:rsid w:val="00D2031B"/>
    <w:rsid w:val="00D20321"/>
    <w:rsid w:val="00D214C0"/>
    <w:rsid w:val="00D2197E"/>
    <w:rsid w:val="00D23B07"/>
    <w:rsid w:val="00D243B0"/>
    <w:rsid w:val="00D24DCC"/>
    <w:rsid w:val="00D25FE2"/>
    <w:rsid w:val="00D2649C"/>
    <w:rsid w:val="00D301DF"/>
    <w:rsid w:val="00D30806"/>
    <w:rsid w:val="00D32317"/>
    <w:rsid w:val="00D32540"/>
    <w:rsid w:val="00D331A1"/>
    <w:rsid w:val="00D338FC"/>
    <w:rsid w:val="00D33918"/>
    <w:rsid w:val="00D354C2"/>
    <w:rsid w:val="00D36516"/>
    <w:rsid w:val="00D36C11"/>
    <w:rsid w:val="00D370BE"/>
    <w:rsid w:val="00D40553"/>
    <w:rsid w:val="00D409EC"/>
    <w:rsid w:val="00D41E69"/>
    <w:rsid w:val="00D41EE2"/>
    <w:rsid w:val="00D42718"/>
    <w:rsid w:val="00D42A94"/>
    <w:rsid w:val="00D43252"/>
    <w:rsid w:val="00D444F3"/>
    <w:rsid w:val="00D44646"/>
    <w:rsid w:val="00D4604B"/>
    <w:rsid w:val="00D462B0"/>
    <w:rsid w:val="00D464D1"/>
    <w:rsid w:val="00D515D4"/>
    <w:rsid w:val="00D536E1"/>
    <w:rsid w:val="00D53F42"/>
    <w:rsid w:val="00D54C5D"/>
    <w:rsid w:val="00D6011E"/>
    <w:rsid w:val="00D623C0"/>
    <w:rsid w:val="00D62C4A"/>
    <w:rsid w:val="00D64C64"/>
    <w:rsid w:val="00D6536E"/>
    <w:rsid w:val="00D66956"/>
    <w:rsid w:val="00D66CB4"/>
    <w:rsid w:val="00D671B5"/>
    <w:rsid w:val="00D6775B"/>
    <w:rsid w:val="00D70CC1"/>
    <w:rsid w:val="00D73416"/>
    <w:rsid w:val="00D73D55"/>
    <w:rsid w:val="00D74433"/>
    <w:rsid w:val="00D7479C"/>
    <w:rsid w:val="00D753D8"/>
    <w:rsid w:val="00D756A0"/>
    <w:rsid w:val="00D76E12"/>
    <w:rsid w:val="00D80CDB"/>
    <w:rsid w:val="00D821F9"/>
    <w:rsid w:val="00D82D28"/>
    <w:rsid w:val="00D830EB"/>
    <w:rsid w:val="00D869E1"/>
    <w:rsid w:val="00D87070"/>
    <w:rsid w:val="00D90A1D"/>
    <w:rsid w:val="00D90E60"/>
    <w:rsid w:val="00D91A05"/>
    <w:rsid w:val="00D92B4B"/>
    <w:rsid w:val="00D92BB8"/>
    <w:rsid w:val="00D94702"/>
    <w:rsid w:val="00D94C56"/>
    <w:rsid w:val="00D94F53"/>
    <w:rsid w:val="00D95328"/>
    <w:rsid w:val="00D959F2"/>
    <w:rsid w:val="00D96CC5"/>
    <w:rsid w:val="00D978C6"/>
    <w:rsid w:val="00DA112F"/>
    <w:rsid w:val="00DA27F5"/>
    <w:rsid w:val="00DA3C1C"/>
    <w:rsid w:val="00DA3D59"/>
    <w:rsid w:val="00DA3F75"/>
    <w:rsid w:val="00DA4292"/>
    <w:rsid w:val="00DA4444"/>
    <w:rsid w:val="00DA59C2"/>
    <w:rsid w:val="00DA67AD"/>
    <w:rsid w:val="00DA6E96"/>
    <w:rsid w:val="00DA70FA"/>
    <w:rsid w:val="00DB16F9"/>
    <w:rsid w:val="00DB1E2D"/>
    <w:rsid w:val="00DB5AFD"/>
    <w:rsid w:val="00DB64A5"/>
    <w:rsid w:val="00DB6A3C"/>
    <w:rsid w:val="00DB720E"/>
    <w:rsid w:val="00DC0438"/>
    <w:rsid w:val="00DC4369"/>
    <w:rsid w:val="00DC50CF"/>
    <w:rsid w:val="00DC5232"/>
    <w:rsid w:val="00DC6E07"/>
    <w:rsid w:val="00DC7174"/>
    <w:rsid w:val="00DC71BD"/>
    <w:rsid w:val="00DC726B"/>
    <w:rsid w:val="00DC7819"/>
    <w:rsid w:val="00DD011B"/>
    <w:rsid w:val="00DD030D"/>
    <w:rsid w:val="00DD12FB"/>
    <w:rsid w:val="00DD22B4"/>
    <w:rsid w:val="00DD318C"/>
    <w:rsid w:val="00DD347E"/>
    <w:rsid w:val="00DD4D1B"/>
    <w:rsid w:val="00DD5271"/>
    <w:rsid w:val="00DD63DF"/>
    <w:rsid w:val="00DD6AC9"/>
    <w:rsid w:val="00DD6DDF"/>
    <w:rsid w:val="00DD715F"/>
    <w:rsid w:val="00DD774F"/>
    <w:rsid w:val="00DD7957"/>
    <w:rsid w:val="00DE007D"/>
    <w:rsid w:val="00DE1F41"/>
    <w:rsid w:val="00DE2137"/>
    <w:rsid w:val="00DE400E"/>
    <w:rsid w:val="00DE4E73"/>
    <w:rsid w:val="00DE726C"/>
    <w:rsid w:val="00DF02F5"/>
    <w:rsid w:val="00DF0660"/>
    <w:rsid w:val="00DF1A0E"/>
    <w:rsid w:val="00DF1D26"/>
    <w:rsid w:val="00DF2D3B"/>
    <w:rsid w:val="00DF4D79"/>
    <w:rsid w:val="00DF66FC"/>
    <w:rsid w:val="00DF6969"/>
    <w:rsid w:val="00DF787A"/>
    <w:rsid w:val="00DF7B4E"/>
    <w:rsid w:val="00DF7CF1"/>
    <w:rsid w:val="00E00436"/>
    <w:rsid w:val="00E033FB"/>
    <w:rsid w:val="00E0489D"/>
    <w:rsid w:val="00E05B30"/>
    <w:rsid w:val="00E071EC"/>
    <w:rsid w:val="00E130AB"/>
    <w:rsid w:val="00E1395E"/>
    <w:rsid w:val="00E14709"/>
    <w:rsid w:val="00E16C77"/>
    <w:rsid w:val="00E17765"/>
    <w:rsid w:val="00E2002E"/>
    <w:rsid w:val="00E21596"/>
    <w:rsid w:val="00E225E6"/>
    <w:rsid w:val="00E23279"/>
    <w:rsid w:val="00E23BA3"/>
    <w:rsid w:val="00E248D6"/>
    <w:rsid w:val="00E24ECB"/>
    <w:rsid w:val="00E25F0D"/>
    <w:rsid w:val="00E2620C"/>
    <w:rsid w:val="00E27586"/>
    <w:rsid w:val="00E275FF"/>
    <w:rsid w:val="00E319E8"/>
    <w:rsid w:val="00E320CC"/>
    <w:rsid w:val="00E3343C"/>
    <w:rsid w:val="00E340E4"/>
    <w:rsid w:val="00E35EEE"/>
    <w:rsid w:val="00E36202"/>
    <w:rsid w:val="00E37E75"/>
    <w:rsid w:val="00E402B6"/>
    <w:rsid w:val="00E407A6"/>
    <w:rsid w:val="00E41CE8"/>
    <w:rsid w:val="00E42994"/>
    <w:rsid w:val="00E43501"/>
    <w:rsid w:val="00E436A8"/>
    <w:rsid w:val="00E43D5C"/>
    <w:rsid w:val="00E44719"/>
    <w:rsid w:val="00E46044"/>
    <w:rsid w:val="00E46497"/>
    <w:rsid w:val="00E4664E"/>
    <w:rsid w:val="00E4746A"/>
    <w:rsid w:val="00E50D2D"/>
    <w:rsid w:val="00E5380F"/>
    <w:rsid w:val="00E547D8"/>
    <w:rsid w:val="00E54BA5"/>
    <w:rsid w:val="00E55D21"/>
    <w:rsid w:val="00E56149"/>
    <w:rsid w:val="00E5644E"/>
    <w:rsid w:val="00E568C1"/>
    <w:rsid w:val="00E5727A"/>
    <w:rsid w:val="00E57955"/>
    <w:rsid w:val="00E6115A"/>
    <w:rsid w:val="00E62284"/>
    <w:rsid w:val="00E62B62"/>
    <w:rsid w:val="00E66568"/>
    <w:rsid w:val="00E70C67"/>
    <w:rsid w:val="00E7260F"/>
    <w:rsid w:val="00E72BB6"/>
    <w:rsid w:val="00E72BFE"/>
    <w:rsid w:val="00E7308F"/>
    <w:rsid w:val="00E75252"/>
    <w:rsid w:val="00E75830"/>
    <w:rsid w:val="00E76023"/>
    <w:rsid w:val="00E76F66"/>
    <w:rsid w:val="00E76FB9"/>
    <w:rsid w:val="00E849C9"/>
    <w:rsid w:val="00E8535A"/>
    <w:rsid w:val="00E85AD5"/>
    <w:rsid w:val="00E86C4E"/>
    <w:rsid w:val="00E9014A"/>
    <w:rsid w:val="00E9392C"/>
    <w:rsid w:val="00E953A7"/>
    <w:rsid w:val="00E964DC"/>
    <w:rsid w:val="00E96630"/>
    <w:rsid w:val="00E96C47"/>
    <w:rsid w:val="00E96C83"/>
    <w:rsid w:val="00EA1566"/>
    <w:rsid w:val="00EA3F02"/>
    <w:rsid w:val="00EA472E"/>
    <w:rsid w:val="00EA53A2"/>
    <w:rsid w:val="00EA58F8"/>
    <w:rsid w:val="00EA62BE"/>
    <w:rsid w:val="00EA6486"/>
    <w:rsid w:val="00EA71CE"/>
    <w:rsid w:val="00EA772F"/>
    <w:rsid w:val="00EA7736"/>
    <w:rsid w:val="00EA7C2B"/>
    <w:rsid w:val="00EA7D9A"/>
    <w:rsid w:val="00EB0781"/>
    <w:rsid w:val="00EB2484"/>
    <w:rsid w:val="00EB24D6"/>
    <w:rsid w:val="00EB2638"/>
    <w:rsid w:val="00EB450D"/>
    <w:rsid w:val="00EB5F17"/>
    <w:rsid w:val="00EB6832"/>
    <w:rsid w:val="00EB75BC"/>
    <w:rsid w:val="00EB7643"/>
    <w:rsid w:val="00EC045B"/>
    <w:rsid w:val="00EC0F47"/>
    <w:rsid w:val="00EC1BA5"/>
    <w:rsid w:val="00EC2302"/>
    <w:rsid w:val="00EC3C9F"/>
    <w:rsid w:val="00EC438F"/>
    <w:rsid w:val="00EC638E"/>
    <w:rsid w:val="00EC6F78"/>
    <w:rsid w:val="00EC7156"/>
    <w:rsid w:val="00EC728D"/>
    <w:rsid w:val="00ED1346"/>
    <w:rsid w:val="00ED3228"/>
    <w:rsid w:val="00ED3542"/>
    <w:rsid w:val="00ED4469"/>
    <w:rsid w:val="00ED451A"/>
    <w:rsid w:val="00ED53D9"/>
    <w:rsid w:val="00ED706C"/>
    <w:rsid w:val="00ED7892"/>
    <w:rsid w:val="00ED78FB"/>
    <w:rsid w:val="00ED79CE"/>
    <w:rsid w:val="00ED7A2A"/>
    <w:rsid w:val="00EE005D"/>
    <w:rsid w:val="00EE151E"/>
    <w:rsid w:val="00EE1F08"/>
    <w:rsid w:val="00EE274E"/>
    <w:rsid w:val="00EE353A"/>
    <w:rsid w:val="00EE3D2F"/>
    <w:rsid w:val="00EE40DD"/>
    <w:rsid w:val="00EE42C4"/>
    <w:rsid w:val="00EE56F4"/>
    <w:rsid w:val="00EE5A84"/>
    <w:rsid w:val="00EE6588"/>
    <w:rsid w:val="00EE7432"/>
    <w:rsid w:val="00EE75F1"/>
    <w:rsid w:val="00EF06D5"/>
    <w:rsid w:val="00EF14ED"/>
    <w:rsid w:val="00EF1D7F"/>
    <w:rsid w:val="00EF2810"/>
    <w:rsid w:val="00EF432A"/>
    <w:rsid w:val="00F00011"/>
    <w:rsid w:val="00F00135"/>
    <w:rsid w:val="00F02536"/>
    <w:rsid w:val="00F02E21"/>
    <w:rsid w:val="00F03E23"/>
    <w:rsid w:val="00F04915"/>
    <w:rsid w:val="00F04E93"/>
    <w:rsid w:val="00F06303"/>
    <w:rsid w:val="00F06943"/>
    <w:rsid w:val="00F073CA"/>
    <w:rsid w:val="00F10586"/>
    <w:rsid w:val="00F105D2"/>
    <w:rsid w:val="00F105EA"/>
    <w:rsid w:val="00F11216"/>
    <w:rsid w:val="00F11AEC"/>
    <w:rsid w:val="00F13EC6"/>
    <w:rsid w:val="00F141BB"/>
    <w:rsid w:val="00F14650"/>
    <w:rsid w:val="00F14A7A"/>
    <w:rsid w:val="00F201D5"/>
    <w:rsid w:val="00F20F2F"/>
    <w:rsid w:val="00F22875"/>
    <w:rsid w:val="00F24A80"/>
    <w:rsid w:val="00F24C0B"/>
    <w:rsid w:val="00F26259"/>
    <w:rsid w:val="00F26A70"/>
    <w:rsid w:val="00F30DC2"/>
    <w:rsid w:val="00F33AB9"/>
    <w:rsid w:val="00F35D62"/>
    <w:rsid w:val="00F37B66"/>
    <w:rsid w:val="00F37FC3"/>
    <w:rsid w:val="00F40BB6"/>
    <w:rsid w:val="00F40E75"/>
    <w:rsid w:val="00F40F22"/>
    <w:rsid w:val="00F412F9"/>
    <w:rsid w:val="00F417F4"/>
    <w:rsid w:val="00F41919"/>
    <w:rsid w:val="00F42C28"/>
    <w:rsid w:val="00F439AF"/>
    <w:rsid w:val="00F43E7D"/>
    <w:rsid w:val="00F44336"/>
    <w:rsid w:val="00F44837"/>
    <w:rsid w:val="00F44E0D"/>
    <w:rsid w:val="00F45FCE"/>
    <w:rsid w:val="00F46BF6"/>
    <w:rsid w:val="00F47C96"/>
    <w:rsid w:val="00F51825"/>
    <w:rsid w:val="00F52D53"/>
    <w:rsid w:val="00F5323D"/>
    <w:rsid w:val="00F53509"/>
    <w:rsid w:val="00F53574"/>
    <w:rsid w:val="00F54674"/>
    <w:rsid w:val="00F570D9"/>
    <w:rsid w:val="00F5755C"/>
    <w:rsid w:val="00F62AEE"/>
    <w:rsid w:val="00F63A6D"/>
    <w:rsid w:val="00F65AA6"/>
    <w:rsid w:val="00F65C4F"/>
    <w:rsid w:val="00F65C98"/>
    <w:rsid w:val="00F66C13"/>
    <w:rsid w:val="00F67D24"/>
    <w:rsid w:val="00F70ACB"/>
    <w:rsid w:val="00F71D50"/>
    <w:rsid w:val="00F721FA"/>
    <w:rsid w:val="00F7324A"/>
    <w:rsid w:val="00F733E8"/>
    <w:rsid w:val="00F7426C"/>
    <w:rsid w:val="00F76309"/>
    <w:rsid w:val="00F76317"/>
    <w:rsid w:val="00F776F4"/>
    <w:rsid w:val="00F77A63"/>
    <w:rsid w:val="00F77BC2"/>
    <w:rsid w:val="00F8013A"/>
    <w:rsid w:val="00F81DD9"/>
    <w:rsid w:val="00F8259A"/>
    <w:rsid w:val="00F83029"/>
    <w:rsid w:val="00F83762"/>
    <w:rsid w:val="00F837E6"/>
    <w:rsid w:val="00F848C7"/>
    <w:rsid w:val="00F85490"/>
    <w:rsid w:val="00F8569F"/>
    <w:rsid w:val="00F863EB"/>
    <w:rsid w:val="00F90670"/>
    <w:rsid w:val="00F90976"/>
    <w:rsid w:val="00F91337"/>
    <w:rsid w:val="00F91D11"/>
    <w:rsid w:val="00F941EE"/>
    <w:rsid w:val="00F94237"/>
    <w:rsid w:val="00F948D3"/>
    <w:rsid w:val="00F95180"/>
    <w:rsid w:val="00F95C64"/>
    <w:rsid w:val="00F974A6"/>
    <w:rsid w:val="00FA163B"/>
    <w:rsid w:val="00FA3DE4"/>
    <w:rsid w:val="00FA3F80"/>
    <w:rsid w:val="00FA5044"/>
    <w:rsid w:val="00FA5D90"/>
    <w:rsid w:val="00FA6705"/>
    <w:rsid w:val="00FA7400"/>
    <w:rsid w:val="00FA76CD"/>
    <w:rsid w:val="00FB0463"/>
    <w:rsid w:val="00FB0A8D"/>
    <w:rsid w:val="00FB174D"/>
    <w:rsid w:val="00FB183B"/>
    <w:rsid w:val="00FB3DFA"/>
    <w:rsid w:val="00FB713E"/>
    <w:rsid w:val="00FB7972"/>
    <w:rsid w:val="00FC04D8"/>
    <w:rsid w:val="00FC3475"/>
    <w:rsid w:val="00FC5C73"/>
    <w:rsid w:val="00FC68B7"/>
    <w:rsid w:val="00FC72D3"/>
    <w:rsid w:val="00FD081D"/>
    <w:rsid w:val="00FD08C7"/>
    <w:rsid w:val="00FD1B00"/>
    <w:rsid w:val="00FD2323"/>
    <w:rsid w:val="00FD25F7"/>
    <w:rsid w:val="00FD4B67"/>
    <w:rsid w:val="00FD4C67"/>
    <w:rsid w:val="00FD5663"/>
    <w:rsid w:val="00FD56B2"/>
    <w:rsid w:val="00FD5D95"/>
    <w:rsid w:val="00FD60A8"/>
    <w:rsid w:val="00FD6B2B"/>
    <w:rsid w:val="00FD7353"/>
    <w:rsid w:val="00FE0775"/>
    <w:rsid w:val="00FE2496"/>
    <w:rsid w:val="00FE406D"/>
    <w:rsid w:val="00FE4732"/>
    <w:rsid w:val="00FE5119"/>
    <w:rsid w:val="00FE6165"/>
    <w:rsid w:val="00FE621C"/>
    <w:rsid w:val="00FE6654"/>
    <w:rsid w:val="00FF03BB"/>
    <w:rsid w:val="00FF135E"/>
    <w:rsid w:val="00FF1E8B"/>
    <w:rsid w:val="00FF293B"/>
    <w:rsid w:val="00FF44FB"/>
    <w:rsid w:val="00FF4F2B"/>
    <w:rsid w:val="00FF7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iPriority="35" w:unhideWhenUsed="1" w:qFormat="1"/>
    <w:lsdException w:name="Title" w:qFormat="1"/>
    <w:lsdException w:name="Body Text" w:uiPriority="99"/>
    <w:lsdException w:name="Subtitle" w:qFormat="1"/>
    <w:lsdException w:name="Hyperlink" w:uiPriority="99"/>
    <w:lsdException w:name="Strong" w:qFormat="1"/>
    <w:lsdException w:name="Emphasis" w:uiPriority="20" w:qFormat="1"/>
    <w:lsdException w:name="Document Map"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2F8E"/>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BC384F"/>
    <w:rPr>
      <w:b/>
      <w:sz w:val="28"/>
      <w:lang w:val="en-GB" w:eastAsia="en-US" w:bidi="ar-SA"/>
    </w:rPr>
  </w:style>
  <w:style w:type="paragraph" w:customStyle="1" w:styleId="SingleTxtG">
    <w:name w:val="_ Single Txt_G"/>
    <w:basedOn w:val="Normal"/>
    <w:link w:val="SingleTxtGChar"/>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sid w:val="004B49FC"/>
    <w:rPr>
      <w:rFonts w:cs="Courier New"/>
    </w:rPr>
  </w:style>
  <w:style w:type="paragraph" w:styleId="BodyText">
    <w:name w:val="Body Text"/>
    <w:basedOn w:val="Normal"/>
    <w:next w:val="Normal"/>
    <w:link w:val="BodyTextChar"/>
    <w:uiPriority w:val="99"/>
    <w:rsid w:val="004B49FC"/>
  </w:style>
  <w:style w:type="paragraph" w:styleId="BodyTextIndent">
    <w:name w:val="Body Text Indent"/>
    <w:basedOn w:val="Normal"/>
    <w:semiHidden/>
    <w:rsid w:val="004B49FC"/>
    <w:pPr>
      <w:spacing w:after="120"/>
      <w:ind w:left="283"/>
    </w:pPr>
  </w:style>
  <w:style w:type="paragraph" w:styleId="BlockText">
    <w:name w:val="Block Text"/>
    <w:basedOn w:val="Normal"/>
    <w:semiHidden/>
    <w:rsid w:val="004B49FC"/>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rsid w:val="006C7E11"/>
    <w:rPr>
      <w:rFonts w:ascii="Times New Roman" w:hAnsi="Times New Roman"/>
      <w:sz w:val="18"/>
      <w:vertAlign w:val="superscript"/>
    </w:rPr>
  </w:style>
  <w:style w:type="character" w:styleId="FootnoteReference">
    <w:name w:val="footnote reference"/>
    <w:aliases w:val="4_G,Footnote Reference/"/>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sid w:val="004B49FC"/>
    <w:rPr>
      <w:sz w:val="6"/>
    </w:rPr>
  </w:style>
  <w:style w:type="paragraph" w:styleId="CommentText">
    <w:name w:val="annotation text"/>
    <w:basedOn w:val="Normal"/>
    <w:semiHidden/>
    <w:rsid w:val="004B49FC"/>
  </w:style>
  <w:style w:type="character" w:styleId="LineNumber">
    <w:name w:val="line number"/>
    <w:semiHidden/>
    <w:rsid w:val="004B49FC"/>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link w:val="HeaderChar"/>
    <w:uiPriority w:val="99"/>
    <w:rsid w:val="006C7E11"/>
    <w:pPr>
      <w:pBdr>
        <w:bottom w:val="single" w:sz="4" w:space="4" w:color="auto"/>
      </w:pBdr>
      <w:spacing w:line="240" w:lineRule="auto"/>
    </w:pPr>
    <w:rPr>
      <w:b/>
      <w:sz w:val="18"/>
    </w:rPr>
  </w:style>
  <w:style w:type="character" w:customStyle="1" w:styleId="SingleTxtGChar">
    <w:name w:val="_ Single Txt_G Char"/>
    <w:link w:val="SingleTxtG"/>
    <w:rsid w:val="00BC384F"/>
    <w:rPr>
      <w:lang w:val="en-GB" w:eastAsia="en-US" w:bidi="ar-SA"/>
    </w:rPr>
  </w:style>
  <w:style w:type="paragraph" w:customStyle="1" w:styleId="a">
    <w:name w:val="–"/>
    <w:rsid w:val="00982D44"/>
    <w:pPr>
      <w:autoSpaceDE w:val="0"/>
      <w:autoSpaceDN w:val="0"/>
      <w:adjustRightInd w:val="0"/>
    </w:pPr>
    <w:rPr>
      <w:rFonts w:ascii="Arial" w:hAnsi="Arial"/>
      <w:sz w:val="24"/>
      <w:lang w:val="en-US" w:eastAsia="de-DE"/>
    </w:rPr>
  </w:style>
  <w:style w:type="paragraph" w:customStyle="1" w:styleId="Standardowy">
    <w:name w:val="Standardowy"/>
    <w:rsid w:val="00982D44"/>
    <w:rPr>
      <w:rFonts w:ascii="Arial" w:hAnsi="Arial"/>
      <w:snapToGrid w:val="0"/>
      <w:sz w:val="24"/>
      <w:lang w:eastAsia="en-US"/>
    </w:rPr>
  </w:style>
  <w:style w:type="paragraph" w:customStyle="1" w:styleId="1">
    <w:name w:val="–1"/>
    <w:rsid w:val="00982D44"/>
    <w:pPr>
      <w:autoSpaceDE w:val="0"/>
      <w:autoSpaceDN w:val="0"/>
      <w:adjustRightInd w:val="0"/>
    </w:pPr>
    <w:rPr>
      <w:rFonts w:ascii="Arial" w:hAnsi="Arial"/>
      <w:sz w:val="24"/>
      <w:lang w:val="en-US" w:eastAsia="de-DE"/>
    </w:rPr>
  </w:style>
  <w:style w:type="paragraph" w:styleId="BalloonText">
    <w:name w:val="Balloon Text"/>
    <w:basedOn w:val="Normal"/>
    <w:link w:val="BalloonTextChar"/>
    <w:uiPriority w:val="99"/>
    <w:semiHidden/>
    <w:rsid w:val="00190716"/>
    <w:rPr>
      <w:rFonts w:ascii="Tahoma" w:hAnsi="Tahoma"/>
      <w:sz w:val="16"/>
      <w:szCs w:val="16"/>
    </w:rPr>
  </w:style>
  <w:style w:type="paragraph" w:styleId="CommentSubject">
    <w:name w:val="annotation subject"/>
    <w:basedOn w:val="CommentText"/>
    <w:next w:val="CommentText"/>
    <w:semiHidden/>
    <w:rsid w:val="00544575"/>
    <w:rPr>
      <w:b/>
      <w:bCs/>
    </w:rPr>
  </w:style>
  <w:style w:type="paragraph" w:customStyle="1" w:styleId="Default">
    <w:name w:val="Default"/>
    <w:rsid w:val="000443D0"/>
    <w:pPr>
      <w:autoSpaceDE w:val="0"/>
      <w:autoSpaceDN w:val="0"/>
      <w:adjustRightInd w:val="0"/>
    </w:pPr>
    <w:rPr>
      <w:color w:val="000000"/>
      <w:sz w:val="24"/>
      <w:szCs w:val="24"/>
    </w:rPr>
  </w:style>
  <w:style w:type="character" w:customStyle="1" w:styleId="HeaderChar">
    <w:name w:val="Header Char"/>
    <w:aliases w:val="6_G Char"/>
    <w:link w:val="Header"/>
    <w:uiPriority w:val="99"/>
    <w:rsid w:val="00B6699A"/>
    <w:rPr>
      <w:b/>
      <w:sz w:val="18"/>
      <w:lang w:eastAsia="en-US"/>
    </w:rPr>
  </w:style>
  <w:style w:type="paragraph" w:customStyle="1" w:styleId="a0">
    <w:name w:val="바탕글"/>
    <w:basedOn w:val="Normal"/>
    <w:rsid w:val="002D5057"/>
    <w:pPr>
      <w:suppressAutoHyphens w:val="0"/>
      <w:snapToGrid w:val="0"/>
      <w:spacing w:line="384" w:lineRule="auto"/>
      <w:jc w:val="both"/>
    </w:pPr>
    <w:rPr>
      <w:rFonts w:ascii="Batang" w:eastAsia="Batang" w:hAnsi="Batang" w:cs="Gulim"/>
      <w:color w:val="000000"/>
      <w:lang w:val="en-US" w:eastAsia="ko-KR"/>
    </w:rPr>
  </w:style>
  <w:style w:type="paragraph" w:customStyle="1" w:styleId="CharCharChar">
    <w:name w:val="Char Char Char"/>
    <w:basedOn w:val="Normal"/>
    <w:rsid w:val="002D5057"/>
    <w:pPr>
      <w:tabs>
        <w:tab w:val="left" w:pos="851"/>
      </w:tabs>
      <w:suppressAutoHyphens w:val="0"/>
      <w:spacing w:line="240" w:lineRule="auto"/>
    </w:pPr>
    <w:rPr>
      <w:rFonts w:ascii="Arial" w:hAnsi="Arial"/>
      <w:sz w:val="22"/>
      <w:szCs w:val="24"/>
      <w:lang w:val="pl-PL" w:eastAsia="pl-PL"/>
    </w:rPr>
  </w:style>
  <w:style w:type="paragraph" w:styleId="ListParagraph">
    <w:name w:val="List Paragraph"/>
    <w:basedOn w:val="Normal"/>
    <w:uiPriority w:val="34"/>
    <w:qFormat/>
    <w:rsid w:val="00BC67E7"/>
    <w:pPr>
      <w:tabs>
        <w:tab w:val="left" w:pos="851"/>
      </w:tabs>
      <w:suppressAutoHyphens w:val="0"/>
      <w:spacing w:line="240" w:lineRule="auto"/>
      <w:ind w:leftChars="400" w:left="800"/>
      <w:jc w:val="both"/>
    </w:pPr>
    <w:rPr>
      <w:rFonts w:eastAsia="Batang"/>
      <w:sz w:val="22"/>
      <w:lang w:val="en-US" w:eastAsia="ko-KR"/>
    </w:rPr>
  </w:style>
  <w:style w:type="paragraph" w:customStyle="1" w:styleId="s0">
    <w:name w:val="s0"/>
    <w:rsid w:val="002D5057"/>
    <w:pPr>
      <w:widowControl w:val="0"/>
      <w:autoSpaceDE w:val="0"/>
      <w:autoSpaceDN w:val="0"/>
      <w:adjustRightInd w:val="0"/>
    </w:pPr>
    <w:rPr>
      <w:rFonts w:ascii="HYHeadLine-Medium" w:eastAsia="HYHeadLine-Medium"/>
      <w:sz w:val="24"/>
      <w:szCs w:val="24"/>
      <w:lang w:val="en-US" w:eastAsia="ko-KR"/>
    </w:rPr>
  </w:style>
  <w:style w:type="paragraph" w:customStyle="1" w:styleId="IntroductionIMO">
    <w:name w:val="Introduction_IMO"/>
    <w:basedOn w:val="s0"/>
    <w:qFormat/>
    <w:rsid w:val="002D5057"/>
  </w:style>
  <w:style w:type="paragraph" w:customStyle="1" w:styleId="IMO">
    <w:name w:val="본문_IMO"/>
    <w:basedOn w:val="s0"/>
    <w:qFormat/>
    <w:rsid w:val="002D5057"/>
  </w:style>
  <w:style w:type="paragraph" w:styleId="Caption">
    <w:name w:val="caption"/>
    <w:basedOn w:val="Normal"/>
    <w:next w:val="Normal"/>
    <w:uiPriority w:val="35"/>
    <w:qFormat/>
    <w:rsid w:val="002D5057"/>
    <w:pPr>
      <w:tabs>
        <w:tab w:val="left" w:pos="851"/>
      </w:tabs>
      <w:suppressAutoHyphens w:val="0"/>
      <w:spacing w:line="240" w:lineRule="auto"/>
      <w:jc w:val="both"/>
    </w:pPr>
    <w:rPr>
      <w:rFonts w:ascii="Arial" w:eastAsia="Batang" w:hAnsi="Arial"/>
      <w:b/>
      <w:bCs/>
    </w:rPr>
  </w:style>
  <w:style w:type="character" w:customStyle="1" w:styleId="BodyTextChar">
    <w:name w:val="Body Text Char"/>
    <w:link w:val="BodyText"/>
    <w:uiPriority w:val="99"/>
    <w:rsid w:val="002D5057"/>
    <w:rPr>
      <w:lang w:val="en-GB" w:eastAsia="en-US"/>
    </w:rPr>
  </w:style>
  <w:style w:type="paragraph" w:customStyle="1" w:styleId="a1">
    <w:name w:val="그림"/>
    <w:basedOn w:val="Normal"/>
    <w:rsid w:val="002D5057"/>
    <w:pPr>
      <w:suppressAutoHyphens w:val="0"/>
      <w:snapToGrid w:val="0"/>
      <w:spacing w:line="384" w:lineRule="auto"/>
      <w:ind w:right="206"/>
      <w:jc w:val="center"/>
    </w:pPr>
    <w:rPr>
      <w:rFonts w:ascii="Gulim" w:eastAsia="Gulim" w:hAnsi="Gulim" w:cs="Gulim"/>
      <w:color w:val="000000"/>
      <w:sz w:val="24"/>
      <w:szCs w:val="24"/>
      <w:lang w:val="en-US" w:eastAsia="ko-KR"/>
    </w:rPr>
  </w:style>
  <w:style w:type="paragraph" w:customStyle="1" w:styleId="a2">
    <w:name w:val="목차"/>
    <w:basedOn w:val="Normal"/>
    <w:rsid w:val="002D5057"/>
    <w:pPr>
      <w:suppressAutoHyphens w:val="0"/>
      <w:spacing w:before="100" w:beforeAutospacing="1" w:after="100" w:afterAutospacing="1" w:line="240" w:lineRule="auto"/>
    </w:pPr>
    <w:rPr>
      <w:rFonts w:ascii="Gulim" w:eastAsia="Gulim" w:hAnsi="Gulim" w:cs="Gulim"/>
      <w:sz w:val="24"/>
      <w:szCs w:val="24"/>
      <w:lang w:val="en-US" w:eastAsia="ko-KR"/>
    </w:rPr>
  </w:style>
  <w:style w:type="character" w:customStyle="1" w:styleId="equiv">
    <w:name w:val="equiv"/>
    <w:basedOn w:val="DefaultParagraphFont"/>
    <w:rsid w:val="002D5057"/>
  </w:style>
  <w:style w:type="character" w:customStyle="1" w:styleId="BalloonTextChar">
    <w:name w:val="Balloon Text Char"/>
    <w:link w:val="BalloonText"/>
    <w:uiPriority w:val="99"/>
    <w:semiHidden/>
    <w:rsid w:val="002D5057"/>
    <w:rPr>
      <w:rFonts w:ascii="Tahoma" w:hAnsi="Tahoma" w:cs="Tahoma"/>
      <w:sz w:val="16"/>
      <w:szCs w:val="16"/>
      <w:lang w:val="en-GB" w:eastAsia="en-US"/>
    </w:rPr>
  </w:style>
  <w:style w:type="paragraph" w:styleId="DocumentMap">
    <w:name w:val="Document Map"/>
    <w:basedOn w:val="Normal"/>
    <w:link w:val="DocumentMapChar"/>
    <w:uiPriority w:val="99"/>
    <w:unhideWhenUsed/>
    <w:rsid w:val="002D5057"/>
    <w:pPr>
      <w:tabs>
        <w:tab w:val="left" w:pos="851"/>
      </w:tabs>
      <w:suppressAutoHyphens w:val="0"/>
      <w:spacing w:line="240" w:lineRule="auto"/>
      <w:jc w:val="both"/>
    </w:pPr>
    <w:rPr>
      <w:rFonts w:ascii="Gulim" w:eastAsia="Gulim" w:hAnsi="Arial"/>
      <w:sz w:val="18"/>
      <w:szCs w:val="18"/>
    </w:rPr>
  </w:style>
  <w:style w:type="character" w:customStyle="1" w:styleId="DocumentMapChar">
    <w:name w:val="Document Map Char"/>
    <w:link w:val="DocumentMap"/>
    <w:uiPriority w:val="99"/>
    <w:rsid w:val="002D5057"/>
    <w:rPr>
      <w:rFonts w:ascii="Gulim" w:eastAsia="Gulim" w:hAnsi="Arial"/>
      <w:sz w:val="18"/>
      <w:szCs w:val="18"/>
      <w:lang w:val="en-GB" w:eastAsia="en-US"/>
    </w:rPr>
  </w:style>
  <w:style w:type="paragraph" w:customStyle="1" w:styleId="10">
    <w:name w:val="스타일1"/>
    <w:basedOn w:val="Normal"/>
    <w:link w:val="1Char"/>
    <w:qFormat/>
    <w:rsid w:val="002D5057"/>
    <w:pPr>
      <w:suppressAutoHyphens w:val="0"/>
      <w:spacing w:before="240" w:line="240" w:lineRule="auto"/>
      <w:ind w:leftChars="400" w:left="880"/>
      <w:jc w:val="both"/>
    </w:pPr>
    <w:rPr>
      <w:rFonts w:ascii="Arial" w:hAnsi="Arial"/>
      <w:sz w:val="18"/>
      <w:szCs w:val="18"/>
    </w:rPr>
  </w:style>
  <w:style w:type="character" w:customStyle="1" w:styleId="1Char">
    <w:name w:val="스타일1 Char"/>
    <w:link w:val="10"/>
    <w:rsid w:val="002D5057"/>
    <w:rPr>
      <w:rFonts w:ascii="Arial" w:eastAsia="Malgun Gothic" w:hAnsi="Arial" w:cs="Arial"/>
      <w:sz w:val="18"/>
      <w:szCs w:val="18"/>
      <w:lang w:val="en-GB"/>
    </w:rPr>
  </w:style>
  <w:style w:type="character" w:customStyle="1" w:styleId="addmd1">
    <w:name w:val="addmd1"/>
    <w:rsid w:val="00DC50CF"/>
    <w:rPr>
      <w:sz w:val="20"/>
      <w:szCs w:val="20"/>
    </w:rPr>
  </w:style>
  <w:style w:type="character" w:styleId="PlaceholderText">
    <w:name w:val="Placeholder Text"/>
    <w:uiPriority w:val="99"/>
    <w:semiHidden/>
    <w:rsid w:val="00623FDE"/>
    <w:rPr>
      <w:color w:val="808080"/>
    </w:rPr>
  </w:style>
  <w:style w:type="paragraph" w:styleId="Revision">
    <w:name w:val="Revision"/>
    <w:hidden/>
    <w:uiPriority w:val="99"/>
    <w:semiHidden/>
    <w:rsid w:val="00D92BB8"/>
    <w:rPr>
      <w:lang w:eastAsia="en-US"/>
    </w:rPr>
  </w:style>
  <w:style w:type="character" w:customStyle="1" w:styleId="FootnoteTextChar">
    <w:name w:val="Footnote Text Char"/>
    <w:aliases w:val="5_G Char"/>
    <w:link w:val="FootnoteText"/>
    <w:rsid w:val="006D2216"/>
    <w:rPr>
      <w:sz w:val="18"/>
      <w:lang w:eastAsia="en-US"/>
    </w:rPr>
  </w:style>
  <w:style w:type="character" w:customStyle="1" w:styleId="H1GChar">
    <w:name w:val="_ H_1_G Char"/>
    <w:link w:val="H1G"/>
    <w:locked/>
    <w:rsid w:val="006D2216"/>
    <w:rPr>
      <w:b/>
      <w:sz w:val="24"/>
      <w:lang w:eastAsia="en-US"/>
    </w:rPr>
  </w:style>
  <w:style w:type="paragraph" w:customStyle="1" w:styleId="magyind">
    <w:name w:val="magy_ind"/>
    <w:basedOn w:val="Normal"/>
    <w:rsid w:val="00F51825"/>
    <w:pPr>
      <w:spacing w:before="120" w:after="60" w:line="240" w:lineRule="auto"/>
      <w:ind w:left="1560" w:hanging="709"/>
      <w:jc w:val="both"/>
    </w:pPr>
    <w:rPr>
      <w:rFonts w:ascii="Arial" w:eastAsia="Times New Roman" w:hAnsi="Arial" w:cs="Arial"/>
      <w:bCs/>
      <w:lang w:val="ru-RU" w:eastAsia="zh-CN"/>
    </w:rPr>
  </w:style>
  <w:style w:type="paragraph" w:customStyle="1" w:styleId="magyind2">
    <w:name w:val="magy_ind2"/>
    <w:basedOn w:val="Normal"/>
    <w:rsid w:val="00E953A7"/>
    <w:pPr>
      <w:tabs>
        <w:tab w:val="left" w:pos="1122"/>
        <w:tab w:val="left" w:pos="2160"/>
        <w:tab w:val="left" w:pos="2268"/>
      </w:tabs>
      <w:spacing w:before="60" w:after="60" w:line="240" w:lineRule="auto"/>
      <w:ind w:left="1701" w:hanging="283"/>
      <w:jc w:val="both"/>
    </w:pPr>
    <w:rPr>
      <w:rFonts w:ascii="Arial" w:eastAsia="Times New Roman" w:hAnsi="Arial" w:cs="Arial"/>
      <w:lang w:val="ru-RU" w:eastAsia="zh-CN"/>
    </w:rPr>
  </w:style>
  <w:style w:type="paragraph" w:customStyle="1" w:styleId="tableh">
    <w:name w:val="tableh"/>
    <w:basedOn w:val="Normal"/>
    <w:rsid w:val="00E953A7"/>
    <w:pPr>
      <w:tabs>
        <w:tab w:val="left" w:pos="169"/>
        <w:tab w:val="left" w:pos="217"/>
      </w:tabs>
      <w:spacing w:before="20" w:after="20" w:line="240" w:lineRule="auto"/>
      <w:ind w:left="169" w:right="57"/>
    </w:pPr>
    <w:rPr>
      <w:rFonts w:ascii="Arial" w:eastAsia="Times New Roman" w:hAnsi="Arial" w:cs="Arial"/>
      <w:lang w:val="ru-RU" w:eastAsia="zh-CN"/>
    </w:rPr>
  </w:style>
  <w:style w:type="paragraph" w:customStyle="1" w:styleId="tablahboldmid">
    <w:name w:val="tabla_hboldmid"/>
    <w:basedOn w:val="Normal"/>
    <w:rsid w:val="00E953A7"/>
    <w:pPr>
      <w:spacing w:before="60" w:after="60" w:line="240" w:lineRule="auto"/>
      <w:ind w:left="57" w:right="57"/>
      <w:jc w:val="center"/>
    </w:pPr>
    <w:rPr>
      <w:rFonts w:ascii="Arial" w:eastAsia="Times New Roman" w:hAnsi="Arial" w:cs="Arial"/>
      <w:b/>
      <w:lang w:val="ru-RU" w:eastAsia="ru-RU"/>
    </w:rPr>
  </w:style>
  <w:style w:type="paragraph" w:customStyle="1" w:styleId="tablehreq">
    <w:name w:val="tablehreq"/>
    <w:basedOn w:val="tableh"/>
    <w:rsid w:val="00E953A7"/>
    <w:pPr>
      <w:tabs>
        <w:tab w:val="clear" w:pos="217"/>
        <w:tab w:val="left" w:pos="737"/>
      </w:tabs>
      <w:ind w:left="737" w:hanging="680"/>
    </w:pPr>
    <w:rPr>
      <w:sz w:val="19"/>
      <w:lang w:eastAsia="ru-RU"/>
    </w:rPr>
  </w:style>
  <w:style w:type="paragraph" w:customStyle="1" w:styleId="SingleTxtGR">
    <w:name w:val="_ Single Txt_GR"/>
    <w:basedOn w:val="Normal"/>
    <w:rsid w:val="00E953A7"/>
    <w:pPr>
      <w:tabs>
        <w:tab w:val="left" w:pos="1701"/>
        <w:tab w:val="left" w:pos="2268"/>
        <w:tab w:val="left" w:pos="2835"/>
        <w:tab w:val="left" w:pos="3402"/>
        <w:tab w:val="left" w:pos="3969"/>
      </w:tabs>
      <w:spacing w:after="120"/>
      <w:ind w:left="1134" w:right="1134"/>
      <w:jc w:val="both"/>
    </w:pPr>
    <w:rPr>
      <w:rFonts w:eastAsia="Times New Roman"/>
      <w:spacing w:val="4"/>
      <w:w w:val="103"/>
      <w:kern w:val="1"/>
      <w:lang w:val="ru-RU" w:eastAsia="zh-CN"/>
    </w:rPr>
  </w:style>
  <w:style w:type="paragraph" w:customStyle="1" w:styleId="SingleTxt">
    <w:name w:val="__Single Txt"/>
    <w:basedOn w:val="Normal"/>
    <w:qFormat/>
    <w:rsid w:val="00B952C7"/>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uppressAutoHyphens w:val="0"/>
      <w:spacing w:after="120" w:line="240" w:lineRule="exact"/>
      <w:ind w:left="1267" w:right="1267"/>
      <w:jc w:val="both"/>
    </w:pPr>
    <w:rPr>
      <w:rFonts w:eastAsiaTheme="minorHAnsi"/>
      <w:spacing w:val="4"/>
      <w:w w:val="103"/>
      <w:kern w:val="14"/>
      <w:szCs w:val="22"/>
      <w:lang w:val="ru-RU"/>
    </w:rPr>
  </w:style>
  <w:style w:type="paragraph" w:customStyle="1" w:styleId="HChGR">
    <w:name w:val="_ H _Ch_GR"/>
    <w:basedOn w:val="Normal"/>
    <w:next w:val="Normal"/>
    <w:rsid w:val="008C56DC"/>
    <w:pPr>
      <w:keepNext/>
      <w:keepLines/>
      <w:tabs>
        <w:tab w:val="right" w:pos="851"/>
      </w:tabs>
      <w:spacing w:before="360" w:after="240" w:line="300" w:lineRule="exact"/>
      <w:ind w:left="1134" w:right="1134" w:hanging="1134"/>
    </w:pPr>
    <w:rPr>
      <w:rFonts w:eastAsia="Times New Roman"/>
      <w:b/>
      <w:spacing w:val="4"/>
      <w:w w:val="103"/>
      <w:kern w:val="14"/>
      <w:sz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iPriority="35" w:unhideWhenUsed="1" w:qFormat="1"/>
    <w:lsdException w:name="Title" w:qFormat="1"/>
    <w:lsdException w:name="Body Text" w:uiPriority="99"/>
    <w:lsdException w:name="Subtitle" w:qFormat="1"/>
    <w:lsdException w:name="Hyperlink" w:uiPriority="99"/>
    <w:lsdException w:name="Strong" w:qFormat="1"/>
    <w:lsdException w:name="Emphasis" w:uiPriority="20" w:qFormat="1"/>
    <w:lsdException w:name="Document Map"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2F8E"/>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BC384F"/>
    <w:rPr>
      <w:b/>
      <w:sz w:val="28"/>
      <w:lang w:val="en-GB" w:eastAsia="en-US" w:bidi="ar-SA"/>
    </w:rPr>
  </w:style>
  <w:style w:type="paragraph" w:customStyle="1" w:styleId="SingleTxtG">
    <w:name w:val="_ Single Txt_G"/>
    <w:basedOn w:val="Normal"/>
    <w:link w:val="SingleTxtGChar"/>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sid w:val="004B49FC"/>
    <w:rPr>
      <w:rFonts w:cs="Courier New"/>
    </w:rPr>
  </w:style>
  <w:style w:type="paragraph" w:styleId="BodyText">
    <w:name w:val="Body Text"/>
    <w:basedOn w:val="Normal"/>
    <w:next w:val="Normal"/>
    <w:link w:val="BodyTextChar"/>
    <w:uiPriority w:val="99"/>
    <w:rsid w:val="004B49FC"/>
  </w:style>
  <w:style w:type="paragraph" w:styleId="BodyTextIndent">
    <w:name w:val="Body Text Indent"/>
    <w:basedOn w:val="Normal"/>
    <w:semiHidden/>
    <w:rsid w:val="004B49FC"/>
    <w:pPr>
      <w:spacing w:after="120"/>
      <w:ind w:left="283"/>
    </w:pPr>
  </w:style>
  <w:style w:type="paragraph" w:styleId="BlockText">
    <w:name w:val="Block Text"/>
    <w:basedOn w:val="Normal"/>
    <w:semiHidden/>
    <w:rsid w:val="004B49FC"/>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rsid w:val="006C7E11"/>
    <w:rPr>
      <w:rFonts w:ascii="Times New Roman" w:hAnsi="Times New Roman"/>
      <w:sz w:val="18"/>
      <w:vertAlign w:val="superscript"/>
    </w:rPr>
  </w:style>
  <w:style w:type="character" w:styleId="FootnoteReference">
    <w:name w:val="footnote reference"/>
    <w:aliases w:val="4_G,Footnote Reference/"/>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sid w:val="004B49FC"/>
    <w:rPr>
      <w:sz w:val="6"/>
    </w:rPr>
  </w:style>
  <w:style w:type="paragraph" w:styleId="CommentText">
    <w:name w:val="annotation text"/>
    <w:basedOn w:val="Normal"/>
    <w:semiHidden/>
    <w:rsid w:val="004B49FC"/>
  </w:style>
  <w:style w:type="character" w:styleId="LineNumber">
    <w:name w:val="line number"/>
    <w:semiHidden/>
    <w:rsid w:val="004B49FC"/>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link w:val="HeaderChar"/>
    <w:uiPriority w:val="99"/>
    <w:rsid w:val="006C7E11"/>
    <w:pPr>
      <w:pBdr>
        <w:bottom w:val="single" w:sz="4" w:space="4" w:color="auto"/>
      </w:pBdr>
      <w:spacing w:line="240" w:lineRule="auto"/>
    </w:pPr>
    <w:rPr>
      <w:b/>
      <w:sz w:val="18"/>
    </w:rPr>
  </w:style>
  <w:style w:type="character" w:customStyle="1" w:styleId="SingleTxtGChar">
    <w:name w:val="_ Single Txt_G Char"/>
    <w:link w:val="SingleTxtG"/>
    <w:rsid w:val="00BC384F"/>
    <w:rPr>
      <w:lang w:val="en-GB" w:eastAsia="en-US" w:bidi="ar-SA"/>
    </w:rPr>
  </w:style>
  <w:style w:type="paragraph" w:customStyle="1" w:styleId="a">
    <w:name w:val="–"/>
    <w:rsid w:val="00982D44"/>
    <w:pPr>
      <w:autoSpaceDE w:val="0"/>
      <w:autoSpaceDN w:val="0"/>
      <w:adjustRightInd w:val="0"/>
    </w:pPr>
    <w:rPr>
      <w:rFonts w:ascii="Arial" w:hAnsi="Arial"/>
      <w:sz w:val="24"/>
      <w:lang w:val="en-US" w:eastAsia="de-DE"/>
    </w:rPr>
  </w:style>
  <w:style w:type="paragraph" w:customStyle="1" w:styleId="Standardowy">
    <w:name w:val="Standardowy"/>
    <w:rsid w:val="00982D44"/>
    <w:rPr>
      <w:rFonts w:ascii="Arial" w:hAnsi="Arial"/>
      <w:snapToGrid w:val="0"/>
      <w:sz w:val="24"/>
      <w:lang w:eastAsia="en-US"/>
    </w:rPr>
  </w:style>
  <w:style w:type="paragraph" w:customStyle="1" w:styleId="1">
    <w:name w:val="–1"/>
    <w:rsid w:val="00982D44"/>
    <w:pPr>
      <w:autoSpaceDE w:val="0"/>
      <w:autoSpaceDN w:val="0"/>
      <w:adjustRightInd w:val="0"/>
    </w:pPr>
    <w:rPr>
      <w:rFonts w:ascii="Arial" w:hAnsi="Arial"/>
      <w:sz w:val="24"/>
      <w:lang w:val="en-US" w:eastAsia="de-DE"/>
    </w:rPr>
  </w:style>
  <w:style w:type="paragraph" w:styleId="BalloonText">
    <w:name w:val="Balloon Text"/>
    <w:basedOn w:val="Normal"/>
    <w:link w:val="BalloonTextChar"/>
    <w:uiPriority w:val="99"/>
    <w:semiHidden/>
    <w:rsid w:val="00190716"/>
    <w:rPr>
      <w:rFonts w:ascii="Tahoma" w:hAnsi="Tahoma"/>
      <w:sz w:val="16"/>
      <w:szCs w:val="16"/>
    </w:rPr>
  </w:style>
  <w:style w:type="paragraph" w:styleId="CommentSubject">
    <w:name w:val="annotation subject"/>
    <w:basedOn w:val="CommentText"/>
    <w:next w:val="CommentText"/>
    <w:semiHidden/>
    <w:rsid w:val="00544575"/>
    <w:rPr>
      <w:b/>
      <w:bCs/>
    </w:rPr>
  </w:style>
  <w:style w:type="paragraph" w:customStyle="1" w:styleId="Default">
    <w:name w:val="Default"/>
    <w:rsid w:val="000443D0"/>
    <w:pPr>
      <w:autoSpaceDE w:val="0"/>
      <w:autoSpaceDN w:val="0"/>
      <w:adjustRightInd w:val="0"/>
    </w:pPr>
    <w:rPr>
      <w:color w:val="000000"/>
      <w:sz w:val="24"/>
      <w:szCs w:val="24"/>
    </w:rPr>
  </w:style>
  <w:style w:type="character" w:customStyle="1" w:styleId="HeaderChar">
    <w:name w:val="Header Char"/>
    <w:aliases w:val="6_G Char"/>
    <w:link w:val="Header"/>
    <w:uiPriority w:val="99"/>
    <w:rsid w:val="00B6699A"/>
    <w:rPr>
      <w:b/>
      <w:sz w:val="18"/>
      <w:lang w:eastAsia="en-US"/>
    </w:rPr>
  </w:style>
  <w:style w:type="paragraph" w:customStyle="1" w:styleId="a0">
    <w:name w:val="바탕글"/>
    <w:basedOn w:val="Normal"/>
    <w:rsid w:val="002D5057"/>
    <w:pPr>
      <w:suppressAutoHyphens w:val="0"/>
      <w:snapToGrid w:val="0"/>
      <w:spacing w:line="384" w:lineRule="auto"/>
      <w:jc w:val="both"/>
    </w:pPr>
    <w:rPr>
      <w:rFonts w:ascii="Batang" w:eastAsia="Batang" w:hAnsi="Batang" w:cs="Gulim"/>
      <w:color w:val="000000"/>
      <w:lang w:val="en-US" w:eastAsia="ko-KR"/>
    </w:rPr>
  </w:style>
  <w:style w:type="paragraph" w:customStyle="1" w:styleId="CharCharChar">
    <w:name w:val="Char Char Char"/>
    <w:basedOn w:val="Normal"/>
    <w:rsid w:val="002D5057"/>
    <w:pPr>
      <w:tabs>
        <w:tab w:val="left" w:pos="851"/>
      </w:tabs>
      <w:suppressAutoHyphens w:val="0"/>
      <w:spacing w:line="240" w:lineRule="auto"/>
    </w:pPr>
    <w:rPr>
      <w:rFonts w:ascii="Arial" w:hAnsi="Arial"/>
      <w:sz w:val="22"/>
      <w:szCs w:val="24"/>
      <w:lang w:val="pl-PL" w:eastAsia="pl-PL"/>
    </w:rPr>
  </w:style>
  <w:style w:type="paragraph" w:styleId="ListParagraph">
    <w:name w:val="List Paragraph"/>
    <w:basedOn w:val="Normal"/>
    <w:uiPriority w:val="34"/>
    <w:qFormat/>
    <w:rsid w:val="00BC67E7"/>
    <w:pPr>
      <w:tabs>
        <w:tab w:val="left" w:pos="851"/>
      </w:tabs>
      <w:suppressAutoHyphens w:val="0"/>
      <w:spacing w:line="240" w:lineRule="auto"/>
      <w:ind w:leftChars="400" w:left="800"/>
      <w:jc w:val="both"/>
    </w:pPr>
    <w:rPr>
      <w:rFonts w:eastAsia="Batang"/>
      <w:sz w:val="22"/>
      <w:lang w:val="en-US" w:eastAsia="ko-KR"/>
    </w:rPr>
  </w:style>
  <w:style w:type="paragraph" w:customStyle="1" w:styleId="s0">
    <w:name w:val="s0"/>
    <w:rsid w:val="002D5057"/>
    <w:pPr>
      <w:widowControl w:val="0"/>
      <w:autoSpaceDE w:val="0"/>
      <w:autoSpaceDN w:val="0"/>
      <w:adjustRightInd w:val="0"/>
    </w:pPr>
    <w:rPr>
      <w:rFonts w:ascii="HYHeadLine-Medium" w:eastAsia="HYHeadLine-Medium"/>
      <w:sz w:val="24"/>
      <w:szCs w:val="24"/>
      <w:lang w:val="en-US" w:eastAsia="ko-KR"/>
    </w:rPr>
  </w:style>
  <w:style w:type="paragraph" w:customStyle="1" w:styleId="IntroductionIMO">
    <w:name w:val="Introduction_IMO"/>
    <w:basedOn w:val="s0"/>
    <w:qFormat/>
    <w:rsid w:val="002D5057"/>
  </w:style>
  <w:style w:type="paragraph" w:customStyle="1" w:styleId="IMO">
    <w:name w:val="본문_IMO"/>
    <w:basedOn w:val="s0"/>
    <w:qFormat/>
    <w:rsid w:val="002D5057"/>
  </w:style>
  <w:style w:type="paragraph" w:styleId="Caption">
    <w:name w:val="caption"/>
    <w:basedOn w:val="Normal"/>
    <w:next w:val="Normal"/>
    <w:uiPriority w:val="35"/>
    <w:qFormat/>
    <w:rsid w:val="002D5057"/>
    <w:pPr>
      <w:tabs>
        <w:tab w:val="left" w:pos="851"/>
      </w:tabs>
      <w:suppressAutoHyphens w:val="0"/>
      <w:spacing w:line="240" w:lineRule="auto"/>
      <w:jc w:val="both"/>
    </w:pPr>
    <w:rPr>
      <w:rFonts w:ascii="Arial" w:eastAsia="Batang" w:hAnsi="Arial"/>
      <w:b/>
      <w:bCs/>
    </w:rPr>
  </w:style>
  <w:style w:type="character" w:customStyle="1" w:styleId="BodyTextChar">
    <w:name w:val="Body Text Char"/>
    <w:link w:val="BodyText"/>
    <w:uiPriority w:val="99"/>
    <w:rsid w:val="002D5057"/>
    <w:rPr>
      <w:lang w:val="en-GB" w:eastAsia="en-US"/>
    </w:rPr>
  </w:style>
  <w:style w:type="paragraph" w:customStyle="1" w:styleId="a1">
    <w:name w:val="그림"/>
    <w:basedOn w:val="Normal"/>
    <w:rsid w:val="002D5057"/>
    <w:pPr>
      <w:suppressAutoHyphens w:val="0"/>
      <w:snapToGrid w:val="0"/>
      <w:spacing w:line="384" w:lineRule="auto"/>
      <w:ind w:right="206"/>
      <w:jc w:val="center"/>
    </w:pPr>
    <w:rPr>
      <w:rFonts w:ascii="Gulim" w:eastAsia="Gulim" w:hAnsi="Gulim" w:cs="Gulim"/>
      <w:color w:val="000000"/>
      <w:sz w:val="24"/>
      <w:szCs w:val="24"/>
      <w:lang w:val="en-US" w:eastAsia="ko-KR"/>
    </w:rPr>
  </w:style>
  <w:style w:type="paragraph" w:customStyle="1" w:styleId="a2">
    <w:name w:val="목차"/>
    <w:basedOn w:val="Normal"/>
    <w:rsid w:val="002D5057"/>
    <w:pPr>
      <w:suppressAutoHyphens w:val="0"/>
      <w:spacing w:before="100" w:beforeAutospacing="1" w:after="100" w:afterAutospacing="1" w:line="240" w:lineRule="auto"/>
    </w:pPr>
    <w:rPr>
      <w:rFonts w:ascii="Gulim" w:eastAsia="Gulim" w:hAnsi="Gulim" w:cs="Gulim"/>
      <w:sz w:val="24"/>
      <w:szCs w:val="24"/>
      <w:lang w:val="en-US" w:eastAsia="ko-KR"/>
    </w:rPr>
  </w:style>
  <w:style w:type="character" w:customStyle="1" w:styleId="equiv">
    <w:name w:val="equiv"/>
    <w:basedOn w:val="DefaultParagraphFont"/>
    <w:rsid w:val="002D5057"/>
  </w:style>
  <w:style w:type="character" w:customStyle="1" w:styleId="BalloonTextChar">
    <w:name w:val="Balloon Text Char"/>
    <w:link w:val="BalloonText"/>
    <w:uiPriority w:val="99"/>
    <w:semiHidden/>
    <w:rsid w:val="002D5057"/>
    <w:rPr>
      <w:rFonts w:ascii="Tahoma" w:hAnsi="Tahoma" w:cs="Tahoma"/>
      <w:sz w:val="16"/>
      <w:szCs w:val="16"/>
      <w:lang w:val="en-GB" w:eastAsia="en-US"/>
    </w:rPr>
  </w:style>
  <w:style w:type="paragraph" w:styleId="DocumentMap">
    <w:name w:val="Document Map"/>
    <w:basedOn w:val="Normal"/>
    <w:link w:val="DocumentMapChar"/>
    <w:uiPriority w:val="99"/>
    <w:unhideWhenUsed/>
    <w:rsid w:val="002D5057"/>
    <w:pPr>
      <w:tabs>
        <w:tab w:val="left" w:pos="851"/>
      </w:tabs>
      <w:suppressAutoHyphens w:val="0"/>
      <w:spacing w:line="240" w:lineRule="auto"/>
      <w:jc w:val="both"/>
    </w:pPr>
    <w:rPr>
      <w:rFonts w:ascii="Gulim" w:eastAsia="Gulim" w:hAnsi="Arial"/>
      <w:sz w:val="18"/>
      <w:szCs w:val="18"/>
    </w:rPr>
  </w:style>
  <w:style w:type="character" w:customStyle="1" w:styleId="DocumentMapChar">
    <w:name w:val="Document Map Char"/>
    <w:link w:val="DocumentMap"/>
    <w:uiPriority w:val="99"/>
    <w:rsid w:val="002D5057"/>
    <w:rPr>
      <w:rFonts w:ascii="Gulim" w:eastAsia="Gulim" w:hAnsi="Arial"/>
      <w:sz w:val="18"/>
      <w:szCs w:val="18"/>
      <w:lang w:val="en-GB" w:eastAsia="en-US"/>
    </w:rPr>
  </w:style>
  <w:style w:type="paragraph" w:customStyle="1" w:styleId="10">
    <w:name w:val="스타일1"/>
    <w:basedOn w:val="Normal"/>
    <w:link w:val="1Char"/>
    <w:qFormat/>
    <w:rsid w:val="002D5057"/>
    <w:pPr>
      <w:suppressAutoHyphens w:val="0"/>
      <w:spacing w:before="240" w:line="240" w:lineRule="auto"/>
      <w:ind w:leftChars="400" w:left="880"/>
      <w:jc w:val="both"/>
    </w:pPr>
    <w:rPr>
      <w:rFonts w:ascii="Arial" w:hAnsi="Arial"/>
      <w:sz w:val="18"/>
      <w:szCs w:val="18"/>
    </w:rPr>
  </w:style>
  <w:style w:type="character" w:customStyle="1" w:styleId="1Char">
    <w:name w:val="스타일1 Char"/>
    <w:link w:val="10"/>
    <w:rsid w:val="002D5057"/>
    <w:rPr>
      <w:rFonts w:ascii="Arial" w:eastAsia="Malgun Gothic" w:hAnsi="Arial" w:cs="Arial"/>
      <w:sz w:val="18"/>
      <w:szCs w:val="18"/>
      <w:lang w:val="en-GB"/>
    </w:rPr>
  </w:style>
  <w:style w:type="character" w:customStyle="1" w:styleId="addmd1">
    <w:name w:val="addmd1"/>
    <w:rsid w:val="00DC50CF"/>
    <w:rPr>
      <w:sz w:val="20"/>
      <w:szCs w:val="20"/>
    </w:rPr>
  </w:style>
  <w:style w:type="character" w:styleId="PlaceholderText">
    <w:name w:val="Placeholder Text"/>
    <w:uiPriority w:val="99"/>
    <w:semiHidden/>
    <w:rsid w:val="00623FDE"/>
    <w:rPr>
      <w:color w:val="808080"/>
    </w:rPr>
  </w:style>
  <w:style w:type="paragraph" w:styleId="Revision">
    <w:name w:val="Revision"/>
    <w:hidden/>
    <w:uiPriority w:val="99"/>
    <w:semiHidden/>
    <w:rsid w:val="00D92BB8"/>
    <w:rPr>
      <w:lang w:eastAsia="en-US"/>
    </w:rPr>
  </w:style>
  <w:style w:type="character" w:customStyle="1" w:styleId="FootnoteTextChar">
    <w:name w:val="Footnote Text Char"/>
    <w:aliases w:val="5_G Char"/>
    <w:link w:val="FootnoteText"/>
    <w:rsid w:val="006D2216"/>
    <w:rPr>
      <w:sz w:val="18"/>
      <w:lang w:eastAsia="en-US"/>
    </w:rPr>
  </w:style>
  <w:style w:type="character" w:customStyle="1" w:styleId="H1GChar">
    <w:name w:val="_ H_1_G Char"/>
    <w:link w:val="H1G"/>
    <w:locked/>
    <w:rsid w:val="006D2216"/>
    <w:rPr>
      <w:b/>
      <w:sz w:val="24"/>
      <w:lang w:eastAsia="en-US"/>
    </w:rPr>
  </w:style>
  <w:style w:type="paragraph" w:customStyle="1" w:styleId="magyind">
    <w:name w:val="magy_ind"/>
    <w:basedOn w:val="Normal"/>
    <w:rsid w:val="00F51825"/>
    <w:pPr>
      <w:spacing w:before="120" w:after="60" w:line="240" w:lineRule="auto"/>
      <w:ind w:left="1560" w:hanging="709"/>
      <w:jc w:val="both"/>
    </w:pPr>
    <w:rPr>
      <w:rFonts w:ascii="Arial" w:eastAsia="Times New Roman" w:hAnsi="Arial" w:cs="Arial"/>
      <w:bCs/>
      <w:lang w:val="ru-RU" w:eastAsia="zh-CN"/>
    </w:rPr>
  </w:style>
  <w:style w:type="paragraph" w:customStyle="1" w:styleId="magyind2">
    <w:name w:val="magy_ind2"/>
    <w:basedOn w:val="Normal"/>
    <w:rsid w:val="00E953A7"/>
    <w:pPr>
      <w:tabs>
        <w:tab w:val="left" w:pos="1122"/>
        <w:tab w:val="left" w:pos="2160"/>
        <w:tab w:val="left" w:pos="2268"/>
      </w:tabs>
      <w:spacing w:before="60" w:after="60" w:line="240" w:lineRule="auto"/>
      <w:ind w:left="1701" w:hanging="283"/>
      <w:jc w:val="both"/>
    </w:pPr>
    <w:rPr>
      <w:rFonts w:ascii="Arial" w:eastAsia="Times New Roman" w:hAnsi="Arial" w:cs="Arial"/>
      <w:lang w:val="ru-RU" w:eastAsia="zh-CN"/>
    </w:rPr>
  </w:style>
  <w:style w:type="paragraph" w:customStyle="1" w:styleId="tableh">
    <w:name w:val="tableh"/>
    <w:basedOn w:val="Normal"/>
    <w:rsid w:val="00E953A7"/>
    <w:pPr>
      <w:tabs>
        <w:tab w:val="left" w:pos="169"/>
        <w:tab w:val="left" w:pos="217"/>
      </w:tabs>
      <w:spacing w:before="20" w:after="20" w:line="240" w:lineRule="auto"/>
      <w:ind w:left="169" w:right="57"/>
    </w:pPr>
    <w:rPr>
      <w:rFonts w:ascii="Arial" w:eastAsia="Times New Roman" w:hAnsi="Arial" w:cs="Arial"/>
      <w:lang w:val="ru-RU" w:eastAsia="zh-CN"/>
    </w:rPr>
  </w:style>
  <w:style w:type="paragraph" w:customStyle="1" w:styleId="tablahboldmid">
    <w:name w:val="tabla_hboldmid"/>
    <w:basedOn w:val="Normal"/>
    <w:rsid w:val="00E953A7"/>
    <w:pPr>
      <w:spacing w:before="60" w:after="60" w:line="240" w:lineRule="auto"/>
      <w:ind w:left="57" w:right="57"/>
      <w:jc w:val="center"/>
    </w:pPr>
    <w:rPr>
      <w:rFonts w:ascii="Arial" w:eastAsia="Times New Roman" w:hAnsi="Arial" w:cs="Arial"/>
      <w:b/>
      <w:lang w:val="ru-RU" w:eastAsia="ru-RU"/>
    </w:rPr>
  </w:style>
  <w:style w:type="paragraph" w:customStyle="1" w:styleId="tablehreq">
    <w:name w:val="tablehreq"/>
    <w:basedOn w:val="tableh"/>
    <w:rsid w:val="00E953A7"/>
    <w:pPr>
      <w:tabs>
        <w:tab w:val="clear" w:pos="217"/>
        <w:tab w:val="left" w:pos="737"/>
      </w:tabs>
      <w:ind w:left="737" w:hanging="680"/>
    </w:pPr>
    <w:rPr>
      <w:sz w:val="19"/>
      <w:lang w:eastAsia="ru-RU"/>
    </w:rPr>
  </w:style>
  <w:style w:type="paragraph" w:customStyle="1" w:styleId="SingleTxtGR">
    <w:name w:val="_ Single Txt_GR"/>
    <w:basedOn w:val="Normal"/>
    <w:rsid w:val="00E953A7"/>
    <w:pPr>
      <w:tabs>
        <w:tab w:val="left" w:pos="1701"/>
        <w:tab w:val="left" w:pos="2268"/>
        <w:tab w:val="left" w:pos="2835"/>
        <w:tab w:val="left" w:pos="3402"/>
        <w:tab w:val="left" w:pos="3969"/>
      </w:tabs>
      <w:spacing w:after="120"/>
      <w:ind w:left="1134" w:right="1134"/>
      <w:jc w:val="both"/>
    </w:pPr>
    <w:rPr>
      <w:rFonts w:eastAsia="Times New Roman"/>
      <w:spacing w:val="4"/>
      <w:w w:val="103"/>
      <w:kern w:val="1"/>
      <w:lang w:val="ru-RU" w:eastAsia="zh-CN"/>
    </w:rPr>
  </w:style>
  <w:style w:type="paragraph" w:customStyle="1" w:styleId="SingleTxt">
    <w:name w:val="__Single Txt"/>
    <w:basedOn w:val="Normal"/>
    <w:qFormat/>
    <w:rsid w:val="00B952C7"/>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uppressAutoHyphens w:val="0"/>
      <w:spacing w:after="120" w:line="240" w:lineRule="exact"/>
      <w:ind w:left="1267" w:right="1267"/>
      <w:jc w:val="both"/>
    </w:pPr>
    <w:rPr>
      <w:rFonts w:eastAsiaTheme="minorHAnsi"/>
      <w:spacing w:val="4"/>
      <w:w w:val="103"/>
      <w:kern w:val="14"/>
      <w:szCs w:val="22"/>
      <w:lang w:val="ru-RU"/>
    </w:rPr>
  </w:style>
  <w:style w:type="paragraph" w:customStyle="1" w:styleId="HChGR">
    <w:name w:val="_ H _Ch_GR"/>
    <w:basedOn w:val="Normal"/>
    <w:next w:val="Normal"/>
    <w:rsid w:val="008C56DC"/>
    <w:pPr>
      <w:keepNext/>
      <w:keepLines/>
      <w:tabs>
        <w:tab w:val="right" w:pos="851"/>
      </w:tabs>
      <w:spacing w:before="360" w:after="240" w:line="300" w:lineRule="exact"/>
      <w:ind w:left="1134" w:right="1134" w:hanging="1134"/>
    </w:pPr>
    <w:rPr>
      <w:rFonts w:eastAsia="Times New Roman"/>
      <w:b/>
      <w:spacing w:val="4"/>
      <w:w w:val="103"/>
      <w:kern w:val="14"/>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66692">
      <w:bodyDiv w:val="1"/>
      <w:marLeft w:val="0"/>
      <w:marRight w:val="0"/>
      <w:marTop w:val="0"/>
      <w:marBottom w:val="0"/>
      <w:divBdr>
        <w:top w:val="none" w:sz="0" w:space="0" w:color="auto"/>
        <w:left w:val="none" w:sz="0" w:space="0" w:color="auto"/>
        <w:bottom w:val="none" w:sz="0" w:space="0" w:color="auto"/>
        <w:right w:val="none" w:sz="0" w:space="0" w:color="auto"/>
      </w:divBdr>
    </w:div>
    <w:div w:id="118109536">
      <w:bodyDiv w:val="1"/>
      <w:marLeft w:val="0"/>
      <w:marRight w:val="0"/>
      <w:marTop w:val="0"/>
      <w:marBottom w:val="0"/>
      <w:divBdr>
        <w:top w:val="none" w:sz="0" w:space="0" w:color="auto"/>
        <w:left w:val="none" w:sz="0" w:space="0" w:color="auto"/>
        <w:bottom w:val="none" w:sz="0" w:space="0" w:color="auto"/>
        <w:right w:val="none" w:sz="0" w:space="0" w:color="auto"/>
      </w:divBdr>
    </w:div>
    <w:div w:id="126633227">
      <w:bodyDiv w:val="1"/>
      <w:marLeft w:val="0"/>
      <w:marRight w:val="0"/>
      <w:marTop w:val="0"/>
      <w:marBottom w:val="0"/>
      <w:divBdr>
        <w:top w:val="none" w:sz="0" w:space="0" w:color="auto"/>
        <w:left w:val="none" w:sz="0" w:space="0" w:color="auto"/>
        <w:bottom w:val="none" w:sz="0" w:space="0" w:color="auto"/>
        <w:right w:val="none" w:sz="0" w:space="0" w:color="auto"/>
      </w:divBdr>
    </w:div>
    <w:div w:id="142360526">
      <w:bodyDiv w:val="1"/>
      <w:marLeft w:val="0"/>
      <w:marRight w:val="0"/>
      <w:marTop w:val="0"/>
      <w:marBottom w:val="0"/>
      <w:divBdr>
        <w:top w:val="none" w:sz="0" w:space="0" w:color="auto"/>
        <w:left w:val="none" w:sz="0" w:space="0" w:color="auto"/>
        <w:bottom w:val="none" w:sz="0" w:space="0" w:color="auto"/>
        <w:right w:val="none" w:sz="0" w:space="0" w:color="auto"/>
      </w:divBdr>
    </w:div>
    <w:div w:id="202014064">
      <w:bodyDiv w:val="1"/>
      <w:marLeft w:val="0"/>
      <w:marRight w:val="0"/>
      <w:marTop w:val="0"/>
      <w:marBottom w:val="0"/>
      <w:divBdr>
        <w:top w:val="none" w:sz="0" w:space="0" w:color="auto"/>
        <w:left w:val="none" w:sz="0" w:space="0" w:color="auto"/>
        <w:bottom w:val="none" w:sz="0" w:space="0" w:color="auto"/>
        <w:right w:val="none" w:sz="0" w:space="0" w:color="auto"/>
      </w:divBdr>
      <w:divsChild>
        <w:div w:id="827867391">
          <w:marLeft w:val="0"/>
          <w:marRight w:val="0"/>
          <w:marTop w:val="0"/>
          <w:marBottom w:val="0"/>
          <w:divBdr>
            <w:top w:val="none" w:sz="0" w:space="0" w:color="auto"/>
            <w:left w:val="none" w:sz="0" w:space="0" w:color="auto"/>
            <w:bottom w:val="none" w:sz="0" w:space="0" w:color="auto"/>
            <w:right w:val="none" w:sz="0" w:space="0" w:color="auto"/>
          </w:divBdr>
          <w:divsChild>
            <w:div w:id="1321032668">
              <w:marLeft w:val="0"/>
              <w:marRight w:val="0"/>
              <w:marTop w:val="451"/>
              <w:marBottom w:val="0"/>
              <w:divBdr>
                <w:top w:val="none" w:sz="0" w:space="0" w:color="auto"/>
                <w:left w:val="none" w:sz="0" w:space="0" w:color="auto"/>
                <w:bottom w:val="none" w:sz="0" w:space="0" w:color="auto"/>
                <w:right w:val="none" w:sz="0" w:space="0" w:color="auto"/>
              </w:divBdr>
              <w:divsChild>
                <w:div w:id="562066128">
                  <w:marLeft w:val="0"/>
                  <w:marRight w:val="0"/>
                  <w:marTop w:val="0"/>
                  <w:marBottom w:val="0"/>
                  <w:divBdr>
                    <w:top w:val="none" w:sz="0" w:space="0" w:color="auto"/>
                    <w:left w:val="none" w:sz="0" w:space="0" w:color="auto"/>
                    <w:bottom w:val="none" w:sz="0" w:space="0" w:color="auto"/>
                    <w:right w:val="none" w:sz="0" w:space="0" w:color="auto"/>
                  </w:divBdr>
                  <w:divsChild>
                    <w:div w:id="1984236372">
                      <w:marLeft w:val="0"/>
                      <w:marRight w:val="107"/>
                      <w:marTop w:val="0"/>
                      <w:marBottom w:val="64"/>
                      <w:divBdr>
                        <w:top w:val="none" w:sz="0" w:space="0" w:color="auto"/>
                        <w:left w:val="none" w:sz="0" w:space="0" w:color="auto"/>
                        <w:bottom w:val="none" w:sz="0" w:space="0" w:color="auto"/>
                        <w:right w:val="none" w:sz="0" w:space="0" w:color="auto"/>
                      </w:divBdr>
                      <w:divsChild>
                        <w:div w:id="472676810">
                          <w:marLeft w:val="0"/>
                          <w:marRight w:val="0"/>
                          <w:marTop w:val="0"/>
                          <w:marBottom w:val="43"/>
                          <w:divBdr>
                            <w:top w:val="none" w:sz="0" w:space="0" w:color="auto"/>
                            <w:left w:val="none" w:sz="0" w:space="0" w:color="auto"/>
                            <w:bottom w:val="none" w:sz="0" w:space="0" w:color="auto"/>
                            <w:right w:val="none" w:sz="0" w:space="0" w:color="auto"/>
                          </w:divBdr>
                        </w:div>
                      </w:divsChild>
                    </w:div>
                  </w:divsChild>
                </w:div>
              </w:divsChild>
            </w:div>
          </w:divsChild>
        </w:div>
      </w:divsChild>
    </w:div>
    <w:div w:id="291595612">
      <w:bodyDiv w:val="1"/>
      <w:marLeft w:val="0"/>
      <w:marRight w:val="0"/>
      <w:marTop w:val="0"/>
      <w:marBottom w:val="0"/>
      <w:divBdr>
        <w:top w:val="none" w:sz="0" w:space="0" w:color="auto"/>
        <w:left w:val="none" w:sz="0" w:space="0" w:color="auto"/>
        <w:bottom w:val="none" w:sz="0" w:space="0" w:color="auto"/>
        <w:right w:val="none" w:sz="0" w:space="0" w:color="auto"/>
      </w:divBdr>
    </w:div>
    <w:div w:id="306934888">
      <w:bodyDiv w:val="1"/>
      <w:marLeft w:val="0"/>
      <w:marRight w:val="0"/>
      <w:marTop w:val="0"/>
      <w:marBottom w:val="0"/>
      <w:divBdr>
        <w:top w:val="none" w:sz="0" w:space="0" w:color="auto"/>
        <w:left w:val="none" w:sz="0" w:space="0" w:color="auto"/>
        <w:bottom w:val="none" w:sz="0" w:space="0" w:color="auto"/>
        <w:right w:val="none" w:sz="0" w:space="0" w:color="auto"/>
      </w:divBdr>
    </w:div>
    <w:div w:id="317422153">
      <w:bodyDiv w:val="1"/>
      <w:marLeft w:val="0"/>
      <w:marRight w:val="0"/>
      <w:marTop w:val="0"/>
      <w:marBottom w:val="0"/>
      <w:divBdr>
        <w:top w:val="none" w:sz="0" w:space="0" w:color="auto"/>
        <w:left w:val="none" w:sz="0" w:space="0" w:color="auto"/>
        <w:bottom w:val="none" w:sz="0" w:space="0" w:color="auto"/>
        <w:right w:val="none" w:sz="0" w:space="0" w:color="auto"/>
      </w:divBdr>
    </w:div>
    <w:div w:id="372120779">
      <w:bodyDiv w:val="1"/>
      <w:marLeft w:val="0"/>
      <w:marRight w:val="0"/>
      <w:marTop w:val="0"/>
      <w:marBottom w:val="0"/>
      <w:divBdr>
        <w:top w:val="none" w:sz="0" w:space="0" w:color="auto"/>
        <w:left w:val="none" w:sz="0" w:space="0" w:color="auto"/>
        <w:bottom w:val="none" w:sz="0" w:space="0" w:color="auto"/>
        <w:right w:val="none" w:sz="0" w:space="0" w:color="auto"/>
      </w:divBdr>
    </w:div>
    <w:div w:id="388187065">
      <w:bodyDiv w:val="1"/>
      <w:marLeft w:val="0"/>
      <w:marRight w:val="0"/>
      <w:marTop w:val="0"/>
      <w:marBottom w:val="0"/>
      <w:divBdr>
        <w:top w:val="none" w:sz="0" w:space="0" w:color="auto"/>
        <w:left w:val="none" w:sz="0" w:space="0" w:color="auto"/>
        <w:bottom w:val="none" w:sz="0" w:space="0" w:color="auto"/>
        <w:right w:val="none" w:sz="0" w:space="0" w:color="auto"/>
      </w:divBdr>
    </w:div>
    <w:div w:id="415202531">
      <w:bodyDiv w:val="1"/>
      <w:marLeft w:val="0"/>
      <w:marRight w:val="0"/>
      <w:marTop w:val="0"/>
      <w:marBottom w:val="0"/>
      <w:divBdr>
        <w:top w:val="none" w:sz="0" w:space="0" w:color="auto"/>
        <w:left w:val="none" w:sz="0" w:space="0" w:color="auto"/>
        <w:bottom w:val="none" w:sz="0" w:space="0" w:color="auto"/>
        <w:right w:val="none" w:sz="0" w:space="0" w:color="auto"/>
      </w:divBdr>
    </w:div>
    <w:div w:id="422726915">
      <w:bodyDiv w:val="1"/>
      <w:marLeft w:val="0"/>
      <w:marRight w:val="0"/>
      <w:marTop w:val="0"/>
      <w:marBottom w:val="0"/>
      <w:divBdr>
        <w:top w:val="none" w:sz="0" w:space="0" w:color="auto"/>
        <w:left w:val="none" w:sz="0" w:space="0" w:color="auto"/>
        <w:bottom w:val="none" w:sz="0" w:space="0" w:color="auto"/>
        <w:right w:val="none" w:sz="0" w:space="0" w:color="auto"/>
      </w:divBdr>
    </w:div>
    <w:div w:id="459611799">
      <w:bodyDiv w:val="1"/>
      <w:marLeft w:val="0"/>
      <w:marRight w:val="0"/>
      <w:marTop w:val="0"/>
      <w:marBottom w:val="0"/>
      <w:divBdr>
        <w:top w:val="none" w:sz="0" w:space="0" w:color="auto"/>
        <w:left w:val="none" w:sz="0" w:space="0" w:color="auto"/>
        <w:bottom w:val="none" w:sz="0" w:space="0" w:color="auto"/>
        <w:right w:val="none" w:sz="0" w:space="0" w:color="auto"/>
      </w:divBdr>
    </w:div>
    <w:div w:id="497497106">
      <w:bodyDiv w:val="1"/>
      <w:marLeft w:val="0"/>
      <w:marRight w:val="0"/>
      <w:marTop w:val="0"/>
      <w:marBottom w:val="0"/>
      <w:divBdr>
        <w:top w:val="none" w:sz="0" w:space="0" w:color="auto"/>
        <w:left w:val="none" w:sz="0" w:space="0" w:color="auto"/>
        <w:bottom w:val="none" w:sz="0" w:space="0" w:color="auto"/>
        <w:right w:val="none" w:sz="0" w:space="0" w:color="auto"/>
      </w:divBdr>
    </w:div>
    <w:div w:id="497693237">
      <w:bodyDiv w:val="1"/>
      <w:marLeft w:val="0"/>
      <w:marRight w:val="0"/>
      <w:marTop w:val="0"/>
      <w:marBottom w:val="0"/>
      <w:divBdr>
        <w:top w:val="none" w:sz="0" w:space="0" w:color="auto"/>
        <w:left w:val="none" w:sz="0" w:space="0" w:color="auto"/>
        <w:bottom w:val="none" w:sz="0" w:space="0" w:color="auto"/>
        <w:right w:val="none" w:sz="0" w:space="0" w:color="auto"/>
      </w:divBdr>
    </w:div>
    <w:div w:id="501434420">
      <w:bodyDiv w:val="1"/>
      <w:marLeft w:val="107"/>
      <w:marRight w:val="107"/>
      <w:marTop w:val="107"/>
      <w:marBottom w:val="107"/>
      <w:divBdr>
        <w:top w:val="none" w:sz="0" w:space="0" w:color="auto"/>
        <w:left w:val="none" w:sz="0" w:space="0" w:color="auto"/>
        <w:bottom w:val="none" w:sz="0" w:space="0" w:color="auto"/>
        <w:right w:val="none" w:sz="0" w:space="0" w:color="auto"/>
      </w:divBdr>
    </w:div>
    <w:div w:id="611518597">
      <w:bodyDiv w:val="1"/>
      <w:marLeft w:val="0"/>
      <w:marRight w:val="0"/>
      <w:marTop w:val="0"/>
      <w:marBottom w:val="0"/>
      <w:divBdr>
        <w:top w:val="none" w:sz="0" w:space="0" w:color="auto"/>
        <w:left w:val="none" w:sz="0" w:space="0" w:color="auto"/>
        <w:bottom w:val="none" w:sz="0" w:space="0" w:color="auto"/>
        <w:right w:val="none" w:sz="0" w:space="0" w:color="auto"/>
      </w:divBdr>
    </w:div>
    <w:div w:id="650672333">
      <w:bodyDiv w:val="1"/>
      <w:marLeft w:val="0"/>
      <w:marRight w:val="0"/>
      <w:marTop w:val="0"/>
      <w:marBottom w:val="0"/>
      <w:divBdr>
        <w:top w:val="none" w:sz="0" w:space="0" w:color="auto"/>
        <w:left w:val="none" w:sz="0" w:space="0" w:color="auto"/>
        <w:bottom w:val="none" w:sz="0" w:space="0" w:color="auto"/>
        <w:right w:val="none" w:sz="0" w:space="0" w:color="auto"/>
      </w:divBdr>
    </w:div>
    <w:div w:id="723137474">
      <w:bodyDiv w:val="1"/>
      <w:marLeft w:val="0"/>
      <w:marRight w:val="0"/>
      <w:marTop w:val="0"/>
      <w:marBottom w:val="0"/>
      <w:divBdr>
        <w:top w:val="none" w:sz="0" w:space="0" w:color="auto"/>
        <w:left w:val="none" w:sz="0" w:space="0" w:color="auto"/>
        <w:bottom w:val="none" w:sz="0" w:space="0" w:color="auto"/>
        <w:right w:val="none" w:sz="0" w:space="0" w:color="auto"/>
      </w:divBdr>
    </w:div>
    <w:div w:id="849833446">
      <w:bodyDiv w:val="1"/>
      <w:marLeft w:val="0"/>
      <w:marRight w:val="0"/>
      <w:marTop w:val="0"/>
      <w:marBottom w:val="0"/>
      <w:divBdr>
        <w:top w:val="none" w:sz="0" w:space="0" w:color="auto"/>
        <w:left w:val="none" w:sz="0" w:space="0" w:color="auto"/>
        <w:bottom w:val="none" w:sz="0" w:space="0" w:color="auto"/>
        <w:right w:val="none" w:sz="0" w:space="0" w:color="auto"/>
      </w:divBdr>
    </w:div>
    <w:div w:id="1046679022">
      <w:bodyDiv w:val="1"/>
      <w:marLeft w:val="0"/>
      <w:marRight w:val="0"/>
      <w:marTop w:val="0"/>
      <w:marBottom w:val="0"/>
      <w:divBdr>
        <w:top w:val="none" w:sz="0" w:space="0" w:color="auto"/>
        <w:left w:val="none" w:sz="0" w:space="0" w:color="auto"/>
        <w:bottom w:val="none" w:sz="0" w:space="0" w:color="auto"/>
        <w:right w:val="none" w:sz="0" w:space="0" w:color="auto"/>
      </w:divBdr>
    </w:div>
    <w:div w:id="1126965899">
      <w:bodyDiv w:val="1"/>
      <w:marLeft w:val="0"/>
      <w:marRight w:val="0"/>
      <w:marTop w:val="0"/>
      <w:marBottom w:val="0"/>
      <w:divBdr>
        <w:top w:val="none" w:sz="0" w:space="0" w:color="auto"/>
        <w:left w:val="none" w:sz="0" w:space="0" w:color="auto"/>
        <w:bottom w:val="none" w:sz="0" w:space="0" w:color="auto"/>
        <w:right w:val="none" w:sz="0" w:space="0" w:color="auto"/>
      </w:divBdr>
    </w:div>
    <w:div w:id="1150486071">
      <w:bodyDiv w:val="1"/>
      <w:marLeft w:val="0"/>
      <w:marRight w:val="0"/>
      <w:marTop w:val="0"/>
      <w:marBottom w:val="0"/>
      <w:divBdr>
        <w:top w:val="none" w:sz="0" w:space="0" w:color="auto"/>
        <w:left w:val="none" w:sz="0" w:space="0" w:color="auto"/>
        <w:bottom w:val="none" w:sz="0" w:space="0" w:color="auto"/>
        <w:right w:val="none" w:sz="0" w:space="0" w:color="auto"/>
      </w:divBdr>
    </w:div>
    <w:div w:id="1344238122">
      <w:bodyDiv w:val="1"/>
      <w:marLeft w:val="0"/>
      <w:marRight w:val="0"/>
      <w:marTop w:val="0"/>
      <w:marBottom w:val="0"/>
      <w:divBdr>
        <w:top w:val="none" w:sz="0" w:space="0" w:color="auto"/>
        <w:left w:val="none" w:sz="0" w:space="0" w:color="auto"/>
        <w:bottom w:val="none" w:sz="0" w:space="0" w:color="auto"/>
        <w:right w:val="none" w:sz="0" w:space="0" w:color="auto"/>
      </w:divBdr>
    </w:div>
    <w:div w:id="1473670675">
      <w:bodyDiv w:val="1"/>
      <w:marLeft w:val="0"/>
      <w:marRight w:val="0"/>
      <w:marTop w:val="0"/>
      <w:marBottom w:val="0"/>
      <w:divBdr>
        <w:top w:val="none" w:sz="0" w:space="0" w:color="auto"/>
        <w:left w:val="none" w:sz="0" w:space="0" w:color="auto"/>
        <w:bottom w:val="none" w:sz="0" w:space="0" w:color="auto"/>
        <w:right w:val="none" w:sz="0" w:space="0" w:color="auto"/>
      </w:divBdr>
    </w:div>
    <w:div w:id="1523320026">
      <w:bodyDiv w:val="1"/>
      <w:marLeft w:val="0"/>
      <w:marRight w:val="0"/>
      <w:marTop w:val="0"/>
      <w:marBottom w:val="0"/>
      <w:divBdr>
        <w:top w:val="none" w:sz="0" w:space="0" w:color="auto"/>
        <w:left w:val="none" w:sz="0" w:space="0" w:color="auto"/>
        <w:bottom w:val="none" w:sz="0" w:space="0" w:color="auto"/>
        <w:right w:val="none" w:sz="0" w:space="0" w:color="auto"/>
      </w:divBdr>
    </w:div>
    <w:div w:id="1534267103">
      <w:bodyDiv w:val="1"/>
      <w:marLeft w:val="0"/>
      <w:marRight w:val="0"/>
      <w:marTop w:val="0"/>
      <w:marBottom w:val="0"/>
      <w:divBdr>
        <w:top w:val="none" w:sz="0" w:space="0" w:color="auto"/>
        <w:left w:val="none" w:sz="0" w:space="0" w:color="auto"/>
        <w:bottom w:val="none" w:sz="0" w:space="0" w:color="auto"/>
        <w:right w:val="none" w:sz="0" w:space="0" w:color="auto"/>
      </w:divBdr>
    </w:div>
    <w:div w:id="1557274333">
      <w:bodyDiv w:val="1"/>
      <w:marLeft w:val="0"/>
      <w:marRight w:val="0"/>
      <w:marTop w:val="0"/>
      <w:marBottom w:val="0"/>
      <w:divBdr>
        <w:top w:val="none" w:sz="0" w:space="0" w:color="auto"/>
        <w:left w:val="none" w:sz="0" w:space="0" w:color="auto"/>
        <w:bottom w:val="none" w:sz="0" w:space="0" w:color="auto"/>
        <w:right w:val="none" w:sz="0" w:space="0" w:color="auto"/>
      </w:divBdr>
    </w:div>
    <w:div w:id="1649744152">
      <w:bodyDiv w:val="1"/>
      <w:marLeft w:val="0"/>
      <w:marRight w:val="0"/>
      <w:marTop w:val="0"/>
      <w:marBottom w:val="0"/>
      <w:divBdr>
        <w:top w:val="none" w:sz="0" w:space="0" w:color="auto"/>
        <w:left w:val="none" w:sz="0" w:space="0" w:color="auto"/>
        <w:bottom w:val="none" w:sz="0" w:space="0" w:color="auto"/>
        <w:right w:val="none" w:sz="0" w:space="0" w:color="auto"/>
      </w:divBdr>
    </w:div>
    <w:div w:id="1708293636">
      <w:bodyDiv w:val="1"/>
      <w:marLeft w:val="0"/>
      <w:marRight w:val="0"/>
      <w:marTop w:val="0"/>
      <w:marBottom w:val="0"/>
      <w:divBdr>
        <w:top w:val="none" w:sz="0" w:space="0" w:color="auto"/>
        <w:left w:val="none" w:sz="0" w:space="0" w:color="auto"/>
        <w:bottom w:val="none" w:sz="0" w:space="0" w:color="auto"/>
        <w:right w:val="none" w:sz="0" w:space="0" w:color="auto"/>
      </w:divBdr>
    </w:div>
    <w:div w:id="1781873272">
      <w:bodyDiv w:val="1"/>
      <w:marLeft w:val="0"/>
      <w:marRight w:val="0"/>
      <w:marTop w:val="0"/>
      <w:marBottom w:val="0"/>
      <w:divBdr>
        <w:top w:val="none" w:sz="0" w:space="0" w:color="auto"/>
        <w:left w:val="none" w:sz="0" w:space="0" w:color="auto"/>
        <w:bottom w:val="none" w:sz="0" w:space="0" w:color="auto"/>
        <w:right w:val="none" w:sz="0" w:space="0" w:color="auto"/>
      </w:divBdr>
    </w:div>
    <w:div w:id="1900510381">
      <w:bodyDiv w:val="1"/>
      <w:marLeft w:val="0"/>
      <w:marRight w:val="0"/>
      <w:marTop w:val="0"/>
      <w:marBottom w:val="0"/>
      <w:divBdr>
        <w:top w:val="none" w:sz="0" w:space="0" w:color="auto"/>
        <w:left w:val="none" w:sz="0" w:space="0" w:color="auto"/>
        <w:bottom w:val="none" w:sz="0" w:space="0" w:color="auto"/>
        <w:right w:val="none" w:sz="0" w:space="0" w:color="auto"/>
      </w:divBdr>
    </w:div>
    <w:div w:id="1986734284">
      <w:bodyDiv w:val="1"/>
      <w:marLeft w:val="0"/>
      <w:marRight w:val="0"/>
      <w:marTop w:val="0"/>
      <w:marBottom w:val="0"/>
      <w:divBdr>
        <w:top w:val="none" w:sz="0" w:space="0" w:color="auto"/>
        <w:left w:val="none" w:sz="0" w:space="0" w:color="auto"/>
        <w:bottom w:val="none" w:sz="0" w:space="0" w:color="auto"/>
        <w:right w:val="none" w:sz="0" w:space="0" w:color="auto"/>
      </w:divBdr>
    </w:div>
    <w:div w:id="199618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A%D0%B5%D0%BB%D1%8C%D0%B2%D0%B8%D0%BD"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ru.wikipedia.org/wiki/%D0%92%D0%B0%D1%82%D1%8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DFFC03-4E68-4E8B-8947-067662476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8</Pages>
  <Words>2589</Words>
  <Characters>14759</Characters>
  <Application>Microsoft Office Word</Application>
  <DocSecurity>0</DocSecurity>
  <Lines>122</Lines>
  <Paragraphs>34</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17314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Berthet</dc:creator>
  <cp:lastModifiedBy>Laurence Berthet</cp:lastModifiedBy>
  <cp:revision>8</cp:revision>
  <cp:lastPrinted>2015-11-10T09:28:00Z</cp:lastPrinted>
  <dcterms:created xsi:type="dcterms:W3CDTF">2015-11-09T15:45:00Z</dcterms:created>
  <dcterms:modified xsi:type="dcterms:W3CDTF">2015-11-10T09:43:00Z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