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745E22" w:rsidP="006D2216">
            <w:pPr>
              <w:jc w:val="right"/>
              <w:rPr>
                <w:b/>
                <w:sz w:val="40"/>
                <w:szCs w:val="40"/>
              </w:rPr>
            </w:pPr>
            <w:r w:rsidRPr="00AB16B2">
              <w:rPr>
                <w:b/>
                <w:sz w:val="40"/>
                <w:szCs w:val="40"/>
              </w:rPr>
              <w:t>U</w:t>
            </w:r>
            <w:r w:rsidR="001A3A94" w:rsidRPr="00AB16B2">
              <w:rPr>
                <w:b/>
                <w:sz w:val="40"/>
                <w:szCs w:val="40"/>
              </w:rPr>
              <w:t>N/SCETDG/4</w:t>
            </w:r>
            <w:r w:rsidR="006F164D">
              <w:rPr>
                <w:b/>
                <w:sz w:val="40"/>
                <w:szCs w:val="40"/>
                <w:lang w:eastAsia="ko-KR"/>
              </w:rPr>
              <w:t>8</w:t>
            </w:r>
            <w:r w:rsidRPr="00AB16B2">
              <w:rPr>
                <w:b/>
                <w:sz w:val="40"/>
                <w:szCs w:val="40"/>
              </w:rPr>
              <w:t>/INF.</w:t>
            </w:r>
            <w:r w:rsidR="00776929">
              <w:rPr>
                <w:b/>
                <w:sz w:val="40"/>
                <w:szCs w:val="40"/>
              </w:rPr>
              <w:t>1</w:t>
            </w:r>
            <w:r w:rsidR="006D2216">
              <w:rPr>
                <w:b/>
                <w:sz w:val="40"/>
                <w:szCs w:val="40"/>
              </w:rPr>
              <w:t>1</w:t>
            </w:r>
          </w:p>
        </w:tc>
      </w:tr>
      <w:tr w:rsidR="00745E22" w:rsidRPr="00AB16B2" w:rsidTr="00B241B9">
        <w:trPr>
          <w:cantSplit/>
          <w:trHeight w:val="2456"/>
        </w:trPr>
        <w:tc>
          <w:tcPr>
            <w:tcW w:w="9639" w:type="dxa"/>
            <w:tcBorders>
              <w:top w:val="single" w:sz="4" w:space="0" w:color="auto"/>
            </w:tcBorders>
          </w:tcPr>
          <w:p w:rsidR="00745E22" w:rsidRPr="00AB16B2" w:rsidRDefault="00745E22" w:rsidP="00745E22">
            <w:pPr>
              <w:spacing w:before="120"/>
              <w:rPr>
                <w:b/>
                <w:sz w:val="24"/>
                <w:szCs w:val="24"/>
              </w:rPr>
            </w:pPr>
            <w:r w:rsidRPr="00AB16B2">
              <w:rPr>
                <w:b/>
                <w:sz w:val="24"/>
                <w:szCs w:val="24"/>
              </w:rPr>
              <w:t>Committee of Experts on the Transport of Dangerous Goods</w:t>
            </w:r>
            <w:r w:rsidRPr="00AB16B2">
              <w:rPr>
                <w:b/>
                <w:sz w:val="24"/>
                <w:szCs w:val="24"/>
              </w:rPr>
              <w:br/>
              <w:t>and on the Globally Harmonized System of Classification</w:t>
            </w:r>
            <w:r w:rsidRPr="00AB16B2">
              <w:rPr>
                <w:b/>
                <w:sz w:val="24"/>
                <w:szCs w:val="24"/>
              </w:rPr>
              <w:br/>
              <w:t>and Labelling of Chemicals</w:t>
            </w:r>
          </w:p>
          <w:p w:rsidR="00745E22" w:rsidRPr="00AB16B2" w:rsidRDefault="00745E22" w:rsidP="00745E22">
            <w:pPr>
              <w:spacing w:before="120"/>
              <w:rPr>
                <w:rFonts w:ascii="Helv" w:hAnsi="Helv" w:cs="Helv"/>
                <w:b/>
                <w:lang w:eastAsia="ko-KR"/>
              </w:rPr>
            </w:pPr>
            <w:r w:rsidRPr="00AB16B2">
              <w:rPr>
                <w:b/>
              </w:rPr>
              <w:t>Sub-Committee of Experts on the Transport of Dangerous Goods</w:t>
            </w:r>
            <w:r w:rsidR="000D3CED">
              <w:rPr>
                <w:b/>
              </w:rPr>
              <w:tab/>
            </w:r>
            <w:r w:rsidR="000D3CED">
              <w:rPr>
                <w:b/>
              </w:rPr>
              <w:tab/>
            </w:r>
            <w:r w:rsidR="000D3CED">
              <w:rPr>
                <w:b/>
              </w:rPr>
              <w:tab/>
            </w:r>
            <w:r w:rsidR="000D3CED">
              <w:rPr>
                <w:b/>
              </w:rPr>
              <w:tab/>
            </w:r>
            <w:r w:rsidR="000D3CED">
              <w:rPr>
                <w:b/>
              </w:rPr>
              <w:tab/>
            </w:r>
            <w:r w:rsidR="00405460">
              <w:rPr>
                <w:b/>
              </w:rPr>
              <w:t>9</w:t>
            </w:r>
            <w:r w:rsidR="00776929">
              <w:rPr>
                <w:b/>
              </w:rPr>
              <w:t xml:space="preserve"> November</w:t>
            </w:r>
            <w:r w:rsidR="000D3CED">
              <w:rPr>
                <w:b/>
                <w:lang w:eastAsia="ko-KR"/>
              </w:rPr>
              <w:t xml:space="preserve"> </w:t>
            </w:r>
            <w:r w:rsidR="001A3A94" w:rsidRPr="00AB16B2">
              <w:rPr>
                <w:b/>
              </w:rPr>
              <w:t>201</w:t>
            </w:r>
            <w:r w:rsidR="008F74F2" w:rsidRPr="00AB16B2">
              <w:rPr>
                <w:b/>
                <w:lang w:eastAsia="ko-KR"/>
              </w:rPr>
              <w:t>5</w:t>
            </w:r>
          </w:p>
          <w:p w:rsidR="005260A1" w:rsidRPr="00AB16B2" w:rsidRDefault="005260A1" w:rsidP="005260A1">
            <w:pPr>
              <w:spacing w:before="120"/>
              <w:rPr>
                <w:b/>
              </w:rPr>
            </w:pPr>
            <w:r w:rsidRPr="00AB16B2">
              <w:rPr>
                <w:b/>
              </w:rPr>
              <w:t>Forty-</w:t>
            </w:r>
            <w:r w:rsidR="00846E4E">
              <w:rPr>
                <w:b/>
                <w:lang w:eastAsia="ko-KR"/>
              </w:rPr>
              <w:t>eight</w:t>
            </w:r>
            <w:r w:rsidRPr="00AB16B2">
              <w:rPr>
                <w:b/>
                <w:lang w:eastAsia="ko-KR"/>
              </w:rPr>
              <w:t xml:space="preserve"> </w:t>
            </w:r>
            <w:r w:rsidRPr="00AB16B2">
              <w:rPr>
                <w:b/>
              </w:rPr>
              <w:t>session</w:t>
            </w:r>
          </w:p>
          <w:p w:rsidR="005260A1" w:rsidRPr="00AB16B2" w:rsidRDefault="005260A1" w:rsidP="005260A1">
            <w:pPr>
              <w:rPr>
                <w:lang w:eastAsia="ko-KR"/>
              </w:rPr>
            </w:pPr>
            <w:r w:rsidRPr="00AB16B2">
              <w:t xml:space="preserve">Geneva, </w:t>
            </w:r>
            <w:r w:rsidR="00846E4E">
              <w:rPr>
                <w:lang w:eastAsia="ko-KR"/>
              </w:rPr>
              <w:t>30 November</w:t>
            </w:r>
            <w:r w:rsidRPr="00AB16B2">
              <w:rPr>
                <w:lang w:eastAsia="ko-KR"/>
              </w:rPr>
              <w:t>-</w:t>
            </w:r>
            <w:r w:rsidR="00846E4E">
              <w:rPr>
                <w:lang w:eastAsia="ko-KR"/>
              </w:rPr>
              <w:t>9 December</w:t>
            </w:r>
            <w:r w:rsidRPr="00AB16B2">
              <w:t xml:space="preserve"> 201</w:t>
            </w:r>
            <w:r w:rsidRPr="00AB16B2">
              <w:rPr>
                <w:lang w:eastAsia="ko-KR"/>
              </w:rPr>
              <w:t>5</w:t>
            </w:r>
          </w:p>
          <w:p w:rsidR="005260A1" w:rsidRPr="00AB16B2" w:rsidRDefault="005260A1" w:rsidP="005260A1">
            <w:r w:rsidRPr="00AB16B2">
              <w:t xml:space="preserve">Item </w:t>
            </w:r>
            <w:r w:rsidR="00405460">
              <w:t>3</w:t>
            </w:r>
            <w:r w:rsidR="000D3CED">
              <w:rPr>
                <w:lang w:eastAsia="ko-KR"/>
              </w:rPr>
              <w:t xml:space="preserve"> </w:t>
            </w:r>
            <w:r w:rsidRPr="00AB16B2">
              <w:t>of</w:t>
            </w:r>
            <w:r w:rsidR="00D42A94" w:rsidRPr="00AB16B2">
              <w:rPr>
                <w:lang w:eastAsia="ko-KR"/>
              </w:rPr>
              <w:t xml:space="preserve">  </w:t>
            </w:r>
            <w:r w:rsidRPr="00AB16B2">
              <w:t>the provisional agenda</w:t>
            </w:r>
          </w:p>
          <w:p w:rsidR="005260A1" w:rsidRPr="00405460" w:rsidRDefault="00405460" w:rsidP="00D42A94">
            <w:pPr>
              <w:rPr>
                <w:b/>
                <w:lang w:eastAsia="ko-KR"/>
              </w:rPr>
            </w:pPr>
            <w:r w:rsidRPr="00405460">
              <w:rPr>
                <w:b/>
              </w:rPr>
              <w:t>Listing, classification and packing</w:t>
            </w:r>
          </w:p>
        </w:tc>
      </w:tr>
    </w:tbl>
    <w:p w:rsidR="006D2216" w:rsidRPr="00DE0613" w:rsidRDefault="006D2216" w:rsidP="006D2216">
      <w:pPr>
        <w:pStyle w:val="HChG"/>
        <w:rPr>
          <w:szCs w:val="28"/>
        </w:rPr>
      </w:pPr>
      <w:r>
        <w:tab/>
      </w:r>
      <w:r>
        <w:tab/>
        <w:t xml:space="preserve">Assignment of BK codes – Revision of </w:t>
      </w:r>
      <w:r w:rsidR="00405460">
        <w:t>ST/SG/AC.10/C.3</w:t>
      </w:r>
      <w:bookmarkStart w:id="0" w:name="_GoBack"/>
      <w:bookmarkEnd w:id="0"/>
      <w:r>
        <w:t>/2015/31</w:t>
      </w:r>
    </w:p>
    <w:p w:rsidR="006D2216" w:rsidRDefault="006D2216" w:rsidP="006D2216">
      <w:pPr>
        <w:pStyle w:val="H1G"/>
      </w:pPr>
      <w:r>
        <w:tab/>
      </w:r>
      <w:r>
        <w:tab/>
      </w:r>
      <w:r w:rsidRPr="002003B7">
        <w:t>Transmitted</w:t>
      </w:r>
      <w:r>
        <w:t xml:space="preserve"> by the expert from Germany</w:t>
      </w:r>
    </w:p>
    <w:p w:rsidR="006D2216" w:rsidRDefault="006D2216" w:rsidP="006D2216">
      <w:pPr>
        <w:pStyle w:val="HChG"/>
      </w:pPr>
      <w:r>
        <w:tab/>
      </w:r>
      <w:r>
        <w:tab/>
      </w:r>
      <w:r w:rsidRPr="002003B7">
        <w:t>Introduction</w:t>
      </w:r>
    </w:p>
    <w:p w:rsidR="006D2216" w:rsidRPr="00E07564" w:rsidRDefault="006D2216" w:rsidP="006D2216">
      <w:pPr>
        <w:pStyle w:val="SingleTxtG"/>
      </w:pPr>
      <w:r>
        <w:t>1.</w:t>
      </w:r>
      <w:r>
        <w:tab/>
      </w:r>
      <w:r w:rsidRPr="006D2216">
        <w:t>The</w:t>
      </w:r>
      <w:r>
        <w:t xml:space="preserve"> expert from Germany has compared the assignment of the BK codes in the IMDG Code with the assignment in the UN Model Regulations and has noted differences between the two. In the Dangerous Goods List of the IMDG Code, </w:t>
      </w:r>
      <w:r w:rsidRPr="002003B7">
        <w:t>the</w:t>
      </w:r>
      <w:r>
        <w:t xml:space="preserve"> code BK2 is assigned to several entries to which there is no BK code assigned in the Model Regulations.</w:t>
      </w:r>
    </w:p>
    <w:p w:rsidR="006D2216" w:rsidRPr="00E07564" w:rsidRDefault="006D2216" w:rsidP="006D2216">
      <w:pPr>
        <w:pStyle w:val="HChG"/>
        <w:rPr>
          <w:szCs w:val="28"/>
        </w:rPr>
      </w:pPr>
      <w:r>
        <w:tab/>
      </w:r>
      <w:r>
        <w:tab/>
        <w:t>Background</w:t>
      </w:r>
    </w:p>
    <w:p w:rsidR="006D2216" w:rsidRPr="006D2216" w:rsidRDefault="006D2216" w:rsidP="006D2216">
      <w:pPr>
        <w:pStyle w:val="SingleTxtG"/>
      </w:pPr>
      <w:r w:rsidRPr="006D2216">
        <w:t>2.</w:t>
      </w:r>
      <w:r w:rsidRPr="006D2216">
        <w:tab/>
        <w:t>When the codes recommended by the United Nations Committee of Experts</w:t>
      </w:r>
      <w:r>
        <w:t xml:space="preserve"> for the T</w:t>
      </w:r>
      <w:r w:rsidRPr="006D2216">
        <w:t xml:space="preserve">ransport of </w:t>
      </w:r>
      <w:r>
        <w:t>D</w:t>
      </w:r>
      <w:r w:rsidRPr="006D2216">
        <w:t xml:space="preserve">angerous </w:t>
      </w:r>
      <w:r>
        <w:t>G</w:t>
      </w:r>
      <w:r w:rsidRPr="006D2216">
        <w:t xml:space="preserve">oods in bulk (BK1 and BK2) were incorporated, it was decided for the IMDG Code to exclusively allow closed bulk containers (BK2) for the transport of dangerous goods. The assignment was largely based on the assignment of the code for bulk packaging (BP). When a BP code had been assigned to an entry in the Dangerous Goods List of the IMDG Code, the code BK2 was incorporated. </w:t>
      </w:r>
    </w:p>
    <w:p w:rsidR="006D2216" w:rsidRPr="006D2216" w:rsidRDefault="006D2216" w:rsidP="006D2216">
      <w:pPr>
        <w:pStyle w:val="SingleTxtG"/>
      </w:pPr>
      <w:r w:rsidRPr="006D2216">
        <w:t>3.</w:t>
      </w:r>
      <w:r w:rsidRPr="006D2216">
        <w:tab/>
        <w:t xml:space="preserve">To achieve harmonization between the modes of transport, </w:t>
      </w:r>
      <w:r>
        <w:t>the Governm</w:t>
      </w:r>
      <w:r w:rsidRPr="006D2216">
        <w:t>ent of Germany has proposed to delete the BK2 code in the IMDG Code for some of the entries concerned. These include the UN numbers 1402, 1446, 1469, 1485, 2211 and 3314 (see document CCC 2/6/4, reproduced in informal document INF.3).</w:t>
      </w:r>
    </w:p>
    <w:p w:rsidR="006D2216" w:rsidRPr="006D2216" w:rsidRDefault="006D2216" w:rsidP="006D2216">
      <w:pPr>
        <w:pStyle w:val="SingleTxtG"/>
      </w:pPr>
      <w:r w:rsidRPr="006D2216">
        <w:t xml:space="preserve">4. </w:t>
      </w:r>
      <w:r w:rsidRPr="006D2216">
        <w:tab/>
        <w:t xml:space="preserve">Nevertheless, the expert from Germany is of the opinion that the possibility of transport in bulk containers by sea should be maintained for other entries in the IMDG Code, as the substances covered by these entries can, in any case, be transported in bulk in accordance with the provisions of the International Maritime Solid Bulk Cargoes Code (IMSBC Code). This is the case of UN numbers 1363, 1386, 1398, 1435, 2071, 2216, 2217 and 2793. With regard to these substances, consideration should instead be given to whether transport in bulk containers could also be permitted for other modes of transport. UN 1395, UN 1446 and UN 1469 are also allowed to be transported as solid bulk cargoes in accordance with the IMSBC </w:t>
      </w:r>
      <w:proofErr w:type="gramStart"/>
      <w:r w:rsidRPr="006D2216">
        <w:t>Code,</w:t>
      </w:r>
      <w:proofErr w:type="gramEnd"/>
      <w:r w:rsidRPr="006D2216">
        <w:t xml:space="preserve"> however, these substances should not be transported in bulk containers because of their subsidiary risk 6.1.</w:t>
      </w:r>
    </w:p>
    <w:p w:rsidR="006D2216" w:rsidRPr="006E42BA" w:rsidRDefault="006D2216" w:rsidP="006D2216">
      <w:pPr>
        <w:pStyle w:val="SingleTxtG"/>
        <w:rPr>
          <w:u w:val="single"/>
        </w:rPr>
      </w:pPr>
      <w:r w:rsidRPr="006D2216">
        <w:rPr>
          <w:u w:val="single"/>
        </w:rPr>
        <w:t>5.</w:t>
      </w:r>
      <w:r w:rsidRPr="006E42BA">
        <w:rPr>
          <w:u w:val="single"/>
        </w:rPr>
        <w:tab/>
        <w:t xml:space="preserve">In this context, the provisions for bulk goods in 4.3.2.1 and 4.3.2.2 have to be taken into account. For substances of class 4.2 (UN </w:t>
      </w:r>
      <w:proofErr w:type="spellStart"/>
      <w:r w:rsidRPr="006E42BA">
        <w:rPr>
          <w:u w:val="single"/>
        </w:rPr>
        <w:t>Nos</w:t>
      </w:r>
      <w:proofErr w:type="spellEnd"/>
      <w:r w:rsidRPr="006E42BA">
        <w:rPr>
          <w:u w:val="single"/>
        </w:rPr>
        <w:t xml:space="preserve"> 1363, 1386, 2217 </w:t>
      </w:r>
      <w:proofErr w:type="gramStart"/>
      <w:r w:rsidRPr="006E42BA">
        <w:rPr>
          <w:u w:val="single"/>
        </w:rPr>
        <w:t>and  2793</w:t>
      </w:r>
      <w:proofErr w:type="gramEnd"/>
      <w:r w:rsidRPr="006E42BA">
        <w:rPr>
          <w:u w:val="single"/>
        </w:rPr>
        <w:t xml:space="preserve">) and of class 4.3 (UN Nos. 1398 and 1435) only closed bulk containers should be allowed  </w:t>
      </w:r>
    </w:p>
    <w:p w:rsidR="006D2216" w:rsidRDefault="006D2216" w:rsidP="006D2216">
      <w:pPr>
        <w:pStyle w:val="HChG"/>
        <w:rPr>
          <w:szCs w:val="28"/>
        </w:rPr>
      </w:pPr>
      <w:r>
        <w:lastRenderedPageBreak/>
        <w:tab/>
      </w:r>
      <w:r>
        <w:tab/>
        <w:t xml:space="preserve">Proposal </w:t>
      </w:r>
    </w:p>
    <w:p w:rsidR="006D2216" w:rsidRDefault="006D2216" w:rsidP="006D2216">
      <w:pPr>
        <w:pStyle w:val="SingleTxtG"/>
      </w:pPr>
      <w:r w:rsidRPr="006D2216">
        <w:rPr>
          <w:u w:val="single"/>
        </w:rPr>
        <w:t>6.</w:t>
      </w:r>
      <w:r w:rsidRPr="006D2216">
        <w:rPr>
          <w:u w:val="single"/>
        </w:rPr>
        <w:tab/>
      </w:r>
      <w:proofErr w:type="gramStart"/>
      <w:r w:rsidRPr="006E42BA">
        <w:rPr>
          <w:u w:val="single"/>
        </w:rPr>
        <w:t>UN  2071</w:t>
      </w:r>
      <w:proofErr w:type="gramEnd"/>
      <w:r w:rsidRPr="006E42BA">
        <w:rPr>
          <w:u w:val="single"/>
        </w:rPr>
        <w:t xml:space="preserve"> and  2216:</w:t>
      </w:r>
      <w:r>
        <w:t xml:space="preserve"> Insert "BK 1" and "BK 2" in Column 10 of the dangerous goods list.</w:t>
      </w:r>
    </w:p>
    <w:p w:rsidR="006D2216" w:rsidRPr="006E42BA" w:rsidRDefault="006D2216" w:rsidP="006D2216">
      <w:pPr>
        <w:pStyle w:val="SingleTxtG"/>
        <w:rPr>
          <w:u w:val="single"/>
        </w:rPr>
      </w:pPr>
      <w:r w:rsidRPr="006E42BA">
        <w:rPr>
          <w:u w:val="single"/>
        </w:rPr>
        <w:t xml:space="preserve">UN 1363, 1386, 1398, 1435, and 2793: </w:t>
      </w:r>
      <w:proofErr w:type="gramStart"/>
      <w:r w:rsidRPr="006E42BA">
        <w:rPr>
          <w:u w:val="single"/>
        </w:rPr>
        <w:t>Insert  “</w:t>
      </w:r>
      <w:proofErr w:type="gramEnd"/>
      <w:r w:rsidRPr="006E42BA">
        <w:rPr>
          <w:u w:val="single"/>
        </w:rPr>
        <w:t>BK 2" in Column 10 of the dangerous goods list.</w:t>
      </w:r>
    </w:p>
    <w:p w:rsidR="000D3CED" w:rsidRPr="006D2216" w:rsidRDefault="006D2216" w:rsidP="006D2216">
      <w:pPr>
        <w:pStyle w:val="SingleTxtG"/>
        <w:spacing w:before="240" w:after="0"/>
        <w:jc w:val="center"/>
        <w:rPr>
          <w:u w:val="single"/>
        </w:rPr>
      </w:pPr>
      <w:r>
        <w:rPr>
          <w:u w:val="single"/>
        </w:rPr>
        <w:tab/>
      </w:r>
      <w:r>
        <w:rPr>
          <w:u w:val="single"/>
        </w:rPr>
        <w:tab/>
      </w:r>
      <w:r>
        <w:rPr>
          <w:u w:val="single"/>
        </w:rPr>
        <w:tab/>
      </w:r>
    </w:p>
    <w:sectPr w:rsidR="000D3CED" w:rsidRPr="006D2216" w:rsidSect="00B564B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56" w:rsidRDefault="00997B56"/>
  </w:endnote>
  <w:endnote w:type="continuationSeparator" w:id="0">
    <w:p w:rsidR="00997B56" w:rsidRDefault="00997B56"/>
  </w:endnote>
  <w:endnote w:type="continuationNotice" w:id="1">
    <w:p w:rsidR="00997B56" w:rsidRDefault="00997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E6115A" w:rsidP="00284F49">
    <w:pPr>
      <w:pStyle w:val="Footer"/>
      <w:tabs>
        <w:tab w:val="right" w:pos="9638"/>
      </w:tabs>
      <w:rPr>
        <w:sz w:val="18"/>
      </w:rPr>
    </w:pPr>
    <w:r>
      <w:rPr>
        <w:rStyle w:val="PageNumber"/>
      </w:rPr>
      <w:fldChar w:fldCharType="begin"/>
    </w:r>
    <w:r w:rsidR="0042458C">
      <w:rPr>
        <w:rStyle w:val="PageNumber"/>
      </w:rPr>
      <w:instrText xml:space="preserve"> PAGE </w:instrText>
    </w:r>
    <w:r>
      <w:rPr>
        <w:rStyle w:val="PageNumber"/>
      </w:rPr>
      <w:fldChar w:fldCharType="separate"/>
    </w:r>
    <w:r w:rsidR="00405460">
      <w:rPr>
        <w:rStyle w:val="PageNumber"/>
        <w:noProof/>
      </w:rPr>
      <w:t>2</w:t>
    </w:r>
    <w:r>
      <w:rPr>
        <w:rStyle w:val="PageNumber"/>
      </w:rPr>
      <w:fldChar w:fldCharType="end"/>
    </w:r>
    <w:r w:rsidR="0042458C">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42458C" w:rsidP="00284F49">
    <w:pPr>
      <w:pStyle w:val="Footer"/>
      <w:tabs>
        <w:tab w:val="right" w:pos="9638"/>
      </w:tabs>
      <w:rPr>
        <w:b/>
        <w:sz w:val="18"/>
      </w:rPr>
    </w:pPr>
    <w:r>
      <w:tab/>
    </w:r>
    <w:r w:rsidR="00E6115A">
      <w:rPr>
        <w:rStyle w:val="PageNumber"/>
      </w:rPr>
      <w:fldChar w:fldCharType="begin"/>
    </w:r>
    <w:r>
      <w:rPr>
        <w:rStyle w:val="PageNumber"/>
      </w:rPr>
      <w:instrText xml:space="preserve"> PAGE </w:instrText>
    </w:r>
    <w:r w:rsidR="00E6115A">
      <w:rPr>
        <w:rStyle w:val="PageNumber"/>
      </w:rPr>
      <w:fldChar w:fldCharType="separate"/>
    </w:r>
    <w:r w:rsidR="006D2216">
      <w:rPr>
        <w:rStyle w:val="PageNumber"/>
        <w:noProof/>
      </w:rPr>
      <w:t>5</w:t>
    </w:r>
    <w:r w:rsidR="00E6115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965381" w:rsidRDefault="00D20321">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-108585</wp:posOffset>
          </wp:positionV>
          <wp:extent cx="930275" cy="230505"/>
          <wp:effectExtent l="0" t="0" r="3175" b="0"/>
          <wp:wrapNone/>
          <wp:docPr id="1" name="그림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56" w:rsidRPr="000B175B" w:rsidRDefault="00997B56" w:rsidP="000B175B">
      <w:pPr>
        <w:tabs>
          <w:tab w:val="right" w:pos="2155"/>
        </w:tabs>
        <w:spacing w:after="80"/>
        <w:ind w:left="680"/>
        <w:rPr>
          <w:u w:val="single"/>
        </w:rPr>
      </w:pPr>
      <w:r>
        <w:rPr>
          <w:u w:val="single"/>
        </w:rPr>
        <w:tab/>
      </w:r>
    </w:p>
  </w:footnote>
  <w:footnote w:type="continuationSeparator" w:id="0">
    <w:p w:rsidR="00997B56" w:rsidRPr="00FC68B7" w:rsidRDefault="00997B56" w:rsidP="00FC68B7">
      <w:pPr>
        <w:tabs>
          <w:tab w:val="left" w:pos="2155"/>
        </w:tabs>
        <w:spacing w:after="80"/>
        <w:ind w:left="680"/>
        <w:rPr>
          <w:u w:val="single"/>
        </w:rPr>
      </w:pPr>
      <w:r>
        <w:rPr>
          <w:u w:val="single"/>
        </w:rPr>
        <w:tab/>
      </w:r>
    </w:p>
  </w:footnote>
  <w:footnote w:type="continuationNotice" w:id="1">
    <w:p w:rsidR="00997B56" w:rsidRDefault="00997B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A3" w:rsidRPr="00C935A3" w:rsidRDefault="001F24D6">
    <w:pPr>
      <w:pStyle w:val="Header"/>
      <w:rPr>
        <w:lang w:val="fr-CH"/>
      </w:rPr>
    </w:pPr>
    <w:r>
      <w:rPr>
        <w:lang w:val="fr-CH"/>
      </w:rPr>
      <w:t>UN/SCETDG/4</w:t>
    </w:r>
    <w:r w:rsidR="00757670">
      <w:rPr>
        <w:lang w:val="fr-CH"/>
      </w:rPr>
      <w:t>8</w:t>
    </w:r>
    <w:r>
      <w:rPr>
        <w:lang w:val="fr-CH"/>
      </w:rPr>
      <w:t>/INF.</w:t>
    </w:r>
    <w:r w:rsidR="006D2216">
      <w:rPr>
        <w:lang w:val="fr-CH"/>
      </w:rP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C935A3" w:rsidRDefault="00757670" w:rsidP="00C935A3">
    <w:pPr>
      <w:pStyle w:val="Header"/>
      <w:jc w:val="right"/>
      <w:rPr>
        <w:lang w:val="fr-CH"/>
      </w:rPr>
    </w:pPr>
    <w:r>
      <w:rPr>
        <w:lang w:val="fr-CH"/>
      </w:rPr>
      <w:t>UN/SCETDG/48</w:t>
    </w:r>
    <w:r w:rsidR="00C935A3">
      <w:rPr>
        <w:lang w:val="fr-CH"/>
      </w:rPr>
      <w:t>/INF.</w:t>
    </w:r>
    <w:r w:rsidR="001F24D6">
      <w:rPr>
        <w:lang w:val="fr-CH"/>
      </w:rPr>
      <w:t>1</w:t>
    </w:r>
    <w:r>
      <w:rPr>
        <w:lang w:val="fr-CH"/>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4">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8">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1">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3">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4">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5">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6">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1">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2">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6"/>
  </w:num>
  <w:num w:numId="13">
    <w:abstractNumId w:val="11"/>
  </w:num>
  <w:num w:numId="14">
    <w:abstractNumId w:val="29"/>
  </w:num>
  <w:num w:numId="15">
    <w:abstractNumId w:val="33"/>
  </w:num>
  <w:num w:numId="16">
    <w:abstractNumId w:val="12"/>
  </w:num>
  <w:num w:numId="17">
    <w:abstractNumId w:val="15"/>
  </w:num>
  <w:num w:numId="18">
    <w:abstractNumId w:val="28"/>
  </w:num>
  <w:num w:numId="19">
    <w:abstractNumId w:val="18"/>
  </w:num>
  <w:num w:numId="20">
    <w:abstractNumId w:val="22"/>
  </w:num>
  <w:num w:numId="21">
    <w:abstractNumId w:val="34"/>
  </w:num>
  <w:num w:numId="22">
    <w:abstractNumId w:val="24"/>
  </w:num>
  <w:num w:numId="23">
    <w:abstractNumId w:val="25"/>
  </w:num>
  <w:num w:numId="24">
    <w:abstractNumId w:val="30"/>
  </w:num>
  <w:num w:numId="25">
    <w:abstractNumId w:val="23"/>
  </w:num>
  <w:num w:numId="26">
    <w:abstractNumId w:val="17"/>
  </w:num>
  <w:num w:numId="27">
    <w:abstractNumId w:val="19"/>
  </w:num>
  <w:num w:numId="28">
    <w:abstractNumId w:val="32"/>
  </w:num>
  <w:num w:numId="29">
    <w:abstractNumId w:val="26"/>
  </w:num>
  <w:num w:numId="30">
    <w:abstractNumId w:val="13"/>
  </w:num>
  <w:num w:numId="31">
    <w:abstractNumId w:val="31"/>
  </w:num>
  <w:num w:numId="32">
    <w:abstractNumId w:val="10"/>
  </w:num>
  <w:num w:numId="33">
    <w:abstractNumId w:val="20"/>
  </w:num>
  <w:num w:numId="34">
    <w:abstractNumId w:val="21"/>
  </w:num>
  <w:num w:numId="3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19F8"/>
    <w:rsid w:val="00002439"/>
    <w:rsid w:val="000028D7"/>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3ED5"/>
    <w:rsid w:val="00125ECE"/>
    <w:rsid w:val="00126790"/>
    <w:rsid w:val="001271D9"/>
    <w:rsid w:val="0012782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A94"/>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7BA"/>
    <w:rsid w:val="00227E92"/>
    <w:rsid w:val="002309A7"/>
    <w:rsid w:val="00231902"/>
    <w:rsid w:val="00233569"/>
    <w:rsid w:val="002335A3"/>
    <w:rsid w:val="00233D28"/>
    <w:rsid w:val="00237785"/>
    <w:rsid w:val="00240754"/>
    <w:rsid w:val="00241466"/>
    <w:rsid w:val="00242A98"/>
    <w:rsid w:val="00244E70"/>
    <w:rsid w:val="00245A08"/>
    <w:rsid w:val="00246F4A"/>
    <w:rsid w:val="00247EE5"/>
    <w:rsid w:val="0025155F"/>
    <w:rsid w:val="0025156D"/>
    <w:rsid w:val="002518E0"/>
    <w:rsid w:val="002543DD"/>
    <w:rsid w:val="00254599"/>
    <w:rsid w:val="00254B52"/>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A12"/>
    <w:rsid w:val="00282108"/>
    <w:rsid w:val="00282CF3"/>
    <w:rsid w:val="00283B8A"/>
    <w:rsid w:val="00284323"/>
    <w:rsid w:val="00284F49"/>
    <w:rsid w:val="0028580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233B"/>
    <w:rsid w:val="0035273B"/>
    <w:rsid w:val="003528CF"/>
    <w:rsid w:val="003532BE"/>
    <w:rsid w:val="0035588F"/>
    <w:rsid w:val="00356328"/>
    <w:rsid w:val="00360E44"/>
    <w:rsid w:val="00360EDB"/>
    <w:rsid w:val="003612AB"/>
    <w:rsid w:val="003631BC"/>
    <w:rsid w:val="00363D48"/>
    <w:rsid w:val="003656B0"/>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647"/>
    <w:rsid w:val="003A1892"/>
    <w:rsid w:val="003A1F7C"/>
    <w:rsid w:val="003A292B"/>
    <w:rsid w:val="003A2941"/>
    <w:rsid w:val="003A331F"/>
    <w:rsid w:val="003A5912"/>
    <w:rsid w:val="003A5DE7"/>
    <w:rsid w:val="003B1EB6"/>
    <w:rsid w:val="003B3F27"/>
    <w:rsid w:val="003B4464"/>
    <w:rsid w:val="003B59B4"/>
    <w:rsid w:val="003B7B3B"/>
    <w:rsid w:val="003B7B96"/>
    <w:rsid w:val="003B7F27"/>
    <w:rsid w:val="003C1B5A"/>
    <w:rsid w:val="003C2CC4"/>
    <w:rsid w:val="003C42F7"/>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B8D"/>
    <w:rsid w:val="00597E07"/>
    <w:rsid w:val="005A04B6"/>
    <w:rsid w:val="005A136F"/>
    <w:rsid w:val="005A264F"/>
    <w:rsid w:val="005A29EB"/>
    <w:rsid w:val="005A2FA1"/>
    <w:rsid w:val="005A336E"/>
    <w:rsid w:val="005A520B"/>
    <w:rsid w:val="005A636C"/>
    <w:rsid w:val="005A77BD"/>
    <w:rsid w:val="005A78C2"/>
    <w:rsid w:val="005B1135"/>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E3C"/>
    <w:rsid w:val="005F3A1D"/>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392"/>
    <w:rsid w:val="006B0F12"/>
    <w:rsid w:val="006B1935"/>
    <w:rsid w:val="006B1BA4"/>
    <w:rsid w:val="006B28B5"/>
    <w:rsid w:val="006B2C79"/>
    <w:rsid w:val="006B5300"/>
    <w:rsid w:val="006B5AF9"/>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6248"/>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A45"/>
    <w:rsid w:val="007D6363"/>
    <w:rsid w:val="007D71BA"/>
    <w:rsid w:val="007E03C2"/>
    <w:rsid w:val="007E1228"/>
    <w:rsid w:val="007E237E"/>
    <w:rsid w:val="007E3A09"/>
    <w:rsid w:val="007E5BFA"/>
    <w:rsid w:val="007E636B"/>
    <w:rsid w:val="007E6E61"/>
    <w:rsid w:val="007E79DE"/>
    <w:rsid w:val="007F0F6D"/>
    <w:rsid w:val="007F13A7"/>
    <w:rsid w:val="007F1EDA"/>
    <w:rsid w:val="007F6611"/>
    <w:rsid w:val="00800200"/>
    <w:rsid w:val="00802437"/>
    <w:rsid w:val="008024C3"/>
    <w:rsid w:val="0080316E"/>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7073C"/>
    <w:rsid w:val="00871FD5"/>
    <w:rsid w:val="008747D9"/>
    <w:rsid w:val="008756EA"/>
    <w:rsid w:val="008759A6"/>
    <w:rsid w:val="00876304"/>
    <w:rsid w:val="00876A6E"/>
    <w:rsid w:val="00877C31"/>
    <w:rsid w:val="00877FF8"/>
    <w:rsid w:val="00880D9B"/>
    <w:rsid w:val="00881D13"/>
    <w:rsid w:val="00883A12"/>
    <w:rsid w:val="0088794F"/>
    <w:rsid w:val="00887AE5"/>
    <w:rsid w:val="00890A40"/>
    <w:rsid w:val="00896AEB"/>
    <w:rsid w:val="008979B1"/>
    <w:rsid w:val="008A0C46"/>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D28AE"/>
    <w:rsid w:val="009D327B"/>
    <w:rsid w:val="009D3446"/>
    <w:rsid w:val="009D3843"/>
    <w:rsid w:val="009D389D"/>
    <w:rsid w:val="009D3A86"/>
    <w:rsid w:val="009D42E6"/>
    <w:rsid w:val="009D434C"/>
    <w:rsid w:val="009D4EE5"/>
    <w:rsid w:val="009D6D22"/>
    <w:rsid w:val="009D7558"/>
    <w:rsid w:val="009E0146"/>
    <w:rsid w:val="009E289E"/>
    <w:rsid w:val="009E2D79"/>
    <w:rsid w:val="009E62D8"/>
    <w:rsid w:val="009E65AC"/>
    <w:rsid w:val="009F00CC"/>
    <w:rsid w:val="009F0F06"/>
    <w:rsid w:val="009F13FA"/>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98A"/>
    <w:rsid w:val="00A27A99"/>
    <w:rsid w:val="00A320B1"/>
    <w:rsid w:val="00A32B01"/>
    <w:rsid w:val="00A3327F"/>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786"/>
    <w:rsid w:val="00B25598"/>
    <w:rsid w:val="00B25845"/>
    <w:rsid w:val="00B25DE5"/>
    <w:rsid w:val="00B2687F"/>
    <w:rsid w:val="00B26B78"/>
    <w:rsid w:val="00B26E73"/>
    <w:rsid w:val="00B30179"/>
    <w:rsid w:val="00B307BC"/>
    <w:rsid w:val="00B328DB"/>
    <w:rsid w:val="00B33037"/>
    <w:rsid w:val="00B3317B"/>
    <w:rsid w:val="00B33D2A"/>
    <w:rsid w:val="00B345F1"/>
    <w:rsid w:val="00B3466A"/>
    <w:rsid w:val="00B34685"/>
    <w:rsid w:val="00B3573D"/>
    <w:rsid w:val="00B36263"/>
    <w:rsid w:val="00B36B1A"/>
    <w:rsid w:val="00B36F2E"/>
    <w:rsid w:val="00B4029C"/>
    <w:rsid w:val="00B404C4"/>
    <w:rsid w:val="00B417C5"/>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49B5"/>
    <w:rsid w:val="00B6563C"/>
    <w:rsid w:val="00B66261"/>
    <w:rsid w:val="00B6699A"/>
    <w:rsid w:val="00B66D5F"/>
    <w:rsid w:val="00B67329"/>
    <w:rsid w:val="00B6770C"/>
    <w:rsid w:val="00B67E8F"/>
    <w:rsid w:val="00B70B3A"/>
    <w:rsid w:val="00B71DAD"/>
    <w:rsid w:val="00B7275B"/>
    <w:rsid w:val="00B73484"/>
    <w:rsid w:val="00B7649E"/>
    <w:rsid w:val="00B778B9"/>
    <w:rsid w:val="00B80041"/>
    <w:rsid w:val="00B81E12"/>
    <w:rsid w:val="00B822A6"/>
    <w:rsid w:val="00B84613"/>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E0C"/>
    <w:rsid w:val="00C22EBE"/>
    <w:rsid w:val="00C232D0"/>
    <w:rsid w:val="00C24336"/>
    <w:rsid w:val="00C24338"/>
    <w:rsid w:val="00C24F09"/>
    <w:rsid w:val="00C25B81"/>
    <w:rsid w:val="00C26C36"/>
    <w:rsid w:val="00C276E7"/>
    <w:rsid w:val="00C27C99"/>
    <w:rsid w:val="00C31795"/>
    <w:rsid w:val="00C32844"/>
    <w:rsid w:val="00C32E50"/>
    <w:rsid w:val="00C33AE8"/>
    <w:rsid w:val="00C341F0"/>
    <w:rsid w:val="00C34E25"/>
    <w:rsid w:val="00C368D3"/>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3586"/>
    <w:rsid w:val="00CA48E4"/>
    <w:rsid w:val="00CA4D82"/>
    <w:rsid w:val="00CA52EA"/>
    <w:rsid w:val="00CA67EB"/>
    <w:rsid w:val="00CB1414"/>
    <w:rsid w:val="00CB443D"/>
    <w:rsid w:val="00CB6D3B"/>
    <w:rsid w:val="00CB7183"/>
    <w:rsid w:val="00CB7738"/>
    <w:rsid w:val="00CB7C97"/>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4A8F"/>
    <w:rsid w:val="00CE687A"/>
    <w:rsid w:val="00CE74E6"/>
    <w:rsid w:val="00CE7E8B"/>
    <w:rsid w:val="00CF036B"/>
    <w:rsid w:val="00CF0FD3"/>
    <w:rsid w:val="00CF2EED"/>
    <w:rsid w:val="00CF3969"/>
    <w:rsid w:val="00CF462B"/>
    <w:rsid w:val="00CF6927"/>
    <w:rsid w:val="00CF7C05"/>
    <w:rsid w:val="00CF7DF6"/>
    <w:rsid w:val="00D015D9"/>
    <w:rsid w:val="00D020AE"/>
    <w:rsid w:val="00D02DB6"/>
    <w:rsid w:val="00D03FAD"/>
    <w:rsid w:val="00D044AC"/>
    <w:rsid w:val="00D0459E"/>
    <w:rsid w:val="00D05F4F"/>
    <w:rsid w:val="00D10926"/>
    <w:rsid w:val="00D11694"/>
    <w:rsid w:val="00D16352"/>
    <w:rsid w:val="00D16C6B"/>
    <w:rsid w:val="00D17E00"/>
    <w:rsid w:val="00D202CC"/>
    <w:rsid w:val="00D2031B"/>
    <w:rsid w:val="00D20321"/>
    <w:rsid w:val="00D214C0"/>
    <w:rsid w:val="00D2197E"/>
    <w:rsid w:val="00D23B07"/>
    <w:rsid w:val="00D243B0"/>
    <w:rsid w:val="00D24DCC"/>
    <w:rsid w:val="00D25FE2"/>
    <w:rsid w:val="00D2649C"/>
    <w:rsid w:val="00D301DF"/>
    <w:rsid w:val="00D30806"/>
    <w:rsid w:val="00D32317"/>
    <w:rsid w:val="00D32540"/>
    <w:rsid w:val="00D331A1"/>
    <w:rsid w:val="00D338FC"/>
    <w:rsid w:val="00D33918"/>
    <w:rsid w:val="00D354C2"/>
    <w:rsid w:val="00D36516"/>
    <w:rsid w:val="00D36C11"/>
    <w:rsid w:val="00D370BE"/>
    <w:rsid w:val="00D40553"/>
    <w:rsid w:val="00D409EC"/>
    <w:rsid w:val="00D41E69"/>
    <w:rsid w:val="00D41EE2"/>
    <w:rsid w:val="00D42718"/>
    <w:rsid w:val="00D42A94"/>
    <w:rsid w:val="00D43252"/>
    <w:rsid w:val="00D444F3"/>
    <w:rsid w:val="00D44646"/>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6A3C"/>
    <w:rsid w:val="00DB720E"/>
    <w:rsid w:val="00DC0438"/>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D5C"/>
    <w:rsid w:val="00E44719"/>
    <w:rsid w:val="00E46044"/>
    <w:rsid w:val="00E46497"/>
    <w:rsid w:val="00E4664E"/>
    <w:rsid w:val="00E4746A"/>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49C9"/>
    <w:rsid w:val="00E8535A"/>
    <w:rsid w:val="00E85AD5"/>
    <w:rsid w:val="00E86C4E"/>
    <w:rsid w:val="00E9014A"/>
    <w:rsid w:val="00E9392C"/>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F17"/>
    <w:rsid w:val="00EB6832"/>
    <w:rsid w:val="00EB75BC"/>
    <w:rsid w:val="00EB7643"/>
    <w:rsid w:val="00EC045B"/>
    <w:rsid w:val="00EC0F47"/>
    <w:rsid w:val="00EC1BA5"/>
    <w:rsid w:val="00EC2302"/>
    <w:rsid w:val="00EC3C9F"/>
    <w:rsid w:val="00EC438F"/>
    <w:rsid w:val="00EC638E"/>
    <w:rsid w:val="00EC6F78"/>
    <w:rsid w:val="00EC7156"/>
    <w:rsid w:val="00EC728D"/>
    <w:rsid w:val="00ED1346"/>
    <w:rsid w:val="00ED3228"/>
    <w:rsid w:val="00ED3542"/>
    <w:rsid w:val="00ED4469"/>
    <w:rsid w:val="00ED451A"/>
    <w:rsid w:val="00ED53D9"/>
    <w:rsid w:val="00ED706C"/>
    <w:rsid w:val="00ED7892"/>
    <w:rsid w:val="00ED78FB"/>
    <w:rsid w:val="00ED79CE"/>
    <w:rsid w:val="00ED7A2A"/>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713E"/>
    <w:rsid w:val="00FB7972"/>
    <w:rsid w:val="00FC04D8"/>
    <w:rsid w:val="00FC3475"/>
    <w:rsid w:val="00FC5C73"/>
    <w:rsid w:val="00FC68B7"/>
    <w:rsid w:val="00FC72D3"/>
    <w:rsid w:val="00FD081D"/>
    <w:rsid w:val="00FD08C7"/>
    <w:rsid w:val="00FD1B00"/>
    <w:rsid w:val="00FD2323"/>
    <w:rsid w:val="00FD25F7"/>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4B49FC"/>
    <w:rPr>
      <w:sz w:val="6"/>
    </w:rPr>
  </w:style>
  <w:style w:type="paragraph" w:styleId="CommentText">
    <w:name w:val="annotation text"/>
    <w:basedOn w:val="Normal"/>
    <w:semiHidden/>
    <w:rsid w:val="004B49FC"/>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val="en-US" w:eastAsia="de-DE"/>
    </w:rPr>
  </w:style>
  <w:style w:type="paragraph" w:customStyle="1" w:styleId="Standardowy">
    <w:name w:val="Standardowy"/>
    <w:rsid w:val="00982D44"/>
    <w:rPr>
      <w:rFonts w:ascii="Arial" w:hAnsi="Arial"/>
      <w:snapToGrid w:val="0"/>
      <w:sz w:val="24"/>
      <w:lang w:eastAsia="en-US"/>
    </w:rPr>
  </w:style>
  <w:style w:type="paragraph" w:customStyle="1" w:styleId="1">
    <w:name w:val="–1"/>
    <w:rsid w:val="00982D44"/>
    <w:pPr>
      <w:autoSpaceDE w:val="0"/>
      <w:autoSpaceDN w:val="0"/>
      <w:adjustRightInd w:val="0"/>
    </w:pPr>
    <w:rPr>
      <w:rFonts w:ascii="Arial" w:hAnsi="Arial"/>
      <w:sz w:val="24"/>
      <w:lang w:val="en-US"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rPr>
  </w:style>
  <w:style w:type="character" w:customStyle="1" w:styleId="HeaderChar">
    <w:name w:val="Header Char"/>
    <w:aliases w:val="6_G Char"/>
    <w:link w:val="Header"/>
    <w:uiPriority w:val="99"/>
    <w:rsid w:val="00B6699A"/>
    <w:rPr>
      <w:b/>
      <w:sz w:val="18"/>
      <w:lang w:eastAsia="en-US"/>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lang w:val="en-US" w:eastAsia="ko-KR"/>
    </w:rPr>
  </w:style>
  <w:style w:type="paragraph" w:customStyle="1" w:styleId="s0">
    <w:name w:val="s0"/>
    <w:rsid w:val="002D5057"/>
    <w:pPr>
      <w:widowControl w:val="0"/>
      <w:autoSpaceDE w:val="0"/>
      <w:autoSpaceDN w:val="0"/>
      <w:adjustRightInd w:val="0"/>
    </w:pPr>
    <w:rPr>
      <w:rFonts w:ascii="HYHeadLine-Medium" w:eastAsia="HYHeadLine-Medium"/>
      <w:sz w:val="24"/>
      <w:szCs w:val="24"/>
      <w:lang w:val="en-US" w:eastAsia="ko-KR"/>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eastAsia="en-US"/>
    </w:rPr>
  </w:style>
  <w:style w:type="character" w:customStyle="1" w:styleId="FootnoteTextChar">
    <w:name w:val="Footnote Text Char"/>
    <w:aliases w:val="5_G Char"/>
    <w:link w:val="FootnoteText"/>
    <w:rsid w:val="006D2216"/>
    <w:rPr>
      <w:sz w:val="18"/>
      <w:lang w:eastAsia="en-US"/>
    </w:rPr>
  </w:style>
  <w:style w:type="character" w:customStyle="1" w:styleId="H1GChar">
    <w:name w:val="_ H_1_G Char"/>
    <w:link w:val="H1G"/>
    <w:locked/>
    <w:rsid w:val="006D2216"/>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4B49FC"/>
    <w:rPr>
      <w:sz w:val="6"/>
    </w:rPr>
  </w:style>
  <w:style w:type="paragraph" w:styleId="CommentText">
    <w:name w:val="annotation text"/>
    <w:basedOn w:val="Normal"/>
    <w:semiHidden/>
    <w:rsid w:val="004B49FC"/>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val="en-US" w:eastAsia="de-DE"/>
    </w:rPr>
  </w:style>
  <w:style w:type="paragraph" w:customStyle="1" w:styleId="Standardowy">
    <w:name w:val="Standardowy"/>
    <w:rsid w:val="00982D44"/>
    <w:rPr>
      <w:rFonts w:ascii="Arial" w:hAnsi="Arial"/>
      <w:snapToGrid w:val="0"/>
      <w:sz w:val="24"/>
      <w:lang w:eastAsia="en-US"/>
    </w:rPr>
  </w:style>
  <w:style w:type="paragraph" w:customStyle="1" w:styleId="1">
    <w:name w:val="–1"/>
    <w:rsid w:val="00982D44"/>
    <w:pPr>
      <w:autoSpaceDE w:val="0"/>
      <w:autoSpaceDN w:val="0"/>
      <w:adjustRightInd w:val="0"/>
    </w:pPr>
    <w:rPr>
      <w:rFonts w:ascii="Arial" w:hAnsi="Arial"/>
      <w:sz w:val="24"/>
      <w:lang w:val="en-US"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rPr>
  </w:style>
  <w:style w:type="character" w:customStyle="1" w:styleId="HeaderChar">
    <w:name w:val="Header Char"/>
    <w:aliases w:val="6_G Char"/>
    <w:link w:val="Header"/>
    <w:uiPriority w:val="99"/>
    <w:rsid w:val="00B6699A"/>
    <w:rPr>
      <w:b/>
      <w:sz w:val="18"/>
      <w:lang w:eastAsia="en-US"/>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lang w:val="en-US" w:eastAsia="ko-KR"/>
    </w:rPr>
  </w:style>
  <w:style w:type="paragraph" w:customStyle="1" w:styleId="s0">
    <w:name w:val="s0"/>
    <w:rsid w:val="002D5057"/>
    <w:pPr>
      <w:widowControl w:val="0"/>
      <w:autoSpaceDE w:val="0"/>
      <w:autoSpaceDN w:val="0"/>
      <w:adjustRightInd w:val="0"/>
    </w:pPr>
    <w:rPr>
      <w:rFonts w:ascii="HYHeadLine-Medium" w:eastAsia="HYHeadLine-Medium"/>
      <w:sz w:val="24"/>
      <w:szCs w:val="24"/>
      <w:lang w:val="en-US" w:eastAsia="ko-KR"/>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eastAsia="en-US"/>
    </w:rPr>
  </w:style>
  <w:style w:type="character" w:customStyle="1" w:styleId="FootnoteTextChar">
    <w:name w:val="Footnote Text Char"/>
    <w:aliases w:val="5_G Char"/>
    <w:link w:val="FootnoteText"/>
    <w:rsid w:val="006D2216"/>
    <w:rPr>
      <w:sz w:val="18"/>
      <w:lang w:eastAsia="en-US"/>
    </w:rPr>
  </w:style>
  <w:style w:type="character" w:customStyle="1" w:styleId="H1GChar">
    <w:name w:val="_ H_1_G Char"/>
    <w:link w:val="H1G"/>
    <w:locked/>
    <w:rsid w:val="006D2216"/>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93468-2721-4EEA-8185-87462165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2485</Characters>
  <Application>Microsoft Office Word</Application>
  <DocSecurity>0</DocSecurity>
  <Lines>20</Lines>
  <Paragraphs>5</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4</cp:revision>
  <cp:lastPrinted>2015-11-06T14:19:00Z</cp:lastPrinted>
  <dcterms:created xsi:type="dcterms:W3CDTF">2015-11-06T14:19:00Z</dcterms:created>
  <dcterms:modified xsi:type="dcterms:W3CDTF">2015-11-09T09:20:00Z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