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745E22" w:rsidRPr="00AB16B2" w:rsidTr="00B241B9">
        <w:trPr>
          <w:cantSplit/>
          <w:trHeight w:hRule="exact" w:val="851"/>
        </w:trPr>
        <w:tc>
          <w:tcPr>
            <w:tcW w:w="9639" w:type="dxa"/>
            <w:tcBorders>
              <w:bottom w:val="single" w:sz="4" w:space="0" w:color="auto"/>
            </w:tcBorders>
            <w:vAlign w:val="bottom"/>
          </w:tcPr>
          <w:p w:rsidR="00745E22" w:rsidRPr="00AB16B2" w:rsidRDefault="00745E22" w:rsidP="00776929">
            <w:pPr>
              <w:jc w:val="right"/>
              <w:rPr>
                <w:b/>
                <w:sz w:val="40"/>
                <w:szCs w:val="40"/>
              </w:rPr>
            </w:pPr>
            <w:r w:rsidRPr="00AB16B2">
              <w:rPr>
                <w:b/>
                <w:sz w:val="40"/>
                <w:szCs w:val="40"/>
              </w:rPr>
              <w:t>U</w:t>
            </w:r>
            <w:r w:rsidR="001A3A94" w:rsidRPr="00AB16B2">
              <w:rPr>
                <w:b/>
                <w:sz w:val="40"/>
                <w:szCs w:val="40"/>
              </w:rPr>
              <w:t>N/SCETDG/4</w:t>
            </w:r>
            <w:r w:rsidR="006F164D">
              <w:rPr>
                <w:b/>
                <w:sz w:val="40"/>
                <w:szCs w:val="40"/>
                <w:lang w:eastAsia="ko-KR"/>
              </w:rPr>
              <w:t>8</w:t>
            </w:r>
            <w:r w:rsidRPr="00AB16B2">
              <w:rPr>
                <w:b/>
                <w:sz w:val="40"/>
                <w:szCs w:val="40"/>
              </w:rPr>
              <w:t>/INF.</w:t>
            </w:r>
            <w:r w:rsidR="00776929">
              <w:rPr>
                <w:b/>
                <w:sz w:val="40"/>
                <w:szCs w:val="40"/>
              </w:rPr>
              <w:t>10</w:t>
            </w:r>
          </w:p>
        </w:tc>
      </w:tr>
      <w:tr w:rsidR="00745E22" w:rsidRPr="00AB16B2" w:rsidTr="00B241B9">
        <w:trPr>
          <w:cantSplit/>
          <w:trHeight w:val="2456"/>
        </w:trPr>
        <w:tc>
          <w:tcPr>
            <w:tcW w:w="9639" w:type="dxa"/>
            <w:tcBorders>
              <w:top w:val="single" w:sz="4" w:space="0" w:color="auto"/>
            </w:tcBorders>
          </w:tcPr>
          <w:p w:rsidR="00745E22" w:rsidRPr="00AB16B2" w:rsidRDefault="00745E22" w:rsidP="00745E22">
            <w:pPr>
              <w:spacing w:before="120"/>
              <w:rPr>
                <w:b/>
                <w:sz w:val="24"/>
                <w:szCs w:val="24"/>
              </w:rPr>
            </w:pPr>
            <w:r w:rsidRPr="00AB16B2">
              <w:rPr>
                <w:b/>
                <w:sz w:val="24"/>
                <w:szCs w:val="24"/>
              </w:rPr>
              <w:t>Committee of Experts on the Transport of Dangerous Goods</w:t>
            </w:r>
            <w:r w:rsidRPr="00AB16B2">
              <w:rPr>
                <w:b/>
                <w:sz w:val="24"/>
                <w:szCs w:val="24"/>
              </w:rPr>
              <w:br/>
              <w:t>and on the Globally Harmonized System of Classification</w:t>
            </w:r>
            <w:r w:rsidRPr="00AB16B2">
              <w:rPr>
                <w:b/>
                <w:sz w:val="24"/>
                <w:szCs w:val="24"/>
              </w:rPr>
              <w:br/>
              <w:t>and Labelling of Chemicals</w:t>
            </w:r>
          </w:p>
          <w:p w:rsidR="00745E22" w:rsidRPr="00AB16B2" w:rsidRDefault="00745E22" w:rsidP="00745E22">
            <w:pPr>
              <w:spacing w:before="120"/>
              <w:rPr>
                <w:rFonts w:ascii="Helv" w:hAnsi="Helv" w:cs="Helv"/>
                <w:b/>
                <w:lang w:eastAsia="ko-KR"/>
              </w:rPr>
            </w:pPr>
            <w:r w:rsidRPr="00AB16B2">
              <w:rPr>
                <w:b/>
              </w:rPr>
              <w:t>Sub-Committee of Experts on the Transport of Dangerous Goods</w:t>
            </w:r>
            <w:r w:rsidR="000D3CED">
              <w:rPr>
                <w:b/>
              </w:rPr>
              <w:tab/>
            </w:r>
            <w:r w:rsidR="000D3CED">
              <w:rPr>
                <w:b/>
              </w:rPr>
              <w:tab/>
            </w:r>
            <w:r w:rsidR="000D3CED">
              <w:rPr>
                <w:b/>
              </w:rPr>
              <w:tab/>
            </w:r>
            <w:r w:rsidR="000D3CED">
              <w:rPr>
                <w:b/>
              </w:rPr>
              <w:tab/>
            </w:r>
            <w:r w:rsidR="000D3CED">
              <w:rPr>
                <w:b/>
              </w:rPr>
              <w:tab/>
            </w:r>
            <w:r w:rsidR="00B36721">
              <w:rPr>
                <w:b/>
              </w:rPr>
              <w:t>9</w:t>
            </w:r>
            <w:r w:rsidR="00776929">
              <w:rPr>
                <w:b/>
              </w:rPr>
              <w:t xml:space="preserve"> November</w:t>
            </w:r>
            <w:r w:rsidR="000D3CED">
              <w:rPr>
                <w:b/>
                <w:lang w:eastAsia="ko-KR"/>
              </w:rPr>
              <w:t xml:space="preserve"> </w:t>
            </w:r>
            <w:r w:rsidR="001A3A94" w:rsidRPr="00AB16B2">
              <w:rPr>
                <w:b/>
              </w:rPr>
              <w:t>201</w:t>
            </w:r>
            <w:r w:rsidR="008F74F2" w:rsidRPr="00AB16B2">
              <w:rPr>
                <w:b/>
                <w:lang w:eastAsia="ko-KR"/>
              </w:rPr>
              <w:t>5</w:t>
            </w:r>
          </w:p>
          <w:p w:rsidR="005260A1" w:rsidRPr="00AB16B2" w:rsidRDefault="005260A1" w:rsidP="005260A1">
            <w:pPr>
              <w:spacing w:before="120"/>
              <w:rPr>
                <w:b/>
              </w:rPr>
            </w:pPr>
            <w:r w:rsidRPr="00AB16B2">
              <w:rPr>
                <w:b/>
              </w:rPr>
              <w:t>Forty-</w:t>
            </w:r>
            <w:r w:rsidR="00846E4E">
              <w:rPr>
                <w:b/>
                <w:lang w:eastAsia="ko-KR"/>
              </w:rPr>
              <w:t>eight</w:t>
            </w:r>
            <w:r w:rsidRPr="00AB16B2">
              <w:rPr>
                <w:b/>
                <w:lang w:eastAsia="ko-KR"/>
              </w:rPr>
              <w:t xml:space="preserve"> </w:t>
            </w:r>
            <w:r w:rsidRPr="00AB16B2">
              <w:rPr>
                <w:b/>
              </w:rPr>
              <w:t>session</w:t>
            </w:r>
          </w:p>
          <w:p w:rsidR="005260A1" w:rsidRPr="00AB16B2" w:rsidRDefault="005260A1" w:rsidP="005260A1">
            <w:pPr>
              <w:rPr>
                <w:lang w:eastAsia="ko-KR"/>
              </w:rPr>
            </w:pPr>
            <w:r w:rsidRPr="00AB16B2">
              <w:t xml:space="preserve">Geneva, </w:t>
            </w:r>
            <w:r w:rsidR="00846E4E">
              <w:rPr>
                <w:lang w:eastAsia="ko-KR"/>
              </w:rPr>
              <w:t>30 November</w:t>
            </w:r>
            <w:r w:rsidRPr="00AB16B2">
              <w:rPr>
                <w:lang w:eastAsia="ko-KR"/>
              </w:rPr>
              <w:t>-</w:t>
            </w:r>
            <w:r w:rsidR="00846E4E">
              <w:rPr>
                <w:lang w:eastAsia="ko-KR"/>
              </w:rPr>
              <w:t>9 December</w:t>
            </w:r>
            <w:r w:rsidRPr="00AB16B2">
              <w:t xml:space="preserve"> 201</w:t>
            </w:r>
            <w:r w:rsidRPr="00AB16B2">
              <w:rPr>
                <w:lang w:eastAsia="ko-KR"/>
              </w:rPr>
              <w:t>5</w:t>
            </w:r>
          </w:p>
          <w:p w:rsidR="005260A1" w:rsidRPr="00AB16B2" w:rsidRDefault="005260A1" w:rsidP="005260A1">
            <w:r w:rsidRPr="00AB16B2">
              <w:t xml:space="preserve">Item </w:t>
            </w:r>
            <w:r w:rsidR="00B36721">
              <w:t>4 (d</w:t>
            </w:r>
            <w:r w:rsidR="00776929">
              <w:t>)</w:t>
            </w:r>
            <w:r w:rsidR="000D3CED">
              <w:rPr>
                <w:lang w:eastAsia="ko-KR"/>
              </w:rPr>
              <w:t xml:space="preserve"> </w:t>
            </w:r>
            <w:r w:rsidRPr="00AB16B2">
              <w:t>of</w:t>
            </w:r>
            <w:r w:rsidR="00D42A94" w:rsidRPr="00AB16B2">
              <w:rPr>
                <w:lang w:eastAsia="ko-KR"/>
              </w:rPr>
              <w:t xml:space="preserve">  </w:t>
            </w:r>
            <w:r w:rsidRPr="00AB16B2">
              <w:t>the provisional agenda</w:t>
            </w:r>
            <w:bookmarkStart w:id="0" w:name="_GoBack"/>
            <w:bookmarkEnd w:id="0"/>
          </w:p>
          <w:p w:rsidR="005260A1" w:rsidRPr="000D3CED" w:rsidRDefault="00D42A94" w:rsidP="00D42A94">
            <w:pPr>
              <w:rPr>
                <w:b/>
                <w:lang w:eastAsia="ko-KR"/>
              </w:rPr>
            </w:pPr>
            <w:r w:rsidRPr="000D3CED">
              <w:rPr>
                <w:b/>
                <w:bCs/>
                <w:lang w:eastAsia="ko-KR"/>
              </w:rPr>
              <w:t>Electric storage system</w:t>
            </w:r>
            <w:r w:rsidR="000D3CED" w:rsidRPr="000D3CED">
              <w:rPr>
                <w:b/>
                <w:bCs/>
                <w:lang w:eastAsia="ko-KR"/>
              </w:rPr>
              <w:t xml:space="preserve">: </w:t>
            </w:r>
            <w:r w:rsidR="00B36721">
              <w:t xml:space="preserve"> </w:t>
            </w:r>
            <w:r w:rsidR="00B36721" w:rsidRPr="00B36721">
              <w:rPr>
                <w:b/>
              </w:rPr>
              <w:t>m</w:t>
            </w:r>
            <w:r w:rsidR="00B36721" w:rsidRPr="00B36721">
              <w:rPr>
                <w:b/>
              </w:rPr>
              <w:t>iscellaneous</w:t>
            </w:r>
          </w:p>
        </w:tc>
      </w:tr>
    </w:tbl>
    <w:p w:rsidR="005F7477" w:rsidRPr="009C4C0F" w:rsidRDefault="005F7477" w:rsidP="000D3CED">
      <w:pPr>
        <w:pStyle w:val="HChG"/>
        <w:rPr>
          <w:lang w:eastAsia="ko-KR"/>
        </w:rPr>
      </w:pPr>
      <w:r w:rsidRPr="009C4C0F">
        <w:tab/>
      </w:r>
      <w:r w:rsidRPr="009C4C0F">
        <w:tab/>
      </w:r>
      <w:r w:rsidR="00846E4E">
        <w:rPr>
          <w:lang w:eastAsia="ko-KR"/>
        </w:rPr>
        <w:t xml:space="preserve">Harmonization of </w:t>
      </w:r>
      <w:r w:rsidR="007058BE">
        <w:rPr>
          <w:lang w:eastAsia="ko-KR"/>
        </w:rPr>
        <w:t xml:space="preserve">the energy rating </w:t>
      </w:r>
      <w:r w:rsidR="00E00436">
        <w:rPr>
          <w:lang w:eastAsia="ko-KR"/>
        </w:rPr>
        <w:t xml:space="preserve">under SP188 </w:t>
      </w:r>
      <w:r w:rsidR="00D42A94" w:rsidRPr="009C4C0F">
        <w:rPr>
          <w:lang w:eastAsia="ko-KR"/>
        </w:rPr>
        <w:t xml:space="preserve">for </w:t>
      </w:r>
      <w:r w:rsidR="00776929">
        <w:rPr>
          <w:lang w:eastAsia="ko-KR"/>
        </w:rPr>
        <w:t>r</w:t>
      </w:r>
      <w:r w:rsidR="003A331F" w:rsidRPr="009C4C0F">
        <w:rPr>
          <w:lang w:eastAsia="ko-KR"/>
        </w:rPr>
        <w:t>echargeable</w:t>
      </w:r>
      <w:r w:rsidR="008A7512" w:rsidRPr="009C4C0F">
        <w:rPr>
          <w:lang w:eastAsia="ko-KR"/>
        </w:rPr>
        <w:t xml:space="preserve"> </w:t>
      </w:r>
      <w:r w:rsidR="00776929">
        <w:rPr>
          <w:lang w:eastAsia="ko-KR"/>
        </w:rPr>
        <w:t>l</w:t>
      </w:r>
      <w:r w:rsidR="008160D6" w:rsidRPr="009C4C0F">
        <w:rPr>
          <w:lang w:eastAsia="ko-KR"/>
        </w:rPr>
        <w:t xml:space="preserve">ithium </w:t>
      </w:r>
      <w:r w:rsidR="00776929">
        <w:rPr>
          <w:lang w:eastAsia="ko-KR"/>
        </w:rPr>
        <w:t>m</w:t>
      </w:r>
      <w:r w:rsidR="00D42A94" w:rsidRPr="009C4C0F">
        <w:rPr>
          <w:lang w:eastAsia="ko-KR"/>
        </w:rPr>
        <w:t>eta</w:t>
      </w:r>
      <w:r w:rsidR="00F66C13" w:rsidRPr="009C4C0F">
        <w:rPr>
          <w:lang w:eastAsia="ko-KR"/>
        </w:rPr>
        <w:t>l</w:t>
      </w:r>
      <w:r w:rsidR="00D42A94" w:rsidRPr="009C4C0F">
        <w:rPr>
          <w:lang w:eastAsia="ko-KR"/>
        </w:rPr>
        <w:t xml:space="preserve"> </w:t>
      </w:r>
      <w:r w:rsidR="00776929">
        <w:rPr>
          <w:lang w:eastAsia="ko-KR"/>
        </w:rPr>
        <w:t>p</w:t>
      </w:r>
      <w:r w:rsidR="00846E4E">
        <w:rPr>
          <w:lang w:eastAsia="ko-KR"/>
        </w:rPr>
        <w:t xml:space="preserve">olymer </w:t>
      </w:r>
      <w:r w:rsidR="00776929">
        <w:rPr>
          <w:lang w:eastAsia="ko-KR"/>
        </w:rPr>
        <w:t>and l</w:t>
      </w:r>
      <w:r w:rsidR="007058BE">
        <w:rPr>
          <w:lang w:eastAsia="ko-KR"/>
        </w:rPr>
        <w:t xml:space="preserve">ithium-Ion </w:t>
      </w:r>
      <w:r w:rsidR="008A7512" w:rsidRPr="009C4C0F">
        <w:rPr>
          <w:lang w:eastAsia="ko-KR"/>
        </w:rPr>
        <w:t>batteries</w:t>
      </w:r>
      <w:r w:rsidR="00776929">
        <w:tab/>
      </w:r>
    </w:p>
    <w:p w:rsidR="009813A8" w:rsidRDefault="00A06E0B" w:rsidP="00776929">
      <w:pPr>
        <w:pStyle w:val="H1G"/>
        <w:rPr>
          <w:lang w:eastAsia="ko-KR"/>
        </w:rPr>
      </w:pPr>
      <w:r w:rsidRPr="009C4C0F">
        <w:tab/>
      </w:r>
      <w:r w:rsidRPr="009C4C0F">
        <w:tab/>
      </w:r>
      <w:r w:rsidR="00D42A94" w:rsidRPr="009C4C0F">
        <w:rPr>
          <w:lang w:eastAsia="ko-KR"/>
        </w:rPr>
        <w:t xml:space="preserve">Transmitted by </w:t>
      </w:r>
      <w:r w:rsidR="009813A8">
        <w:rPr>
          <w:lang w:eastAsia="ko-KR"/>
        </w:rPr>
        <w:t>RECHARGE</w:t>
      </w:r>
      <w:r w:rsidR="00776929">
        <w:rPr>
          <w:lang w:eastAsia="ko-KR"/>
        </w:rPr>
        <w:t xml:space="preserve"> and PRBA</w:t>
      </w:r>
    </w:p>
    <w:p w:rsidR="00F66C13" w:rsidRDefault="00776929" w:rsidP="000D3CED">
      <w:pPr>
        <w:pStyle w:val="HCh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F66C13" w:rsidRPr="009C4C0F">
        <w:rPr>
          <w:lang w:eastAsia="ko-KR"/>
        </w:rPr>
        <w:t>Introduction</w:t>
      </w:r>
    </w:p>
    <w:p w:rsidR="003A0069" w:rsidRDefault="00310B9C" w:rsidP="009813A8">
      <w:pPr>
        <w:pStyle w:val="SingleTxtG"/>
        <w:numPr>
          <w:ilvl w:val="0"/>
          <w:numId w:val="35"/>
        </w:numPr>
        <w:ind w:left="1134" w:firstLine="0"/>
      </w:pPr>
      <w:r>
        <w:t xml:space="preserve">Primary </w:t>
      </w:r>
      <w:r w:rsidR="00E00436">
        <w:t xml:space="preserve">non rechargeable </w:t>
      </w:r>
      <w:r w:rsidR="003A0069">
        <w:t>Li</w:t>
      </w:r>
      <w:r>
        <w:t>thium</w:t>
      </w:r>
      <w:r w:rsidR="003A0069">
        <w:t xml:space="preserve"> metal batteries have been placed on the market for number of years. </w:t>
      </w:r>
      <w:r w:rsidR="007058BE">
        <w:t xml:space="preserve">These batteries are </w:t>
      </w:r>
      <w:r w:rsidR="003A0069">
        <w:t xml:space="preserve">transported undischarged when they are new, it is therefore </w:t>
      </w:r>
      <w:r w:rsidR="002E5F00">
        <w:t xml:space="preserve">appropriate to represent </w:t>
      </w:r>
      <w:r w:rsidR="003A0069">
        <w:t xml:space="preserve">the </w:t>
      </w:r>
      <w:r w:rsidR="002E5F00">
        <w:t xml:space="preserve">characteristics </w:t>
      </w:r>
      <w:r w:rsidR="003A0069">
        <w:t xml:space="preserve">of the battery by </w:t>
      </w:r>
      <w:r w:rsidR="009813A8">
        <w:t>its</w:t>
      </w:r>
      <w:r w:rsidR="003A0069">
        <w:t xml:space="preserve"> lithium metal </w:t>
      </w:r>
      <w:proofErr w:type="gramStart"/>
      <w:r w:rsidR="003A0069">
        <w:t>content</w:t>
      </w:r>
      <w:proofErr w:type="gramEnd"/>
      <w:r w:rsidR="003A0069">
        <w:t xml:space="preserve">. </w:t>
      </w:r>
      <w:r w:rsidR="00E00436">
        <w:t>A</w:t>
      </w:r>
      <w:r w:rsidR="007058BE">
        <w:t>ccording to</w:t>
      </w:r>
      <w:r w:rsidR="009813A8">
        <w:t xml:space="preserve"> SP188, </w:t>
      </w:r>
      <w:r>
        <w:t>for Lithium metal batteries</w:t>
      </w:r>
      <w:r w:rsidR="002E5F00">
        <w:t xml:space="preserve"> (UN3090)</w:t>
      </w:r>
      <w:r>
        <w:t xml:space="preserve">, </w:t>
      </w:r>
      <w:r w:rsidR="007058BE">
        <w:t xml:space="preserve">exempted </w:t>
      </w:r>
      <w:r w:rsidR="003A0069">
        <w:t xml:space="preserve">cells and batteries </w:t>
      </w:r>
      <w:r w:rsidR="007058BE">
        <w:t xml:space="preserve">must </w:t>
      </w:r>
      <w:r w:rsidR="003A0069">
        <w:t xml:space="preserve">contain less than </w:t>
      </w:r>
      <w:r w:rsidR="003A0069" w:rsidRPr="00AE5610">
        <w:t>1 g</w:t>
      </w:r>
      <w:r w:rsidR="003A0069">
        <w:t xml:space="preserve"> lithium for</w:t>
      </w:r>
      <w:r w:rsidR="003A0069" w:rsidRPr="00AE5610">
        <w:t xml:space="preserve"> lithium metal or lithium alloy </w:t>
      </w:r>
      <w:r w:rsidR="007058BE">
        <w:t xml:space="preserve">per </w:t>
      </w:r>
      <w:r w:rsidR="003A0069" w:rsidRPr="00AE5610">
        <w:t>cell</w:t>
      </w:r>
      <w:r w:rsidR="003A0069">
        <w:t xml:space="preserve"> or </w:t>
      </w:r>
      <w:r w:rsidR="007058BE">
        <w:t xml:space="preserve">less than </w:t>
      </w:r>
      <w:r w:rsidR="003A0069">
        <w:t xml:space="preserve">2 g lithium </w:t>
      </w:r>
      <w:r w:rsidR="007058BE">
        <w:t xml:space="preserve">per </w:t>
      </w:r>
      <w:r w:rsidR="003A0069">
        <w:t>battery.</w:t>
      </w:r>
      <w:r w:rsidR="002938DE">
        <w:t xml:space="preserve"> </w:t>
      </w:r>
    </w:p>
    <w:p w:rsidR="009813A8" w:rsidRDefault="002E5F00" w:rsidP="009813A8">
      <w:pPr>
        <w:pStyle w:val="SingleTxtG"/>
      </w:pPr>
      <w:r>
        <w:t xml:space="preserve">In addition, rechargeable Lithium-Ion batteries (UN3480) are characterized by their total energy content in </w:t>
      </w:r>
      <w:proofErr w:type="spellStart"/>
      <w:proofErr w:type="gramStart"/>
      <w:r>
        <w:t>Wh</w:t>
      </w:r>
      <w:proofErr w:type="spellEnd"/>
      <w:proofErr w:type="gramEnd"/>
      <w:r>
        <w:t xml:space="preserve"> when fully charged. According to SP188, for Lithium-Ion rechargeable batteries, exempted cells and ba</w:t>
      </w:r>
      <w:r w:rsidR="00776929">
        <w:t xml:space="preserve">tteries must contain less than </w:t>
      </w:r>
      <w:r>
        <w:t>20Wh pe</w:t>
      </w:r>
      <w:r w:rsidR="006E1CEA">
        <w:t xml:space="preserve">r cell or less than 100 </w:t>
      </w:r>
      <w:proofErr w:type="spellStart"/>
      <w:proofErr w:type="gramStart"/>
      <w:r w:rsidR="006E1CEA">
        <w:t>Wh</w:t>
      </w:r>
      <w:proofErr w:type="spellEnd"/>
      <w:proofErr w:type="gramEnd"/>
      <w:r w:rsidR="006E1CEA">
        <w:t xml:space="preserve"> per </w:t>
      </w:r>
      <w:r>
        <w:t>battery.</w:t>
      </w:r>
    </w:p>
    <w:p w:rsidR="002938DE" w:rsidRDefault="002938DE" w:rsidP="009813A8">
      <w:pPr>
        <w:pStyle w:val="SingleTxtG"/>
      </w:pPr>
      <w:r>
        <w:t>2.</w:t>
      </w:r>
      <w:r w:rsidR="00776929">
        <w:tab/>
      </w:r>
      <w:r w:rsidR="0063593D">
        <w:t xml:space="preserve">In the </w:t>
      </w:r>
      <w:r w:rsidR="00776929">
        <w:t>informal document</w:t>
      </w:r>
      <w:r w:rsidR="0063593D">
        <w:t xml:space="preserve"> </w:t>
      </w:r>
      <w:r w:rsidR="0063593D" w:rsidRPr="002938DE">
        <w:t>INF.13/Rev.1</w:t>
      </w:r>
      <w:r w:rsidR="00776929">
        <w:t xml:space="preserve"> (47</w:t>
      </w:r>
      <w:r w:rsidR="00776929" w:rsidRPr="00776929">
        <w:rPr>
          <w:vertAlign w:val="superscript"/>
        </w:rPr>
        <w:t>th</w:t>
      </w:r>
      <w:r w:rsidR="00776929">
        <w:t xml:space="preserve"> session)</w:t>
      </w:r>
      <w:r w:rsidR="0063593D">
        <w:t xml:space="preserve"> the delegation of the Republic of K</w:t>
      </w:r>
      <w:r w:rsidR="006E1CEA">
        <w:t>orea</w:t>
      </w:r>
      <w:r>
        <w:t xml:space="preserve"> </w:t>
      </w:r>
      <w:r w:rsidR="0063593D">
        <w:t>introduced a n</w:t>
      </w:r>
      <w:r w:rsidR="007058BE">
        <w:t>e</w:t>
      </w:r>
      <w:r>
        <w:t xml:space="preserve">w </w:t>
      </w:r>
      <w:r w:rsidR="00705359" w:rsidRPr="006E1CEA">
        <w:t>rechargeable</w:t>
      </w:r>
      <w:r w:rsidR="00705359">
        <w:t xml:space="preserve"> </w:t>
      </w:r>
      <w:r w:rsidR="006E1CEA">
        <w:t>l</w:t>
      </w:r>
      <w:r w:rsidR="002E5F00">
        <w:t xml:space="preserve">ithium </w:t>
      </w:r>
      <w:r>
        <w:t>batter</w:t>
      </w:r>
      <w:r w:rsidR="0063593D">
        <w:t>y</w:t>
      </w:r>
      <w:r>
        <w:t xml:space="preserve"> </w:t>
      </w:r>
      <w:r w:rsidR="00310B9C">
        <w:t>based on</w:t>
      </w:r>
      <w:r>
        <w:t xml:space="preserve"> a </w:t>
      </w:r>
      <w:r w:rsidR="006E1CEA">
        <w:t>l</w:t>
      </w:r>
      <w:r>
        <w:t xml:space="preserve">ithium metal anode associated with a polymer electrolyte. </w:t>
      </w:r>
      <w:r w:rsidR="0063593D">
        <w:t>T</w:t>
      </w:r>
      <w:r>
        <w:t>he use</w:t>
      </w:r>
      <w:r w:rsidR="0063593D">
        <w:t>s</w:t>
      </w:r>
      <w:r>
        <w:t xml:space="preserve"> and applications of these </w:t>
      </w:r>
      <w:r w:rsidR="003A0069" w:rsidRPr="003A0069">
        <w:t xml:space="preserve">Rechargeable </w:t>
      </w:r>
      <w:r w:rsidR="0063593D">
        <w:t>L</w:t>
      </w:r>
      <w:r w:rsidR="003A0069" w:rsidRPr="003A0069">
        <w:t xml:space="preserve">ithium </w:t>
      </w:r>
      <w:r w:rsidR="0063593D">
        <w:t>M</w:t>
      </w:r>
      <w:r w:rsidR="003A0069" w:rsidRPr="003A0069">
        <w:t xml:space="preserve">etal </w:t>
      </w:r>
      <w:r w:rsidR="0063593D">
        <w:t>P</w:t>
      </w:r>
      <w:r>
        <w:t xml:space="preserve">olymer </w:t>
      </w:r>
      <w:r w:rsidR="003A0069" w:rsidRPr="003A0069">
        <w:t>batteries (RLM</w:t>
      </w:r>
      <w:r>
        <w:t>P</w:t>
      </w:r>
      <w:r w:rsidR="003A0069" w:rsidRPr="003A0069">
        <w:t xml:space="preserve">) </w:t>
      </w:r>
      <w:r>
        <w:t>are expe</w:t>
      </w:r>
      <w:r w:rsidR="003A0069" w:rsidRPr="003A0069">
        <w:t>cted to increase substantial</w:t>
      </w:r>
      <w:r>
        <w:t>ly over the next 5 to 10 years</w:t>
      </w:r>
      <w:r w:rsidR="0063593D">
        <w:t>.</w:t>
      </w:r>
      <w:r>
        <w:t xml:space="preserve"> </w:t>
      </w:r>
      <w:r w:rsidR="00C63297">
        <w:t xml:space="preserve">It is worth to indicate </w:t>
      </w:r>
      <w:r w:rsidR="00310B9C">
        <w:t>that this new battery technology is</w:t>
      </w:r>
      <w:r w:rsidR="00C63297">
        <w:t xml:space="preserve"> applicabl</w:t>
      </w:r>
      <w:r w:rsidR="00310B9C">
        <w:t>e to small portable batteries for IT equipment and to large batteries for</w:t>
      </w:r>
      <w:r w:rsidR="00C63297">
        <w:t xml:space="preserve"> electric vehicles. For technical background, a definition </w:t>
      </w:r>
      <w:r w:rsidR="0063593D">
        <w:t>and an illustration of an</w:t>
      </w:r>
      <w:r w:rsidR="00D32317">
        <w:t xml:space="preserve"> RMLP are</w:t>
      </w:r>
      <w:r w:rsidR="00C63297">
        <w:t xml:space="preserve"> proposed in </w:t>
      </w:r>
      <w:r w:rsidR="0063593D">
        <w:t>A</w:t>
      </w:r>
      <w:r w:rsidR="00C63297">
        <w:t>nnex 1.</w:t>
      </w:r>
    </w:p>
    <w:p w:rsidR="003A0069" w:rsidRDefault="006E1CEA" w:rsidP="000D3CED">
      <w:pPr>
        <w:pStyle w:val="SingleTxtG"/>
      </w:pPr>
      <w:r>
        <w:t>3.</w:t>
      </w:r>
      <w:r>
        <w:tab/>
      </w:r>
      <w:r w:rsidR="002938DE">
        <w:t xml:space="preserve">The safety </w:t>
      </w:r>
      <w:r w:rsidR="008537AB">
        <w:t>characteristics of the RLMP</w:t>
      </w:r>
      <w:r w:rsidR="002938DE">
        <w:t>s</w:t>
      </w:r>
      <w:r w:rsidR="0063593D">
        <w:t xml:space="preserve"> are equivalent or better than those of the Lithium-Ion battery technology </w:t>
      </w:r>
      <w:r w:rsidR="00E05B30">
        <w:t>particularly</w:t>
      </w:r>
      <w:r w:rsidR="00310B9C">
        <w:t xml:space="preserve"> </w:t>
      </w:r>
      <w:r w:rsidR="002E5F00">
        <w:t xml:space="preserve">when considering </w:t>
      </w:r>
      <w:r w:rsidR="002938DE">
        <w:t>the use of the polymer electrolyte</w:t>
      </w:r>
      <w:r w:rsidR="0063593D">
        <w:t>.</w:t>
      </w:r>
      <w:r w:rsidR="00310B9C">
        <w:t xml:space="preserve"> </w:t>
      </w:r>
      <w:r w:rsidR="00E00436">
        <w:t>In a comparative tests campaign, the</w:t>
      </w:r>
      <w:r w:rsidR="00C63297">
        <w:t xml:space="preserve"> RMLP </w:t>
      </w:r>
      <w:r w:rsidR="00E00436">
        <w:t xml:space="preserve">cells </w:t>
      </w:r>
      <w:r w:rsidR="00C63297">
        <w:t xml:space="preserve">and Li-ion </w:t>
      </w:r>
      <w:r w:rsidR="00AE369F">
        <w:t xml:space="preserve">cells </w:t>
      </w:r>
      <w:r w:rsidR="00E00436">
        <w:t xml:space="preserve">have been </w:t>
      </w:r>
      <w:r w:rsidR="00C63297">
        <w:t xml:space="preserve">submitted to </w:t>
      </w:r>
      <w:r w:rsidR="00AE369F">
        <w:t xml:space="preserve">the </w:t>
      </w:r>
      <w:r w:rsidR="00C63297">
        <w:t>destruct</w:t>
      </w:r>
      <w:r w:rsidR="00C91354">
        <w:t>ive tests of the UN M</w:t>
      </w:r>
      <w:r w:rsidR="00E00436">
        <w:t xml:space="preserve">anual of Tests and Criteria Chapter </w:t>
      </w:r>
      <w:r w:rsidR="00C91354">
        <w:t>38.3 (</w:t>
      </w:r>
      <w:r w:rsidR="00C63297">
        <w:t>test T6-cru</w:t>
      </w:r>
      <w:r w:rsidR="00757670">
        <w:t xml:space="preserve">shing </w:t>
      </w:r>
      <w:r w:rsidR="00C63297">
        <w:t>and test T8-overdischarge)</w:t>
      </w:r>
      <w:r w:rsidR="00E00436">
        <w:t xml:space="preserve">. The results are </w:t>
      </w:r>
      <w:r w:rsidR="00C63297">
        <w:t xml:space="preserve">presented in </w:t>
      </w:r>
      <w:r w:rsidR="0063593D">
        <w:t>A</w:t>
      </w:r>
      <w:r w:rsidR="00C63297">
        <w:t xml:space="preserve">nnex 2. </w:t>
      </w:r>
    </w:p>
    <w:p w:rsidR="00E00436" w:rsidRDefault="00757670" w:rsidP="000D3CED">
      <w:pPr>
        <w:pStyle w:val="SingleTxtG"/>
      </w:pPr>
      <w:r>
        <w:t>4.</w:t>
      </w:r>
      <w:r>
        <w:tab/>
      </w:r>
      <w:r w:rsidR="00E00436">
        <w:t xml:space="preserve">It can </w:t>
      </w:r>
      <w:r w:rsidR="00F20F2F">
        <w:t>be observed that the tests results are indicating equivalent safety performances for both Li-Io</w:t>
      </w:r>
      <w:r w:rsidR="00774E61">
        <w:t>n and RLMP</w:t>
      </w:r>
      <w:r w:rsidR="00310B9C">
        <w:t xml:space="preserve"> cells and batteries.</w:t>
      </w:r>
    </w:p>
    <w:p w:rsidR="001047BE" w:rsidRDefault="00310B9C" w:rsidP="000D3CED">
      <w:pPr>
        <w:pStyle w:val="SingleTxtG"/>
      </w:pPr>
      <w:r>
        <w:t>5</w:t>
      </w:r>
      <w:r w:rsidR="00757670">
        <w:t>.</w:t>
      </w:r>
      <w:r w:rsidR="00757670">
        <w:tab/>
      </w:r>
      <w:r w:rsidR="008537AB">
        <w:t xml:space="preserve">Because these rechargeable </w:t>
      </w:r>
      <w:r w:rsidR="009813A8">
        <w:t>batterie</w:t>
      </w:r>
      <w:r w:rsidR="008537AB">
        <w:t>s a</w:t>
      </w:r>
      <w:r w:rsidR="00AE369F">
        <w:t>re</w:t>
      </w:r>
      <w:r>
        <w:t xml:space="preserve"> not</w:t>
      </w:r>
      <w:r w:rsidR="00AE369F">
        <w:t xml:space="preserve"> transported </w:t>
      </w:r>
      <w:r w:rsidR="00E00436">
        <w:t xml:space="preserve">fully charged but </w:t>
      </w:r>
      <w:r w:rsidR="00AE369F">
        <w:t xml:space="preserve">with an </w:t>
      </w:r>
      <w:r w:rsidR="008537AB">
        <w:t xml:space="preserve">intermediate State of Charge </w:t>
      </w:r>
      <w:r w:rsidR="00E00436">
        <w:t>of</w:t>
      </w:r>
      <w:r w:rsidR="008537AB">
        <w:t xml:space="preserve"> 50% </w:t>
      </w:r>
      <w:r w:rsidR="002E5F00">
        <w:t xml:space="preserve">to </w:t>
      </w:r>
      <w:r w:rsidR="00AE369F">
        <w:t>60%</w:t>
      </w:r>
      <w:r w:rsidR="00E00436">
        <w:t>,</w:t>
      </w:r>
      <w:r w:rsidR="00AE369F">
        <w:t xml:space="preserve"> </w:t>
      </w:r>
      <w:r w:rsidR="008537AB">
        <w:t xml:space="preserve">the lithium metal content during transport is lower than </w:t>
      </w:r>
      <w:r w:rsidR="00AE369F">
        <w:t>the total amount of lithium metal content wh</w:t>
      </w:r>
      <w:r>
        <w:t>en the cells are fully charged. I</w:t>
      </w:r>
      <w:r w:rsidR="00AE369F">
        <w:t xml:space="preserve">ndeed, the value of lithium metal content in the anode is directly correlated to the State of </w:t>
      </w:r>
    </w:p>
    <w:p w:rsidR="001047BE" w:rsidRDefault="001047BE">
      <w:pPr>
        <w:suppressAutoHyphens w:val="0"/>
        <w:spacing w:line="240" w:lineRule="auto"/>
      </w:pPr>
      <w:r>
        <w:br w:type="page"/>
      </w:r>
    </w:p>
    <w:p w:rsidR="008537AB" w:rsidRDefault="00AE369F" w:rsidP="000D3CED">
      <w:pPr>
        <w:pStyle w:val="SingleTxtG"/>
      </w:pPr>
      <w:proofErr w:type="gramStart"/>
      <w:r>
        <w:lastRenderedPageBreak/>
        <w:t>Charge of the cell or battery.</w:t>
      </w:r>
      <w:proofErr w:type="gramEnd"/>
      <w:r>
        <w:t xml:space="preserve"> Therefore, it is considered that the</w:t>
      </w:r>
      <w:r w:rsidR="00E00436">
        <w:t xml:space="preserve"> total</w:t>
      </w:r>
      <w:r>
        <w:t xml:space="preserve"> lithium metal content for the RMLP is not </w:t>
      </w:r>
      <w:r w:rsidR="0063593D">
        <w:t xml:space="preserve">representative of the </w:t>
      </w:r>
      <w:r w:rsidR="00E00436">
        <w:t>“</w:t>
      </w:r>
      <w:r w:rsidR="00D32317">
        <w:t xml:space="preserve">safety </w:t>
      </w:r>
      <w:r w:rsidR="0063593D">
        <w:t>performance status</w:t>
      </w:r>
      <w:r w:rsidR="00E00436">
        <w:t>”</w:t>
      </w:r>
      <w:r w:rsidR="0063593D">
        <w:t xml:space="preserve"> of the battery</w:t>
      </w:r>
      <w:r w:rsidR="00D32317">
        <w:t xml:space="preserve"> during transport</w:t>
      </w:r>
      <w:r w:rsidR="0063593D">
        <w:t>.</w:t>
      </w:r>
    </w:p>
    <w:p w:rsidR="00662E75" w:rsidRDefault="00310B9C" w:rsidP="000D3CED">
      <w:pPr>
        <w:pStyle w:val="SingleTxtG"/>
      </w:pPr>
      <w:r>
        <w:t>6</w:t>
      </w:r>
      <w:r w:rsidR="001047BE">
        <w:t>.</w:t>
      </w:r>
      <w:r w:rsidR="001047BE">
        <w:tab/>
      </w:r>
      <w:r w:rsidR="00E00436">
        <w:t>It is advisable to harmonize the requirements of the Special Provisions SP188 of the U</w:t>
      </w:r>
      <w:r w:rsidR="001047BE">
        <w:t>nited Nations</w:t>
      </w:r>
      <w:r w:rsidR="00E00436">
        <w:t xml:space="preserve"> Model Regulation</w:t>
      </w:r>
      <w:r w:rsidR="001047BE">
        <w:t>s</w:t>
      </w:r>
      <w:r w:rsidR="00E00436">
        <w:t xml:space="preserve"> for all types of rechargeable Lithium batteries. </w:t>
      </w:r>
      <w:r w:rsidR="00AE369F">
        <w:t xml:space="preserve">In order to harmonize the </w:t>
      </w:r>
      <w:r>
        <w:t xml:space="preserve">energy content </w:t>
      </w:r>
      <w:r w:rsidR="00D301DF">
        <w:t xml:space="preserve">marking </w:t>
      </w:r>
      <w:r w:rsidR="00AE369F">
        <w:t xml:space="preserve">of the rechargeable </w:t>
      </w:r>
      <w:r w:rsidR="00D301DF">
        <w:t xml:space="preserve">Lithium batteries </w:t>
      </w:r>
      <w:r w:rsidR="00AE369F">
        <w:t>(</w:t>
      </w:r>
      <w:r w:rsidR="00D301DF">
        <w:t>L</w:t>
      </w:r>
      <w:r w:rsidR="00AE369F">
        <w:t xml:space="preserve">i-ion </w:t>
      </w:r>
      <w:r w:rsidR="00D301DF">
        <w:t>and</w:t>
      </w:r>
      <w:r w:rsidR="00AE369F">
        <w:t xml:space="preserve"> RLMP), it is propose</w:t>
      </w:r>
      <w:r w:rsidR="00D301DF">
        <w:t>d</w:t>
      </w:r>
      <w:r w:rsidR="00AE369F">
        <w:t xml:space="preserve"> to use </w:t>
      </w:r>
      <w:r>
        <w:t xml:space="preserve">for RLMP </w:t>
      </w:r>
      <w:r w:rsidR="00AE369F">
        <w:t>th</w:t>
      </w:r>
      <w:r w:rsidR="00D32317">
        <w:t>e</w:t>
      </w:r>
      <w:r w:rsidR="00AE369F">
        <w:t xml:space="preserve"> energy content (expressed in</w:t>
      </w:r>
      <w:r w:rsidR="008537AB">
        <w:t xml:space="preserve"> </w:t>
      </w:r>
      <w:proofErr w:type="spellStart"/>
      <w:proofErr w:type="gramStart"/>
      <w:r w:rsidR="008537AB">
        <w:t>Wh</w:t>
      </w:r>
      <w:proofErr w:type="spellEnd"/>
      <w:proofErr w:type="gramEnd"/>
      <w:r w:rsidR="00AE369F">
        <w:t>)</w:t>
      </w:r>
      <w:r w:rsidR="00662E75">
        <w:t xml:space="preserve">, </w:t>
      </w:r>
      <w:r w:rsidR="00D301DF">
        <w:t>as it is</w:t>
      </w:r>
      <w:r w:rsidR="00662E75">
        <w:t xml:space="preserve"> </w:t>
      </w:r>
      <w:r w:rsidR="00D301DF">
        <w:t xml:space="preserve">currently </w:t>
      </w:r>
      <w:r w:rsidR="00662E75">
        <w:t xml:space="preserve">the case for </w:t>
      </w:r>
      <w:r w:rsidR="00D301DF">
        <w:t>L</w:t>
      </w:r>
      <w:r w:rsidR="00662E75">
        <w:t>i-ion cells and batteries.</w:t>
      </w:r>
    </w:p>
    <w:p w:rsidR="00A240CB" w:rsidRDefault="00310B9C" w:rsidP="000D3CED">
      <w:pPr>
        <w:pStyle w:val="SingleTxtG"/>
      </w:pPr>
      <w:r>
        <w:t>7</w:t>
      </w:r>
      <w:r w:rsidR="001047BE">
        <w:t>.</w:t>
      </w:r>
      <w:r w:rsidR="001047BE">
        <w:tab/>
      </w:r>
      <w:r w:rsidR="00AE369F">
        <w:t xml:space="preserve">The </w:t>
      </w:r>
      <w:r w:rsidR="00662E75">
        <w:t xml:space="preserve">applicable </w:t>
      </w:r>
      <w:r w:rsidR="00AE369F">
        <w:t>limit</w:t>
      </w:r>
      <w:r w:rsidR="00662E75">
        <w:t>s</w:t>
      </w:r>
      <w:r w:rsidR="00AE369F">
        <w:t xml:space="preserve"> </w:t>
      </w:r>
      <w:r w:rsidR="00662E75">
        <w:t xml:space="preserve">in the SP188 to define the </w:t>
      </w:r>
      <w:r w:rsidR="000A0F81">
        <w:t xml:space="preserve">energy content </w:t>
      </w:r>
      <w:r w:rsidR="00662E75">
        <w:t xml:space="preserve">of the exempted cells and batteries were discussed during the </w:t>
      </w:r>
      <w:r w:rsidR="001047BE">
        <w:t>second</w:t>
      </w:r>
      <w:r>
        <w:t xml:space="preserve"> </w:t>
      </w:r>
      <w:r w:rsidR="001047BE">
        <w:t>i</w:t>
      </w:r>
      <w:r w:rsidR="008537AB">
        <w:t xml:space="preserve">nformal </w:t>
      </w:r>
      <w:r w:rsidR="001047BE">
        <w:t>working g</w:t>
      </w:r>
      <w:r w:rsidR="008537AB">
        <w:t>roup</w:t>
      </w:r>
      <w:r w:rsidR="00D301DF">
        <w:t xml:space="preserve"> held</w:t>
      </w:r>
      <w:r w:rsidR="00662E75">
        <w:t xml:space="preserve"> on August 28th in Washington</w:t>
      </w:r>
      <w:r w:rsidR="007E79DE">
        <w:t xml:space="preserve"> DC</w:t>
      </w:r>
      <w:r w:rsidR="00662E75">
        <w:t xml:space="preserve">. The initial proposal consisted in a change of the </w:t>
      </w:r>
      <w:r w:rsidR="00F20F2F">
        <w:t xml:space="preserve">energy content </w:t>
      </w:r>
      <w:r w:rsidR="00662E75">
        <w:t xml:space="preserve">limit for RMLP from </w:t>
      </w:r>
      <w:r w:rsidR="00662E75" w:rsidRPr="00662E75">
        <w:t xml:space="preserve">1 g </w:t>
      </w:r>
      <w:r w:rsidR="00662E75">
        <w:t>lithium metal for a cell</w:t>
      </w:r>
      <w:r w:rsidR="00662E75" w:rsidRPr="00662E75">
        <w:t xml:space="preserve">, or 2 g lithium </w:t>
      </w:r>
      <w:r w:rsidR="00662E75">
        <w:t xml:space="preserve">metal </w:t>
      </w:r>
      <w:r w:rsidR="00662E75" w:rsidRPr="00662E75">
        <w:t>for a battery</w:t>
      </w:r>
      <w:r w:rsidR="00662E75">
        <w:t xml:space="preserve">, to 20 </w:t>
      </w:r>
      <w:proofErr w:type="spellStart"/>
      <w:proofErr w:type="gramStart"/>
      <w:r w:rsidR="00662E75">
        <w:t>Wh</w:t>
      </w:r>
      <w:proofErr w:type="spellEnd"/>
      <w:proofErr w:type="gramEnd"/>
      <w:r w:rsidR="00662E75">
        <w:t xml:space="preserve"> for a cell or 100 </w:t>
      </w:r>
      <w:proofErr w:type="spellStart"/>
      <w:r w:rsidR="00662E75">
        <w:t>Wh</w:t>
      </w:r>
      <w:proofErr w:type="spellEnd"/>
      <w:r w:rsidR="00662E75">
        <w:t xml:space="preserve"> for a battery. Although it was recognized that the size of a RMLP cell containing</w:t>
      </w:r>
      <w:r w:rsidR="00A240CB">
        <w:t xml:space="preserve"> 1g lithium metal </w:t>
      </w:r>
      <w:r w:rsidR="00F20F2F">
        <w:t>i</w:t>
      </w:r>
      <w:r w:rsidR="00A240CB">
        <w:t xml:space="preserve">s close to the size of a 20 </w:t>
      </w:r>
      <w:proofErr w:type="spellStart"/>
      <w:r w:rsidR="00A240CB">
        <w:t>Wh</w:t>
      </w:r>
      <w:proofErr w:type="spellEnd"/>
      <w:r w:rsidR="00A240CB">
        <w:t xml:space="preserve"> RMLP cell, c</w:t>
      </w:r>
      <w:r w:rsidR="00662E75">
        <w:t>oncerns were raised during the discussion</w:t>
      </w:r>
      <w:r w:rsidR="00A240CB">
        <w:t xml:space="preserve"> about the difference in size between a 2 g</w:t>
      </w:r>
      <w:r w:rsidR="007E79DE">
        <w:t xml:space="preserve"> Lithium metal </w:t>
      </w:r>
      <w:r w:rsidR="00A240CB">
        <w:t xml:space="preserve"> battery and a 100 </w:t>
      </w:r>
      <w:proofErr w:type="spellStart"/>
      <w:r w:rsidR="00A240CB">
        <w:t>Wh</w:t>
      </w:r>
      <w:proofErr w:type="spellEnd"/>
      <w:r w:rsidR="00A240CB">
        <w:t xml:space="preserve"> </w:t>
      </w:r>
      <w:r w:rsidR="007E79DE">
        <w:t xml:space="preserve">RLMP </w:t>
      </w:r>
      <w:r w:rsidR="00A240CB">
        <w:t xml:space="preserve">battery, hence resulting in possibly larger </w:t>
      </w:r>
      <w:r w:rsidR="00D301DF">
        <w:t>hazards.</w:t>
      </w:r>
    </w:p>
    <w:p w:rsidR="00935C87" w:rsidRDefault="001047BE" w:rsidP="009813A8">
      <w:pPr>
        <w:pStyle w:val="SingleTxtG"/>
      </w:pPr>
      <w:r>
        <w:t>8.</w:t>
      </w:r>
      <w:r>
        <w:tab/>
      </w:r>
      <w:r w:rsidR="00F20F2F">
        <w:t xml:space="preserve">Table 1 is illustrating the relation between the Lithium </w:t>
      </w:r>
      <w:r w:rsidR="00996BEC">
        <w:t xml:space="preserve">metal </w:t>
      </w:r>
      <w:r w:rsidR="00F20F2F">
        <w:t xml:space="preserve">content and the energy content of </w:t>
      </w:r>
      <w:r w:rsidR="00996BEC">
        <w:t>Lithium</w:t>
      </w:r>
      <w:r w:rsidR="009813A8">
        <w:t xml:space="preserve"> </w:t>
      </w:r>
      <w:r w:rsidR="00F20F2F">
        <w:t>batteries</w:t>
      </w:r>
      <w:r w:rsidR="00996BEC">
        <w:t xml:space="preserve"> in the context of SP188</w:t>
      </w:r>
      <w:r w:rsidR="00F20F2F">
        <w:t>.</w:t>
      </w:r>
      <w:r w:rsidR="00935C87">
        <w:t xml:space="preserve"> It can be observed the 20 </w:t>
      </w:r>
      <w:proofErr w:type="spellStart"/>
      <w:r w:rsidR="00935C87">
        <w:t>Wh</w:t>
      </w:r>
      <w:proofErr w:type="spellEnd"/>
      <w:r w:rsidR="00935C87">
        <w:t xml:space="preserve"> </w:t>
      </w:r>
      <w:r w:rsidR="00796741">
        <w:t xml:space="preserve">RLMP </w:t>
      </w:r>
      <w:r w:rsidR="00774E61">
        <w:t>cell</w:t>
      </w:r>
      <w:r w:rsidR="00935C87">
        <w:t xml:space="preserve"> </w:t>
      </w:r>
      <w:r w:rsidR="00774E61">
        <w:t>is equ</w:t>
      </w:r>
      <w:r w:rsidR="00796741">
        <w:t xml:space="preserve">ivalent to a </w:t>
      </w:r>
      <w:r w:rsidR="00774E61">
        <w:t xml:space="preserve">1.5 g Lithium Metal </w:t>
      </w:r>
      <w:proofErr w:type="gramStart"/>
      <w:r w:rsidR="00774E61">
        <w:t>cell  when</w:t>
      </w:r>
      <w:proofErr w:type="gramEnd"/>
      <w:r w:rsidR="00774E61">
        <w:t xml:space="preserve"> fully charged. In the same way, a</w:t>
      </w:r>
      <w:r w:rsidR="00935C87">
        <w:t xml:space="preserve"> battery with 100 </w:t>
      </w:r>
      <w:proofErr w:type="spellStart"/>
      <w:proofErr w:type="gramStart"/>
      <w:r w:rsidR="00935C87">
        <w:t>Wh</w:t>
      </w:r>
      <w:proofErr w:type="spellEnd"/>
      <w:proofErr w:type="gramEnd"/>
      <w:r w:rsidR="00935C87">
        <w:t xml:space="preserve"> would have an equivalent Lithium</w:t>
      </w:r>
      <w:r w:rsidR="009813A8">
        <w:t xml:space="preserve"> </w:t>
      </w:r>
      <w:r w:rsidR="00935C87">
        <w:t>metal content of 7.5 grams</w:t>
      </w:r>
      <w:r w:rsidR="00774E61">
        <w:t xml:space="preserve"> when fully charged</w:t>
      </w:r>
      <w:r w:rsidR="00935C87">
        <w:t xml:space="preserve">. As the RLMP battery is shipped </w:t>
      </w:r>
      <w:r w:rsidR="00774E61">
        <w:t>with a typical</w:t>
      </w:r>
      <w:r w:rsidR="00935C87">
        <w:t xml:space="preserve"> 50 % State of Charge (SOC), this woul</w:t>
      </w:r>
      <w:r w:rsidR="009813A8">
        <w:t xml:space="preserve">d represent </w:t>
      </w:r>
      <w:r w:rsidR="00774E61">
        <w:t xml:space="preserve">3.7g of Lithium metal </w:t>
      </w:r>
      <w:r w:rsidR="00935C87">
        <w:t>per battery</w:t>
      </w:r>
      <w:r w:rsidR="009813A8">
        <w:t xml:space="preserve"> during transport.</w:t>
      </w:r>
    </w:p>
    <w:p w:rsidR="00A240CB" w:rsidRDefault="00796741" w:rsidP="000D3CED">
      <w:pPr>
        <w:pStyle w:val="SingleTxtG"/>
      </w:pPr>
      <w:r>
        <w:t>9.</w:t>
      </w:r>
      <w:r>
        <w:tab/>
      </w:r>
      <w:r w:rsidR="00F20F2F">
        <w:t xml:space="preserve">Because the tests </w:t>
      </w:r>
      <w:r w:rsidR="00A240CB">
        <w:t xml:space="preserve">results are indicating </w:t>
      </w:r>
      <w:r w:rsidR="00F20F2F">
        <w:t xml:space="preserve">equivalent </w:t>
      </w:r>
      <w:r w:rsidR="00A240CB">
        <w:t>safety performance</w:t>
      </w:r>
      <w:r w:rsidR="00F20F2F">
        <w:t>s for both types of Lithium Rechargeable Batteries</w:t>
      </w:r>
      <w:r w:rsidR="00A240CB">
        <w:t xml:space="preserve">, it is considered that the same values for the exemption limit </w:t>
      </w:r>
      <w:r w:rsidR="00F20F2F">
        <w:t>under</w:t>
      </w:r>
      <w:r w:rsidR="00A240CB">
        <w:t xml:space="preserve"> SP188 should be proposed as a</w:t>
      </w:r>
      <w:r w:rsidR="00F20F2F">
        <w:t xml:space="preserve"> first </w:t>
      </w:r>
      <w:r w:rsidR="00A240CB">
        <w:t xml:space="preserve">option 1: RMLP with a </w:t>
      </w:r>
      <w:proofErr w:type="spellStart"/>
      <w:proofErr w:type="gramStart"/>
      <w:r w:rsidR="00A240CB">
        <w:t>Wh</w:t>
      </w:r>
      <w:proofErr w:type="spellEnd"/>
      <w:proofErr w:type="gramEnd"/>
      <w:r w:rsidR="00A240CB">
        <w:t xml:space="preserve"> rating of less than 20 </w:t>
      </w:r>
      <w:proofErr w:type="spellStart"/>
      <w:r w:rsidR="00A240CB">
        <w:t>Wh</w:t>
      </w:r>
      <w:proofErr w:type="spellEnd"/>
      <w:r w:rsidR="00A240CB">
        <w:t xml:space="preserve"> for cells or 100 </w:t>
      </w:r>
      <w:proofErr w:type="spellStart"/>
      <w:r w:rsidR="00A240CB">
        <w:t>Wh</w:t>
      </w:r>
      <w:proofErr w:type="spellEnd"/>
      <w:r w:rsidR="00A240CB">
        <w:t xml:space="preserve"> for batteries</w:t>
      </w:r>
      <w:r w:rsidR="009813A8">
        <w:t xml:space="preserve"> could fall under SP188</w:t>
      </w:r>
      <w:r w:rsidR="00A240CB">
        <w:t>. In addition, this would help simplify and harmonize the regulation.</w:t>
      </w:r>
    </w:p>
    <w:p w:rsidR="00C63297" w:rsidRDefault="00796741" w:rsidP="000D3CED">
      <w:pPr>
        <w:pStyle w:val="SingleTxtG"/>
      </w:pPr>
      <w:r>
        <w:t>10.</w:t>
      </w:r>
      <w:r>
        <w:tab/>
      </w:r>
      <w:r w:rsidR="00310B9C">
        <w:t xml:space="preserve">As discussed during the </w:t>
      </w:r>
      <w:r>
        <w:t>second i</w:t>
      </w:r>
      <w:r w:rsidR="00310B9C">
        <w:t>nf</w:t>
      </w:r>
      <w:r>
        <w:t>ormal working g</w:t>
      </w:r>
      <w:r w:rsidR="00310B9C">
        <w:t xml:space="preserve">roup, </w:t>
      </w:r>
      <w:r w:rsidR="00A240CB">
        <w:t xml:space="preserve">the change in size for the </w:t>
      </w:r>
      <w:r w:rsidR="00310B9C">
        <w:t xml:space="preserve">100 </w:t>
      </w:r>
      <w:proofErr w:type="spellStart"/>
      <w:proofErr w:type="gramStart"/>
      <w:r w:rsidR="00310B9C">
        <w:t>Wh</w:t>
      </w:r>
      <w:proofErr w:type="spellEnd"/>
      <w:proofErr w:type="gramEnd"/>
      <w:r w:rsidR="00310B9C">
        <w:t xml:space="preserve"> </w:t>
      </w:r>
      <w:r w:rsidR="00A240CB">
        <w:t>batteries was considered as non-acceptable</w:t>
      </w:r>
      <w:r w:rsidR="00774E61">
        <w:t xml:space="preserve"> without further safety tests results. Although tests results are presented in annex 2 of t</w:t>
      </w:r>
      <w:r w:rsidR="00677B2C">
        <w:t>h</w:t>
      </w:r>
      <w:r w:rsidR="00774E61">
        <w:t>is document</w:t>
      </w:r>
      <w:r w:rsidR="00A240CB">
        <w:t xml:space="preserve">, it is proposed to consider a limit of 20 </w:t>
      </w:r>
      <w:proofErr w:type="spellStart"/>
      <w:r w:rsidR="00A240CB">
        <w:t>Wh</w:t>
      </w:r>
      <w:proofErr w:type="spellEnd"/>
      <w:r w:rsidR="00A240CB">
        <w:t xml:space="preserve"> for cells and </w:t>
      </w:r>
      <w:r w:rsidR="00935C87">
        <w:t>6</w:t>
      </w:r>
      <w:r w:rsidR="00A240CB">
        <w:t xml:space="preserve">0 </w:t>
      </w:r>
      <w:proofErr w:type="spellStart"/>
      <w:r w:rsidR="00A240CB">
        <w:t>Wh</w:t>
      </w:r>
      <w:proofErr w:type="spellEnd"/>
      <w:r w:rsidR="00A240CB">
        <w:t xml:space="preserve"> for batteries</w:t>
      </w:r>
      <w:r w:rsidR="00310B9C">
        <w:t xml:space="preserve"> as a</w:t>
      </w:r>
      <w:r w:rsidR="00935C87">
        <w:t>n alternative</w:t>
      </w:r>
      <w:r w:rsidR="00677B2C">
        <w:t xml:space="preserve"> (Option 2)</w:t>
      </w:r>
      <w:r w:rsidR="00935C87">
        <w:t xml:space="preserve"> to the </w:t>
      </w:r>
      <w:r w:rsidR="009813A8">
        <w:t>first proposal in O</w:t>
      </w:r>
      <w:r w:rsidR="00310B9C">
        <w:t>ption</w:t>
      </w:r>
      <w:r w:rsidR="009813A8">
        <w:t xml:space="preserve"> 1</w:t>
      </w:r>
      <w:r w:rsidR="00677B2C">
        <w:t>,</w:t>
      </w:r>
      <w:r w:rsidR="00774E61">
        <w:t xml:space="preserve"> in cas</w:t>
      </w:r>
      <w:r w:rsidR="00677B2C">
        <w:t xml:space="preserve">e the safety test results would still be considered as  insufficient. </w:t>
      </w:r>
    </w:p>
    <w:p w:rsidR="00153977" w:rsidRDefault="00796741" w:rsidP="00796741">
      <w:pPr>
        <w:pStyle w:val="HChG"/>
        <w:rPr>
          <w:szCs w:val="28"/>
        </w:rPr>
      </w:pPr>
      <w:r>
        <w:tab/>
      </w:r>
      <w:r>
        <w:tab/>
      </w:r>
      <w:r w:rsidR="00153977">
        <w:t>Proposal</w:t>
      </w:r>
    </w:p>
    <w:p w:rsidR="004B2F8E" w:rsidRPr="004B2F8E" w:rsidRDefault="00796741" w:rsidP="00796741">
      <w:pPr>
        <w:pStyle w:val="H1G"/>
      </w:pPr>
      <w:r>
        <w:tab/>
      </w:r>
      <w:r>
        <w:tab/>
      </w:r>
      <w:r w:rsidR="004B2F8E" w:rsidRPr="004B2F8E">
        <w:t>Option 1:</w:t>
      </w:r>
    </w:p>
    <w:p w:rsidR="00153977" w:rsidRDefault="00D32317" w:rsidP="00153977">
      <w:pPr>
        <w:pStyle w:val="SingleTxtG"/>
      </w:pPr>
      <w:r>
        <w:t>11</w:t>
      </w:r>
      <w:r w:rsidR="00796741">
        <w:t>.</w:t>
      </w:r>
      <w:r w:rsidR="00796741">
        <w:tab/>
        <w:t>M</w:t>
      </w:r>
      <w:r w:rsidR="00153977">
        <w:t>odify the text of SP 188 (a) and (b) as indicated below:</w:t>
      </w:r>
    </w:p>
    <w:p w:rsidR="00153977" w:rsidRPr="004B2F8E" w:rsidRDefault="00796741" w:rsidP="00796741">
      <w:pPr>
        <w:pStyle w:val="SingleTxtG"/>
        <w:ind w:left="1701"/>
        <w:rPr>
          <w:i/>
        </w:rPr>
      </w:pPr>
      <w:r>
        <w:rPr>
          <w:i/>
        </w:rPr>
        <w:t>(a)</w:t>
      </w:r>
      <w:r>
        <w:rPr>
          <w:i/>
        </w:rPr>
        <w:tab/>
      </w:r>
      <w:r w:rsidR="00153977" w:rsidRPr="004B2F8E">
        <w:rPr>
          <w:i/>
        </w:rPr>
        <w:t>For a lithium metal or lithium alloy cell, the lithium content is not more than 1 g,</w:t>
      </w:r>
      <w:r w:rsidR="00153977" w:rsidRPr="004B2F8E">
        <w:rPr>
          <w:i/>
        </w:rPr>
        <w:tab/>
        <w:t>and for a lithium ion cell</w:t>
      </w:r>
      <w:proofErr w:type="gramStart"/>
      <w:r w:rsidR="00153977" w:rsidRPr="004B2F8E">
        <w:rPr>
          <w:i/>
        </w:rPr>
        <w:t>,</w:t>
      </w:r>
      <w:r w:rsidR="004B2F8E">
        <w:t>[</w:t>
      </w:r>
      <w:proofErr w:type="gramEnd"/>
      <w:r w:rsidR="004B2F8E" w:rsidRPr="004B2F8E">
        <w:rPr>
          <w:color w:val="FF0000"/>
        </w:rPr>
        <w:t>o</w:t>
      </w:r>
      <w:r w:rsidR="00310B9C">
        <w:rPr>
          <w:color w:val="FF0000"/>
        </w:rPr>
        <w:t>r a rechargeable lithium metal p</w:t>
      </w:r>
      <w:r w:rsidR="004B2F8E" w:rsidRPr="004B2F8E">
        <w:rPr>
          <w:color w:val="FF0000"/>
        </w:rPr>
        <w:t>olymer cell</w:t>
      </w:r>
      <w:r w:rsidR="004B2F8E">
        <w:t>]</w:t>
      </w:r>
      <w:r w:rsidR="00153977" w:rsidRPr="004B2F8E">
        <w:rPr>
          <w:i/>
        </w:rPr>
        <w:t xml:space="preserve"> the Watt-hour rating is not more than 20 </w:t>
      </w:r>
      <w:proofErr w:type="spellStart"/>
      <w:r w:rsidR="00153977" w:rsidRPr="004B2F8E">
        <w:rPr>
          <w:i/>
        </w:rPr>
        <w:t>Wh</w:t>
      </w:r>
      <w:proofErr w:type="spellEnd"/>
      <w:r w:rsidR="00153977" w:rsidRPr="004B2F8E">
        <w:rPr>
          <w:i/>
        </w:rPr>
        <w:t>;</w:t>
      </w:r>
    </w:p>
    <w:p w:rsidR="00153977" w:rsidRPr="004B2F8E" w:rsidRDefault="00796741" w:rsidP="00796741">
      <w:pPr>
        <w:pStyle w:val="SingleTxtG"/>
        <w:ind w:left="1701"/>
        <w:rPr>
          <w:i/>
        </w:rPr>
      </w:pPr>
      <w:r>
        <w:rPr>
          <w:i/>
        </w:rPr>
        <w:t>(b)</w:t>
      </w:r>
      <w:r>
        <w:rPr>
          <w:i/>
        </w:rPr>
        <w:tab/>
      </w:r>
      <w:r w:rsidR="00153977" w:rsidRPr="004B2F8E">
        <w:rPr>
          <w:i/>
        </w:rPr>
        <w:t>For a lithium metal or lithium alloy battery the aggregate lithium content is not more</w:t>
      </w:r>
      <w:r w:rsidR="004B2F8E">
        <w:rPr>
          <w:i/>
        </w:rPr>
        <w:t xml:space="preserve"> </w:t>
      </w:r>
      <w:r w:rsidR="00153977" w:rsidRPr="004B2F8E">
        <w:rPr>
          <w:i/>
        </w:rPr>
        <w:t xml:space="preserve">than 2 g, and for a lithium ion battery, </w:t>
      </w:r>
      <w:r w:rsidR="004B2F8E" w:rsidRPr="004B2F8E">
        <w:t>[</w:t>
      </w:r>
      <w:r w:rsidR="00310B9C">
        <w:rPr>
          <w:color w:val="FF0000"/>
        </w:rPr>
        <w:t>or a rechargeable lithium m</w:t>
      </w:r>
      <w:r w:rsidR="004B2F8E" w:rsidRPr="004B2F8E">
        <w:rPr>
          <w:color w:val="FF0000"/>
        </w:rPr>
        <w:t>eta</w:t>
      </w:r>
      <w:r w:rsidR="00E05B30">
        <w:rPr>
          <w:color w:val="FF0000"/>
        </w:rPr>
        <w:t>l polymer battery</w:t>
      </w:r>
      <w:r w:rsidR="004B2F8E">
        <w:rPr>
          <w:b/>
        </w:rPr>
        <w:t>]</w:t>
      </w:r>
      <w:r w:rsidR="004B2F8E" w:rsidRPr="004B2F8E">
        <w:rPr>
          <w:i/>
        </w:rPr>
        <w:t xml:space="preserve"> </w:t>
      </w:r>
      <w:r w:rsidR="00153977" w:rsidRPr="004B2F8E">
        <w:rPr>
          <w:i/>
        </w:rPr>
        <w:t>the Watt-hour rating is not more than</w:t>
      </w:r>
      <w:r w:rsidR="004B2F8E" w:rsidRPr="004B2F8E">
        <w:rPr>
          <w:i/>
        </w:rPr>
        <w:t xml:space="preserve"> </w:t>
      </w:r>
      <w:r w:rsidR="00153977" w:rsidRPr="004B2F8E">
        <w:rPr>
          <w:i/>
        </w:rPr>
        <w:t xml:space="preserve">100 Wh. Lithium ion batteries </w:t>
      </w:r>
      <w:r w:rsidR="00310B9C">
        <w:rPr>
          <w:i/>
        </w:rPr>
        <w:t xml:space="preserve">and </w:t>
      </w:r>
      <w:r w:rsidR="00310B9C">
        <w:rPr>
          <w:color w:val="FF0000"/>
        </w:rPr>
        <w:t>rechargeable lithium m</w:t>
      </w:r>
      <w:r w:rsidR="00310B9C" w:rsidRPr="004B2F8E">
        <w:rPr>
          <w:color w:val="FF0000"/>
        </w:rPr>
        <w:t>eta</w:t>
      </w:r>
      <w:r w:rsidR="00310B9C">
        <w:rPr>
          <w:color w:val="FF0000"/>
        </w:rPr>
        <w:t>l polymer battery</w:t>
      </w:r>
      <w:r w:rsidR="00310B9C" w:rsidRPr="004B2F8E">
        <w:rPr>
          <w:i/>
        </w:rPr>
        <w:t xml:space="preserve"> </w:t>
      </w:r>
      <w:r w:rsidR="00153977" w:rsidRPr="004B2F8E">
        <w:rPr>
          <w:i/>
        </w:rPr>
        <w:t>subject to this pro</w:t>
      </w:r>
      <w:r w:rsidR="00E05B30">
        <w:rPr>
          <w:i/>
        </w:rPr>
        <w:t xml:space="preserve">vision shall be marked with the </w:t>
      </w:r>
      <w:r w:rsidR="00153977" w:rsidRPr="004B2F8E">
        <w:rPr>
          <w:i/>
        </w:rPr>
        <w:t>Watt-hour rating on the outside case, except those manufactured before 1 January2009;</w:t>
      </w:r>
      <w:r w:rsidR="004B2F8E" w:rsidRPr="004B2F8E">
        <w:rPr>
          <w:i/>
        </w:rPr>
        <w:t xml:space="preserve"> </w:t>
      </w:r>
    </w:p>
    <w:p w:rsidR="004B2F8E" w:rsidRDefault="00796741" w:rsidP="00796741">
      <w:pPr>
        <w:pStyle w:val="H1G"/>
      </w:pPr>
      <w:r>
        <w:lastRenderedPageBreak/>
        <w:tab/>
      </w:r>
      <w:r>
        <w:tab/>
      </w:r>
      <w:r w:rsidR="004B2F8E">
        <w:t>Option 2</w:t>
      </w:r>
      <w:r w:rsidR="004B2F8E" w:rsidRPr="004B2F8E">
        <w:t>:</w:t>
      </w:r>
    </w:p>
    <w:p w:rsidR="00D32317" w:rsidRDefault="00796741" w:rsidP="00D32317">
      <w:pPr>
        <w:pStyle w:val="SingleTxtG"/>
      </w:pPr>
      <w:r>
        <w:t>12.</w:t>
      </w:r>
      <w:r>
        <w:tab/>
        <w:t>M</w:t>
      </w:r>
      <w:r w:rsidR="00D32317">
        <w:t>odify the text of SP 188 (a) and (b) as indicated below:</w:t>
      </w:r>
    </w:p>
    <w:p w:rsidR="004B2F8E" w:rsidRPr="004B2F8E" w:rsidRDefault="004B2F8E" w:rsidP="00CD6CEC">
      <w:pPr>
        <w:spacing w:after="120"/>
        <w:ind w:left="1701" w:right="1134"/>
        <w:jc w:val="both"/>
        <w:rPr>
          <w:i/>
        </w:rPr>
      </w:pPr>
      <w:r w:rsidRPr="004B2F8E">
        <w:rPr>
          <w:i/>
        </w:rPr>
        <w:t xml:space="preserve">(a) </w:t>
      </w:r>
      <w:r w:rsidR="00CD6CEC">
        <w:rPr>
          <w:i/>
        </w:rPr>
        <w:tab/>
      </w:r>
      <w:r w:rsidRPr="004B2F8E">
        <w:rPr>
          <w:i/>
        </w:rPr>
        <w:t>For a lithium metal or lithium alloy cell, the lithium c</w:t>
      </w:r>
      <w:r w:rsidR="00CD6CEC">
        <w:rPr>
          <w:i/>
        </w:rPr>
        <w:t xml:space="preserve">ontent is not more than 1 g, </w:t>
      </w:r>
      <w:r w:rsidRPr="004B2F8E">
        <w:rPr>
          <w:i/>
        </w:rPr>
        <w:t>and for a lithium ion cell</w:t>
      </w:r>
      <w:proofErr w:type="gramStart"/>
      <w:r w:rsidRPr="004B2F8E">
        <w:rPr>
          <w:i/>
        </w:rPr>
        <w:t>,</w:t>
      </w:r>
      <w:r w:rsidRPr="004B2F8E">
        <w:t>[</w:t>
      </w:r>
      <w:proofErr w:type="gramEnd"/>
      <w:r w:rsidRPr="004B2F8E">
        <w:rPr>
          <w:color w:val="FF0000"/>
        </w:rPr>
        <w:t xml:space="preserve">or a </w:t>
      </w:r>
      <w:r w:rsidR="00D90A1D">
        <w:rPr>
          <w:color w:val="FF0000"/>
        </w:rPr>
        <w:t>rechargeable lithium metal p</w:t>
      </w:r>
      <w:r w:rsidR="00D90A1D" w:rsidRPr="004B2F8E">
        <w:rPr>
          <w:color w:val="FF0000"/>
        </w:rPr>
        <w:t>olymer cell</w:t>
      </w:r>
      <w:r w:rsidRPr="004B2F8E">
        <w:t>]</w:t>
      </w:r>
      <w:r w:rsidRPr="004B2F8E">
        <w:rPr>
          <w:i/>
        </w:rPr>
        <w:t xml:space="preserve"> the Watt-hour rating is not more than 20 </w:t>
      </w:r>
      <w:proofErr w:type="spellStart"/>
      <w:r w:rsidRPr="004B2F8E">
        <w:rPr>
          <w:i/>
        </w:rPr>
        <w:t>Wh</w:t>
      </w:r>
      <w:proofErr w:type="spellEnd"/>
      <w:r w:rsidRPr="004B2F8E">
        <w:rPr>
          <w:i/>
        </w:rPr>
        <w:t>;</w:t>
      </w:r>
    </w:p>
    <w:p w:rsidR="004B2F8E" w:rsidRPr="004B2F8E" w:rsidRDefault="00CD6CEC" w:rsidP="00CD6CEC">
      <w:pPr>
        <w:spacing w:after="120"/>
        <w:ind w:left="1701" w:right="1134"/>
        <w:jc w:val="both"/>
        <w:rPr>
          <w:i/>
        </w:rPr>
      </w:pPr>
      <w:r>
        <w:rPr>
          <w:i/>
        </w:rPr>
        <w:t>(b)</w:t>
      </w:r>
      <w:r>
        <w:rPr>
          <w:i/>
        </w:rPr>
        <w:tab/>
      </w:r>
      <w:r w:rsidR="004B2F8E" w:rsidRPr="004B2F8E">
        <w:rPr>
          <w:i/>
        </w:rPr>
        <w:t xml:space="preserve">For a lithium metal or lithium alloy battery the aggregate lithium content is not more than 2 g, </w:t>
      </w:r>
      <w:r w:rsidR="004B2F8E" w:rsidRPr="004B2F8E">
        <w:rPr>
          <w:i/>
          <w:strike/>
          <w:color w:val="FF0000"/>
        </w:rPr>
        <w:t>and</w:t>
      </w:r>
      <w:r w:rsidR="004B2F8E" w:rsidRPr="004B2F8E">
        <w:rPr>
          <w:i/>
        </w:rPr>
        <w:t xml:space="preserve"> for a lithium ion battery, the Watt-hour rating is not more than 100 </w:t>
      </w:r>
      <w:proofErr w:type="spellStart"/>
      <w:r w:rsidR="004B2F8E" w:rsidRPr="004B2F8E">
        <w:rPr>
          <w:i/>
        </w:rPr>
        <w:t>Wh</w:t>
      </w:r>
      <w:proofErr w:type="spellEnd"/>
      <w:r w:rsidR="004B2F8E">
        <w:rPr>
          <w:i/>
        </w:rPr>
        <w:t xml:space="preserve"> </w:t>
      </w:r>
      <w:proofErr w:type="gramStart"/>
      <w:r w:rsidR="004B2F8E" w:rsidRPr="004B2F8E">
        <w:rPr>
          <w:color w:val="FF0000"/>
        </w:rPr>
        <w:t>[</w:t>
      </w:r>
      <w:r w:rsidR="004B2F8E" w:rsidRPr="004B2F8E">
        <w:rPr>
          <w:i/>
          <w:color w:val="FF0000"/>
        </w:rPr>
        <w:t xml:space="preserve"> </w:t>
      </w:r>
      <w:r w:rsidR="004B2F8E" w:rsidRPr="004B2F8E">
        <w:rPr>
          <w:color w:val="FF0000"/>
        </w:rPr>
        <w:t>and</w:t>
      </w:r>
      <w:proofErr w:type="gramEnd"/>
      <w:r w:rsidR="004B2F8E" w:rsidRPr="004B2F8E">
        <w:rPr>
          <w:color w:val="FF0000"/>
        </w:rPr>
        <w:t xml:space="preserve"> for a </w:t>
      </w:r>
      <w:r w:rsidR="00D90A1D">
        <w:rPr>
          <w:color w:val="FF0000"/>
        </w:rPr>
        <w:t>rechargeable lithium metal p</w:t>
      </w:r>
      <w:r w:rsidR="00D90A1D" w:rsidRPr="004B2F8E">
        <w:rPr>
          <w:color w:val="FF0000"/>
        </w:rPr>
        <w:t xml:space="preserve">olymer </w:t>
      </w:r>
      <w:r w:rsidR="00935C87">
        <w:rPr>
          <w:color w:val="FF0000"/>
        </w:rPr>
        <w:t xml:space="preserve">battery </w:t>
      </w:r>
      <w:r w:rsidR="004B2F8E" w:rsidRPr="004B2F8E">
        <w:rPr>
          <w:color w:val="FF0000"/>
        </w:rPr>
        <w:t xml:space="preserve">, the </w:t>
      </w:r>
      <w:proofErr w:type="spellStart"/>
      <w:r w:rsidR="004B2F8E" w:rsidRPr="004B2F8E">
        <w:rPr>
          <w:color w:val="FF0000"/>
        </w:rPr>
        <w:t>Wh</w:t>
      </w:r>
      <w:proofErr w:type="spellEnd"/>
      <w:r w:rsidR="004B2F8E" w:rsidRPr="004B2F8E">
        <w:rPr>
          <w:color w:val="FF0000"/>
        </w:rPr>
        <w:t xml:space="preserve"> rating is not more than </w:t>
      </w:r>
      <w:r w:rsidR="00935C87">
        <w:rPr>
          <w:color w:val="FF0000"/>
        </w:rPr>
        <w:t>60</w:t>
      </w:r>
      <w:r w:rsidR="00935C87" w:rsidRPr="004B2F8E">
        <w:rPr>
          <w:color w:val="FF0000"/>
        </w:rPr>
        <w:t xml:space="preserve"> </w:t>
      </w:r>
      <w:proofErr w:type="spellStart"/>
      <w:r w:rsidR="004B2F8E" w:rsidRPr="004B2F8E">
        <w:rPr>
          <w:color w:val="FF0000"/>
        </w:rPr>
        <w:t>Wh</w:t>
      </w:r>
      <w:proofErr w:type="spellEnd"/>
      <w:r w:rsidR="004B2F8E" w:rsidRPr="004B2F8E">
        <w:rPr>
          <w:color w:val="FF0000"/>
        </w:rPr>
        <w:t>]</w:t>
      </w:r>
      <w:r w:rsidR="004B2F8E" w:rsidRPr="004B2F8E">
        <w:rPr>
          <w:i/>
        </w:rPr>
        <w:t xml:space="preserve">. Lithium ion batteries </w:t>
      </w:r>
      <w:r w:rsidR="00D90A1D" w:rsidRPr="00D90A1D">
        <w:rPr>
          <w:i/>
          <w:color w:val="FF0000"/>
        </w:rPr>
        <w:t>and rechargeable lithium metal polymer</w:t>
      </w:r>
      <w:r w:rsidR="00D90A1D">
        <w:rPr>
          <w:i/>
        </w:rPr>
        <w:t xml:space="preserve"> </w:t>
      </w:r>
      <w:r w:rsidR="004B2F8E" w:rsidRPr="004B2F8E">
        <w:rPr>
          <w:i/>
        </w:rPr>
        <w:t>subject to this provision shal</w:t>
      </w:r>
      <w:r>
        <w:rPr>
          <w:i/>
        </w:rPr>
        <w:t>l be marked with the</w:t>
      </w:r>
      <w:r w:rsidR="004B2F8E" w:rsidRPr="004B2F8E">
        <w:rPr>
          <w:i/>
        </w:rPr>
        <w:t xml:space="preserve"> Watt-hour rating on the outside case, except those manufactured before 1 January2009; </w:t>
      </w:r>
    </w:p>
    <w:p w:rsidR="00153977" w:rsidRDefault="00CD6CEC" w:rsidP="00CD6CEC">
      <w:pPr>
        <w:pStyle w:val="HChG"/>
      </w:pPr>
      <w:r>
        <w:tab/>
      </w:r>
      <w:r>
        <w:tab/>
      </w:r>
      <w:r w:rsidR="004B2F8E">
        <w:t>Conclusion</w:t>
      </w:r>
    </w:p>
    <w:p w:rsidR="00153977" w:rsidRDefault="00D32317" w:rsidP="00CD6CEC">
      <w:pPr>
        <w:pStyle w:val="SingleTxtG"/>
      </w:pPr>
      <w:r>
        <w:t>13</w:t>
      </w:r>
      <w:r w:rsidR="00153977">
        <w:t>.</w:t>
      </w:r>
      <w:r w:rsidR="00153977">
        <w:tab/>
        <w:t xml:space="preserve">The Sub-Committee is invited to discuss the above issues and </w:t>
      </w:r>
      <w:r w:rsidR="009813A8">
        <w:t xml:space="preserve">provide an opinion </w:t>
      </w:r>
      <w:r w:rsidR="00E05B30">
        <w:t xml:space="preserve">in order for the authors to take in account the comments </w:t>
      </w:r>
      <w:r w:rsidR="003D4780" w:rsidRPr="003D4780">
        <w:t>and prepare a formal proposal.</w:t>
      </w:r>
    </w:p>
    <w:p w:rsidR="00597E07" w:rsidRDefault="00597E07" w:rsidP="00597E07"/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1643"/>
        <w:gridCol w:w="1508"/>
        <w:gridCol w:w="2405"/>
        <w:gridCol w:w="2693"/>
      </w:tblGrid>
      <w:tr w:rsidR="00E9014A" w:rsidTr="00774E61">
        <w:trPr>
          <w:jc w:val="center"/>
        </w:trPr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14A" w:rsidRPr="00597E07" w:rsidRDefault="00E9014A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9014A" w:rsidRPr="00597E07" w:rsidRDefault="00E9014A" w:rsidP="002F169E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t>SP188 limit in g of Li for Li metal batteries</w:t>
            </w:r>
          </w:p>
        </w:tc>
        <w:tc>
          <w:tcPr>
            <w:tcW w:w="15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14A" w:rsidRPr="00597E07" w:rsidRDefault="00E9014A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t xml:space="preserve">SP 188 limit in </w:t>
            </w:r>
            <w:proofErr w:type="spellStart"/>
            <w:r>
              <w:t>Wh</w:t>
            </w:r>
            <w:proofErr w:type="spellEnd"/>
            <w:r>
              <w:t xml:space="preserve"> for rechargeable Li-ion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9014A" w:rsidRDefault="00E9014A" w:rsidP="00E9014A">
            <w:pPr>
              <w:rPr>
                <w:highlight w:val="cyan"/>
              </w:rPr>
            </w:pPr>
            <w:r>
              <w:rPr>
                <w:highlight w:val="cyan"/>
              </w:rPr>
              <w:t>Option 1 proposal for  RMLP introduction in SP188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14A" w:rsidRPr="00597E07" w:rsidRDefault="00E9014A">
            <w:pPr>
              <w:rPr>
                <w:rFonts w:ascii="Calibri" w:eastAsia="Calibri" w:hAnsi="Calibri"/>
                <w:sz w:val="22"/>
                <w:szCs w:val="22"/>
                <w:highlight w:val="cyan"/>
              </w:rPr>
            </w:pPr>
            <w:r w:rsidRPr="00774E61">
              <w:rPr>
                <w:highlight w:val="magenta"/>
              </w:rPr>
              <w:t>Option 2 p</w:t>
            </w:r>
            <w:r w:rsidR="0031720F" w:rsidRPr="00774E61">
              <w:rPr>
                <w:highlight w:val="magenta"/>
              </w:rPr>
              <w:t xml:space="preserve">roposal for RMLP introduction  in </w:t>
            </w:r>
            <w:r w:rsidRPr="00774E61">
              <w:rPr>
                <w:highlight w:val="magenta"/>
              </w:rPr>
              <w:t>SP188</w:t>
            </w:r>
          </w:p>
        </w:tc>
      </w:tr>
      <w:tr w:rsidR="00E9014A" w:rsidTr="00774E61">
        <w:trPr>
          <w:jc w:val="center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14A" w:rsidRPr="00597E07" w:rsidRDefault="00E9014A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t>Cell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9014A" w:rsidRPr="00597E07" w:rsidRDefault="00E9014A" w:rsidP="002F169E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t>1 g 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14A" w:rsidRPr="00597E07" w:rsidRDefault="00E9014A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t xml:space="preserve">20 </w:t>
            </w:r>
            <w:proofErr w:type="spellStart"/>
            <w:r>
              <w:t>Wh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9014A" w:rsidRDefault="00E9014A" w:rsidP="00774E61">
            <w:pPr>
              <w:rPr>
                <w:highlight w:val="cyan"/>
              </w:rPr>
            </w:pPr>
            <w:r>
              <w:rPr>
                <w:highlight w:val="cyan"/>
              </w:rPr>
              <w:t>20W</w:t>
            </w:r>
            <w:r w:rsidR="00935C87">
              <w:rPr>
                <w:highlight w:val="cyan"/>
              </w:rPr>
              <w:t>h</w:t>
            </w:r>
            <w:r>
              <w:rPr>
                <w:highlight w:val="cyan"/>
              </w:rPr>
              <w:t xml:space="preserve"> (</w:t>
            </w:r>
            <w:r w:rsidR="00774E61">
              <w:rPr>
                <w:highlight w:val="cyan"/>
              </w:rPr>
              <w:t xml:space="preserve"> 1,5 g Li 100%SOC or 0,8 g Li at 50% SOC)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14A" w:rsidRPr="00597E07" w:rsidRDefault="00E9014A" w:rsidP="009813A8">
            <w:pPr>
              <w:rPr>
                <w:rFonts w:ascii="Calibri" w:eastAsia="Calibri" w:hAnsi="Calibri"/>
                <w:sz w:val="22"/>
                <w:szCs w:val="22"/>
                <w:highlight w:val="cyan"/>
              </w:rPr>
            </w:pPr>
            <w:r w:rsidRPr="00774E61">
              <w:rPr>
                <w:highlight w:val="magenta"/>
              </w:rPr>
              <w:t>20W</w:t>
            </w:r>
            <w:r w:rsidR="00935C87" w:rsidRPr="00774E61">
              <w:rPr>
                <w:highlight w:val="magenta"/>
              </w:rPr>
              <w:t>h</w:t>
            </w:r>
            <w:r w:rsidRPr="00774E61">
              <w:rPr>
                <w:highlight w:val="magenta"/>
              </w:rPr>
              <w:t xml:space="preserve"> ( 1,5 g Li</w:t>
            </w:r>
            <w:r w:rsidR="003B7B96" w:rsidRPr="00774E61">
              <w:rPr>
                <w:highlight w:val="magenta"/>
              </w:rPr>
              <w:t xml:space="preserve"> 100%SOC or 0,8 g Li </w:t>
            </w:r>
            <w:r w:rsidR="00774E61" w:rsidRPr="00774E61">
              <w:rPr>
                <w:highlight w:val="magenta"/>
              </w:rPr>
              <w:t xml:space="preserve">at </w:t>
            </w:r>
            <w:r w:rsidR="003B7B96" w:rsidRPr="00774E61">
              <w:rPr>
                <w:highlight w:val="magenta"/>
              </w:rPr>
              <w:t>50% SOC</w:t>
            </w:r>
            <w:r w:rsidRPr="00774E61">
              <w:rPr>
                <w:highlight w:val="magenta"/>
              </w:rPr>
              <w:t>)</w:t>
            </w:r>
          </w:p>
        </w:tc>
      </w:tr>
      <w:tr w:rsidR="00E9014A" w:rsidTr="00774E61">
        <w:trPr>
          <w:jc w:val="center"/>
        </w:trPr>
        <w:tc>
          <w:tcPr>
            <w:tcW w:w="14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14A" w:rsidRPr="00597E07" w:rsidRDefault="00E9014A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t>Battery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9014A" w:rsidRPr="00597E07" w:rsidRDefault="00E9014A" w:rsidP="002F169E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t>2 g Li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14A" w:rsidRPr="00597E07" w:rsidRDefault="00E9014A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t xml:space="preserve">100 </w:t>
            </w:r>
            <w:proofErr w:type="spellStart"/>
            <w:r>
              <w:t>Wh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9014A" w:rsidRDefault="00E9014A">
            <w:pPr>
              <w:rPr>
                <w:highlight w:val="cyan"/>
              </w:rPr>
            </w:pPr>
            <w:r>
              <w:rPr>
                <w:highlight w:val="cyan"/>
              </w:rPr>
              <w:t xml:space="preserve">100 </w:t>
            </w:r>
            <w:proofErr w:type="spellStart"/>
            <w:r>
              <w:rPr>
                <w:highlight w:val="cyan"/>
              </w:rPr>
              <w:t>Wh</w:t>
            </w:r>
            <w:proofErr w:type="spellEnd"/>
            <w:r>
              <w:rPr>
                <w:highlight w:val="cyan"/>
              </w:rPr>
              <w:t xml:space="preserve"> (</w:t>
            </w:r>
            <w:r w:rsidR="00774E61">
              <w:rPr>
                <w:highlight w:val="cyan"/>
              </w:rPr>
              <w:t>7,5  g Li 100% SOC or 3,7 g Li at 50%SOC 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14A" w:rsidRPr="00597E07" w:rsidRDefault="00935C87" w:rsidP="00E9014A">
            <w:pPr>
              <w:rPr>
                <w:rFonts w:ascii="Calibri" w:eastAsia="Calibri" w:hAnsi="Calibri"/>
                <w:sz w:val="22"/>
                <w:szCs w:val="22"/>
                <w:highlight w:val="cyan"/>
              </w:rPr>
            </w:pPr>
            <w:r w:rsidRPr="00774E61">
              <w:rPr>
                <w:highlight w:val="magenta"/>
              </w:rPr>
              <w:t>6</w:t>
            </w:r>
            <w:r w:rsidR="00E9014A" w:rsidRPr="00774E61">
              <w:rPr>
                <w:highlight w:val="magenta"/>
              </w:rPr>
              <w:t xml:space="preserve">0 </w:t>
            </w:r>
            <w:proofErr w:type="spellStart"/>
            <w:r w:rsidR="00E9014A" w:rsidRPr="00774E61">
              <w:rPr>
                <w:highlight w:val="magenta"/>
              </w:rPr>
              <w:t>Wh</w:t>
            </w:r>
            <w:proofErr w:type="spellEnd"/>
            <w:r w:rsidR="00E9014A" w:rsidRPr="00774E61">
              <w:rPr>
                <w:highlight w:val="magenta"/>
              </w:rPr>
              <w:t xml:space="preserve"> (</w:t>
            </w:r>
            <w:r w:rsidRPr="00774E61">
              <w:rPr>
                <w:highlight w:val="magenta"/>
              </w:rPr>
              <w:t>4.5</w:t>
            </w:r>
            <w:r w:rsidR="00E9014A" w:rsidRPr="00774E61">
              <w:rPr>
                <w:highlight w:val="magenta"/>
              </w:rPr>
              <w:t xml:space="preserve">  g Li</w:t>
            </w:r>
            <w:r w:rsidR="003B7B96" w:rsidRPr="00774E61">
              <w:rPr>
                <w:highlight w:val="magenta"/>
              </w:rPr>
              <w:t xml:space="preserve"> 100% SOC or 2,2 g</w:t>
            </w:r>
            <w:r w:rsidR="00774E61" w:rsidRPr="00774E61">
              <w:rPr>
                <w:highlight w:val="magenta"/>
              </w:rPr>
              <w:t xml:space="preserve"> </w:t>
            </w:r>
            <w:r w:rsidR="003B7B96" w:rsidRPr="00774E61">
              <w:rPr>
                <w:highlight w:val="magenta"/>
              </w:rPr>
              <w:t xml:space="preserve">Li </w:t>
            </w:r>
            <w:r w:rsidR="00774E61" w:rsidRPr="00774E61">
              <w:rPr>
                <w:highlight w:val="magenta"/>
              </w:rPr>
              <w:t xml:space="preserve">at </w:t>
            </w:r>
            <w:r w:rsidR="003B7B96" w:rsidRPr="00774E61">
              <w:rPr>
                <w:highlight w:val="magenta"/>
              </w:rPr>
              <w:t xml:space="preserve">50%SOC </w:t>
            </w:r>
            <w:r w:rsidR="00E9014A" w:rsidRPr="00774E61">
              <w:rPr>
                <w:highlight w:val="magenta"/>
              </w:rPr>
              <w:t>)</w:t>
            </w:r>
          </w:p>
        </w:tc>
      </w:tr>
    </w:tbl>
    <w:p w:rsidR="00E9014A" w:rsidRDefault="00E9014A" w:rsidP="00E9014A">
      <w:pPr>
        <w:jc w:val="center"/>
        <w:rPr>
          <w:b/>
        </w:rPr>
      </w:pPr>
    </w:p>
    <w:p w:rsidR="00693EA6" w:rsidRDefault="00693EA6" w:rsidP="00E9014A">
      <w:pPr>
        <w:jc w:val="center"/>
        <w:rPr>
          <w:b/>
        </w:rPr>
      </w:pPr>
      <w:proofErr w:type="gramStart"/>
      <w:r>
        <w:rPr>
          <w:b/>
        </w:rPr>
        <w:t xml:space="preserve">Table </w:t>
      </w:r>
      <w:r w:rsidR="00F37B66">
        <w:rPr>
          <w:b/>
        </w:rPr>
        <w:t>1</w:t>
      </w:r>
      <w:r>
        <w:rPr>
          <w:b/>
        </w:rPr>
        <w:t>.</w:t>
      </w:r>
      <w:proofErr w:type="gramEnd"/>
      <w:r>
        <w:rPr>
          <w:b/>
        </w:rPr>
        <w:t xml:space="preserve"> Summary comparison between the </w:t>
      </w:r>
      <w:r w:rsidR="007769CA">
        <w:rPr>
          <w:b/>
        </w:rPr>
        <w:t>lithium content and the energy content of Lithium-metal, Lith</w:t>
      </w:r>
      <w:r w:rsidR="009813A8">
        <w:rPr>
          <w:b/>
        </w:rPr>
        <w:t>i</w:t>
      </w:r>
      <w:r w:rsidR="007769CA">
        <w:rPr>
          <w:b/>
        </w:rPr>
        <w:t>um-Ion and RLMP cells and batteries according to the proposal of Option 1 and 2.</w:t>
      </w:r>
    </w:p>
    <w:p w:rsidR="00E9014A" w:rsidRDefault="00E9014A" w:rsidP="00E9014A">
      <w:pPr>
        <w:jc w:val="center"/>
        <w:rPr>
          <w:lang w:eastAsia="ko-KR"/>
        </w:rPr>
      </w:pPr>
      <w:r>
        <w:rPr>
          <w:b/>
        </w:rPr>
        <w:br w:type="page"/>
      </w:r>
    </w:p>
    <w:p w:rsidR="00710F73" w:rsidRDefault="00CD6CEC" w:rsidP="00CD6CEC">
      <w:pPr>
        <w:pStyle w:val="HChG"/>
        <w:rPr>
          <w:lang w:eastAsia="ko-KR"/>
        </w:rPr>
      </w:pPr>
      <w:r>
        <w:rPr>
          <w:lang w:eastAsia="ko-KR"/>
        </w:rPr>
        <w:lastRenderedPageBreak/>
        <w:t>Annex 1</w:t>
      </w:r>
    </w:p>
    <w:p w:rsidR="00A354FE" w:rsidRPr="009C4C0F" w:rsidRDefault="000D3CED" w:rsidP="000D3CED">
      <w:pPr>
        <w:pStyle w:val="H1G"/>
        <w:rPr>
          <w:lang w:eastAsia="ko-KR"/>
        </w:rPr>
      </w:pPr>
      <w:r>
        <w:rPr>
          <w:lang w:eastAsia="ko-KR"/>
        </w:rPr>
        <w:tab/>
      </w:r>
      <w:r>
        <w:rPr>
          <w:lang w:eastAsia="ko-KR"/>
        </w:rPr>
        <w:tab/>
      </w:r>
      <w:r w:rsidR="005D7FEB" w:rsidRPr="009C4C0F">
        <w:rPr>
          <w:lang w:eastAsia="ko-KR"/>
        </w:rPr>
        <w:t xml:space="preserve">Definition of </w:t>
      </w:r>
      <w:r w:rsidR="00BD374A">
        <w:rPr>
          <w:rFonts w:hint="eastAsia"/>
          <w:lang w:eastAsia="ko-KR"/>
        </w:rPr>
        <w:t xml:space="preserve">a </w:t>
      </w:r>
      <w:r w:rsidR="00710F73">
        <w:rPr>
          <w:lang w:eastAsia="ko-KR"/>
        </w:rPr>
        <w:t>RLMP</w:t>
      </w:r>
    </w:p>
    <w:p w:rsidR="00D32317" w:rsidRDefault="002F5173" w:rsidP="00DE007D">
      <w:pPr>
        <w:pStyle w:val="SingleTxtG"/>
        <w:rPr>
          <w:b/>
          <w:lang w:eastAsia="ko-KR"/>
        </w:rPr>
      </w:pPr>
      <w:r w:rsidRPr="00AB16B2">
        <w:rPr>
          <w:rFonts w:hint="eastAsia"/>
        </w:rPr>
        <w:t xml:space="preserve">A </w:t>
      </w:r>
      <w:r w:rsidR="00710F73">
        <w:t>RLMP</w:t>
      </w:r>
      <w:r w:rsidR="001A712D" w:rsidRPr="009C4C0F">
        <w:t xml:space="preserve"> </w:t>
      </w:r>
      <w:r w:rsidRPr="00AB16B2">
        <w:rPr>
          <w:rFonts w:hint="eastAsia"/>
        </w:rPr>
        <w:t>is</w:t>
      </w:r>
      <w:r w:rsidR="001A712D" w:rsidRPr="009C4C0F">
        <w:t xml:space="preserve"> </w:t>
      </w:r>
      <w:r w:rsidRPr="00AB16B2">
        <w:rPr>
          <w:rFonts w:hint="eastAsia"/>
        </w:rPr>
        <w:t xml:space="preserve">a </w:t>
      </w:r>
      <w:r w:rsidR="00205A69" w:rsidRPr="009C4C0F">
        <w:t xml:space="preserve">rechargeable </w:t>
      </w:r>
      <w:r w:rsidR="001A712D" w:rsidRPr="009C4C0F">
        <w:t xml:space="preserve">electrochemical </w:t>
      </w:r>
      <w:r w:rsidR="00986154" w:rsidRPr="009C4C0F">
        <w:t xml:space="preserve">device </w:t>
      </w:r>
      <w:r w:rsidRPr="00AB16B2">
        <w:rPr>
          <w:rFonts w:hint="eastAsia"/>
        </w:rPr>
        <w:t xml:space="preserve">in which </w:t>
      </w:r>
      <w:r w:rsidR="001A712D" w:rsidRPr="009C4C0F">
        <w:t>charge and discharge can be repeated by plating or stri</w:t>
      </w:r>
      <w:r w:rsidR="00287651" w:rsidRPr="009C4C0F">
        <w:t>p</w:t>
      </w:r>
      <w:r w:rsidR="001A712D" w:rsidRPr="009C4C0F">
        <w:t xml:space="preserve">ping </w:t>
      </w:r>
      <w:r w:rsidR="00287651" w:rsidRPr="009C4C0F">
        <w:t>lithium</w:t>
      </w:r>
      <w:r w:rsidR="001A712D" w:rsidRPr="009C4C0F">
        <w:t xml:space="preserve"> ions </w:t>
      </w:r>
      <w:r w:rsidR="001B27B9" w:rsidRPr="009C4C0F">
        <w:t>at</w:t>
      </w:r>
      <w:r w:rsidR="001A712D" w:rsidRPr="009C4C0F">
        <w:t xml:space="preserve"> </w:t>
      </w:r>
      <w:r w:rsidR="001B27B9" w:rsidRPr="009C4C0F">
        <w:t>the negati</w:t>
      </w:r>
      <w:r w:rsidR="001A712D" w:rsidRPr="009C4C0F">
        <w:t xml:space="preserve">ve electrode, </w:t>
      </w:r>
      <w:r w:rsidR="001B27B9" w:rsidRPr="009C4C0F">
        <w:t xml:space="preserve">and </w:t>
      </w:r>
      <w:r w:rsidR="001A712D" w:rsidRPr="009C4C0F">
        <w:t>by intercalat</w:t>
      </w:r>
      <w:r w:rsidR="0034046C" w:rsidRPr="009C4C0F">
        <w:t xml:space="preserve">ing </w:t>
      </w:r>
      <w:r w:rsidR="001A712D" w:rsidRPr="009C4C0F">
        <w:t xml:space="preserve">and </w:t>
      </w:r>
      <w:proofErr w:type="spellStart"/>
      <w:r w:rsidR="001A712D" w:rsidRPr="009C4C0F">
        <w:t>deintercalati</w:t>
      </w:r>
      <w:r w:rsidR="0034046C" w:rsidRPr="009C4C0F">
        <w:t>ng</w:t>
      </w:r>
      <w:proofErr w:type="spellEnd"/>
      <w:r w:rsidR="001A712D" w:rsidRPr="009C4C0F">
        <w:t xml:space="preserve"> </w:t>
      </w:r>
      <w:r w:rsidR="00287651" w:rsidRPr="009C4C0F">
        <w:t>lithium</w:t>
      </w:r>
      <w:r w:rsidR="001A712D" w:rsidRPr="009C4C0F">
        <w:t xml:space="preserve"> ions, or </w:t>
      </w:r>
      <w:r w:rsidR="00991A2B" w:rsidRPr="009C4C0F">
        <w:t xml:space="preserve">alloying reaction </w:t>
      </w:r>
      <w:r w:rsidR="001A712D" w:rsidRPr="009C4C0F">
        <w:t xml:space="preserve">of </w:t>
      </w:r>
      <w:r w:rsidR="00287651" w:rsidRPr="009C4C0F">
        <w:t>lithium</w:t>
      </w:r>
      <w:r w:rsidR="001A712D" w:rsidRPr="009C4C0F">
        <w:t xml:space="preserve"> ions </w:t>
      </w:r>
      <w:r w:rsidR="001B27B9" w:rsidRPr="009C4C0F">
        <w:t>at</w:t>
      </w:r>
      <w:r w:rsidR="001A712D" w:rsidRPr="009C4C0F">
        <w:t xml:space="preserve"> the </w:t>
      </w:r>
      <w:r w:rsidR="001B27B9" w:rsidRPr="009C4C0F">
        <w:t xml:space="preserve">positive electrode, depending on </w:t>
      </w:r>
      <w:r w:rsidR="001B0AE8" w:rsidRPr="009C4C0F">
        <w:t xml:space="preserve">the </w:t>
      </w:r>
      <w:r w:rsidR="00314044" w:rsidRPr="009C4C0F">
        <w:t xml:space="preserve">chemistry of the </w:t>
      </w:r>
      <w:r w:rsidR="001B27B9" w:rsidRPr="009C4C0F">
        <w:t>positive active materials.</w:t>
      </w:r>
      <w:r w:rsidR="0034046C" w:rsidRPr="009C4C0F">
        <w:t xml:space="preserve"> </w:t>
      </w:r>
      <w:r w:rsidR="002D6B60" w:rsidRPr="009C4C0F">
        <w:t xml:space="preserve">The negative electrode is comprised of </w:t>
      </w:r>
      <w:r w:rsidR="00287651" w:rsidRPr="009C4C0F">
        <w:t>lithium</w:t>
      </w:r>
      <w:r w:rsidR="002D6B60" w:rsidRPr="009C4C0F">
        <w:t xml:space="preserve"> </w:t>
      </w:r>
      <w:r w:rsidR="00710F73">
        <w:t>metal</w:t>
      </w:r>
      <w:r w:rsidR="007D2B2C">
        <w:t xml:space="preserve">. </w:t>
      </w:r>
      <w:r w:rsidR="003A1F7C" w:rsidRPr="009C4C0F">
        <w:t>Depending on the chemistry, t</w:t>
      </w:r>
      <w:r w:rsidR="00991A2B" w:rsidRPr="009C4C0F">
        <w:t xml:space="preserve">he </w:t>
      </w:r>
      <w:r w:rsidR="00314044" w:rsidRPr="009C4C0F">
        <w:t xml:space="preserve">positive </w:t>
      </w:r>
      <w:r w:rsidR="00991A2B" w:rsidRPr="009C4C0F">
        <w:t xml:space="preserve">electrode </w:t>
      </w:r>
      <w:r w:rsidR="003A1F7C" w:rsidRPr="009C4C0F">
        <w:t xml:space="preserve">can be </w:t>
      </w:r>
      <w:r w:rsidR="00991A2B" w:rsidRPr="009C4C0F">
        <w:t xml:space="preserve">comprised of </w:t>
      </w:r>
      <w:r w:rsidR="001B0AE8" w:rsidRPr="009C4C0F">
        <w:t xml:space="preserve">an </w:t>
      </w:r>
      <w:r w:rsidR="00991A2B" w:rsidRPr="009C4C0F">
        <w:t>oxide</w:t>
      </w:r>
      <w:r w:rsidR="003A1F7C" w:rsidRPr="009C4C0F">
        <w:t>,</w:t>
      </w:r>
      <w:r w:rsidR="00991A2B" w:rsidRPr="009C4C0F">
        <w:t xml:space="preserve"> </w:t>
      </w:r>
      <w:proofErr w:type="spellStart"/>
      <w:r w:rsidR="00991A2B" w:rsidRPr="009C4C0F">
        <w:t>sulfur</w:t>
      </w:r>
      <w:proofErr w:type="spellEnd"/>
      <w:r w:rsidR="00991A2B" w:rsidRPr="009C4C0F">
        <w:t xml:space="preserve"> composite</w:t>
      </w:r>
      <w:r w:rsidR="003A1F7C" w:rsidRPr="009C4C0F">
        <w:t xml:space="preserve"> or other</w:t>
      </w:r>
      <w:r w:rsidR="001B0AE8" w:rsidRPr="009C4C0F">
        <w:t xml:space="preserve"> material</w:t>
      </w:r>
      <w:r w:rsidR="0034046C" w:rsidRPr="009C4C0F">
        <w:t xml:space="preserve">. </w:t>
      </w:r>
      <w:r w:rsidR="00991A2B" w:rsidRPr="009C4C0F">
        <w:t>The electroly</w:t>
      </w:r>
      <w:r w:rsidR="00710F73">
        <w:t>te used in RLMP</w:t>
      </w:r>
      <w:r w:rsidR="00991A2B" w:rsidRPr="009C4C0F">
        <w:t xml:space="preserve"> is </w:t>
      </w:r>
      <w:r w:rsidR="00C63297">
        <w:rPr>
          <w:rFonts w:hint="eastAsia"/>
        </w:rPr>
        <w:t>a</w:t>
      </w:r>
      <w:r w:rsidR="009C08C4" w:rsidRPr="009C4C0F">
        <w:t xml:space="preserve"> partial</w:t>
      </w:r>
      <w:r w:rsidR="0034046C" w:rsidRPr="009C4C0F">
        <w:t xml:space="preserve"> </w:t>
      </w:r>
      <w:r w:rsidR="00710F73">
        <w:t>solid polymer.</w:t>
      </w:r>
      <w:r w:rsidR="0034046C" w:rsidRPr="009C4C0F">
        <w:t xml:space="preserve"> </w:t>
      </w:r>
    </w:p>
    <w:p w:rsidR="00D32317" w:rsidRDefault="00D20321" w:rsidP="00D32317">
      <w:pPr>
        <w:pStyle w:val="SingleTxtG"/>
        <w:jc w:val="center"/>
        <w:rPr>
          <w:b/>
          <w:lang w:eastAsia="ko-KR"/>
        </w:rPr>
      </w:pPr>
      <w:r>
        <w:rPr>
          <w:b/>
          <w:noProof/>
          <w:lang w:eastAsia="en-GB"/>
        </w:rPr>
        <w:drawing>
          <wp:inline distT="0" distB="0" distL="0" distR="0">
            <wp:extent cx="3333115" cy="3295015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317" w:rsidRDefault="00D32317" w:rsidP="00D32317">
      <w:pPr>
        <w:pStyle w:val="SingleTxtG"/>
        <w:jc w:val="center"/>
        <w:rPr>
          <w:b/>
          <w:lang w:eastAsia="ko-KR"/>
        </w:rPr>
      </w:pPr>
    </w:p>
    <w:p w:rsidR="00D32317" w:rsidRPr="000D3CED" w:rsidRDefault="00D32317" w:rsidP="00D32317">
      <w:pPr>
        <w:pStyle w:val="SingleTxtG"/>
        <w:jc w:val="center"/>
        <w:rPr>
          <w:b/>
          <w:lang w:eastAsia="ko-KR"/>
        </w:rPr>
      </w:pPr>
      <w:r w:rsidRPr="000D3CED">
        <w:rPr>
          <w:b/>
          <w:lang w:eastAsia="ko-KR"/>
        </w:rPr>
        <w:t>Fig.</w:t>
      </w:r>
      <w:r w:rsidR="00DE007D">
        <w:rPr>
          <w:b/>
          <w:lang w:eastAsia="ko-KR"/>
        </w:rPr>
        <w:t>1</w:t>
      </w:r>
      <w:r w:rsidRPr="000D3CED">
        <w:rPr>
          <w:b/>
          <w:lang w:eastAsia="ko-KR"/>
        </w:rPr>
        <w:t xml:space="preserve"> </w:t>
      </w:r>
      <w:proofErr w:type="gramStart"/>
      <w:r w:rsidRPr="000D3CED">
        <w:rPr>
          <w:b/>
          <w:lang w:eastAsia="ko-KR"/>
        </w:rPr>
        <w:t>Operating</w:t>
      </w:r>
      <w:proofErr w:type="gramEnd"/>
      <w:r w:rsidRPr="000D3CED">
        <w:rPr>
          <w:b/>
          <w:lang w:eastAsia="ko-KR"/>
        </w:rPr>
        <w:t xml:space="preserve"> principle of </w:t>
      </w:r>
      <w:r w:rsidRPr="000D3CED">
        <w:rPr>
          <w:rFonts w:hint="eastAsia"/>
          <w:b/>
          <w:lang w:eastAsia="ko-KR"/>
        </w:rPr>
        <w:t xml:space="preserve">lithium </w:t>
      </w:r>
      <w:r w:rsidRPr="000D3CED">
        <w:rPr>
          <w:b/>
          <w:lang w:eastAsia="ko-KR"/>
        </w:rPr>
        <w:t xml:space="preserve">metal and </w:t>
      </w:r>
      <w:r w:rsidRPr="000D3CED">
        <w:rPr>
          <w:rFonts w:hint="eastAsia"/>
          <w:b/>
          <w:lang w:eastAsia="ko-KR"/>
        </w:rPr>
        <w:t xml:space="preserve">lithium </w:t>
      </w:r>
      <w:r w:rsidRPr="000D3CED">
        <w:rPr>
          <w:b/>
          <w:lang w:eastAsia="ko-KR"/>
        </w:rPr>
        <w:t>ion cells</w:t>
      </w:r>
    </w:p>
    <w:p w:rsidR="00C91354" w:rsidRPr="00153977" w:rsidRDefault="00153977" w:rsidP="00CD6CEC">
      <w:pPr>
        <w:pStyle w:val="HChG"/>
      </w:pPr>
      <w:r>
        <w:br w:type="page"/>
      </w:r>
      <w:r w:rsidR="00C91354" w:rsidRPr="00153977">
        <w:rPr>
          <w:lang w:eastAsia="ko-KR"/>
        </w:rPr>
        <w:lastRenderedPageBreak/>
        <w:t>Annex 2</w:t>
      </w:r>
    </w:p>
    <w:p w:rsidR="009078E4" w:rsidRPr="00D73D55" w:rsidRDefault="00CD6CEC" w:rsidP="00CD6CEC">
      <w:pPr>
        <w:pStyle w:val="H1G"/>
        <w:ind w:hanging="567"/>
        <w:rPr>
          <w:lang w:eastAsia="ko-KR"/>
        </w:rPr>
      </w:pPr>
      <w:r>
        <w:rPr>
          <w:lang w:eastAsia="ko-KR"/>
        </w:rPr>
        <w:tab/>
      </w:r>
      <w:r w:rsidR="00C91354">
        <w:rPr>
          <w:lang w:eastAsia="ko-KR"/>
        </w:rPr>
        <w:tab/>
        <w:t xml:space="preserve">Safety performance of </w:t>
      </w:r>
      <w:r w:rsidR="00C91354" w:rsidRPr="00CD6CEC">
        <w:t>RLMP</w:t>
      </w:r>
      <w:r w:rsidR="00024E71" w:rsidRPr="009C4C0F">
        <w:rPr>
          <w:lang w:eastAsia="ko-KR"/>
        </w:rPr>
        <w:t xml:space="preserve"> (comparison with </w:t>
      </w:r>
      <w:r w:rsidR="005E4191" w:rsidRPr="009C4C0F">
        <w:rPr>
          <w:rFonts w:hint="eastAsia"/>
          <w:lang w:eastAsia="ko-KR"/>
        </w:rPr>
        <w:t xml:space="preserve">lithium </w:t>
      </w:r>
      <w:r w:rsidR="000D3CED">
        <w:rPr>
          <w:lang w:eastAsia="ko-KR"/>
        </w:rPr>
        <w:t>ions batteries)</w:t>
      </w:r>
    </w:p>
    <w:tbl>
      <w:tblPr>
        <w:tblW w:w="1006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0"/>
        <w:gridCol w:w="2555"/>
        <w:gridCol w:w="2977"/>
        <w:gridCol w:w="1276"/>
        <w:gridCol w:w="1559"/>
      </w:tblGrid>
      <w:tr w:rsidR="00C91354" w:rsidRPr="00C91354" w:rsidTr="00B564B8">
        <w:trPr>
          <w:trHeight w:val="572"/>
        </w:trPr>
        <w:tc>
          <w:tcPr>
            <w:tcW w:w="4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D6CEC">
            <w:pPr>
              <w:suppressAutoHyphens w:val="0"/>
              <w:wordWrap w:val="0"/>
              <w:spacing w:line="240" w:lineRule="auto"/>
              <w:ind w:firstLine="567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Manual of Tests and Criteria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UN38.3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T6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(Crush)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T8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(Forced Discharge, 1C)</w:t>
            </w:r>
          </w:p>
        </w:tc>
      </w:tr>
      <w:tr w:rsidR="00C91354" w:rsidRPr="00C91354" w:rsidTr="00B564B8">
        <w:trPr>
          <w:trHeight w:val="336"/>
        </w:trPr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Test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Conditions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Cycle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50</w:t>
            </w:r>
          </w:p>
        </w:tc>
      </w:tr>
      <w:tr w:rsidR="00C91354" w:rsidRPr="00C91354" w:rsidTr="00B564B8">
        <w:trPr>
          <w:trHeight w:val="33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1354" w:rsidRPr="00C91354" w:rsidRDefault="00C91354" w:rsidP="00C91354">
            <w:pPr>
              <w:suppressAutoHyphens w:val="0"/>
              <w:spacing w:line="240" w:lineRule="auto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SOC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0</w:t>
            </w:r>
          </w:p>
        </w:tc>
      </w:tr>
      <w:tr w:rsidR="00C91354" w:rsidRPr="00C91354" w:rsidTr="00B564B8">
        <w:trPr>
          <w:trHeight w:val="33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1354" w:rsidRPr="00C91354" w:rsidRDefault="00C91354" w:rsidP="00C91354">
            <w:pPr>
              <w:suppressAutoHyphens w:val="0"/>
              <w:spacing w:line="240" w:lineRule="auto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Test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Yes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Yes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No***</w:t>
            </w:r>
          </w:p>
        </w:tc>
      </w:tr>
      <w:tr w:rsidR="00C91354" w:rsidRPr="00C91354" w:rsidTr="00153977">
        <w:trPr>
          <w:trHeight w:val="92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1354" w:rsidRPr="00C91354" w:rsidRDefault="00C91354" w:rsidP="00C91354">
            <w:pPr>
              <w:suppressAutoHyphens w:val="0"/>
              <w:spacing w:line="240" w:lineRule="auto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Criteria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3D4780">
            <w:pPr>
              <w:suppressAutoHyphens w:val="0"/>
              <w:wordWrap w:val="0"/>
              <w:spacing w:line="240" w:lineRule="auto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cell/battery temperature does not exceed 170°C</w:t>
            </w:r>
            <w:r w:rsidR="00153977" w:rsidRPr="003D4780">
              <w:rPr>
                <w:rFonts w:ascii="Malgun Gothic" w:eastAsia="Times New Roman" w:hAnsi="Malgun Gothic" w:cs="Arial"/>
                <w:color w:val="000000"/>
                <w:kern w:val="24"/>
                <w:sz w:val="16"/>
                <w:szCs w:val="28"/>
                <w:lang w:val="en-US"/>
              </w:rPr>
              <w:t>.</w:t>
            </w: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no disassembly, no rupture, no fire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 xml:space="preserve">no disassembly, 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336" w:lineRule="atLeast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no fire within seven days of the test</w:t>
            </w:r>
          </w:p>
        </w:tc>
      </w:tr>
      <w:tr w:rsidR="00C91354" w:rsidRPr="00C91354" w:rsidTr="00B564B8">
        <w:trPr>
          <w:trHeight w:val="572"/>
        </w:trPr>
        <w:tc>
          <w:tcPr>
            <w:tcW w:w="1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Test Results**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Lithium Ion Cell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 xml:space="preserve">(1750mAh, Polymer)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 xml:space="preserve">PASS 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 xml:space="preserve">(25 </w:t>
            </w:r>
            <w:r w:rsidRPr="003D4780">
              <w:rPr>
                <w:rFonts w:ascii="Malgun Gothic" w:eastAsia="Times New Roman" w:hAnsi="Symbol" w:cs="Arial"/>
                <w:color w:val="000000"/>
                <w:kern w:val="24"/>
                <w:sz w:val="16"/>
                <w:szCs w:val="28"/>
                <w:lang w:val="en-US"/>
              </w:rPr>
              <w:sym w:font="Symbol" w:char="F0B0"/>
            </w: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C)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PASS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 xml:space="preserve">(51.0 </w:t>
            </w:r>
            <w:r w:rsidRPr="003D4780">
              <w:rPr>
                <w:rFonts w:ascii="Malgun Gothic" w:eastAsia="Times New Roman" w:hAnsi="Symbol" w:cs="Arial"/>
                <w:color w:val="000000"/>
                <w:kern w:val="24"/>
                <w:sz w:val="16"/>
                <w:szCs w:val="28"/>
                <w:lang w:val="en-US"/>
              </w:rPr>
              <w:sym w:font="Symbol" w:char="F0B0"/>
            </w: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C)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n/a</w:t>
            </w:r>
          </w:p>
        </w:tc>
      </w:tr>
      <w:tr w:rsidR="00C91354" w:rsidRPr="00C91354" w:rsidTr="00B564B8">
        <w:trPr>
          <w:trHeight w:val="57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1354" w:rsidRPr="00C91354" w:rsidRDefault="00C91354" w:rsidP="00C91354">
            <w:pPr>
              <w:suppressAutoHyphens w:val="0"/>
              <w:spacing w:line="240" w:lineRule="auto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Lithium Metal Polymer Cell*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(1750mAh, Polymer)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 xml:space="preserve">PASS 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 xml:space="preserve">(25 </w:t>
            </w:r>
            <w:r w:rsidRPr="003D4780">
              <w:rPr>
                <w:rFonts w:ascii="Malgun Gothic" w:eastAsia="Times New Roman" w:hAnsi="Symbol" w:cs="Arial"/>
                <w:color w:val="000000"/>
                <w:kern w:val="24"/>
                <w:sz w:val="16"/>
                <w:szCs w:val="28"/>
                <w:lang w:val="en-US"/>
              </w:rPr>
              <w:sym w:font="Symbol" w:char="F0B0"/>
            </w: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C)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PASS</w:t>
            </w:r>
          </w:p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 xml:space="preserve">(42.5 </w:t>
            </w:r>
            <w:r w:rsidRPr="003D4780">
              <w:rPr>
                <w:rFonts w:ascii="Malgun Gothic" w:eastAsia="Times New Roman" w:hAnsi="Symbol" w:cs="Arial"/>
                <w:color w:val="000000"/>
                <w:kern w:val="24"/>
                <w:sz w:val="16"/>
                <w:szCs w:val="28"/>
                <w:lang w:val="en-US"/>
              </w:rPr>
              <w:sym w:font="Symbol" w:char="F0B0"/>
            </w: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C)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91354" w:rsidRPr="00C91354" w:rsidRDefault="00C91354" w:rsidP="00C91354">
            <w:pPr>
              <w:suppressAutoHyphens w:val="0"/>
              <w:wordWrap w:val="0"/>
              <w:spacing w:line="240" w:lineRule="auto"/>
              <w:jc w:val="center"/>
              <w:rPr>
                <w:rFonts w:ascii="Arial" w:eastAsia="Times New Roman" w:hAnsi="Arial" w:cs="Arial"/>
                <w:sz w:val="16"/>
                <w:szCs w:val="36"/>
                <w:lang w:val="en-US"/>
              </w:rPr>
            </w:pPr>
            <w:r w:rsidRPr="003D4780">
              <w:rPr>
                <w:rFonts w:ascii="Malgun Gothic" w:eastAsia="Times New Roman" w:hAnsi="Malgun Gothic" w:cs="Arial" w:hint="eastAsia"/>
                <w:color w:val="000000"/>
                <w:kern w:val="24"/>
                <w:sz w:val="16"/>
                <w:szCs w:val="28"/>
                <w:lang w:val="en-US"/>
              </w:rPr>
              <w:t>n/a</w:t>
            </w:r>
          </w:p>
        </w:tc>
      </w:tr>
    </w:tbl>
    <w:p w:rsidR="00B564B8" w:rsidRDefault="00CD6CEC" w:rsidP="00CD6CEC">
      <w:pPr>
        <w:pStyle w:val="SingleTxtG"/>
        <w:ind w:left="567" w:hanging="567"/>
        <w:rPr>
          <w:lang w:eastAsia="ko-KR"/>
        </w:rPr>
      </w:pPr>
      <w:r>
        <w:rPr>
          <w:lang w:eastAsia="ko-KR"/>
        </w:rPr>
        <w:t>*</w:t>
      </w:r>
      <w:r>
        <w:rPr>
          <w:lang w:eastAsia="ko-KR"/>
        </w:rPr>
        <w:tab/>
      </w:r>
      <w:r w:rsidR="00B564B8">
        <w:rPr>
          <w:lang w:eastAsia="ko-KR"/>
        </w:rPr>
        <w:t>Partially solid electrolyte is involved f</w:t>
      </w:r>
      <w:r w:rsidR="00200C06">
        <w:rPr>
          <w:lang w:eastAsia="ko-KR"/>
        </w:rPr>
        <w:t>or required Li ion conductivity</w:t>
      </w:r>
    </w:p>
    <w:p w:rsidR="00B564B8" w:rsidRDefault="000019F8" w:rsidP="00536FA1">
      <w:pPr>
        <w:pStyle w:val="SingleTxtG"/>
        <w:ind w:left="567" w:hanging="567"/>
        <w:rPr>
          <w:lang w:eastAsia="ko-KR"/>
        </w:rPr>
      </w:pPr>
      <w:r>
        <w:rPr>
          <w:lang w:eastAsia="ko-KR"/>
        </w:rPr>
        <w:t>**</w:t>
      </w:r>
      <w:r>
        <w:rPr>
          <w:lang w:eastAsia="ko-KR"/>
        </w:rPr>
        <w:tab/>
      </w:r>
      <w:r w:rsidR="00B564B8">
        <w:rPr>
          <w:lang w:eastAsia="ko-KR"/>
        </w:rPr>
        <w:t>Lithium Ion Battery (LIB) was tested at SDI, whereas Rechargeable Lithium Metal</w:t>
      </w:r>
      <w:r w:rsidR="003D4780">
        <w:rPr>
          <w:lang w:eastAsia="ko-KR"/>
        </w:rPr>
        <w:t xml:space="preserve"> Polymer</w:t>
      </w:r>
      <w:r w:rsidR="00B564B8">
        <w:rPr>
          <w:lang w:eastAsia="ko-KR"/>
        </w:rPr>
        <w:t xml:space="preserve"> Battery</w:t>
      </w:r>
    </w:p>
    <w:p w:rsidR="00B564B8" w:rsidRDefault="000019F8" w:rsidP="000019F8">
      <w:pPr>
        <w:pStyle w:val="SingleTxtG"/>
        <w:ind w:left="567" w:hanging="567"/>
        <w:rPr>
          <w:lang w:eastAsia="ko-KR"/>
        </w:rPr>
      </w:pPr>
      <w:r>
        <w:rPr>
          <w:lang w:eastAsia="ko-KR"/>
        </w:rPr>
        <w:tab/>
      </w:r>
      <w:r w:rsidR="003D4780">
        <w:rPr>
          <w:lang w:eastAsia="ko-KR"/>
        </w:rPr>
        <w:t>(RLMP</w:t>
      </w:r>
      <w:r w:rsidR="00200C06">
        <w:rPr>
          <w:lang w:eastAsia="ko-KR"/>
        </w:rPr>
        <w:t xml:space="preserve">) at TÜV </w:t>
      </w:r>
      <w:proofErr w:type="spellStart"/>
      <w:r w:rsidR="00200C06">
        <w:rPr>
          <w:lang w:eastAsia="ko-KR"/>
        </w:rPr>
        <w:t>Sud</w:t>
      </w:r>
      <w:proofErr w:type="spellEnd"/>
      <w:r w:rsidR="00200C06">
        <w:rPr>
          <w:lang w:eastAsia="ko-KR"/>
        </w:rPr>
        <w:t xml:space="preserve"> Korea</w:t>
      </w:r>
    </w:p>
    <w:p w:rsidR="00D73D55" w:rsidRDefault="000019F8" w:rsidP="000019F8">
      <w:pPr>
        <w:pStyle w:val="SingleTxtG"/>
        <w:ind w:left="567" w:hanging="567"/>
        <w:rPr>
          <w:lang w:eastAsia="ko-KR"/>
        </w:rPr>
      </w:pPr>
      <w:r>
        <w:rPr>
          <w:lang w:eastAsia="ko-KR"/>
        </w:rPr>
        <w:t>***</w:t>
      </w:r>
      <w:r>
        <w:rPr>
          <w:lang w:eastAsia="ko-KR"/>
        </w:rPr>
        <w:tab/>
      </w:r>
      <w:r w:rsidR="00B564B8">
        <w:rPr>
          <w:lang w:eastAsia="ko-KR"/>
        </w:rPr>
        <w:t>T8 (50 cycles) will be tested and compared in December 2015</w:t>
      </w:r>
    </w:p>
    <w:p w:rsidR="00153977" w:rsidRDefault="00153977" w:rsidP="00B564B8">
      <w:pPr>
        <w:rPr>
          <w:lang w:eastAsia="ko-KR"/>
        </w:rPr>
      </w:pPr>
    </w:p>
    <w:p w:rsidR="00BD374A" w:rsidRDefault="00D20321" w:rsidP="000D3CED">
      <w:pPr>
        <w:pStyle w:val="ListParagraph"/>
        <w:ind w:leftChars="0" w:left="1440"/>
        <w:jc w:val="left"/>
        <w:rPr>
          <w:rStyle w:val="HChGChar"/>
          <w:b w:val="0"/>
          <w:lang w:eastAsia="ko-KR"/>
        </w:rPr>
      </w:pPr>
      <w:r>
        <w:rPr>
          <w:rFonts w:eastAsia="Malgun Gothic"/>
          <w:noProof/>
          <w:lang w:val="en-GB" w:eastAsia="en-GB"/>
        </w:rPr>
        <w:lastRenderedPageBreak/>
        <w:drawing>
          <wp:inline distT="0" distB="0" distL="0" distR="0">
            <wp:extent cx="4831080" cy="320738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0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74A" w:rsidRDefault="00BD374A" w:rsidP="000D3CED">
      <w:pPr>
        <w:pStyle w:val="SingleTxtG"/>
        <w:jc w:val="center"/>
        <w:rPr>
          <w:b/>
          <w:lang w:eastAsia="ko-KR"/>
        </w:rPr>
      </w:pPr>
      <w:r w:rsidRPr="000D3CED">
        <w:rPr>
          <w:b/>
          <w:lang w:eastAsia="ko-KR"/>
        </w:rPr>
        <w:t>Fig.</w:t>
      </w:r>
      <w:r w:rsidR="00DE007D">
        <w:rPr>
          <w:b/>
          <w:lang w:eastAsia="ko-KR"/>
        </w:rPr>
        <w:t>2</w:t>
      </w:r>
      <w:r w:rsidRPr="000D3CED">
        <w:rPr>
          <w:b/>
          <w:lang w:eastAsia="ko-KR"/>
        </w:rPr>
        <w:t xml:space="preserve"> </w:t>
      </w:r>
      <w:r w:rsidR="00B564B8">
        <w:rPr>
          <w:b/>
          <w:lang w:eastAsia="ko-KR"/>
        </w:rPr>
        <w:t>Thermal behaviour of Li-ion and RLMP during the tests 38.3 T6 and T8</w:t>
      </w:r>
    </w:p>
    <w:p w:rsidR="00200C06" w:rsidRPr="000D3CED" w:rsidRDefault="00200C06" w:rsidP="000D3CED">
      <w:pPr>
        <w:pStyle w:val="SingleTxtG"/>
        <w:jc w:val="center"/>
        <w:rPr>
          <w:b/>
          <w:lang w:eastAsia="ko-KR"/>
        </w:rPr>
      </w:pPr>
    </w:p>
    <w:p w:rsidR="00B564B8" w:rsidRDefault="00D20321" w:rsidP="00BD374A">
      <w:pPr>
        <w:jc w:val="center"/>
        <w:rPr>
          <w:lang w:eastAsia="ko-KR"/>
        </w:rPr>
      </w:pPr>
      <w:r>
        <w:rPr>
          <w:noProof/>
          <w:lang w:eastAsia="en-GB"/>
        </w:rPr>
        <w:drawing>
          <wp:inline distT="0" distB="0" distL="0" distR="0">
            <wp:extent cx="5740400" cy="38830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8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4B8" w:rsidRPr="000D3CED" w:rsidRDefault="00B564B8" w:rsidP="00B564B8">
      <w:pPr>
        <w:pStyle w:val="SingleTxtG"/>
        <w:jc w:val="center"/>
        <w:rPr>
          <w:b/>
          <w:lang w:eastAsia="ko-KR"/>
        </w:rPr>
      </w:pPr>
      <w:r w:rsidRPr="000D3CED">
        <w:rPr>
          <w:b/>
          <w:lang w:eastAsia="ko-KR"/>
        </w:rPr>
        <w:t>Fig.</w:t>
      </w:r>
      <w:r w:rsidR="00DE007D">
        <w:rPr>
          <w:b/>
          <w:lang w:eastAsia="ko-KR"/>
        </w:rPr>
        <w:t>3</w:t>
      </w:r>
      <w:r w:rsidRPr="000D3CED">
        <w:rPr>
          <w:b/>
          <w:lang w:eastAsia="ko-KR"/>
        </w:rPr>
        <w:t xml:space="preserve"> </w:t>
      </w:r>
      <w:r>
        <w:rPr>
          <w:b/>
          <w:lang w:eastAsia="ko-KR"/>
        </w:rPr>
        <w:t>Physical aspect of Li-ion and RLMP after the tests 38.3 T6 and T8</w:t>
      </w:r>
    </w:p>
    <w:p w:rsidR="000D3CED" w:rsidRPr="00C935A3" w:rsidRDefault="00C935A3" w:rsidP="00C935A3">
      <w:pPr>
        <w:pStyle w:val="SingleTxtG"/>
        <w:spacing w:before="240" w:after="0"/>
        <w:jc w:val="center"/>
        <w:rPr>
          <w:u w:val="single"/>
          <w:lang w:val="en-US" w:eastAsia="ko-KR"/>
        </w:rPr>
      </w:pPr>
      <w:r>
        <w:rPr>
          <w:u w:val="single"/>
          <w:lang w:val="en-US" w:eastAsia="ko-KR"/>
        </w:rPr>
        <w:tab/>
      </w:r>
      <w:r>
        <w:rPr>
          <w:u w:val="single"/>
          <w:lang w:val="en-US" w:eastAsia="ko-KR"/>
        </w:rPr>
        <w:tab/>
      </w:r>
      <w:r>
        <w:rPr>
          <w:u w:val="single"/>
          <w:lang w:val="en-US" w:eastAsia="ko-KR"/>
        </w:rPr>
        <w:tab/>
      </w:r>
    </w:p>
    <w:sectPr w:rsidR="000D3CED" w:rsidRPr="00C935A3" w:rsidSect="00B564B8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endnotePr>
        <w:numFmt w:val="decimal"/>
      </w:endnotePr>
      <w:pgSz w:w="11907" w:h="16840" w:code="9"/>
      <w:pgMar w:top="1701" w:right="1134" w:bottom="2268" w:left="1134" w:header="1134" w:footer="144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B56" w:rsidRDefault="00997B56"/>
  </w:endnote>
  <w:endnote w:type="continuationSeparator" w:id="0">
    <w:p w:rsidR="00997B56" w:rsidRDefault="00997B56"/>
  </w:endnote>
  <w:endnote w:type="continuationNotice" w:id="1">
    <w:p w:rsidR="00997B56" w:rsidRDefault="00997B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HeadLine-Medium">
    <w:altName w:val="Times New Roman"/>
    <w:panose1 w:val="00000000000000000000"/>
    <w:charset w:val="00"/>
    <w:family w:val="roman"/>
    <w:notTrueType/>
    <w:pitch w:val="default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8C" w:rsidRPr="00284F49" w:rsidRDefault="00E6115A" w:rsidP="00284F49">
    <w:pPr>
      <w:pStyle w:val="Footer"/>
      <w:tabs>
        <w:tab w:val="right" w:pos="9638"/>
      </w:tabs>
      <w:rPr>
        <w:sz w:val="18"/>
      </w:rPr>
    </w:pPr>
    <w:r>
      <w:rPr>
        <w:rStyle w:val="PageNumber"/>
      </w:rPr>
      <w:fldChar w:fldCharType="begin"/>
    </w:r>
    <w:r w:rsidR="0042458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36721">
      <w:rPr>
        <w:rStyle w:val="PageNumber"/>
        <w:noProof/>
      </w:rPr>
      <w:t>6</w:t>
    </w:r>
    <w:r>
      <w:rPr>
        <w:rStyle w:val="PageNumber"/>
      </w:rPr>
      <w:fldChar w:fldCharType="end"/>
    </w:r>
    <w:r w:rsidR="0042458C">
      <w:rPr>
        <w:sz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8C" w:rsidRPr="00284F49" w:rsidRDefault="0042458C" w:rsidP="00284F49">
    <w:pPr>
      <w:pStyle w:val="Footer"/>
      <w:tabs>
        <w:tab w:val="right" w:pos="9638"/>
      </w:tabs>
      <w:rPr>
        <w:b/>
        <w:sz w:val="18"/>
      </w:rPr>
    </w:pPr>
    <w:r>
      <w:tab/>
    </w:r>
    <w:r w:rsidR="00E6115A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E6115A">
      <w:rPr>
        <w:rStyle w:val="PageNumber"/>
      </w:rPr>
      <w:fldChar w:fldCharType="separate"/>
    </w:r>
    <w:r w:rsidR="00B36721">
      <w:rPr>
        <w:rStyle w:val="PageNumber"/>
        <w:noProof/>
      </w:rPr>
      <w:t>5</w:t>
    </w:r>
    <w:r w:rsidR="00E6115A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8C" w:rsidRPr="00965381" w:rsidRDefault="00D20321">
    <w:pPr>
      <w:pStyle w:val="Footer"/>
      <w:rPr>
        <w:sz w:val="20"/>
      </w:rPr>
    </w:pPr>
    <w:r>
      <w:rPr>
        <w:noProof/>
        <w:lang w:eastAsia="en-GB"/>
      </w:rPr>
      <w:drawing>
        <wp:anchor distT="0" distB="0" distL="114300" distR="114300" simplePos="0" relativeHeight="251657728" behindDoc="0" locked="1" layoutInCell="1" allowOverlap="1">
          <wp:simplePos x="0" y="0"/>
          <wp:positionH relativeFrom="column">
            <wp:posOffset>5148580</wp:posOffset>
          </wp:positionH>
          <wp:positionV relativeFrom="paragraph">
            <wp:posOffset>-108585</wp:posOffset>
          </wp:positionV>
          <wp:extent cx="930275" cy="230505"/>
          <wp:effectExtent l="0" t="0" r="3175" b="0"/>
          <wp:wrapNone/>
          <wp:docPr id="1" name="그림 1" descr="recycle_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1" descr="recycle_Engli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B56" w:rsidRPr="000B175B" w:rsidRDefault="00997B56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997B56" w:rsidRPr="00FC68B7" w:rsidRDefault="00997B56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997B56" w:rsidRDefault="00997B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5A3" w:rsidRPr="00C935A3" w:rsidRDefault="001F24D6">
    <w:pPr>
      <w:pStyle w:val="Header"/>
      <w:rPr>
        <w:lang w:val="fr-CH"/>
      </w:rPr>
    </w:pPr>
    <w:r>
      <w:rPr>
        <w:lang w:val="fr-CH"/>
      </w:rPr>
      <w:t>UN/SCETDG/4</w:t>
    </w:r>
    <w:r w:rsidR="00757670">
      <w:rPr>
        <w:lang w:val="fr-CH"/>
      </w:rPr>
      <w:t>8</w:t>
    </w:r>
    <w:r>
      <w:rPr>
        <w:lang w:val="fr-CH"/>
      </w:rPr>
      <w:t>/INF.</w:t>
    </w:r>
    <w:r w:rsidR="00757670">
      <w:rPr>
        <w:lang w:val="fr-CH"/>
      </w:rPr>
      <w:t>10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8C" w:rsidRPr="00C935A3" w:rsidRDefault="00757670" w:rsidP="00C935A3">
    <w:pPr>
      <w:pStyle w:val="Header"/>
      <w:jc w:val="right"/>
      <w:rPr>
        <w:lang w:val="fr-CH"/>
      </w:rPr>
    </w:pPr>
    <w:r>
      <w:rPr>
        <w:lang w:val="fr-CH"/>
      </w:rPr>
      <w:t>UN/SCETDG/48</w:t>
    </w:r>
    <w:r w:rsidR="00C935A3">
      <w:rPr>
        <w:lang w:val="fr-CH"/>
      </w:rPr>
      <w:t>/INF.</w:t>
    </w:r>
    <w:r w:rsidR="001F24D6">
      <w:rPr>
        <w:lang w:val="fr-CH"/>
      </w:rPr>
      <w:t>1</w:t>
    </w:r>
    <w:r>
      <w:rPr>
        <w:lang w:val="fr-CH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2552E5"/>
    <w:multiLevelType w:val="hybridMultilevel"/>
    <w:tmpl w:val="DF380184"/>
    <w:lvl w:ilvl="0" w:tplc="972881B6">
      <w:start w:val="1"/>
      <w:numFmt w:val="decimal"/>
      <w:lvlText w:val="%1."/>
      <w:lvlJc w:val="left"/>
      <w:pPr>
        <w:ind w:left="1440" w:hanging="360"/>
      </w:pPr>
      <w:rPr>
        <w:rFonts w:ascii="Times New Roman" w:eastAsia="Malgun Gothic" w:hAnsi="Times New Roman" w:cs="Times New Roman"/>
        <w:b w:val="0"/>
        <w:sz w:val="22"/>
        <w:lang w:val="en-GB"/>
      </w:rPr>
    </w:lvl>
    <w:lvl w:ilvl="1" w:tplc="04090019" w:tentative="1">
      <w:start w:val="1"/>
      <w:numFmt w:val="upperLetter"/>
      <w:lvlText w:val="%2."/>
      <w:lvlJc w:val="left"/>
      <w:pPr>
        <w:ind w:left="1934" w:hanging="400"/>
      </w:pPr>
    </w:lvl>
    <w:lvl w:ilvl="2" w:tplc="0409001B" w:tentative="1">
      <w:start w:val="1"/>
      <w:numFmt w:val="lowerRoman"/>
      <w:lvlText w:val="%3."/>
      <w:lvlJc w:val="right"/>
      <w:pPr>
        <w:ind w:left="2334" w:hanging="400"/>
      </w:pPr>
    </w:lvl>
    <w:lvl w:ilvl="3" w:tplc="0409000F" w:tentative="1">
      <w:start w:val="1"/>
      <w:numFmt w:val="decimal"/>
      <w:lvlText w:val="%4."/>
      <w:lvlJc w:val="left"/>
      <w:pPr>
        <w:ind w:left="2734" w:hanging="400"/>
      </w:pPr>
    </w:lvl>
    <w:lvl w:ilvl="4" w:tplc="04090019" w:tentative="1">
      <w:start w:val="1"/>
      <w:numFmt w:val="upperLetter"/>
      <w:lvlText w:val="%5."/>
      <w:lvlJc w:val="left"/>
      <w:pPr>
        <w:ind w:left="3134" w:hanging="400"/>
      </w:pPr>
    </w:lvl>
    <w:lvl w:ilvl="5" w:tplc="0409001B" w:tentative="1">
      <w:start w:val="1"/>
      <w:numFmt w:val="lowerRoman"/>
      <w:lvlText w:val="%6."/>
      <w:lvlJc w:val="right"/>
      <w:pPr>
        <w:ind w:left="3534" w:hanging="400"/>
      </w:pPr>
    </w:lvl>
    <w:lvl w:ilvl="6" w:tplc="0409000F" w:tentative="1">
      <w:start w:val="1"/>
      <w:numFmt w:val="decimal"/>
      <w:lvlText w:val="%7."/>
      <w:lvlJc w:val="left"/>
      <w:pPr>
        <w:ind w:left="3934" w:hanging="400"/>
      </w:pPr>
    </w:lvl>
    <w:lvl w:ilvl="7" w:tplc="04090019" w:tentative="1">
      <w:start w:val="1"/>
      <w:numFmt w:val="upperLetter"/>
      <w:lvlText w:val="%8."/>
      <w:lvlJc w:val="left"/>
      <w:pPr>
        <w:ind w:left="4334" w:hanging="400"/>
      </w:pPr>
    </w:lvl>
    <w:lvl w:ilvl="8" w:tplc="0409001B" w:tentative="1">
      <w:start w:val="1"/>
      <w:numFmt w:val="lowerRoman"/>
      <w:lvlText w:val="%9."/>
      <w:lvlJc w:val="right"/>
      <w:pPr>
        <w:ind w:left="4734" w:hanging="400"/>
      </w:pPr>
    </w:lvl>
  </w:abstractNum>
  <w:abstractNum w:abstractNumId="11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0CFC5F72"/>
    <w:multiLevelType w:val="hybridMultilevel"/>
    <w:tmpl w:val="B768A4C2"/>
    <w:lvl w:ilvl="0" w:tplc="40CC35BC">
      <w:start w:val="1"/>
      <w:numFmt w:val="decimal"/>
      <w:lvlText w:val="%1."/>
      <w:lvlJc w:val="left"/>
      <w:pPr>
        <w:ind w:left="1494" w:hanging="360"/>
      </w:pPr>
      <w:rPr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12FD2C12"/>
    <w:multiLevelType w:val="hybridMultilevel"/>
    <w:tmpl w:val="C2CCAF7E"/>
    <w:lvl w:ilvl="0" w:tplc="04090001">
      <w:start w:val="1"/>
      <w:numFmt w:val="bullet"/>
      <w:lvlText w:val=""/>
      <w:lvlJc w:val="left"/>
      <w:pPr>
        <w:ind w:left="229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9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9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9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9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9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9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94" w:hanging="400"/>
      </w:pPr>
      <w:rPr>
        <w:rFonts w:ascii="Wingdings" w:hAnsi="Wingdings" w:hint="default"/>
      </w:rPr>
    </w:lvl>
  </w:abstractNum>
  <w:abstractNum w:abstractNumId="14">
    <w:nsid w:val="13415714"/>
    <w:multiLevelType w:val="hybridMultilevel"/>
    <w:tmpl w:val="9F449568"/>
    <w:lvl w:ilvl="0" w:tplc="EBEEA39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14F0651D"/>
    <w:multiLevelType w:val="hybridMultilevel"/>
    <w:tmpl w:val="42507B08"/>
    <w:lvl w:ilvl="0" w:tplc="29563310">
      <w:start w:val="3"/>
      <w:numFmt w:val="bullet"/>
      <w:lvlText w:val="-"/>
      <w:lvlJc w:val="left"/>
      <w:pPr>
        <w:ind w:left="124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16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177E7682"/>
    <w:multiLevelType w:val="hybridMultilevel"/>
    <w:tmpl w:val="16DA172A"/>
    <w:lvl w:ilvl="0" w:tplc="906AB1B6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94" w:hanging="400"/>
      </w:pPr>
    </w:lvl>
    <w:lvl w:ilvl="2" w:tplc="0409001B" w:tentative="1">
      <w:start w:val="1"/>
      <w:numFmt w:val="lowerRoman"/>
      <w:lvlText w:val="%3."/>
      <w:lvlJc w:val="right"/>
      <w:pPr>
        <w:ind w:left="2694" w:hanging="400"/>
      </w:pPr>
    </w:lvl>
    <w:lvl w:ilvl="3" w:tplc="0409000F" w:tentative="1">
      <w:start w:val="1"/>
      <w:numFmt w:val="decimal"/>
      <w:lvlText w:val="%4."/>
      <w:lvlJc w:val="left"/>
      <w:pPr>
        <w:ind w:left="3094" w:hanging="400"/>
      </w:pPr>
    </w:lvl>
    <w:lvl w:ilvl="4" w:tplc="04090019" w:tentative="1">
      <w:start w:val="1"/>
      <w:numFmt w:val="upperLetter"/>
      <w:lvlText w:val="%5."/>
      <w:lvlJc w:val="left"/>
      <w:pPr>
        <w:ind w:left="3494" w:hanging="400"/>
      </w:pPr>
    </w:lvl>
    <w:lvl w:ilvl="5" w:tplc="0409001B" w:tentative="1">
      <w:start w:val="1"/>
      <w:numFmt w:val="lowerRoman"/>
      <w:lvlText w:val="%6."/>
      <w:lvlJc w:val="right"/>
      <w:pPr>
        <w:ind w:left="3894" w:hanging="400"/>
      </w:pPr>
    </w:lvl>
    <w:lvl w:ilvl="6" w:tplc="0409000F" w:tentative="1">
      <w:start w:val="1"/>
      <w:numFmt w:val="decimal"/>
      <w:lvlText w:val="%7."/>
      <w:lvlJc w:val="left"/>
      <w:pPr>
        <w:ind w:left="4294" w:hanging="400"/>
      </w:pPr>
    </w:lvl>
    <w:lvl w:ilvl="7" w:tplc="04090019" w:tentative="1">
      <w:start w:val="1"/>
      <w:numFmt w:val="upperLetter"/>
      <w:lvlText w:val="%8."/>
      <w:lvlJc w:val="left"/>
      <w:pPr>
        <w:ind w:left="4694" w:hanging="400"/>
      </w:pPr>
    </w:lvl>
    <w:lvl w:ilvl="8" w:tplc="0409001B" w:tentative="1">
      <w:start w:val="1"/>
      <w:numFmt w:val="lowerRoman"/>
      <w:lvlText w:val="%9."/>
      <w:lvlJc w:val="right"/>
      <w:pPr>
        <w:ind w:left="5094" w:hanging="400"/>
      </w:pPr>
    </w:lvl>
  </w:abstractNum>
  <w:abstractNum w:abstractNumId="18">
    <w:nsid w:val="22DC11EA"/>
    <w:multiLevelType w:val="hybridMultilevel"/>
    <w:tmpl w:val="B768A4C2"/>
    <w:lvl w:ilvl="0" w:tplc="40CC35BC">
      <w:start w:val="1"/>
      <w:numFmt w:val="decimal"/>
      <w:lvlText w:val="%1."/>
      <w:lvlJc w:val="left"/>
      <w:pPr>
        <w:ind w:left="1494" w:hanging="360"/>
      </w:pPr>
      <w:rPr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23FF1EB6"/>
    <w:multiLevelType w:val="hybridMultilevel"/>
    <w:tmpl w:val="0B52C27E"/>
    <w:lvl w:ilvl="0" w:tplc="C56095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27F525BB"/>
    <w:multiLevelType w:val="hybridMultilevel"/>
    <w:tmpl w:val="DFC8A1A6"/>
    <w:lvl w:ilvl="0" w:tplc="8604BF14">
      <w:numFmt w:val="bullet"/>
      <w:lvlText w:val="-"/>
      <w:lvlJc w:val="left"/>
      <w:pPr>
        <w:ind w:left="408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1">
    <w:nsid w:val="2C2A7868"/>
    <w:multiLevelType w:val="hybridMultilevel"/>
    <w:tmpl w:val="3828D0A0"/>
    <w:lvl w:ilvl="0" w:tplc="2C56472E">
      <w:start w:val="1"/>
      <w:numFmt w:val="decimal"/>
      <w:lvlText w:val="%1."/>
      <w:lvlJc w:val="left"/>
      <w:pPr>
        <w:ind w:left="171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36953623"/>
    <w:multiLevelType w:val="hybridMultilevel"/>
    <w:tmpl w:val="4DCE48DA"/>
    <w:lvl w:ilvl="0" w:tplc="8E5CC1E0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3">
    <w:nsid w:val="39F077D1"/>
    <w:multiLevelType w:val="hybridMultilevel"/>
    <w:tmpl w:val="662ADB34"/>
    <w:lvl w:ilvl="0" w:tplc="53067ED6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94" w:hanging="400"/>
      </w:pPr>
    </w:lvl>
    <w:lvl w:ilvl="2" w:tplc="0409001B" w:tentative="1">
      <w:start w:val="1"/>
      <w:numFmt w:val="lowerRoman"/>
      <w:lvlText w:val="%3."/>
      <w:lvlJc w:val="right"/>
      <w:pPr>
        <w:ind w:left="2694" w:hanging="400"/>
      </w:pPr>
    </w:lvl>
    <w:lvl w:ilvl="3" w:tplc="0409000F" w:tentative="1">
      <w:start w:val="1"/>
      <w:numFmt w:val="decimal"/>
      <w:lvlText w:val="%4."/>
      <w:lvlJc w:val="left"/>
      <w:pPr>
        <w:ind w:left="3094" w:hanging="400"/>
      </w:pPr>
    </w:lvl>
    <w:lvl w:ilvl="4" w:tplc="04090019" w:tentative="1">
      <w:start w:val="1"/>
      <w:numFmt w:val="upperLetter"/>
      <w:lvlText w:val="%5."/>
      <w:lvlJc w:val="left"/>
      <w:pPr>
        <w:ind w:left="3494" w:hanging="400"/>
      </w:pPr>
    </w:lvl>
    <w:lvl w:ilvl="5" w:tplc="0409001B" w:tentative="1">
      <w:start w:val="1"/>
      <w:numFmt w:val="lowerRoman"/>
      <w:lvlText w:val="%6."/>
      <w:lvlJc w:val="right"/>
      <w:pPr>
        <w:ind w:left="3894" w:hanging="400"/>
      </w:pPr>
    </w:lvl>
    <w:lvl w:ilvl="6" w:tplc="0409000F" w:tentative="1">
      <w:start w:val="1"/>
      <w:numFmt w:val="decimal"/>
      <w:lvlText w:val="%7."/>
      <w:lvlJc w:val="left"/>
      <w:pPr>
        <w:ind w:left="4294" w:hanging="400"/>
      </w:pPr>
    </w:lvl>
    <w:lvl w:ilvl="7" w:tplc="04090019" w:tentative="1">
      <w:start w:val="1"/>
      <w:numFmt w:val="upperLetter"/>
      <w:lvlText w:val="%8."/>
      <w:lvlJc w:val="left"/>
      <w:pPr>
        <w:ind w:left="4694" w:hanging="400"/>
      </w:pPr>
    </w:lvl>
    <w:lvl w:ilvl="8" w:tplc="0409001B" w:tentative="1">
      <w:start w:val="1"/>
      <w:numFmt w:val="lowerRoman"/>
      <w:lvlText w:val="%9."/>
      <w:lvlJc w:val="right"/>
      <w:pPr>
        <w:ind w:left="5094" w:hanging="400"/>
      </w:pPr>
    </w:lvl>
  </w:abstractNum>
  <w:abstractNum w:abstractNumId="24">
    <w:nsid w:val="4B8456F5"/>
    <w:multiLevelType w:val="hybridMultilevel"/>
    <w:tmpl w:val="3DAC4092"/>
    <w:lvl w:ilvl="0" w:tplc="68BEA422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94" w:hanging="400"/>
      </w:pPr>
    </w:lvl>
    <w:lvl w:ilvl="2" w:tplc="0409001B" w:tentative="1">
      <w:start w:val="1"/>
      <w:numFmt w:val="lowerRoman"/>
      <w:lvlText w:val="%3."/>
      <w:lvlJc w:val="right"/>
      <w:pPr>
        <w:ind w:left="2694" w:hanging="400"/>
      </w:pPr>
    </w:lvl>
    <w:lvl w:ilvl="3" w:tplc="0409000F" w:tentative="1">
      <w:start w:val="1"/>
      <w:numFmt w:val="decimal"/>
      <w:lvlText w:val="%4."/>
      <w:lvlJc w:val="left"/>
      <w:pPr>
        <w:ind w:left="3094" w:hanging="400"/>
      </w:pPr>
    </w:lvl>
    <w:lvl w:ilvl="4" w:tplc="04090019" w:tentative="1">
      <w:start w:val="1"/>
      <w:numFmt w:val="upperLetter"/>
      <w:lvlText w:val="%5."/>
      <w:lvlJc w:val="left"/>
      <w:pPr>
        <w:ind w:left="3494" w:hanging="400"/>
      </w:pPr>
    </w:lvl>
    <w:lvl w:ilvl="5" w:tplc="0409001B" w:tentative="1">
      <w:start w:val="1"/>
      <w:numFmt w:val="lowerRoman"/>
      <w:lvlText w:val="%6."/>
      <w:lvlJc w:val="right"/>
      <w:pPr>
        <w:ind w:left="3894" w:hanging="400"/>
      </w:pPr>
    </w:lvl>
    <w:lvl w:ilvl="6" w:tplc="0409000F" w:tentative="1">
      <w:start w:val="1"/>
      <w:numFmt w:val="decimal"/>
      <w:lvlText w:val="%7."/>
      <w:lvlJc w:val="left"/>
      <w:pPr>
        <w:ind w:left="4294" w:hanging="400"/>
      </w:pPr>
    </w:lvl>
    <w:lvl w:ilvl="7" w:tplc="04090019" w:tentative="1">
      <w:start w:val="1"/>
      <w:numFmt w:val="upperLetter"/>
      <w:lvlText w:val="%8."/>
      <w:lvlJc w:val="left"/>
      <w:pPr>
        <w:ind w:left="4694" w:hanging="400"/>
      </w:pPr>
    </w:lvl>
    <w:lvl w:ilvl="8" w:tplc="0409001B" w:tentative="1">
      <w:start w:val="1"/>
      <w:numFmt w:val="lowerRoman"/>
      <w:lvlText w:val="%9."/>
      <w:lvlJc w:val="right"/>
      <w:pPr>
        <w:ind w:left="5094" w:hanging="400"/>
      </w:pPr>
    </w:lvl>
  </w:abstractNum>
  <w:abstractNum w:abstractNumId="25">
    <w:nsid w:val="580B6054"/>
    <w:multiLevelType w:val="hybridMultilevel"/>
    <w:tmpl w:val="62548840"/>
    <w:lvl w:ilvl="0" w:tplc="B790C59A">
      <w:start w:val="1"/>
      <w:numFmt w:val="decimal"/>
      <w:lvlText w:val="%1."/>
      <w:lvlJc w:val="left"/>
      <w:pPr>
        <w:ind w:left="145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90" w:hanging="400"/>
      </w:pPr>
    </w:lvl>
    <w:lvl w:ilvl="2" w:tplc="0409001B" w:tentative="1">
      <w:start w:val="1"/>
      <w:numFmt w:val="lowerRoman"/>
      <w:lvlText w:val="%3."/>
      <w:lvlJc w:val="right"/>
      <w:pPr>
        <w:ind w:left="2290" w:hanging="400"/>
      </w:pPr>
    </w:lvl>
    <w:lvl w:ilvl="3" w:tplc="0409000F" w:tentative="1">
      <w:start w:val="1"/>
      <w:numFmt w:val="decimal"/>
      <w:lvlText w:val="%4."/>
      <w:lvlJc w:val="left"/>
      <w:pPr>
        <w:ind w:left="2690" w:hanging="400"/>
      </w:pPr>
    </w:lvl>
    <w:lvl w:ilvl="4" w:tplc="04090019" w:tentative="1">
      <w:start w:val="1"/>
      <w:numFmt w:val="upperLetter"/>
      <w:lvlText w:val="%5."/>
      <w:lvlJc w:val="left"/>
      <w:pPr>
        <w:ind w:left="3090" w:hanging="400"/>
      </w:pPr>
    </w:lvl>
    <w:lvl w:ilvl="5" w:tplc="0409001B" w:tentative="1">
      <w:start w:val="1"/>
      <w:numFmt w:val="lowerRoman"/>
      <w:lvlText w:val="%6."/>
      <w:lvlJc w:val="right"/>
      <w:pPr>
        <w:ind w:left="3490" w:hanging="400"/>
      </w:pPr>
    </w:lvl>
    <w:lvl w:ilvl="6" w:tplc="0409000F" w:tentative="1">
      <w:start w:val="1"/>
      <w:numFmt w:val="decimal"/>
      <w:lvlText w:val="%7."/>
      <w:lvlJc w:val="left"/>
      <w:pPr>
        <w:ind w:left="3890" w:hanging="400"/>
      </w:pPr>
    </w:lvl>
    <w:lvl w:ilvl="7" w:tplc="04090019" w:tentative="1">
      <w:start w:val="1"/>
      <w:numFmt w:val="upperLetter"/>
      <w:lvlText w:val="%8."/>
      <w:lvlJc w:val="left"/>
      <w:pPr>
        <w:ind w:left="4290" w:hanging="400"/>
      </w:pPr>
    </w:lvl>
    <w:lvl w:ilvl="8" w:tplc="0409001B" w:tentative="1">
      <w:start w:val="1"/>
      <w:numFmt w:val="lowerRoman"/>
      <w:lvlText w:val="%9."/>
      <w:lvlJc w:val="right"/>
      <w:pPr>
        <w:ind w:left="4690" w:hanging="400"/>
      </w:pPr>
    </w:lvl>
  </w:abstractNum>
  <w:abstractNum w:abstractNumId="26">
    <w:nsid w:val="5F551718"/>
    <w:multiLevelType w:val="hybridMultilevel"/>
    <w:tmpl w:val="40B6ED2A"/>
    <w:lvl w:ilvl="0" w:tplc="DC984B76">
      <w:start w:val="9"/>
      <w:numFmt w:val="bullet"/>
      <w:lvlText w:val="-"/>
      <w:lvlJc w:val="left"/>
      <w:pPr>
        <w:ind w:left="180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>
    <w:nsid w:val="61B357CA"/>
    <w:multiLevelType w:val="multilevel"/>
    <w:tmpl w:val="2DB4D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DB130A"/>
    <w:multiLevelType w:val="hybridMultilevel"/>
    <w:tmpl w:val="DF380184"/>
    <w:lvl w:ilvl="0" w:tplc="972881B6">
      <w:start w:val="1"/>
      <w:numFmt w:val="decimal"/>
      <w:lvlText w:val="%1."/>
      <w:lvlJc w:val="left"/>
      <w:pPr>
        <w:ind w:left="1440" w:hanging="360"/>
      </w:pPr>
      <w:rPr>
        <w:rFonts w:ascii="Times New Roman" w:eastAsia="Malgun Gothic" w:hAnsi="Times New Roman" w:cs="Times New Roman"/>
        <w:b w:val="0"/>
        <w:sz w:val="22"/>
        <w:lang w:val="en-GB"/>
      </w:rPr>
    </w:lvl>
    <w:lvl w:ilvl="1" w:tplc="04090019" w:tentative="1">
      <w:start w:val="1"/>
      <w:numFmt w:val="upperLetter"/>
      <w:lvlText w:val="%2."/>
      <w:lvlJc w:val="left"/>
      <w:pPr>
        <w:ind w:left="1934" w:hanging="400"/>
      </w:pPr>
    </w:lvl>
    <w:lvl w:ilvl="2" w:tplc="0409001B" w:tentative="1">
      <w:start w:val="1"/>
      <w:numFmt w:val="lowerRoman"/>
      <w:lvlText w:val="%3."/>
      <w:lvlJc w:val="right"/>
      <w:pPr>
        <w:ind w:left="2334" w:hanging="400"/>
      </w:pPr>
    </w:lvl>
    <w:lvl w:ilvl="3" w:tplc="0409000F" w:tentative="1">
      <w:start w:val="1"/>
      <w:numFmt w:val="decimal"/>
      <w:lvlText w:val="%4."/>
      <w:lvlJc w:val="left"/>
      <w:pPr>
        <w:ind w:left="2734" w:hanging="400"/>
      </w:pPr>
    </w:lvl>
    <w:lvl w:ilvl="4" w:tplc="04090019" w:tentative="1">
      <w:start w:val="1"/>
      <w:numFmt w:val="upperLetter"/>
      <w:lvlText w:val="%5."/>
      <w:lvlJc w:val="left"/>
      <w:pPr>
        <w:ind w:left="3134" w:hanging="400"/>
      </w:pPr>
    </w:lvl>
    <w:lvl w:ilvl="5" w:tplc="0409001B" w:tentative="1">
      <w:start w:val="1"/>
      <w:numFmt w:val="lowerRoman"/>
      <w:lvlText w:val="%6."/>
      <w:lvlJc w:val="right"/>
      <w:pPr>
        <w:ind w:left="3534" w:hanging="400"/>
      </w:pPr>
    </w:lvl>
    <w:lvl w:ilvl="6" w:tplc="0409000F" w:tentative="1">
      <w:start w:val="1"/>
      <w:numFmt w:val="decimal"/>
      <w:lvlText w:val="%7."/>
      <w:lvlJc w:val="left"/>
      <w:pPr>
        <w:ind w:left="3934" w:hanging="400"/>
      </w:pPr>
    </w:lvl>
    <w:lvl w:ilvl="7" w:tplc="04090019" w:tentative="1">
      <w:start w:val="1"/>
      <w:numFmt w:val="upperLetter"/>
      <w:lvlText w:val="%8."/>
      <w:lvlJc w:val="left"/>
      <w:pPr>
        <w:ind w:left="4334" w:hanging="400"/>
      </w:pPr>
    </w:lvl>
    <w:lvl w:ilvl="8" w:tplc="0409001B" w:tentative="1">
      <w:start w:val="1"/>
      <w:numFmt w:val="lowerRoman"/>
      <w:lvlText w:val="%9."/>
      <w:lvlJc w:val="right"/>
      <w:pPr>
        <w:ind w:left="4734" w:hanging="400"/>
      </w:pPr>
    </w:lvl>
  </w:abstractNum>
  <w:abstractNum w:abstractNumId="31">
    <w:nsid w:val="6D052837"/>
    <w:multiLevelType w:val="hybridMultilevel"/>
    <w:tmpl w:val="DF380184"/>
    <w:lvl w:ilvl="0" w:tplc="972881B6">
      <w:start w:val="1"/>
      <w:numFmt w:val="decimal"/>
      <w:lvlText w:val="%1."/>
      <w:lvlJc w:val="left"/>
      <w:pPr>
        <w:ind w:left="1440" w:hanging="360"/>
      </w:pPr>
      <w:rPr>
        <w:rFonts w:ascii="Times New Roman" w:eastAsia="Malgun Gothic" w:hAnsi="Times New Roman" w:cs="Times New Roman"/>
        <w:b w:val="0"/>
        <w:sz w:val="22"/>
        <w:lang w:val="en-GB"/>
      </w:rPr>
    </w:lvl>
    <w:lvl w:ilvl="1" w:tplc="04090019" w:tentative="1">
      <w:start w:val="1"/>
      <w:numFmt w:val="upperLetter"/>
      <w:lvlText w:val="%2."/>
      <w:lvlJc w:val="left"/>
      <w:pPr>
        <w:ind w:left="1934" w:hanging="400"/>
      </w:pPr>
    </w:lvl>
    <w:lvl w:ilvl="2" w:tplc="0409001B" w:tentative="1">
      <w:start w:val="1"/>
      <w:numFmt w:val="lowerRoman"/>
      <w:lvlText w:val="%3."/>
      <w:lvlJc w:val="right"/>
      <w:pPr>
        <w:ind w:left="2334" w:hanging="400"/>
      </w:pPr>
    </w:lvl>
    <w:lvl w:ilvl="3" w:tplc="0409000F" w:tentative="1">
      <w:start w:val="1"/>
      <w:numFmt w:val="decimal"/>
      <w:lvlText w:val="%4."/>
      <w:lvlJc w:val="left"/>
      <w:pPr>
        <w:ind w:left="2734" w:hanging="400"/>
      </w:pPr>
    </w:lvl>
    <w:lvl w:ilvl="4" w:tplc="04090019" w:tentative="1">
      <w:start w:val="1"/>
      <w:numFmt w:val="upperLetter"/>
      <w:lvlText w:val="%5."/>
      <w:lvlJc w:val="left"/>
      <w:pPr>
        <w:ind w:left="3134" w:hanging="400"/>
      </w:pPr>
    </w:lvl>
    <w:lvl w:ilvl="5" w:tplc="0409001B" w:tentative="1">
      <w:start w:val="1"/>
      <w:numFmt w:val="lowerRoman"/>
      <w:lvlText w:val="%6."/>
      <w:lvlJc w:val="right"/>
      <w:pPr>
        <w:ind w:left="3534" w:hanging="400"/>
      </w:pPr>
    </w:lvl>
    <w:lvl w:ilvl="6" w:tplc="0409000F" w:tentative="1">
      <w:start w:val="1"/>
      <w:numFmt w:val="decimal"/>
      <w:lvlText w:val="%7."/>
      <w:lvlJc w:val="left"/>
      <w:pPr>
        <w:ind w:left="3934" w:hanging="400"/>
      </w:pPr>
    </w:lvl>
    <w:lvl w:ilvl="7" w:tplc="04090019" w:tentative="1">
      <w:start w:val="1"/>
      <w:numFmt w:val="upperLetter"/>
      <w:lvlText w:val="%8."/>
      <w:lvlJc w:val="left"/>
      <w:pPr>
        <w:ind w:left="4334" w:hanging="400"/>
      </w:pPr>
    </w:lvl>
    <w:lvl w:ilvl="8" w:tplc="0409001B" w:tentative="1">
      <w:start w:val="1"/>
      <w:numFmt w:val="lowerRoman"/>
      <w:lvlText w:val="%9."/>
      <w:lvlJc w:val="right"/>
      <w:pPr>
        <w:ind w:left="4734" w:hanging="400"/>
      </w:pPr>
    </w:lvl>
  </w:abstractNum>
  <w:abstractNum w:abstractNumId="32">
    <w:nsid w:val="6D5779B9"/>
    <w:multiLevelType w:val="hybridMultilevel"/>
    <w:tmpl w:val="425ADD8E"/>
    <w:lvl w:ilvl="0" w:tplc="4E069A8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94" w:hanging="400"/>
      </w:pPr>
    </w:lvl>
    <w:lvl w:ilvl="2" w:tplc="0409001B" w:tentative="1">
      <w:start w:val="1"/>
      <w:numFmt w:val="lowerRoman"/>
      <w:lvlText w:val="%3."/>
      <w:lvlJc w:val="right"/>
      <w:pPr>
        <w:ind w:left="2694" w:hanging="400"/>
      </w:pPr>
    </w:lvl>
    <w:lvl w:ilvl="3" w:tplc="0409000F" w:tentative="1">
      <w:start w:val="1"/>
      <w:numFmt w:val="decimal"/>
      <w:lvlText w:val="%4."/>
      <w:lvlJc w:val="left"/>
      <w:pPr>
        <w:ind w:left="3094" w:hanging="400"/>
      </w:pPr>
    </w:lvl>
    <w:lvl w:ilvl="4" w:tplc="04090019" w:tentative="1">
      <w:start w:val="1"/>
      <w:numFmt w:val="upperLetter"/>
      <w:lvlText w:val="%5."/>
      <w:lvlJc w:val="left"/>
      <w:pPr>
        <w:ind w:left="3494" w:hanging="400"/>
      </w:pPr>
    </w:lvl>
    <w:lvl w:ilvl="5" w:tplc="0409001B" w:tentative="1">
      <w:start w:val="1"/>
      <w:numFmt w:val="lowerRoman"/>
      <w:lvlText w:val="%6."/>
      <w:lvlJc w:val="right"/>
      <w:pPr>
        <w:ind w:left="3894" w:hanging="400"/>
      </w:pPr>
    </w:lvl>
    <w:lvl w:ilvl="6" w:tplc="0409000F" w:tentative="1">
      <w:start w:val="1"/>
      <w:numFmt w:val="decimal"/>
      <w:lvlText w:val="%7."/>
      <w:lvlJc w:val="left"/>
      <w:pPr>
        <w:ind w:left="4294" w:hanging="400"/>
      </w:pPr>
    </w:lvl>
    <w:lvl w:ilvl="7" w:tplc="04090019" w:tentative="1">
      <w:start w:val="1"/>
      <w:numFmt w:val="upperLetter"/>
      <w:lvlText w:val="%8."/>
      <w:lvlJc w:val="left"/>
      <w:pPr>
        <w:ind w:left="4694" w:hanging="400"/>
      </w:pPr>
    </w:lvl>
    <w:lvl w:ilvl="8" w:tplc="0409001B" w:tentative="1">
      <w:start w:val="1"/>
      <w:numFmt w:val="lowerRoman"/>
      <w:lvlText w:val="%9."/>
      <w:lvlJc w:val="right"/>
      <w:pPr>
        <w:ind w:left="5094" w:hanging="400"/>
      </w:pPr>
    </w:lvl>
  </w:abstractNum>
  <w:abstractNum w:abstractNumId="33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5C51B7"/>
    <w:multiLevelType w:val="hybridMultilevel"/>
    <w:tmpl w:val="41584016"/>
    <w:lvl w:ilvl="0" w:tplc="955A3E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7"/>
  </w:num>
  <w:num w:numId="12">
    <w:abstractNumId w:val="16"/>
  </w:num>
  <w:num w:numId="13">
    <w:abstractNumId w:val="11"/>
  </w:num>
  <w:num w:numId="14">
    <w:abstractNumId w:val="29"/>
  </w:num>
  <w:num w:numId="15">
    <w:abstractNumId w:val="33"/>
  </w:num>
  <w:num w:numId="16">
    <w:abstractNumId w:val="12"/>
  </w:num>
  <w:num w:numId="17">
    <w:abstractNumId w:val="15"/>
  </w:num>
  <w:num w:numId="18">
    <w:abstractNumId w:val="28"/>
  </w:num>
  <w:num w:numId="19">
    <w:abstractNumId w:val="18"/>
  </w:num>
  <w:num w:numId="20">
    <w:abstractNumId w:val="22"/>
  </w:num>
  <w:num w:numId="21">
    <w:abstractNumId w:val="34"/>
  </w:num>
  <w:num w:numId="22">
    <w:abstractNumId w:val="24"/>
  </w:num>
  <w:num w:numId="23">
    <w:abstractNumId w:val="25"/>
  </w:num>
  <w:num w:numId="24">
    <w:abstractNumId w:val="30"/>
  </w:num>
  <w:num w:numId="25">
    <w:abstractNumId w:val="23"/>
  </w:num>
  <w:num w:numId="26">
    <w:abstractNumId w:val="17"/>
  </w:num>
  <w:num w:numId="27">
    <w:abstractNumId w:val="19"/>
  </w:num>
  <w:num w:numId="28">
    <w:abstractNumId w:val="32"/>
  </w:num>
  <w:num w:numId="29">
    <w:abstractNumId w:val="26"/>
  </w:num>
  <w:num w:numId="30">
    <w:abstractNumId w:val="13"/>
  </w:num>
  <w:num w:numId="31">
    <w:abstractNumId w:val="31"/>
  </w:num>
  <w:num w:numId="32">
    <w:abstractNumId w:val="10"/>
  </w:num>
  <w:num w:numId="33">
    <w:abstractNumId w:val="20"/>
  </w:num>
  <w:num w:numId="34">
    <w:abstractNumId w:val="21"/>
  </w:num>
  <w:num w:numId="35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fr-BE" w:vendorID="64" w:dllVersion="131078" w:nlCheck="1" w:checkStyle="1"/>
  <w:activeWritingStyle w:appName="MSWord" w:lang="ko-KR" w:vendorID="64" w:dllVersion="131077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AD"/>
    <w:rsid w:val="00001847"/>
    <w:rsid w:val="000019F8"/>
    <w:rsid w:val="00002439"/>
    <w:rsid w:val="000028D7"/>
    <w:rsid w:val="00004FFD"/>
    <w:rsid w:val="00007C3D"/>
    <w:rsid w:val="00007DA5"/>
    <w:rsid w:val="00010559"/>
    <w:rsid w:val="00012275"/>
    <w:rsid w:val="00012B27"/>
    <w:rsid w:val="0001318F"/>
    <w:rsid w:val="00013747"/>
    <w:rsid w:val="00013B8B"/>
    <w:rsid w:val="000150A9"/>
    <w:rsid w:val="00015661"/>
    <w:rsid w:val="00015A9F"/>
    <w:rsid w:val="0001688F"/>
    <w:rsid w:val="00021788"/>
    <w:rsid w:val="0002471C"/>
    <w:rsid w:val="00024E71"/>
    <w:rsid w:val="00025639"/>
    <w:rsid w:val="00025CBA"/>
    <w:rsid w:val="00025DDC"/>
    <w:rsid w:val="00027B05"/>
    <w:rsid w:val="00030303"/>
    <w:rsid w:val="000316BF"/>
    <w:rsid w:val="000320E6"/>
    <w:rsid w:val="0003331D"/>
    <w:rsid w:val="00033A68"/>
    <w:rsid w:val="00033A7E"/>
    <w:rsid w:val="00033BBF"/>
    <w:rsid w:val="00034CCE"/>
    <w:rsid w:val="00034D52"/>
    <w:rsid w:val="000363B9"/>
    <w:rsid w:val="000401E8"/>
    <w:rsid w:val="00040373"/>
    <w:rsid w:val="00040F60"/>
    <w:rsid w:val="0004148E"/>
    <w:rsid w:val="000417CD"/>
    <w:rsid w:val="00043C17"/>
    <w:rsid w:val="000443D0"/>
    <w:rsid w:val="0004717F"/>
    <w:rsid w:val="00050F21"/>
    <w:rsid w:val="00050F6B"/>
    <w:rsid w:val="00051F04"/>
    <w:rsid w:val="00054119"/>
    <w:rsid w:val="000543E8"/>
    <w:rsid w:val="0005605A"/>
    <w:rsid w:val="000563D4"/>
    <w:rsid w:val="0005762E"/>
    <w:rsid w:val="000603DA"/>
    <w:rsid w:val="00061DFA"/>
    <w:rsid w:val="0006486B"/>
    <w:rsid w:val="00064EC0"/>
    <w:rsid w:val="00065406"/>
    <w:rsid w:val="000660C7"/>
    <w:rsid w:val="00067182"/>
    <w:rsid w:val="00070C82"/>
    <w:rsid w:val="00071A0C"/>
    <w:rsid w:val="000729DB"/>
    <w:rsid w:val="00072C8C"/>
    <w:rsid w:val="000735C8"/>
    <w:rsid w:val="00074423"/>
    <w:rsid w:val="0007466A"/>
    <w:rsid w:val="000752C6"/>
    <w:rsid w:val="000757B1"/>
    <w:rsid w:val="000759DB"/>
    <w:rsid w:val="00076592"/>
    <w:rsid w:val="00076CCB"/>
    <w:rsid w:val="00080428"/>
    <w:rsid w:val="00081504"/>
    <w:rsid w:val="000835A5"/>
    <w:rsid w:val="00083698"/>
    <w:rsid w:val="00083A7F"/>
    <w:rsid w:val="00084D35"/>
    <w:rsid w:val="00085A69"/>
    <w:rsid w:val="0008616D"/>
    <w:rsid w:val="0009098B"/>
    <w:rsid w:val="00090A54"/>
    <w:rsid w:val="000913DB"/>
    <w:rsid w:val="00091419"/>
    <w:rsid w:val="000931C0"/>
    <w:rsid w:val="000931E9"/>
    <w:rsid w:val="0009347E"/>
    <w:rsid w:val="00094E9C"/>
    <w:rsid w:val="000950A9"/>
    <w:rsid w:val="000959E0"/>
    <w:rsid w:val="00095D20"/>
    <w:rsid w:val="000961D0"/>
    <w:rsid w:val="000A0F81"/>
    <w:rsid w:val="000A130F"/>
    <w:rsid w:val="000A520B"/>
    <w:rsid w:val="000A75C1"/>
    <w:rsid w:val="000B1281"/>
    <w:rsid w:val="000B175B"/>
    <w:rsid w:val="000B3A0F"/>
    <w:rsid w:val="000B4E41"/>
    <w:rsid w:val="000B56BA"/>
    <w:rsid w:val="000B57E9"/>
    <w:rsid w:val="000B5E0C"/>
    <w:rsid w:val="000B6882"/>
    <w:rsid w:val="000B7DB9"/>
    <w:rsid w:val="000C0299"/>
    <w:rsid w:val="000C192E"/>
    <w:rsid w:val="000C3E6A"/>
    <w:rsid w:val="000C3FDE"/>
    <w:rsid w:val="000C4743"/>
    <w:rsid w:val="000C4F4E"/>
    <w:rsid w:val="000C6739"/>
    <w:rsid w:val="000D0827"/>
    <w:rsid w:val="000D10C8"/>
    <w:rsid w:val="000D1495"/>
    <w:rsid w:val="000D3CED"/>
    <w:rsid w:val="000D3D6E"/>
    <w:rsid w:val="000D4DD1"/>
    <w:rsid w:val="000D5200"/>
    <w:rsid w:val="000D5935"/>
    <w:rsid w:val="000D786E"/>
    <w:rsid w:val="000E015A"/>
    <w:rsid w:val="000E0415"/>
    <w:rsid w:val="000E11FE"/>
    <w:rsid w:val="000E1290"/>
    <w:rsid w:val="000E146A"/>
    <w:rsid w:val="000E1745"/>
    <w:rsid w:val="000E33C3"/>
    <w:rsid w:val="000E3B6D"/>
    <w:rsid w:val="000E401E"/>
    <w:rsid w:val="000E4672"/>
    <w:rsid w:val="000E5467"/>
    <w:rsid w:val="000E59F2"/>
    <w:rsid w:val="000E5DC1"/>
    <w:rsid w:val="000F021E"/>
    <w:rsid w:val="000F0FFB"/>
    <w:rsid w:val="000F1248"/>
    <w:rsid w:val="000F2644"/>
    <w:rsid w:val="000F3B8D"/>
    <w:rsid w:val="000F3F53"/>
    <w:rsid w:val="000F56CC"/>
    <w:rsid w:val="000F601C"/>
    <w:rsid w:val="000F6307"/>
    <w:rsid w:val="000F68F8"/>
    <w:rsid w:val="000F79EF"/>
    <w:rsid w:val="00100E84"/>
    <w:rsid w:val="00101A41"/>
    <w:rsid w:val="00101B83"/>
    <w:rsid w:val="00101C99"/>
    <w:rsid w:val="00101DF3"/>
    <w:rsid w:val="00104715"/>
    <w:rsid w:val="0010478E"/>
    <w:rsid w:val="001047BE"/>
    <w:rsid w:val="00104FAA"/>
    <w:rsid w:val="00105A54"/>
    <w:rsid w:val="001066E3"/>
    <w:rsid w:val="001070A9"/>
    <w:rsid w:val="00107485"/>
    <w:rsid w:val="00107E14"/>
    <w:rsid w:val="00111402"/>
    <w:rsid w:val="00111CDB"/>
    <w:rsid w:val="00113C33"/>
    <w:rsid w:val="0011409F"/>
    <w:rsid w:val="00114290"/>
    <w:rsid w:val="00116915"/>
    <w:rsid w:val="00116CF1"/>
    <w:rsid w:val="00117787"/>
    <w:rsid w:val="00117F22"/>
    <w:rsid w:val="001202BE"/>
    <w:rsid w:val="0012191D"/>
    <w:rsid w:val="00121E0C"/>
    <w:rsid w:val="00121EB8"/>
    <w:rsid w:val="00122213"/>
    <w:rsid w:val="001222FF"/>
    <w:rsid w:val="0012260A"/>
    <w:rsid w:val="00123ED5"/>
    <w:rsid w:val="00125ECE"/>
    <w:rsid w:val="00126790"/>
    <w:rsid w:val="001271D9"/>
    <w:rsid w:val="00127822"/>
    <w:rsid w:val="00130E7A"/>
    <w:rsid w:val="00131D42"/>
    <w:rsid w:val="0013200C"/>
    <w:rsid w:val="00132024"/>
    <w:rsid w:val="00133922"/>
    <w:rsid w:val="00133B0C"/>
    <w:rsid w:val="00133F4E"/>
    <w:rsid w:val="0013439F"/>
    <w:rsid w:val="0013456B"/>
    <w:rsid w:val="0013746E"/>
    <w:rsid w:val="001400B3"/>
    <w:rsid w:val="0014043F"/>
    <w:rsid w:val="0014198A"/>
    <w:rsid w:val="00142266"/>
    <w:rsid w:val="00142C90"/>
    <w:rsid w:val="00142D3E"/>
    <w:rsid w:val="00143562"/>
    <w:rsid w:val="00145528"/>
    <w:rsid w:val="00145958"/>
    <w:rsid w:val="00147198"/>
    <w:rsid w:val="00147EC7"/>
    <w:rsid w:val="001513BB"/>
    <w:rsid w:val="00151B3B"/>
    <w:rsid w:val="00151E71"/>
    <w:rsid w:val="00153977"/>
    <w:rsid w:val="00153D1A"/>
    <w:rsid w:val="00154971"/>
    <w:rsid w:val="00154BE7"/>
    <w:rsid w:val="00156035"/>
    <w:rsid w:val="001577E3"/>
    <w:rsid w:val="00160A9B"/>
    <w:rsid w:val="00160EF5"/>
    <w:rsid w:val="00162021"/>
    <w:rsid w:val="001633FB"/>
    <w:rsid w:val="00164AB6"/>
    <w:rsid w:val="0016519E"/>
    <w:rsid w:val="00165E86"/>
    <w:rsid w:val="00165E97"/>
    <w:rsid w:val="00167DFD"/>
    <w:rsid w:val="00167E6B"/>
    <w:rsid w:val="00170AFF"/>
    <w:rsid w:val="00170C6C"/>
    <w:rsid w:val="00170FC3"/>
    <w:rsid w:val="00173CFA"/>
    <w:rsid w:val="00173ED0"/>
    <w:rsid w:val="001743BE"/>
    <w:rsid w:val="001743E2"/>
    <w:rsid w:val="001763F0"/>
    <w:rsid w:val="00176895"/>
    <w:rsid w:val="00177C99"/>
    <w:rsid w:val="001808B9"/>
    <w:rsid w:val="0018188B"/>
    <w:rsid w:val="00181B89"/>
    <w:rsid w:val="00182E3C"/>
    <w:rsid w:val="00183BBD"/>
    <w:rsid w:val="00183CC1"/>
    <w:rsid w:val="00183D07"/>
    <w:rsid w:val="001869BD"/>
    <w:rsid w:val="00186A50"/>
    <w:rsid w:val="0018756F"/>
    <w:rsid w:val="00187DDA"/>
    <w:rsid w:val="00190140"/>
    <w:rsid w:val="00190716"/>
    <w:rsid w:val="00192F21"/>
    <w:rsid w:val="00197042"/>
    <w:rsid w:val="00197A35"/>
    <w:rsid w:val="00197D24"/>
    <w:rsid w:val="001A03B7"/>
    <w:rsid w:val="001A14F1"/>
    <w:rsid w:val="001A3A94"/>
    <w:rsid w:val="001A58BB"/>
    <w:rsid w:val="001A712D"/>
    <w:rsid w:val="001A7D7B"/>
    <w:rsid w:val="001B0899"/>
    <w:rsid w:val="001B0AE8"/>
    <w:rsid w:val="001B2434"/>
    <w:rsid w:val="001B27B9"/>
    <w:rsid w:val="001B4B04"/>
    <w:rsid w:val="001B4C1F"/>
    <w:rsid w:val="001B4DCF"/>
    <w:rsid w:val="001B5C32"/>
    <w:rsid w:val="001B7300"/>
    <w:rsid w:val="001C25CD"/>
    <w:rsid w:val="001C40F6"/>
    <w:rsid w:val="001C5F14"/>
    <w:rsid w:val="001C5FAA"/>
    <w:rsid w:val="001C6663"/>
    <w:rsid w:val="001C724D"/>
    <w:rsid w:val="001C7895"/>
    <w:rsid w:val="001D0909"/>
    <w:rsid w:val="001D109B"/>
    <w:rsid w:val="001D13D4"/>
    <w:rsid w:val="001D1C41"/>
    <w:rsid w:val="001D26DF"/>
    <w:rsid w:val="001D2730"/>
    <w:rsid w:val="001D2FDC"/>
    <w:rsid w:val="001D3252"/>
    <w:rsid w:val="001D3C47"/>
    <w:rsid w:val="001D4DE7"/>
    <w:rsid w:val="001D6DAF"/>
    <w:rsid w:val="001D7F4D"/>
    <w:rsid w:val="001E0D89"/>
    <w:rsid w:val="001E237B"/>
    <w:rsid w:val="001E2F48"/>
    <w:rsid w:val="001E3B06"/>
    <w:rsid w:val="001E3D20"/>
    <w:rsid w:val="001E4E4D"/>
    <w:rsid w:val="001E55F4"/>
    <w:rsid w:val="001E6BDE"/>
    <w:rsid w:val="001F0AD6"/>
    <w:rsid w:val="001F13B2"/>
    <w:rsid w:val="001F185A"/>
    <w:rsid w:val="001F189B"/>
    <w:rsid w:val="001F24D6"/>
    <w:rsid w:val="001F449F"/>
    <w:rsid w:val="001F5B88"/>
    <w:rsid w:val="001F70D4"/>
    <w:rsid w:val="001F7449"/>
    <w:rsid w:val="001F7F6E"/>
    <w:rsid w:val="00200C06"/>
    <w:rsid w:val="002014B1"/>
    <w:rsid w:val="0020260C"/>
    <w:rsid w:val="00202B1F"/>
    <w:rsid w:val="0020375C"/>
    <w:rsid w:val="00204185"/>
    <w:rsid w:val="00204AC7"/>
    <w:rsid w:val="00205A69"/>
    <w:rsid w:val="0020745E"/>
    <w:rsid w:val="002110A3"/>
    <w:rsid w:val="00211919"/>
    <w:rsid w:val="002119AD"/>
    <w:rsid w:val="00211E0B"/>
    <w:rsid w:val="0021220A"/>
    <w:rsid w:val="00212598"/>
    <w:rsid w:val="00212827"/>
    <w:rsid w:val="002130F2"/>
    <w:rsid w:val="0021396F"/>
    <w:rsid w:val="00213D40"/>
    <w:rsid w:val="0021525B"/>
    <w:rsid w:val="00215A34"/>
    <w:rsid w:val="00217235"/>
    <w:rsid w:val="002172E6"/>
    <w:rsid w:val="00217E9F"/>
    <w:rsid w:val="00220600"/>
    <w:rsid w:val="002211A4"/>
    <w:rsid w:val="00221E10"/>
    <w:rsid w:val="00223DD5"/>
    <w:rsid w:val="00225986"/>
    <w:rsid w:val="002259BA"/>
    <w:rsid w:val="002277BA"/>
    <w:rsid w:val="002309A7"/>
    <w:rsid w:val="00231902"/>
    <w:rsid w:val="00233569"/>
    <w:rsid w:val="002335A3"/>
    <w:rsid w:val="00233D28"/>
    <w:rsid w:val="00237785"/>
    <w:rsid w:val="00240754"/>
    <w:rsid w:val="00241466"/>
    <w:rsid w:val="00242A98"/>
    <w:rsid w:val="00244E70"/>
    <w:rsid w:val="00245A08"/>
    <w:rsid w:val="00246F4A"/>
    <w:rsid w:val="00247EE5"/>
    <w:rsid w:val="0025155F"/>
    <w:rsid w:val="0025156D"/>
    <w:rsid w:val="002518E0"/>
    <w:rsid w:val="002543DD"/>
    <w:rsid w:val="00254599"/>
    <w:rsid w:val="00254B52"/>
    <w:rsid w:val="002558A7"/>
    <w:rsid w:val="00256E0E"/>
    <w:rsid w:val="002577EE"/>
    <w:rsid w:val="00257883"/>
    <w:rsid w:val="00260B85"/>
    <w:rsid w:val="00260C3C"/>
    <w:rsid w:val="00261352"/>
    <w:rsid w:val="002617AA"/>
    <w:rsid w:val="00264556"/>
    <w:rsid w:val="0026512F"/>
    <w:rsid w:val="002657E2"/>
    <w:rsid w:val="00266741"/>
    <w:rsid w:val="00267201"/>
    <w:rsid w:val="00270CFD"/>
    <w:rsid w:val="0027153A"/>
    <w:rsid w:val="002725CA"/>
    <w:rsid w:val="00273376"/>
    <w:rsid w:val="00273A98"/>
    <w:rsid w:val="00273ABA"/>
    <w:rsid w:val="00273E0F"/>
    <w:rsid w:val="00273F86"/>
    <w:rsid w:val="00280D5B"/>
    <w:rsid w:val="00280E6C"/>
    <w:rsid w:val="00280EB7"/>
    <w:rsid w:val="00281A12"/>
    <w:rsid w:val="00282108"/>
    <w:rsid w:val="00282CF3"/>
    <w:rsid w:val="00283B8A"/>
    <w:rsid w:val="00284323"/>
    <w:rsid w:val="00284F49"/>
    <w:rsid w:val="00285802"/>
    <w:rsid w:val="00287651"/>
    <w:rsid w:val="00292A59"/>
    <w:rsid w:val="002936A9"/>
    <w:rsid w:val="002938DE"/>
    <w:rsid w:val="00293B11"/>
    <w:rsid w:val="00295253"/>
    <w:rsid w:val="00295D25"/>
    <w:rsid w:val="00296148"/>
    <w:rsid w:val="002A00AA"/>
    <w:rsid w:val="002A12D4"/>
    <w:rsid w:val="002A12F7"/>
    <w:rsid w:val="002A2204"/>
    <w:rsid w:val="002A2AA2"/>
    <w:rsid w:val="002A2BA4"/>
    <w:rsid w:val="002A3513"/>
    <w:rsid w:val="002A5E38"/>
    <w:rsid w:val="002A67BD"/>
    <w:rsid w:val="002B1661"/>
    <w:rsid w:val="002B1CDA"/>
    <w:rsid w:val="002B2DCB"/>
    <w:rsid w:val="002B39CC"/>
    <w:rsid w:val="002B519A"/>
    <w:rsid w:val="002B57A9"/>
    <w:rsid w:val="002C0551"/>
    <w:rsid w:val="002C1F14"/>
    <w:rsid w:val="002C3AA3"/>
    <w:rsid w:val="002C4377"/>
    <w:rsid w:val="002C4A2D"/>
    <w:rsid w:val="002C4AFB"/>
    <w:rsid w:val="002D018E"/>
    <w:rsid w:val="002D0BCE"/>
    <w:rsid w:val="002D2AFC"/>
    <w:rsid w:val="002D5057"/>
    <w:rsid w:val="002D5C76"/>
    <w:rsid w:val="002D6B60"/>
    <w:rsid w:val="002D7D49"/>
    <w:rsid w:val="002E02CF"/>
    <w:rsid w:val="002E1A7F"/>
    <w:rsid w:val="002E2335"/>
    <w:rsid w:val="002E2D47"/>
    <w:rsid w:val="002E31A7"/>
    <w:rsid w:val="002E3566"/>
    <w:rsid w:val="002E3C2A"/>
    <w:rsid w:val="002E49DB"/>
    <w:rsid w:val="002E5B67"/>
    <w:rsid w:val="002E5F00"/>
    <w:rsid w:val="002E74F6"/>
    <w:rsid w:val="002F169E"/>
    <w:rsid w:val="002F1D57"/>
    <w:rsid w:val="002F4473"/>
    <w:rsid w:val="002F5173"/>
    <w:rsid w:val="002F5684"/>
    <w:rsid w:val="002F5EA2"/>
    <w:rsid w:val="002F65E6"/>
    <w:rsid w:val="002F6DAE"/>
    <w:rsid w:val="002F7696"/>
    <w:rsid w:val="002F7F56"/>
    <w:rsid w:val="00300BFB"/>
    <w:rsid w:val="00301868"/>
    <w:rsid w:val="003018BB"/>
    <w:rsid w:val="00303A51"/>
    <w:rsid w:val="00303F2C"/>
    <w:rsid w:val="003042DB"/>
    <w:rsid w:val="00304F7F"/>
    <w:rsid w:val="00306696"/>
    <w:rsid w:val="003107FA"/>
    <w:rsid w:val="00310B9C"/>
    <w:rsid w:val="00310C74"/>
    <w:rsid w:val="00312031"/>
    <w:rsid w:val="00313031"/>
    <w:rsid w:val="00314044"/>
    <w:rsid w:val="0031414E"/>
    <w:rsid w:val="00315E35"/>
    <w:rsid w:val="0031720F"/>
    <w:rsid w:val="00317855"/>
    <w:rsid w:val="00320AD1"/>
    <w:rsid w:val="003219F3"/>
    <w:rsid w:val="003219F5"/>
    <w:rsid w:val="00322535"/>
    <w:rsid w:val="003229D8"/>
    <w:rsid w:val="00325416"/>
    <w:rsid w:val="00327529"/>
    <w:rsid w:val="00330E74"/>
    <w:rsid w:val="003329DC"/>
    <w:rsid w:val="00333F50"/>
    <w:rsid w:val="00334FE2"/>
    <w:rsid w:val="0033504C"/>
    <w:rsid w:val="00335390"/>
    <w:rsid w:val="0034046C"/>
    <w:rsid w:val="0034060D"/>
    <w:rsid w:val="00342CFA"/>
    <w:rsid w:val="00343631"/>
    <w:rsid w:val="00343647"/>
    <w:rsid w:val="0034507E"/>
    <w:rsid w:val="0035233B"/>
    <w:rsid w:val="0035273B"/>
    <w:rsid w:val="003528CF"/>
    <w:rsid w:val="003532BE"/>
    <w:rsid w:val="0035588F"/>
    <w:rsid w:val="00356328"/>
    <w:rsid w:val="00360E44"/>
    <w:rsid w:val="00360EDB"/>
    <w:rsid w:val="003612AB"/>
    <w:rsid w:val="003631BC"/>
    <w:rsid w:val="00363D48"/>
    <w:rsid w:val="003656B0"/>
    <w:rsid w:val="00367DFF"/>
    <w:rsid w:val="00372114"/>
    <w:rsid w:val="00372FF9"/>
    <w:rsid w:val="00375211"/>
    <w:rsid w:val="00375865"/>
    <w:rsid w:val="00375B0F"/>
    <w:rsid w:val="003761F7"/>
    <w:rsid w:val="003766FA"/>
    <w:rsid w:val="003768A5"/>
    <w:rsid w:val="00380AE7"/>
    <w:rsid w:val="00380D90"/>
    <w:rsid w:val="00381A82"/>
    <w:rsid w:val="00382E6F"/>
    <w:rsid w:val="00382EBE"/>
    <w:rsid w:val="0038501E"/>
    <w:rsid w:val="00385C56"/>
    <w:rsid w:val="00386AB5"/>
    <w:rsid w:val="00386B60"/>
    <w:rsid w:val="00390C64"/>
    <w:rsid w:val="0039103F"/>
    <w:rsid w:val="00391CB7"/>
    <w:rsid w:val="0039277A"/>
    <w:rsid w:val="003927BD"/>
    <w:rsid w:val="00392C84"/>
    <w:rsid w:val="003947AC"/>
    <w:rsid w:val="00394B45"/>
    <w:rsid w:val="003955FF"/>
    <w:rsid w:val="0039643F"/>
    <w:rsid w:val="003972E0"/>
    <w:rsid w:val="00397356"/>
    <w:rsid w:val="003A0069"/>
    <w:rsid w:val="003A0077"/>
    <w:rsid w:val="003A032C"/>
    <w:rsid w:val="003A04C0"/>
    <w:rsid w:val="003A1647"/>
    <w:rsid w:val="003A1892"/>
    <w:rsid w:val="003A1F7C"/>
    <w:rsid w:val="003A292B"/>
    <w:rsid w:val="003A2941"/>
    <w:rsid w:val="003A331F"/>
    <w:rsid w:val="003A5912"/>
    <w:rsid w:val="003A5DE7"/>
    <w:rsid w:val="003B1EB6"/>
    <w:rsid w:val="003B3F27"/>
    <w:rsid w:val="003B4464"/>
    <w:rsid w:val="003B59B4"/>
    <w:rsid w:val="003B7B3B"/>
    <w:rsid w:val="003B7B96"/>
    <w:rsid w:val="003B7F27"/>
    <w:rsid w:val="003C1B5A"/>
    <w:rsid w:val="003C2CC4"/>
    <w:rsid w:val="003C42F7"/>
    <w:rsid w:val="003C7F24"/>
    <w:rsid w:val="003D0AF5"/>
    <w:rsid w:val="003D16A8"/>
    <w:rsid w:val="003D4665"/>
    <w:rsid w:val="003D4780"/>
    <w:rsid w:val="003D4B23"/>
    <w:rsid w:val="003D5051"/>
    <w:rsid w:val="003D5A02"/>
    <w:rsid w:val="003D6983"/>
    <w:rsid w:val="003E1D81"/>
    <w:rsid w:val="003E1FE7"/>
    <w:rsid w:val="003E2D2A"/>
    <w:rsid w:val="003E3767"/>
    <w:rsid w:val="003E3AAA"/>
    <w:rsid w:val="003E3E7E"/>
    <w:rsid w:val="003E589A"/>
    <w:rsid w:val="003E6124"/>
    <w:rsid w:val="003E62DC"/>
    <w:rsid w:val="003E64FD"/>
    <w:rsid w:val="003E6521"/>
    <w:rsid w:val="003F1450"/>
    <w:rsid w:val="003F1EC9"/>
    <w:rsid w:val="003F1FAE"/>
    <w:rsid w:val="003F2B20"/>
    <w:rsid w:val="003F3111"/>
    <w:rsid w:val="003F3D74"/>
    <w:rsid w:val="003F5387"/>
    <w:rsid w:val="003F589A"/>
    <w:rsid w:val="003F5A15"/>
    <w:rsid w:val="003F71C3"/>
    <w:rsid w:val="003F7F7C"/>
    <w:rsid w:val="00400286"/>
    <w:rsid w:val="00400424"/>
    <w:rsid w:val="00400B36"/>
    <w:rsid w:val="0040110F"/>
    <w:rsid w:val="004014B9"/>
    <w:rsid w:val="004021B7"/>
    <w:rsid w:val="0040226B"/>
    <w:rsid w:val="004047A9"/>
    <w:rsid w:val="00404A4A"/>
    <w:rsid w:val="00405425"/>
    <w:rsid w:val="00405CEF"/>
    <w:rsid w:val="004079C6"/>
    <w:rsid w:val="00411F70"/>
    <w:rsid w:val="00416030"/>
    <w:rsid w:val="00416204"/>
    <w:rsid w:val="0041685E"/>
    <w:rsid w:val="00417360"/>
    <w:rsid w:val="00417DF6"/>
    <w:rsid w:val="00420559"/>
    <w:rsid w:val="00421262"/>
    <w:rsid w:val="00421C1F"/>
    <w:rsid w:val="00421FE4"/>
    <w:rsid w:val="00422F9D"/>
    <w:rsid w:val="00422FD9"/>
    <w:rsid w:val="00423338"/>
    <w:rsid w:val="00423396"/>
    <w:rsid w:val="0042458C"/>
    <w:rsid w:val="004257D0"/>
    <w:rsid w:val="00426F73"/>
    <w:rsid w:val="00427F98"/>
    <w:rsid w:val="00430222"/>
    <w:rsid w:val="00430424"/>
    <w:rsid w:val="00430E31"/>
    <w:rsid w:val="004325CB"/>
    <w:rsid w:val="0043310E"/>
    <w:rsid w:val="0043466F"/>
    <w:rsid w:val="004347A1"/>
    <w:rsid w:val="0043604F"/>
    <w:rsid w:val="004368D6"/>
    <w:rsid w:val="00437F3F"/>
    <w:rsid w:val="004418D9"/>
    <w:rsid w:val="00441F09"/>
    <w:rsid w:val="00443F14"/>
    <w:rsid w:val="0044631A"/>
    <w:rsid w:val="00446C17"/>
    <w:rsid w:val="00446DE4"/>
    <w:rsid w:val="004478AC"/>
    <w:rsid w:val="00451C1A"/>
    <w:rsid w:val="00454036"/>
    <w:rsid w:val="00454202"/>
    <w:rsid w:val="00454E8D"/>
    <w:rsid w:val="0045567B"/>
    <w:rsid w:val="0045581A"/>
    <w:rsid w:val="0045741A"/>
    <w:rsid w:val="00462CDF"/>
    <w:rsid w:val="00464231"/>
    <w:rsid w:val="0046751F"/>
    <w:rsid w:val="00470B7E"/>
    <w:rsid w:val="00471E70"/>
    <w:rsid w:val="00472D99"/>
    <w:rsid w:val="00473DDD"/>
    <w:rsid w:val="004752D2"/>
    <w:rsid w:val="0047595C"/>
    <w:rsid w:val="00475C0F"/>
    <w:rsid w:val="00476A80"/>
    <w:rsid w:val="00476F37"/>
    <w:rsid w:val="00477B20"/>
    <w:rsid w:val="00481219"/>
    <w:rsid w:val="00481BCE"/>
    <w:rsid w:val="0048293F"/>
    <w:rsid w:val="00482D53"/>
    <w:rsid w:val="004840F9"/>
    <w:rsid w:val="00484165"/>
    <w:rsid w:val="00486225"/>
    <w:rsid w:val="004876D5"/>
    <w:rsid w:val="00490600"/>
    <w:rsid w:val="004917AB"/>
    <w:rsid w:val="004919B9"/>
    <w:rsid w:val="00492BD4"/>
    <w:rsid w:val="00492FDE"/>
    <w:rsid w:val="00493551"/>
    <w:rsid w:val="00493F64"/>
    <w:rsid w:val="00494093"/>
    <w:rsid w:val="004944F0"/>
    <w:rsid w:val="00494815"/>
    <w:rsid w:val="004949A3"/>
    <w:rsid w:val="00495CCA"/>
    <w:rsid w:val="004A10B5"/>
    <w:rsid w:val="004A114F"/>
    <w:rsid w:val="004A324A"/>
    <w:rsid w:val="004A3DC0"/>
    <w:rsid w:val="004A4656"/>
    <w:rsid w:val="004A5CCD"/>
    <w:rsid w:val="004A6044"/>
    <w:rsid w:val="004A62D5"/>
    <w:rsid w:val="004A6E6A"/>
    <w:rsid w:val="004B1071"/>
    <w:rsid w:val="004B11B5"/>
    <w:rsid w:val="004B2650"/>
    <w:rsid w:val="004B2C9D"/>
    <w:rsid w:val="004B2EA3"/>
    <w:rsid w:val="004B2F8E"/>
    <w:rsid w:val="004B3B4D"/>
    <w:rsid w:val="004B49FC"/>
    <w:rsid w:val="004B4F07"/>
    <w:rsid w:val="004B60D6"/>
    <w:rsid w:val="004B62AB"/>
    <w:rsid w:val="004B662E"/>
    <w:rsid w:val="004B6E5A"/>
    <w:rsid w:val="004B734C"/>
    <w:rsid w:val="004B7CDD"/>
    <w:rsid w:val="004C07F1"/>
    <w:rsid w:val="004C3D87"/>
    <w:rsid w:val="004C3FCC"/>
    <w:rsid w:val="004C525D"/>
    <w:rsid w:val="004C5579"/>
    <w:rsid w:val="004C59F4"/>
    <w:rsid w:val="004C5A56"/>
    <w:rsid w:val="004C6035"/>
    <w:rsid w:val="004C6590"/>
    <w:rsid w:val="004C759A"/>
    <w:rsid w:val="004C7DC8"/>
    <w:rsid w:val="004D0AD7"/>
    <w:rsid w:val="004D0F09"/>
    <w:rsid w:val="004D13D7"/>
    <w:rsid w:val="004D31BC"/>
    <w:rsid w:val="004D37EC"/>
    <w:rsid w:val="004D446F"/>
    <w:rsid w:val="004E049C"/>
    <w:rsid w:val="004E0A2F"/>
    <w:rsid w:val="004E12E1"/>
    <w:rsid w:val="004E1842"/>
    <w:rsid w:val="004E2209"/>
    <w:rsid w:val="004E32EF"/>
    <w:rsid w:val="004E6C0D"/>
    <w:rsid w:val="004F1126"/>
    <w:rsid w:val="004F1DB9"/>
    <w:rsid w:val="004F2ECB"/>
    <w:rsid w:val="004F3310"/>
    <w:rsid w:val="004F33FB"/>
    <w:rsid w:val="004F37A8"/>
    <w:rsid w:val="004F3BE5"/>
    <w:rsid w:val="004F43A6"/>
    <w:rsid w:val="004F4FFC"/>
    <w:rsid w:val="004F5022"/>
    <w:rsid w:val="004F5FCA"/>
    <w:rsid w:val="004F71BB"/>
    <w:rsid w:val="005000BC"/>
    <w:rsid w:val="00500C9B"/>
    <w:rsid w:val="0050175F"/>
    <w:rsid w:val="00501958"/>
    <w:rsid w:val="00501E4A"/>
    <w:rsid w:val="00502089"/>
    <w:rsid w:val="00504BC2"/>
    <w:rsid w:val="0050697A"/>
    <w:rsid w:val="00507BFC"/>
    <w:rsid w:val="0051035C"/>
    <w:rsid w:val="005123A2"/>
    <w:rsid w:val="005124CC"/>
    <w:rsid w:val="00512F47"/>
    <w:rsid w:val="00513213"/>
    <w:rsid w:val="00513D75"/>
    <w:rsid w:val="00513ECE"/>
    <w:rsid w:val="005148A5"/>
    <w:rsid w:val="00514A64"/>
    <w:rsid w:val="00514A74"/>
    <w:rsid w:val="0051532B"/>
    <w:rsid w:val="0051557B"/>
    <w:rsid w:val="00515A2C"/>
    <w:rsid w:val="0051715C"/>
    <w:rsid w:val="0051738D"/>
    <w:rsid w:val="00517A3F"/>
    <w:rsid w:val="00517F2A"/>
    <w:rsid w:val="005209D9"/>
    <w:rsid w:val="0052288A"/>
    <w:rsid w:val="00522AFD"/>
    <w:rsid w:val="00522B3D"/>
    <w:rsid w:val="00523B2B"/>
    <w:rsid w:val="00525B17"/>
    <w:rsid w:val="005260A1"/>
    <w:rsid w:val="00526723"/>
    <w:rsid w:val="00527910"/>
    <w:rsid w:val="005340AE"/>
    <w:rsid w:val="00535F0C"/>
    <w:rsid w:val="005364EC"/>
    <w:rsid w:val="00536713"/>
    <w:rsid w:val="00536FA1"/>
    <w:rsid w:val="005375AE"/>
    <w:rsid w:val="0054072F"/>
    <w:rsid w:val="00541B2C"/>
    <w:rsid w:val="005420F2"/>
    <w:rsid w:val="005426EF"/>
    <w:rsid w:val="005427F2"/>
    <w:rsid w:val="00542FB7"/>
    <w:rsid w:val="005430CA"/>
    <w:rsid w:val="00543443"/>
    <w:rsid w:val="0054423F"/>
    <w:rsid w:val="0054454A"/>
    <w:rsid w:val="00544575"/>
    <w:rsid w:val="00546718"/>
    <w:rsid w:val="00546C55"/>
    <w:rsid w:val="00546C84"/>
    <w:rsid w:val="00550C51"/>
    <w:rsid w:val="00550CC5"/>
    <w:rsid w:val="00552FDF"/>
    <w:rsid w:val="00553019"/>
    <w:rsid w:val="0055323C"/>
    <w:rsid w:val="00554D68"/>
    <w:rsid w:val="0055539A"/>
    <w:rsid w:val="00555834"/>
    <w:rsid w:val="00556A2A"/>
    <w:rsid w:val="0056013A"/>
    <w:rsid w:val="00560994"/>
    <w:rsid w:val="005615AA"/>
    <w:rsid w:val="0056265A"/>
    <w:rsid w:val="00562DB2"/>
    <w:rsid w:val="00564450"/>
    <w:rsid w:val="00565BE1"/>
    <w:rsid w:val="005678EB"/>
    <w:rsid w:val="00567F33"/>
    <w:rsid w:val="005706D5"/>
    <w:rsid w:val="00570729"/>
    <w:rsid w:val="00570F84"/>
    <w:rsid w:val="005722AC"/>
    <w:rsid w:val="0057285B"/>
    <w:rsid w:val="00572A93"/>
    <w:rsid w:val="00574355"/>
    <w:rsid w:val="00575B27"/>
    <w:rsid w:val="00575C04"/>
    <w:rsid w:val="00576455"/>
    <w:rsid w:val="00576568"/>
    <w:rsid w:val="00577751"/>
    <w:rsid w:val="00581EEC"/>
    <w:rsid w:val="005821AF"/>
    <w:rsid w:val="005821B3"/>
    <w:rsid w:val="00582272"/>
    <w:rsid w:val="00582C91"/>
    <w:rsid w:val="005836EA"/>
    <w:rsid w:val="005838CE"/>
    <w:rsid w:val="005851B5"/>
    <w:rsid w:val="00585D32"/>
    <w:rsid w:val="0058618B"/>
    <w:rsid w:val="00586BDF"/>
    <w:rsid w:val="00587084"/>
    <w:rsid w:val="00590144"/>
    <w:rsid w:val="00590761"/>
    <w:rsid w:val="00592245"/>
    <w:rsid w:val="00593BB1"/>
    <w:rsid w:val="005966D1"/>
    <w:rsid w:val="00597B8D"/>
    <w:rsid w:val="00597E07"/>
    <w:rsid w:val="005A04B6"/>
    <w:rsid w:val="005A136F"/>
    <w:rsid w:val="005A264F"/>
    <w:rsid w:val="005A29EB"/>
    <w:rsid w:val="005A2FA1"/>
    <w:rsid w:val="005A336E"/>
    <w:rsid w:val="005A520B"/>
    <w:rsid w:val="005A636C"/>
    <w:rsid w:val="005A77BD"/>
    <w:rsid w:val="005A78C2"/>
    <w:rsid w:val="005B1135"/>
    <w:rsid w:val="005B3925"/>
    <w:rsid w:val="005B3959"/>
    <w:rsid w:val="005B3DB3"/>
    <w:rsid w:val="005B5449"/>
    <w:rsid w:val="005B5670"/>
    <w:rsid w:val="005C0961"/>
    <w:rsid w:val="005C508F"/>
    <w:rsid w:val="005C5BB0"/>
    <w:rsid w:val="005C5F64"/>
    <w:rsid w:val="005D1E5F"/>
    <w:rsid w:val="005D1FF9"/>
    <w:rsid w:val="005D22FE"/>
    <w:rsid w:val="005D38E9"/>
    <w:rsid w:val="005D3D82"/>
    <w:rsid w:val="005D5B80"/>
    <w:rsid w:val="005D6094"/>
    <w:rsid w:val="005D652F"/>
    <w:rsid w:val="005D6B24"/>
    <w:rsid w:val="005D7FEB"/>
    <w:rsid w:val="005E022B"/>
    <w:rsid w:val="005E1F17"/>
    <w:rsid w:val="005E2D84"/>
    <w:rsid w:val="005E4191"/>
    <w:rsid w:val="005E467C"/>
    <w:rsid w:val="005E5061"/>
    <w:rsid w:val="005E698C"/>
    <w:rsid w:val="005E6E3E"/>
    <w:rsid w:val="005E6E7A"/>
    <w:rsid w:val="005F0752"/>
    <w:rsid w:val="005F17A6"/>
    <w:rsid w:val="005F28EE"/>
    <w:rsid w:val="005F2E3C"/>
    <w:rsid w:val="005F3A1D"/>
    <w:rsid w:val="005F4046"/>
    <w:rsid w:val="005F4DDE"/>
    <w:rsid w:val="005F575A"/>
    <w:rsid w:val="005F5DB9"/>
    <w:rsid w:val="005F7477"/>
    <w:rsid w:val="005F77BE"/>
    <w:rsid w:val="005F7BD0"/>
    <w:rsid w:val="00604818"/>
    <w:rsid w:val="00605976"/>
    <w:rsid w:val="0060610F"/>
    <w:rsid w:val="00606AA1"/>
    <w:rsid w:val="00607D0D"/>
    <w:rsid w:val="00610E3B"/>
    <w:rsid w:val="006112BD"/>
    <w:rsid w:val="00611E6B"/>
    <w:rsid w:val="00611FC4"/>
    <w:rsid w:val="00614335"/>
    <w:rsid w:val="006147BE"/>
    <w:rsid w:val="006176FB"/>
    <w:rsid w:val="006178BC"/>
    <w:rsid w:val="00617CCB"/>
    <w:rsid w:val="00621DD2"/>
    <w:rsid w:val="00622CDD"/>
    <w:rsid w:val="00623FDE"/>
    <w:rsid w:val="00624D76"/>
    <w:rsid w:val="006273CD"/>
    <w:rsid w:val="00627E1F"/>
    <w:rsid w:val="006300AE"/>
    <w:rsid w:val="006321B2"/>
    <w:rsid w:val="00632828"/>
    <w:rsid w:val="0063419C"/>
    <w:rsid w:val="006354F8"/>
    <w:rsid w:val="00635937"/>
    <w:rsid w:val="0063593D"/>
    <w:rsid w:val="00635965"/>
    <w:rsid w:val="00637188"/>
    <w:rsid w:val="006400B0"/>
    <w:rsid w:val="006402CA"/>
    <w:rsid w:val="00640B26"/>
    <w:rsid w:val="0064119B"/>
    <w:rsid w:val="0064271D"/>
    <w:rsid w:val="00643379"/>
    <w:rsid w:val="006457E7"/>
    <w:rsid w:val="00645DD0"/>
    <w:rsid w:val="00646781"/>
    <w:rsid w:val="00646A19"/>
    <w:rsid w:val="006479D8"/>
    <w:rsid w:val="006500BA"/>
    <w:rsid w:val="00652DF4"/>
    <w:rsid w:val="006543D3"/>
    <w:rsid w:val="00654BEB"/>
    <w:rsid w:val="0065664F"/>
    <w:rsid w:val="006610FC"/>
    <w:rsid w:val="00661A92"/>
    <w:rsid w:val="00661A96"/>
    <w:rsid w:val="00661D7E"/>
    <w:rsid w:val="00661E18"/>
    <w:rsid w:val="00662554"/>
    <w:rsid w:val="00662E75"/>
    <w:rsid w:val="0066501C"/>
    <w:rsid w:val="00665708"/>
    <w:rsid w:val="006660BC"/>
    <w:rsid w:val="006661C0"/>
    <w:rsid w:val="00670796"/>
    <w:rsid w:val="006718E6"/>
    <w:rsid w:val="0067256E"/>
    <w:rsid w:val="00673CA0"/>
    <w:rsid w:val="00674251"/>
    <w:rsid w:val="006745CF"/>
    <w:rsid w:val="00674E70"/>
    <w:rsid w:val="00675C2D"/>
    <w:rsid w:val="006777D4"/>
    <w:rsid w:val="00677B2C"/>
    <w:rsid w:val="00680197"/>
    <w:rsid w:val="00680571"/>
    <w:rsid w:val="00680BF2"/>
    <w:rsid w:val="00680F20"/>
    <w:rsid w:val="006818B9"/>
    <w:rsid w:val="00681CF3"/>
    <w:rsid w:val="00682156"/>
    <w:rsid w:val="00686566"/>
    <w:rsid w:val="00686A92"/>
    <w:rsid w:val="00687526"/>
    <w:rsid w:val="00691CF7"/>
    <w:rsid w:val="0069302F"/>
    <w:rsid w:val="00693482"/>
    <w:rsid w:val="00693EA6"/>
    <w:rsid w:val="006940A2"/>
    <w:rsid w:val="006941CA"/>
    <w:rsid w:val="00694934"/>
    <w:rsid w:val="0069525D"/>
    <w:rsid w:val="006962D6"/>
    <w:rsid w:val="006A0218"/>
    <w:rsid w:val="006A1E2D"/>
    <w:rsid w:val="006A38F6"/>
    <w:rsid w:val="006A43BA"/>
    <w:rsid w:val="006A7392"/>
    <w:rsid w:val="006B0F12"/>
    <w:rsid w:val="006B1935"/>
    <w:rsid w:val="006B1BA4"/>
    <w:rsid w:val="006B28B5"/>
    <w:rsid w:val="006B2C79"/>
    <w:rsid w:val="006B5300"/>
    <w:rsid w:val="006B5AF9"/>
    <w:rsid w:val="006B7E3E"/>
    <w:rsid w:val="006C00FE"/>
    <w:rsid w:val="006C0D34"/>
    <w:rsid w:val="006C12DE"/>
    <w:rsid w:val="006C33D3"/>
    <w:rsid w:val="006C46CC"/>
    <w:rsid w:val="006C4A12"/>
    <w:rsid w:val="006C4C64"/>
    <w:rsid w:val="006C4D53"/>
    <w:rsid w:val="006C5531"/>
    <w:rsid w:val="006C7E11"/>
    <w:rsid w:val="006D04D8"/>
    <w:rsid w:val="006D0666"/>
    <w:rsid w:val="006D1329"/>
    <w:rsid w:val="006D2D32"/>
    <w:rsid w:val="006D3A80"/>
    <w:rsid w:val="006D3AA8"/>
    <w:rsid w:val="006D46D6"/>
    <w:rsid w:val="006D48BA"/>
    <w:rsid w:val="006D4AA7"/>
    <w:rsid w:val="006E1CEA"/>
    <w:rsid w:val="006E2468"/>
    <w:rsid w:val="006E29E7"/>
    <w:rsid w:val="006E31C5"/>
    <w:rsid w:val="006E3924"/>
    <w:rsid w:val="006E47F0"/>
    <w:rsid w:val="006E4A14"/>
    <w:rsid w:val="006E564B"/>
    <w:rsid w:val="006E58FE"/>
    <w:rsid w:val="006E6781"/>
    <w:rsid w:val="006E7960"/>
    <w:rsid w:val="006F0CA7"/>
    <w:rsid w:val="006F1636"/>
    <w:rsid w:val="006F164D"/>
    <w:rsid w:val="006F4F59"/>
    <w:rsid w:val="006F6BF6"/>
    <w:rsid w:val="00701518"/>
    <w:rsid w:val="00701E16"/>
    <w:rsid w:val="0070351E"/>
    <w:rsid w:val="00703C61"/>
    <w:rsid w:val="00704E67"/>
    <w:rsid w:val="00705359"/>
    <w:rsid w:val="007058BE"/>
    <w:rsid w:val="00706096"/>
    <w:rsid w:val="0070677F"/>
    <w:rsid w:val="0070771C"/>
    <w:rsid w:val="00707DB3"/>
    <w:rsid w:val="0071076A"/>
    <w:rsid w:val="00710F73"/>
    <w:rsid w:val="0071150F"/>
    <w:rsid w:val="0071156A"/>
    <w:rsid w:val="00711D4B"/>
    <w:rsid w:val="00712A30"/>
    <w:rsid w:val="00712D53"/>
    <w:rsid w:val="00712E42"/>
    <w:rsid w:val="0071308C"/>
    <w:rsid w:val="0071322A"/>
    <w:rsid w:val="0071441C"/>
    <w:rsid w:val="00714EF6"/>
    <w:rsid w:val="007151C1"/>
    <w:rsid w:val="00717421"/>
    <w:rsid w:val="00722D64"/>
    <w:rsid w:val="0072329C"/>
    <w:rsid w:val="0072632A"/>
    <w:rsid w:val="00726A94"/>
    <w:rsid w:val="0072798E"/>
    <w:rsid w:val="00731129"/>
    <w:rsid w:val="00731E6A"/>
    <w:rsid w:val="0074137A"/>
    <w:rsid w:val="00741BA9"/>
    <w:rsid w:val="00742D54"/>
    <w:rsid w:val="00743AE5"/>
    <w:rsid w:val="00745E22"/>
    <w:rsid w:val="00747B74"/>
    <w:rsid w:val="00747CC1"/>
    <w:rsid w:val="007501BB"/>
    <w:rsid w:val="007521A3"/>
    <w:rsid w:val="00755C02"/>
    <w:rsid w:val="00757130"/>
    <w:rsid w:val="007574B1"/>
    <w:rsid w:val="00757670"/>
    <w:rsid w:val="00760A04"/>
    <w:rsid w:val="00760A75"/>
    <w:rsid w:val="0076126C"/>
    <w:rsid w:val="007635BE"/>
    <w:rsid w:val="00763E85"/>
    <w:rsid w:val="007667FE"/>
    <w:rsid w:val="00767241"/>
    <w:rsid w:val="007711E4"/>
    <w:rsid w:val="00774A4A"/>
    <w:rsid w:val="00774A8A"/>
    <w:rsid w:val="00774E61"/>
    <w:rsid w:val="00776248"/>
    <w:rsid w:val="00776929"/>
    <w:rsid w:val="007769CA"/>
    <w:rsid w:val="00776C69"/>
    <w:rsid w:val="00776D33"/>
    <w:rsid w:val="007774E7"/>
    <w:rsid w:val="00777DA9"/>
    <w:rsid w:val="007803BC"/>
    <w:rsid w:val="007808D7"/>
    <w:rsid w:val="00782B6D"/>
    <w:rsid w:val="007842C9"/>
    <w:rsid w:val="007851A3"/>
    <w:rsid w:val="00785E69"/>
    <w:rsid w:val="007870ED"/>
    <w:rsid w:val="00787507"/>
    <w:rsid w:val="00787752"/>
    <w:rsid w:val="0078784E"/>
    <w:rsid w:val="00790791"/>
    <w:rsid w:val="007907BB"/>
    <w:rsid w:val="00792927"/>
    <w:rsid w:val="00793C7C"/>
    <w:rsid w:val="00795343"/>
    <w:rsid w:val="00795F4F"/>
    <w:rsid w:val="00796741"/>
    <w:rsid w:val="0079679F"/>
    <w:rsid w:val="00796AB3"/>
    <w:rsid w:val="007A067A"/>
    <w:rsid w:val="007A1BD4"/>
    <w:rsid w:val="007A24A4"/>
    <w:rsid w:val="007A39F7"/>
    <w:rsid w:val="007A652A"/>
    <w:rsid w:val="007A6604"/>
    <w:rsid w:val="007A7321"/>
    <w:rsid w:val="007A7A88"/>
    <w:rsid w:val="007B0135"/>
    <w:rsid w:val="007B168B"/>
    <w:rsid w:val="007B343B"/>
    <w:rsid w:val="007B35F8"/>
    <w:rsid w:val="007B4FC9"/>
    <w:rsid w:val="007B562D"/>
    <w:rsid w:val="007B6A98"/>
    <w:rsid w:val="007B6BA5"/>
    <w:rsid w:val="007B6C85"/>
    <w:rsid w:val="007B77B2"/>
    <w:rsid w:val="007B7B37"/>
    <w:rsid w:val="007B7E89"/>
    <w:rsid w:val="007C09D9"/>
    <w:rsid w:val="007C0C73"/>
    <w:rsid w:val="007C3390"/>
    <w:rsid w:val="007C37BF"/>
    <w:rsid w:val="007C3A7C"/>
    <w:rsid w:val="007C49C4"/>
    <w:rsid w:val="007C4F4B"/>
    <w:rsid w:val="007C50A0"/>
    <w:rsid w:val="007C5A94"/>
    <w:rsid w:val="007C77BF"/>
    <w:rsid w:val="007C7A8E"/>
    <w:rsid w:val="007D2013"/>
    <w:rsid w:val="007D2605"/>
    <w:rsid w:val="007D2623"/>
    <w:rsid w:val="007D2A7A"/>
    <w:rsid w:val="007D2B2C"/>
    <w:rsid w:val="007D4A45"/>
    <w:rsid w:val="007D6363"/>
    <w:rsid w:val="007D71BA"/>
    <w:rsid w:val="007E03C2"/>
    <w:rsid w:val="007E1228"/>
    <w:rsid w:val="007E237E"/>
    <w:rsid w:val="007E3A09"/>
    <w:rsid w:val="007E5BFA"/>
    <w:rsid w:val="007E636B"/>
    <w:rsid w:val="007E6E61"/>
    <w:rsid w:val="007E79DE"/>
    <w:rsid w:val="007F0F6D"/>
    <w:rsid w:val="007F13A7"/>
    <w:rsid w:val="007F1EDA"/>
    <w:rsid w:val="007F6611"/>
    <w:rsid w:val="00800200"/>
    <w:rsid w:val="00802437"/>
    <w:rsid w:val="008024C3"/>
    <w:rsid w:val="0080316E"/>
    <w:rsid w:val="0080599E"/>
    <w:rsid w:val="00806942"/>
    <w:rsid w:val="00807A73"/>
    <w:rsid w:val="00811DC9"/>
    <w:rsid w:val="0081241D"/>
    <w:rsid w:val="008139B7"/>
    <w:rsid w:val="00814B25"/>
    <w:rsid w:val="00814DDD"/>
    <w:rsid w:val="0081582A"/>
    <w:rsid w:val="008160D6"/>
    <w:rsid w:val="00816B44"/>
    <w:rsid w:val="008175E9"/>
    <w:rsid w:val="0082041B"/>
    <w:rsid w:val="00820ECC"/>
    <w:rsid w:val="00821EB0"/>
    <w:rsid w:val="00823346"/>
    <w:rsid w:val="0082400A"/>
    <w:rsid w:val="008242D7"/>
    <w:rsid w:val="0082444D"/>
    <w:rsid w:val="00824AFF"/>
    <w:rsid w:val="008271DF"/>
    <w:rsid w:val="00827B78"/>
    <w:rsid w:val="00830354"/>
    <w:rsid w:val="00831AC1"/>
    <w:rsid w:val="00832309"/>
    <w:rsid w:val="008329CE"/>
    <w:rsid w:val="00833DC0"/>
    <w:rsid w:val="0083406C"/>
    <w:rsid w:val="00834786"/>
    <w:rsid w:val="00834F02"/>
    <w:rsid w:val="008350B4"/>
    <w:rsid w:val="008351CE"/>
    <w:rsid w:val="00835449"/>
    <w:rsid w:val="008357C6"/>
    <w:rsid w:val="00836820"/>
    <w:rsid w:val="00837624"/>
    <w:rsid w:val="0083790C"/>
    <w:rsid w:val="008402F7"/>
    <w:rsid w:val="008407B6"/>
    <w:rsid w:val="00842637"/>
    <w:rsid w:val="008441C4"/>
    <w:rsid w:val="00844F12"/>
    <w:rsid w:val="0084587A"/>
    <w:rsid w:val="00845EAF"/>
    <w:rsid w:val="00846E4E"/>
    <w:rsid w:val="00847353"/>
    <w:rsid w:val="0085097F"/>
    <w:rsid w:val="0085129D"/>
    <w:rsid w:val="008527DA"/>
    <w:rsid w:val="008537AB"/>
    <w:rsid w:val="00853F9A"/>
    <w:rsid w:val="00854214"/>
    <w:rsid w:val="008555C8"/>
    <w:rsid w:val="0085630C"/>
    <w:rsid w:val="00856A01"/>
    <w:rsid w:val="0085794F"/>
    <w:rsid w:val="00857F7F"/>
    <w:rsid w:val="0086075B"/>
    <w:rsid w:val="008627B5"/>
    <w:rsid w:val="00862C19"/>
    <w:rsid w:val="00865964"/>
    <w:rsid w:val="008668E3"/>
    <w:rsid w:val="00866C92"/>
    <w:rsid w:val="0087073C"/>
    <w:rsid w:val="00871FD5"/>
    <w:rsid w:val="008747D9"/>
    <w:rsid w:val="008756EA"/>
    <w:rsid w:val="008759A6"/>
    <w:rsid w:val="00876304"/>
    <w:rsid w:val="00876A6E"/>
    <w:rsid w:val="00877C31"/>
    <w:rsid w:val="00877FF8"/>
    <w:rsid w:val="00880D9B"/>
    <w:rsid w:val="00881D13"/>
    <w:rsid w:val="00883A12"/>
    <w:rsid w:val="0088794F"/>
    <w:rsid w:val="00887AE5"/>
    <w:rsid w:val="00890A40"/>
    <w:rsid w:val="00896AEB"/>
    <w:rsid w:val="008979B1"/>
    <w:rsid w:val="008A0C46"/>
    <w:rsid w:val="008A3AA5"/>
    <w:rsid w:val="008A4229"/>
    <w:rsid w:val="008A423E"/>
    <w:rsid w:val="008A425D"/>
    <w:rsid w:val="008A57C3"/>
    <w:rsid w:val="008A6B25"/>
    <w:rsid w:val="008A6C4F"/>
    <w:rsid w:val="008A6EB5"/>
    <w:rsid w:val="008A70AD"/>
    <w:rsid w:val="008A7512"/>
    <w:rsid w:val="008A79DE"/>
    <w:rsid w:val="008A7D4E"/>
    <w:rsid w:val="008B1E31"/>
    <w:rsid w:val="008B2AEB"/>
    <w:rsid w:val="008B4289"/>
    <w:rsid w:val="008B475D"/>
    <w:rsid w:val="008B5345"/>
    <w:rsid w:val="008B5650"/>
    <w:rsid w:val="008C0B7E"/>
    <w:rsid w:val="008C0EFC"/>
    <w:rsid w:val="008C22BA"/>
    <w:rsid w:val="008C263A"/>
    <w:rsid w:val="008C7D3E"/>
    <w:rsid w:val="008D0818"/>
    <w:rsid w:val="008D1EC4"/>
    <w:rsid w:val="008D3927"/>
    <w:rsid w:val="008D48A0"/>
    <w:rsid w:val="008D4BD3"/>
    <w:rsid w:val="008D4FC6"/>
    <w:rsid w:val="008D6115"/>
    <w:rsid w:val="008D65B4"/>
    <w:rsid w:val="008E0E46"/>
    <w:rsid w:val="008E13A1"/>
    <w:rsid w:val="008E3553"/>
    <w:rsid w:val="008E3D8D"/>
    <w:rsid w:val="008E434F"/>
    <w:rsid w:val="008E52B4"/>
    <w:rsid w:val="008E55C0"/>
    <w:rsid w:val="008E58B6"/>
    <w:rsid w:val="008E68BA"/>
    <w:rsid w:val="008F04D6"/>
    <w:rsid w:val="008F1101"/>
    <w:rsid w:val="008F197D"/>
    <w:rsid w:val="008F26CB"/>
    <w:rsid w:val="008F2F50"/>
    <w:rsid w:val="008F5674"/>
    <w:rsid w:val="008F5CE4"/>
    <w:rsid w:val="008F6407"/>
    <w:rsid w:val="008F74F2"/>
    <w:rsid w:val="009007A8"/>
    <w:rsid w:val="00900DC2"/>
    <w:rsid w:val="00902EF0"/>
    <w:rsid w:val="009031CD"/>
    <w:rsid w:val="00903AEB"/>
    <w:rsid w:val="00905E60"/>
    <w:rsid w:val="00907138"/>
    <w:rsid w:val="009078E4"/>
    <w:rsid w:val="00910383"/>
    <w:rsid w:val="00910BFD"/>
    <w:rsid w:val="00910F37"/>
    <w:rsid w:val="00912922"/>
    <w:rsid w:val="0091386D"/>
    <w:rsid w:val="009138AC"/>
    <w:rsid w:val="00914152"/>
    <w:rsid w:val="00915ACA"/>
    <w:rsid w:val="00915D81"/>
    <w:rsid w:val="00917AB2"/>
    <w:rsid w:val="0092135D"/>
    <w:rsid w:val="00921914"/>
    <w:rsid w:val="009231DA"/>
    <w:rsid w:val="00927B5C"/>
    <w:rsid w:val="00931387"/>
    <w:rsid w:val="0093140C"/>
    <w:rsid w:val="009330E9"/>
    <w:rsid w:val="00935C87"/>
    <w:rsid w:val="009374EE"/>
    <w:rsid w:val="00940298"/>
    <w:rsid w:val="00941509"/>
    <w:rsid w:val="0094200C"/>
    <w:rsid w:val="009429A8"/>
    <w:rsid w:val="0094578C"/>
    <w:rsid w:val="00945A5D"/>
    <w:rsid w:val="00947629"/>
    <w:rsid w:val="00950DFD"/>
    <w:rsid w:val="00952928"/>
    <w:rsid w:val="00952D1E"/>
    <w:rsid w:val="00952FC1"/>
    <w:rsid w:val="0095437F"/>
    <w:rsid w:val="009550BD"/>
    <w:rsid w:val="0095563B"/>
    <w:rsid w:val="0095769C"/>
    <w:rsid w:val="00963030"/>
    <w:rsid w:val="00963CBA"/>
    <w:rsid w:val="00965381"/>
    <w:rsid w:val="00966F2C"/>
    <w:rsid w:val="009670D1"/>
    <w:rsid w:val="00967C5E"/>
    <w:rsid w:val="00970066"/>
    <w:rsid w:val="00970B73"/>
    <w:rsid w:val="00974439"/>
    <w:rsid w:val="0097495F"/>
    <w:rsid w:val="00977FE5"/>
    <w:rsid w:val="00980152"/>
    <w:rsid w:val="00980676"/>
    <w:rsid w:val="009813A8"/>
    <w:rsid w:val="00982D44"/>
    <w:rsid w:val="00983839"/>
    <w:rsid w:val="0098432D"/>
    <w:rsid w:val="00985A56"/>
    <w:rsid w:val="00985FFE"/>
    <w:rsid w:val="009860F5"/>
    <w:rsid w:val="00986154"/>
    <w:rsid w:val="00986C08"/>
    <w:rsid w:val="00990F1A"/>
    <w:rsid w:val="0099124E"/>
    <w:rsid w:val="00991261"/>
    <w:rsid w:val="0099186D"/>
    <w:rsid w:val="00991A2B"/>
    <w:rsid w:val="00992489"/>
    <w:rsid w:val="009936E3"/>
    <w:rsid w:val="00993762"/>
    <w:rsid w:val="0099582E"/>
    <w:rsid w:val="00995A8B"/>
    <w:rsid w:val="00995CFD"/>
    <w:rsid w:val="00995D6E"/>
    <w:rsid w:val="009964C4"/>
    <w:rsid w:val="00996BEC"/>
    <w:rsid w:val="00997B56"/>
    <w:rsid w:val="009A02BA"/>
    <w:rsid w:val="009A0D68"/>
    <w:rsid w:val="009A0F91"/>
    <w:rsid w:val="009A1780"/>
    <w:rsid w:val="009A2540"/>
    <w:rsid w:val="009A413A"/>
    <w:rsid w:val="009A6B7F"/>
    <w:rsid w:val="009A6EA8"/>
    <w:rsid w:val="009A7194"/>
    <w:rsid w:val="009A73E9"/>
    <w:rsid w:val="009A74D4"/>
    <w:rsid w:val="009B0017"/>
    <w:rsid w:val="009B010E"/>
    <w:rsid w:val="009B0438"/>
    <w:rsid w:val="009B420D"/>
    <w:rsid w:val="009B6042"/>
    <w:rsid w:val="009B6C84"/>
    <w:rsid w:val="009C08C4"/>
    <w:rsid w:val="009C1107"/>
    <w:rsid w:val="009C2CE8"/>
    <w:rsid w:val="009C3182"/>
    <w:rsid w:val="009C3671"/>
    <w:rsid w:val="009C431D"/>
    <w:rsid w:val="009C4C0F"/>
    <w:rsid w:val="009C5D13"/>
    <w:rsid w:val="009D28AE"/>
    <w:rsid w:val="009D327B"/>
    <w:rsid w:val="009D3446"/>
    <w:rsid w:val="009D3843"/>
    <w:rsid w:val="009D389D"/>
    <w:rsid w:val="009D3A86"/>
    <w:rsid w:val="009D42E6"/>
    <w:rsid w:val="009D434C"/>
    <w:rsid w:val="009D4EE5"/>
    <w:rsid w:val="009D6D22"/>
    <w:rsid w:val="009D7558"/>
    <w:rsid w:val="009E0146"/>
    <w:rsid w:val="009E289E"/>
    <w:rsid w:val="009E2D79"/>
    <w:rsid w:val="009E62D8"/>
    <w:rsid w:val="009E65AC"/>
    <w:rsid w:val="009F00CC"/>
    <w:rsid w:val="009F0F06"/>
    <w:rsid w:val="009F13FA"/>
    <w:rsid w:val="009F5568"/>
    <w:rsid w:val="009F6553"/>
    <w:rsid w:val="009F71AB"/>
    <w:rsid w:val="009F775F"/>
    <w:rsid w:val="00A010DF"/>
    <w:rsid w:val="00A0169F"/>
    <w:rsid w:val="00A016DC"/>
    <w:rsid w:val="00A0290F"/>
    <w:rsid w:val="00A02E57"/>
    <w:rsid w:val="00A03A1C"/>
    <w:rsid w:val="00A05C6A"/>
    <w:rsid w:val="00A061D2"/>
    <w:rsid w:val="00A06402"/>
    <w:rsid w:val="00A065F5"/>
    <w:rsid w:val="00A06E0B"/>
    <w:rsid w:val="00A11D3B"/>
    <w:rsid w:val="00A1369D"/>
    <w:rsid w:val="00A1399C"/>
    <w:rsid w:val="00A1427D"/>
    <w:rsid w:val="00A14C66"/>
    <w:rsid w:val="00A14CB3"/>
    <w:rsid w:val="00A1503D"/>
    <w:rsid w:val="00A16010"/>
    <w:rsid w:val="00A16185"/>
    <w:rsid w:val="00A173DC"/>
    <w:rsid w:val="00A20074"/>
    <w:rsid w:val="00A20B54"/>
    <w:rsid w:val="00A240CB"/>
    <w:rsid w:val="00A2473D"/>
    <w:rsid w:val="00A25695"/>
    <w:rsid w:val="00A2798A"/>
    <w:rsid w:val="00A27A99"/>
    <w:rsid w:val="00A320B1"/>
    <w:rsid w:val="00A32B01"/>
    <w:rsid w:val="00A3327F"/>
    <w:rsid w:val="00A34579"/>
    <w:rsid w:val="00A34786"/>
    <w:rsid w:val="00A354FE"/>
    <w:rsid w:val="00A40939"/>
    <w:rsid w:val="00A40A2E"/>
    <w:rsid w:val="00A419FD"/>
    <w:rsid w:val="00A41BD9"/>
    <w:rsid w:val="00A4222D"/>
    <w:rsid w:val="00A4345E"/>
    <w:rsid w:val="00A43D92"/>
    <w:rsid w:val="00A45187"/>
    <w:rsid w:val="00A455CE"/>
    <w:rsid w:val="00A47EA2"/>
    <w:rsid w:val="00A5041F"/>
    <w:rsid w:val="00A5091F"/>
    <w:rsid w:val="00A51EAC"/>
    <w:rsid w:val="00A5205D"/>
    <w:rsid w:val="00A521E8"/>
    <w:rsid w:val="00A52BFB"/>
    <w:rsid w:val="00A54A73"/>
    <w:rsid w:val="00A558E1"/>
    <w:rsid w:val="00A560D9"/>
    <w:rsid w:val="00A572B5"/>
    <w:rsid w:val="00A6024D"/>
    <w:rsid w:val="00A60553"/>
    <w:rsid w:val="00A6273B"/>
    <w:rsid w:val="00A636DF"/>
    <w:rsid w:val="00A64045"/>
    <w:rsid w:val="00A65F0D"/>
    <w:rsid w:val="00A672C8"/>
    <w:rsid w:val="00A67AC9"/>
    <w:rsid w:val="00A67B6B"/>
    <w:rsid w:val="00A7048C"/>
    <w:rsid w:val="00A71D3E"/>
    <w:rsid w:val="00A72536"/>
    <w:rsid w:val="00A72F22"/>
    <w:rsid w:val="00A748A6"/>
    <w:rsid w:val="00A75007"/>
    <w:rsid w:val="00A75E53"/>
    <w:rsid w:val="00A75EC9"/>
    <w:rsid w:val="00A77100"/>
    <w:rsid w:val="00A77F4F"/>
    <w:rsid w:val="00A80453"/>
    <w:rsid w:val="00A810D5"/>
    <w:rsid w:val="00A81114"/>
    <w:rsid w:val="00A81E48"/>
    <w:rsid w:val="00A82E96"/>
    <w:rsid w:val="00A83FBC"/>
    <w:rsid w:val="00A84A45"/>
    <w:rsid w:val="00A84B4D"/>
    <w:rsid w:val="00A85EDE"/>
    <w:rsid w:val="00A86D7D"/>
    <w:rsid w:val="00A8719C"/>
    <w:rsid w:val="00A879A4"/>
    <w:rsid w:val="00A9109E"/>
    <w:rsid w:val="00A91E46"/>
    <w:rsid w:val="00A9296A"/>
    <w:rsid w:val="00A93248"/>
    <w:rsid w:val="00A9359A"/>
    <w:rsid w:val="00A96142"/>
    <w:rsid w:val="00A9772E"/>
    <w:rsid w:val="00AA11D7"/>
    <w:rsid w:val="00AA1233"/>
    <w:rsid w:val="00AA1385"/>
    <w:rsid w:val="00AA1B35"/>
    <w:rsid w:val="00AA524A"/>
    <w:rsid w:val="00AA5318"/>
    <w:rsid w:val="00AB0954"/>
    <w:rsid w:val="00AB16B2"/>
    <w:rsid w:val="00AB1918"/>
    <w:rsid w:val="00AB1DC7"/>
    <w:rsid w:val="00AB26FC"/>
    <w:rsid w:val="00AB4561"/>
    <w:rsid w:val="00AB4676"/>
    <w:rsid w:val="00AB4D2D"/>
    <w:rsid w:val="00AB71E1"/>
    <w:rsid w:val="00AC07CC"/>
    <w:rsid w:val="00AC15A0"/>
    <w:rsid w:val="00AC4A81"/>
    <w:rsid w:val="00AC5743"/>
    <w:rsid w:val="00AC7202"/>
    <w:rsid w:val="00AC7446"/>
    <w:rsid w:val="00AC770A"/>
    <w:rsid w:val="00AC7BC8"/>
    <w:rsid w:val="00AD16CB"/>
    <w:rsid w:val="00AD24D7"/>
    <w:rsid w:val="00AD2C14"/>
    <w:rsid w:val="00AD2E6B"/>
    <w:rsid w:val="00AD7C75"/>
    <w:rsid w:val="00AD7CFB"/>
    <w:rsid w:val="00AE1493"/>
    <w:rsid w:val="00AE1A71"/>
    <w:rsid w:val="00AE33F4"/>
    <w:rsid w:val="00AE369F"/>
    <w:rsid w:val="00AE433E"/>
    <w:rsid w:val="00AE4CE9"/>
    <w:rsid w:val="00AE55F7"/>
    <w:rsid w:val="00AE5610"/>
    <w:rsid w:val="00AE5691"/>
    <w:rsid w:val="00AE76C4"/>
    <w:rsid w:val="00AE7D21"/>
    <w:rsid w:val="00AF045F"/>
    <w:rsid w:val="00AF0FC9"/>
    <w:rsid w:val="00AF2DF4"/>
    <w:rsid w:val="00AF31E0"/>
    <w:rsid w:val="00AF3374"/>
    <w:rsid w:val="00AF37D5"/>
    <w:rsid w:val="00AF3963"/>
    <w:rsid w:val="00AF43B3"/>
    <w:rsid w:val="00AF44A3"/>
    <w:rsid w:val="00AF44D3"/>
    <w:rsid w:val="00AF4717"/>
    <w:rsid w:val="00AF6793"/>
    <w:rsid w:val="00AF7443"/>
    <w:rsid w:val="00B00717"/>
    <w:rsid w:val="00B01EBF"/>
    <w:rsid w:val="00B024DA"/>
    <w:rsid w:val="00B027BA"/>
    <w:rsid w:val="00B02CBA"/>
    <w:rsid w:val="00B0334A"/>
    <w:rsid w:val="00B044F6"/>
    <w:rsid w:val="00B04921"/>
    <w:rsid w:val="00B069F9"/>
    <w:rsid w:val="00B0792D"/>
    <w:rsid w:val="00B07B6A"/>
    <w:rsid w:val="00B10AFE"/>
    <w:rsid w:val="00B11AED"/>
    <w:rsid w:val="00B129A1"/>
    <w:rsid w:val="00B154B7"/>
    <w:rsid w:val="00B15772"/>
    <w:rsid w:val="00B20A25"/>
    <w:rsid w:val="00B20DE2"/>
    <w:rsid w:val="00B20DFE"/>
    <w:rsid w:val="00B218F1"/>
    <w:rsid w:val="00B22699"/>
    <w:rsid w:val="00B239D1"/>
    <w:rsid w:val="00B241B9"/>
    <w:rsid w:val="00B2435A"/>
    <w:rsid w:val="00B24786"/>
    <w:rsid w:val="00B25598"/>
    <w:rsid w:val="00B25845"/>
    <w:rsid w:val="00B25DE5"/>
    <w:rsid w:val="00B2687F"/>
    <w:rsid w:val="00B26B78"/>
    <w:rsid w:val="00B26E73"/>
    <w:rsid w:val="00B30179"/>
    <w:rsid w:val="00B307BC"/>
    <w:rsid w:val="00B328DB"/>
    <w:rsid w:val="00B33037"/>
    <w:rsid w:val="00B3317B"/>
    <w:rsid w:val="00B33D2A"/>
    <w:rsid w:val="00B345F1"/>
    <w:rsid w:val="00B3466A"/>
    <w:rsid w:val="00B34685"/>
    <w:rsid w:val="00B3573D"/>
    <w:rsid w:val="00B36263"/>
    <w:rsid w:val="00B36721"/>
    <w:rsid w:val="00B36B1A"/>
    <w:rsid w:val="00B36F2E"/>
    <w:rsid w:val="00B4029C"/>
    <w:rsid w:val="00B404C4"/>
    <w:rsid w:val="00B417C5"/>
    <w:rsid w:val="00B4349B"/>
    <w:rsid w:val="00B43886"/>
    <w:rsid w:val="00B43D25"/>
    <w:rsid w:val="00B44B78"/>
    <w:rsid w:val="00B44C97"/>
    <w:rsid w:val="00B459CE"/>
    <w:rsid w:val="00B45C66"/>
    <w:rsid w:val="00B501B5"/>
    <w:rsid w:val="00B50531"/>
    <w:rsid w:val="00B517F3"/>
    <w:rsid w:val="00B525CF"/>
    <w:rsid w:val="00B544B6"/>
    <w:rsid w:val="00B548DE"/>
    <w:rsid w:val="00B54DC8"/>
    <w:rsid w:val="00B564B8"/>
    <w:rsid w:val="00B575F7"/>
    <w:rsid w:val="00B57F4D"/>
    <w:rsid w:val="00B61396"/>
    <w:rsid w:val="00B619E2"/>
    <w:rsid w:val="00B6230D"/>
    <w:rsid w:val="00B63727"/>
    <w:rsid w:val="00B63A4B"/>
    <w:rsid w:val="00B649B5"/>
    <w:rsid w:val="00B6563C"/>
    <w:rsid w:val="00B66261"/>
    <w:rsid w:val="00B6699A"/>
    <w:rsid w:val="00B66D5F"/>
    <w:rsid w:val="00B67329"/>
    <w:rsid w:val="00B6770C"/>
    <w:rsid w:val="00B67E8F"/>
    <w:rsid w:val="00B70B3A"/>
    <w:rsid w:val="00B71DAD"/>
    <w:rsid w:val="00B7275B"/>
    <w:rsid w:val="00B73484"/>
    <w:rsid w:val="00B7649E"/>
    <w:rsid w:val="00B778B9"/>
    <w:rsid w:val="00B80041"/>
    <w:rsid w:val="00B81E12"/>
    <w:rsid w:val="00B822A6"/>
    <w:rsid w:val="00B84613"/>
    <w:rsid w:val="00B84E20"/>
    <w:rsid w:val="00B8549E"/>
    <w:rsid w:val="00B86CCE"/>
    <w:rsid w:val="00B9071D"/>
    <w:rsid w:val="00B92CF4"/>
    <w:rsid w:val="00B93068"/>
    <w:rsid w:val="00B93830"/>
    <w:rsid w:val="00B93B39"/>
    <w:rsid w:val="00B94859"/>
    <w:rsid w:val="00B94F8C"/>
    <w:rsid w:val="00B956B1"/>
    <w:rsid w:val="00BA0BAA"/>
    <w:rsid w:val="00BA223E"/>
    <w:rsid w:val="00BA57C6"/>
    <w:rsid w:val="00BB006F"/>
    <w:rsid w:val="00BB07B3"/>
    <w:rsid w:val="00BB15B0"/>
    <w:rsid w:val="00BB19DA"/>
    <w:rsid w:val="00BB2065"/>
    <w:rsid w:val="00BB238C"/>
    <w:rsid w:val="00BB29F9"/>
    <w:rsid w:val="00BB3357"/>
    <w:rsid w:val="00BB47AC"/>
    <w:rsid w:val="00BB665A"/>
    <w:rsid w:val="00BB68AB"/>
    <w:rsid w:val="00BB6B0A"/>
    <w:rsid w:val="00BB6F4A"/>
    <w:rsid w:val="00BB6F71"/>
    <w:rsid w:val="00BB7AA1"/>
    <w:rsid w:val="00BC2237"/>
    <w:rsid w:val="00BC33D7"/>
    <w:rsid w:val="00BC384F"/>
    <w:rsid w:val="00BC4531"/>
    <w:rsid w:val="00BC477D"/>
    <w:rsid w:val="00BC5BAF"/>
    <w:rsid w:val="00BC60E9"/>
    <w:rsid w:val="00BC67E7"/>
    <w:rsid w:val="00BC6B8F"/>
    <w:rsid w:val="00BC74E9"/>
    <w:rsid w:val="00BD034C"/>
    <w:rsid w:val="00BD0532"/>
    <w:rsid w:val="00BD0896"/>
    <w:rsid w:val="00BD0E11"/>
    <w:rsid w:val="00BD1E38"/>
    <w:rsid w:val="00BD2050"/>
    <w:rsid w:val="00BD374A"/>
    <w:rsid w:val="00BD393E"/>
    <w:rsid w:val="00BD44D9"/>
    <w:rsid w:val="00BD4A73"/>
    <w:rsid w:val="00BD6532"/>
    <w:rsid w:val="00BD6717"/>
    <w:rsid w:val="00BD722F"/>
    <w:rsid w:val="00BE0DBE"/>
    <w:rsid w:val="00BE3FCE"/>
    <w:rsid w:val="00BE4171"/>
    <w:rsid w:val="00BE4D75"/>
    <w:rsid w:val="00BE58C4"/>
    <w:rsid w:val="00BE618E"/>
    <w:rsid w:val="00BE6B73"/>
    <w:rsid w:val="00BE6E84"/>
    <w:rsid w:val="00BF0F3D"/>
    <w:rsid w:val="00BF4590"/>
    <w:rsid w:val="00BF51AF"/>
    <w:rsid w:val="00BF56F7"/>
    <w:rsid w:val="00BF59B6"/>
    <w:rsid w:val="00C009AF"/>
    <w:rsid w:val="00C00A9B"/>
    <w:rsid w:val="00C0223B"/>
    <w:rsid w:val="00C023A4"/>
    <w:rsid w:val="00C0259A"/>
    <w:rsid w:val="00C02898"/>
    <w:rsid w:val="00C032D7"/>
    <w:rsid w:val="00C03B91"/>
    <w:rsid w:val="00C04392"/>
    <w:rsid w:val="00C04828"/>
    <w:rsid w:val="00C056E6"/>
    <w:rsid w:val="00C07DD8"/>
    <w:rsid w:val="00C1077D"/>
    <w:rsid w:val="00C11FDB"/>
    <w:rsid w:val="00C12032"/>
    <w:rsid w:val="00C132DA"/>
    <w:rsid w:val="00C139CE"/>
    <w:rsid w:val="00C13C1D"/>
    <w:rsid w:val="00C13CA5"/>
    <w:rsid w:val="00C13F62"/>
    <w:rsid w:val="00C14862"/>
    <w:rsid w:val="00C15ADA"/>
    <w:rsid w:val="00C16073"/>
    <w:rsid w:val="00C17997"/>
    <w:rsid w:val="00C22080"/>
    <w:rsid w:val="00C22E0C"/>
    <w:rsid w:val="00C22EBE"/>
    <w:rsid w:val="00C232D0"/>
    <w:rsid w:val="00C24336"/>
    <w:rsid w:val="00C24338"/>
    <w:rsid w:val="00C24F09"/>
    <w:rsid w:val="00C25B81"/>
    <w:rsid w:val="00C26C36"/>
    <w:rsid w:val="00C276E7"/>
    <w:rsid w:val="00C27C99"/>
    <w:rsid w:val="00C31795"/>
    <w:rsid w:val="00C32844"/>
    <w:rsid w:val="00C32E50"/>
    <w:rsid w:val="00C33AE8"/>
    <w:rsid w:val="00C341F0"/>
    <w:rsid w:val="00C34E25"/>
    <w:rsid w:val="00C368D3"/>
    <w:rsid w:val="00C44BB6"/>
    <w:rsid w:val="00C463DD"/>
    <w:rsid w:val="00C46AEB"/>
    <w:rsid w:val="00C47042"/>
    <w:rsid w:val="00C4773E"/>
    <w:rsid w:val="00C47B37"/>
    <w:rsid w:val="00C50C36"/>
    <w:rsid w:val="00C50F4C"/>
    <w:rsid w:val="00C51638"/>
    <w:rsid w:val="00C53613"/>
    <w:rsid w:val="00C53B87"/>
    <w:rsid w:val="00C54830"/>
    <w:rsid w:val="00C558AF"/>
    <w:rsid w:val="00C56148"/>
    <w:rsid w:val="00C565A2"/>
    <w:rsid w:val="00C56AFF"/>
    <w:rsid w:val="00C57652"/>
    <w:rsid w:val="00C60FEE"/>
    <w:rsid w:val="00C62F76"/>
    <w:rsid w:val="00C63297"/>
    <w:rsid w:val="00C635B0"/>
    <w:rsid w:val="00C64BF9"/>
    <w:rsid w:val="00C662B1"/>
    <w:rsid w:val="00C66472"/>
    <w:rsid w:val="00C67333"/>
    <w:rsid w:val="00C70832"/>
    <w:rsid w:val="00C7243C"/>
    <w:rsid w:val="00C727DE"/>
    <w:rsid w:val="00C72CA2"/>
    <w:rsid w:val="00C745C3"/>
    <w:rsid w:val="00C747CA"/>
    <w:rsid w:val="00C763D4"/>
    <w:rsid w:val="00C768CA"/>
    <w:rsid w:val="00C7734D"/>
    <w:rsid w:val="00C82FA1"/>
    <w:rsid w:val="00C83097"/>
    <w:rsid w:val="00C84B68"/>
    <w:rsid w:val="00C86FC6"/>
    <w:rsid w:val="00C90618"/>
    <w:rsid w:val="00C91354"/>
    <w:rsid w:val="00C91B67"/>
    <w:rsid w:val="00C92084"/>
    <w:rsid w:val="00C93310"/>
    <w:rsid w:val="00C93355"/>
    <w:rsid w:val="00C935A3"/>
    <w:rsid w:val="00C94950"/>
    <w:rsid w:val="00C968E8"/>
    <w:rsid w:val="00CA1EF0"/>
    <w:rsid w:val="00CA3586"/>
    <w:rsid w:val="00CA48E4"/>
    <w:rsid w:val="00CA4D82"/>
    <w:rsid w:val="00CA52EA"/>
    <w:rsid w:val="00CA67EB"/>
    <w:rsid w:val="00CB1414"/>
    <w:rsid w:val="00CB443D"/>
    <w:rsid w:val="00CB6D3B"/>
    <w:rsid w:val="00CB7183"/>
    <w:rsid w:val="00CB7738"/>
    <w:rsid w:val="00CB7C97"/>
    <w:rsid w:val="00CC2DC3"/>
    <w:rsid w:val="00CC5363"/>
    <w:rsid w:val="00CC57EE"/>
    <w:rsid w:val="00CC5F00"/>
    <w:rsid w:val="00CC6909"/>
    <w:rsid w:val="00CD05E4"/>
    <w:rsid w:val="00CD1E5E"/>
    <w:rsid w:val="00CD24D3"/>
    <w:rsid w:val="00CD3225"/>
    <w:rsid w:val="00CD44A1"/>
    <w:rsid w:val="00CD4B8D"/>
    <w:rsid w:val="00CD50B0"/>
    <w:rsid w:val="00CD6CEC"/>
    <w:rsid w:val="00CD7881"/>
    <w:rsid w:val="00CE4A8F"/>
    <w:rsid w:val="00CE687A"/>
    <w:rsid w:val="00CE74E6"/>
    <w:rsid w:val="00CE7E8B"/>
    <w:rsid w:val="00CF036B"/>
    <w:rsid w:val="00CF0FD3"/>
    <w:rsid w:val="00CF2EED"/>
    <w:rsid w:val="00CF3969"/>
    <w:rsid w:val="00CF462B"/>
    <w:rsid w:val="00CF6927"/>
    <w:rsid w:val="00CF7C05"/>
    <w:rsid w:val="00CF7DF6"/>
    <w:rsid w:val="00D015D9"/>
    <w:rsid w:val="00D020AE"/>
    <w:rsid w:val="00D02DB6"/>
    <w:rsid w:val="00D03FAD"/>
    <w:rsid w:val="00D044AC"/>
    <w:rsid w:val="00D0459E"/>
    <w:rsid w:val="00D05F4F"/>
    <w:rsid w:val="00D10926"/>
    <w:rsid w:val="00D11694"/>
    <w:rsid w:val="00D16352"/>
    <w:rsid w:val="00D16C6B"/>
    <w:rsid w:val="00D17E00"/>
    <w:rsid w:val="00D202CC"/>
    <w:rsid w:val="00D2031B"/>
    <w:rsid w:val="00D20321"/>
    <w:rsid w:val="00D214C0"/>
    <w:rsid w:val="00D2197E"/>
    <w:rsid w:val="00D23B07"/>
    <w:rsid w:val="00D243B0"/>
    <w:rsid w:val="00D24DCC"/>
    <w:rsid w:val="00D25FE2"/>
    <w:rsid w:val="00D2649C"/>
    <w:rsid w:val="00D301DF"/>
    <w:rsid w:val="00D30806"/>
    <w:rsid w:val="00D32317"/>
    <w:rsid w:val="00D32540"/>
    <w:rsid w:val="00D331A1"/>
    <w:rsid w:val="00D338FC"/>
    <w:rsid w:val="00D33918"/>
    <w:rsid w:val="00D354C2"/>
    <w:rsid w:val="00D36516"/>
    <w:rsid w:val="00D36C11"/>
    <w:rsid w:val="00D370BE"/>
    <w:rsid w:val="00D40553"/>
    <w:rsid w:val="00D409EC"/>
    <w:rsid w:val="00D41E69"/>
    <w:rsid w:val="00D41EE2"/>
    <w:rsid w:val="00D42718"/>
    <w:rsid w:val="00D42A94"/>
    <w:rsid w:val="00D43252"/>
    <w:rsid w:val="00D444F3"/>
    <w:rsid w:val="00D44646"/>
    <w:rsid w:val="00D4604B"/>
    <w:rsid w:val="00D462B0"/>
    <w:rsid w:val="00D464D1"/>
    <w:rsid w:val="00D515D4"/>
    <w:rsid w:val="00D536E1"/>
    <w:rsid w:val="00D53F42"/>
    <w:rsid w:val="00D54C5D"/>
    <w:rsid w:val="00D6011E"/>
    <w:rsid w:val="00D623C0"/>
    <w:rsid w:val="00D62C4A"/>
    <w:rsid w:val="00D64C64"/>
    <w:rsid w:val="00D6536E"/>
    <w:rsid w:val="00D66956"/>
    <w:rsid w:val="00D66CB4"/>
    <w:rsid w:val="00D671B5"/>
    <w:rsid w:val="00D6775B"/>
    <w:rsid w:val="00D70CC1"/>
    <w:rsid w:val="00D73416"/>
    <w:rsid w:val="00D73D55"/>
    <w:rsid w:val="00D74433"/>
    <w:rsid w:val="00D7479C"/>
    <w:rsid w:val="00D753D8"/>
    <w:rsid w:val="00D756A0"/>
    <w:rsid w:val="00D76E12"/>
    <w:rsid w:val="00D80CDB"/>
    <w:rsid w:val="00D821F9"/>
    <w:rsid w:val="00D82D28"/>
    <w:rsid w:val="00D830EB"/>
    <w:rsid w:val="00D869E1"/>
    <w:rsid w:val="00D87070"/>
    <w:rsid w:val="00D90A1D"/>
    <w:rsid w:val="00D90E60"/>
    <w:rsid w:val="00D91A05"/>
    <w:rsid w:val="00D92B4B"/>
    <w:rsid w:val="00D92BB8"/>
    <w:rsid w:val="00D94702"/>
    <w:rsid w:val="00D94C56"/>
    <w:rsid w:val="00D94F53"/>
    <w:rsid w:val="00D95328"/>
    <w:rsid w:val="00D959F2"/>
    <w:rsid w:val="00D96CC5"/>
    <w:rsid w:val="00D978C6"/>
    <w:rsid w:val="00DA112F"/>
    <w:rsid w:val="00DA27F5"/>
    <w:rsid w:val="00DA3C1C"/>
    <w:rsid w:val="00DA3D59"/>
    <w:rsid w:val="00DA3F75"/>
    <w:rsid w:val="00DA4292"/>
    <w:rsid w:val="00DA4444"/>
    <w:rsid w:val="00DA59C2"/>
    <w:rsid w:val="00DA67AD"/>
    <w:rsid w:val="00DA6E96"/>
    <w:rsid w:val="00DA70FA"/>
    <w:rsid w:val="00DB16F9"/>
    <w:rsid w:val="00DB1E2D"/>
    <w:rsid w:val="00DB5AFD"/>
    <w:rsid w:val="00DB6A3C"/>
    <w:rsid w:val="00DB720E"/>
    <w:rsid w:val="00DC0438"/>
    <w:rsid w:val="00DC4369"/>
    <w:rsid w:val="00DC50CF"/>
    <w:rsid w:val="00DC5232"/>
    <w:rsid w:val="00DC6E07"/>
    <w:rsid w:val="00DC7174"/>
    <w:rsid w:val="00DC71BD"/>
    <w:rsid w:val="00DC726B"/>
    <w:rsid w:val="00DC7819"/>
    <w:rsid w:val="00DD011B"/>
    <w:rsid w:val="00DD030D"/>
    <w:rsid w:val="00DD12FB"/>
    <w:rsid w:val="00DD22B4"/>
    <w:rsid w:val="00DD318C"/>
    <w:rsid w:val="00DD347E"/>
    <w:rsid w:val="00DD4D1B"/>
    <w:rsid w:val="00DD5271"/>
    <w:rsid w:val="00DD63DF"/>
    <w:rsid w:val="00DD6AC9"/>
    <w:rsid w:val="00DD6DDF"/>
    <w:rsid w:val="00DD715F"/>
    <w:rsid w:val="00DD774F"/>
    <w:rsid w:val="00DD7957"/>
    <w:rsid w:val="00DE007D"/>
    <w:rsid w:val="00DE1F41"/>
    <w:rsid w:val="00DE2137"/>
    <w:rsid w:val="00DE400E"/>
    <w:rsid w:val="00DE4E73"/>
    <w:rsid w:val="00DE726C"/>
    <w:rsid w:val="00DF02F5"/>
    <w:rsid w:val="00DF0660"/>
    <w:rsid w:val="00DF1A0E"/>
    <w:rsid w:val="00DF1D26"/>
    <w:rsid w:val="00DF2D3B"/>
    <w:rsid w:val="00DF4D79"/>
    <w:rsid w:val="00DF66FC"/>
    <w:rsid w:val="00DF6969"/>
    <w:rsid w:val="00DF787A"/>
    <w:rsid w:val="00DF7B4E"/>
    <w:rsid w:val="00DF7CF1"/>
    <w:rsid w:val="00E00436"/>
    <w:rsid w:val="00E033FB"/>
    <w:rsid w:val="00E0489D"/>
    <w:rsid w:val="00E05B30"/>
    <w:rsid w:val="00E071EC"/>
    <w:rsid w:val="00E130AB"/>
    <w:rsid w:val="00E1395E"/>
    <w:rsid w:val="00E14709"/>
    <w:rsid w:val="00E16C77"/>
    <w:rsid w:val="00E17765"/>
    <w:rsid w:val="00E2002E"/>
    <w:rsid w:val="00E21596"/>
    <w:rsid w:val="00E225E6"/>
    <w:rsid w:val="00E23279"/>
    <w:rsid w:val="00E23BA3"/>
    <w:rsid w:val="00E248D6"/>
    <w:rsid w:val="00E24ECB"/>
    <w:rsid w:val="00E25F0D"/>
    <w:rsid w:val="00E2620C"/>
    <w:rsid w:val="00E27586"/>
    <w:rsid w:val="00E275FF"/>
    <w:rsid w:val="00E319E8"/>
    <w:rsid w:val="00E320CC"/>
    <w:rsid w:val="00E3343C"/>
    <w:rsid w:val="00E340E4"/>
    <w:rsid w:val="00E35EEE"/>
    <w:rsid w:val="00E36202"/>
    <w:rsid w:val="00E37E75"/>
    <w:rsid w:val="00E402B6"/>
    <w:rsid w:val="00E407A6"/>
    <w:rsid w:val="00E41CE8"/>
    <w:rsid w:val="00E42994"/>
    <w:rsid w:val="00E43501"/>
    <w:rsid w:val="00E436A8"/>
    <w:rsid w:val="00E43D5C"/>
    <w:rsid w:val="00E44719"/>
    <w:rsid w:val="00E46044"/>
    <w:rsid w:val="00E46497"/>
    <w:rsid w:val="00E4664E"/>
    <w:rsid w:val="00E4746A"/>
    <w:rsid w:val="00E50D2D"/>
    <w:rsid w:val="00E5380F"/>
    <w:rsid w:val="00E547D8"/>
    <w:rsid w:val="00E54BA5"/>
    <w:rsid w:val="00E55D21"/>
    <w:rsid w:val="00E56149"/>
    <w:rsid w:val="00E5644E"/>
    <w:rsid w:val="00E568C1"/>
    <w:rsid w:val="00E5727A"/>
    <w:rsid w:val="00E57955"/>
    <w:rsid w:val="00E6115A"/>
    <w:rsid w:val="00E62284"/>
    <w:rsid w:val="00E62B62"/>
    <w:rsid w:val="00E66568"/>
    <w:rsid w:val="00E70C67"/>
    <w:rsid w:val="00E7260F"/>
    <w:rsid w:val="00E72BB6"/>
    <w:rsid w:val="00E72BFE"/>
    <w:rsid w:val="00E7308F"/>
    <w:rsid w:val="00E75252"/>
    <w:rsid w:val="00E75830"/>
    <w:rsid w:val="00E76023"/>
    <w:rsid w:val="00E76F66"/>
    <w:rsid w:val="00E76FB9"/>
    <w:rsid w:val="00E849C9"/>
    <w:rsid w:val="00E8535A"/>
    <w:rsid w:val="00E85AD5"/>
    <w:rsid w:val="00E86C4E"/>
    <w:rsid w:val="00E9014A"/>
    <w:rsid w:val="00E9392C"/>
    <w:rsid w:val="00E964DC"/>
    <w:rsid w:val="00E96630"/>
    <w:rsid w:val="00E96C47"/>
    <w:rsid w:val="00E96C83"/>
    <w:rsid w:val="00EA1566"/>
    <w:rsid w:val="00EA3F02"/>
    <w:rsid w:val="00EA472E"/>
    <w:rsid w:val="00EA53A2"/>
    <w:rsid w:val="00EA58F8"/>
    <w:rsid w:val="00EA62BE"/>
    <w:rsid w:val="00EA6486"/>
    <w:rsid w:val="00EA71CE"/>
    <w:rsid w:val="00EA772F"/>
    <w:rsid w:val="00EA7736"/>
    <w:rsid w:val="00EA7C2B"/>
    <w:rsid w:val="00EA7D9A"/>
    <w:rsid w:val="00EB0781"/>
    <w:rsid w:val="00EB2638"/>
    <w:rsid w:val="00EB450D"/>
    <w:rsid w:val="00EB5F17"/>
    <w:rsid w:val="00EB6832"/>
    <w:rsid w:val="00EB75BC"/>
    <w:rsid w:val="00EB7643"/>
    <w:rsid w:val="00EC045B"/>
    <w:rsid w:val="00EC0F47"/>
    <w:rsid w:val="00EC1BA5"/>
    <w:rsid w:val="00EC2302"/>
    <w:rsid w:val="00EC3C9F"/>
    <w:rsid w:val="00EC438F"/>
    <w:rsid w:val="00EC638E"/>
    <w:rsid w:val="00EC6F78"/>
    <w:rsid w:val="00EC7156"/>
    <w:rsid w:val="00EC728D"/>
    <w:rsid w:val="00ED1346"/>
    <w:rsid w:val="00ED3228"/>
    <w:rsid w:val="00ED3542"/>
    <w:rsid w:val="00ED4469"/>
    <w:rsid w:val="00ED451A"/>
    <w:rsid w:val="00ED53D9"/>
    <w:rsid w:val="00ED706C"/>
    <w:rsid w:val="00ED7892"/>
    <w:rsid w:val="00ED78FB"/>
    <w:rsid w:val="00ED79CE"/>
    <w:rsid w:val="00ED7A2A"/>
    <w:rsid w:val="00EE005D"/>
    <w:rsid w:val="00EE151E"/>
    <w:rsid w:val="00EE1F08"/>
    <w:rsid w:val="00EE274E"/>
    <w:rsid w:val="00EE353A"/>
    <w:rsid w:val="00EE3D2F"/>
    <w:rsid w:val="00EE40DD"/>
    <w:rsid w:val="00EE42C4"/>
    <w:rsid w:val="00EE56F4"/>
    <w:rsid w:val="00EE5A84"/>
    <w:rsid w:val="00EE6588"/>
    <w:rsid w:val="00EE7432"/>
    <w:rsid w:val="00EE75F1"/>
    <w:rsid w:val="00EF06D5"/>
    <w:rsid w:val="00EF14ED"/>
    <w:rsid w:val="00EF1D7F"/>
    <w:rsid w:val="00EF2810"/>
    <w:rsid w:val="00EF432A"/>
    <w:rsid w:val="00F00011"/>
    <w:rsid w:val="00F00135"/>
    <w:rsid w:val="00F02536"/>
    <w:rsid w:val="00F02E21"/>
    <w:rsid w:val="00F03E23"/>
    <w:rsid w:val="00F04915"/>
    <w:rsid w:val="00F04E93"/>
    <w:rsid w:val="00F06303"/>
    <w:rsid w:val="00F06943"/>
    <w:rsid w:val="00F073CA"/>
    <w:rsid w:val="00F10586"/>
    <w:rsid w:val="00F105D2"/>
    <w:rsid w:val="00F105EA"/>
    <w:rsid w:val="00F11216"/>
    <w:rsid w:val="00F11AEC"/>
    <w:rsid w:val="00F13EC6"/>
    <w:rsid w:val="00F141BB"/>
    <w:rsid w:val="00F14650"/>
    <w:rsid w:val="00F14A7A"/>
    <w:rsid w:val="00F201D5"/>
    <w:rsid w:val="00F20F2F"/>
    <w:rsid w:val="00F22875"/>
    <w:rsid w:val="00F24A80"/>
    <w:rsid w:val="00F24C0B"/>
    <w:rsid w:val="00F26259"/>
    <w:rsid w:val="00F26A70"/>
    <w:rsid w:val="00F30DC2"/>
    <w:rsid w:val="00F33AB9"/>
    <w:rsid w:val="00F35D62"/>
    <w:rsid w:val="00F37B66"/>
    <w:rsid w:val="00F37FC3"/>
    <w:rsid w:val="00F40BB6"/>
    <w:rsid w:val="00F40E75"/>
    <w:rsid w:val="00F40F22"/>
    <w:rsid w:val="00F412F9"/>
    <w:rsid w:val="00F417F4"/>
    <w:rsid w:val="00F41919"/>
    <w:rsid w:val="00F42C28"/>
    <w:rsid w:val="00F439AF"/>
    <w:rsid w:val="00F43E7D"/>
    <w:rsid w:val="00F44336"/>
    <w:rsid w:val="00F44837"/>
    <w:rsid w:val="00F44E0D"/>
    <w:rsid w:val="00F45FCE"/>
    <w:rsid w:val="00F46BF6"/>
    <w:rsid w:val="00F47C96"/>
    <w:rsid w:val="00F52D53"/>
    <w:rsid w:val="00F5323D"/>
    <w:rsid w:val="00F53509"/>
    <w:rsid w:val="00F53574"/>
    <w:rsid w:val="00F54674"/>
    <w:rsid w:val="00F570D9"/>
    <w:rsid w:val="00F5755C"/>
    <w:rsid w:val="00F62AEE"/>
    <w:rsid w:val="00F63A6D"/>
    <w:rsid w:val="00F65AA6"/>
    <w:rsid w:val="00F65C4F"/>
    <w:rsid w:val="00F65C98"/>
    <w:rsid w:val="00F66C13"/>
    <w:rsid w:val="00F67D24"/>
    <w:rsid w:val="00F70ACB"/>
    <w:rsid w:val="00F71D50"/>
    <w:rsid w:val="00F721FA"/>
    <w:rsid w:val="00F7324A"/>
    <w:rsid w:val="00F733E8"/>
    <w:rsid w:val="00F7426C"/>
    <w:rsid w:val="00F76309"/>
    <w:rsid w:val="00F76317"/>
    <w:rsid w:val="00F776F4"/>
    <w:rsid w:val="00F77A63"/>
    <w:rsid w:val="00F77BC2"/>
    <w:rsid w:val="00F8013A"/>
    <w:rsid w:val="00F81DD9"/>
    <w:rsid w:val="00F8259A"/>
    <w:rsid w:val="00F83029"/>
    <w:rsid w:val="00F83762"/>
    <w:rsid w:val="00F837E6"/>
    <w:rsid w:val="00F848C7"/>
    <w:rsid w:val="00F85490"/>
    <w:rsid w:val="00F8569F"/>
    <w:rsid w:val="00F863EB"/>
    <w:rsid w:val="00F90670"/>
    <w:rsid w:val="00F90976"/>
    <w:rsid w:val="00F91337"/>
    <w:rsid w:val="00F91D11"/>
    <w:rsid w:val="00F941EE"/>
    <w:rsid w:val="00F94237"/>
    <w:rsid w:val="00F948D3"/>
    <w:rsid w:val="00F95180"/>
    <w:rsid w:val="00F95C64"/>
    <w:rsid w:val="00F974A6"/>
    <w:rsid w:val="00FA163B"/>
    <w:rsid w:val="00FA3DE4"/>
    <w:rsid w:val="00FA3F80"/>
    <w:rsid w:val="00FA5044"/>
    <w:rsid w:val="00FA5D90"/>
    <w:rsid w:val="00FA6705"/>
    <w:rsid w:val="00FA7400"/>
    <w:rsid w:val="00FA76CD"/>
    <w:rsid w:val="00FB0463"/>
    <w:rsid w:val="00FB0A8D"/>
    <w:rsid w:val="00FB174D"/>
    <w:rsid w:val="00FB183B"/>
    <w:rsid w:val="00FB3DFA"/>
    <w:rsid w:val="00FB713E"/>
    <w:rsid w:val="00FB7972"/>
    <w:rsid w:val="00FC04D8"/>
    <w:rsid w:val="00FC3475"/>
    <w:rsid w:val="00FC5C73"/>
    <w:rsid w:val="00FC68B7"/>
    <w:rsid w:val="00FC72D3"/>
    <w:rsid w:val="00FD081D"/>
    <w:rsid w:val="00FD08C7"/>
    <w:rsid w:val="00FD1B00"/>
    <w:rsid w:val="00FD2323"/>
    <w:rsid w:val="00FD25F7"/>
    <w:rsid w:val="00FD4B67"/>
    <w:rsid w:val="00FD4C67"/>
    <w:rsid w:val="00FD5663"/>
    <w:rsid w:val="00FD56B2"/>
    <w:rsid w:val="00FD5D95"/>
    <w:rsid w:val="00FD60A8"/>
    <w:rsid w:val="00FD6B2B"/>
    <w:rsid w:val="00FD7353"/>
    <w:rsid w:val="00FE0775"/>
    <w:rsid w:val="00FE2496"/>
    <w:rsid w:val="00FE406D"/>
    <w:rsid w:val="00FE4732"/>
    <w:rsid w:val="00FE5119"/>
    <w:rsid w:val="00FE6165"/>
    <w:rsid w:val="00FE621C"/>
    <w:rsid w:val="00FE6654"/>
    <w:rsid w:val="00FF03BB"/>
    <w:rsid w:val="00FF135E"/>
    <w:rsid w:val="00FF1E8B"/>
    <w:rsid w:val="00FF293B"/>
    <w:rsid w:val="00FF44FB"/>
    <w:rsid w:val="00FF4F2B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algun Gothic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iPriority="35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2F8E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6C7E11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6C7E11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6C7E11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6C7E11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6C7E11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6C7E11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6C7E11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6C7E11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6C7E11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6C7E11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6C7E11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HChGChar">
    <w:name w:val="_ H _Ch_G Char"/>
    <w:link w:val="HChG"/>
    <w:rsid w:val="00BC384F"/>
    <w:rPr>
      <w:b/>
      <w:sz w:val="28"/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6C7E11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6C7E11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4B49FC"/>
    <w:rPr>
      <w:rFonts w:cs="Courier New"/>
    </w:rPr>
  </w:style>
  <w:style w:type="paragraph" w:styleId="BodyText">
    <w:name w:val="Body Text"/>
    <w:basedOn w:val="Normal"/>
    <w:next w:val="Normal"/>
    <w:link w:val="BodyTextChar"/>
    <w:uiPriority w:val="99"/>
    <w:rsid w:val="004B49FC"/>
  </w:style>
  <w:style w:type="paragraph" w:styleId="BodyTextIndent">
    <w:name w:val="Body Text Indent"/>
    <w:basedOn w:val="Normal"/>
    <w:semiHidden/>
    <w:rsid w:val="004B49FC"/>
    <w:pPr>
      <w:spacing w:after="120"/>
      <w:ind w:left="283"/>
    </w:pPr>
  </w:style>
  <w:style w:type="paragraph" w:styleId="BlockText">
    <w:name w:val="Block Text"/>
    <w:basedOn w:val="Normal"/>
    <w:semiHidden/>
    <w:rsid w:val="004B49FC"/>
    <w:pPr>
      <w:ind w:left="1440" w:right="1440"/>
    </w:pPr>
  </w:style>
  <w:style w:type="paragraph" w:customStyle="1" w:styleId="SMG">
    <w:name w:val="__S_M_G"/>
    <w:basedOn w:val="Normal"/>
    <w:next w:val="Normal"/>
    <w:rsid w:val="006C7E11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6C7E11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6C7E11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6C7E11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rsid w:val="006C7E11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rsid w:val="006C7E11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6C7E11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6C7E11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6C7E11"/>
  </w:style>
  <w:style w:type="character" w:styleId="CommentReference">
    <w:name w:val="annotation reference"/>
    <w:semiHidden/>
    <w:rsid w:val="004B49FC"/>
    <w:rPr>
      <w:sz w:val="6"/>
    </w:rPr>
  </w:style>
  <w:style w:type="paragraph" w:styleId="CommentText">
    <w:name w:val="annotation text"/>
    <w:basedOn w:val="Normal"/>
    <w:semiHidden/>
    <w:rsid w:val="004B49FC"/>
  </w:style>
  <w:style w:type="character" w:styleId="LineNumber">
    <w:name w:val="line number"/>
    <w:semiHidden/>
    <w:rsid w:val="004B49FC"/>
    <w:rPr>
      <w:sz w:val="14"/>
    </w:rPr>
  </w:style>
  <w:style w:type="paragraph" w:customStyle="1" w:styleId="Bullet2G">
    <w:name w:val="_Bullet 2_G"/>
    <w:basedOn w:val="Normal"/>
    <w:rsid w:val="006C7E11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6C7E11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uiPriority w:val="20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6C7E11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uiPriority w:val="99"/>
    <w:semiHidden/>
    <w:rsid w:val="006C7E11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6C7E11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6C7E11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6C7E11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SingleTxtGChar">
    <w:name w:val="_ Single Txt_G Char"/>
    <w:link w:val="SingleTxtG"/>
    <w:rsid w:val="00BC384F"/>
    <w:rPr>
      <w:lang w:val="en-GB" w:eastAsia="en-US" w:bidi="ar-SA"/>
    </w:rPr>
  </w:style>
  <w:style w:type="paragraph" w:customStyle="1" w:styleId="a">
    <w:name w:val="–"/>
    <w:rsid w:val="00982D44"/>
    <w:pPr>
      <w:autoSpaceDE w:val="0"/>
      <w:autoSpaceDN w:val="0"/>
      <w:adjustRightInd w:val="0"/>
    </w:pPr>
    <w:rPr>
      <w:rFonts w:ascii="Arial" w:hAnsi="Arial"/>
      <w:sz w:val="24"/>
      <w:lang w:val="en-US" w:eastAsia="de-DE"/>
    </w:rPr>
  </w:style>
  <w:style w:type="paragraph" w:customStyle="1" w:styleId="Standardowy">
    <w:name w:val="Standardowy"/>
    <w:rsid w:val="00982D44"/>
    <w:rPr>
      <w:rFonts w:ascii="Arial" w:hAnsi="Arial"/>
      <w:snapToGrid w:val="0"/>
      <w:sz w:val="24"/>
      <w:lang w:eastAsia="en-US"/>
    </w:rPr>
  </w:style>
  <w:style w:type="paragraph" w:customStyle="1" w:styleId="1">
    <w:name w:val="–1"/>
    <w:rsid w:val="00982D44"/>
    <w:pPr>
      <w:autoSpaceDE w:val="0"/>
      <w:autoSpaceDN w:val="0"/>
      <w:adjustRightInd w:val="0"/>
    </w:pPr>
    <w:rPr>
      <w:rFonts w:ascii="Arial" w:hAnsi="Arial"/>
      <w:sz w:val="24"/>
      <w:lang w:val="en-US"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190716"/>
    <w:rPr>
      <w:rFonts w:ascii="Tahoma" w:hAnsi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544575"/>
    <w:rPr>
      <w:b/>
      <w:bCs/>
    </w:rPr>
  </w:style>
  <w:style w:type="paragraph" w:customStyle="1" w:styleId="Default">
    <w:name w:val="Default"/>
    <w:rsid w:val="000443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erChar">
    <w:name w:val="Header Char"/>
    <w:aliases w:val="6_G Char"/>
    <w:link w:val="Header"/>
    <w:uiPriority w:val="99"/>
    <w:rsid w:val="00B6699A"/>
    <w:rPr>
      <w:b/>
      <w:sz w:val="18"/>
      <w:lang w:eastAsia="en-US"/>
    </w:rPr>
  </w:style>
  <w:style w:type="paragraph" w:customStyle="1" w:styleId="a0">
    <w:name w:val="바탕글"/>
    <w:basedOn w:val="Normal"/>
    <w:rsid w:val="002D5057"/>
    <w:pPr>
      <w:suppressAutoHyphens w:val="0"/>
      <w:snapToGrid w:val="0"/>
      <w:spacing w:line="384" w:lineRule="auto"/>
      <w:jc w:val="both"/>
    </w:pPr>
    <w:rPr>
      <w:rFonts w:ascii="Batang" w:eastAsia="Batang" w:hAnsi="Batang" w:cs="Gulim"/>
      <w:color w:val="000000"/>
      <w:lang w:val="en-US" w:eastAsia="ko-KR"/>
    </w:rPr>
  </w:style>
  <w:style w:type="paragraph" w:customStyle="1" w:styleId="CharCharChar">
    <w:name w:val="Char Char Char"/>
    <w:basedOn w:val="Normal"/>
    <w:rsid w:val="002D5057"/>
    <w:pPr>
      <w:tabs>
        <w:tab w:val="left" w:pos="851"/>
      </w:tabs>
      <w:suppressAutoHyphens w:val="0"/>
      <w:spacing w:line="240" w:lineRule="auto"/>
    </w:pPr>
    <w:rPr>
      <w:rFonts w:ascii="Arial" w:hAnsi="Arial"/>
      <w:sz w:val="22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BC67E7"/>
    <w:pPr>
      <w:tabs>
        <w:tab w:val="left" w:pos="851"/>
      </w:tabs>
      <w:suppressAutoHyphens w:val="0"/>
      <w:spacing w:line="240" w:lineRule="auto"/>
      <w:ind w:leftChars="400" w:left="800"/>
      <w:jc w:val="both"/>
    </w:pPr>
    <w:rPr>
      <w:rFonts w:eastAsia="Batang"/>
      <w:sz w:val="22"/>
      <w:lang w:val="en-US" w:eastAsia="ko-KR"/>
    </w:rPr>
  </w:style>
  <w:style w:type="paragraph" w:customStyle="1" w:styleId="s0">
    <w:name w:val="s0"/>
    <w:rsid w:val="002D5057"/>
    <w:pPr>
      <w:widowControl w:val="0"/>
      <w:autoSpaceDE w:val="0"/>
      <w:autoSpaceDN w:val="0"/>
      <w:adjustRightInd w:val="0"/>
    </w:pPr>
    <w:rPr>
      <w:rFonts w:ascii="HYHeadLine-Medium" w:eastAsia="HYHeadLine-Medium"/>
      <w:sz w:val="24"/>
      <w:szCs w:val="24"/>
      <w:lang w:val="en-US" w:eastAsia="ko-KR"/>
    </w:rPr>
  </w:style>
  <w:style w:type="paragraph" w:customStyle="1" w:styleId="IntroductionIMO">
    <w:name w:val="Introduction_IMO"/>
    <w:basedOn w:val="s0"/>
    <w:qFormat/>
    <w:rsid w:val="002D5057"/>
  </w:style>
  <w:style w:type="paragraph" w:customStyle="1" w:styleId="IMO">
    <w:name w:val="본문_IMO"/>
    <w:basedOn w:val="s0"/>
    <w:qFormat/>
    <w:rsid w:val="002D5057"/>
  </w:style>
  <w:style w:type="paragraph" w:styleId="Caption">
    <w:name w:val="caption"/>
    <w:basedOn w:val="Normal"/>
    <w:next w:val="Normal"/>
    <w:uiPriority w:val="35"/>
    <w:qFormat/>
    <w:rsid w:val="002D5057"/>
    <w:pPr>
      <w:tabs>
        <w:tab w:val="left" w:pos="851"/>
      </w:tabs>
      <w:suppressAutoHyphens w:val="0"/>
      <w:spacing w:line="240" w:lineRule="auto"/>
      <w:jc w:val="both"/>
    </w:pPr>
    <w:rPr>
      <w:rFonts w:ascii="Arial" w:eastAsia="Batang" w:hAnsi="Arial"/>
      <w:b/>
      <w:bCs/>
    </w:rPr>
  </w:style>
  <w:style w:type="character" w:customStyle="1" w:styleId="BodyTextChar">
    <w:name w:val="Body Text Char"/>
    <w:link w:val="BodyText"/>
    <w:uiPriority w:val="99"/>
    <w:rsid w:val="002D5057"/>
    <w:rPr>
      <w:lang w:val="en-GB" w:eastAsia="en-US"/>
    </w:rPr>
  </w:style>
  <w:style w:type="paragraph" w:customStyle="1" w:styleId="a1">
    <w:name w:val="그림"/>
    <w:basedOn w:val="Normal"/>
    <w:rsid w:val="002D5057"/>
    <w:pPr>
      <w:suppressAutoHyphens w:val="0"/>
      <w:snapToGrid w:val="0"/>
      <w:spacing w:line="384" w:lineRule="auto"/>
      <w:ind w:right="206"/>
      <w:jc w:val="center"/>
    </w:pPr>
    <w:rPr>
      <w:rFonts w:ascii="Gulim" w:eastAsia="Gulim" w:hAnsi="Gulim" w:cs="Gulim"/>
      <w:color w:val="000000"/>
      <w:sz w:val="24"/>
      <w:szCs w:val="24"/>
      <w:lang w:val="en-US" w:eastAsia="ko-KR"/>
    </w:rPr>
  </w:style>
  <w:style w:type="paragraph" w:customStyle="1" w:styleId="a2">
    <w:name w:val="목차"/>
    <w:basedOn w:val="Normal"/>
    <w:rsid w:val="002D5057"/>
    <w:pPr>
      <w:suppressAutoHyphens w:val="0"/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val="en-US" w:eastAsia="ko-KR"/>
    </w:rPr>
  </w:style>
  <w:style w:type="character" w:customStyle="1" w:styleId="equiv">
    <w:name w:val="equiv"/>
    <w:basedOn w:val="DefaultParagraphFont"/>
    <w:rsid w:val="002D5057"/>
  </w:style>
  <w:style w:type="character" w:customStyle="1" w:styleId="BalloonTextChar">
    <w:name w:val="Balloon Text Char"/>
    <w:link w:val="BalloonText"/>
    <w:uiPriority w:val="99"/>
    <w:semiHidden/>
    <w:rsid w:val="002D5057"/>
    <w:rPr>
      <w:rFonts w:ascii="Tahoma" w:hAnsi="Tahoma" w:cs="Tahoma"/>
      <w:sz w:val="16"/>
      <w:szCs w:val="16"/>
      <w:lang w:val="en-GB" w:eastAsia="en-US"/>
    </w:rPr>
  </w:style>
  <w:style w:type="paragraph" w:styleId="DocumentMap">
    <w:name w:val="Document Map"/>
    <w:basedOn w:val="Normal"/>
    <w:link w:val="DocumentMapChar"/>
    <w:uiPriority w:val="99"/>
    <w:unhideWhenUsed/>
    <w:rsid w:val="002D5057"/>
    <w:pPr>
      <w:tabs>
        <w:tab w:val="left" w:pos="851"/>
      </w:tabs>
      <w:suppressAutoHyphens w:val="0"/>
      <w:spacing w:line="240" w:lineRule="auto"/>
      <w:jc w:val="both"/>
    </w:pPr>
    <w:rPr>
      <w:rFonts w:ascii="Gulim" w:eastAsia="Gulim" w:hAnsi="Arial"/>
      <w:sz w:val="18"/>
      <w:szCs w:val="18"/>
    </w:rPr>
  </w:style>
  <w:style w:type="character" w:customStyle="1" w:styleId="DocumentMapChar">
    <w:name w:val="Document Map Char"/>
    <w:link w:val="DocumentMap"/>
    <w:uiPriority w:val="99"/>
    <w:rsid w:val="002D5057"/>
    <w:rPr>
      <w:rFonts w:ascii="Gulim" w:eastAsia="Gulim" w:hAnsi="Arial"/>
      <w:sz w:val="18"/>
      <w:szCs w:val="18"/>
      <w:lang w:val="en-GB" w:eastAsia="en-US"/>
    </w:rPr>
  </w:style>
  <w:style w:type="paragraph" w:customStyle="1" w:styleId="10">
    <w:name w:val="스타일1"/>
    <w:basedOn w:val="Normal"/>
    <w:link w:val="1Char"/>
    <w:qFormat/>
    <w:rsid w:val="002D5057"/>
    <w:pPr>
      <w:suppressAutoHyphens w:val="0"/>
      <w:spacing w:before="240" w:line="240" w:lineRule="auto"/>
      <w:ind w:leftChars="400" w:left="880"/>
      <w:jc w:val="both"/>
    </w:pPr>
    <w:rPr>
      <w:rFonts w:ascii="Arial" w:hAnsi="Arial"/>
      <w:sz w:val="18"/>
      <w:szCs w:val="18"/>
    </w:rPr>
  </w:style>
  <w:style w:type="character" w:customStyle="1" w:styleId="1Char">
    <w:name w:val="스타일1 Char"/>
    <w:link w:val="10"/>
    <w:rsid w:val="002D5057"/>
    <w:rPr>
      <w:rFonts w:ascii="Arial" w:eastAsia="Malgun Gothic" w:hAnsi="Arial" w:cs="Arial"/>
      <w:sz w:val="18"/>
      <w:szCs w:val="18"/>
      <w:lang w:val="en-GB"/>
    </w:rPr>
  </w:style>
  <w:style w:type="character" w:customStyle="1" w:styleId="addmd1">
    <w:name w:val="addmd1"/>
    <w:rsid w:val="00DC50CF"/>
    <w:rPr>
      <w:sz w:val="20"/>
      <w:szCs w:val="20"/>
    </w:rPr>
  </w:style>
  <w:style w:type="character" w:styleId="PlaceholderText">
    <w:name w:val="Placeholder Text"/>
    <w:uiPriority w:val="99"/>
    <w:semiHidden/>
    <w:rsid w:val="00623FDE"/>
    <w:rPr>
      <w:color w:val="808080"/>
    </w:rPr>
  </w:style>
  <w:style w:type="paragraph" w:styleId="Revision">
    <w:name w:val="Revision"/>
    <w:hidden/>
    <w:uiPriority w:val="99"/>
    <w:semiHidden/>
    <w:rsid w:val="00D92BB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algun Gothic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iPriority="35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2F8E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6C7E11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6C7E11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6C7E11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6C7E11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6C7E11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6C7E11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6C7E11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6C7E11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6C7E11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6C7E11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6C7E11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HChGChar">
    <w:name w:val="_ H _Ch_G Char"/>
    <w:link w:val="HChG"/>
    <w:rsid w:val="00BC384F"/>
    <w:rPr>
      <w:b/>
      <w:sz w:val="28"/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6C7E11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6C7E11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sid w:val="004B49FC"/>
    <w:rPr>
      <w:rFonts w:cs="Courier New"/>
    </w:rPr>
  </w:style>
  <w:style w:type="paragraph" w:styleId="BodyText">
    <w:name w:val="Body Text"/>
    <w:basedOn w:val="Normal"/>
    <w:next w:val="Normal"/>
    <w:link w:val="BodyTextChar"/>
    <w:uiPriority w:val="99"/>
    <w:rsid w:val="004B49FC"/>
  </w:style>
  <w:style w:type="paragraph" w:styleId="BodyTextIndent">
    <w:name w:val="Body Text Indent"/>
    <w:basedOn w:val="Normal"/>
    <w:semiHidden/>
    <w:rsid w:val="004B49FC"/>
    <w:pPr>
      <w:spacing w:after="120"/>
      <w:ind w:left="283"/>
    </w:pPr>
  </w:style>
  <w:style w:type="paragraph" w:styleId="BlockText">
    <w:name w:val="Block Text"/>
    <w:basedOn w:val="Normal"/>
    <w:semiHidden/>
    <w:rsid w:val="004B49FC"/>
    <w:pPr>
      <w:ind w:left="1440" w:right="1440"/>
    </w:pPr>
  </w:style>
  <w:style w:type="paragraph" w:customStyle="1" w:styleId="SMG">
    <w:name w:val="__S_M_G"/>
    <w:basedOn w:val="Normal"/>
    <w:next w:val="Normal"/>
    <w:rsid w:val="006C7E11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6C7E11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6C7E11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6C7E11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rsid w:val="006C7E11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rsid w:val="006C7E11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6C7E11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6C7E11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6C7E11"/>
  </w:style>
  <w:style w:type="character" w:styleId="CommentReference">
    <w:name w:val="annotation reference"/>
    <w:semiHidden/>
    <w:rsid w:val="004B49FC"/>
    <w:rPr>
      <w:sz w:val="6"/>
    </w:rPr>
  </w:style>
  <w:style w:type="paragraph" w:styleId="CommentText">
    <w:name w:val="annotation text"/>
    <w:basedOn w:val="Normal"/>
    <w:semiHidden/>
    <w:rsid w:val="004B49FC"/>
  </w:style>
  <w:style w:type="character" w:styleId="LineNumber">
    <w:name w:val="line number"/>
    <w:semiHidden/>
    <w:rsid w:val="004B49FC"/>
    <w:rPr>
      <w:sz w:val="14"/>
    </w:rPr>
  </w:style>
  <w:style w:type="paragraph" w:customStyle="1" w:styleId="Bullet2G">
    <w:name w:val="_Bullet 2_G"/>
    <w:basedOn w:val="Normal"/>
    <w:rsid w:val="006C7E11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6C7E11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6C7E1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uiPriority w:val="20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6C7E11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uiPriority w:val="99"/>
    <w:semiHidden/>
    <w:rsid w:val="006C7E11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6C7E11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6C7E11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6C7E11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SingleTxtGChar">
    <w:name w:val="_ Single Txt_G Char"/>
    <w:link w:val="SingleTxtG"/>
    <w:rsid w:val="00BC384F"/>
    <w:rPr>
      <w:lang w:val="en-GB" w:eastAsia="en-US" w:bidi="ar-SA"/>
    </w:rPr>
  </w:style>
  <w:style w:type="paragraph" w:customStyle="1" w:styleId="a">
    <w:name w:val="–"/>
    <w:rsid w:val="00982D44"/>
    <w:pPr>
      <w:autoSpaceDE w:val="0"/>
      <w:autoSpaceDN w:val="0"/>
      <w:adjustRightInd w:val="0"/>
    </w:pPr>
    <w:rPr>
      <w:rFonts w:ascii="Arial" w:hAnsi="Arial"/>
      <w:sz w:val="24"/>
      <w:lang w:val="en-US" w:eastAsia="de-DE"/>
    </w:rPr>
  </w:style>
  <w:style w:type="paragraph" w:customStyle="1" w:styleId="Standardowy">
    <w:name w:val="Standardowy"/>
    <w:rsid w:val="00982D44"/>
    <w:rPr>
      <w:rFonts w:ascii="Arial" w:hAnsi="Arial"/>
      <w:snapToGrid w:val="0"/>
      <w:sz w:val="24"/>
      <w:lang w:eastAsia="en-US"/>
    </w:rPr>
  </w:style>
  <w:style w:type="paragraph" w:customStyle="1" w:styleId="1">
    <w:name w:val="–1"/>
    <w:rsid w:val="00982D44"/>
    <w:pPr>
      <w:autoSpaceDE w:val="0"/>
      <w:autoSpaceDN w:val="0"/>
      <w:adjustRightInd w:val="0"/>
    </w:pPr>
    <w:rPr>
      <w:rFonts w:ascii="Arial" w:hAnsi="Arial"/>
      <w:sz w:val="24"/>
      <w:lang w:val="en-US"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190716"/>
    <w:rPr>
      <w:rFonts w:ascii="Tahoma" w:hAnsi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544575"/>
    <w:rPr>
      <w:b/>
      <w:bCs/>
    </w:rPr>
  </w:style>
  <w:style w:type="paragraph" w:customStyle="1" w:styleId="Default">
    <w:name w:val="Default"/>
    <w:rsid w:val="000443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erChar">
    <w:name w:val="Header Char"/>
    <w:aliases w:val="6_G Char"/>
    <w:link w:val="Header"/>
    <w:uiPriority w:val="99"/>
    <w:rsid w:val="00B6699A"/>
    <w:rPr>
      <w:b/>
      <w:sz w:val="18"/>
      <w:lang w:eastAsia="en-US"/>
    </w:rPr>
  </w:style>
  <w:style w:type="paragraph" w:customStyle="1" w:styleId="a0">
    <w:name w:val="바탕글"/>
    <w:basedOn w:val="Normal"/>
    <w:rsid w:val="002D5057"/>
    <w:pPr>
      <w:suppressAutoHyphens w:val="0"/>
      <w:snapToGrid w:val="0"/>
      <w:spacing w:line="384" w:lineRule="auto"/>
      <w:jc w:val="both"/>
    </w:pPr>
    <w:rPr>
      <w:rFonts w:ascii="Batang" w:eastAsia="Batang" w:hAnsi="Batang" w:cs="Gulim"/>
      <w:color w:val="000000"/>
      <w:lang w:val="en-US" w:eastAsia="ko-KR"/>
    </w:rPr>
  </w:style>
  <w:style w:type="paragraph" w:customStyle="1" w:styleId="CharCharChar">
    <w:name w:val="Char Char Char"/>
    <w:basedOn w:val="Normal"/>
    <w:rsid w:val="002D5057"/>
    <w:pPr>
      <w:tabs>
        <w:tab w:val="left" w:pos="851"/>
      </w:tabs>
      <w:suppressAutoHyphens w:val="0"/>
      <w:spacing w:line="240" w:lineRule="auto"/>
    </w:pPr>
    <w:rPr>
      <w:rFonts w:ascii="Arial" w:hAnsi="Arial"/>
      <w:sz w:val="22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BC67E7"/>
    <w:pPr>
      <w:tabs>
        <w:tab w:val="left" w:pos="851"/>
      </w:tabs>
      <w:suppressAutoHyphens w:val="0"/>
      <w:spacing w:line="240" w:lineRule="auto"/>
      <w:ind w:leftChars="400" w:left="800"/>
      <w:jc w:val="both"/>
    </w:pPr>
    <w:rPr>
      <w:rFonts w:eastAsia="Batang"/>
      <w:sz w:val="22"/>
      <w:lang w:val="en-US" w:eastAsia="ko-KR"/>
    </w:rPr>
  </w:style>
  <w:style w:type="paragraph" w:customStyle="1" w:styleId="s0">
    <w:name w:val="s0"/>
    <w:rsid w:val="002D5057"/>
    <w:pPr>
      <w:widowControl w:val="0"/>
      <w:autoSpaceDE w:val="0"/>
      <w:autoSpaceDN w:val="0"/>
      <w:adjustRightInd w:val="0"/>
    </w:pPr>
    <w:rPr>
      <w:rFonts w:ascii="HYHeadLine-Medium" w:eastAsia="HYHeadLine-Medium"/>
      <w:sz w:val="24"/>
      <w:szCs w:val="24"/>
      <w:lang w:val="en-US" w:eastAsia="ko-KR"/>
    </w:rPr>
  </w:style>
  <w:style w:type="paragraph" w:customStyle="1" w:styleId="IntroductionIMO">
    <w:name w:val="Introduction_IMO"/>
    <w:basedOn w:val="s0"/>
    <w:qFormat/>
    <w:rsid w:val="002D5057"/>
  </w:style>
  <w:style w:type="paragraph" w:customStyle="1" w:styleId="IMO">
    <w:name w:val="본문_IMO"/>
    <w:basedOn w:val="s0"/>
    <w:qFormat/>
    <w:rsid w:val="002D5057"/>
  </w:style>
  <w:style w:type="paragraph" w:styleId="Caption">
    <w:name w:val="caption"/>
    <w:basedOn w:val="Normal"/>
    <w:next w:val="Normal"/>
    <w:uiPriority w:val="35"/>
    <w:qFormat/>
    <w:rsid w:val="002D5057"/>
    <w:pPr>
      <w:tabs>
        <w:tab w:val="left" w:pos="851"/>
      </w:tabs>
      <w:suppressAutoHyphens w:val="0"/>
      <w:spacing w:line="240" w:lineRule="auto"/>
      <w:jc w:val="both"/>
    </w:pPr>
    <w:rPr>
      <w:rFonts w:ascii="Arial" w:eastAsia="Batang" w:hAnsi="Arial"/>
      <w:b/>
      <w:bCs/>
    </w:rPr>
  </w:style>
  <w:style w:type="character" w:customStyle="1" w:styleId="BodyTextChar">
    <w:name w:val="Body Text Char"/>
    <w:link w:val="BodyText"/>
    <w:uiPriority w:val="99"/>
    <w:rsid w:val="002D5057"/>
    <w:rPr>
      <w:lang w:val="en-GB" w:eastAsia="en-US"/>
    </w:rPr>
  </w:style>
  <w:style w:type="paragraph" w:customStyle="1" w:styleId="a1">
    <w:name w:val="그림"/>
    <w:basedOn w:val="Normal"/>
    <w:rsid w:val="002D5057"/>
    <w:pPr>
      <w:suppressAutoHyphens w:val="0"/>
      <w:snapToGrid w:val="0"/>
      <w:spacing w:line="384" w:lineRule="auto"/>
      <w:ind w:right="206"/>
      <w:jc w:val="center"/>
    </w:pPr>
    <w:rPr>
      <w:rFonts w:ascii="Gulim" w:eastAsia="Gulim" w:hAnsi="Gulim" w:cs="Gulim"/>
      <w:color w:val="000000"/>
      <w:sz w:val="24"/>
      <w:szCs w:val="24"/>
      <w:lang w:val="en-US" w:eastAsia="ko-KR"/>
    </w:rPr>
  </w:style>
  <w:style w:type="paragraph" w:customStyle="1" w:styleId="a2">
    <w:name w:val="목차"/>
    <w:basedOn w:val="Normal"/>
    <w:rsid w:val="002D5057"/>
    <w:pPr>
      <w:suppressAutoHyphens w:val="0"/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val="en-US" w:eastAsia="ko-KR"/>
    </w:rPr>
  </w:style>
  <w:style w:type="character" w:customStyle="1" w:styleId="equiv">
    <w:name w:val="equiv"/>
    <w:basedOn w:val="DefaultParagraphFont"/>
    <w:rsid w:val="002D5057"/>
  </w:style>
  <w:style w:type="character" w:customStyle="1" w:styleId="BalloonTextChar">
    <w:name w:val="Balloon Text Char"/>
    <w:link w:val="BalloonText"/>
    <w:uiPriority w:val="99"/>
    <w:semiHidden/>
    <w:rsid w:val="002D5057"/>
    <w:rPr>
      <w:rFonts w:ascii="Tahoma" w:hAnsi="Tahoma" w:cs="Tahoma"/>
      <w:sz w:val="16"/>
      <w:szCs w:val="16"/>
      <w:lang w:val="en-GB" w:eastAsia="en-US"/>
    </w:rPr>
  </w:style>
  <w:style w:type="paragraph" w:styleId="DocumentMap">
    <w:name w:val="Document Map"/>
    <w:basedOn w:val="Normal"/>
    <w:link w:val="DocumentMapChar"/>
    <w:uiPriority w:val="99"/>
    <w:unhideWhenUsed/>
    <w:rsid w:val="002D5057"/>
    <w:pPr>
      <w:tabs>
        <w:tab w:val="left" w:pos="851"/>
      </w:tabs>
      <w:suppressAutoHyphens w:val="0"/>
      <w:spacing w:line="240" w:lineRule="auto"/>
      <w:jc w:val="both"/>
    </w:pPr>
    <w:rPr>
      <w:rFonts w:ascii="Gulim" w:eastAsia="Gulim" w:hAnsi="Arial"/>
      <w:sz w:val="18"/>
      <w:szCs w:val="18"/>
    </w:rPr>
  </w:style>
  <w:style w:type="character" w:customStyle="1" w:styleId="DocumentMapChar">
    <w:name w:val="Document Map Char"/>
    <w:link w:val="DocumentMap"/>
    <w:uiPriority w:val="99"/>
    <w:rsid w:val="002D5057"/>
    <w:rPr>
      <w:rFonts w:ascii="Gulim" w:eastAsia="Gulim" w:hAnsi="Arial"/>
      <w:sz w:val="18"/>
      <w:szCs w:val="18"/>
      <w:lang w:val="en-GB" w:eastAsia="en-US"/>
    </w:rPr>
  </w:style>
  <w:style w:type="paragraph" w:customStyle="1" w:styleId="10">
    <w:name w:val="스타일1"/>
    <w:basedOn w:val="Normal"/>
    <w:link w:val="1Char"/>
    <w:qFormat/>
    <w:rsid w:val="002D5057"/>
    <w:pPr>
      <w:suppressAutoHyphens w:val="0"/>
      <w:spacing w:before="240" w:line="240" w:lineRule="auto"/>
      <w:ind w:leftChars="400" w:left="880"/>
      <w:jc w:val="both"/>
    </w:pPr>
    <w:rPr>
      <w:rFonts w:ascii="Arial" w:hAnsi="Arial"/>
      <w:sz w:val="18"/>
      <w:szCs w:val="18"/>
    </w:rPr>
  </w:style>
  <w:style w:type="character" w:customStyle="1" w:styleId="1Char">
    <w:name w:val="스타일1 Char"/>
    <w:link w:val="10"/>
    <w:rsid w:val="002D5057"/>
    <w:rPr>
      <w:rFonts w:ascii="Arial" w:eastAsia="Malgun Gothic" w:hAnsi="Arial" w:cs="Arial"/>
      <w:sz w:val="18"/>
      <w:szCs w:val="18"/>
      <w:lang w:val="en-GB"/>
    </w:rPr>
  </w:style>
  <w:style w:type="character" w:customStyle="1" w:styleId="addmd1">
    <w:name w:val="addmd1"/>
    <w:rsid w:val="00DC50CF"/>
    <w:rPr>
      <w:sz w:val="20"/>
      <w:szCs w:val="20"/>
    </w:rPr>
  </w:style>
  <w:style w:type="character" w:styleId="PlaceholderText">
    <w:name w:val="Placeholder Text"/>
    <w:uiPriority w:val="99"/>
    <w:semiHidden/>
    <w:rsid w:val="00623FDE"/>
    <w:rPr>
      <w:color w:val="808080"/>
    </w:rPr>
  </w:style>
  <w:style w:type="paragraph" w:styleId="Revision">
    <w:name w:val="Revision"/>
    <w:hidden/>
    <w:uiPriority w:val="99"/>
    <w:semiHidden/>
    <w:rsid w:val="00D92BB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2668">
              <w:marLeft w:val="0"/>
              <w:marRight w:val="0"/>
              <w:marTop w:val="4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0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236372">
                      <w:marLeft w:val="0"/>
                      <w:marRight w:val="107"/>
                      <w:marTop w:val="0"/>
                      <w:marBottom w:val="6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76810">
                          <w:marLeft w:val="0"/>
                          <w:marRight w:val="0"/>
                          <w:marTop w:val="0"/>
                          <w:marBottom w:val="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420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CC0F8-4E61-4E4D-89FB-72212DE80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1410</Words>
  <Characters>8037</Characters>
  <Application>Microsoft Office Word</Application>
  <DocSecurity>0</DocSecurity>
  <Lines>66</Lines>
  <Paragraphs>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United Nations</vt:lpstr>
      <vt:lpstr>United Nations</vt:lpstr>
      <vt:lpstr>United Nations</vt:lpstr>
    </vt:vector>
  </TitlesOfParts>
  <Company>CSD</Company>
  <LinksUpToDate>false</LinksUpToDate>
  <CharactersWithSpaces>9429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Berthet</dc:creator>
  <cp:lastModifiedBy>Laurence Berthet</cp:lastModifiedBy>
  <cp:revision>11</cp:revision>
  <cp:lastPrinted>2015-11-06T10:32:00Z</cp:lastPrinted>
  <dcterms:created xsi:type="dcterms:W3CDTF">2015-11-06T10:31:00Z</dcterms:created>
  <dcterms:modified xsi:type="dcterms:W3CDTF">2015-11-09T09:18:00Z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